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CE7158" w14:textId="77777777" w:rsidR="00B16009" w:rsidRPr="00BF12F0" w:rsidRDefault="00B16009" w:rsidP="00565CEA">
      <w:pPr>
        <w:tabs>
          <w:tab w:val="left" w:pos="426"/>
          <w:tab w:val="left" w:pos="7000"/>
        </w:tabs>
        <w:spacing w:after="0" w:line="240" w:lineRule="auto"/>
        <w:jc w:val="center"/>
        <w:rPr>
          <w:rFonts w:ascii="Times New Roman" w:eastAsia="Times New Roman" w:hAnsi="Times New Roman" w:cs="Times New Roman"/>
          <w:bCs/>
          <w:sz w:val="28"/>
          <w:szCs w:val="28"/>
          <w:lang w:val="kk-KZ"/>
        </w:rPr>
      </w:pPr>
      <w:r w:rsidRPr="00BF12F0">
        <w:rPr>
          <w:rFonts w:ascii="Times New Roman" w:eastAsia="Times New Roman" w:hAnsi="Times New Roman" w:cs="Times New Roman"/>
          <w:bCs/>
          <w:sz w:val="28"/>
          <w:szCs w:val="28"/>
          <w:lang w:val="kk-KZ"/>
        </w:rPr>
        <w:t>Ө.Жәнібеков атындағы Оңтүстік Қазақстан педагогикалық университеті</w:t>
      </w:r>
    </w:p>
    <w:p w14:paraId="2CDEECA0" w14:textId="77777777" w:rsidR="00B16009" w:rsidRPr="00BF12F0" w:rsidRDefault="00B16009" w:rsidP="00B16009">
      <w:pPr>
        <w:tabs>
          <w:tab w:val="left" w:pos="426"/>
          <w:tab w:val="left" w:pos="7000"/>
        </w:tabs>
        <w:spacing w:after="0" w:line="240" w:lineRule="auto"/>
        <w:rPr>
          <w:rFonts w:ascii="Times New Roman" w:eastAsia="Times New Roman" w:hAnsi="Times New Roman" w:cs="Times New Roman"/>
          <w:sz w:val="28"/>
          <w:szCs w:val="28"/>
          <w:lang w:val="kk-KZ"/>
        </w:rPr>
      </w:pPr>
    </w:p>
    <w:p w14:paraId="7F287DAE" w14:textId="77777777" w:rsidR="00B16009" w:rsidRPr="00BF12F0" w:rsidRDefault="00B16009" w:rsidP="00B16009">
      <w:pPr>
        <w:tabs>
          <w:tab w:val="left" w:pos="426"/>
          <w:tab w:val="left" w:pos="7000"/>
        </w:tabs>
        <w:spacing w:after="0" w:line="240" w:lineRule="auto"/>
        <w:rPr>
          <w:rFonts w:ascii="Times New Roman" w:eastAsia="Times New Roman" w:hAnsi="Times New Roman" w:cs="Times New Roman"/>
          <w:sz w:val="28"/>
          <w:szCs w:val="28"/>
          <w:lang w:val="kk-KZ"/>
        </w:rPr>
      </w:pPr>
    </w:p>
    <w:p w14:paraId="4037FF62" w14:textId="77777777" w:rsidR="00565CEA" w:rsidRPr="00BF12F0" w:rsidRDefault="00565CEA" w:rsidP="00B16009">
      <w:pPr>
        <w:tabs>
          <w:tab w:val="left" w:pos="426"/>
          <w:tab w:val="left" w:pos="7000"/>
        </w:tabs>
        <w:spacing w:after="0" w:line="240" w:lineRule="auto"/>
        <w:rPr>
          <w:rFonts w:ascii="Times New Roman" w:eastAsia="Times New Roman" w:hAnsi="Times New Roman" w:cs="Times New Roman"/>
          <w:sz w:val="28"/>
          <w:szCs w:val="28"/>
          <w:lang w:val="kk-KZ"/>
        </w:rPr>
      </w:pPr>
    </w:p>
    <w:p w14:paraId="4F6A67F5" w14:textId="2AFAE843" w:rsidR="00B16009" w:rsidRPr="00BF12F0" w:rsidRDefault="00B16009" w:rsidP="00565CEA">
      <w:pPr>
        <w:tabs>
          <w:tab w:val="left" w:pos="426"/>
          <w:tab w:val="left" w:pos="7000"/>
        </w:tabs>
        <w:spacing w:after="0" w:line="240" w:lineRule="auto"/>
        <w:ind w:firstLine="567"/>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 xml:space="preserve">ӘОЖ: 373.016:51                                                              </w:t>
      </w:r>
      <w:r w:rsidR="00565CEA" w:rsidRPr="00BF12F0">
        <w:rPr>
          <w:rFonts w:ascii="Times New Roman" w:eastAsia="Times New Roman" w:hAnsi="Times New Roman" w:cs="Times New Roman"/>
          <w:sz w:val="28"/>
          <w:szCs w:val="28"/>
          <w:lang w:val="kk-KZ"/>
        </w:rPr>
        <w:t xml:space="preserve"> </w:t>
      </w:r>
      <w:r w:rsidRPr="00BF12F0">
        <w:rPr>
          <w:rFonts w:ascii="Times New Roman" w:eastAsia="Times New Roman" w:hAnsi="Times New Roman" w:cs="Times New Roman"/>
          <w:sz w:val="28"/>
          <w:szCs w:val="28"/>
          <w:lang w:val="kk-KZ"/>
        </w:rPr>
        <w:t>Қолжазба құқығында</w:t>
      </w:r>
    </w:p>
    <w:p w14:paraId="402303A3"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1A4F51B1"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6FFDC618"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75A57BE7"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688F506A"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67EA2767" w14:textId="77777777" w:rsidR="00565CEA" w:rsidRPr="00BF12F0" w:rsidRDefault="00565CEA" w:rsidP="00B16009">
      <w:pPr>
        <w:spacing w:after="0" w:line="240" w:lineRule="auto"/>
        <w:jc w:val="center"/>
        <w:rPr>
          <w:rFonts w:ascii="Times New Roman" w:hAnsi="Times New Roman" w:cs="Times New Roman"/>
          <w:sz w:val="28"/>
          <w:szCs w:val="28"/>
          <w:lang w:val="kk-KZ"/>
        </w:rPr>
      </w:pPr>
    </w:p>
    <w:p w14:paraId="5D0CEA51" w14:textId="77777777" w:rsidR="00B16009" w:rsidRPr="00BF12F0" w:rsidRDefault="00B16009" w:rsidP="00B16009">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t>РИЗАЕВА ЛУИЗА АБДУЛЛАЕВНА</w:t>
      </w:r>
    </w:p>
    <w:p w14:paraId="53861046"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592B2804"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67AB1271" w14:textId="77777777" w:rsidR="00B16009" w:rsidRPr="00BF12F0" w:rsidRDefault="00B16009" w:rsidP="00B16009">
      <w:pPr>
        <w:spacing w:after="0" w:line="240" w:lineRule="auto"/>
        <w:jc w:val="center"/>
        <w:rPr>
          <w:rFonts w:ascii="Times New Roman" w:hAnsi="Times New Roman" w:cs="Times New Roman"/>
          <w:b/>
          <w:bCs/>
          <w:sz w:val="28"/>
          <w:szCs w:val="28"/>
          <w:lang w:val="kk-KZ"/>
        </w:rPr>
      </w:pPr>
    </w:p>
    <w:p w14:paraId="332E2770" w14:textId="77777777" w:rsidR="00E77B3B" w:rsidRPr="00BF12F0" w:rsidRDefault="00E77B3B" w:rsidP="00B16009">
      <w:pPr>
        <w:spacing w:after="0" w:line="240" w:lineRule="auto"/>
        <w:jc w:val="center"/>
        <w:rPr>
          <w:rFonts w:ascii="Times New Roman" w:hAnsi="Times New Roman" w:cs="Times New Roman"/>
          <w:b/>
          <w:bCs/>
          <w:sz w:val="28"/>
          <w:szCs w:val="28"/>
          <w:lang w:val="kk-KZ"/>
        </w:rPr>
      </w:pPr>
    </w:p>
    <w:p w14:paraId="28EF75F5" w14:textId="77777777" w:rsidR="00B16009" w:rsidRPr="00BF12F0" w:rsidRDefault="00B16009" w:rsidP="00B16009">
      <w:pPr>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Бастауыш сынып математикасын оқытуда есептерді шығару арқылы оқушылардың зерттеу дағдыларын қалыптастыру</w:t>
      </w:r>
    </w:p>
    <w:p w14:paraId="058D09FB"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0EC48AB9"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250A98F3" w14:textId="77777777" w:rsidR="00B16009" w:rsidRPr="00BF12F0" w:rsidRDefault="00B16009" w:rsidP="00B16009">
      <w:pPr>
        <w:spacing w:after="0" w:line="240" w:lineRule="auto"/>
        <w:jc w:val="center"/>
        <w:rPr>
          <w:rFonts w:ascii="Times New Roman" w:hAnsi="Times New Roman" w:cs="Times New Roman"/>
          <w:sz w:val="28"/>
          <w:szCs w:val="28"/>
          <w:lang w:val="kk-KZ"/>
        </w:rPr>
      </w:pPr>
    </w:p>
    <w:p w14:paraId="17705466" w14:textId="77777777" w:rsidR="00565CEA" w:rsidRPr="00BF12F0" w:rsidRDefault="00565CEA" w:rsidP="00B16009">
      <w:pPr>
        <w:spacing w:after="0" w:line="240" w:lineRule="auto"/>
        <w:jc w:val="center"/>
        <w:rPr>
          <w:rFonts w:ascii="Times New Roman" w:hAnsi="Times New Roman" w:cs="Times New Roman"/>
          <w:sz w:val="28"/>
          <w:szCs w:val="28"/>
          <w:lang w:val="kk-KZ"/>
        </w:rPr>
      </w:pPr>
    </w:p>
    <w:p w14:paraId="229A6F88" w14:textId="7FA2F4F6" w:rsidR="00B16009" w:rsidRPr="00BF12F0" w:rsidRDefault="00B16009" w:rsidP="00B16009">
      <w:pPr>
        <w:tabs>
          <w:tab w:val="left" w:pos="426"/>
        </w:tabs>
        <w:spacing w:after="0" w:line="240" w:lineRule="auto"/>
        <w:jc w:val="center"/>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6D010200 – Бастауышта оқыту педагогикасы мен әдістемесі</w:t>
      </w:r>
    </w:p>
    <w:p w14:paraId="19B5724D" w14:textId="77777777" w:rsidR="00B16009" w:rsidRPr="00BF12F0" w:rsidRDefault="00B16009" w:rsidP="00B16009">
      <w:pPr>
        <w:tabs>
          <w:tab w:val="left" w:pos="426"/>
        </w:tabs>
        <w:spacing w:after="0" w:line="240" w:lineRule="auto"/>
        <w:jc w:val="center"/>
        <w:rPr>
          <w:rFonts w:ascii="Times New Roman" w:eastAsia="Times New Roman" w:hAnsi="Times New Roman" w:cs="Times New Roman"/>
          <w:sz w:val="28"/>
          <w:szCs w:val="28"/>
          <w:lang w:val="kk-KZ"/>
        </w:rPr>
      </w:pPr>
    </w:p>
    <w:p w14:paraId="734BF968" w14:textId="77777777" w:rsidR="00565CEA" w:rsidRPr="00BF12F0" w:rsidRDefault="00565CEA" w:rsidP="00B16009">
      <w:pPr>
        <w:tabs>
          <w:tab w:val="left" w:pos="426"/>
        </w:tabs>
        <w:spacing w:after="0" w:line="240" w:lineRule="auto"/>
        <w:jc w:val="center"/>
        <w:rPr>
          <w:rFonts w:ascii="Times New Roman" w:eastAsia="Times New Roman" w:hAnsi="Times New Roman" w:cs="Times New Roman"/>
          <w:sz w:val="28"/>
          <w:szCs w:val="28"/>
          <w:lang w:val="kk-KZ"/>
        </w:rPr>
      </w:pPr>
    </w:p>
    <w:p w14:paraId="60EEA8CC" w14:textId="77777777" w:rsidR="00B16009" w:rsidRPr="00BF12F0" w:rsidRDefault="00B16009" w:rsidP="00B16009">
      <w:pPr>
        <w:tabs>
          <w:tab w:val="left" w:pos="426"/>
        </w:tabs>
        <w:spacing w:after="0" w:line="240" w:lineRule="auto"/>
        <w:jc w:val="center"/>
        <w:rPr>
          <w:rFonts w:ascii="Times New Roman" w:eastAsia="Times New Roman" w:hAnsi="Times New Roman" w:cs="Times New Roman"/>
          <w:sz w:val="28"/>
          <w:szCs w:val="28"/>
          <w:lang w:val="kk-KZ"/>
        </w:rPr>
      </w:pPr>
    </w:p>
    <w:p w14:paraId="3ECE761F" w14:textId="77777777" w:rsidR="00B16009" w:rsidRPr="00BF12F0" w:rsidRDefault="00B16009" w:rsidP="00B16009">
      <w:pPr>
        <w:tabs>
          <w:tab w:val="left" w:pos="426"/>
        </w:tabs>
        <w:spacing w:after="0" w:line="240" w:lineRule="auto"/>
        <w:jc w:val="center"/>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Философия докторы (PhD)</w:t>
      </w:r>
    </w:p>
    <w:p w14:paraId="11965F34" w14:textId="77777777" w:rsidR="00B16009" w:rsidRPr="00BF12F0" w:rsidRDefault="00B16009" w:rsidP="00B16009">
      <w:pPr>
        <w:tabs>
          <w:tab w:val="left" w:pos="426"/>
        </w:tabs>
        <w:spacing w:after="0" w:line="240" w:lineRule="auto"/>
        <w:jc w:val="center"/>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дәрежесін алу үшін дайындалған диссертация</w:t>
      </w:r>
    </w:p>
    <w:p w14:paraId="50CEFC7F" w14:textId="77777777" w:rsidR="00B16009" w:rsidRPr="00BF12F0" w:rsidRDefault="00B16009" w:rsidP="00B16009">
      <w:pPr>
        <w:tabs>
          <w:tab w:val="left" w:pos="426"/>
        </w:tabs>
        <w:spacing w:after="0" w:line="240" w:lineRule="auto"/>
        <w:jc w:val="center"/>
        <w:rPr>
          <w:rFonts w:ascii="Times New Roman" w:eastAsia="Times New Roman" w:hAnsi="Times New Roman" w:cs="Times New Roman"/>
          <w:sz w:val="28"/>
          <w:szCs w:val="28"/>
          <w:lang w:val="kk-KZ"/>
        </w:rPr>
      </w:pPr>
    </w:p>
    <w:p w14:paraId="2FB96D3A" w14:textId="77777777" w:rsidR="00B16009" w:rsidRPr="00BF12F0" w:rsidRDefault="00B16009" w:rsidP="00B16009">
      <w:pPr>
        <w:tabs>
          <w:tab w:val="left" w:pos="426"/>
        </w:tabs>
        <w:spacing w:after="0" w:line="240" w:lineRule="auto"/>
        <w:jc w:val="center"/>
        <w:rPr>
          <w:rFonts w:ascii="Times New Roman" w:eastAsia="Times New Roman" w:hAnsi="Times New Roman" w:cs="Times New Roman"/>
          <w:sz w:val="28"/>
          <w:szCs w:val="28"/>
          <w:lang w:val="kk-KZ"/>
        </w:rPr>
      </w:pPr>
    </w:p>
    <w:p w14:paraId="3385E1E9" w14:textId="15056562" w:rsidR="00E77B3B" w:rsidRPr="00BF12F0" w:rsidRDefault="00E77B3B" w:rsidP="00E77B3B">
      <w:pPr>
        <w:tabs>
          <w:tab w:val="left" w:pos="426"/>
        </w:tabs>
        <w:spacing w:after="0" w:line="240" w:lineRule="auto"/>
        <w:rPr>
          <w:rFonts w:ascii="Times New Roman" w:eastAsia="Times New Roman" w:hAnsi="Times New Roman" w:cs="Times New Roman"/>
          <w:sz w:val="28"/>
          <w:szCs w:val="28"/>
          <w:lang w:val="kk-KZ"/>
        </w:rPr>
      </w:pPr>
    </w:p>
    <w:p w14:paraId="4B757DFD" w14:textId="77777777" w:rsidR="00565CEA" w:rsidRPr="00BF12F0" w:rsidRDefault="00B16009" w:rsidP="00565CEA">
      <w:pPr>
        <w:tabs>
          <w:tab w:val="left" w:pos="426"/>
        </w:tabs>
        <w:spacing w:after="0" w:line="240" w:lineRule="auto"/>
        <w:ind w:firstLine="6379"/>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Ғылыми кеңесші</w:t>
      </w:r>
    </w:p>
    <w:p w14:paraId="55635541" w14:textId="0F96F372" w:rsidR="00B16009" w:rsidRPr="00BF12F0" w:rsidRDefault="00B16009" w:rsidP="00565CEA">
      <w:pPr>
        <w:tabs>
          <w:tab w:val="left" w:pos="426"/>
        </w:tabs>
        <w:spacing w:after="0" w:line="240" w:lineRule="auto"/>
        <w:ind w:firstLine="6379"/>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пед</w:t>
      </w:r>
      <w:r w:rsidR="00565CEA" w:rsidRPr="00BF12F0">
        <w:rPr>
          <w:rFonts w:ascii="Times New Roman" w:eastAsia="Times New Roman" w:hAnsi="Times New Roman" w:cs="Times New Roman"/>
          <w:sz w:val="28"/>
          <w:szCs w:val="28"/>
          <w:lang w:val="kk-KZ"/>
        </w:rPr>
        <w:t xml:space="preserve">. </w:t>
      </w:r>
      <w:r w:rsidRPr="00BF12F0">
        <w:rPr>
          <w:rFonts w:ascii="Times New Roman" w:eastAsia="Times New Roman" w:hAnsi="Times New Roman" w:cs="Times New Roman"/>
          <w:sz w:val="28"/>
          <w:szCs w:val="28"/>
          <w:lang w:val="kk-KZ"/>
        </w:rPr>
        <w:t>ғыл</w:t>
      </w:r>
      <w:r w:rsidR="00565CEA" w:rsidRPr="00BF12F0">
        <w:rPr>
          <w:rFonts w:ascii="Times New Roman" w:eastAsia="Times New Roman" w:hAnsi="Times New Roman" w:cs="Times New Roman"/>
          <w:sz w:val="28"/>
          <w:szCs w:val="28"/>
          <w:lang w:val="kk-KZ"/>
        </w:rPr>
        <w:t>.</w:t>
      </w:r>
      <w:r w:rsidRPr="00BF12F0">
        <w:rPr>
          <w:rFonts w:ascii="Times New Roman" w:eastAsia="Times New Roman" w:hAnsi="Times New Roman" w:cs="Times New Roman"/>
          <w:sz w:val="28"/>
          <w:szCs w:val="28"/>
          <w:lang w:val="kk-KZ"/>
        </w:rPr>
        <w:t>канд</w:t>
      </w:r>
      <w:r w:rsidR="00565CEA" w:rsidRPr="00BF12F0">
        <w:rPr>
          <w:rFonts w:ascii="Times New Roman" w:eastAsia="Times New Roman" w:hAnsi="Times New Roman" w:cs="Times New Roman"/>
          <w:sz w:val="28"/>
          <w:szCs w:val="28"/>
          <w:lang w:val="kk-KZ"/>
        </w:rPr>
        <w:t>.</w:t>
      </w:r>
      <w:r w:rsidRPr="00BF12F0">
        <w:rPr>
          <w:rFonts w:ascii="Times New Roman" w:eastAsia="Times New Roman" w:hAnsi="Times New Roman" w:cs="Times New Roman"/>
          <w:sz w:val="28"/>
          <w:szCs w:val="28"/>
          <w:lang w:val="kk-KZ"/>
        </w:rPr>
        <w:t>,</w:t>
      </w:r>
      <w:r w:rsidR="00565CEA" w:rsidRPr="00BF12F0">
        <w:rPr>
          <w:rFonts w:ascii="Times New Roman" w:eastAsia="Times New Roman" w:hAnsi="Times New Roman" w:cs="Times New Roman"/>
          <w:sz w:val="28"/>
          <w:szCs w:val="28"/>
          <w:lang w:val="kk-KZ"/>
        </w:rPr>
        <w:t xml:space="preserve"> проф.</w:t>
      </w:r>
    </w:p>
    <w:p w14:paraId="5ECA8F87" w14:textId="0EC59C2D" w:rsidR="00B16009" w:rsidRPr="00BF12F0" w:rsidRDefault="00B16009" w:rsidP="00565CEA">
      <w:pPr>
        <w:tabs>
          <w:tab w:val="left" w:pos="426"/>
        </w:tabs>
        <w:spacing w:after="0" w:line="240" w:lineRule="auto"/>
        <w:ind w:firstLine="6379"/>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Кенжебекова Р.И.</w:t>
      </w:r>
    </w:p>
    <w:p w14:paraId="0CFE2A48" w14:textId="77777777" w:rsidR="00B16009" w:rsidRPr="00BF12F0" w:rsidRDefault="00B16009" w:rsidP="00565CEA">
      <w:pPr>
        <w:tabs>
          <w:tab w:val="left" w:pos="426"/>
        </w:tabs>
        <w:spacing w:after="0" w:line="240" w:lineRule="auto"/>
        <w:rPr>
          <w:rFonts w:ascii="Times New Roman" w:eastAsia="Times New Roman" w:hAnsi="Times New Roman" w:cs="Times New Roman"/>
          <w:sz w:val="28"/>
          <w:szCs w:val="28"/>
          <w:lang w:val="kk-KZ"/>
        </w:rPr>
      </w:pPr>
    </w:p>
    <w:p w14:paraId="0DA8B452" w14:textId="35254B91" w:rsidR="00B16009" w:rsidRPr="00BF12F0" w:rsidRDefault="00B16009" w:rsidP="00565CEA">
      <w:pPr>
        <w:tabs>
          <w:tab w:val="left" w:pos="426"/>
        </w:tabs>
        <w:spacing w:after="0" w:line="240" w:lineRule="auto"/>
        <w:ind w:firstLine="6379"/>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Шетелдік ғылыми кеңесші</w:t>
      </w:r>
    </w:p>
    <w:p w14:paraId="1C1A6F0E" w14:textId="2D0612BD" w:rsidR="00B16009" w:rsidRPr="00BF12F0" w:rsidRDefault="00565CEA" w:rsidP="00565CEA">
      <w:pPr>
        <w:tabs>
          <w:tab w:val="left" w:pos="426"/>
        </w:tabs>
        <w:spacing w:after="0" w:line="240" w:lineRule="auto"/>
        <w:ind w:firstLine="6379"/>
        <w:rPr>
          <w:rStyle w:val="hps"/>
          <w:rFonts w:ascii="Times New Roman" w:hAnsi="Times New Roman"/>
          <w:sz w:val="28"/>
          <w:lang w:val="kk-KZ"/>
        </w:rPr>
      </w:pPr>
      <w:r w:rsidRPr="00BF12F0">
        <w:rPr>
          <w:rStyle w:val="hps"/>
          <w:rFonts w:ascii="Times New Roman" w:hAnsi="Times New Roman"/>
          <w:sz w:val="28"/>
          <w:lang w:val="kk-KZ"/>
        </w:rPr>
        <w:t>пед. ғыл. док., проф.</w:t>
      </w:r>
    </w:p>
    <w:p w14:paraId="08B23B26" w14:textId="77777777" w:rsidR="00B16009" w:rsidRPr="00BF12F0" w:rsidRDefault="00B16009" w:rsidP="00565CEA">
      <w:pPr>
        <w:tabs>
          <w:tab w:val="left" w:pos="426"/>
        </w:tabs>
        <w:spacing w:after="0" w:line="240" w:lineRule="auto"/>
        <w:ind w:firstLine="6379"/>
        <w:rPr>
          <w:rStyle w:val="hps"/>
          <w:rFonts w:ascii="Times New Roman" w:hAnsi="Times New Roman"/>
          <w:sz w:val="28"/>
          <w:lang w:val="kk-KZ"/>
        </w:rPr>
      </w:pPr>
      <w:r w:rsidRPr="00BF12F0">
        <w:rPr>
          <w:rStyle w:val="hps"/>
          <w:rFonts w:ascii="Times New Roman" w:hAnsi="Times New Roman"/>
          <w:sz w:val="28"/>
          <w:lang w:val="kk-KZ"/>
        </w:rPr>
        <w:t>Калдыбаев С.К.</w:t>
      </w:r>
    </w:p>
    <w:p w14:paraId="3893E73D" w14:textId="07EF0932" w:rsidR="00B16009" w:rsidRPr="00BF12F0" w:rsidRDefault="00B16009" w:rsidP="00565CEA">
      <w:pPr>
        <w:tabs>
          <w:tab w:val="left" w:pos="426"/>
        </w:tabs>
        <w:spacing w:after="0" w:line="240" w:lineRule="auto"/>
        <w:ind w:firstLine="6237"/>
        <w:rPr>
          <w:rStyle w:val="hps"/>
          <w:rFonts w:ascii="Times New Roman" w:hAnsi="Times New Roman"/>
          <w:sz w:val="28"/>
          <w:lang w:val="kk-KZ"/>
        </w:rPr>
      </w:pPr>
      <w:r w:rsidRPr="00BF12F0">
        <w:rPr>
          <w:rStyle w:val="hps"/>
          <w:rFonts w:ascii="Times New Roman" w:hAnsi="Times New Roman"/>
          <w:sz w:val="28"/>
          <w:lang w:val="kk-KZ"/>
        </w:rPr>
        <w:t xml:space="preserve"> </w:t>
      </w:r>
      <w:r w:rsidR="00565CEA" w:rsidRPr="00BF12F0">
        <w:rPr>
          <w:rStyle w:val="hps"/>
          <w:rFonts w:ascii="Times New Roman" w:hAnsi="Times New Roman"/>
          <w:sz w:val="28"/>
          <w:lang w:val="kk-KZ"/>
        </w:rPr>
        <w:t xml:space="preserve"> </w:t>
      </w:r>
      <w:r w:rsidRPr="00BF12F0">
        <w:rPr>
          <w:rStyle w:val="hps"/>
          <w:rFonts w:ascii="Times New Roman" w:hAnsi="Times New Roman"/>
          <w:sz w:val="28"/>
          <w:lang w:val="kk-KZ"/>
        </w:rPr>
        <w:t>(Қырғызстан)</w:t>
      </w:r>
    </w:p>
    <w:p w14:paraId="08ABE44F" w14:textId="39626B09" w:rsidR="00B16009" w:rsidRPr="00BF12F0" w:rsidRDefault="00B16009" w:rsidP="00E77B3B">
      <w:pPr>
        <w:tabs>
          <w:tab w:val="left" w:pos="426"/>
        </w:tabs>
        <w:spacing w:after="0" w:line="240" w:lineRule="auto"/>
        <w:rPr>
          <w:rFonts w:ascii="Times New Roman" w:eastAsia="Times New Roman" w:hAnsi="Times New Roman" w:cs="Times New Roman"/>
          <w:sz w:val="28"/>
          <w:szCs w:val="28"/>
          <w:lang w:val="kk-KZ"/>
        </w:rPr>
      </w:pPr>
    </w:p>
    <w:p w14:paraId="5FEAB7F4" w14:textId="77777777" w:rsidR="00E77B3B" w:rsidRPr="00BF12F0" w:rsidRDefault="00E77B3B" w:rsidP="00E77B3B">
      <w:pPr>
        <w:tabs>
          <w:tab w:val="left" w:pos="426"/>
        </w:tabs>
        <w:spacing w:after="0" w:line="240" w:lineRule="auto"/>
        <w:rPr>
          <w:rFonts w:ascii="Times New Roman" w:eastAsia="Times New Roman" w:hAnsi="Times New Roman" w:cs="Times New Roman"/>
          <w:sz w:val="28"/>
          <w:szCs w:val="28"/>
          <w:lang w:val="kk-KZ"/>
        </w:rPr>
      </w:pPr>
    </w:p>
    <w:p w14:paraId="1BA72A5B" w14:textId="77777777" w:rsidR="00EB3FD5" w:rsidRPr="00BF12F0" w:rsidRDefault="00EB3FD5" w:rsidP="00224D46">
      <w:pPr>
        <w:tabs>
          <w:tab w:val="left" w:pos="426"/>
        </w:tabs>
        <w:spacing w:after="0" w:line="240" w:lineRule="auto"/>
        <w:rPr>
          <w:rFonts w:ascii="Times New Roman" w:eastAsia="Times New Roman" w:hAnsi="Times New Roman" w:cs="Times New Roman"/>
          <w:sz w:val="28"/>
          <w:szCs w:val="28"/>
          <w:lang w:val="kk-KZ"/>
        </w:rPr>
      </w:pPr>
    </w:p>
    <w:p w14:paraId="5D9B31A9" w14:textId="7DDF8483" w:rsidR="00565CEA" w:rsidRPr="00BF12F0" w:rsidRDefault="00E77B3B" w:rsidP="00E77B3B">
      <w:pPr>
        <w:tabs>
          <w:tab w:val="left" w:pos="426"/>
        </w:tabs>
        <w:spacing w:after="0" w:line="240" w:lineRule="auto"/>
        <w:jc w:val="center"/>
        <w:rPr>
          <w:rFonts w:ascii="Times New Roman" w:eastAsia="Times New Roman" w:hAnsi="Times New Roman" w:cs="Times New Roman"/>
          <w:sz w:val="28"/>
          <w:szCs w:val="28"/>
          <w:lang w:val="kk-KZ"/>
        </w:rPr>
      </w:pPr>
      <w:r w:rsidRPr="00BF12F0">
        <w:rPr>
          <w:rFonts w:ascii="Times New Roman" w:hAnsi="Times New Roman" w:cs="Times New Roman"/>
          <w:sz w:val="28"/>
          <w:szCs w:val="28"/>
          <w:lang w:val="kk-KZ"/>
        </w:rPr>
        <w:t>Қазақстан</w:t>
      </w:r>
      <w:r w:rsidRPr="00BF12F0">
        <w:rPr>
          <w:rFonts w:ascii="Times New Roman" w:hAnsi="Times New Roman" w:cs="Times New Roman"/>
          <w:spacing w:val="-18"/>
          <w:sz w:val="28"/>
          <w:szCs w:val="28"/>
          <w:lang w:val="kk-KZ"/>
        </w:rPr>
        <w:t xml:space="preserve"> </w:t>
      </w:r>
      <w:r w:rsidRPr="00BF12F0">
        <w:rPr>
          <w:rFonts w:ascii="Times New Roman" w:hAnsi="Times New Roman" w:cs="Times New Roman"/>
          <w:sz w:val="28"/>
          <w:szCs w:val="28"/>
          <w:lang w:val="kk-KZ"/>
        </w:rPr>
        <w:t>Республикасы</w:t>
      </w:r>
    </w:p>
    <w:p w14:paraId="7710B501" w14:textId="74E85DB2" w:rsidR="00B16009" w:rsidRPr="00BF12F0" w:rsidRDefault="00E77B3B" w:rsidP="00B16009">
      <w:pPr>
        <w:tabs>
          <w:tab w:val="left" w:pos="426"/>
        </w:tabs>
        <w:spacing w:after="0" w:line="240" w:lineRule="auto"/>
        <w:jc w:val="center"/>
        <w:rPr>
          <w:rFonts w:ascii="Times New Roman" w:eastAsia="Times New Roman" w:hAnsi="Times New Roman" w:cs="Times New Roman"/>
          <w:sz w:val="28"/>
          <w:szCs w:val="28"/>
          <w:lang w:val="kk-KZ"/>
        </w:rPr>
      </w:pPr>
      <w:r w:rsidRPr="00BF12F0">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4896" behindDoc="0" locked="0" layoutInCell="1" allowOverlap="1" wp14:anchorId="115F68D5" wp14:editId="2DBC9E16">
                <wp:simplePos x="0" y="0"/>
                <wp:positionH relativeFrom="column">
                  <wp:posOffset>2720340</wp:posOffset>
                </wp:positionH>
                <wp:positionV relativeFrom="paragraph">
                  <wp:posOffset>289560</wp:posOffset>
                </wp:positionV>
                <wp:extent cx="828675" cy="419100"/>
                <wp:effectExtent l="0" t="0" r="28575" b="19050"/>
                <wp:wrapNone/>
                <wp:docPr id="1641851246" name="Прямоугольник 1"/>
                <wp:cNvGraphicFramePr/>
                <a:graphic xmlns:a="http://schemas.openxmlformats.org/drawingml/2006/main">
                  <a:graphicData uri="http://schemas.microsoft.com/office/word/2010/wordprocessingShape">
                    <wps:wsp>
                      <wps:cNvSpPr/>
                      <wps:spPr>
                        <a:xfrm>
                          <a:off x="0" y="0"/>
                          <a:ext cx="828675" cy="419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 o:spid="_x0000_s1026" style="position:absolute;margin-left:214.2pt;margin-top:22.8pt;width:65.25pt;height:33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k5qQIAAGsFAAAOAAAAZHJzL2Uyb0RvYy54bWysVM1uEzEQviPxDpbvdLNRmqZRN1XUqgip&#10;aitS1LPjtZMV/sN2sgknJK5IPAIPwQXx02fYvBFj72YTSk6Ii3dmZ775nzk7X0mBlsy6QqsMp0cd&#10;jJiiOi/ULMNv7q9eDDBynqicCK1YhtfM4fPR82dnpRmyrp5rkTOLwIhyw9JkeO69GSaJo3MmiTvS&#10;hikQcm0l8cDaWZJbUoJ1KZJup9NPSm1zYzVlzsHfy1qIR9E+54z6W84d80hkGGLz8bXxnYY3GZ2R&#10;4cwSMy9oEwb5hygkKRQ4bU1dEk/QwhZ/mZIFtdpp7o+olonmvKAs5gDZpJ0n2UzmxLCYCxTHmbZM&#10;7v+ZpTfLO4uKHHrX76WD47Tb62OkiIReVV82Hzafq5/V4+Zj9bV6rH5sPlW/qm/Vd5SGwpXGDQE/&#10;MXe24RyQoQorbmX4Qn5oFYu9bovNVh5R+DnoDvonxxhREPXS07QTm5HswMY6/5JpiQKRYQu9jCUm&#10;y2vnwSGoblWCL6HC67Qo8qtCiMiEKWIXwqIlgf5PZzFswO1pAReQSUimDj9Sfi1YbfU141AfCLgb&#10;vcfJ3NkklDLl+6Ec0RJoBxiHCFpgeggo/DaYRjfAWJzYFtg5BPzTY4uIXrXyLVgWSttDBvK3reda&#10;f5t9nXNIf6rzNYyF1fW+OEOvCmjCNXH+jlhYEFglWHp/Cw8XusywbiiM5tq+P/Q/6MPcghSjEhYu&#10;w+7dgliGkXilYKJP014vbGhkescnXWDsvmS6L1ELeaGhpymcF0MjGfS92JLcavkAt2EcvIKIKAq+&#10;M0y93TIXvj4EcF0oG4+jGmylIf5aTQwNxkNVw5Ddrx6INc0kehjhG71dTjJ8MpC1bkAqPV54zYs4&#10;rbu6NvWGjY5D01yfcDL2+ai1u5Gj3wAAAP//AwBQSwMEFAAGAAgAAAAhALoyZA7dAAAACgEAAA8A&#10;AABkcnMvZG93bnJldi54bWxMj8FOwzAMhu9IvENkJG4sbbVWpTSdKhAS145duHltaCsSp0uyrbw9&#10;5gQ3W/70+/vr3WqNuGgfZkcK0k0CQlPvhplGBYf314cSRIhIAxpHWsG3DrBrbm9qrAZ3pU5f9nEU&#10;HEKhQgVTjEslZegnbTFs3KKJb5/OW4y8+lEOHq8cbo3MkqSQFmfiDxMu+nnS/df+bBW8mDb9cCdq&#10;8S12p3H2Wbf6TKn7u7V9AhH1Gv9g+NVndWjY6ejONARhFGyzcssoD3kBgoE8Lx9BHJlM0wJkU8v/&#10;FZofAAAA//8DAFBLAQItABQABgAIAAAAIQC2gziS/gAAAOEBAAATAAAAAAAAAAAAAAAAAAAAAABb&#10;Q29udGVudF9UeXBlc10ueG1sUEsBAi0AFAAGAAgAAAAhADj9If/WAAAAlAEAAAsAAAAAAAAAAAAA&#10;AAAALwEAAF9yZWxzLy5yZWxzUEsBAi0AFAAGAAgAAAAhAJJhiTmpAgAAawUAAA4AAAAAAAAAAAAA&#10;AAAALgIAAGRycy9lMm9Eb2MueG1sUEsBAi0AFAAGAAgAAAAhALoyZA7dAAAACgEAAA8AAAAAAAAA&#10;AAAAAAAAAwUAAGRycy9kb3ducmV2LnhtbFBLBQYAAAAABAAEAPMAAAANBgAAAAA=&#10;" fillcolor="white [3201]" strokecolor="white [3212]" strokeweight="1pt"/>
            </w:pict>
          </mc:Fallback>
        </mc:AlternateContent>
      </w:r>
      <w:r w:rsidR="00B16009" w:rsidRPr="00BF12F0">
        <w:rPr>
          <w:rFonts w:ascii="Times New Roman" w:eastAsia="Times New Roman" w:hAnsi="Times New Roman" w:cs="Times New Roman"/>
          <w:sz w:val="28"/>
          <w:szCs w:val="28"/>
          <w:lang w:val="kk-KZ"/>
        </w:rPr>
        <w:t>Шымкент, 2025</w:t>
      </w:r>
    </w:p>
    <w:p w14:paraId="56FCE04C" w14:textId="51E488C5" w:rsidR="00800A68" w:rsidRPr="00BF12F0" w:rsidRDefault="00800A68" w:rsidP="00E77B3B">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МАЗМҰНЫ</w:t>
      </w:r>
    </w:p>
    <w:p w14:paraId="3E35A40B" w14:textId="77777777" w:rsidR="00C0334C" w:rsidRPr="00BF12F0" w:rsidRDefault="00C0334C" w:rsidP="00800A68">
      <w:pPr>
        <w:spacing w:after="0" w:line="240" w:lineRule="auto"/>
        <w:ind w:firstLine="709"/>
        <w:jc w:val="center"/>
        <w:rPr>
          <w:rFonts w:ascii="Times New Roman" w:hAnsi="Times New Roman" w:cs="Times New Roman"/>
          <w:b/>
          <w:sz w:val="16"/>
          <w:szCs w:val="16"/>
          <w:lang w:val="kk-KZ"/>
        </w:rPr>
      </w:pPr>
    </w:p>
    <w:tbl>
      <w:tblPr>
        <w:tblStyle w:val="a3"/>
        <w:tblW w:w="975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6"/>
        <w:gridCol w:w="636"/>
      </w:tblGrid>
      <w:tr w:rsidR="00AD222E" w:rsidRPr="00BF12F0" w14:paraId="3C3FB8B1" w14:textId="77777777" w:rsidTr="00E77B3B">
        <w:tc>
          <w:tcPr>
            <w:tcW w:w="9185" w:type="dxa"/>
          </w:tcPr>
          <w:p w14:paraId="2AE30B12" w14:textId="4052B1D8" w:rsidR="00C0334C" w:rsidRPr="00BF12F0" w:rsidRDefault="00C0334C" w:rsidP="00ED78CC">
            <w:pPr>
              <w:rPr>
                <w:rFonts w:ascii="Times New Roman" w:eastAsia="Times New Roman" w:hAnsi="Times New Roman" w:cs="Times New Roman"/>
                <w:sz w:val="28"/>
                <w:szCs w:val="28"/>
                <w:lang w:val="kk-KZ" w:eastAsia="ru-RU"/>
              </w:rPr>
            </w:pPr>
            <w:r w:rsidRPr="00BF12F0">
              <w:rPr>
                <w:rFonts w:ascii="Times New Roman" w:hAnsi="Times New Roman" w:cs="Times New Roman"/>
                <w:b/>
                <w:sz w:val="28"/>
                <w:szCs w:val="28"/>
                <w:lang w:val="kk-KZ"/>
              </w:rPr>
              <w:t xml:space="preserve">НОРМАТИВТІК СІЛТЕМЕЛЕР </w:t>
            </w:r>
          </w:p>
        </w:tc>
        <w:tc>
          <w:tcPr>
            <w:tcW w:w="567" w:type="dxa"/>
          </w:tcPr>
          <w:p w14:paraId="632C798B" w14:textId="3D8F8312" w:rsidR="00C0334C" w:rsidRPr="00BF12F0" w:rsidRDefault="003E312B"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3</w:t>
            </w:r>
          </w:p>
        </w:tc>
      </w:tr>
      <w:tr w:rsidR="00AD222E" w:rsidRPr="00BF12F0" w14:paraId="0EDDE639" w14:textId="77777777" w:rsidTr="00E77B3B">
        <w:tc>
          <w:tcPr>
            <w:tcW w:w="9185" w:type="dxa"/>
          </w:tcPr>
          <w:p w14:paraId="739D270E" w14:textId="3F7D7559" w:rsidR="00C0334C" w:rsidRPr="00BF12F0" w:rsidRDefault="00C0334C" w:rsidP="00ED78CC">
            <w:pPr>
              <w:rPr>
                <w:rFonts w:ascii="Times New Roman" w:eastAsia="Times New Roman" w:hAnsi="Times New Roman" w:cs="Times New Roman"/>
                <w:bCs/>
                <w:sz w:val="28"/>
                <w:szCs w:val="28"/>
                <w:lang w:val="kk-KZ" w:eastAsia="ru-RU"/>
              </w:rPr>
            </w:pPr>
            <w:r w:rsidRPr="00BF12F0">
              <w:rPr>
                <w:rFonts w:ascii="Times New Roman" w:hAnsi="Times New Roman" w:cs="Times New Roman"/>
                <w:b/>
                <w:sz w:val="28"/>
                <w:szCs w:val="28"/>
                <w:lang w:val="kk-KZ"/>
              </w:rPr>
              <w:t xml:space="preserve">АНЫҚТАМАЛАР </w:t>
            </w:r>
          </w:p>
        </w:tc>
        <w:tc>
          <w:tcPr>
            <w:tcW w:w="567" w:type="dxa"/>
          </w:tcPr>
          <w:p w14:paraId="6EF02C3C" w14:textId="4316A71F" w:rsidR="00C0334C" w:rsidRPr="00BF12F0" w:rsidRDefault="003E312B"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4</w:t>
            </w:r>
          </w:p>
        </w:tc>
      </w:tr>
      <w:tr w:rsidR="00AD222E" w:rsidRPr="00BF12F0" w14:paraId="2166D21D" w14:textId="77777777" w:rsidTr="00E77B3B">
        <w:tc>
          <w:tcPr>
            <w:tcW w:w="9185" w:type="dxa"/>
          </w:tcPr>
          <w:p w14:paraId="71D5C5E3" w14:textId="4B0BB4EB" w:rsidR="00C0334C" w:rsidRPr="00BF12F0" w:rsidRDefault="00C0334C" w:rsidP="00ED78CC">
            <w:pPr>
              <w:rPr>
                <w:rFonts w:ascii="Times New Roman" w:eastAsia="Times New Roman" w:hAnsi="Times New Roman" w:cs="Times New Roman"/>
                <w:bCs/>
                <w:sz w:val="28"/>
                <w:szCs w:val="28"/>
                <w:lang w:val="kk-KZ" w:eastAsia="ru-RU"/>
              </w:rPr>
            </w:pPr>
            <w:r w:rsidRPr="00BF12F0">
              <w:rPr>
                <w:rFonts w:ascii="Times New Roman" w:hAnsi="Times New Roman" w:cs="Times New Roman"/>
                <w:b/>
                <w:sz w:val="28"/>
                <w:szCs w:val="28"/>
                <w:lang w:val="kk-KZ"/>
              </w:rPr>
              <w:t xml:space="preserve">БЕЛГІЛЕУЛЕР МЕН ҚЫСҚАРТУЛАР </w:t>
            </w:r>
          </w:p>
        </w:tc>
        <w:tc>
          <w:tcPr>
            <w:tcW w:w="567" w:type="dxa"/>
          </w:tcPr>
          <w:p w14:paraId="3115839C" w14:textId="0615533F" w:rsidR="00C0334C" w:rsidRPr="00BF12F0" w:rsidRDefault="003E312B"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6</w:t>
            </w:r>
          </w:p>
        </w:tc>
      </w:tr>
      <w:tr w:rsidR="00AD222E" w:rsidRPr="00BF12F0" w14:paraId="3E392CC8" w14:textId="77777777" w:rsidTr="00E77B3B">
        <w:trPr>
          <w:trHeight w:val="70"/>
        </w:trPr>
        <w:tc>
          <w:tcPr>
            <w:tcW w:w="9185" w:type="dxa"/>
          </w:tcPr>
          <w:p w14:paraId="00975F3B" w14:textId="1B287031" w:rsidR="00C0334C" w:rsidRPr="00BF12F0" w:rsidRDefault="00C0334C" w:rsidP="00ED78CC">
            <w:pPr>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b/>
                <w:bCs/>
                <w:sz w:val="28"/>
                <w:szCs w:val="28"/>
                <w:lang w:val="kk-KZ" w:eastAsia="ru-RU"/>
              </w:rPr>
              <w:t xml:space="preserve">КІРІСПЕ </w:t>
            </w:r>
          </w:p>
        </w:tc>
        <w:tc>
          <w:tcPr>
            <w:tcW w:w="567" w:type="dxa"/>
          </w:tcPr>
          <w:p w14:paraId="4A2D12DB" w14:textId="2BB71527" w:rsidR="00C0334C" w:rsidRPr="00BF12F0" w:rsidRDefault="003E312B"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7</w:t>
            </w:r>
          </w:p>
        </w:tc>
      </w:tr>
      <w:tr w:rsidR="00AD222E" w:rsidRPr="00BF12F0" w14:paraId="2D78D843" w14:textId="77777777" w:rsidTr="00E77B3B">
        <w:tc>
          <w:tcPr>
            <w:tcW w:w="9185" w:type="dxa"/>
          </w:tcPr>
          <w:p w14:paraId="3277D610" w14:textId="77777777" w:rsidR="00C0334C" w:rsidRPr="00BF12F0" w:rsidRDefault="00C0334C" w:rsidP="00ED78CC">
            <w:pPr>
              <w:tabs>
                <w:tab w:val="left" w:pos="1276"/>
              </w:tabs>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1 БАСТАУЫШ СЫНЫП ОҚУШЫЛАРЫНЫҢ ЗЕРТТЕУ ДАҒДЫЛАРЫН ҚАЛЫПТАСТЫРУДЫҢ ТЕОРИЯЛЫҚ-ӘДІСНАМАЛЫҚ НЕГІЗДЕРІ</w:t>
            </w:r>
          </w:p>
          <w:p w14:paraId="3A5C02BF" w14:textId="7964D2F3" w:rsidR="00C0334C" w:rsidRPr="00BF12F0" w:rsidRDefault="00C0334C" w:rsidP="00ED78CC">
            <w:pPr>
              <w:tabs>
                <w:tab w:val="left" w:pos="1276"/>
              </w:tabs>
              <w:jc w:val="both"/>
              <w:rPr>
                <w:rFonts w:ascii="Times New Roman" w:eastAsia="Times New Roman" w:hAnsi="Times New Roman" w:cs="Times New Roman"/>
                <w:sz w:val="28"/>
                <w:szCs w:val="28"/>
                <w:lang w:val="kk-KZ" w:eastAsia="ru-RU"/>
              </w:rPr>
            </w:pPr>
            <w:r w:rsidRPr="00BF12F0">
              <w:rPr>
                <w:rFonts w:ascii="Times New Roman" w:hAnsi="Times New Roman" w:cs="Times New Roman"/>
                <w:bCs/>
                <w:sz w:val="28"/>
                <w:szCs w:val="28"/>
                <w:lang w:val="kk-KZ"/>
              </w:rPr>
              <w:t xml:space="preserve">1.1 Зерттеу дағдыларын қалыптастырудың философиялық тұрғыдағы сипаты </w:t>
            </w:r>
          </w:p>
        </w:tc>
        <w:tc>
          <w:tcPr>
            <w:tcW w:w="567" w:type="dxa"/>
          </w:tcPr>
          <w:p w14:paraId="76E2388B"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5FA0208F"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1D0DF5BA" w14:textId="15ED3615" w:rsidR="00C0334C" w:rsidRPr="00BF12F0" w:rsidRDefault="003E312B"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16</w:t>
            </w:r>
          </w:p>
          <w:p w14:paraId="3B98AA00"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6ABE9C23" w14:textId="6B00E5AB"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6</w:t>
            </w:r>
          </w:p>
        </w:tc>
      </w:tr>
      <w:tr w:rsidR="00AD222E" w:rsidRPr="00BF12F0" w14:paraId="4EFF2AAC" w14:textId="77777777" w:rsidTr="00E77B3B">
        <w:tc>
          <w:tcPr>
            <w:tcW w:w="9185" w:type="dxa"/>
          </w:tcPr>
          <w:p w14:paraId="100D4B40" w14:textId="77777777" w:rsidR="00C0334C" w:rsidRPr="00BF12F0" w:rsidRDefault="00C0334C" w:rsidP="00ED78CC">
            <w:pPr>
              <w:tabs>
                <w:tab w:val="left" w:pos="1276"/>
              </w:tabs>
              <w:jc w:val="both"/>
              <w:rPr>
                <w:rFonts w:ascii="Times New Roman" w:eastAsia="Times New Roman" w:hAnsi="Times New Roman" w:cs="Times New Roman"/>
                <w:sz w:val="28"/>
                <w:szCs w:val="28"/>
                <w:lang w:val="kk-KZ" w:eastAsia="ru-RU"/>
              </w:rPr>
            </w:pPr>
            <w:r w:rsidRPr="00BF12F0">
              <w:rPr>
                <w:rFonts w:ascii="Times New Roman" w:hAnsi="Times New Roman" w:cs="Times New Roman"/>
                <w:bCs/>
                <w:sz w:val="28"/>
                <w:szCs w:val="28"/>
                <w:lang w:val="kk-KZ"/>
              </w:rPr>
              <w:t xml:space="preserve">1.2 Бастауыш сынып математикасын оқытуда оқушылардың зерттеу дағдыларын қалыптастырудың психологиялық-педагогикалық негіздері </w:t>
            </w:r>
            <w:r w:rsidR="00C17E2A" w:rsidRPr="00BF12F0">
              <w:rPr>
                <w:rFonts w:ascii="Times New Roman" w:hAnsi="Times New Roman" w:cs="Times New Roman"/>
                <w:bCs/>
                <w:sz w:val="28"/>
                <w:szCs w:val="28"/>
                <w:lang w:val="kk-KZ"/>
              </w:rPr>
              <w:t>..</w:t>
            </w:r>
          </w:p>
        </w:tc>
        <w:tc>
          <w:tcPr>
            <w:tcW w:w="567" w:type="dxa"/>
          </w:tcPr>
          <w:p w14:paraId="690C7F9C"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1F8867B4" w14:textId="3B55B285"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2</w:t>
            </w:r>
            <w:r w:rsidR="003E312B" w:rsidRPr="00BF12F0">
              <w:rPr>
                <w:rFonts w:ascii="Times New Roman" w:eastAsia="Times New Roman" w:hAnsi="Times New Roman" w:cs="Times New Roman"/>
                <w:sz w:val="28"/>
                <w:szCs w:val="28"/>
                <w:lang w:val="kk-KZ" w:eastAsia="ru-RU"/>
              </w:rPr>
              <w:t>6</w:t>
            </w:r>
          </w:p>
        </w:tc>
      </w:tr>
      <w:tr w:rsidR="00AD222E" w:rsidRPr="00BF12F0" w14:paraId="68368EFD" w14:textId="77777777" w:rsidTr="00E77B3B">
        <w:tc>
          <w:tcPr>
            <w:tcW w:w="9185" w:type="dxa"/>
          </w:tcPr>
          <w:p w14:paraId="2E14F0DC" w14:textId="281283FF" w:rsidR="00C0334C" w:rsidRPr="00BF12F0" w:rsidRDefault="00C0334C" w:rsidP="00ED78CC">
            <w:pPr>
              <w:tabs>
                <w:tab w:val="left" w:pos="1276"/>
              </w:tabs>
              <w:jc w:val="both"/>
              <w:rPr>
                <w:rFonts w:ascii="Times New Roman" w:eastAsia="Times New Roman" w:hAnsi="Times New Roman" w:cs="Times New Roman"/>
                <w:sz w:val="28"/>
                <w:szCs w:val="28"/>
                <w:lang w:val="kk-KZ" w:eastAsia="ru-RU"/>
              </w:rPr>
            </w:pPr>
            <w:r w:rsidRPr="00BF12F0">
              <w:rPr>
                <w:rFonts w:ascii="Times New Roman" w:hAnsi="Times New Roman" w:cs="Times New Roman"/>
                <w:bCs/>
                <w:sz w:val="28"/>
                <w:szCs w:val="28"/>
                <w:lang w:val="kk-KZ"/>
              </w:rPr>
              <w:t xml:space="preserve">1.3 «Зерттеу дағдысы» ұғымы мен «есептерді шығару арқылы бастауыш сынып оқушыларының зерттеу дағдыларын қалыптастыру» түсінігінің мәні </w:t>
            </w:r>
          </w:p>
        </w:tc>
        <w:tc>
          <w:tcPr>
            <w:tcW w:w="567" w:type="dxa"/>
          </w:tcPr>
          <w:p w14:paraId="746902BB"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7B9AC5D4"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7BA446A1" w14:textId="74BDCE48"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4</w:t>
            </w:r>
            <w:r w:rsidR="003E312B" w:rsidRPr="00BF12F0">
              <w:rPr>
                <w:rFonts w:ascii="Times New Roman" w:eastAsia="Times New Roman" w:hAnsi="Times New Roman" w:cs="Times New Roman"/>
                <w:sz w:val="28"/>
                <w:szCs w:val="28"/>
                <w:lang w:val="kk-KZ" w:eastAsia="ru-RU"/>
              </w:rPr>
              <w:t>1</w:t>
            </w:r>
          </w:p>
        </w:tc>
      </w:tr>
      <w:tr w:rsidR="00AD222E" w:rsidRPr="00BF12F0" w14:paraId="37D1DD99" w14:textId="77777777" w:rsidTr="00E77B3B">
        <w:tc>
          <w:tcPr>
            <w:tcW w:w="9185" w:type="dxa"/>
          </w:tcPr>
          <w:p w14:paraId="10186D89" w14:textId="77777777" w:rsidR="00C0334C" w:rsidRPr="00BF12F0" w:rsidRDefault="00C0334C" w:rsidP="00ED78CC">
            <w:pPr>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2 БАСТАУЫШ СЫНЫП МАТЕМАТИКАСЫН ОҚЫТУДА ЕСЕПТЕРДІ ШЫҒАРУ АРҚЫЛЫ ОҚУШЫЛАРДЫҢ ЗЕРТТЕУ ДАҒДЫЛАРЫН ҚАЛЫПТАСТЫРУДЫ МОДЕЛЬДЕУ</w:t>
            </w:r>
          </w:p>
          <w:p w14:paraId="142ECA48" w14:textId="2167578A" w:rsidR="00C0334C" w:rsidRPr="00BF12F0" w:rsidRDefault="00C0334C" w:rsidP="00ED78CC">
            <w:pPr>
              <w:jc w:val="both"/>
              <w:rPr>
                <w:rFonts w:ascii="Times New Roman" w:eastAsia="Times New Roman" w:hAnsi="Times New Roman" w:cs="Times New Roman"/>
                <w:sz w:val="28"/>
                <w:szCs w:val="28"/>
                <w:lang w:val="kk-KZ" w:eastAsia="ru-RU"/>
              </w:rPr>
            </w:pPr>
            <w:r w:rsidRPr="00BF12F0">
              <w:rPr>
                <w:rFonts w:ascii="Times New Roman" w:hAnsi="Times New Roman" w:cs="Times New Roman"/>
                <w:bCs/>
                <w:sz w:val="28"/>
                <w:szCs w:val="28"/>
                <w:lang w:val="kk-KZ"/>
              </w:rPr>
              <w:t xml:space="preserve">2.1 </w:t>
            </w:r>
            <w:r w:rsidR="00133CB4" w:rsidRPr="00BF12F0">
              <w:rPr>
                <w:rFonts w:ascii="Times New Roman" w:hAnsi="Times New Roman" w:cs="Times New Roman"/>
                <w:sz w:val="28"/>
                <w:szCs w:val="28"/>
                <w:lang w:val="kk-KZ"/>
              </w:rPr>
              <w:t>Жаттығу</w:t>
            </w:r>
            <w:r w:rsidRPr="00BF12F0">
              <w:rPr>
                <w:rFonts w:ascii="Times New Roman" w:hAnsi="Times New Roman" w:cs="Times New Roman"/>
                <w:sz w:val="28"/>
                <w:szCs w:val="28"/>
                <w:lang w:val="kk-KZ"/>
              </w:rPr>
              <w:t xml:space="preserve"> бастауыш сынып оқушыларының зерттеу дағдыларын қалыптастыру құралы </w:t>
            </w:r>
            <w:r w:rsidR="00E54409" w:rsidRPr="00BF12F0">
              <w:rPr>
                <w:rFonts w:ascii="Times New Roman" w:hAnsi="Times New Roman" w:cs="Times New Roman"/>
                <w:sz w:val="28"/>
                <w:szCs w:val="28"/>
                <w:lang w:val="kk-KZ"/>
              </w:rPr>
              <w:t>ретінде</w:t>
            </w:r>
          </w:p>
        </w:tc>
        <w:tc>
          <w:tcPr>
            <w:tcW w:w="567" w:type="dxa"/>
          </w:tcPr>
          <w:p w14:paraId="6212F7C2"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0CB7B1E2"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7E2FEDDC" w14:textId="7598A972" w:rsidR="00C0334C" w:rsidRPr="00BF12F0" w:rsidRDefault="003E312B"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58</w:t>
            </w:r>
          </w:p>
          <w:p w14:paraId="0FC50B0F"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1545F4ED" w14:textId="77777777"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58</w:t>
            </w:r>
          </w:p>
        </w:tc>
      </w:tr>
      <w:tr w:rsidR="00AD222E" w:rsidRPr="00BF12F0" w14:paraId="5B9A1E70" w14:textId="77777777" w:rsidTr="00E77B3B">
        <w:tc>
          <w:tcPr>
            <w:tcW w:w="9185" w:type="dxa"/>
          </w:tcPr>
          <w:p w14:paraId="092F0496" w14:textId="0C05BD9C" w:rsidR="00C0334C" w:rsidRPr="00BF12F0" w:rsidRDefault="00C0334C" w:rsidP="00ED78CC">
            <w:pPr>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2.2 </w:t>
            </w:r>
            <w:r w:rsidRPr="00BF12F0">
              <w:rPr>
                <w:rFonts w:ascii="Times New Roman" w:hAnsi="Times New Roman" w:cs="Times New Roman"/>
                <w:bCs/>
                <w:sz w:val="28"/>
                <w:szCs w:val="28"/>
                <w:lang w:val="kk-KZ"/>
              </w:rPr>
              <w:t xml:space="preserve">Бастауыш сынып математикасын оқытуда есептерді шығару арқылы оқушылардың зерттеу дағдыларын қалыптастырудың әдістемелік жүйесі </w:t>
            </w:r>
            <w:r w:rsidR="00674E1E" w:rsidRPr="00BF12F0">
              <w:rPr>
                <w:rFonts w:ascii="Times New Roman" w:hAnsi="Times New Roman" w:cs="Times New Roman"/>
                <w:bCs/>
                <w:sz w:val="28"/>
                <w:szCs w:val="28"/>
                <w:lang w:val="kk-KZ"/>
              </w:rPr>
              <w:t xml:space="preserve">  </w:t>
            </w:r>
          </w:p>
        </w:tc>
        <w:tc>
          <w:tcPr>
            <w:tcW w:w="567" w:type="dxa"/>
          </w:tcPr>
          <w:p w14:paraId="6BCFA556"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58D76DBF" w14:textId="1432CA19" w:rsidR="00C0334C" w:rsidRPr="00BF12F0" w:rsidRDefault="00783070"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7</w:t>
            </w:r>
            <w:r w:rsidR="003E312B" w:rsidRPr="00BF12F0">
              <w:rPr>
                <w:rFonts w:ascii="Times New Roman" w:eastAsia="Times New Roman" w:hAnsi="Times New Roman" w:cs="Times New Roman"/>
                <w:sz w:val="28"/>
                <w:szCs w:val="28"/>
                <w:lang w:val="kk-KZ" w:eastAsia="ru-RU"/>
              </w:rPr>
              <w:t>9</w:t>
            </w:r>
          </w:p>
        </w:tc>
      </w:tr>
      <w:tr w:rsidR="00AD222E" w:rsidRPr="00BF12F0" w14:paraId="06ECE653" w14:textId="77777777" w:rsidTr="00E77B3B">
        <w:tc>
          <w:tcPr>
            <w:tcW w:w="9185" w:type="dxa"/>
          </w:tcPr>
          <w:p w14:paraId="428E97AA" w14:textId="6B181475" w:rsidR="00C0334C" w:rsidRPr="00BF12F0" w:rsidRDefault="00C0334C" w:rsidP="00ED78CC">
            <w:pPr>
              <w:jc w:val="both"/>
              <w:rPr>
                <w:rFonts w:ascii="Times New Roman" w:eastAsia="Times New Roman" w:hAnsi="Times New Roman" w:cs="Times New Roman"/>
                <w:sz w:val="28"/>
                <w:szCs w:val="28"/>
                <w:lang w:val="kk-KZ" w:eastAsia="ru-RU"/>
              </w:rPr>
            </w:pPr>
            <w:r w:rsidRPr="00BF12F0">
              <w:rPr>
                <w:rFonts w:ascii="Times New Roman" w:hAnsi="Times New Roman" w:cs="Times New Roman"/>
                <w:bCs/>
                <w:sz w:val="28"/>
                <w:szCs w:val="28"/>
                <w:lang w:val="kk-KZ"/>
              </w:rPr>
              <w:t xml:space="preserve">2.2 Бастауыш сынып математикасын оқытуда есептерді шығару арқылы оқушылардың зерттеу дағдыларын қалыптастырудың құрылымдық-мазмұндық моделі </w:t>
            </w:r>
          </w:p>
        </w:tc>
        <w:tc>
          <w:tcPr>
            <w:tcW w:w="567" w:type="dxa"/>
          </w:tcPr>
          <w:p w14:paraId="735D1A97"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55D1F7C8"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731BA745" w14:textId="77777777"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98</w:t>
            </w:r>
          </w:p>
        </w:tc>
      </w:tr>
      <w:tr w:rsidR="00AD222E" w:rsidRPr="00BF12F0" w14:paraId="7ECAB0D0" w14:textId="77777777" w:rsidTr="00E77B3B">
        <w:tc>
          <w:tcPr>
            <w:tcW w:w="9185" w:type="dxa"/>
          </w:tcPr>
          <w:p w14:paraId="494CB320" w14:textId="77777777" w:rsidR="00C0334C" w:rsidRPr="00BF12F0" w:rsidRDefault="00C0334C" w:rsidP="00CE519B">
            <w:pPr>
              <w:jc w:val="both"/>
              <w:rPr>
                <w:rFonts w:ascii="Times New Roman" w:eastAsia="Times New Roman" w:hAnsi="Times New Roman" w:cs="Times New Roman"/>
                <w:b/>
                <w:bCs/>
                <w:sz w:val="28"/>
                <w:szCs w:val="28"/>
                <w:lang w:val="kk-KZ" w:eastAsia="ru-RU"/>
              </w:rPr>
            </w:pPr>
            <w:r w:rsidRPr="00BF12F0">
              <w:rPr>
                <w:rFonts w:ascii="Times New Roman" w:eastAsia="Times New Roman" w:hAnsi="Times New Roman" w:cs="Times New Roman"/>
                <w:b/>
                <w:bCs/>
                <w:sz w:val="28"/>
                <w:szCs w:val="28"/>
                <w:lang w:val="kk-KZ" w:eastAsia="ru-RU"/>
              </w:rPr>
              <w:t xml:space="preserve">3 </w:t>
            </w:r>
            <w:r w:rsidRPr="00BF12F0">
              <w:rPr>
                <w:rFonts w:ascii="Times New Roman" w:hAnsi="Times New Roman" w:cs="Times New Roman"/>
                <w:b/>
                <w:bCs/>
                <w:sz w:val="28"/>
                <w:szCs w:val="28"/>
                <w:lang w:val="kk-KZ"/>
              </w:rPr>
              <w:t xml:space="preserve">БАСТАУЫШ СЫНЫП МАТЕМАТИКАСЫН ОҚЫТУДА ЕСЕПТЕРДІ ШЫҒАРУ АРҚЫЛЫ ОҚУШЫЛАРДЫҢ ЗЕРТТЕУ ДАҒДЫЛАРЫН ҚАЛЫПТАСТЫРУДАҒЫ </w:t>
            </w:r>
            <w:r w:rsidRPr="00BF12F0">
              <w:rPr>
                <w:rFonts w:ascii="Times New Roman" w:eastAsia="Times New Roman" w:hAnsi="Times New Roman" w:cs="Times New Roman"/>
                <w:b/>
                <w:bCs/>
                <w:sz w:val="28"/>
                <w:szCs w:val="28"/>
                <w:lang w:val="kk-KZ" w:eastAsia="ru-RU"/>
              </w:rPr>
              <w:t xml:space="preserve">ТӘЖІРИБЕЛІК-ЭКСПЕРИМЕНТ ЖҰМЫСТАРЫ </w:t>
            </w:r>
          </w:p>
          <w:p w14:paraId="1E80BC93" w14:textId="43550D5F" w:rsidR="00C0334C" w:rsidRPr="00BF12F0" w:rsidRDefault="00C0334C" w:rsidP="00CE519B">
            <w:pPr>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3.1 </w:t>
            </w:r>
            <w:r w:rsidRPr="00BF12F0">
              <w:rPr>
                <w:rFonts w:ascii="Times New Roman" w:hAnsi="Times New Roman" w:cs="Times New Roman"/>
                <w:sz w:val="28"/>
                <w:szCs w:val="28"/>
                <w:lang w:val="kk-KZ"/>
              </w:rPr>
              <w:t xml:space="preserve">Тәжірибелік˗эксперимент жұмысын ұйымдастыру </w:t>
            </w:r>
          </w:p>
        </w:tc>
        <w:tc>
          <w:tcPr>
            <w:tcW w:w="567" w:type="dxa"/>
          </w:tcPr>
          <w:p w14:paraId="4BCF2719"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651BBFCC"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7499ED84"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7079018B" w14:textId="01D03CF4" w:rsidR="00E77B3B" w:rsidRPr="00BF12F0" w:rsidRDefault="00E77B3B"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11</w:t>
            </w:r>
            <w:r w:rsidR="003E312B" w:rsidRPr="00BF12F0">
              <w:rPr>
                <w:rFonts w:ascii="Times New Roman" w:eastAsia="Times New Roman" w:hAnsi="Times New Roman" w:cs="Times New Roman"/>
                <w:sz w:val="28"/>
                <w:szCs w:val="28"/>
                <w:lang w:val="kk-KZ" w:eastAsia="ru-RU"/>
              </w:rPr>
              <w:t>1</w:t>
            </w:r>
          </w:p>
          <w:p w14:paraId="56E73435" w14:textId="3ABD0AD9"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11</w:t>
            </w:r>
            <w:r w:rsidR="003E312B" w:rsidRPr="00BF12F0">
              <w:rPr>
                <w:rFonts w:ascii="Times New Roman" w:eastAsia="Times New Roman" w:hAnsi="Times New Roman" w:cs="Times New Roman"/>
                <w:sz w:val="28"/>
                <w:szCs w:val="28"/>
                <w:lang w:val="kk-KZ" w:eastAsia="ru-RU"/>
              </w:rPr>
              <w:t>1</w:t>
            </w:r>
          </w:p>
        </w:tc>
      </w:tr>
      <w:tr w:rsidR="00AD222E" w:rsidRPr="00BF12F0" w14:paraId="36620146" w14:textId="77777777" w:rsidTr="00E77B3B">
        <w:tc>
          <w:tcPr>
            <w:tcW w:w="9185" w:type="dxa"/>
          </w:tcPr>
          <w:p w14:paraId="40EE1A6B" w14:textId="30EEBCFF" w:rsidR="00C0334C" w:rsidRPr="00BF12F0" w:rsidRDefault="00C0334C" w:rsidP="00CE519B">
            <w:pPr>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3.2 </w:t>
            </w:r>
            <w:r w:rsidRPr="00BF12F0">
              <w:rPr>
                <w:rFonts w:ascii="Times New Roman" w:hAnsi="Times New Roman" w:cs="Times New Roman"/>
                <w:bCs/>
                <w:sz w:val="28"/>
                <w:szCs w:val="28"/>
                <w:lang w:val="kk-KZ"/>
              </w:rPr>
              <w:t xml:space="preserve">Бастауыш сынып математикасын оқытуда есептерді шығару арқылы оқушылардың зерттеу дағдыларын қалыптастыру кезеңінің мазмұны және оны жүзеге асыру </w:t>
            </w:r>
          </w:p>
        </w:tc>
        <w:tc>
          <w:tcPr>
            <w:tcW w:w="567" w:type="dxa"/>
          </w:tcPr>
          <w:p w14:paraId="09784248"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443CD847" w14:textId="77777777" w:rsidR="00E77B3B" w:rsidRPr="00BF12F0" w:rsidRDefault="00E77B3B" w:rsidP="00E77B3B">
            <w:pPr>
              <w:jc w:val="center"/>
              <w:rPr>
                <w:rFonts w:ascii="Times New Roman" w:eastAsia="Times New Roman" w:hAnsi="Times New Roman" w:cs="Times New Roman"/>
                <w:sz w:val="28"/>
                <w:szCs w:val="28"/>
                <w:lang w:val="kk-KZ" w:eastAsia="ru-RU"/>
              </w:rPr>
            </w:pPr>
          </w:p>
          <w:p w14:paraId="65F9ACAB" w14:textId="3E004F25"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30</w:t>
            </w:r>
          </w:p>
        </w:tc>
      </w:tr>
      <w:tr w:rsidR="00AD222E" w:rsidRPr="00BF12F0" w14:paraId="22E31F41" w14:textId="77777777" w:rsidTr="00E77B3B">
        <w:tc>
          <w:tcPr>
            <w:tcW w:w="9185" w:type="dxa"/>
          </w:tcPr>
          <w:p w14:paraId="68D7BC82" w14:textId="7D2D7552" w:rsidR="00C0334C" w:rsidRPr="00BF12F0" w:rsidRDefault="00C0334C" w:rsidP="00CE519B">
            <w:pPr>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3.3 Зерттеу мәселесі бойынша жүргізілген тәжірибелік-эксперимент жұмыс нәтижелері </w:t>
            </w:r>
          </w:p>
        </w:tc>
        <w:tc>
          <w:tcPr>
            <w:tcW w:w="567" w:type="dxa"/>
          </w:tcPr>
          <w:p w14:paraId="3767BE83" w14:textId="77777777" w:rsidR="00C0334C" w:rsidRPr="00BF12F0" w:rsidRDefault="00C0334C" w:rsidP="00E77B3B">
            <w:pPr>
              <w:jc w:val="center"/>
              <w:rPr>
                <w:rFonts w:ascii="Times New Roman" w:eastAsia="Times New Roman" w:hAnsi="Times New Roman" w:cs="Times New Roman"/>
                <w:sz w:val="28"/>
                <w:szCs w:val="28"/>
                <w:lang w:val="kk-KZ" w:eastAsia="ru-RU"/>
              </w:rPr>
            </w:pPr>
          </w:p>
          <w:p w14:paraId="22048806" w14:textId="62D0BD43"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49</w:t>
            </w:r>
          </w:p>
        </w:tc>
      </w:tr>
      <w:tr w:rsidR="00AD222E" w:rsidRPr="00BF12F0" w14:paraId="321F43FA" w14:textId="77777777" w:rsidTr="00E77B3B">
        <w:tc>
          <w:tcPr>
            <w:tcW w:w="9185" w:type="dxa"/>
          </w:tcPr>
          <w:p w14:paraId="7E32C89E" w14:textId="53FAD6AE" w:rsidR="00C0334C" w:rsidRPr="00BF12F0" w:rsidRDefault="00C0334C" w:rsidP="00ED78CC">
            <w:pPr>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b/>
                <w:bCs/>
                <w:sz w:val="28"/>
                <w:szCs w:val="28"/>
                <w:lang w:val="kk-KZ" w:eastAsia="ru-RU"/>
              </w:rPr>
              <w:t xml:space="preserve">ҚОРЫТЫНДЫ </w:t>
            </w:r>
          </w:p>
        </w:tc>
        <w:tc>
          <w:tcPr>
            <w:tcW w:w="567" w:type="dxa"/>
          </w:tcPr>
          <w:p w14:paraId="7D474497" w14:textId="040FBB68"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72</w:t>
            </w:r>
          </w:p>
        </w:tc>
      </w:tr>
      <w:tr w:rsidR="00AD222E" w:rsidRPr="00BF12F0" w14:paraId="18E998B5" w14:textId="77777777" w:rsidTr="00E77B3B">
        <w:tc>
          <w:tcPr>
            <w:tcW w:w="9185" w:type="dxa"/>
          </w:tcPr>
          <w:p w14:paraId="747F8FAE" w14:textId="5204738D" w:rsidR="00C0334C" w:rsidRPr="00BF12F0" w:rsidRDefault="00C0334C" w:rsidP="00ED78CC">
            <w:pPr>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b/>
                <w:bCs/>
                <w:sz w:val="28"/>
                <w:szCs w:val="28"/>
                <w:lang w:val="kk-KZ" w:eastAsia="ru-RU"/>
              </w:rPr>
              <w:t>ПАЙДАЛАНЫЛҒАН ӘДЕБИЕТ</w:t>
            </w:r>
            <w:r w:rsidR="00E94D1F" w:rsidRPr="00BF12F0">
              <w:rPr>
                <w:rFonts w:ascii="Times New Roman" w:eastAsia="Times New Roman" w:hAnsi="Times New Roman" w:cs="Times New Roman"/>
                <w:b/>
                <w:bCs/>
                <w:sz w:val="28"/>
                <w:szCs w:val="28"/>
                <w:lang w:val="kk-KZ" w:eastAsia="ru-RU"/>
              </w:rPr>
              <w:t>ТЕР</w:t>
            </w:r>
            <w:r w:rsidRPr="00BF12F0">
              <w:rPr>
                <w:rFonts w:ascii="Times New Roman" w:eastAsia="Times New Roman" w:hAnsi="Times New Roman" w:cs="Times New Roman"/>
                <w:b/>
                <w:bCs/>
                <w:sz w:val="28"/>
                <w:szCs w:val="28"/>
                <w:lang w:val="kk-KZ" w:eastAsia="ru-RU"/>
              </w:rPr>
              <w:t xml:space="preserve"> ТІЗІМІ</w:t>
            </w:r>
          </w:p>
        </w:tc>
        <w:tc>
          <w:tcPr>
            <w:tcW w:w="567" w:type="dxa"/>
          </w:tcPr>
          <w:p w14:paraId="5CB7F973" w14:textId="636E3513"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75</w:t>
            </w:r>
          </w:p>
        </w:tc>
      </w:tr>
      <w:tr w:rsidR="00AD222E" w:rsidRPr="00BF12F0" w14:paraId="5B4D46CE" w14:textId="77777777" w:rsidTr="00E77B3B">
        <w:tc>
          <w:tcPr>
            <w:tcW w:w="9185" w:type="dxa"/>
          </w:tcPr>
          <w:p w14:paraId="549408C2" w14:textId="5275079C" w:rsidR="00C0334C" w:rsidRPr="00BF12F0" w:rsidRDefault="00C0334C" w:rsidP="00CE519B">
            <w:pPr>
              <w:rPr>
                <w:rFonts w:ascii="Times New Roman" w:eastAsia="Times New Roman" w:hAnsi="Times New Roman" w:cs="Times New Roman"/>
                <w:sz w:val="28"/>
                <w:szCs w:val="28"/>
                <w:lang w:val="kk-KZ" w:eastAsia="ru-RU"/>
              </w:rPr>
            </w:pPr>
            <w:r w:rsidRPr="00BF12F0">
              <w:rPr>
                <w:rFonts w:ascii="Times New Roman" w:hAnsi="Times New Roman" w:cs="Times New Roman"/>
                <w:b/>
                <w:bCs/>
                <w:sz w:val="28"/>
                <w:szCs w:val="28"/>
                <w:lang w:val="kk-KZ"/>
              </w:rPr>
              <w:t>ҚОСЫМША А</w:t>
            </w:r>
            <w:r w:rsidR="00E77B3B"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 xml:space="preserve"> 3-сынып оқулықтарындағы зерттеуге бағытталған тапсырмалар </w:t>
            </w:r>
          </w:p>
        </w:tc>
        <w:tc>
          <w:tcPr>
            <w:tcW w:w="567" w:type="dxa"/>
          </w:tcPr>
          <w:p w14:paraId="1636FC80" w14:textId="77777777" w:rsidR="00E77B3B" w:rsidRPr="00BF12F0" w:rsidRDefault="00E77B3B" w:rsidP="00E77B3B">
            <w:pPr>
              <w:jc w:val="center"/>
              <w:rPr>
                <w:rFonts w:ascii="Times New Roman" w:eastAsia="Times New Roman" w:hAnsi="Times New Roman" w:cs="Times New Roman"/>
                <w:sz w:val="28"/>
                <w:szCs w:val="28"/>
                <w:lang w:val="kk-KZ" w:eastAsia="ru-RU"/>
              </w:rPr>
            </w:pPr>
          </w:p>
          <w:p w14:paraId="4E20CC5F" w14:textId="69260DC0" w:rsidR="00C0334C" w:rsidRPr="00BF12F0" w:rsidRDefault="00C0334C" w:rsidP="00E77B3B">
            <w:pPr>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86</w:t>
            </w:r>
          </w:p>
        </w:tc>
      </w:tr>
      <w:tr w:rsidR="00AD222E" w:rsidRPr="00BF12F0" w14:paraId="2A950EB7" w14:textId="77777777" w:rsidTr="00E77B3B">
        <w:tc>
          <w:tcPr>
            <w:tcW w:w="9185" w:type="dxa"/>
          </w:tcPr>
          <w:p w14:paraId="3EA23510" w14:textId="3B08AE01" w:rsidR="00C0334C" w:rsidRPr="00BF12F0" w:rsidRDefault="00C0334C" w:rsidP="00CE519B">
            <w:pPr>
              <w:autoSpaceDE w:val="0"/>
              <w:autoSpaceDN w:val="0"/>
              <w:adjustRightInd w:val="0"/>
              <w:rPr>
                <w:rFonts w:ascii="Times New Roman" w:eastAsia="Times New Roman" w:hAnsi="Times New Roman" w:cs="Times New Roman"/>
                <w:sz w:val="28"/>
                <w:szCs w:val="28"/>
                <w:lang w:val="kk-KZ" w:eastAsia="ru-RU"/>
              </w:rPr>
            </w:pPr>
            <w:r w:rsidRPr="00BF12F0">
              <w:rPr>
                <w:rFonts w:ascii="Times New Roman" w:hAnsi="Times New Roman" w:cs="Times New Roman"/>
                <w:b/>
                <w:bCs/>
                <w:sz w:val="28"/>
                <w:szCs w:val="28"/>
                <w:lang w:val="kk-KZ"/>
              </w:rPr>
              <w:t>ҚОСЫМША Ә</w:t>
            </w:r>
            <w:r w:rsidR="00E77B3B"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 xml:space="preserve"> Бастауыш сынып мұғалімдеріне арналған сауалнама </w:t>
            </w:r>
          </w:p>
        </w:tc>
        <w:tc>
          <w:tcPr>
            <w:tcW w:w="567" w:type="dxa"/>
          </w:tcPr>
          <w:p w14:paraId="6FDA73B0" w14:textId="422D2EE8" w:rsidR="00C0334C" w:rsidRPr="00BF12F0" w:rsidRDefault="00C0334C" w:rsidP="00E77B3B">
            <w:pP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92</w:t>
            </w:r>
          </w:p>
        </w:tc>
      </w:tr>
      <w:tr w:rsidR="00AD222E" w:rsidRPr="00BF12F0" w14:paraId="5F6F6717" w14:textId="77777777" w:rsidTr="00E77B3B">
        <w:tc>
          <w:tcPr>
            <w:tcW w:w="9185" w:type="dxa"/>
          </w:tcPr>
          <w:p w14:paraId="33624BFC" w14:textId="02B30AA7" w:rsidR="00C0334C" w:rsidRPr="00BF12F0" w:rsidRDefault="00C0334C" w:rsidP="00CE519B">
            <w:pPr>
              <w:jc w:val="both"/>
              <w:rPr>
                <w:rFonts w:ascii="Times New Roman" w:eastAsia="Times New Roman" w:hAnsi="Times New Roman" w:cs="Times New Roman"/>
                <w:sz w:val="28"/>
                <w:szCs w:val="28"/>
                <w:lang w:val="kk-KZ" w:eastAsia="ru-RU"/>
              </w:rPr>
            </w:pPr>
            <w:r w:rsidRPr="00BF12F0">
              <w:rPr>
                <w:rFonts w:ascii="Times New Roman" w:hAnsi="Times New Roman" w:cs="Times New Roman"/>
                <w:b/>
                <w:bCs/>
                <w:sz w:val="28"/>
                <w:szCs w:val="28"/>
                <w:lang w:val="kk-KZ"/>
              </w:rPr>
              <w:t>ҚОСЫМША Б</w:t>
            </w:r>
            <w:r w:rsidR="00E77B3B"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 xml:space="preserve"> </w:t>
            </w:r>
            <w:r w:rsidRPr="00BF12F0">
              <w:rPr>
                <w:rFonts w:ascii="Times New Roman" w:hAnsi="Times New Roman" w:cs="Times New Roman"/>
                <w:bCs/>
                <w:sz w:val="28"/>
                <w:szCs w:val="28"/>
                <w:lang w:val="kk-KZ"/>
              </w:rPr>
              <w:t xml:space="preserve">Ю.А. Казимированың «Менің зерттеу іс-әрекетіне деген көзқарасым» </w:t>
            </w:r>
          </w:p>
        </w:tc>
        <w:tc>
          <w:tcPr>
            <w:tcW w:w="567" w:type="dxa"/>
          </w:tcPr>
          <w:p w14:paraId="410B42F9" w14:textId="77777777" w:rsidR="00E77B3B" w:rsidRPr="00BF12F0" w:rsidRDefault="00E77B3B" w:rsidP="00E77B3B">
            <w:pPr>
              <w:rPr>
                <w:rFonts w:ascii="Times New Roman" w:eastAsia="Times New Roman" w:hAnsi="Times New Roman" w:cs="Times New Roman"/>
                <w:sz w:val="28"/>
                <w:szCs w:val="28"/>
                <w:lang w:val="kk-KZ" w:eastAsia="ru-RU"/>
              </w:rPr>
            </w:pPr>
          </w:p>
          <w:p w14:paraId="5D09E3A7" w14:textId="630FB93C" w:rsidR="00C0334C" w:rsidRPr="00BF12F0" w:rsidRDefault="00C0334C" w:rsidP="00E77B3B">
            <w:pP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95</w:t>
            </w:r>
          </w:p>
        </w:tc>
      </w:tr>
      <w:tr w:rsidR="00AD222E" w:rsidRPr="00BF12F0" w14:paraId="1A5F0A96" w14:textId="77777777" w:rsidTr="00E77B3B">
        <w:tc>
          <w:tcPr>
            <w:tcW w:w="9185" w:type="dxa"/>
          </w:tcPr>
          <w:p w14:paraId="4FD2CCFF" w14:textId="137208E4" w:rsidR="00C0334C" w:rsidRPr="00BF12F0" w:rsidRDefault="00C0334C" w:rsidP="00CE519B">
            <w:pPr>
              <w:jc w:val="both"/>
              <w:rPr>
                <w:rFonts w:ascii="Times New Roman" w:eastAsia="Times New Roman" w:hAnsi="Times New Roman" w:cs="Times New Roman"/>
                <w:sz w:val="28"/>
                <w:szCs w:val="28"/>
                <w:lang w:val="kk-KZ" w:eastAsia="ru-RU"/>
              </w:rPr>
            </w:pPr>
            <w:r w:rsidRPr="00BF12F0">
              <w:rPr>
                <w:rFonts w:ascii="Times New Roman" w:hAnsi="Times New Roman" w:cs="Times New Roman"/>
                <w:b/>
                <w:bCs/>
                <w:sz w:val="28"/>
                <w:szCs w:val="28"/>
                <w:lang w:val="kk-KZ"/>
              </w:rPr>
              <w:t>ҚОСЫМША В</w:t>
            </w:r>
            <w:r w:rsidR="00E77B3B"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 xml:space="preserve"> А.И. Савенковтың «Оқушылардың зерттеу дағдыларын анықтау» әдістемесі</w:t>
            </w:r>
          </w:p>
        </w:tc>
        <w:tc>
          <w:tcPr>
            <w:tcW w:w="567" w:type="dxa"/>
          </w:tcPr>
          <w:p w14:paraId="650F4533" w14:textId="77777777" w:rsidR="00C17E2A" w:rsidRPr="00BF12F0" w:rsidRDefault="00C17E2A" w:rsidP="00CE519B">
            <w:pPr>
              <w:jc w:val="both"/>
              <w:rPr>
                <w:rFonts w:ascii="Times New Roman" w:eastAsia="Times New Roman" w:hAnsi="Times New Roman" w:cs="Times New Roman"/>
                <w:sz w:val="28"/>
                <w:szCs w:val="28"/>
                <w:lang w:val="kk-KZ" w:eastAsia="ru-RU"/>
              </w:rPr>
            </w:pPr>
          </w:p>
          <w:p w14:paraId="15DEAB51" w14:textId="650E6F59" w:rsidR="00C0334C" w:rsidRPr="00BF12F0" w:rsidRDefault="00C0334C" w:rsidP="007F6C72">
            <w:pPr>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w:t>
            </w:r>
            <w:r w:rsidR="003E312B" w:rsidRPr="00BF12F0">
              <w:rPr>
                <w:rFonts w:ascii="Times New Roman" w:eastAsia="Times New Roman" w:hAnsi="Times New Roman" w:cs="Times New Roman"/>
                <w:sz w:val="28"/>
                <w:szCs w:val="28"/>
                <w:lang w:val="kk-KZ" w:eastAsia="ru-RU"/>
              </w:rPr>
              <w:t>96</w:t>
            </w:r>
          </w:p>
        </w:tc>
      </w:tr>
    </w:tbl>
    <w:p w14:paraId="4B25CCE5" w14:textId="46FB4CC7" w:rsidR="00AF3737" w:rsidRPr="00BF12F0" w:rsidRDefault="00AF3737" w:rsidP="00AF3737">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НОРМАТИВТІК СІЛТЕМЕЛЕР</w:t>
      </w:r>
    </w:p>
    <w:p w14:paraId="04325412" w14:textId="77777777" w:rsidR="00AF3737" w:rsidRPr="00BF12F0" w:rsidRDefault="00AF3737" w:rsidP="00AF3737">
      <w:pPr>
        <w:spacing w:after="0" w:line="240" w:lineRule="auto"/>
        <w:jc w:val="both"/>
        <w:rPr>
          <w:rFonts w:ascii="Times New Roman" w:hAnsi="Times New Roman" w:cs="Times New Roman"/>
          <w:b/>
          <w:sz w:val="28"/>
          <w:szCs w:val="28"/>
          <w:lang w:val="kk-KZ"/>
        </w:rPr>
      </w:pPr>
    </w:p>
    <w:p w14:paraId="19CFF914" w14:textId="77777777" w:rsidR="00AF3737" w:rsidRPr="00BF12F0" w:rsidRDefault="00AF3737" w:rsidP="00E77B3B">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Бұл диссертациялық жұмыста келесі нормативтік құжаттарға сәйкес сілтемелер пайдаланылған:</w:t>
      </w:r>
    </w:p>
    <w:p w14:paraId="5A933321" w14:textId="77777777" w:rsidR="00A12AD7" w:rsidRPr="00BF12F0" w:rsidRDefault="00A12AD7" w:rsidP="00E77B3B">
      <w:pPr>
        <w:widowControl w:val="0"/>
        <w:tabs>
          <w:tab w:val="left" w:pos="0"/>
        </w:tabs>
        <w:autoSpaceDE w:val="0"/>
        <w:autoSpaceDN w:val="0"/>
        <w:spacing w:after="0" w:line="240" w:lineRule="auto"/>
        <w:ind w:right="265" w:firstLine="567"/>
        <w:contextualSpacing/>
        <w:jc w:val="both"/>
        <w:outlineLvl w:val="0"/>
        <w:rPr>
          <w:rFonts w:ascii="Times New Roman" w:hAnsi="Times New Roman" w:cs="Times New Roman"/>
          <w:sz w:val="28"/>
          <w:szCs w:val="28"/>
          <w:lang w:val="kk-KZ" w:eastAsia="ru-RU"/>
        </w:rPr>
      </w:pPr>
      <w:bookmarkStart w:id="0" w:name="_Hlk216525897"/>
      <w:r w:rsidRPr="00BF12F0">
        <w:rPr>
          <w:rFonts w:ascii="Times New Roman" w:hAnsi="Times New Roman" w:cs="Times New Roman"/>
          <w:sz w:val="28"/>
          <w:szCs w:val="28"/>
          <w:lang w:val="kk-KZ"/>
        </w:rPr>
        <w:t>Қазақстан Республикасының Заңы. «Білім туралы»</w:t>
      </w:r>
      <w:bookmarkEnd w:id="0"/>
      <w:r w:rsidRPr="00BF12F0">
        <w:rPr>
          <w:rFonts w:ascii="Times New Roman" w:hAnsi="Times New Roman" w:cs="Times New Roman"/>
          <w:sz w:val="28"/>
          <w:szCs w:val="28"/>
          <w:lang w:val="kk-KZ"/>
        </w:rPr>
        <w:t>: 27 шілде 2007 ж., №319-III ҚРЗ. (2025.11.01. берілген өзгертулермен және толықтырулармен).</w:t>
      </w:r>
    </w:p>
    <w:p w14:paraId="5C1D6209" w14:textId="77777777" w:rsidR="00A12AD7" w:rsidRPr="00BF12F0" w:rsidRDefault="00A12AD7" w:rsidP="00E77B3B">
      <w:pPr>
        <w:widowControl w:val="0"/>
        <w:tabs>
          <w:tab w:val="left" w:pos="0"/>
        </w:tabs>
        <w:autoSpaceDE w:val="0"/>
        <w:autoSpaceDN w:val="0"/>
        <w:spacing w:after="0" w:line="240" w:lineRule="auto"/>
        <w:ind w:right="265" w:firstLine="567"/>
        <w:contextualSpacing/>
        <w:jc w:val="both"/>
        <w:outlineLvl w:val="0"/>
        <w:rPr>
          <w:rFonts w:ascii="Times New Roman" w:hAnsi="Times New Roman" w:cs="Times New Roman"/>
          <w:sz w:val="28"/>
          <w:szCs w:val="28"/>
          <w:lang w:val="kk-KZ" w:eastAsia="ru-RU"/>
        </w:rPr>
      </w:pPr>
      <w:bookmarkStart w:id="1" w:name="_Hlk216525919"/>
      <w:r w:rsidRPr="00BF12F0">
        <w:rPr>
          <w:rFonts w:ascii="Times New Roman" w:eastAsia="Times New Roman" w:hAnsi="Times New Roman" w:cs="Times New Roman"/>
          <w:bCs/>
          <w:sz w:val="28"/>
          <w:szCs w:val="28"/>
          <w:lang w:val="kk-KZ" w:eastAsia="ru-RU"/>
        </w:rPr>
        <w:t>Қазақстан Республикасының 2025 жылға дейінгі Стратегиялық даму жоспары</w:t>
      </w:r>
      <w:bookmarkEnd w:id="1"/>
      <w:r w:rsidRPr="00BF12F0">
        <w:rPr>
          <w:rFonts w:ascii="Times New Roman" w:eastAsia="Times New Roman" w:hAnsi="Times New Roman" w:cs="Times New Roman"/>
          <w:bCs/>
          <w:sz w:val="28"/>
          <w:szCs w:val="28"/>
          <w:lang w:val="kk-KZ" w:eastAsia="ru-RU"/>
        </w:rPr>
        <w:t xml:space="preserve">. Қазақстан Республикасы Президентінің 2024 жылғы 30 шілдедегі № 611 Жарлығымен. </w:t>
      </w:r>
    </w:p>
    <w:p w14:paraId="6E46E66F" w14:textId="77777777" w:rsidR="00A12AD7" w:rsidRPr="00BF12F0" w:rsidRDefault="00A12AD7" w:rsidP="00751200">
      <w:pPr>
        <w:widowControl w:val="0"/>
        <w:shd w:val="clear" w:color="auto" w:fill="FFFFFF"/>
        <w:spacing w:after="0" w:line="240" w:lineRule="auto"/>
        <w:ind w:firstLine="567"/>
        <w:jc w:val="both"/>
        <w:outlineLvl w:val="3"/>
        <w:rPr>
          <w:rFonts w:asciiTheme="majorHAnsi" w:eastAsiaTheme="majorEastAsia" w:hAnsiTheme="majorHAnsi" w:cstheme="majorBidi"/>
          <w:i/>
          <w:iCs/>
          <w:sz w:val="28"/>
          <w:szCs w:val="28"/>
          <w:lang w:val="kk-KZ"/>
        </w:rPr>
      </w:pPr>
      <w:bookmarkStart w:id="2" w:name="_Hlk216526002"/>
      <w:r w:rsidRPr="00BF12F0">
        <w:rPr>
          <w:rFonts w:ascii="Times New Roman" w:eastAsiaTheme="majorEastAsia" w:hAnsi="Times New Roman" w:cs="Times New Roman"/>
          <w:sz w:val="28"/>
          <w:szCs w:val="28"/>
          <w:lang w:val="kk-KZ"/>
        </w:rPr>
        <w:t>«Мектепке дейінгі тәрбие</w:t>
      </w:r>
      <w:r w:rsidRPr="00BF12F0">
        <w:rPr>
          <w:rFonts w:ascii="Times New Roman" w:eastAsiaTheme="majorEastAsia" w:hAnsi="Times New Roman" w:cs="Times New Roman"/>
          <w:spacing w:val="1"/>
          <w:sz w:val="28"/>
          <w:szCs w:val="28"/>
          <w:lang w:val="kk-KZ"/>
        </w:rPr>
        <w:t xml:space="preserve"> </w:t>
      </w:r>
      <w:r w:rsidRPr="00BF12F0">
        <w:rPr>
          <w:rFonts w:ascii="Times New Roman" w:eastAsiaTheme="majorEastAsia" w:hAnsi="Times New Roman" w:cs="Times New Roman"/>
          <w:sz w:val="28"/>
          <w:szCs w:val="28"/>
          <w:lang w:val="kk-KZ"/>
        </w:rPr>
        <w:t>мен оқытудың, бастауыш, негізгі орта, жалпы орта, техникалық және кәсіптік,</w:t>
      </w:r>
      <w:r w:rsidRPr="00BF12F0">
        <w:rPr>
          <w:rFonts w:ascii="Times New Roman" w:eastAsiaTheme="majorEastAsia" w:hAnsi="Times New Roman" w:cs="Times New Roman"/>
          <w:spacing w:val="1"/>
          <w:sz w:val="28"/>
          <w:szCs w:val="28"/>
          <w:lang w:val="kk-KZ"/>
        </w:rPr>
        <w:t xml:space="preserve"> </w:t>
      </w:r>
      <w:r w:rsidRPr="00BF12F0">
        <w:rPr>
          <w:rFonts w:ascii="Times New Roman" w:eastAsiaTheme="majorEastAsia" w:hAnsi="Times New Roman" w:cs="Times New Roman"/>
          <w:spacing w:val="-1"/>
          <w:sz w:val="28"/>
          <w:szCs w:val="28"/>
          <w:lang w:val="kk-KZ"/>
        </w:rPr>
        <w:t>орта</w:t>
      </w:r>
      <w:r w:rsidRPr="00BF12F0">
        <w:rPr>
          <w:rFonts w:ascii="Times New Roman" w:eastAsiaTheme="majorEastAsia" w:hAnsi="Times New Roman" w:cs="Times New Roman"/>
          <w:spacing w:val="-15"/>
          <w:sz w:val="28"/>
          <w:szCs w:val="28"/>
          <w:lang w:val="kk-KZ"/>
        </w:rPr>
        <w:t xml:space="preserve"> </w:t>
      </w:r>
      <w:r w:rsidRPr="00BF12F0">
        <w:rPr>
          <w:rFonts w:ascii="Times New Roman" w:eastAsiaTheme="majorEastAsia" w:hAnsi="Times New Roman" w:cs="Times New Roman"/>
          <w:spacing w:val="-1"/>
          <w:sz w:val="28"/>
          <w:szCs w:val="28"/>
          <w:lang w:val="kk-KZ"/>
        </w:rPr>
        <w:t>білімнен</w:t>
      </w:r>
      <w:r w:rsidRPr="00BF12F0">
        <w:rPr>
          <w:rFonts w:ascii="Times New Roman" w:eastAsiaTheme="majorEastAsia" w:hAnsi="Times New Roman" w:cs="Times New Roman"/>
          <w:spacing w:val="-16"/>
          <w:sz w:val="28"/>
          <w:szCs w:val="28"/>
          <w:lang w:val="kk-KZ"/>
        </w:rPr>
        <w:t xml:space="preserve"> </w:t>
      </w:r>
      <w:r w:rsidRPr="00BF12F0">
        <w:rPr>
          <w:rFonts w:ascii="Times New Roman" w:eastAsiaTheme="majorEastAsia" w:hAnsi="Times New Roman" w:cs="Times New Roman"/>
          <w:spacing w:val="-1"/>
          <w:sz w:val="28"/>
          <w:szCs w:val="28"/>
          <w:lang w:val="kk-KZ"/>
        </w:rPr>
        <w:t>кейінгі</w:t>
      </w:r>
      <w:r w:rsidRPr="00BF12F0">
        <w:rPr>
          <w:rFonts w:ascii="Times New Roman" w:eastAsiaTheme="majorEastAsia" w:hAnsi="Times New Roman" w:cs="Times New Roman"/>
          <w:spacing w:val="-13"/>
          <w:sz w:val="28"/>
          <w:szCs w:val="28"/>
          <w:lang w:val="kk-KZ"/>
        </w:rPr>
        <w:t xml:space="preserve"> </w:t>
      </w:r>
      <w:r w:rsidRPr="00BF12F0">
        <w:rPr>
          <w:rFonts w:ascii="Times New Roman" w:eastAsiaTheme="majorEastAsia" w:hAnsi="Times New Roman" w:cs="Times New Roman"/>
          <w:spacing w:val="-1"/>
          <w:sz w:val="28"/>
          <w:szCs w:val="28"/>
          <w:lang w:val="kk-KZ"/>
        </w:rPr>
        <w:t>білім</w:t>
      </w:r>
      <w:r w:rsidRPr="00BF12F0">
        <w:rPr>
          <w:rFonts w:ascii="Times New Roman" w:eastAsiaTheme="majorEastAsia" w:hAnsi="Times New Roman" w:cs="Times New Roman"/>
          <w:spacing w:val="-18"/>
          <w:sz w:val="28"/>
          <w:szCs w:val="28"/>
          <w:lang w:val="kk-KZ"/>
        </w:rPr>
        <w:t xml:space="preserve"> </w:t>
      </w:r>
      <w:r w:rsidRPr="00BF12F0">
        <w:rPr>
          <w:rFonts w:ascii="Times New Roman" w:eastAsiaTheme="majorEastAsia" w:hAnsi="Times New Roman" w:cs="Times New Roman"/>
          <w:spacing w:val="-1"/>
          <w:sz w:val="28"/>
          <w:szCs w:val="28"/>
          <w:lang w:val="kk-KZ"/>
        </w:rPr>
        <w:t>берудің</w:t>
      </w:r>
      <w:r w:rsidRPr="00BF12F0">
        <w:rPr>
          <w:rFonts w:ascii="Times New Roman" w:eastAsiaTheme="majorEastAsia" w:hAnsi="Times New Roman" w:cs="Times New Roman"/>
          <w:spacing w:val="-9"/>
          <w:sz w:val="28"/>
          <w:szCs w:val="28"/>
          <w:lang w:val="kk-KZ"/>
        </w:rPr>
        <w:t xml:space="preserve"> </w:t>
      </w:r>
      <w:r w:rsidRPr="00BF12F0">
        <w:rPr>
          <w:rFonts w:ascii="Times New Roman" w:eastAsiaTheme="majorEastAsia" w:hAnsi="Times New Roman" w:cs="Times New Roman"/>
          <w:sz w:val="28"/>
          <w:szCs w:val="28"/>
          <w:lang w:val="kk-KZ"/>
        </w:rPr>
        <w:t>мемлекеттік</w:t>
      </w:r>
      <w:r w:rsidRPr="00BF12F0">
        <w:rPr>
          <w:rFonts w:ascii="Times New Roman" w:eastAsiaTheme="majorEastAsia" w:hAnsi="Times New Roman" w:cs="Times New Roman"/>
          <w:spacing w:val="-14"/>
          <w:sz w:val="28"/>
          <w:szCs w:val="28"/>
          <w:lang w:val="kk-KZ"/>
        </w:rPr>
        <w:t xml:space="preserve"> </w:t>
      </w:r>
      <w:r w:rsidRPr="00BF12F0">
        <w:rPr>
          <w:rFonts w:ascii="Times New Roman" w:eastAsiaTheme="majorEastAsia" w:hAnsi="Times New Roman" w:cs="Times New Roman"/>
          <w:sz w:val="28"/>
          <w:szCs w:val="28"/>
          <w:lang w:val="kk-KZ"/>
        </w:rPr>
        <w:t>жалпыға</w:t>
      </w:r>
      <w:r w:rsidRPr="00BF12F0">
        <w:rPr>
          <w:rFonts w:ascii="Times New Roman" w:eastAsiaTheme="majorEastAsia" w:hAnsi="Times New Roman" w:cs="Times New Roman"/>
          <w:spacing w:val="-14"/>
          <w:sz w:val="28"/>
          <w:szCs w:val="28"/>
          <w:lang w:val="kk-KZ"/>
        </w:rPr>
        <w:t xml:space="preserve"> </w:t>
      </w:r>
      <w:r w:rsidRPr="00BF12F0">
        <w:rPr>
          <w:rFonts w:ascii="Times New Roman" w:eastAsiaTheme="majorEastAsia" w:hAnsi="Times New Roman" w:cs="Times New Roman"/>
          <w:sz w:val="28"/>
          <w:szCs w:val="28"/>
          <w:lang w:val="kk-KZ"/>
        </w:rPr>
        <w:t>міндетті</w:t>
      </w:r>
      <w:r w:rsidRPr="00BF12F0">
        <w:rPr>
          <w:rFonts w:ascii="Times New Roman" w:eastAsiaTheme="majorEastAsia" w:hAnsi="Times New Roman" w:cs="Times New Roman"/>
          <w:spacing w:val="-17"/>
          <w:sz w:val="28"/>
          <w:szCs w:val="28"/>
          <w:lang w:val="kk-KZ"/>
        </w:rPr>
        <w:t xml:space="preserve"> </w:t>
      </w:r>
      <w:r w:rsidRPr="00BF12F0">
        <w:rPr>
          <w:rFonts w:ascii="Times New Roman" w:eastAsiaTheme="majorEastAsia" w:hAnsi="Times New Roman" w:cs="Times New Roman"/>
          <w:sz w:val="28"/>
          <w:szCs w:val="28"/>
          <w:lang w:val="kk-KZ"/>
        </w:rPr>
        <w:t xml:space="preserve">стандарттарын </w:t>
      </w:r>
      <w:r w:rsidRPr="00BF12F0">
        <w:rPr>
          <w:rFonts w:ascii="Times New Roman" w:eastAsiaTheme="majorEastAsia" w:hAnsi="Times New Roman" w:cs="Times New Roman"/>
          <w:spacing w:val="-67"/>
          <w:sz w:val="28"/>
          <w:szCs w:val="28"/>
          <w:lang w:val="kk-KZ"/>
        </w:rPr>
        <w:t xml:space="preserve"> </w:t>
      </w:r>
      <w:r w:rsidRPr="00BF12F0">
        <w:rPr>
          <w:rFonts w:ascii="Times New Roman" w:eastAsiaTheme="majorEastAsia" w:hAnsi="Times New Roman" w:cs="Times New Roman"/>
          <w:sz w:val="28"/>
          <w:szCs w:val="28"/>
          <w:lang w:val="kk-KZ"/>
        </w:rPr>
        <w:t xml:space="preserve">бекіту туралы» Қазақстан Республикасы Оқу-ағарту министрінің </w:t>
      </w:r>
      <w:bookmarkEnd w:id="2"/>
      <w:r w:rsidRPr="00BF12F0">
        <w:rPr>
          <w:rFonts w:ascii="Times New Roman" w:eastAsia="Times New Roman" w:hAnsi="Times New Roman" w:cs="Times New Roman"/>
          <w:sz w:val="28"/>
          <w:szCs w:val="28"/>
          <w:lang w:val="kk-KZ" w:eastAsia="ru-RU"/>
        </w:rPr>
        <w:t>2025 жылғы 23 қаңтардағы № 12 бұйрығы. Қазақстан Республикасының Әділет министрлігінде 2025 жылғы 24 қаңтарда № 35670 болып тіркелді.</w:t>
      </w:r>
    </w:p>
    <w:p w14:paraId="31031122" w14:textId="5AD636E4" w:rsidR="00A12AD7" w:rsidRPr="00BF12F0" w:rsidRDefault="00A12AD7" w:rsidP="00751200">
      <w:pPr>
        <w:widowControl w:val="0"/>
        <w:shd w:val="clear" w:color="auto" w:fill="FFFFFF"/>
        <w:spacing w:after="0" w:line="240" w:lineRule="auto"/>
        <w:ind w:firstLine="567"/>
        <w:jc w:val="both"/>
        <w:outlineLvl w:val="3"/>
        <w:rPr>
          <w:rFonts w:ascii="Times New Roman" w:eastAsia="Times New Roman" w:hAnsi="Times New Roman" w:cs="Times New Roman"/>
          <w:sz w:val="28"/>
          <w:szCs w:val="28"/>
          <w:lang w:val="kk-KZ" w:eastAsia="ru-RU"/>
        </w:rPr>
      </w:pPr>
      <w:r w:rsidRPr="00BF12F0">
        <w:rPr>
          <w:rFonts w:ascii="Times New Roman" w:eastAsiaTheme="majorEastAsia" w:hAnsi="Times New Roman" w:cs="Times New Roman"/>
          <w:sz w:val="28"/>
          <w:szCs w:val="28"/>
          <w:shd w:val="clear" w:color="auto" w:fill="FFFFFF"/>
          <w:lang w:val="kk-KZ"/>
        </w:rPr>
        <w:t>«</w:t>
      </w:r>
      <w:bookmarkStart w:id="3" w:name="_Hlk216526030"/>
      <w:r w:rsidRPr="00BF12F0">
        <w:rPr>
          <w:rFonts w:ascii="Times New Roman" w:eastAsiaTheme="majorEastAsia" w:hAnsi="Times New Roman" w:cs="Times New Roman"/>
          <w:sz w:val="28"/>
          <w:szCs w:val="28"/>
          <w:shd w:val="clear" w:color="auto" w:fill="FFFFFF"/>
          <w:lang w:val="kk-KZ"/>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w:t>
      </w:r>
      <w:bookmarkEnd w:id="3"/>
      <w:r w:rsidRPr="00BF12F0">
        <w:rPr>
          <w:rFonts w:ascii="Times New Roman" w:eastAsiaTheme="majorEastAsia" w:hAnsi="Times New Roman" w:cs="Times New Roman"/>
          <w:sz w:val="28"/>
          <w:szCs w:val="28"/>
          <w:shd w:val="clear" w:color="auto" w:fill="FFFFFF"/>
          <w:lang w:val="kk-KZ"/>
        </w:rPr>
        <w:t>бекіту туралы» Қазақстан Респ</w:t>
      </w:r>
      <w:r w:rsidR="00133CB4" w:rsidRPr="00BF12F0">
        <w:rPr>
          <w:rFonts w:ascii="Times New Roman" w:eastAsiaTheme="majorEastAsia" w:hAnsi="Times New Roman" w:cs="Times New Roman"/>
          <w:sz w:val="28"/>
          <w:szCs w:val="28"/>
          <w:shd w:val="clear" w:color="auto" w:fill="FFFFFF"/>
          <w:lang w:val="kk-KZ"/>
        </w:rPr>
        <w:t xml:space="preserve">убликасы Оқу-ағарту министрінің </w:t>
      </w:r>
      <w:r w:rsidRPr="00BF12F0">
        <w:rPr>
          <w:rFonts w:ascii="Times New Roman" w:eastAsia="Times New Roman" w:hAnsi="Times New Roman" w:cs="Times New Roman"/>
          <w:sz w:val="28"/>
          <w:szCs w:val="28"/>
          <w:lang w:val="kk-KZ" w:eastAsia="ru-RU"/>
        </w:rPr>
        <w:t>2023 жылғы 31 қазандағы № 328 бұйрығы. Қазақстан Республикасының Әділет министрлігінде 2023 жылғы 2 қарашада № 33600 болып тіркелді.</w:t>
      </w:r>
      <w:r w:rsidRPr="00BF12F0">
        <w:rPr>
          <w:rFonts w:asciiTheme="majorHAnsi" w:eastAsiaTheme="majorEastAsia" w:hAnsiTheme="majorHAnsi" w:cstheme="majorBidi"/>
          <w:i/>
          <w:iCs/>
          <w:lang w:val="kk-KZ"/>
        </w:rPr>
        <w:t xml:space="preserve"> </w:t>
      </w:r>
    </w:p>
    <w:p w14:paraId="5DB512E7" w14:textId="77777777" w:rsidR="00A12AD7" w:rsidRPr="00BF12F0" w:rsidRDefault="00A12AD7" w:rsidP="00E77B3B">
      <w:pPr>
        <w:spacing w:after="0" w:line="240" w:lineRule="auto"/>
        <w:ind w:firstLine="567"/>
        <w:jc w:val="both"/>
        <w:rPr>
          <w:rFonts w:ascii="Times New Roman" w:hAnsi="Times New Roman" w:cs="Times New Roman"/>
          <w:sz w:val="28"/>
          <w:szCs w:val="28"/>
          <w:lang w:val="kk-KZ"/>
        </w:rPr>
      </w:pPr>
      <w:bookmarkStart w:id="4" w:name="_Hlk216525944"/>
      <w:r w:rsidRPr="00BF12F0">
        <w:rPr>
          <w:rFonts w:ascii="Times New Roman" w:hAnsi="Times New Roman" w:cs="Times New Roman"/>
          <w:sz w:val="28"/>
          <w:szCs w:val="28"/>
          <w:lang w:val="kk-KZ"/>
        </w:rPr>
        <w:t>Қазақстан Республикасының ғылымын дамытудың 2022-2026 жылдарға арналған тұжырымдамасы</w:t>
      </w:r>
      <w:bookmarkEnd w:id="4"/>
      <w:r w:rsidRPr="00BF12F0">
        <w:rPr>
          <w:rFonts w:ascii="Times New Roman" w:hAnsi="Times New Roman" w:cs="Times New Roman"/>
          <w:sz w:val="28"/>
          <w:szCs w:val="28"/>
          <w:lang w:val="kk-KZ"/>
        </w:rPr>
        <w:t>. (Қазақстан Республикасы үкіметінің 2023 жылғы 28 наурыздағы №248 қаулысымен).</w:t>
      </w:r>
      <w:r w:rsidRPr="00BF12F0">
        <w:rPr>
          <w:lang w:val="kk-KZ"/>
        </w:rPr>
        <w:t xml:space="preserve"> </w:t>
      </w:r>
    </w:p>
    <w:p w14:paraId="06A301B0" w14:textId="77777777" w:rsidR="00A12AD7" w:rsidRPr="00BF12F0" w:rsidRDefault="00A12AD7" w:rsidP="00E77B3B">
      <w:pPr>
        <w:spacing w:after="0" w:line="240" w:lineRule="auto"/>
        <w:ind w:firstLine="567"/>
        <w:contextualSpacing/>
        <w:jc w:val="both"/>
        <w:rPr>
          <w:rFonts w:ascii="Times New Roman" w:hAnsi="Times New Roman" w:cs="Times New Roman"/>
          <w:spacing w:val="2"/>
          <w:sz w:val="28"/>
          <w:szCs w:val="28"/>
          <w:shd w:val="clear" w:color="auto" w:fill="E8E9EB"/>
          <w:lang w:val="kk-KZ"/>
        </w:rPr>
      </w:pPr>
      <w:bookmarkStart w:id="5" w:name="_Hlk216525968"/>
      <w:r w:rsidRPr="00BF12F0">
        <w:rPr>
          <w:rFonts w:ascii="Times New Roman" w:hAnsi="Times New Roman" w:cs="Times New Roman"/>
          <w:bCs/>
          <w:sz w:val="28"/>
          <w:szCs w:val="28"/>
          <w:lang w:val="kk-KZ"/>
        </w:rPr>
        <w:t xml:space="preserve">«Ғылым туралы» </w:t>
      </w:r>
      <w:r w:rsidRPr="00BF12F0">
        <w:rPr>
          <w:rFonts w:ascii="Times New Roman" w:hAnsi="Times New Roman" w:cs="Times New Roman"/>
          <w:spacing w:val="2"/>
          <w:sz w:val="28"/>
          <w:szCs w:val="28"/>
          <w:lang w:val="kk-KZ"/>
        </w:rPr>
        <w:t xml:space="preserve">Қазақстан Республикасының </w:t>
      </w:r>
      <w:bookmarkEnd w:id="5"/>
      <w:r w:rsidRPr="00BF12F0">
        <w:rPr>
          <w:rFonts w:ascii="Times New Roman" w:hAnsi="Times New Roman" w:cs="Times New Roman"/>
          <w:spacing w:val="2"/>
          <w:sz w:val="28"/>
          <w:szCs w:val="28"/>
          <w:lang w:val="kk-KZ"/>
        </w:rPr>
        <w:t>2024 жылғы 1 шілдедегі №103-VIІІ Заңы</w:t>
      </w:r>
      <w:r w:rsidRPr="00BF12F0">
        <w:rPr>
          <w:rFonts w:ascii="Times New Roman" w:hAnsi="Times New Roman" w:cs="Times New Roman"/>
          <w:spacing w:val="2"/>
          <w:sz w:val="28"/>
          <w:szCs w:val="28"/>
          <w:shd w:val="clear" w:color="auto" w:fill="FFFFFF"/>
          <w:lang w:val="kk-KZ"/>
        </w:rPr>
        <w:t>.</w:t>
      </w:r>
      <w:r w:rsidRPr="00BF12F0">
        <w:rPr>
          <w:rFonts w:ascii="Times New Roman" w:hAnsi="Times New Roman" w:cs="Times New Roman"/>
          <w:spacing w:val="2"/>
          <w:sz w:val="28"/>
          <w:szCs w:val="28"/>
          <w:shd w:val="clear" w:color="auto" w:fill="E8E9EB"/>
          <w:lang w:val="kk-KZ"/>
        </w:rPr>
        <w:t xml:space="preserve"> </w:t>
      </w:r>
    </w:p>
    <w:p w14:paraId="36846147" w14:textId="77777777" w:rsidR="00587BD5" w:rsidRPr="00BF12F0" w:rsidRDefault="00587BD5" w:rsidP="00B16009">
      <w:pPr>
        <w:spacing w:after="0" w:line="240" w:lineRule="auto"/>
        <w:rPr>
          <w:rFonts w:ascii="Times New Roman" w:hAnsi="Times New Roman" w:cs="Times New Roman"/>
          <w:sz w:val="28"/>
          <w:szCs w:val="28"/>
          <w:lang w:val="kk-KZ"/>
        </w:rPr>
      </w:pPr>
    </w:p>
    <w:p w14:paraId="0F94BE4F" w14:textId="77777777" w:rsidR="00B65D90" w:rsidRPr="00BF12F0" w:rsidRDefault="00B65D90" w:rsidP="00B16009">
      <w:pPr>
        <w:spacing w:after="0" w:line="240" w:lineRule="auto"/>
        <w:rPr>
          <w:rFonts w:ascii="Times New Roman" w:hAnsi="Times New Roman" w:cs="Times New Roman"/>
          <w:sz w:val="28"/>
          <w:szCs w:val="28"/>
          <w:lang w:val="kk-KZ"/>
        </w:rPr>
      </w:pPr>
    </w:p>
    <w:p w14:paraId="5855842F" w14:textId="77777777" w:rsidR="00B65D90" w:rsidRPr="00BF12F0" w:rsidRDefault="00B65D90" w:rsidP="00B16009">
      <w:pPr>
        <w:spacing w:after="0" w:line="240" w:lineRule="auto"/>
        <w:rPr>
          <w:rFonts w:ascii="Times New Roman" w:hAnsi="Times New Roman" w:cs="Times New Roman"/>
          <w:sz w:val="28"/>
          <w:szCs w:val="28"/>
          <w:lang w:val="kk-KZ"/>
        </w:rPr>
      </w:pPr>
    </w:p>
    <w:p w14:paraId="63BCF4B6" w14:textId="77777777" w:rsidR="00B65D90" w:rsidRPr="00BF12F0" w:rsidRDefault="00B65D90" w:rsidP="00B16009">
      <w:pPr>
        <w:spacing w:after="0" w:line="240" w:lineRule="auto"/>
        <w:rPr>
          <w:rFonts w:ascii="Times New Roman" w:hAnsi="Times New Roman" w:cs="Times New Roman"/>
          <w:sz w:val="28"/>
          <w:szCs w:val="28"/>
          <w:lang w:val="kk-KZ"/>
        </w:rPr>
      </w:pPr>
    </w:p>
    <w:p w14:paraId="6304CAB3" w14:textId="77777777" w:rsidR="00B65D90" w:rsidRPr="00BF12F0" w:rsidRDefault="00B65D90" w:rsidP="00B16009">
      <w:pPr>
        <w:spacing w:after="0" w:line="240" w:lineRule="auto"/>
        <w:rPr>
          <w:rFonts w:ascii="Times New Roman" w:hAnsi="Times New Roman" w:cs="Times New Roman"/>
          <w:sz w:val="28"/>
          <w:szCs w:val="28"/>
          <w:lang w:val="kk-KZ"/>
        </w:rPr>
      </w:pPr>
    </w:p>
    <w:p w14:paraId="49E11409" w14:textId="77777777" w:rsidR="00B65D90" w:rsidRPr="00BF12F0" w:rsidRDefault="00B65D90" w:rsidP="00B16009">
      <w:pPr>
        <w:spacing w:after="0" w:line="240" w:lineRule="auto"/>
        <w:rPr>
          <w:rFonts w:ascii="Times New Roman" w:hAnsi="Times New Roman" w:cs="Times New Roman"/>
          <w:sz w:val="28"/>
          <w:szCs w:val="28"/>
          <w:lang w:val="kk-KZ"/>
        </w:rPr>
      </w:pPr>
    </w:p>
    <w:p w14:paraId="5ACA8365" w14:textId="77777777" w:rsidR="00B65D90" w:rsidRPr="00BF12F0" w:rsidRDefault="00B65D90" w:rsidP="00B16009">
      <w:pPr>
        <w:spacing w:after="0" w:line="240" w:lineRule="auto"/>
        <w:rPr>
          <w:rFonts w:ascii="Times New Roman" w:hAnsi="Times New Roman" w:cs="Times New Roman"/>
          <w:sz w:val="28"/>
          <w:szCs w:val="28"/>
          <w:lang w:val="kk-KZ"/>
        </w:rPr>
      </w:pPr>
    </w:p>
    <w:p w14:paraId="261FA9A3" w14:textId="77777777" w:rsidR="00B65D90" w:rsidRPr="00BF12F0" w:rsidRDefault="00B65D90" w:rsidP="00B16009">
      <w:pPr>
        <w:spacing w:after="0" w:line="240" w:lineRule="auto"/>
        <w:rPr>
          <w:rFonts w:ascii="Times New Roman" w:hAnsi="Times New Roman" w:cs="Times New Roman"/>
          <w:sz w:val="28"/>
          <w:szCs w:val="28"/>
          <w:lang w:val="kk-KZ"/>
        </w:rPr>
      </w:pPr>
    </w:p>
    <w:p w14:paraId="27BB93EE" w14:textId="77777777" w:rsidR="00B65D90" w:rsidRPr="00BF12F0" w:rsidRDefault="00B65D90" w:rsidP="00B16009">
      <w:pPr>
        <w:spacing w:after="0" w:line="240" w:lineRule="auto"/>
        <w:rPr>
          <w:rFonts w:ascii="Times New Roman" w:hAnsi="Times New Roman" w:cs="Times New Roman"/>
          <w:sz w:val="28"/>
          <w:szCs w:val="28"/>
          <w:lang w:val="kk-KZ"/>
        </w:rPr>
      </w:pPr>
    </w:p>
    <w:p w14:paraId="6226D066" w14:textId="77777777" w:rsidR="00B65D90" w:rsidRPr="00BF12F0" w:rsidRDefault="00B65D90" w:rsidP="00B16009">
      <w:pPr>
        <w:spacing w:after="0" w:line="240" w:lineRule="auto"/>
        <w:rPr>
          <w:rFonts w:ascii="Times New Roman" w:hAnsi="Times New Roman" w:cs="Times New Roman"/>
          <w:sz w:val="28"/>
          <w:szCs w:val="28"/>
          <w:lang w:val="kk-KZ"/>
        </w:rPr>
      </w:pPr>
    </w:p>
    <w:p w14:paraId="0615C914" w14:textId="77777777" w:rsidR="00B65D90" w:rsidRPr="00BF12F0" w:rsidRDefault="00B65D90" w:rsidP="00B16009">
      <w:pPr>
        <w:spacing w:after="0" w:line="240" w:lineRule="auto"/>
        <w:rPr>
          <w:rFonts w:ascii="Times New Roman" w:hAnsi="Times New Roman" w:cs="Times New Roman"/>
          <w:sz w:val="28"/>
          <w:szCs w:val="28"/>
          <w:lang w:val="kk-KZ"/>
        </w:rPr>
      </w:pPr>
    </w:p>
    <w:p w14:paraId="0CCFA696" w14:textId="77777777" w:rsidR="00B65D90" w:rsidRPr="00BF12F0" w:rsidRDefault="00B65D90" w:rsidP="00B16009">
      <w:pPr>
        <w:spacing w:after="0" w:line="240" w:lineRule="auto"/>
        <w:rPr>
          <w:rFonts w:ascii="Times New Roman" w:hAnsi="Times New Roman" w:cs="Times New Roman"/>
          <w:sz w:val="28"/>
          <w:szCs w:val="28"/>
          <w:lang w:val="kk-KZ"/>
        </w:rPr>
      </w:pPr>
    </w:p>
    <w:p w14:paraId="15368350" w14:textId="77777777" w:rsidR="00B65D90" w:rsidRPr="00BF12F0" w:rsidRDefault="00B65D90" w:rsidP="00B16009">
      <w:pPr>
        <w:spacing w:after="0" w:line="240" w:lineRule="auto"/>
        <w:rPr>
          <w:rFonts w:ascii="Times New Roman" w:hAnsi="Times New Roman" w:cs="Times New Roman"/>
          <w:sz w:val="28"/>
          <w:szCs w:val="28"/>
          <w:lang w:val="kk-KZ"/>
        </w:rPr>
      </w:pPr>
    </w:p>
    <w:p w14:paraId="67585E17" w14:textId="77777777" w:rsidR="00B65D90" w:rsidRPr="00BF12F0" w:rsidRDefault="00B65D90" w:rsidP="00B16009">
      <w:pPr>
        <w:spacing w:after="0" w:line="240" w:lineRule="auto"/>
        <w:rPr>
          <w:rFonts w:ascii="Times New Roman" w:hAnsi="Times New Roman" w:cs="Times New Roman"/>
          <w:sz w:val="28"/>
          <w:szCs w:val="28"/>
          <w:lang w:val="kk-KZ"/>
        </w:rPr>
      </w:pPr>
    </w:p>
    <w:p w14:paraId="2242BE55" w14:textId="77777777" w:rsidR="00B65D90" w:rsidRPr="00BF12F0" w:rsidRDefault="00B65D90" w:rsidP="00B16009">
      <w:pPr>
        <w:spacing w:after="0" w:line="240" w:lineRule="auto"/>
        <w:rPr>
          <w:rFonts w:ascii="Times New Roman" w:hAnsi="Times New Roman" w:cs="Times New Roman"/>
          <w:sz w:val="28"/>
          <w:szCs w:val="28"/>
          <w:lang w:val="kk-KZ"/>
        </w:rPr>
      </w:pPr>
    </w:p>
    <w:p w14:paraId="05CA8FE8" w14:textId="77777777" w:rsidR="004B6593" w:rsidRPr="00BF12F0" w:rsidRDefault="004B6593" w:rsidP="00764794">
      <w:pPr>
        <w:spacing w:after="0" w:line="240" w:lineRule="auto"/>
        <w:rPr>
          <w:rFonts w:ascii="Times New Roman" w:hAnsi="Times New Roman" w:cs="Times New Roman"/>
          <w:b/>
          <w:sz w:val="28"/>
          <w:szCs w:val="28"/>
          <w:lang w:val="kk-KZ"/>
        </w:rPr>
      </w:pPr>
    </w:p>
    <w:p w14:paraId="63C77204" w14:textId="77777777" w:rsidR="00E77B3B" w:rsidRPr="00BF12F0" w:rsidRDefault="00E77B3B" w:rsidP="007A0FB6">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br w:type="page"/>
      </w:r>
    </w:p>
    <w:p w14:paraId="28A8329A" w14:textId="0E72C39F" w:rsidR="007A0FB6" w:rsidRPr="00BF12F0" w:rsidRDefault="007A0FB6" w:rsidP="007A0FB6">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АНЫҚТАМАЛАР</w:t>
      </w:r>
    </w:p>
    <w:p w14:paraId="57AA134A" w14:textId="77777777" w:rsidR="007A0FB6" w:rsidRPr="00BF12F0" w:rsidRDefault="007A0FB6" w:rsidP="007A0FB6">
      <w:pPr>
        <w:spacing w:after="0" w:line="240" w:lineRule="auto"/>
        <w:jc w:val="center"/>
        <w:rPr>
          <w:rFonts w:ascii="Times New Roman" w:hAnsi="Times New Roman" w:cs="Times New Roman"/>
          <w:b/>
          <w:sz w:val="28"/>
          <w:szCs w:val="28"/>
          <w:lang w:val="kk-KZ"/>
        </w:rPr>
      </w:pPr>
    </w:p>
    <w:p w14:paraId="32B2D374" w14:textId="77777777" w:rsidR="007A0FB6" w:rsidRPr="00BF12F0" w:rsidRDefault="007A0FB6" w:rsidP="007A0FB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14:paraId="1166CD41" w14:textId="77777777" w:rsidR="007A0FB6" w:rsidRPr="00BF12F0" w:rsidRDefault="007A0FB6" w:rsidP="007A0FB6">
      <w:pPr>
        <w:pStyle w:val="a4"/>
        <w:tabs>
          <w:tab w:val="left" w:pos="426"/>
        </w:tabs>
        <w:ind w:firstLine="567"/>
        <w:jc w:val="both"/>
        <w:rPr>
          <w:sz w:val="28"/>
          <w:szCs w:val="28"/>
          <w:lang w:val="kk-KZ"/>
        </w:rPr>
      </w:pPr>
      <w:r w:rsidRPr="00BF12F0">
        <w:rPr>
          <w:b/>
          <w:sz w:val="28"/>
          <w:szCs w:val="28"/>
          <w:lang w:val="kk-KZ"/>
        </w:rPr>
        <w:t xml:space="preserve">Зерттеу </w:t>
      </w:r>
      <w:r w:rsidRPr="00BF12F0">
        <w:rPr>
          <w:sz w:val="28"/>
          <w:szCs w:val="28"/>
          <w:lang w:val="kk-KZ"/>
        </w:rPr>
        <w:t>(тура алғанда «іштей іздеу») кең мағынасында – деректерді анықтау мақсатындағы жаңа білім іздеу мен жүйелі тексеру. Тар мағынасында – қандай да бір нәрсені зерттеудегі ғылыми әдіс (үдеріс)</w:t>
      </w:r>
    </w:p>
    <w:p w14:paraId="2FDCEE5C" w14:textId="77777777" w:rsidR="007A0FB6" w:rsidRPr="00BF12F0" w:rsidRDefault="007A0FB6" w:rsidP="007A0FB6">
      <w:pPr>
        <w:pStyle w:val="a4"/>
        <w:tabs>
          <w:tab w:val="left" w:pos="426"/>
        </w:tabs>
        <w:ind w:firstLine="567"/>
        <w:jc w:val="both"/>
        <w:rPr>
          <w:sz w:val="28"/>
          <w:szCs w:val="28"/>
          <w:lang w:val="kk-KZ"/>
        </w:rPr>
      </w:pPr>
      <w:r w:rsidRPr="00BF12F0">
        <w:rPr>
          <w:b/>
          <w:sz w:val="28"/>
          <w:szCs w:val="28"/>
          <w:lang w:val="kk-KZ"/>
        </w:rPr>
        <w:t>Зерттеу</w:t>
      </w:r>
      <w:r w:rsidRPr="00BF12F0">
        <w:rPr>
          <w:sz w:val="28"/>
          <w:szCs w:val="28"/>
          <w:lang w:val="kk-KZ"/>
        </w:rPr>
        <w:t xml:space="preserve"> – жаңа білім алу үдерісі және танымдық әрекет түрлерінің бірі.</w:t>
      </w:r>
    </w:p>
    <w:p w14:paraId="49B11EA8" w14:textId="77777777" w:rsidR="007A0FB6" w:rsidRPr="00BF12F0" w:rsidRDefault="007A0FB6" w:rsidP="007A0FB6">
      <w:pPr>
        <w:pStyle w:val="a4"/>
        <w:tabs>
          <w:tab w:val="left" w:pos="426"/>
        </w:tabs>
        <w:ind w:firstLine="567"/>
        <w:jc w:val="both"/>
        <w:rPr>
          <w:sz w:val="28"/>
          <w:szCs w:val="28"/>
          <w:lang w:val="kk-KZ"/>
        </w:rPr>
      </w:pPr>
      <w:r w:rsidRPr="00BF12F0">
        <w:rPr>
          <w:b/>
          <w:sz w:val="28"/>
          <w:szCs w:val="28"/>
          <w:lang w:val="kk-KZ"/>
        </w:rPr>
        <w:t>Зерттеу белсенділігі</w:t>
      </w:r>
      <w:r w:rsidRPr="00BF12F0">
        <w:rPr>
          <w:sz w:val="28"/>
          <w:szCs w:val="28"/>
          <w:lang w:val="kk-KZ"/>
        </w:rPr>
        <w:t xml:space="preserve"> – тұлғаның нақты дүниені онымен іс жүзінде өзара әсер ету жолымен тануға, әртүрлі зерттеу мақсаттарын өздігінен қоюға, оларға қол жеткізудің жаңа әдістері мен құралдарын ойлап табуға, кездейсоқ, болжанбағандары да енетін әртүрлі нәтижелерді алуға және оларды ары қарай танып білуге, қолдануға деген уәждік дайындық пен интеллектуалдық қабілетте көрніс табатын әлемге деген шығармашылық қатынасы.</w:t>
      </w:r>
    </w:p>
    <w:p w14:paraId="2AF1E7B4" w14:textId="77777777" w:rsidR="007A0FB6" w:rsidRPr="00BF12F0" w:rsidRDefault="007A0FB6" w:rsidP="007A0FB6">
      <w:pPr>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bCs/>
          <w:sz w:val="28"/>
          <w:szCs w:val="28"/>
          <w:lang w:val="kk-KZ"/>
        </w:rPr>
        <w:t>Зерттеу</w:t>
      </w:r>
      <w:r w:rsidRPr="00BF12F0">
        <w:rPr>
          <w:rFonts w:ascii="Times New Roman" w:hAnsi="Times New Roman" w:cs="Times New Roman"/>
          <w:sz w:val="28"/>
          <w:szCs w:val="28"/>
          <w:lang w:val="kk-KZ"/>
        </w:rPr>
        <w:t xml:space="preserve"> ұғымы - ғылыми еңбек те, білуге, білімпаздыққа ұмтылу тұрғысындағы және </w:t>
      </w:r>
      <w:r w:rsidRPr="00BF12F0">
        <w:rPr>
          <w:rFonts w:ascii="Times New Roman" w:eastAsia="TimesNewRomanPSMT" w:hAnsi="Times New Roman" w:cs="Times New Roman"/>
          <w:sz w:val="28"/>
          <w:szCs w:val="28"/>
          <w:lang w:val="kk-KZ"/>
        </w:rPr>
        <w:t xml:space="preserve">құбылыстардың дамуының мәнін, ерекшелігі мен заңдылығын бағалауға, </w:t>
      </w:r>
      <w:r w:rsidRPr="00BF12F0">
        <w:rPr>
          <w:rFonts w:ascii="Times New Roman" w:hAnsi="Times New Roman" w:cs="Times New Roman"/>
          <w:sz w:val="28"/>
          <w:szCs w:val="28"/>
          <w:lang w:val="kk-KZ"/>
        </w:rPr>
        <w:t>алынған білімді, оның ішінде табиғи ортамен танысу кезінде пайдалану мүмкіндіктерін іздеуге себепші болатын адам әрекетінің түрі де.</w:t>
      </w:r>
    </w:p>
    <w:p w14:paraId="1D52A19C" w14:textId="77777777" w:rsidR="007A0FB6" w:rsidRPr="00BF12F0" w:rsidRDefault="007A0FB6" w:rsidP="007A0FB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 xml:space="preserve">Шығармашылық әрекет – </w:t>
      </w:r>
      <w:r w:rsidRPr="00BF12F0">
        <w:rPr>
          <w:rFonts w:ascii="Times New Roman" w:hAnsi="Times New Roman" w:cs="Times New Roman"/>
          <w:sz w:val="28"/>
          <w:szCs w:val="28"/>
          <w:lang w:val="kk-KZ"/>
        </w:rPr>
        <w:t>тың өнім, нәтиже туғызуға бағытталған әрекет.</w:t>
      </w:r>
    </w:p>
    <w:p w14:paraId="060EA083" w14:textId="77777777" w:rsidR="007A0FB6" w:rsidRPr="00BF12F0" w:rsidRDefault="007A0FB6" w:rsidP="007A0FB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Өзіндік жұмыс</w:t>
      </w:r>
      <w:r w:rsidRPr="00BF12F0">
        <w:rPr>
          <w:rFonts w:ascii="Times New Roman" w:hAnsi="Times New Roman" w:cs="Times New Roman"/>
          <w:sz w:val="28"/>
          <w:szCs w:val="28"/>
          <w:lang w:val="kk-KZ"/>
        </w:rPr>
        <w:t xml:space="preserve"> – оқушының ешкімнің көмегінсіз өзінің біліміне, өмір тәжірибесіне, көзқарасына сүйене отырып, сабақ және сабақтан тыс уақытта орындайтын, оқушының белсенділігін, дербестігін, шығармашылығын көрсетуге мүмкіншілік беретін оқу тапсырмалары.</w:t>
      </w:r>
    </w:p>
    <w:p w14:paraId="7A3075F6" w14:textId="77777777" w:rsidR="007A0FB6" w:rsidRPr="00BF12F0" w:rsidRDefault="007A0FB6" w:rsidP="007A0FB6">
      <w:pPr>
        <w:tabs>
          <w:tab w:val="left" w:pos="426"/>
        </w:tabs>
        <w:spacing w:after="0" w:line="240" w:lineRule="auto"/>
        <w:ind w:firstLine="567"/>
        <w:jc w:val="both"/>
        <w:rPr>
          <w:rFonts w:ascii="Times New Roman" w:hAnsi="Times New Roman" w:cs="Times New Roman"/>
          <w:spacing w:val="11"/>
          <w:sz w:val="28"/>
          <w:szCs w:val="28"/>
          <w:lang w:val="kk-KZ"/>
        </w:rPr>
      </w:pPr>
      <w:r w:rsidRPr="00BF12F0">
        <w:rPr>
          <w:rFonts w:ascii="Times New Roman" w:eastAsia="Consolas" w:hAnsi="Times New Roman" w:cs="Times New Roman"/>
          <w:b/>
          <w:sz w:val="28"/>
          <w:szCs w:val="28"/>
          <w:lang w:val="kk-KZ"/>
        </w:rPr>
        <w:t>Зерттеушілік іс-әрекет</w:t>
      </w:r>
      <w:r w:rsidRPr="00BF12F0">
        <w:rPr>
          <w:rFonts w:ascii="Times New Roman" w:eastAsia="Consolas" w:hAnsi="Times New Roman" w:cs="Times New Roman"/>
          <w:sz w:val="28"/>
          <w:szCs w:val="28"/>
          <w:lang w:val="kk-KZ"/>
        </w:rPr>
        <w:t xml:space="preserve"> – оқушылардың алдын ала белгісіз нәтижеге қарай  шығармашылық-зерттеу тапсырмаларын шешуге бағытталған оқу-тәрбие жұмысын ұйымдастырудың формасы.</w:t>
      </w:r>
    </w:p>
    <w:p w14:paraId="302A5D4C" w14:textId="77777777" w:rsidR="007A0FB6" w:rsidRPr="00BF12F0" w:rsidRDefault="007A0FB6" w:rsidP="007A0FB6">
      <w:pPr>
        <w:tabs>
          <w:tab w:val="left" w:pos="426"/>
        </w:tabs>
        <w:spacing w:after="0" w:line="240" w:lineRule="auto"/>
        <w:ind w:firstLine="567"/>
        <w:jc w:val="both"/>
        <w:rPr>
          <w:rFonts w:ascii="Times New Roman" w:eastAsia="Consolas" w:hAnsi="Times New Roman" w:cs="Times New Roman"/>
          <w:sz w:val="28"/>
          <w:szCs w:val="28"/>
          <w:lang w:val="kk-KZ"/>
        </w:rPr>
      </w:pPr>
      <w:r w:rsidRPr="00BF12F0">
        <w:rPr>
          <w:rFonts w:ascii="Times New Roman" w:eastAsia="Consolas" w:hAnsi="Times New Roman" w:cs="Times New Roman"/>
          <w:b/>
          <w:sz w:val="28"/>
          <w:szCs w:val="28"/>
          <w:lang w:val="kk-KZ"/>
        </w:rPr>
        <w:t>Зерттеушілік іс-әрекетті ұйымдастыру</w:t>
      </w:r>
      <w:r w:rsidRPr="00BF12F0">
        <w:rPr>
          <w:rFonts w:ascii="Times New Roman" w:eastAsia="Consolas" w:hAnsi="Times New Roman" w:cs="Times New Roman"/>
          <w:sz w:val="28"/>
          <w:szCs w:val="28"/>
          <w:lang w:val="kk-KZ"/>
        </w:rPr>
        <w:t xml:space="preserve"> – оқушылардың танымдық қызығушылықтарын дамытып, өзіндік жұмыстармен айналысуға, пәннің белгілі бір аймағында білімін жүйелендіруге, жинақтауға, тереңдетуге мүмкіндік береді және практикада қолдануға үйретеді.</w:t>
      </w:r>
    </w:p>
    <w:p w14:paraId="6449FB0F" w14:textId="77777777" w:rsidR="007A0FB6" w:rsidRPr="00BF12F0" w:rsidRDefault="007A0FB6" w:rsidP="007A0FB6">
      <w:pPr>
        <w:tabs>
          <w:tab w:val="left" w:pos="426"/>
        </w:tabs>
        <w:spacing w:after="0" w:line="240" w:lineRule="auto"/>
        <w:ind w:firstLine="567"/>
        <w:jc w:val="both"/>
        <w:rPr>
          <w:rFonts w:ascii="Times New Roman" w:eastAsia="Consolas" w:hAnsi="Times New Roman" w:cs="Times New Roman"/>
          <w:sz w:val="28"/>
          <w:szCs w:val="28"/>
          <w:lang w:val="kk-KZ"/>
        </w:rPr>
      </w:pPr>
      <w:r w:rsidRPr="00BF12F0">
        <w:rPr>
          <w:rFonts w:ascii="Times New Roman" w:eastAsia="Consolas" w:hAnsi="Times New Roman" w:cs="Times New Roman"/>
          <w:b/>
          <w:sz w:val="28"/>
          <w:szCs w:val="28"/>
          <w:lang w:val="kk-KZ"/>
        </w:rPr>
        <w:t>Зерттеушілік қызмет</w:t>
      </w:r>
      <w:r w:rsidRPr="00BF12F0">
        <w:rPr>
          <w:rFonts w:ascii="Times New Roman" w:eastAsia="Consolas" w:hAnsi="Times New Roman" w:cs="Times New Roman"/>
          <w:sz w:val="28"/>
          <w:szCs w:val="28"/>
          <w:lang w:val="kk-KZ"/>
        </w:rPr>
        <w:t xml:space="preserve"> – ғылыми және зерттеушілік іс-әрекеттерін ұйымдастыру формасы.</w:t>
      </w:r>
    </w:p>
    <w:p w14:paraId="05314F1C" w14:textId="77777777" w:rsidR="007A0FB6" w:rsidRPr="00BF12F0" w:rsidRDefault="007A0FB6" w:rsidP="007A0FB6">
      <w:pPr>
        <w:tabs>
          <w:tab w:val="left" w:pos="426"/>
        </w:tabs>
        <w:spacing w:after="0" w:line="240" w:lineRule="auto"/>
        <w:ind w:firstLine="567"/>
        <w:jc w:val="both"/>
        <w:rPr>
          <w:rFonts w:ascii="Times New Roman" w:eastAsia="Consolas" w:hAnsi="Times New Roman" w:cs="Times New Roman"/>
          <w:sz w:val="28"/>
          <w:szCs w:val="28"/>
          <w:lang w:val="kk-KZ"/>
        </w:rPr>
      </w:pPr>
      <w:r w:rsidRPr="00BF12F0">
        <w:rPr>
          <w:rFonts w:ascii="Times New Roman" w:eastAsia="Consolas" w:hAnsi="Times New Roman" w:cs="Times New Roman"/>
          <w:b/>
          <w:sz w:val="28"/>
          <w:szCs w:val="28"/>
          <w:lang w:val="kk-KZ"/>
        </w:rPr>
        <w:t>Зерттеушілік іс-әрекет</w:t>
      </w:r>
      <w:r w:rsidRPr="00BF12F0">
        <w:rPr>
          <w:rFonts w:ascii="Times New Roman" w:eastAsia="Consolas" w:hAnsi="Times New Roman" w:cs="Times New Roman"/>
          <w:sz w:val="28"/>
          <w:szCs w:val="28"/>
          <w:lang w:val="kk-KZ"/>
        </w:rPr>
        <w:t xml:space="preserve"> – жаңа білімді қалыптастыру, өңдеу және тарату қызметтерін қамтыған үдеріс.</w:t>
      </w:r>
    </w:p>
    <w:p w14:paraId="4FB4A4C9" w14:textId="77777777" w:rsidR="007A0FB6" w:rsidRPr="00BF12F0" w:rsidRDefault="007A0FB6" w:rsidP="007A0FB6">
      <w:pPr>
        <w:tabs>
          <w:tab w:val="left" w:pos="426"/>
          <w:tab w:val="left" w:pos="567"/>
        </w:tabs>
        <w:spacing w:after="0" w:line="240" w:lineRule="auto"/>
        <w:ind w:firstLine="567"/>
        <w:jc w:val="both"/>
        <w:rPr>
          <w:rFonts w:ascii="Times New Roman" w:eastAsia="Times New Roman" w:hAnsi="Times New Roman" w:cs="Times New Roman"/>
          <w:sz w:val="28"/>
          <w:szCs w:val="28"/>
          <w:lang w:val="kk-KZ"/>
        </w:rPr>
      </w:pPr>
      <w:r w:rsidRPr="00BF12F0">
        <w:rPr>
          <w:rFonts w:ascii="Times New Roman" w:eastAsia="Times New Roman" w:hAnsi="Times New Roman" w:cs="Times New Roman"/>
          <w:b/>
          <w:sz w:val="28"/>
          <w:szCs w:val="28"/>
          <w:lang w:val="kk-KZ"/>
        </w:rPr>
        <w:t>Оқушының зерттеушілік іс-әрекеті</w:t>
      </w:r>
      <w:r w:rsidRPr="00BF12F0">
        <w:rPr>
          <w:rFonts w:ascii="Times New Roman" w:eastAsia="Times New Roman" w:hAnsi="Times New Roman" w:cs="Times New Roman"/>
          <w:sz w:val="28"/>
          <w:szCs w:val="28"/>
          <w:lang w:val="kk-KZ"/>
        </w:rPr>
        <w:t xml:space="preserve"> </w:t>
      </w:r>
      <w:r w:rsidRPr="00BF12F0">
        <w:rPr>
          <w:rFonts w:ascii="Times New Roman" w:eastAsia="Times New Roman" w:hAnsi="Times New Roman" w:cs="Times New Roman"/>
          <w:bCs/>
          <w:sz w:val="28"/>
          <w:szCs w:val="28"/>
          <w:shd w:val="clear" w:color="auto" w:fill="FFFFFF"/>
          <w:lang w:val="kk-KZ"/>
        </w:rPr>
        <w:t>–</w:t>
      </w:r>
      <w:r w:rsidRPr="00BF12F0">
        <w:rPr>
          <w:rFonts w:ascii="Times New Roman" w:eastAsia="Times New Roman" w:hAnsi="Times New Roman" w:cs="Times New Roman"/>
          <w:sz w:val="28"/>
          <w:szCs w:val="28"/>
          <w:lang w:val="kk-KZ"/>
        </w:rPr>
        <w:t xml:space="preserve">  баланың дүниетаным жайында көзқарасын дамытудың маңызды көздері</w:t>
      </w:r>
    </w:p>
    <w:p w14:paraId="60229506" w14:textId="77777777" w:rsidR="007A0FB6" w:rsidRPr="00BF12F0" w:rsidRDefault="007A0FB6" w:rsidP="007A0FB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Оқушылардың өзіндік оқу жұмысы</w:t>
      </w:r>
      <w:r w:rsidRPr="00BF12F0">
        <w:rPr>
          <w:rFonts w:ascii="Times New Roman" w:hAnsi="Times New Roman" w:cs="Times New Roman"/>
          <w:sz w:val="28"/>
          <w:szCs w:val="28"/>
          <w:lang w:val="kk-KZ"/>
        </w:rPr>
        <w:t xml:space="preserve"> – олардың оқу үрдісіндегі мұғалімнің тапсырмасы, басшылығы бойынша, бірақ оның тікелей көмегінсіз орындалатын іс-әрекеті. Оқушылардың өзіндік жұмысын талап ететін тапсырмалар олардың ерекшеліктерін, танымдық мүмкіндіктерін ескере отырып, беріледі. Мұндай жұмыстар жүйесі негізделген сатылыққа, ізденімпаздық деңгейінің және мазмұнының күрделене түсуіне сүйенеді. </w:t>
      </w:r>
    </w:p>
    <w:p w14:paraId="29BBF780" w14:textId="77777777" w:rsidR="007A0FB6" w:rsidRPr="00BF12F0" w:rsidRDefault="007A0FB6" w:rsidP="007A0FB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lastRenderedPageBreak/>
        <w:t>Шығармашылық</w:t>
      </w:r>
      <w:r w:rsidRPr="00BF12F0">
        <w:rPr>
          <w:rFonts w:ascii="Times New Roman" w:hAnsi="Times New Roman" w:cs="Times New Roman"/>
          <w:sz w:val="28"/>
          <w:szCs w:val="28"/>
          <w:lang w:val="kk-KZ"/>
        </w:rPr>
        <w:t xml:space="preserve"> – адамның өмір шындығында өзін-өзі тануға ұмтылуы, өздігінен сапалы, дәлелді шешімдер қабылдай білуге үйренуі.</w:t>
      </w:r>
    </w:p>
    <w:p w14:paraId="2B12A7B1" w14:textId="77777777" w:rsidR="007A0FB6" w:rsidRPr="00BF12F0" w:rsidRDefault="007A0FB6" w:rsidP="007A0FB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Мотивация</w:t>
      </w:r>
      <w:r w:rsidRPr="00BF12F0">
        <w:rPr>
          <w:rFonts w:ascii="Times New Roman" w:hAnsi="Times New Roman" w:cs="Times New Roman"/>
          <w:sz w:val="28"/>
          <w:szCs w:val="28"/>
          <w:lang w:val="kk-KZ"/>
        </w:rPr>
        <w:t xml:space="preserve"> (түрткі) – баланың уәждемелік-жеке тұлғалық ерекшеліктері, олар белгілі бәр пән саласындағы міндетке жоғары танымдық қажеттілік пен ішкі тұрақтылықтың (әуесқойлық) болуы арқылы көрінеді.</w:t>
      </w:r>
    </w:p>
    <w:p w14:paraId="05B80201" w14:textId="77777777" w:rsidR="007A0FB6" w:rsidRPr="00BF12F0" w:rsidRDefault="007A0FB6" w:rsidP="007A0FB6">
      <w:pPr>
        <w:spacing w:after="0" w:line="240" w:lineRule="auto"/>
        <w:ind w:firstLine="567"/>
        <w:jc w:val="both"/>
        <w:rPr>
          <w:rFonts w:ascii="Times New Roman" w:hAnsi="Times New Roman" w:cs="Times New Roman"/>
          <w:b/>
          <w:sz w:val="28"/>
          <w:lang w:val="kk-KZ"/>
        </w:rPr>
      </w:pPr>
      <w:r w:rsidRPr="00BF12F0">
        <w:rPr>
          <w:rFonts w:ascii="Times New Roman" w:hAnsi="Times New Roman" w:cs="Times New Roman"/>
          <w:b/>
          <w:sz w:val="28"/>
          <w:lang w:val="kk-KZ"/>
        </w:rPr>
        <w:t xml:space="preserve">Ғылым – </w:t>
      </w:r>
      <w:r w:rsidRPr="00BF12F0">
        <w:rPr>
          <w:rFonts w:ascii="Times New Roman" w:hAnsi="Times New Roman" w:cs="Times New Roman"/>
          <w:sz w:val="28"/>
          <w:lang w:val="kk-KZ"/>
        </w:rPr>
        <w:t>функциясы табиғи байлықтарды ұтымды пайдалану және қоғамды тиімді басқару мақсатында табиғат, қоғам және ойлау заңдарын зерделеу, болмыс туралы объективті білімді тұжырымдау және теориялық жағынан жүйелеу болып табылатын адам қызметінің саласы.</w:t>
      </w:r>
    </w:p>
    <w:p w14:paraId="7F318586" w14:textId="77777777" w:rsidR="007A0FB6" w:rsidRPr="00BF12F0" w:rsidRDefault="007A0FB6" w:rsidP="007A0FB6">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b/>
          <w:sz w:val="28"/>
          <w:lang w:val="kk-KZ"/>
        </w:rPr>
        <w:t>Ойлау –</w:t>
      </w:r>
      <w:r w:rsidRPr="00BF12F0">
        <w:rPr>
          <w:rFonts w:ascii="Times New Roman" w:hAnsi="Times New Roman" w:cs="Times New Roman"/>
          <w:sz w:val="28"/>
          <w:lang w:val="kk-KZ"/>
        </w:rPr>
        <w:t xml:space="preserve"> сыртқы дүние заттары мен құбылыстарының </w:t>
      </w:r>
      <w:r w:rsidRPr="00BF12F0">
        <w:rPr>
          <w:rFonts w:ascii="Times New Roman" w:hAnsi="Times New Roman" w:cs="Times New Roman"/>
          <w:spacing w:val="-1"/>
          <w:sz w:val="28"/>
          <w:lang w:val="kk-KZ"/>
        </w:rPr>
        <w:t>байланыс</w:t>
      </w:r>
      <w:r w:rsidRPr="00BF12F0">
        <w:rPr>
          <w:rFonts w:ascii="Times New Roman" w:hAnsi="Times New Roman" w:cs="Times New Roman"/>
          <w:spacing w:val="-67"/>
          <w:sz w:val="28"/>
          <w:lang w:val="kk-KZ"/>
        </w:rPr>
        <w:t xml:space="preserve"> </w:t>
      </w:r>
      <w:r w:rsidRPr="00BF12F0">
        <w:rPr>
          <w:rFonts w:ascii="Times New Roman" w:hAnsi="Times New Roman" w:cs="Times New Roman"/>
          <w:sz w:val="28"/>
          <w:lang w:val="kk-KZ"/>
        </w:rPr>
        <w:t>қатынастарының</w:t>
      </w:r>
      <w:r w:rsidRPr="00BF12F0">
        <w:rPr>
          <w:rFonts w:ascii="Times New Roman" w:hAnsi="Times New Roman" w:cs="Times New Roman"/>
          <w:spacing w:val="-1"/>
          <w:sz w:val="28"/>
          <w:lang w:val="kk-KZ"/>
        </w:rPr>
        <w:t xml:space="preserve"> </w:t>
      </w:r>
      <w:r w:rsidRPr="00BF12F0">
        <w:rPr>
          <w:rFonts w:ascii="Times New Roman" w:hAnsi="Times New Roman" w:cs="Times New Roman"/>
          <w:sz w:val="28"/>
          <w:lang w:val="kk-KZ"/>
        </w:rPr>
        <w:t>мида</w:t>
      </w:r>
      <w:r w:rsidRPr="00BF12F0">
        <w:rPr>
          <w:rFonts w:ascii="Times New Roman" w:hAnsi="Times New Roman" w:cs="Times New Roman"/>
          <w:spacing w:val="-2"/>
          <w:sz w:val="28"/>
          <w:lang w:val="kk-KZ"/>
        </w:rPr>
        <w:t xml:space="preserve"> </w:t>
      </w:r>
      <w:r w:rsidRPr="00BF12F0">
        <w:rPr>
          <w:rFonts w:ascii="Times New Roman" w:hAnsi="Times New Roman" w:cs="Times New Roman"/>
          <w:sz w:val="28"/>
          <w:lang w:val="kk-KZ"/>
        </w:rPr>
        <w:t>жалпылай</w:t>
      </w:r>
      <w:r w:rsidRPr="00BF12F0">
        <w:rPr>
          <w:rFonts w:ascii="Times New Roman" w:hAnsi="Times New Roman" w:cs="Times New Roman"/>
          <w:spacing w:val="-3"/>
          <w:sz w:val="28"/>
          <w:lang w:val="kk-KZ"/>
        </w:rPr>
        <w:t xml:space="preserve"> </w:t>
      </w:r>
      <w:r w:rsidRPr="00BF12F0">
        <w:rPr>
          <w:rFonts w:ascii="Times New Roman" w:hAnsi="Times New Roman" w:cs="Times New Roman"/>
          <w:sz w:val="28"/>
          <w:lang w:val="kk-KZ"/>
        </w:rPr>
        <w:t>және</w:t>
      </w:r>
      <w:r w:rsidRPr="00BF12F0">
        <w:rPr>
          <w:rFonts w:ascii="Times New Roman" w:hAnsi="Times New Roman" w:cs="Times New Roman"/>
          <w:spacing w:val="-1"/>
          <w:sz w:val="28"/>
          <w:lang w:val="kk-KZ"/>
        </w:rPr>
        <w:t xml:space="preserve"> </w:t>
      </w:r>
      <w:r w:rsidRPr="00BF12F0">
        <w:rPr>
          <w:rFonts w:ascii="Times New Roman" w:hAnsi="Times New Roman" w:cs="Times New Roman"/>
          <w:sz w:val="28"/>
          <w:lang w:val="kk-KZ"/>
        </w:rPr>
        <w:t>жанама</w:t>
      </w:r>
      <w:r w:rsidRPr="00BF12F0">
        <w:rPr>
          <w:rFonts w:ascii="Times New Roman" w:hAnsi="Times New Roman" w:cs="Times New Roman"/>
          <w:spacing w:val="-2"/>
          <w:sz w:val="28"/>
          <w:lang w:val="kk-KZ"/>
        </w:rPr>
        <w:t xml:space="preserve"> </w:t>
      </w:r>
      <w:r w:rsidRPr="00BF12F0">
        <w:rPr>
          <w:rFonts w:ascii="Times New Roman" w:hAnsi="Times New Roman" w:cs="Times New Roman"/>
          <w:sz w:val="28"/>
          <w:lang w:val="kk-KZ"/>
        </w:rPr>
        <w:t>түрде</w:t>
      </w:r>
      <w:r w:rsidRPr="00BF12F0">
        <w:rPr>
          <w:rFonts w:ascii="Times New Roman" w:hAnsi="Times New Roman" w:cs="Times New Roman"/>
          <w:spacing w:val="-2"/>
          <w:sz w:val="28"/>
          <w:lang w:val="kk-KZ"/>
        </w:rPr>
        <w:t xml:space="preserve"> </w:t>
      </w:r>
      <w:r w:rsidRPr="00BF12F0">
        <w:rPr>
          <w:rFonts w:ascii="Times New Roman" w:hAnsi="Times New Roman" w:cs="Times New Roman"/>
          <w:sz w:val="28"/>
          <w:lang w:val="kk-KZ"/>
        </w:rPr>
        <w:t>сөз</w:t>
      </w:r>
      <w:r w:rsidRPr="00BF12F0">
        <w:rPr>
          <w:rFonts w:ascii="Times New Roman" w:hAnsi="Times New Roman" w:cs="Times New Roman"/>
          <w:spacing w:val="-2"/>
          <w:sz w:val="28"/>
          <w:lang w:val="kk-KZ"/>
        </w:rPr>
        <w:t xml:space="preserve"> </w:t>
      </w:r>
      <w:r w:rsidRPr="00BF12F0">
        <w:rPr>
          <w:rFonts w:ascii="Times New Roman" w:hAnsi="Times New Roman" w:cs="Times New Roman"/>
          <w:sz w:val="28"/>
          <w:lang w:val="kk-KZ"/>
        </w:rPr>
        <w:t>арқылы</w:t>
      </w:r>
      <w:r w:rsidRPr="00BF12F0">
        <w:rPr>
          <w:rFonts w:ascii="Times New Roman" w:hAnsi="Times New Roman" w:cs="Times New Roman"/>
          <w:spacing w:val="-1"/>
          <w:sz w:val="28"/>
          <w:lang w:val="kk-KZ"/>
        </w:rPr>
        <w:t xml:space="preserve"> </w:t>
      </w:r>
      <w:r w:rsidRPr="00BF12F0">
        <w:rPr>
          <w:rFonts w:ascii="Times New Roman" w:hAnsi="Times New Roman" w:cs="Times New Roman"/>
          <w:sz w:val="28"/>
          <w:lang w:val="kk-KZ"/>
        </w:rPr>
        <w:t xml:space="preserve">бейнеленуі. </w:t>
      </w:r>
    </w:p>
    <w:p w14:paraId="29DC697B" w14:textId="77777777" w:rsidR="007A0FB6" w:rsidRPr="00BF12F0" w:rsidRDefault="007A0FB6" w:rsidP="007A0FB6">
      <w:pPr>
        <w:spacing w:after="0" w:line="240" w:lineRule="auto"/>
        <w:ind w:firstLine="567"/>
        <w:jc w:val="both"/>
        <w:rPr>
          <w:rFonts w:ascii="Times New Roman" w:hAnsi="Times New Roman" w:cs="Times New Roman"/>
          <w:b/>
          <w:sz w:val="28"/>
          <w:lang w:val="kk-KZ"/>
        </w:rPr>
      </w:pPr>
      <w:r w:rsidRPr="00BF12F0">
        <w:rPr>
          <w:rFonts w:ascii="Times New Roman" w:eastAsia="Times New Roman" w:hAnsi="Times New Roman"/>
          <w:b/>
          <w:bCs/>
          <w:sz w:val="28"/>
          <w:szCs w:val="28"/>
          <w:lang w:val="kk-KZ"/>
        </w:rPr>
        <w:t xml:space="preserve">Ойлау </w:t>
      </w:r>
      <w:r w:rsidRPr="00BF12F0">
        <w:rPr>
          <w:rFonts w:ascii="Times New Roman" w:eastAsia="Times New Roman" w:hAnsi="Times New Roman"/>
          <w:sz w:val="28"/>
          <w:szCs w:val="28"/>
          <w:lang w:val="kk-KZ"/>
        </w:rPr>
        <w:t>– дегеніміз нақты өмірді ұғымдар, талқылаулар, ғылыми теориялар, болжамдар, т.б. арқылы бейнелену үдерісі.</w:t>
      </w:r>
    </w:p>
    <w:p w14:paraId="07C75AA5" w14:textId="77777777" w:rsidR="007A0FB6" w:rsidRPr="00BF12F0" w:rsidRDefault="007A0FB6" w:rsidP="007A0FB6">
      <w:pPr>
        <w:spacing w:after="0" w:line="240" w:lineRule="auto"/>
        <w:ind w:firstLine="567"/>
        <w:jc w:val="both"/>
        <w:rPr>
          <w:rFonts w:ascii="Times New Roman" w:hAnsi="Times New Roman" w:cs="Times New Roman"/>
          <w:b/>
          <w:sz w:val="28"/>
          <w:lang w:val="kk-KZ"/>
        </w:rPr>
      </w:pPr>
      <w:r w:rsidRPr="00BF12F0">
        <w:rPr>
          <w:rFonts w:ascii="Times New Roman" w:hAnsi="Times New Roman" w:cs="Times New Roman"/>
          <w:b/>
          <w:sz w:val="28"/>
          <w:lang w:val="kk-KZ"/>
        </w:rPr>
        <w:t>Дағды</w:t>
      </w:r>
      <w:r w:rsidRPr="00BF12F0">
        <w:rPr>
          <w:rFonts w:ascii="Times New Roman" w:hAnsi="Times New Roman" w:cs="Times New Roman"/>
          <w:sz w:val="28"/>
          <w:lang w:val="kk-KZ"/>
        </w:rPr>
        <w:t xml:space="preserve"> –</w:t>
      </w:r>
      <w:r w:rsidRPr="00BF12F0">
        <w:rPr>
          <w:rFonts w:ascii="Times New Roman" w:eastAsia="Times New Roman" w:hAnsi="Times New Roman" w:cs="Times New Roman"/>
          <w:bCs/>
          <w:sz w:val="28"/>
          <w:szCs w:val="28"/>
          <w:lang w:val="kk-KZ"/>
        </w:rPr>
        <w:t xml:space="preserve"> </w:t>
      </w:r>
      <w:bookmarkStart w:id="6" w:name="_Hlk215911610"/>
      <w:r w:rsidRPr="00BF12F0">
        <w:rPr>
          <w:rFonts w:ascii="Times New Roman" w:eastAsia="Times New Roman" w:hAnsi="Times New Roman" w:cs="Times New Roman"/>
          <w:bCs/>
          <w:sz w:val="28"/>
          <w:szCs w:val="28"/>
          <w:lang w:val="kk-KZ"/>
        </w:rPr>
        <w:t xml:space="preserve">оқу мен тәжірибе, </w:t>
      </w:r>
      <w:bookmarkEnd w:id="6"/>
      <w:r w:rsidRPr="00BF12F0">
        <w:rPr>
          <w:rFonts w:ascii="Times New Roman" w:eastAsia="Times New Roman" w:hAnsi="Times New Roman" w:cs="Times New Roman"/>
          <w:bCs/>
          <w:sz w:val="28"/>
          <w:szCs w:val="28"/>
          <w:lang w:val="kk-KZ"/>
        </w:rPr>
        <w:t xml:space="preserve">түрлі жұмыстарды </w:t>
      </w:r>
      <w:r w:rsidRPr="00BF12F0">
        <w:rPr>
          <w:rFonts w:ascii="Times New Roman" w:eastAsia="Times New Roman" w:hAnsi="Times New Roman" w:cs="Times New Roman"/>
          <w:sz w:val="28"/>
          <w:szCs w:val="28"/>
          <w:lang w:val="kk-KZ" w:eastAsia="ru-RU"/>
        </w:rPr>
        <w:t>орындау барысында дамитын адамның саналы әрекетінің автоматтандырылған компоненті немесе автоматтандырылған білік.</w:t>
      </w:r>
    </w:p>
    <w:p w14:paraId="05ED1FF2" w14:textId="77777777" w:rsidR="007A0FB6" w:rsidRPr="00BF12F0" w:rsidRDefault="007A0FB6" w:rsidP="007A0FB6">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b/>
          <w:sz w:val="28"/>
          <w:lang w:val="kk-KZ"/>
        </w:rPr>
        <w:t>Дағды</w:t>
      </w:r>
      <w:r w:rsidRPr="00BF12F0">
        <w:rPr>
          <w:rFonts w:ascii="Times New Roman" w:hAnsi="Times New Roman" w:cs="Times New Roman"/>
          <w:sz w:val="28"/>
          <w:lang w:val="kk-KZ"/>
        </w:rPr>
        <w:t xml:space="preserve"> – сансыз қайталау нәтижесінде қалыптасатын іс-әрекет түрі. Соның нәтижесінде ол автоматталған әрекетке айналып оңай, шапшаң әрі дәл орындалып отырады. Дағдының оргнаикалық негізі – динамикалық стереотип.</w:t>
      </w:r>
    </w:p>
    <w:p w14:paraId="74EF3CA2" w14:textId="77777777" w:rsidR="007A0FB6" w:rsidRPr="00BF12F0" w:rsidRDefault="007A0FB6" w:rsidP="007A0FB6">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b/>
          <w:sz w:val="28"/>
          <w:lang w:val="kk-KZ"/>
        </w:rPr>
        <w:t>Логика</w:t>
      </w:r>
      <w:r w:rsidRPr="00BF12F0">
        <w:rPr>
          <w:rFonts w:ascii="Times New Roman" w:hAnsi="Times New Roman" w:cs="Times New Roman"/>
          <w:sz w:val="28"/>
          <w:lang w:val="kk-KZ"/>
        </w:rPr>
        <w:t xml:space="preserve"> (грек. </w:t>
      </w:r>
      <w:r w:rsidRPr="00BF12F0">
        <w:rPr>
          <w:rFonts w:ascii="Times New Roman" w:hAnsi="Times New Roman" w:cs="Times New Roman"/>
          <w:i/>
          <w:sz w:val="28"/>
          <w:lang w:val="kk-KZ"/>
        </w:rPr>
        <w:t>logike</w:t>
      </w:r>
      <w:r w:rsidRPr="00BF12F0">
        <w:rPr>
          <w:rFonts w:ascii="Times New Roman" w:hAnsi="Times New Roman" w:cs="Times New Roman"/>
          <w:sz w:val="28"/>
          <w:lang w:val="kk-KZ"/>
        </w:rPr>
        <w:t>) – философияның нормативті саласы; ойлаудағы сәйкестік  критерийіне, дұрыс предикация заңдарына, ой тұжырымдау принциптеріне қатысты. Логика заңдарына, ой тұжырымдау принциптеріне қатысты. Логика соңғы нәтижемен емес, тек пайымдау процесімен ғана айналысады.</w:t>
      </w:r>
    </w:p>
    <w:p w14:paraId="18F61C1F" w14:textId="77777777" w:rsidR="007A0FB6" w:rsidRPr="00BF12F0" w:rsidRDefault="007A0FB6" w:rsidP="007A0FB6">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b/>
          <w:sz w:val="28"/>
          <w:lang w:val="kk-KZ"/>
        </w:rPr>
        <w:t>Ойлау</w:t>
      </w:r>
      <w:r w:rsidRPr="00BF12F0">
        <w:rPr>
          <w:rFonts w:ascii="Times New Roman" w:hAnsi="Times New Roman" w:cs="Times New Roman"/>
          <w:sz w:val="28"/>
          <w:lang w:val="kk-KZ"/>
        </w:rPr>
        <w:t xml:space="preserve"> – аксиомалық жағдайлардың негізінде қоршаған ортаның кездейсоқ емес қатынастарын модельдеу процесі.</w:t>
      </w:r>
    </w:p>
    <w:p w14:paraId="34A1A21C" w14:textId="77777777" w:rsidR="007A0FB6" w:rsidRPr="00BF12F0" w:rsidRDefault="007A0FB6" w:rsidP="007A0FB6">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b/>
          <w:sz w:val="28"/>
          <w:lang w:val="kk-KZ"/>
        </w:rPr>
        <w:t xml:space="preserve">Эвристика </w:t>
      </w:r>
      <w:r w:rsidRPr="00BF12F0">
        <w:rPr>
          <w:rFonts w:ascii="Times New Roman" w:hAnsi="Times New Roman" w:cs="Times New Roman"/>
          <w:sz w:val="28"/>
          <w:lang w:val="kk-KZ"/>
        </w:rPr>
        <w:t xml:space="preserve">–  жаңалық ашылу </w:t>
      </w:r>
      <w:r w:rsidR="00666F2D" w:rsidRPr="00BF12F0">
        <w:rPr>
          <w:rFonts w:ascii="Times New Roman" w:hAnsi="Times New Roman" w:cs="Times New Roman"/>
          <w:sz w:val="28"/>
          <w:lang w:val="kk-KZ"/>
        </w:rPr>
        <w:t>үдері</w:t>
      </w:r>
      <w:r w:rsidRPr="00BF12F0">
        <w:rPr>
          <w:rFonts w:ascii="Times New Roman" w:hAnsi="Times New Roman" w:cs="Times New Roman"/>
          <w:sz w:val="28"/>
          <w:lang w:val="kk-KZ"/>
        </w:rPr>
        <w:t>сінде қолданылатын арнайы әдістер.</w:t>
      </w:r>
    </w:p>
    <w:p w14:paraId="37D4E5A3" w14:textId="77777777" w:rsidR="007A0FB6" w:rsidRPr="00BF12F0" w:rsidRDefault="007A0FB6" w:rsidP="007A0FB6">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b/>
          <w:sz w:val="28"/>
          <w:lang w:val="kk-KZ"/>
        </w:rPr>
        <w:t>Практикалық ойлау</w:t>
      </w:r>
      <w:r w:rsidRPr="00BF12F0">
        <w:rPr>
          <w:rFonts w:ascii="Times New Roman" w:hAnsi="Times New Roman" w:cs="Times New Roman"/>
          <w:sz w:val="28"/>
          <w:lang w:val="kk-KZ"/>
        </w:rPr>
        <w:t xml:space="preserve"> – әдетте теориялық ойлаумен салыстырылатын, ойлау түрлерінің бірі. Практикалық ойлау мақсат қоюмен, жоспарларды, жобаларды жасаумен байланысты және көбінесе уақыттың тапшылығы жағдайларында айқындалады.</w:t>
      </w:r>
    </w:p>
    <w:p w14:paraId="7D7A7368" w14:textId="77777777" w:rsidR="00FC62BB" w:rsidRPr="00BF12F0" w:rsidRDefault="00FC62BB" w:rsidP="007A0FB6">
      <w:pPr>
        <w:spacing w:after="0" w:line="240" w:lineRule="auto"/>
        <w:ind w:firstLine="567"/>
        <w:jc w:val="both"/>
        <w:rPr>
          <w:rFonts w:ascii="Times New Roman" w:eastAsia="Times New Roman" w:hAnsi="Times New Roman" w:cs="Times New Roman"/>
          <w:b/>
          <w:bCs/>
          <w:sz w:val="28"/>
          <w:szCs w:val="28"/>
          <w:lang w:val="kk-KZ" w:eastAsia="ru-RU"/>
        </w:rPr>
      </w:pPr>
      <w:r w:rsidRPr="00BF12F0">
        <w:rPr>
          <w:rFonts w:ascii="Times New Roman" w:hAnsi="Times New Roman" w:cs="Times New Roman"/>
          <w:b/>
          <w:bCs/>
          <w:sz w:val="28"/>
          <w:szCs w:val="28"/>
          <w:lang w:val="kk-KZ"/>
        </w:rPr>
        <w:t xml:space="preserve">Есеп </w:t>
      </w:r>
      <w:r w:rsidRPr="00BF12F0">
        <w:rPr>
          <w:rFonts w:ascii="Times New Roman" w:hAnsi="Times New Roman" w:cs="Times New Roman"/>
          <w:sz w:val="28"/>
          <w:szCs w:val="28"/>
          <w:lang w:val="kk-KZ"/>
        </w:rPr>
        <w:t>– оқушыны қоршаған ортадан, өмірден алынған жағдаяттарды баяндайтын мәтінмен берілетін, сұрағы бар, сол мәтіндегі ой мен сұраққа жауап беру үшін амал қолданылатын жаттығудың ерекше түрі.</w:t>
      </w:r>
    </w:p>
    <w:p w14:paraId="5DAA4AC6" w14:textId="77777777" w:rsidR="00805C28" w:rsidRPr="00BF12F0" w:rsidRDefault="00805C28" w:rsidP="007A0FB6">
      <w:pPr>
        <w:spacing w:after="0" w:line="240" w:lineRule="auto"/>
        <w:ind w:firstLine="567"/>
        <w:jc w:val="both"/>
        <w:rPr>
          <w:rFonts w:ascii="Times New Roman" w:hAnsi="Times New Roman" w:cs="Times New Roman"/>
          <w:sz w:val="28"/>
          <w:lang w:val="kk-KZ"/>
        </w:rPr>
      </w:pPr>
      <w:r w:rsidRPr="00BF12F0">
        <w:rPr>
          <w:rFonts w:ascii="Times New Roman" w:eastAsia="Times New Roman" w:hAnsi="Times New Roman" w:cs="Times New Roman"/>
          <w:b/>
          <w:bCs/>
          <w:sz w:val="28"/>
          <w:szCs w:val="28"/>
          <w:lang w:val="kk-KZ" w:eastAsia="ru-RU"/>
        </w:rPr>
        <w:t xml:space="preserve">Дағды – </w:t>
      </w:r>
      <w:r w:rsidRPr="00BF12F0">
        <w:rPr>
          <w:rFonts w:ascii="Times New Roman" w:eastAsia="Times New Roman" w:hAnsi="Times New Roman" w:cs="Times New Roman"/>
          <w:sz w:val="28"/>
          <w:szCs w:val="28"/>
          <w:lang w:val="kk-KZ" w:eastAsia="ru-RU"/>
        </w:rPr>
        <w:t>орындау барысында дамитын адамның қайта-қайта орындалатын саналы әрекетінің автоматтандырылған компоненттері.</w:t>
      </w:r>
    </w:p>
    <w:p w14:paraId="690380A5" w14:textId="77777777" w:rsidR="007A0FB6" w:rsidRPr="00BF12F0" w:rsidRDefault="007A0FB6" w:rsidP="007A0FB6">
      <w:pPr>
        <w:spacing w:after="0" w:line="240" w:lineRule="auto"/>
        <w:ind w:firstLine="567"/>
        <w:jc w:val="both"/>
        <w:rPr>
          <w:rFonts w:ascii="Times New Roman" w:hAnsi="Times New Roman" w:cs="Times New Roman"/>
          <w:b/>
          <w:sz w:val="28"/>
          <w:lang w:val="kk-KZ"/>
        </w:rPr>
      </w:pPr>
      <w:bookmarkStart w:id="7" w:name="_Hlk215910665"/>
      <w:bookmarkStart w:id="8" w:name="_Hlk215952891"/>
      <w:r w:rsidRPr="00BF12F0">
        <w:rPr>
          <w:rFonts w:ascii="Times New Roman" w:hAnsi="Times New Roman" w:cs="Times New Roman"/>
          <w:b/>
          <w:bCs/>
          <w:sz w:val="28"/>
          <w:szCs w:val="28"/>
          <w:shd w:val="clear" w:color="auto" w:fill="FFFFFF"/>
          <w:lang w:val="kk-KZ"/>
        </w:rPr>
        <w:t>Зерттеу дағдысы</w:t>
      </w:r>
      <w:r w:rsidRPr="00BF12F0">
        <w:rPr>
          <w:rFonts w:ascii="Times New Roman" w:hAnsi="Times New Roman" w:cs="Times New Roman"/>
          <w:sz w:val="28"/>
          <w:szCs w:val="28"/>
          <w:shd w:val="clear" w:color="auto" w:fill="FFFFFF"/>
          <w:lang w:val="kk-KZ"/>
        </w:rPr>
        <w:t xml:space="preserve"> – ақпаратты іздестіру, бағалау, талдау, жалпылау және нәтижесін көрсете алуға қажетті зияткерлік және практикалық дағдылар.</w:t>
      </w:r>
      <w:r w:rsidRPr="00BF12F0">
        <w:rPr>
          <w:rFonts w:ascii="Arial" w:hAnsi="Arial" w:cs="Arial"/>
          <w:shd w:val="clear" w:color="auto" w:fill="FFFFFF"/>
          <w:lang w:val="kk-KZ"/>
        </w:rPr>
        <w:t xml:space="preserve"> </w:t>
      </w:r>
    </w:p>
    <w:bookmarkEnd w:id="7"/>
    <w:p w14:paraId="466B174D" w14:textId="77777777" w:rsidR="007A0FB6" w:rsidRPr="00BF12F0" w:rsidRDefault="007A0FB6" w:rsidP="007A0FB6">
      <w:pPr>
        <w:spacing w:after="0" w:line="240" w:lineRule="auto"/>
        <w:ind w:firstLine="567"/>
        <w:jc w:val="both"/>
        <w:rPr>
          <w:rFonts w:ascii="Times New Roman" w:eastAsia="Times New Roman" w:hAnsi="Times New Roman" w:cs="Times New Roman"/>
          <w:bCs/>
          <w:sz w:val="28"/>
          <w:szCs w:val="28"/>
          <w:lang w:val="kk-KZ"/>
        </w:rPr>
      </w:pPr>
      <w:r w:rsidRPr="00BF12F0">
        <w:rPr>
          <w:rFonts w:ascii="Times New Roman" w:hAnsi="Times New Roman" w:cs="Times New Roman"/>
          <w:b/>
          <w:bCs/>
          <w:sz w:val="28"/>
          <w:szCs w:val="28"/>
          <w:lang w:val="kk-KZ"/>
        </w:rPr>
        <w:t>Бастауыш сынып математикасын оқытуда есептерді шығару арқылы оқушылардың зерттеу дағдыларын қалыптастыру</w:t>
      </w:r>
      <w:r w:rsidRPr="00BF12F0">
        <w:rPr>
          <w:rFonts w:ascii="Times New Roman" w:eastAsia="Times New Roman" w:hAnsi="Times New Roman" w:cs="Times New Roman"/>
          <w:bCs/>
          <w:i/>
          <w:sz w:val="28"/>
          <w:szCs w:val="28"/>
          <w:lang w:val="kk-KZ"/>
        </w:rPr>
        <w:t xml:space="preserve"> </w:t>
      </w:r>
      <w:r w:rsidRPr="00BF12F0">
        <w:rPr>
          <w:rFonts w:ascii="Times New Roman" w:eastAsia="Times New Roman" w:hAnsi="Times New Roman" w:cs="Times New Roman"/>
          <w:bCs/>
          <w:sz w:val="28"/>
          <w:szCs w:val="28"/>
          <w:lang w:val="kk-KZ"/>
        </w:rPr>
        <w:t>– оқушылардың оқу-танымдық зерттеу есептері мен логикалық-шығармашылық тапсырмаларды шешу арқылы ойлауға,  пайымдауға, салыстыруға, топтастыруға, ізденуге, зерттеу тәсілдерін меңгертуге бағытталған ақыл-ой үдерісі.</w:t>
      </w:r>
    </w:p>
    <w:p w14:paraId="1569CB41" w14:textId="77777777" w:rsidR="00FC62BB" w:rsidRPr="00BF12F0" w:rsidRDefault="00FC62BB" w:rsidP="00E77B3B">
      <w:pPr>
        <w:spacing w:after="0" w:line="240" w:lineRule="auto"/>
        <w:ind w:firstLine="567"/>
        <w:jc w:val="center"/>
        <w:rPr>
          <w:rFonts w:ascii="Times New Roman" w:hAnsi="Times New Roman" w:cs="Times New Roman"/>
          <w:sz w:val="28"/>
          <w:lang w:val="kk-KZ"/>
        </w:rPr>
      </w:pPr>
    </w:p>
    <w:bookmarkEnd w:id="8"/>
    <w:p w14:paraId="16A72DC5" w14:textId="77777777" w:rsidR="0098618A" w:rsidRPr="00BF12F0" w:rsidRDefault="0098618A" w:rsidP="0098618A">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БЕЛГІЛЕУЛЕР МЕН ҚЫСҚАРТУЛАР</w:t>
      </w:r>
    </w:p>
    <w:p w14:paraId="2693980A" w14:textId="77777777" w:rsidR="0098618A" w:rsidRPr="00BF12F0" w:rsidRDefault="0098618A" w:rsidP="0098618A">
      <w:pPr>
        <w:spacing w:after="0" w:line="240" w:lineRule="auto"/>
        <w:jc w:val="center"/>
        <w:rPr>
          <w:rFonts w:ascii="Times New Roman" w:hAnsi="Times New Roman" w:cs="Times New Roman"/>
          <w:b/>
          <w:sz w:val="28"/>
          <w:szCs w:val="28"/>
          <w:lang w:val="kk-KZ"/>
        </w:rPr>
      </w:pPr>
    </w:p>
    <w:p w14:paraId="073C7753" w14:textId="77777777" w:rsidR="0098618A" w:rsidRPr="00BF12F0" w:rsidRDefault="0098618A" w:rsidP="0098618A">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ҚР – Қазақстан Республикасы</w:t>
      </w:r>
    </w:p>
    <w:p w14:paraId="35BA6DC4" w14:textId="77777777" w:rsidR="0098618A" w:rsidRPr="00BF12F0" w:rsidRDefault="0098618A" w:rsidP="0098618A">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ҚР БМЖМС – Қазақстан Республикасы білім берудің мемлекеттік жалпыға міндетті стандарттары</w:t>
      </w:r>
    </w:p>
    <w:p w14:paraId="4C11BE09" w14:textId="77777777" w:rsidR="0098618A" w:rsidRPr="00BF12F0" w:rsidRDefault="0098618A" w:rsidP="0098618A">
      <w:pPr>
        <w:pStyle w:val="a6"/>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ЖОО –</w:t>
      </w:r>
      <w:r w:rsidRPr="00BF12F0">
        <w:rPr>
          <w:rFonts w:ascii="Times New Roman" w:hAnsi="Times New Roman" w:cs="Times New Roman"/>
          <w:spacing w:val="-2"/>
          <w:sz w:val="28"/>
          <w:szCs w:val="28"/>
          <w:lang w:val="kk-KZ"/>
        </w:rPr>
        <w:t xml:space="preserve"> </w:t>
      </w:r>
      <w:r w:rsidRPr="00BF12F0">
        <w:rPr>
          <w:rFonts w:ascii="Times New Roman" w:hAnsi="Times New Roman" w:cs="Times New Roman"/>
          <w:sz w:val="28"/>
          <w:szCs w:val="28"/>
          <w:lang w:val="kk-KZ"/>
        </w:rPr>
        <w:t>жоғары</w:t>
      </w:r>
      <w:r w:rsidRPr="00BF12F0">
        <w:rPr>
          <w:rFonts w:ascii="Times New Roman" w:hAnsi="Times New Roman" w:cs="Times New Roman"/>
          <w:spacing w:val="-1"/>
          <w:sz w:val="28"/>
          <w:szCs w:val="28"/>
          <w:lang w:val="kk-KZ"/>
        </w:rPr>
        <w:t xml:space="preserve"> </w:t>
      </w:r>
      <w:r w:rsidRPr="00BF12F0">
        <w:rPr>
          <w:rFonts w:ascii="Times New Roman" w:hAnsi="Times New Roman" w:cs="Times New Roman"/>
          <w:sz w:val="28"/>
          <w:szCs w:val="28"/>
          <w:lang w:val="kk-KZ"/>
        </w:rPr>
        <w:t>оқу</w:t>
      </w:r>
      <w:r w:rsidRPr="00BF12F0">
        <w:rPr>
          <w:rFonts w:ascii="Times New Roman" w:hAnsi="Times New Roman" w:cs="Times New Roman"/>
          <w:spacing w:val="-5"/>
          <w:sz w:val="28"/>
          <w:szCs w:val="28"/>
          <w:lang w:val="kk-KZ"/>
        </w:rPr>
        <w:t xml:space="preserve"> </w:t>
      </w:r>
      <w:r w:rsidRPr="00BF12F0">
        <w:rPr>
          <w:rFonts w:ascii="Times New Roman" w:hAnsi="Times New Roman" w:cs="Times New Roman"/>
          <w:sz w:val="28"/>
          <w:szCs w:val="28"/>
          <w:lang w:val="kk-KZ"/>
        </w:rPr>
        <w:t>орны</w:t>
      </w:r>
    </w:p>
    <w:p w14:paraId="5FB44432" w14:textId="77777777" w:rsidR="0098618A" w:rsidRPr="00BF12F0" w:rsidRDefault="0098618A" w:rsidP="0098618A">
      <w:pPr>
        <w:pStyle w:val="a6"/>
        <w:spacing w:after="0" w:line="240" w:lineRule="auto"/>
        <w:ind w:firstLine="567"/>
        <w:rPr>
          <w:rFonts w:ascii="Times New Roman" w:hAnsi="Times New Roman" w:cs="Times New Roman"/>
          <w:spacing w:val="-67"/>
          <w:sz w:val="28"/>
          <w:szCs w:val="28"/>
          <w:lang w:val="kk-KZ"/>
        </w:rPr>
      </w:pPr>
      <w:r w:rsidRPr="00BF12F0">
        <w:rPr>
          <w:rFonts w:ascii="Times New Roman" w:hAnsi="Times New Roman" w:cs="Times New Roman"/>
          <w:sz w:val="28"/>
          <w:szCs w:val="28"/>
          <w:lang w:val="kk-KZ"/>
        </w:rPr>
        <w:t>БОПӘ</w:t>
      </w:r>
      <w:r w:rsidRPr="00BF12F0">
        <w:rPr>
          <w:rFonts w:ascii="Times New Roman" w:hAnsi="Times New Roman" w:cs="Times New Roman"/>
          <w:spacing w:val="-5"/>
          <w:sz w:val="28"/>
          <w:szCs w:val="28"/>
          <w:lang w:val="kk-KZ"/>
        </w:rPr>
        <w:t xml:space="preserve"> </w:t>
      </w:r>
      <w:r w:rsidRPr="00BF12F0">
        <w:rPr>
          <w:rFonts w:ascii="Times New Roman" w:hAnsi="Times New Roman" w:cs="Times New Roman"/>
          <w:sz w:val="28"/>
          <w:szCs w:val="28"/>
          <w:lang w:val="kk-KZ"/>
        </w:rPr>
        <w:t>–</w:t>
      </w:r>
      <w:r w:rsidRPr="00BF12F0">
        <w:rPr>
          <w:rFonts w:ascii="Times New Roman" w:hAnsi="Times New Roman" w:cs="Times New Roman"/>
          <w:spacing w:val="-6"/>
          <w:sz w:val="28"/>
          <w:szCs w:val="28"/>
          <w:lang w:val="kk-KZ"/>
        </w:rPr>
        <w:t xml:space="preserve"> </w:t>
      </w:r>
      <w:r w:rsidRPr="00BF12F0">
        <w:rPr>
          <w:rFonts w:ascii="Times New Roman" w:hAnsi="Times New Roman" w:cs="Times New Roman"/>
          <w:sz w:val="28"/>
          <w:szCs w:val="28"/>
          <w:lang w:val="kk-KZ"/>
        </w:rPr>
        <w:t>бастауышта</w:t>
      </w:r>
      <w:r w:rsidRPr="00BF12F0">
        <w:rPr>
          <w:rFonts w:ascii="Times New Roman" w:hAnsi="Times New Roman" w:cs="Times New Roman"/>
          <w:spacing w:val="-5"/>
          <w:sz w:val="28"/>
          <w:szCs w:val="28"/>
          <w:lang w:val="kk-KZ"/>
        </w:rPr>
        <w:t xml:space="preserve"> </w:t>
      </w:r>
      <w:r w:rsidRPr="00BF12F0">
        <w:rPr>
          <w:rFonts w:ascii="Times New Roman" w:hAnsi="Times New Roman" w:cs="Times New Roman"/>
          <w:sz w:val="28"/>
          <w:szCs w:val="28"/>
          <w:lang w:val="kk-KZ"/>
        </w:rPr>
        <w:t>оқыту</w:t>
      </w:r>
      <w:r w:rsidRPr="00BF12F0">
        <w:rPr>
          <w:rFonts w:ascii="Times New Roman" w:hAnsi="Times New Roman" w:cs="Times New Roman"/>
          <w:spacing w:val="-9"/>
          <w:sz w:val="28"/>
          <w:szCs w:val="28"/>
          <w:lang w:val="kk-KZ"/>
        </w:rPr>
        <w:t xml:space="preserve"> </w:t>
      </w:r>
      <w:r w:rsidRPr="00BF12F0">
        <w:rPr>
          <w:rFonts w:ascii="Times New Roman" w:hAnsi="Times New Roman" w:cs="Times New Roman"/>
          <w:sz w:val="28"/>
          <w:szCs w:val="28"/>
          <w:lang w:val="kk-KZ"/>
        </w:rPr>
        <w:t>педагогикасы</w:t>
      </w:r>
      <w:r w:rsidRPr="00BF12F0">
        <w:rPr>
          <w:rFonts w:ascii="Times New Roman" w:hAnsi="Times New Roman" w:cs="Times New Roman"/>
          <w:spacing w:val="-5"/>
          <w:sz w:val="28"/>
          <w:szCs w:val="28"/>
          <w:lang w:val="kk-KZ"/>
        </w:rPr>
        <w:t xml:space="preserve"> </w:t>
      </w:r>
      <w:r w:rsidRPr="00BF12F0">
        <w:rPr>
          <w:rFonts w:ascii="Times New Roman" w:hAnsi="Times New Roman" w:cs="Times New Roman"/>
          <w:sz w:val="28"/>
          <w:szCs w:val="28"/>
          <w:lang w:val="kk-KZ"/>
        </w:rPr>
        <w:t>мен</w:t>
      </w:r>
      <w:r w:rsidRPr="00BF12F0">
        <w:rPr>
          <w:rFonts w:ascii="Times New Roman" w:hAnsi="Times New Roman" w:cs="Times New Roman"/>
          <w:spacing w:val="-5"/>
          <w:sz w:val="28"/>
          <w:szCs w:val="28"/>
          <w:lang w:val="kk-KZ"/>
        </w:rPr>
        <w:t xml:space="preserve"> </w:t>
      </w:r>
      <w:r w:rsidRPr="00BF12F0">
        <w:rPr>
          <w:rFonts w:ascii="Times New Roman" w:hAnsi="Times New Roman" w:cs="Times New Roman"/>
          <w:sz w:val="28"/>
          <w:szCs w:val="28"/>
          <w:lang w:val="kk-KZ"/>
        </w:rPr>
        <w:t>әдістемесі</w:t>
      </w:r>
      <w:r w:rsidRPr="00BF12F0">
        <w:rPr>
          <w:rFonts w:ascii="Times New Roman" w:hAnsi="Times New Roman" w:cs="Times New Roman"/>
          <w:spacing w:val="-67"/>
          <w:sz w:val="28"/>
          <w:szCs w:val="28"/>
          <w:lang w:val="kk-KZ"/>
        </w:rPr>
        <w:t xml:space="preserve"> </w:t>
      </w:r>
    </w:p>
    <w:p w14:paraId="21A925B5" w14:textId="77777777" w:rsidR="0098618A" w:rsidRPr="00BF12F0" w:rsidRDefault="0098618A" w:rsidP="0098618A">
      <w:pPr>
        <w:pStyle w:val="a6"/>
        <w:spacing w:after="0" w:line="240" w:lineRule="auto"/>
        <w:ind w:firstLine="567"/>
        <w:rPr>
          <w:rFonts w:ascii="Times New Roman" w:hAnsi="Times New Roman" w:cs="Times New Roman"/>
          <w:sz w:val="28"/>
          <w:szCs w:val="28"/>
        </w:rPr>
      </w:pPr>
      <w:r w:rsidRPr="00BF12F0">
        <w:rPr>
          <w:rFonts w:ascii="Times New Roman" w:hAnsi="Times New Roman" w:cs="Times New Roman"/>
          <w:sz w:val="28"/>
          <w:szCs w:val="28"/>
        </w:rPr>
        <w:t>ӘК</w:t>
      </w:r>
      <w:r w:rsidRPr="00BF12F0">
        <w:rPr>
          <w:rFonts w:ascii="Times New Roman" w:hAnsi="Times New Roman" w:cs="Times New Roman"/>
          <w:spacing w:val="3"/>
          <w:sz w:val="28"/>
          <w:szCs w:val="28"/>
        </w:rPr>
        <w:t xml:space="preserve"> </w:t>
      </w:r>
      <w:r w:rsidRPr="00BF12F0">
        <w:rPr>
          <w:rFonts w:ascii="Times New Roman" w:hAnsi="Times New Roman" w:cs="Times New Roman"/>
          <w:sz w:val="28"/>
          <w:szCs w:val="28"/>
        </w:rPr>
        <w:t>– әдістемелік кешен</w:t>
      </w:r>
    </w:p>
    <w:p w14:paraId="711847AC" w14:textId="7A3244B5" w:rsidR="0098618A" w:rsidRPr="00BF12F0" w:rsidRDefault="0098618A" w:rsidP="0098618A">
      <w:pPr>
        <w:tabs>
          <w:tab w:val="left" w:pos="426"/>
        </w:tabs>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ЭТ – эксперимент то</w:t>
      </w:r>
      <w:r w:rsidR="001B499E" w:rsidRPr="00BF12F0">
        <w:rPr>
          <w:rFonts w:ascii="Times New Roman" w:hAnsi="Times New Roman" w:cs="Times New Roman"/>
          <w:sz w:val="28"/>
          <w:szCs w:val="28"/>
          <w:lang w:val="kk-KZ"/>
        </w:rPr>
        <w:t>бы</w:t>
      </w:r>
    </w:p>
    <w:p w14:paraId="4B829728" w14:textId="77777777" w:rsidR="0098618A" w:rsidRPr="00BF12F0" w:rsidRDefault="0098618A" w:rsidP="0098618A">
      <w:pPr>
        <w:tabs>
          <w:tab w:val="left" w:pos="426"/>
        </w:tabs>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БТ – бақылау тобы</w:t>
      </w:r>
    </w:p>
    <w:p w14:paraId="6BEDB52B" w14:textId="77777777" w:rsidR="0098618A" w:rsidRPr="00BF12F0" w:rsidRDefault="0098618A" w:rsidP="0098618A">
      <w:pPr>
        <w:tabs>
          <w:tab w:val="left" w:pos="426"/>
        </w:tabs>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ЭД – экспериментке дейін</w:t>
      </w:r>
    </w:p>
    <w:p w14:paraId="194C1215" w14:textId="77777777" w:rsidR="0098618A" w:rsidRPr="00BF12F0" w:rsidRDefault="0098618A" w:rsidP="0098618A">
      <w:pPr>
        <w:tabs>
          <w:tab w:val="left" w:pos="426"/>
        </w:tabs>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ЭК – эксперименттен кейін</w:t>
      </w:r>
    </w:p>
    <w:p w14:paraId="165E72FE" w14:textId="43690459" w:rsidR="0098618A" w:rsidRPr="00BF12F0" w:rsidRDefault="0098618A" w:rsidP="0098618A">
      <w:pPr>
        <w:tabs>
          <w:tab w:val="left" w:pos="426"/>
        </w:tabs>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bCs/>
          <w:sz w:val="28"/>
          <w:szCs w:val="28"/>
          <w:lang w:val="kk-KZ"/>
        </w:rPr>
        <w:t>АЭ</w:t>
      </w:r>
      <w:r w:rsidRPr="00BF12F0">
        <w:rPr>
          <w:rFonts w:ascii="Times New Roman" w:hAnsi="Times New Roman" w:cs="Times New Roman"/>
          <w:sz w:val="28"/>
          <w:szCs w:val="28"/>
          <w:lang w:val="kk-KZ"/>
        </w:rPr>
        <w:t xml:space="preserve"> – анықтау эксперимент</w:t>
      </w:r>
      <w:r w:rsidR="00783070" w:rsidRPr="00BF12F0">
        <w:rPr>
          <w:rFonts w:ascii="Times New Roman" w:hAnsi="Times New Roman" w:cs="Times New Roman"/>
          <w:sz w:val="28"/>
          <w:szCs w:val="28"/>
          <w:lang w:val="kk-KZ"/>
        </w:rPr>
        <w:t>і</w:t>
      </w:r>
    </w:p>
    <w:p w14:paraId="406E3910" w14:textId="3D080E43" w:rsidR="0098618A" w:rsidRPr="00BF12F0" w:rsidRDefault="00783070" w:rsidP="0098618A">
      <w:pPr>
        <w:tabs>
          <w:tab w:val="left" w:pos="426"/>
        </w:tabs>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bCs/>
          <w:sz w:val="28"/>
          <w:szCs w:val="28"/>
          <w:lang w:val="kk-KZ"/>
        </w:rPr>
        <w:t>Б</w:t>
      </w:r>
      <w:r w:rsidR="0098618A" w:rsidRPr="00BF12F0">
        <w:rPr>
          <w:rFonts w:ascii="Times New Roman" w:hAnsi="Times New Roman" w:cs="Times New Roman"/>
          <w:bCs/>
          <w:sz w:val="28"/>
          <w:szCs w:val="28"/>
          <w:lang w:val="kk-KZ"/>
        </w:rPr>
        <w:t>Э</w:t>
      </w:r>
      <w:r w:rsidR="0098618A" w:rsidRPr="00BF12F0">
        <w:rPr>
          <w:rFonts w:ascii="Times New Roman" w:hAnsi="Times New Roman" w:cs="Times New Roman"/>
          <w:sz w:val="28"/>
          <w:szCs w:val="28"/>
          <w:lang w:val="kk-KZ"/>
        </w:rPr>
        <w:t xml:space="preserve"> – </w:t>
      </w:r>
      <w:r w:rsidR="001B499E" w:rsidRPr="00BF12F0">
        <w:rPr>
          <w:rFonts w:ascii="Times New Roman" w:hAnsi="Times New Roman" w:cs="Times New Roman"/>
          <w:sz w:val="28"/>
          <w:szCs w:val="28"/>
          <w:lang w:val="kk-KZ"/>
        </w:rPr>
        <w:t>бақылау</w:t>
      </w:r>
      <w:r w:rsidR="0098618A" w:rsidRPr="00BF12F0">
        <w:rPr>
          <w:rFonts w:ascii="Times New Roman" w:hAnsi="Times New Roman" w:cs="Times New Roman"/>
          <w:sz w:val="28"/>
          <w:szCs w:val="28"/>
          <w:lang w:val="kk-KZ"/>
        </w:rPr>
        <w:t xml:space="preserve"> эксперименті</w:t>
      </w:r>
    </w:p>
    <w:p w14:paraId="5F8FFCE4" w14:textId="77777777" w:rsidR="00B65D90" w:rsidRPr="00BF12F0" w:rsidRDefault="00B65D90" w:rsidP="00B16009">
      <w:pPr>
        <w:spacing w:after="0" w:line="240" w:lineRule="auto"/>
        <w:rPr>
          <w:rFonts w:ascii="Times New Roman" w:hAnsi="Times New Roman" w:cs="Times New Roman"/>
          <w:sz w:val="28"/>
          <w:szCs w:val="28"/>
          <w:lang w:val="kk-KZ"/>
        </w:rPr>
      </w:pPr>
    </w:p>
    <w:p w14:paraId="31E5AE1D" w14:textId="77777777" w:rsidR="00536101" w:rsidRPr="00BF12F0" w:rsidRDefault="00536101" w:rsidP="00B16009">
      <w:pPr>
        <w:spacing w:after="0" w:line="240" w:lineRule="auto"/>
        <w:rPr>
          <w:rFonts w:ascii="Times New Roman" w:hAnsi="Times New Roman" w:cs="Times New Roman"/>
          <w:sz w:val="28"/>
          <w:szCs w:val="28"/>
          <w:lang w:val="kk-KZ"/>
        </w:rPr>
      </w:pPr>
    </w:p>
    <w:p w14:paraId="53556EF8" w14:textId="77777777" w:rsidR="00536101" w:rsidRPr="00BF12F0" w:rsidRDefault="00536101" w:rsidP="00B16009">
      <w:pPr>
        <w:spacing w:after="0" w:line="240" w:lineRule="auto"/>
        <w:rPr>
          <w:rFonts w:ascii="Times New Roman" w:hAnsi="Times New Roman" w:cs="Times New Roman"/>
          <w:sz w:val="28"/>
          <w:szCs w:val="28"/>
          <w:lang w:val="kk-KZ"/>
        </w:rPr>
      </w:pPr>
    </w:p>
    <w:p w14:paraId="0F8EF12B" w14:textId="77777777" w:rsidR="00536101" w:rsidRPr="00BF12F0" w:rsidRDefault="00536101" w:rsidP="00B16009">
      <w:pPr>
        <w:spacing w:after="0" w:line="240" w:lineRule="auto"/>
        <w:rPr>
          <w:rFonts w:ascii="Times New Roman" w:hAnsi="Times New Roman" w:cs="Times New Roman"/>
          <w:sz w:val="28"/>
          <w:szCs w:val="28"/>
          <w:lang w:val="kk-KZ"/>
        </w:rPr>
      </w:pPr>
    </w:p>
    <w:p w14:paraId="79C6C6A0" w14:textId="77777777" w:rsidR="00536101" w:rsidRPr="00BF12F0" w:rsidRDefault="00536101" w:rsidP="00B16009">
      <w:pPr>
        <w:spacing w:after="0" w:line="240" w:lineRule="auto"/>
        <w:rPr>
          <w:rFonts w:ascii="Times New Roman" w:hAnsi="Times New Roman" w:cs="Times New Roman"/>
          <w:sz w:val="28"/>
          <w:szCs w:val="28"/>
          <w:lang w:val="kk-KZ"/>
        </w:rPr>
      </w:pPr>
    </w:p>
    <w:p w14:paraId="59BED751" w14:textId="77777777" w:rsidR="00536101" w:rsidRPr="00BF12F0" w:rsidRDefault="00536101" w:rsidP="00B16009">
      <w:pPr>
        <w:spacing w:after="0" w:line="240" w:lineRule="auto"/>
        <w:rPr>
          <w:rFonts w:ascii="Times New Roman" w:hAnsi="Times New Roman" w:cs="Times New Roman"/>
          <w:sz w:val="28"/>
          <w:szCs w:val="28"/>
          <w:lang w:val="kk-KZ"/>
        </w:rPr>
      </w:pPr>
    </w:p>
    <w:p w14:paraId="09572D8C" w14:textId="77777777" w:rsidR="00536101" w:rsidRPr="00BF12F0" w:rsidRDefault="00536101" w:rsidP="00B16009">
      <w:pPr>
        <w:spacing w:after="0" w:line="240" w:lineRule="auto"/>
        <w:rPr>
          <w:rFonts w:ascii="Times New Roman" w:hAnsi="Times New Roman" w:cs="Times New Roman"/>
          <w:sz w:val="28"/>
          <w:szCs w:val="28"/>
          <w:lang w:val="kk-KZ"/>
        </w:rPr>
      </w:pPr>
    </w:p>
    <w:p w14:paraId="707B15A5" w14:textId="77777777" w:rsidR="00536101" w:rsidRPr="00BF12F0" w:rsidRDefault="00536101" w:rsidP="00B16009">
      <w:pPr>
        <w:spacing w:after="0" w:line="240" w:lineRule="auto"/>
        <w:rPr>
          <w:rFonts w:ascii="Times New Roman" w:hAnsi="Times New Roman" w:cs="Times New Roman"/>
          <w:sz w:val="28"/>
          <w:szCs w:val="28"/>
          <w:lang w:val="kk-KZ"/>
        </w:rPr>
      </w:pPr>
    </w:p>
    <w:p w14:paraId="3CFA4737" w14:textId="77777777" w:rsidR="00536101" w:rsidRPr="00BF12F0" w:rsidRDefault="00536101" w:rsidP="00B16009">
      <w:pPr>
        <w:spacing w:after="0" w:line="240" w:lineRule="auto"/>
        <w:rPr>
          <w:rFonts w:ascii="Times New Roman" w:hAnsi="Times New Roman" w:cs="Times New Roman"/>
          <w:sz w:val="28"/>
          <w:szCs w:val="28"/>
          <w:lang w:val="kk-KZ"/>
        </w:rPr>
      </w:pPr>
    </w:p>
    <w:p w14:paraId="688ACE96" w14:textId="77777777" w:rsidR="00536101" w:rsidRPr="00BF12F0" w:rsidRDefault="00536101" w:rsidP="00B16009">
      <w:pPr>
        <w:spacing w:after="0" w:line="240" w:lineRule="auto"/>
        <w:rPr>
          <w:rFonts w:ascii="Times New Roman" w:hAnsi="Times New Roman" w:cs="Times New Roman"/>
          <w:sz w:val="28"/>
          <w:szCs w:val="28"/>
          <w:lang w:val="kk-KZ"/>
        </w:rPr>
      </w:pPr>
    </w:p>
    <w:p w14:paraId="302446E1" w14:textId="77777777" w:rsidR="00536101" w:rsidRPr="00BF12F0" w:rsidRDefault="00536101" w:rsidP="00B16009">
      <w:pPr>
        <w:spacing w:after="0" w:line="240" w:lineRule="auto"/>
        <w:rPr>
          <w:rFonts w:ascii="Times New Roman" w:hAnsi="Times New Roman" w:cs="Times New Roman"/>
          <w:sz w:val="28"/>
          <w:szCs w:val="28"/>
          <w:lang w:val="kk-KZ"/>
        </w:rPr>
      </w:pPr>
    </w:p>
    <w:p w14:paraId="7ABFFF46" w14:textId="77777777" w:rsidR="00536101" w:rsidRPr="00BF12F0" w:rsidRDefault="00536101" w:rsidP="00B16009">
      <w:pPr>
        <w:spacing w:after="0" w:line="240" w:lineRule="auto"/>
        <w:rPr>
          <w:rFonts w:ascii="Times New Roman" w:hAnsi="Times New Roman" w:cs="Times New Roman"/>
          <w:sz w:val="28"/>
          <w:szCs w:val="28"/>
          <w:lang w:val="kk-KZ"/>
        </w:rPr>
      </w:pPr>
    </w:p>
    <w:p w14:paraId="32B122F5" w14:textId="77777777" w:rsidR="00536101" w:rsidRPr="00BF12F0" w:rsidRDefault="00536101" w:rsidP="00B16009">
      <w:pPr>
        <w:spacing w:after="0" w:line="240" w:lineRule="auto"/>
        <w:rPr>
          <w:rFonts w:ascii="Times New Roman" w:hAnsi="Times New Roman" w:cs="Times New Roman"/>
          <w:sz w:val="28"/>
          <w:szCs w:val="28"/>
          <w:lang w:val="kk-KZ"/>
        </w:rPr>
      </w:pPr>
    </w:p>
    <w:p w14:paraId="5096D4AA" w14:textId="77777777" w:rsidR="00536101" w:rsidRPr="00BF12F0" w:rsidRDefault="00536101" w:rsidP="00B16009">
      <w:pPr>
        <w:spacing w:after="0" w:line="240" w:lineRule="auto"/>
        <w:rPr>
          <w:rFonts w:ascii="Times New Roman" w:hAnsi="Times New Roman" w:cs="Times New Roman"/>
          <w:sz w:val="28"/>
          <w:szCs w:val="28"/>
          <w:lang w:val="kk-KZ"/>
        </w:rPr>
      </w:pPr>
    </w:p>
    <w:p w14:paraId="4569586C" w14:textId="77777777" w:rsidR="00536101" w:rsidRPr="00BF12F0" w:rsidRDefault="00536101" w:rsidP="00B16009">
      <w:pPr>
        <w:spacing w:after="0" w:line="240" w:lineRule="auto"/>
        <w:rPr>
          <w:rFonts w:ascii="Times New Roman" w:hAnsi="Times New Roman" w:cs="Times New Roman"/>
          <w:sz w:val="28"/>
          <w:szCs w:val="28"/>
          <w:lang w:val="kk-KZ"/>
        </w:rPr>
      </w:pPr>
    </w:p>
    <w:p w14:paraId="7571F8D4" w14:textId="77777777" w:rsidR="00536101" w:rsidRPr="00BF12F0" w:rsidRDefault="00536101" w:rsidP="00B16009">
      <w:pPr>
        <w:spacing w:after="0" w:line="240" w:lineRule="auto"/>
        <w:rPr>
          <w:rFonts w:ascii="Times New Roman" w:hAnsi="Times New Roman" w:cs="Times New Roman"/>
          <w:sz w:val="28"/>
          <w:szCs w:val="28"/>
          <w:lang w:val="kk-KZ"/>
        </w:rPr>
      </w:pPr>
    </w:p>
    <w:p w14:paraId="3063D5CD" w14:textId="77777777" w:rsidR="00536101" w:rsidRPr="00BF12F0" w:rsidRDefault="00536101" w:rsidP="00B16009">
      <w:pPr>
        <w:spacing w:after="0" w:line="240" w:lineRule="auto"/>
        <w:rPr>
          <w:rFonts w:ascii="Times New Roman" w:hAnsi="Times New Roman" w:cs="Times New Roman"/>
          <w:sz w:val="28"/>
          <w:szCs w:val="28"/>
          <w:lang w:val="kk-KZ"/>
        </w:rPr>
      </w:pPr>
    </w:p>
    <w:p w14:paraId="010DEBD3" w14:textId="77777777" w:rsidR="00536101" w:rsidRPr="00BF12F0" w:rsidRDefault="00536101" w:rsidP="00B16009">
      <w:pPr>
        <w:spacing w:after="0" w:line="240" w:lineRule="auto"/>
        <w:rPr>
          <w:rFonts w:ascii="Times New Roman" w:hAnsi="Times New Roman" w:cs="Times New Roman"/>
          <w:sz w:val="28"/>
          <w:szCs w:val="28"/>
          <w:lang w:val="kk-KZ"/>
        </w:rPr>
      </w:pPr>
    </w:p>
    <w:p w14:paraId="0E1CA2AC" w14:textId="77777777" w:rsidR="00536101" w:rsidRPr="00BF12F0" w:rsidRDefault="00536101" w:rsidP="00B16009">
      <w:pPr>
        <w:spacing w:after="0" w:line="240" w:lineRule="auto"/>
        <w:rPr>
          <w:rFonts w:ascii="Times New Roman" w:hAnsi="Times New Roman" w:cs="Times New Roman"/>
          <w:sz w:val="28"/>
          <w:szCs w:val="28"/>
          <w:lang w:val="kk-KZ"/>
        </w:rPr>
      </w:pPr>
    </w:p>
    <w:p w14:paraId="7B99499E" w14:textId="77777777" w:rsidR="00536101" w:rsidRPr="00BF12F0" w:rsidRDefault="00536101" w:rsidP="00B16009">
      <w:pPr>
        <w:spacing w:after="0" w:line="240" w:lineRule="auto"/>
        <w:rPr>
          <w:rFonts w:ascii="Times New Roman" w:hAnsi="Times New Roman" w:cs="Times New Roman"/>
          <w:sz w:val="28"/>
          <w:szCs w:val="28"/>
          <w:lang w:val="kk-KZ"/>
        </w:rPr>
      </w:pPr>
    </w:p>
    <w:p w14:paraId="42AA3363" w14:textId="77777777" w:rsidR="00536101" w:rsidRPr="00BF12F0" w:rsidRDefault="00536101" w:rsidP="00B16009">
      <w:pPr>
        <w:spacing w:after="0" w:line="240" w:lineRule="auto"/>
        <w:rPr>
          <w:rFonts w:ascii="Times New Roman" w:hAnsi="Times New Roman" w:cs="Times New Roman"/>
          <w:sz w:val="28"/>
          <w:szCs w:val="28"/>
          <w:lang w:val="kk-KZ"/>
        </w:rPr>
      </w:pPr>
    </w:p>
    <w:p w14:paraId="16823E4D" w14:textId="77777777" w:rsidR="00536101" w:rsidRPr="00BF12F0" w:rsidRDefault="00536101" w:rsidP="00B16009">
      <w:pPr>
        <w:spacing w:after="0" w:line="240" w:lineRule="auto"/>
        <w:rPr>
          <w:rFonts w:ascii="Times New Roman" w:hAnsi="Times New Roman" w:cs="Times New Roman"/>
          <w:sz w:val="28"/>
          <w:szCs w:val="28"/>
          <w:lang w:val="kk-KZ"/>
        </w:rPr>
      </w:pPr>
    </w:p>
    <w:p w14:paraId="1D9CC194" w14:textId="77777777" w:rsidR="00536101" w:rsidRPr="00BF12F0" w:rsidRDefault="00536101" w:rsidP="00B16009">
      <w:pPr>
        <w:spacing w:after="0" w:line="240" w:lineRule="auto"/>
        <w:rPr>
          <w:rFonts w:ascii="Times New Roman" w:hAnsi="Times New Roman" w:cs="Times New Roman"/>
          <w:sz w:val="28"/>
          <w:szCs w:val="28"/>
          <w:lang w:val="kk-KZ"/>
        </w:rPr>
      </w:pPr>
    </w:p>
    <w:p w14:paraId="21BB07AF" w14:textId="77777777" w:rsidR="00536101" w:rsidRPr="00BF12F0" w:rsidRDefault="00536101" w:rsidP="00B16009">
      <w:pPr>
        <w:spacing w:after="0" w:line="240" w:lineRule="auto"/>
        <w:rPr>
          <w:rFonts w:ascii="Times New Roman" w:hAnsi="Times New Roman" w:cs="Times New Roman"/>
          <w:sz w:val="28"/>
          <w:szCs w:val="28"/>
          <w:lang w:val="kk-KZ"/>
        </w:rPr>
      </w:pPr>
    </w:p>
    <w:p w14:paraId="1F2291E7" w14:textId="77777777" w:rsidR="00536101" w:rsidRPr="00BF12F0" w:rsidRDefault="00536101" w:rsidP="00B16009">
      <w:pPr>
        <w:spacing w:after="0" w:line="240" w:lineRule="auto"/>
        <w:rPr>
          <w:rFonts w:ascii="Times New Roman" w:hAnsi="Times New Roman" w:cs="Times New Roman"/>
          <w:sz w:val="28"/>
          <w:szCs w:val="28"/>
          <w:lang w:val="kk-KZ"/>
        </w:rPr>
      </w:pPr>
    </w:p>
    <w:p w14:paraId="0C440FC8" w14:textId="77777777" w:rsidR="00536101" w:rsidRPr="00BF12F0" w:rsidRDefault="00536101" w:rsidP="00B16009">
      <w:pPr>
        <w:spacing w:after="0" w:line="240" w:lineRule="auto"/>
        <w:rPr>
          <w:rFonts w:ascii="Times New Roman" w:hAnsi="Times New Roman" w:cs="Times New Roman"/>
          <w:sz w:val="28"/>
          <w:szCs w:val="28"/>
          <w:lang w:val="kk-KZ"/>
        </w:rPr>
      </w:pPr>
    </w:p>
    <w:p w14:paraId="2A1E1C5C" w14:textId="77777777" w:rsidR="00536101" w:rsidRPr="00BF12F0" w:rsidRDefault="00536101" w:rsidP="00B16009">
      <w:pPr>
        <w:spacing w:after="0" w:line="240" w:lineRule="auto"/>
        <w:rPr>
          <w:rFonts w:ascii="Times New Roman" w:hAnsi="Times New Roman" w:cs="Times New Roman"/>
          <w:sz w:val="28"/>
          <w:szCs w:val="28"/>
          <w:lang w:val="kk-KZ"/>
        </w:rPr>
      </w:pPr>
    </w:p>
    <w:p w14:paraId="6032D1CF" w14:textId="77777777" w:rsidR="00536101" w:rsidRPr="00BF12F0" w:rsidRDefault="00536101" w:rsidP="00B16009">
      <w:pPr>
        <w:spacing w:after="0" w:line="240" w:lineRule="auto"/>
        <w:rPr>
          <w:rFonts w:ascii="Times New Roman" w:hAnsi="Times New Roman" w:cs="Times New Roman"/>
          <w:sz w:val="28"/>
          <w:szCs w:val="28"/>
          <w:lang w:val="kk-KZ"/>
        </w:rPr>
      </w:pPr>
    </w:p>
    <w:p w14:paraId="18A7CA9E" w14:textId="77777777" w:rsidR="00536101" w:rsidRPr="00BF12F0" w:rsidRDefault="00536101" w:rsidP="00B16009">
      <w:pPr>
        <w:spacing w:after="0" w:line="240" w:lineRule="auto"/>
        <w:rPr>
          <w:rFonts w:ascii="Times New Roman" w:hAnsi="Times New Roman" w:cs="Times New Roman"/>
          <w:sz w:val="28"/>
          <w:szCs w:val="28"/>
          <w:lang w:val="kk-KZ"/>
        </w:rPr>
      </w:pPr>
    </w:p>
    <w:p w14:paraId="7814CFC2" w14:textId="77777777" w:rsidR="00536101" w:rsidRPr="00BF12F0" w:rsidRDefault="00536101" w:rsidP="00B16009">
      <w:pPr>
        <w:spacing w:after="0" w:line="240" w:lineRule="auto"/>
        <w:rPr>
          <w:rFonts w:ascii="Times New Roman" w:hAnsi="Times New Roman" w:cs="Times New Roman"/>
          <w:sz w:val="28"/>
          <w:szCs w:val="28"/>
          <w:lang w:val="kk-KZ"/>
        </w:rPr>
      </w:pPr>
    </w:p>
    <w:p w14:paraId="517346CD" w14:textId="77777777" w:rsidR="00536101" w:rsidRPr="00BF12F0" w:rsidRDefault="00536101" w:rsidP="00536101">
      <w:pPr>
        <w:tabs>
          <w:tab w:val="left" w:pos="426"/>
        </w:tabs>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КІРІСПЕ</w:t>
      </w:r>
    </w:p>
    <w:p w14:paraId="4E701418" w14:textId="77777777" w:rsidR="00536101" w:rsidRPr="00BF12F0" w:rsidRDefault="00536101" w:rsidP="00536101">
      <w:pPr>
        <w:tabs>
          <w:tab w:val="left" w:pos="426"/>
        </w:tabs>
        <w:spacing w:after="0" w:line="240" w:lineRule="auto"/>
        <w:ind w:firstLine="567"/>
        <w:jc w:val="both"/>
        <w:rPr>
          <w:rFonts w:ascii="Times New Roman" w:hAnsi="Times New Roman" w:cs="Times New Roman"/>
          <w:b/>
          <w:sz w:val="28"/>
          <w:szCs w:val="28"/>
          <w:lang w:val="kk-KZ"/>
        </w:rPr>
      </w:pPr>
    </w:p>
    <w:p w14:paraId="266C47F8" w14:textId="0D55021C" w:rsidR="00D32619" w:rsidRPr="00BF12F0" w:rsidRDefault="00536101" w:rsidP="00536101">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 xml:space="preserve">Зерттеудің өзектілігі. </w:t>
      </w:r>
      <w:r w:rsidR="007F6621" w:rsidRPr="00BF12F0">
        <w:rPr>
          <w:rFonts w:ascii="Times New Roman" w:hAnsi="Times New Roman" w:cs="Times New Roman"/>
          <w:bCs/>
          <w:sz w:val="28"/>
          <w:szCs w:val="28"/>
          <w:lang w:val="kk-KZ"/>
        </w:rPr>
        <w:t>Қазіргі ғылым мен техниканың қарыштап дамыған, мәліметтер ағыны күшейген заманда жан-жақты дамыған шығармашыл-зерттеуші жеке тұлғаны қалыптастыру</w:t>
      </w:r>
      <w:r w:rsidR="007F6621" w:rsidRPr="00BF12F0">
        <w:rPr>
          <w:rFonts w:ascii="Times New Roman" w:hAnsi="Times New Roman" w:cs="Times New Roman"/>
          <w:b/>
          <w:sz w:val="28"/>
          <w:szCs w:val="28"/>
          <w:lang w:val="kk-KZ"/>
        </w:rPr>
        <w:t xml:space="preserve"> </w:t>
      </w:r>
      <w:r w:rsidR="007F6621" w:rsidRPr="00BF12F0">
        <w:rPr>
          <w:rFonts w:ascii="Times New Roman" w:hAnsi="Times New Roman" w:cs="Times New Roman"/>
          <w:bCs/>
          <w:sz w:val="28"/>
          <w:szCs w:val="28"/>
          <w:lang w:val="kk-KZ"/>
        </w:rPr>
        <w:t>қажеттігі артып отыр.</w:t>
      </w:r>
      <w:r w:rsidR="007F6621" w:rsidRPr="00BF12F0">
        <w:rPr>
          <w:rFonts w:ascii="Times New Roman" w:hAnsi="Times New Roman" w:cs="Times New Roman"/>
          <w:b/>
          <w:sz w:val="28"/>
          <w:szCs w:val="28"/>
          <w:lang w:val="kk-KZ"/>
        </w:rPr>
        <w:t xml:space="preserve"> </w:t>
      </w:r>
      <w:r w:rsidR="00CB76BF" w:rsidRPr="00BF12F0">
        <w:rPr>
          <w:rFonts w:ascii="Times New Roman" w:hAnsi="Times New Roman" w:cs="Times New Roman"/>
          <w:sz w:val="28"/>
          <w:szCs w:val="28"/>
          <w:lang w:val="kk-KZ"/>
        </w:rPr>
        <w:t xml:space="preserve">Ал олардың </w:t>
      </w:r>
      <w:r w:rsidR="00377E49" w:rsidRPr="00BF12F0">
        <w:rPr>
          <w:rFonts w:ascii="Times New Roman" w:hAnsi="Times New Roman" w:cs="Times New Roman"/>
          <w:sz w:val="28"/>
          <w:szCs w:val="28"/>
          <w:lang w:val="kk-KZ"/>
        </w:rPr>
        <w:t xml:space="preserve">осындай </w:t>
      </w:r>
      <w:r w:rsidR="008474DA" w:rsidRPr="00BF12F0">
        <w:rPr>
          <w:rFonts w:ascii="Times New Roman" w:hAnsi="Times New Roman" w:cs="Times New Roman"/>
          <w:sz w:val="28"/>
          <w:szCs w:val="28"/>
          <w:lang w:val="kk-KZ"/>
        </w:rPr>
        <w:t xml:space="preserve">жаңартпалы </w:t>
      </w:r>
      <w:r w:rsidR="00CB76BF" w:rsidRPr="00BF12F0">
        <w:rPr>
          <w:rFonts w:ascii="Times New Roman" w:hAnsi="Times New Roman" w:cs="Times New Roman"/>
          <w:sz w:val="28"/>
          <w:szCs w:val="28"/>
          <w:lang w:val="kk-KZ"/>
        </w:rPr>
        <w:t>өзге</w:t>
      </w:r>
      <w:r w:rsidR="009A1845" w:rsidRPr="00BF12F0">
        <w:rPr>
          <w:rFonts w:ascii="Times New Roman" w:hAnsi="Times New Roman" w:cs="Times New Roman"/>
          <w:sz w:val="28"/>
          <w:szCs w:val="28"/>
          <w:lang w:val="kk-KZ"/>
        </w:rPr>
        <w:t xml:space="preserve">рістерге </w:t>
      </w:r>
      <w:r w:rsidR="00CB76BF" w:rsidRPr="00BF12F0">
        <w:rPr>
          <w:rFonts w:ascii="Times New Roman" w:hAnsi="Times New Roman" w:cs="Times New Roman"/>
          <w:sz w:val="28"/>
          <w:szCs w:val="28"/>
          <w:lang w:val="kk-KZ"/>
        </w:rPr>
        <w:t>жылдам бейімдел</w:t>
      </w:r>
      <w:r w:rsidR="008E7C7C" w:rsidRPr="00BF12F0">
        <w:rPr>
          <w:rFonts w:ascii="Times New Roman" w:hAnsi="Times New Roman" w:cs="Times New Roman"/>
          <w:sz w:val="28"/>
          <w:szCs w:val="28"/>
          <w:lang w:val="kk-KZ"/>
        </w:rPr>
        <w:t xml:space="preserve">уі </w:t>
      </w:r>
      <w:r w:rsidR="006707A0" w:rsidRPr="00BF12F0">
        <w:rPr>
          <w:rFonts w:ascii="Times New Roman" w:hAnsi="Times New Roman" w:cs="Times New Roman"/>
          <w:sz w:val="28"/>
          <w:szCs w:val="28"/>
          <w:lang w:val="kk-KZ"/>
        </w:rPr>
        <w:t xml:space="preserve"> үшін </w:t>
      </w:r>
      <w:r w:rsidR="008474DA" w:rsidRPr="00BF12F0">
        <w:rPr>
          <w:rFonts w:ascii="Times New Roman" w:hAnsi="Times New Roman" w:cs="Times New Roman"/>
          <w:sz w:val="28"/>
          <w:szCs w:val="28"/>
          <w:lang w:val="kk-KZ"/>
        </w:rPr>
        <w:t xml:space="preserve">бастауыш білім беру пәндері аясында </w:t>
      </w:r>
      <w:r w:rsidR="006707A0" w:rsidRPr="00BF12F0">
        <w:rPr>
          <w:rFonts w:ascii="Times New Roman" w:hAnsi="Times New Roman" w:cs="Times New Roman"/>
          <w:sz w:val="28"/>
          <w:szCs w:val="28"/>
          <w:lang w:val="kk-KZ"/>
        </w:rPr>
        <w:t xml:space="preserve">іздену, зерттеу, логикалық ойлай білуді меңгеру </w:t>
      </w:r>
      <w:r w:rsidR="00CB76BF" w:rsidRPr="00BF12F0">
        <w:rPr>
          <w:rFonts w:ascii="Times New Roman" w:hAnsi="Times New Roman" w:cs="Times New Roman"/>
          <w:sz w:val="28"/>
          <w:szCs w:val="28"/>
          <w:lang w:val="kk-KZ"/>
        </w:rPr>
        <w:t xml:space="preserve">деңгейі талап етіледі.  </w:t>
      </w:r>
    </w:p>
    <w:p w14:paraId="01EBA96A" w14:textId="2B951002" w:rsidR="00D02607" w:rsidRPr="00BF12F0" w:rsidRDefault="004E54A7" w:rsidP="00536101">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Осыған</w:t>
      </w:r>
      <w:r w:rsidR="00764794" w:rsidRPr="00BF12F0">
        <w:rPr>
          <w:rFonts w:ascii="Times New Roman" w:hAnsi="Times New Roman" w:cs="Times New Roman"/>
          <w:sz w:val="28"/>
          <w:szCs w:val="28"/>
          <w:lang w:val="kk-KZ"/>
        </w:rPr>
        <w:t xml:space="preserve"> байланысты</w:t>
      </w:r>
      <w:r w:rsidRPr="00BF12F0">
        <w:rPr>
          <w:rFonts w:ascii="Times New Roman" w:hAnsi="Times New Roman" w:cs="Times New Roman"/>
          <w:sz w:val="28"/>
          <w:szCs w:val="28"/>
          <w:lang w:val="kk-KZ"/>
        </w:rPr>
        <w:t xml:space="preserve"> Қазақстан Республикасының «Білім туралы» Заңы [1]</w:t>
      </w:r>
      <w:r w:rsidR="00214F76" w:rsidRPr="00BF12F0">
        <w:rPr>
          <w:rFonts w:ascii="Times New Roman" w:hAnsi="Times New Roman" w:cs="Times New Roman"/>
          <w:sz w:val="28"/>
          <w:szCs w:val="28"/>
          <w:lang w:val="kk-KZ"/>
        </w:rPr>
        <w:t xml:space="preserve"> мен</w:t>
      </w:r>
      <w:r w:rsidRPr="00BF12F0">
        <w:rPr>
          <w:rFonts w:ascii="Times New Roman" w:hAnsi="Times New Roman" w:cs="Times New Roman"/>
          <w:sz w:val="28"/>
          <w:szCs w:val="28"/>
          <w:lang w:val="kk-KZ"/>
        </w:rPr>
        <w:t xml:space="preserve"> Қазақстан Республикасы Президентінің Қазақстан Республикасының 2025 жылға дейінгі ұлттық даму жоспарын бекіту туралы Жарлығы</w:t>
      </w:r>
      <w:r w:rsidR="00D02607" w:rsidRPr="00BF12F0">
        <w:rPr>
          <w:rFonts w:ascii="Times New Roman" w:hAnsi="Times New Roman" w:cs="Times New Roman"/>
          <w:sz w:val="28"/>
          <w:szCs w:val="28"/>
          <w:lang w:val="kk-KZ"/>
        </w:rPr>
        <w:t>нда</w:t>
      </w:r>
      <w:r w:rsidRPr="00BF12F0">
        <w:rPr>
          <w:rFonts w:ascii="Times New Roman" w:hAnsi="Times New Roman" w:cs="Times New Roman"/>
          <w:sz w:val="28"/>
          <w:szCs w:val="28"/>
          <w:lang w:val="kk-KZ"/>
        </w:rPr>
        <w:t xml:space="preserve"> [2]</w:t>
      </w:r>
      <w:r w:rsidR="00EA3A8F" w:rsidRPr="00BF12F0">
        <w:rPr>
          <w:rFonts w:ascii="Times New Roman" w:hAnsi="Times New Roman" w:cs="Times New Roman"/>
          <w:sz w:val="28"/>
          <w:szCs w:val="28"/>
          <w:lang w:val="kk-KZ"/>
        </w:rPr>
        <w:t xml:space="preserve"> ертеңгі ел тағдырына алаңдайтын</w:t>
      </w:r>
      <w:r w:rsidR="009E7EC1" w:rsidRPr="00BF12F0">
        <w:rPr>
          <w:rFonts w:ascii="Times New Roman" w:hAnsi="Times New Roman" w:cs="Times New Roman"/>
          <w:sz w:val="28"/>
          <w:szCs w:val="28"/>
          <w:lang w:val="kk-KZ"/>
        </w:rPr>
        <w:t xml:space="preserve"> тұлғаның </w:t>
      </w:r>
      <w:r w:rsidR="00EA3A8F" w:rsidRPr="00BF12F0">
        <w:rPr>
          <w:rFonts w:ascii="Times New Roman" w:hAnsi="Times New Roman" w:cs="Times New Roman"/>
          <w:sz w:val="28"/>
          <w:szCs w:val="28"/>
          <w:lang w:val="kk-KZ"/>
        </w:rPr>
        <w:t xml:space="preserve"> бәсекеге қабілетті</w:t>
      </w:r>
      <w:r w:rsidR="009E7EC1" w:rsidRPr="00BF12F0">
        <w:rPr>
          <w:rFonts w:ascii="Times New Roman" w:hAnsi="Times New Roman" w:cs="Times New Roman"/>
          <w:sz w:val="28"/>
          <w:szCs w:val="28"/>
          <w:lang w:val="kk-KZ"/>
        </w:rPr>
        <w:t>лігін арттыру міндеттелген.</w:t>
      </w:r>
      <w:r w:rsidR="00EA3A8F" w:rsidRPr="00BF12F0">
        <w:rPr>
          <w:rFonts w:ascii="Times New Roman" w:hAnsi="Times New Roman" w:cs="Times New Roman"/>
          <w:sz w:val="28"/>
          <w:szCs w:val="28"/>
          <w:lang w:val="kk-KZ"/>
        </w:rPr>
        <w:t xml:space="preserve"> </w:t>
      </w:r>
    </w:p>
    <w:p w14:paraId="1A16185E" w14:textId="575BC54F" w:rsidR="001849D4" w:rsidRPr="00BF12F0" w:rsidRDefault="004E54A7" w:rsidP="009F11EF">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[3]</w:t>
      </w:r>
      <w:r w:rsidR="00DC402C" w:rsidRPr="00BF12F0">
        <w:rPr>
          <w:rFonts w:ascii="Times New Roman" w:hAnsi="Times New Roman" w:cs="Times New Roman"/>
          <w:sz w:val="28"/>
          <w:szCs w:val="28"/>
          <w:lang w:val="kk-KZ"/>
        </w:rPr>
        <w:t xml:space="preserve"> мен</w:t>
      </w:r>
      <w:r w:rsidRPr="00BF12F0">
        <w:rPr>
          <w:rFonts w:ascii="Times New Roman" w:hAnsi="Times New Roman" w:cs="Times New Roman"/>
          <w:sz w:val="28"/>
          <w:szCs w:val="28"/>
          <w:lang w:val="kk-KZ"/>
        </w:rPr>
        <w:t xml:space="preserve"> </w:t>
      </w:r>
      <w:r w:rsidR="009757B5" w:rsidRPr="00BF12F0">
        <w:rPr>
          <w:rFonts w:ascii="Times New Roman" w:hAnsi="Times New Roman" w:cs="Times New Roman"/>
          <w:sz w:val="28"/>
          <w:szCs w:val="28"/>
          <w:lang w:val="kk-KZ"/>
        </w:rPr>
        <w:t>«М</w:t>
      </w:r>
      <w:r w:rsidRPr="00BF12F0">
        <w:rPr>
          <w:rFonts w:ascii="Times New Roman" w:hAnsi="Times New Roman" w:cs="Times New Roman"/>
          <w:sz w:val="28"/>
          <w:szCs w:val="28"/>
          <w:lang w:val="kk-KZ"/>
        </w:rPr>
        <w:t>атематика</w:t>
      </w:r>
      <w:r w:rsidR="009757B5" w:rsidRPr="00BF12F0">
        <w:rPr>
          <w:rFonts w:ascii="Times New Roman" w:hAnsi="Times New Roman" w:cs="Times New Roman"/>
          <w:sz w:val="28"/>
          <w:szCs w:val="28"/>
          <w:lang w:val="kk-KZ"/>
        </w:rPr>
        <w:t>» оқу пәнінің</w:t>
      </w:r>
      <w:r w:rsidRPr="00BF12F0">
        <w:rPr>
          <w:rFonts w:ascii="Times New Roman" w:hAnsi="Times New Roman" w:cs="Times New Roman"/>
          <w:sz w:val="28"/>
          <w:szCs w:val="28"/>
          <w:lang w:val="kk-KZ"/>
        </w:rPr>
        <w:t xml:space="preserve"> 1-4 сынып оқу бағдарламасы</w:t>
      </w:r>
      <w:r w:rsidR="002D3F87" w:rsidRPr="00BF12F0">
        <w:rPr>
          <w:rFonts w:ascii="Times New Roman" w:hAnsi="Times New Roman" w:cs="Times New Roman"/>
          <w:sz w:val="28"/>
          <w:szCs w:val="28"/>
          <w:lang w:val="kk-KZ"/>
        </w:rPr>
        <w:t>нда</w:t>
      </w:r>
      <w:r w:rsidRPr="00BF12F0">
        <w:rPr>
          <w:rFonts w:ascii="Times New Roman" w:hAnsi="Times New Roman" w:cs="Times New Roman"/>
          <w:sz w:val="28"/>
          <w:szCs w:val="28"/>
          <w:lang w:val="kk-KZ"/>
        </w:rPr>
        <w:t xml:space="preserve"> [4] білім берудің негізгі мақсаттары мен міндеттері айқында</w:t>
      </w:r>
      <w:r w:rsidR="00E52375" w:rsidRPr="00BF12F0">
        <w:rPr>
          <w:rFonts w:ascii="Times New Roman" w:hAnsi="Times New Roman" w:cs="Times New Roman"/>
          <w:sz w:val="28"/>
          <w:szCs w:val="28"/>
          <w:lang w:val="kk-KZ"/>
        </w:rPr>
        <w:t>лы</w:t>
      </w:r>
      <w:r w:rsidRPr="00BF12F0">
        <w:rPr>
          <w:rFonts w:ascii="Times New Roman" w:hAnsi="Times New Roman" w:cs="Times New Roman"/>
          <w:sz w:val="28"/>
          <w:szCs w:val="28"/>
          <w:lang w:val="kk-KZ"/>
        </w:rPr>
        <w:t>п, білімді шығармашылықпен қолдана алу, сын тұрғысынан ойлау және бастысы, оқушылардың зерттеу жұмыстарын жүргізе білу дағдыларын қалыптастыру</w:t>
      </w:r>
      <w:r w:rsidR="00985469" w:rsidRPr="00BF12F0">
        <w:rPr>
          <w:rFonts w:ascii="Times New Roman" w:hAnsi="Times New Roman" w:cs="Times New Roman"/>
          <w:sz w:val="28"/>
          <w:szCs w:val="28"/>
          <w:lang w:val="kk-KZ"/>
        </w:rPr>
        <w:t xml:space="preserve"> қажеттігіне  мән берілген.</w:t>
      </w:r>
      <w:r w:rsidRPr="00BF12F0">
        <w:rPr>
          <w:rFonts w:ascii="Times New Roman" w:hAnsi="Times New Roman" w:cs="Times New Roman"/>
          <w:sz w:val="28"/>
          <w:szCs w:val="28"/>
          <w:lang w:val="kk-KZ"/>
        </w:rPr>
        <w:t xml:space="preserve"> </w:t>
      </w:r>
    </w:p>
    <w:p w14:paraId="41C2D96D" w14:textId="4197B89D" w:rsidR="00536101" w:rsidRPr="00BF12F0" w:rsidRDefault="00536101" w:rsidP="00536101">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Сонымен қатар  Қазақстан Республикасының ғылымын дамытудың 2022-2026 жылдарға арналған тұжырымдамасында елімізде ғылым саласын дамыту және білім алушыларды ғылыми-зерттеу жұмыстарына тарту мәселесі бойынша бірқатар ұсыныстар </w:t>
      </w:r>
      <w:r w:rsidR="00917C50" w:rsidRPr="00BF12F0">
        <w:rPr>
          <w:rFonts w:ascii="Times New Roman" w:hAnsi="Times New Roman" w:cs="Times New Roman"/>
          <w:sz w:val="28"/>
          <w:szCs w:val="28"/>
          <w:lang w:val="kk-KZ"/>
        </w:rPr>
        <w:t>қарастырылған</w:t>
      </w:r>
      <w:r w:rsidRPr="00BF12F0">
        <w:rPr>
          <w:rFonts w:ascii="Times New Roman" w:hAnsi="Times New Roman" w:cs="Times New Roman"/>
          <w:sz w:val="28"/>
          <w:szCs w:val="28"/>
          <w:lang w:val="kk-KZ"/>
        </w:rPr>
        <w:t xml:space="preserve"> [5].</w:t>
      </w:r>
    </w:p>
    <w:p w14:paraId="6B1BFE5D" w14:textId="2100C063" w:rsidR="00536101" w:rsidRPr="00BF12F0" w:rsidRDefault="00536101" w:rsidP="00536101">
      <w:pPr>
        <w:spacing w:after="0" w:line="240" w:lineRule="auto"/>
        <w:ind w:firstLine="567"/>
        <w:jc w:val="both"/>
        <w:textAlignment w:val="baseline"/>
        <w:outlineLvl w:val="0"/>
        <w:rPr>
          <w:rFonts w:ascii="Times New Roman" w:eastAsia="Times New Roman" w:hAnsi="Times New Roman" w:cs="Times New Roman"/>
          <w:bCs/>
          <w:spacing w:val="2"/>
          <w:kern w:val="36"/>
          <w:sz w:val="28"/>
          <w:szCs w:val="28"/>
          <w:shd w:val="clear" w:color="auto" w:fill="FFFFFF"/>
          <w:lang w:val="kk-KZ" w:eastAsia="ru-RU"/>
        </w:rPr>
      </w:pPr>
      <w:r w:rsidRPr="00BF12F0">
        <w:rPr>
          <w:rFonts w:ascii="Times New Roman" w:eastAsia="Times New Roman" w:hAnsi="Times New Roman" w:cs="Times New Roman"/>
          <w:bCs/>
          <w:spacing w:val="2"/>
          <w:kern w:val="36"/>
          <w:sz w:val="28"/>
          <w:szCs w:val="28"/>
          <w:lang w:val="kk-KZ" w:eastAsia="ru-RU"/>
        </w:rPr>
        <w:t>Ал Қазақстан Республикасының «</w:t>
      </w:r>
      <w:r w:rsidRPr="00BF12F0">
        <w:rPr>
          <w:rFonts w:ascii="Times New Roman" w:eastAsia="Times New Roman" w:hAnsi="Times New Roman" w:cs="Times New Roman"/>
          <w:kern w:val="36"/>
          <w:sz w:val="28"/>
          <w:szCs w:val="28"/>
          <w:lang w:val="kk-KZ" w:eastAsia="ru-RU"/>
        </w:rPr>
        <w:t xml:space="preserve">Ғылым туралы» </w:t>
      </w:r>
      <w:r w:rsidRPr="00BF12F0">
        <w:rPr>
          <w:rFonts w:ascii="Times New Roman" w:eastAsia="Times New Roman" w:hAnsi="Times New Roman" w:cs="Times New Roman"/>
          <w:bCs/>
          <w:spacing w:val="2"/>
          <w:kern w:val="36"/>
          <w:sz w:val="28"/>
          <w:szCs w:val="28"/>
          <w:lang w:val="kk-KZ" w:eastAsia="ru-RU"/>
        </w:rPr>
        <w:t xml:space="preserve">Заңының </w:t>
      </w:r>
      <w:r w:rsidRPr="00BF12F0">
        <w:rPr>
          <w:rFonts w:ascii="Times New Roman" w:eastAsia="Times New Roman" w:hAnsi="Times New Roman" w:cs="Times New Roman"/>
          <w:spacing w:val="2"/>
          <w:kern w:val="36"/>
          <w:sz w:val="28"/>
          <w:szCs w:val="28"/>
          <w:bdr w:val="none" w:sz="0" w:space="0" w:color="auto" w:frame="1"/>
          <w:lang w:val="kk-KZ" w:eastAsia="ru-RU"/>
        </w:rPr>
        <w:t>1-бап, 11-тармағында: «</w:t>
      </w:r>
      <w:r w:rsidRPr="00BF12F0">
        <w:rPr>
          <w:rFonts w:ascii="Times New Roman" w:eastAsia="Times New Roman" w:hAnsi="Times New Roman" w:cs="Times New Roman"/>
          <w:bCs/>
          <w:spacing w:val="2"/>
          <w:kern w:val="36"/>
          <w:sz w:val="28"/>
          <w:szCs w:val="28"/>
          <w:shd w:val="clear" w:color="auto" w:fill="FFFFFF"/>
          <w:lang w:val="kk-KZ" w:eastAsia="ru-RU"/>
        </w:rPr>
        <w:t>ғылыми-зерттеу жұмысы – бар білімді кеңейту және жаңа білім алу, ғылыми гипотезаларды тексеру, табиғат пен қоғам дамуының заңдылықтарын анықтау, жобаларды ғылыми жинақтау, ғылыми негіздеу мақсатында ғылыми ізденіспен, зерттеулер, эксперименттер жүргізумен байланысты жұмыс»</w:t>
      </w:r>
      <w:r w:rsidR="00454F27" w:rsidRPr="00BF12F0">
        <w:rPr>
          <w:rFonts w:ascii="Times New Roman" w:eastAsia="Times New Roman" w:hAnsi="Times New Roman" w:cs="Times New Roman"/>
          <w:bCs/>
          <w:spacing w:val="2"/>
          <w:kern w:val="36"/>
          <w:sz w:val="28"/>
          <w:szCs w:val="28"/>
          <w:shd w:val="clear" w:color="auto" w:fill="FFFFFF"/>
          <w:lang w:val="kk-KZ" w:eastAsia="ru-RU"/>
        </w:rPr>
        <w:t xml:space="preserve"> екендігі атап </w:t>
      </w:r>
      <w:r w:rsidRPr="00BF12F0">
        <w:rPr>
          <w:rFonts w:ascii="Times New Roman" w:eastAsia="Times New Roman" w:hAnsi="Times New Roman" w:cs="Times New Roman"/>
          <w:bCs/>
          <w:spacing w:val="2"/>
          <w:kern w:val="36"/>
          <w:sz w:val="28"/>
          <w:szCs w:val="28"/>
          <w:shd w:val="clear" w:color="auto" w:fill="FFFFFF"/>
          <w:lang w:val="kk-KZ" w:eastAsia="ru-RU"/>
        </w:rPr>
        <w:t xml:space="preserve">көрсетілген [6]. Мұндағы көрсетілген бап бастауыш білім беру үдерісінде білім алушылардың зерттеу дағдыларын қалыптастыру мәселесін жүзеге асыруға бағыттайды. </w:t>
      </w:r>
    </w:p>
    <w:p w14:paraId="2BFA38D6" w14:textId="66B63602" w:rsidR="00536101" w:rsidRPr="00BF12F0" w:rsidRDefault="00536101" w:rsidP="00536101">
      <w:pPr>
        <w:spacing w:after="0" w:line="240" w:lineRule="auto"/>
        <w:ind w:firstLine="567"/>
        <w:jc w:val="both"/>
        <w:textAlignment w:val="baseline"/>
        <w:outlineLvl w:val="0"/>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Мемлекет басшысы Қ.Тоқаевтың </w:t>
      </w:r>
      <w:bookmarkStart w:id="9" w:name="_Hlk215907604"/>
      <w:r w:rsidRPr="00BF12F0">
        <w:rPr>
          <w:rStyle w:val="a8"/>
          <w:rFonts w:ascii="Times New Roman" w:hAnsi="Times New Roman"/>
          <w:b w:val="0"/>
          <w:spacing w:val="-5"/>
          <w:sz w:val="28"/>
          <w:szCs w:val="28"/>
          <w:bdr w:val="none" w:sz="0" w:space="0" w:color="auto" w:frame="1"/>
          <w:shd w:val="clear" w:color="auto" w:fill="FFFFFF"/>
          <w:lang w:val="kk-KZ"/>
        </w:rPr>
        <w:t>«Орталық Азия-Қытай» екінші саммиті</w:t>
      </w:r>
      <w:bookmarkEnd w:id="9"/>
      <w:r w:rsidRPr="00BF12F0">
        <w:rPr>
          <w:rStyle w:val="a8"/>
          <w:rFonts w:ascii="Times New Roman" w:hAnsi="Times New Roman"/>
          <w:b w:val="0"/>
          <w:spacing w:val="-5"/>
          <w:sz w:val="28"/>
          <w:szCs w:val="28"/>
          <w:bdr w:val="none" w:sz="0" w:space="0" w:color="auto" w:frame="1"/>
          <w:shd w:val="clear" w:color="auto" w:fill="FFFFFF"/>
          <w:lang w:val="kk-KZ"/>
        </w:rPr>
        <w:t>нде</w:t>
      </w:r>
      <w:r w:rsidRPr="00BF12F0">
        <w:rPr>
          <w:rFonts w:ascii="Times New Roman" w:hAnsi="Times New Roman" w:cs="Times New Roman"/>
          <w:sz w:val="28"/>
          <w:szCs w:val="28"/>
          <w:shd w:val="clear" w:color="auto" w:fill="FFFFFF"/>
          <w:lang w:val="kk-KZ"/>
        </w:rPr>
        <w:t xml:space="preserve"> келесі жылды «Білім беру және ғылыми зерттеулер жылы» деп жариялауы [7] болашақта оқушылардың ғылыми-зерттеу жұмыстарына ерекше ден қойып, олардың зерттеу дағдыларын қалыптастыруға аса мән берудің қажеттігін көрсетеді.  </w:t>
      </w:r>
    </w:p>
    <w:p w14:paraId="4E01A9C9" w14:textId="77777777" w:rsidR="00890EB1" w:rsidRPr="00BF12F0" w:rsidRDefault="00890EB1" w:rsidP="00890EB1">
      <w:pPr>
        <w:spacing w:after="0" w:line="240" w:lineRule="auto"/>
        <w:ind w:firstLine="567"/>
        <w:jc w:val="both"/>
        <w:textAlignment w:val="baseline"/>
        <w:outlineLvl w:val="0"/>
        <w:rPr>
          <w:rFonts w:ascii="Times New Roman" w:eastAsia="Times New Roman" w:hAnsi="Times New Roman" w:cs="Times New Roman"/>
          <w:bCs/>
          <w:iCs/>
          <w:kern w:val="36"/>
          <w:sz w:val="28"/>
          <w:szCs w:val="28"/>
          <w:lang w:val="kk-KZ" w:eastAsia="ru-RU"/>
        </w:rPr>
      </w:pPr>
      <w:r w:rsidRPr="00BF12F0">
        <w:rPr>
          <w:rFonts w:ascii="Times New Roman" w:eastAsia="Times New Roman" w:hAnsi="Times New Roman" w:cs="Times New Roman"/>
          <w:bCs/>
          <w:iCs/>
          <w:kern w:val="36"/>
          <w:sz w:val="28"/>
          <w:szCs w:val="28"/>
          <w:lang w:val="kk-KZ" w:eastAsia="ru-RU"/>
        </w:rPr>
        <w:t xml:space="preserve">Ал бұл болса, бастауыш сынып оқушыларының тек білімді игеріп қана қоймай, сонымен қатар жан-жақты тәжірибе алу, оқу мақсаттарын өз бетінше қою, оларды іске асыру жолдарын жобалау, өз жетістіктерін бақылау мен бағалау дағдыларын дамыту, әсіресе зерттеу іс-әрекетіне  тарту қажеттілігін арттырады.  </w:t>
      </w:r>
    </w:p>
    <w:p w14:paraId="7742D4D2" w14:textId="11275F7D" w:rsidR="00890EB1" w:rsidRPr="00BF12F0" w:rsidRDefault="00890EB1" w:rsidP="00E77B3B">
      <w:pPr>
        <w:spacing w:after="0" w:line="240" w:lineRule="auto"/>
        <w:ind w:firstLine="567"/>
        <w:jc w:val="both"/>
        <w:textAlignment w:val="baseline"/>
        <w:outlineLvl w:val="0"/>
        <w:rPr>
          <w:rFonts w:ascii="Times New Roman" w:eastAsia="Times New Roman" w:hAnsi="Times New Roman" w:cs="Times New Roman"/>
          <w:bCs/>
          <w:iCs/>
          <w:kern w:val="36"/>
          <w:sz w:val="28"/>
          <w:szCs w:val="28"/>
          <w:lang w:val="kk-KZ" w:eastAsia="ru-RU"/>
        </w:rPr>
      </w:pPr>
      <w:r w:rsidRPr="00BF12F0">
        <w:rPr>
          <w:rFonts w:ascii="Times New Roman" w:eastAsia="Times New Roman" w:hAnsi="Times New Roman" w:cs="Times New Roman"/>
          <w:bCs/>
          <w:iCs/>
          <w:kern w:val="36"/>
          <w:sz w:val="28"/>
          <w:szCs w:val="28"/>
          <w:lang w:val="kk-KZ" w:eastAsia="ru-RU"/>
        </w:rPr>
        <w:t>Осыған байланысты</w:t>
      </w:r>
      <w:r w:rsidR="00F314B7" w:rsidRPr="00BF12F0">
        <w:rPr>
          <w:lang w:val="kk-KZ"/>
        </w:rPr>
        <w:t xml:space="preserve"> </w:t>
      </w:r>
      <w:r w:rsidR="00F314B7" w:rsidRPr="00BF12F0">
        <w:rPr>
          <w:rFonts w:ascii="Times New Roman" w:eastAsia="Times New Roman" w:hAnsi="Times New Roman" w:cs="Times New Roman"/>
          <w:bCs/>
          <w:iCs/>
          <w:kern w:val="36"/>
          <w:sz w:val="28"/>
          <w:szCs w:val="28"/>
          <w:lang w:val="kk-KZ" w:eastAsia="ru-RU"/>
        </w:rPr>
        <w:t>бастауыш сынып математикасын оқытуда есептерді шығару арқылы оқушылардың зерттеу дағдыларын қалыптастыру</w:t>
      </w:r>
      <w:r w:rsidRPr="00BF12F0">
        <w:rPr>
          <w:rFonts w:ascii="Times New Roman" w:eastAsia="Times New Roman" w:hAnsi="Times New Roman" w:cs="Times New Roman"/>
          <w:bCs/>
          <w:iCs/>
          <w:kern w:val="36"/>
          <w:sz w:val="28"/>
          <w:szCs w:val="28"/>
          <w:lang w:val="kk-KZ" w:eastAsia="ru-RU"/>
        </w:rPr>
        <w:t xml:space="preserve"> </w:t>
      </w:r>
      <w:r w:rsidR="00F314B7" w:rsidRPr="00BF12F0">
        <w:rPr>
          <w:rFonts w:ascii="Times New Roman" w:eastAsia="Times New Roman" w:hAnsi="Times New Roman" w:cs="Times New Roman"/>
          <w:bCs/>
          <w:iCs/>
          <w:kern w:val="36"/>
          <w:sz w:val="28"/>
          <w:szCs w:val="28"/>
          <w:lang w:val="kk-KZ" w:eastAsia="ru-RU"/>
        </w:rPr>
        <w:t xml:space="preserve">мәселесі </w:t>
      </w:r>
      <w:r w:rsidRPr="00BF12F0">
        <w:rPr>
          <w:rFonts w:ascii="Times New Roman" w:eastAsia="Times New Roman" w:hAnsi="Times New Roman" w:cs="Times New Roman"/>
          <w:bCs/>
          <w:iCs/>
          <w:kern w:val="36"/>
          <w:sz w:val="28"/>
          <w:szCs w:val="28"/>
          <w:lang w:val="kk-KZ" w:eastAsia="ru-RU"/>
        </w:rPr>
        <w:t>өзекті болып табылады.</w:t>
      </w:r>
    </w:p>
    <w:p w14:paraId="396337BE" w14:textId="77777777" w:rsidR="00536101" w:rsidRPr="00BF12F0" w:rsidRDefault="00536101" w:rsidP="00E77B3B">
      <w:pPr>
        <w:tabs>
          <w:tab w:val="left" w:pos="360"/>
          <w:tab w:val="left" w:pos="426"/>
        </w:tabs>
        <w:spacing w:after="0" w:line="240" w:lineRule="auto"/>
        <w:ind w:firstLine="567"/>
        <w:jc w:val="both"/>
        <w:rPr>
          <w:rFonts w:ascii="Times New Roman" w:eastAsia="Times New Roman" w:hAnsi="Times New Roman" w:cs="Times New Roman"/>
          <w:iCs/>
          <w:sz w:val="28"/>
          <w:szCs w:val="28"/>
          <w:lang w:val="kk-KZ"/>
        </w:rPr>
      </w:pPr>
      <w:r w:rsidRPr="00BF12F0">
        <w:rPr>
          <w:rFonts w:ascii="Times New Roman" w:eastAsia="Times New Roman" w:hAnsi="Times New Roman" w:cs="Times New Roman"/>
          <w:iCs/>
          <w:sz w:val="28"/>
          <w:szCs w:val="28"/>
          <w:shd w:val="clear" w:color="auto" w:fill="FFFFFF"/>
          <w:lang w:val="kk-KZ"/>
        </w:rPr>
        <w:lastRenderedPageBreak/>
        <w:t xml:space="preserve">Біз қарастырып отырған </w:t>
      </w:r>
      <w:bookmarkStart w:id="10" w:name="_Hlk216691940"/>
      <w:r w:rsidRPr="00BF12F0">
        <w:rPr>
          <w:rFonts w:ascii="Times New Roman" w:eastAsia="Times New Roman" w:hAnsi="Times New Roman" w:cs="Times New Roman"/>
          <w:iCs/>
          <w:sz w:val="28"/>
          <w:szCs w:val="28"/>
          <w:shd w:val="clear" w:color="auto" w:fill="FFFFFF"/>
          <w:lang w:val="kk-KZ"/>
        </w:rPr>
        <w:t>б</w:t>
      </w:r>
      <w:r w:rsidRPr="00BF12F0">
        <w:rPr>
          <w:rFonts w:ascii="Times New Roman" w:hAnsi="Times New Roman" w:cs="Times New Roman"/>
          <w:iCs/>
          <w:sz w:val="28"/>
          <w:szCs w:val="28"/>
          <w:lang w:val="kk-KZ"/>
        </w:rPr>
        <w:t>астауыш сынып математикасын оқытуда есептерді шығару арқылы оқушылардың зерттеу дағдыларын қалыптастыру</w:t>
      </w:r>
      <w:r w:rsidRPr="00BF12F0">
        <w:rPr>
          <w:rFonts w:ascii="Times New Roman" w:eastAsia="Times New Roman" w:hAnsi="Times New Roman" w:cs="Times New Roman"/>
          <w:iCs/>
          <w:sz w:val="28"/>
          <w:szCs w:val="28"/>
          <w:shd w:val="clear" w:color="auto" w:fill="FFFFFF"/>
          <w:lang w:val="kk-KZ"/>
        </w:rPr>
        <w:t xml:space="preserve"> </w:t>
      </w:r>
      <w:bookmarkEnd w:id="10"/>
      <w:r w:rsidRPr="00BF12F0">
        <w:rPr>
          <w:rFonts w:ascii="Times New Roman" w:eastAsia="Times New Roman" w:hAnsi="Times New Roman" w:cs="Times New Roman"/>
          <w:iCs/>
          <w:sz w:val="28"/>
          <w:szCs w:val="28"/>
          <w:shd w:val="clear" w:color="auto" w:fill="FFFFFF"/>
          <w:lang w:val="kk-KZ"/>
        </w:rPr>
        <w:t xml:space="preserve">жалпы бастауыш сынып оқушыларын дамыту, олардың зерттеу дағдыларын қалыптастыру мәселелері әрқырынан талданғанына зерттеу барысында көз жеткізілді. </w:t>
      </w:r>
      <w:r w:rsidRPr="00BF12F0">
        <w:rPr>
          <w:rFonts w:ascii="Times New Roman" w:eastAsia="Times New Roman" w:hAnsi="Times New Roman" w:cs="Times New Roman"/>
          <w:iCs/>
          <w:sz w:val="28"/>
          <w:szCs w:val="28"/>
          <w:lang w:val="kk-KZ"/>
        </w:rPr>
        <w:t>Теориялық еңбектерді зерделеу нәтижесі философия, психология мен педагогика ғылымдарындағы зерттеу дағдыларын қалыптастырудың   ғылыми бағыттарының  сипаттарын білуге мүмкіндік берді.</w:t>
      </w:r>
    </w:p>
    <w:p w14:paraId="2E5E513C" w14:textId="329801AD" w:rsidR="00536101" w:rsidRPr="00BF12F0" w:rsidRDefault="00536101" w:rsidP="00E77B3B">
      <w:pPr>
        <w:tabs>
          <w:tab w:val="left" w:pos="369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Зерттеу дағдысын, оның ішінде бастауыш </w:t>
      </w:r>
      <w:r w:rsidR="00D271C4" w:rsidRPr="00BF12F0">
        <w:rPr>
          <w:rFonts w:ascii="Times New Roman" w:hAnsi="Times New Roman" w:cs="Times New Roman"/>
          <w:iCs/>
          <w:sz w:val="28"/>
          <w:szCs w:val="28"/>
          <w:lang w:val="kk-KZ"/>
        </w:rPr>
        <w:t xml:space="preserve">сынып </w:t>
      </w:r>
      <w:r w:rsidRPr="00BF12F0">
        <w:rPr>
          <w:rFonts w:ascii="Times New Roman" w:hAnsi="Times New Roman" w:cs="Times New Roman"/>
          <w:iCs/>
          <w:sz w:val="28"/>
          <w:szCs w:val="28"/>
          <w:lang w:val="kk-KZ"/>
        </w:rPr>
        <w:t>оқушылар</w:t>
      </w:r>
      <w:r w:rsidR="00D271C4" w:rsidRPr="00BF12F0">
        <w:rPr>
          <w:rFonts w:ascii="Times New Roman" w:hAnsi="Times New Roman" w:cs="Times New Roman"/>
          <w:iCs/>
          <w:sz w:val="28"/>
          <w:szCs w:val="28"/>
          <w:lang w:val="kk-KZ"/>
        </w:rPr>
        <w:t>ын</w:t>
      </w:r>
      <w:r w:rsidRPr="00BF12F0">
        <w:rPr>
          <w:rFonts w:ascii="Times New Roman" w:hAnsi="Times New Roman" w:cs="Times New Roman"/>
          <w:iCs/>
          <w:sz w:val="28"/>
          <w:szCs w:val="28"/>
          <w:lang w:val="kk-KZ"/>
        </w:rPr>
        <w:t>ың зерттеу дағдыларын қалыптастыру</w:t>
      </w:r>
      <w:r w:rsidRPr="00BF12F0">
        <w:rPr>
          <w:rFonts w:ascii="Times New Roman" w:eastAsia="Times New Roman" w:hAnsi="Times New Roman" w:cs="Times New Roman"/>
          <w:iCs/>
          <w:sz w:val="28"/>
          <w:szCs w:val="28"/>
          <w:shd w:val="clear" w:color="auto" w:fill="FFFFFF"/>
          <w:lang w:val="kk-KZ"/>
        </w:rPr>
        <w:t xml:space="preserve"> мәселелері мен оны </w:t>
      </w:r>
      <w:r w:rsidRPr="00BF12F0">
        <w:rPr>
          <w:rFonts w:ascii="Times New Roman" w:hAnsi="Times New Roman" w:cs="Times New Roman"/>
          <w:iCs/>
          <w:sz w:val="28"/>
          <w:szCs w:val="28"/>
          <w:lang w:val="kk-KZ"/>
        </w:rPr>
        <w:t>білім беру жағдайында жүзеге асыру технологиясы қазақстандық және шетелдік ғалымдардың ғылыми еңбектерінде әртүрлі бағыттарда ашылады.</w:t>
      </w:r>
    </w:p>
    <w:p w14:paraId="735F4322" w14:textId="7D1C977C" w:rsidR="00536101" w:rsidRPr="00BF12F0" w:rsidRDefault="00536101" w:rsidP="00E77B3B">
      <w:pPr>
        <w:tabs>
          <w:tab w:val="left" w:pos="360"/>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Зерттеу дағдысын философиялық көзқарас аясында классиктер</w:t>
      </w:r>
      <w:r w:rsidRPr="00BF12F0">
        <w:rPr>
          <w:rFonts w:ascii="Times New Roman" w:hAnsi="Times New Roman" w:cs="Times New Roman"/>
          <w:b/>
          <w:iCs/>
          <w:sz w:val="28"/>
          <w:szCs w:val="28"/>
          <w:lang w:val="kk-KZ"/>
        </w:rPr>
        <w:t xml:space="preserve"> </w:t>
      </w:r>
      <w:r w:rsidRPr="00BF12F0">
        <w:rPr>
          <w:rFonts w:ascii="Times New Roman" w:hAnsi="Times New Roman"/>
          <w:iCs/>
          <w:sz w:val="28"/>
          <w:szCs w:val="28"/>
          <w:lang w:val="kk-KZ"/>
        </w:rPr>
        <w:t>Әбу Насыр Әл-Фараби</w:t>
      </w:r>
      <w:r w:rsidRPr="00BF12F0">
        <w:rPr>
          <w:rFonts w:ascii="Times New Roman" w:hAnsi="Times New Roman" w:cs="Times New Roman"/>
          <w:iCs/>
          <w:sz w:val="28"/>
          <w:szCs w:val="28"/>
          <w:lang w:val="kk-KZ"/>
        </w:rPr>
        <w:t xml:space="preserve"> [8], </w:t>
      </w:r>
      <w:r w:rsidRPr="00BF12F0">
        <w:rPr>
          <w:rFonts w:ascii="Times New Roman" w:hAnsi="Times New Roman"/>
          <w:iCs/>
          <w:sz w:val="28"/>
          <w:szCs w:val="28"/>
          <w:lang w:val="kk-KZ"/>
        </w:rPr>
        <w:t xml:space="preserve">Аристотель </w:t>
      </w:r>
      <w:r w:rsidRPr="00BF12F0">
        <w:rPr>
          <w:rFonts w:ascii="Times New Roman" w:hAnsi="Times New Roman" w:cs="Times New Roman"/>
          <w:iCs/>
          <w:sz w:val="28"/>
          <w:szCs w:val="28"/>
          <w:lang w:val="kk-KZ"/>
        </w:rPr>
        <w:t xml:space="preserve">[9], </w:t>
      </w:r>
      <w:r w:rsidRPr="00BF12F0">
        <w:rPr>
          <w:rFonts w:ascii="Times New Roman" w:hAnsi="Times New Roman"/>
          <w:iCs/>
          <w:sz w:val="28"/>
          <w:szCs w:val="28"/>
          <w:lang w:val="kk-KZ"/>
        </w:rPr>
        <w:t>Ибн Сина</w:t>
      </w:r>
      <w:r w:rsidRPr="00BF12F0">
        <w:rPr>
          <w:rFonts w:ascii="Times New Roman" w:hAnsi="Times New Roman" w:cs="Times New Roman"/>
          <w:iCs/>
          <w:sz w:val="28"/>
          <w:szCs w:val="28"/>
          <w:lang w:val="kk-KZ"/>
        </w:rPr>
        <w:t xml:space="preserve"> [10], </w:t>
      </w:r>
      <w:r w:rsidRPr="00BF12F0">
        <w:rPr>
          <w:rFonts w:ascii="Times New Roman" w:hAnsi="Times New Roman" w:cs="Times New Roman"/>
          <w:iCs/>
          <w:sz w:val="28"/>
          <w:szCs w:val="26"/>
          <w:shd w:val="clear" w:color="auto" w:fill="FFFFFF"/>
          <w:lang w:val="kk-KZ"/>
        </w:rPr>
        <w:t xml:space="preserve">Д. Джонстон </w:t>
      </w:r>
      <w:r w:rsidRPr="00BF12F0">
        <w:rPr>
          <w:rFonts w:ascii="Times New Roman" w:hAnsi="Times New Roman" w:cs="Times New Roman"/>
          <w:iCs/>
          <w:sz w:val="28"/>
          <w:szCs w:val="28"/>
          <w:lang w:val="kk-KZ"/>
        </w:rPr>
        <w:t>[11],</w:t>
      </w:r>
      <w:r w:rsidRPr="00BF12F0">
        <w:rPr>
          <w:rFonts w:ascii="Times New Roman" w:hAnsi="Times New Roman"/>
          <w:iCs/>
          <w:sz w:val="28"/>
          <w:szCs w:val="28"/>
          <w:lang w:val="kk-KZ"/>
        </w:rPr>
        <w:t xml:space="preserve"> Ф. Гегель </w:t>
      </w:r>
      <w:r w:rsidRPr="00BF12F0">
        <w:rPr>
          <w:rFonts w:ascii="Times New Roman" w:hAnsi="Times New Roman" w:cs="Times New Roman"/>
          <w:iCs/>
          <w:sz w:val="28"/>
          <w:szCs w:val="28"/>
          <w:lang w:val="kk-KZ"/>
        </w:rPr>
        <w:t>[12],</w:t>
      </w:r>
      <w:r w:rsidRPr="00BF12F0">
        <w:rPr>
          <w:rFonts w:ascii="Times New Roman" w:eastAsia="Times New Roman" w:hAnsi="Times New Roman"/>
          <w:iCs/>
          <w:sz w:val="28"/>
          <w:szCs w:val="28"/>
          <w:lang w:val="kk-KZ"/>
        </w:rPr>
        <w:t xml:space="preserve"> Т.Х. Рысқалиев </w:t>
      </w:r>
      <w:r w:rsidRPr="00BF12F0">
        <w:rPr>
          <w:rFonts w:ascii="Times New Roman" w:hAnsi="Times New Roman" w:cs="Times New Roman"/>
          <w:iCs/>
          <w:sz w:val="28"/>
          <w:szCs w:val="28"/>
          <w:lang w:val="kk-KZ"/>
        </w:rPr>
        <w:t>[13],</w:t>
      </w:r>
      <w:r w:rsidRPr="00BF12F0">
        <w:rPr>
          <w:rFonts w:ascii="Times New Roman" w:eastAsia="Times New Roman" w:hAnsi="Times New Roman"/>
          <w:iCs/>
          <w:sz w:val="28"/>
          <w:szCs w:val="28"/>
          <w:lang w:val="kk-KZ"/>
        </w:rPr>
        <w:t xml:space="preserve"> Б.М. Аташ </w:t>
      </w:r>
      <w:r w:rsidRPr="00BF12F0">
        <w:rPr>
          <w:rFonts w:ascii="Times New Roman" w:hAnsi="Times New Roman" w:cs="Times New Roman"/>
          <w:iCs/>
          <w:sz w:val="28"/>
          <w:szCs w:val="28"/>
          <w:lang w:val="kk-KZ"/>
        </w:rPr>
        <w:t>[14],</w:t>
      </w:r>
      <w:r w:rsidRPr="00BF12F0">
        <w:rPr>
          <w:rFonts w:ascii="Times New Roman" w:hAnsi="Times New Roman"/>
          <w:iCs/>
          <w:sz w:val="28"/>
          <w:szCs w:val="28"/>
          <w:lang w:val="kk-KZ"/>
        </w:rPr>
        <w:t xml:space="preserve"> Фейербах </w:t>
      </w:r>
      <w:r w:rsidRPr="00BF12F0">
        <w:rPr>
          <w:rFonts w:ascii="Times New Roman" w:hAnsi="Times New Roman" w:cs="Times New Roman"/>
          <w:iCs/>
          <w:sz w:val="28"/>
          <w:szCs w:val="28"/>
          <w:lang w:val="kk-KZ"/>
        </w:rPr>
        <w:t xml:space="preserve">[15], ресейлік </w:t>
      </w:r>
      <w:r w:rsidRPr="00BF12F0">
        <w:rPr>
          <w:rFonts w:ascii="Times New Roman" w:hAnsi="Times New Roman"/>
          <w:iCs/>
          <w:sz w:val="28"/>
          <w:szCs w:val="28"/>
          <w:lang w:val="kk-KZ"/>
        </w:rPr>
        <w:t xml:space="preserve">Н.А. Бердяев </w:t>
      </w:r>
      <w:r w:rsidRPr="00BF12F0">
        <w:rPr>
          <w:rFonts w:ascii="Times New Roman" w:hAnsi="Times New Roman" w:cs="Times New Roman"/>
          <w:iCs/>
          <w:sz w:val="28"/>
          <w:szCs w:val="28"/>
          <w:lang w:val="kk-KZ"/>
        </w:rPr>
        <w:t>[16],</w:t>
      </w:r>
      <w:r w:rsidRPr="00BF12F0">
        <w:rPr>
          <w:rFonts w:ascii="Times New Roman" w:hAnsi="Times New Roman"/>
          <w:iCs/>
          <w:sz w:val="28"/>
          <w:szCs w:val="28"/>
          <w:lang w:val="kk-KZ"/>
        </w:rPr>
        <w:t xml:space="preserve"> Ю.И. Бокань </w:t>
      </w:r>
      <w:r w:rsidRPr="00BF12F0">
        <w:rPr>
          <w:rFonts w:ascii="Times New Roman" w:hAnsi="Times New Roman" w:cs="Times New Roman"/>
          <w:iCs/>
          <w:sz w:val="28"/>
          <w:szCs w:val="28"/>
          <w:lang w:val="kk-KZ"/>
        </w:rPr>
        <w:t>[17],</w:t>
      </w:r>
      <w:r w:rsidRPr="00BF12F0">
        <w:rPr>
          <w:rFonts w:ascii="Times New Roman" w:hAnsi="Times New Roman"/>
          <w:iCs/>
          <w:sz w:val="28"/>
          <w:szCs w:val="28"/>
          <w:lang w:val="kk-KZ"/>
        </w:rPr>
        <w:t xml:space="preserve"> Л.Н. Коган </w:t>
      </w:r>
      <w:r w:rsidRPr="00BF12F0">
        <w:rPr>
          <w:rFonts w:ascii="Times New Roman" w:hAnsi="Times New Roman" w:cs="Times New Roman"/>
          <w:iCs/>
          <w:sz w:val="28"/>
          <w:szCs w:val="28"/>
          <w:lang w:val="kk-KZ"/>
        </w:rPr>
        <w:t xml:space="preserve">[18], және отандық </w:t>
      </w:r>
      <w:r w:rsidRPr="00BF12F0">
        <w:rPr>
          <w:rStyle w:val="apple-style-span"/>
          <w:rFonts w:ascii="Times New Roman" w:hAnsi="Times New Roman" w:cs="Times New Roman"/>
          <w:iCs/>
          <w:sz w:val="28"/>
          <w:szCs w:val="28"/>
          <w:lang w:val="kk-KZ"/>
        </w:rPr>
        <w:t>Қ.Ү. Сыбанбаев</w:t>
      </w:r>
      <w:r w:rsidRPr="00BF12F0">
        <w:rPr>
          <w:rFonts w:ascii="Times New Roman" w:hAnsi="Times New Roman" w:cs="Times New Roman"/>
          <w:iCs/>
          <w:sz w:val="28"/>
          <w:szCs w:val="28"/>
          <w:lang w:val="kk-KZ"/>
        </w:rPr>
        <w:t xml:space="preserve"> [19],</w:t>
      </w:r>
      <w:r w:rsidRPr="00BF12F0">
        <w:rPr>
          <w:rStyle w:val="apple-style-span"/>
          <w:iCs/>
          <w:sz w:val="28"/>
          <w:szCs w:val="28"/>
          <w:lang w:val="kk-KZ"/>
        </w:rPr>
        <w:t xml:space="preserve"> </w:t>
      </w:r>
      <w:r w:rsidRPr="00BF12F0">
        <w:rPr>
          <w:rFonts w:ascii="Times New Roman" w:hAnsi="Times New Roman" w:cs="Times New Roman"/>
          <w:iCs/>
          <w:sz w:val="28"/>
          <w:szCs w:val="28"/>
          <w:lang w:val="kk-KZ"/>
        </w:rPr>
        <w:t>А.</w:t>
      </w:r>
      <w:r w:rsidR="00133CB4" w:rsidRPr="00BF12F0">
        <w:rPr>
          <w:rFonts w:ascii="Times New Roman" w:hAnsi="Times New Roman" w:cs="Times New Roman"/>
          <w:iCs/>
          <w:sz w:val="28"/>
          <w:szCs w:val="28"/>
          <w:lang w:val="kk-KZ"/>
        </w:rPr>
        <w:t xml:space="preserve">Н. Нысанбаев [20], Ш. Таубаева </w:t>
      </w:r>
      <w:r w:rsidRPr="00BF12F0">
        <w:rPr>
          <w:rFonts w:ascii="Times New Roman" w:hAnsi="Times New Roman" w:cs="Times New Roman"/>
          <w:iCs/>
          <w:sz w:val="28"/>
          <w:szCs w:val="28"/>
          <w:lang w:val="kk-KZ"/>
        </w:rPr>
        <w:t>[21] математикалық ойлау жайлы Пифагор [22],</w:t>
      </w:r>
      <w:r w:rsidRPr="00BF12F0">
        <w:rPr>
          <w:rFonts w:ascii="Times New Roman" w:hAnsi="Times New Roman"/>
          <w:iCs/>
          <w:sz w:val="28"/>
          <w:szCs w:val="28"/>
          <w:lang w:val="kk-KZ"/>
        </w:rPr>
        <w:t xml:space="preserve"> Әл-Хорезми </w:t>
      </w:r>
      <w:r w:rsidRPr="00BF12F0">
        <w:rPr>
          <w:rFonts w:ascii="Times New Roman" w:hAnsi="Times New Roman" w:cs="Times New Roman"/>
          <w:iCs/>
          <w:sz w:val="28"/>
          <w:szCs w:val="28"/>
          <w:lang w:val="kk-KZ"/>
        </w:rPr>
        <w:t>[23],</w:t>
      </w:r>
      <w:r w:rsidRPr="00BF12F0">
        <w:rPr>
          <w:rFonts w:ascii="Times New Roman" w:hAnsi="Times New Roman"/>
          <w:iCs/>
          <w:sz w:val="28"/>
          <w:szCs w:val="28"/>
          <w:lang w:val="kk-KZ"/>
        </w:rPr>
        <w:t xml:space="preserve"> </w:t>
      </w:r>
      <w:r w:rsidRPr="00BF12F0">
        <w:rPr>
          <w:rFonts w:ascii="Times New Roman" w:hAnsi="Times New Roman" w:cs="Times New Roman"/>
          <w:iCs/>
          <w:sz w:val="28"/>
          <w:szCs w:val="28"/>
          <w:lang w:val="kk-KZ"/>
        </w:rPr>
        <w:t xml:space="preserve">Т. Гоббс [24], </w:t>
      </w:r>
      <w:r w:rsidRPr="00BF12F0">
        <w:rPr>
          <w:rFonts w:ascii="Times New Roman" w:hAnsi="Times New Roman"/>
          <w:iCs/>
          <w:sz w:val="28"/>
          <w:szCs w:val="28"/>
          <w:lang w:val="kk-KZ"/>
        </w:rPr>
        <w:t xml:space="preserve">К.Поппер </w:t>
      </w:r>
      <w:r w:rsidRPr="00BF12F0">
        <w:rPr>
          <w:rFonts w:ascii="Times New Roman" w:hAnsi="Times New Roman" w:cs="Times New Roman"/>
          <w:iCs/>
          <w:sz w:val="28"/>
          <w:szCs w:val="28"/>
          <w:lang w:val="kk-KZ"/>
        </w:rPr>
        <w:t xml:space="preserve">[25], </w:t>
      </w:r>
      <w:r w:rsidRPr="00BF12F0">
        <w:rPr>
          <w:rFonts w:ascii="Times New Roman" w:hAnsi="Times New Roman"/>
          <w:iCs/>
          <w:sz w:val="28"/>
          <w:szCs w:val="28"/>
          <w:lang w:val="kk-KZ"/>
        </w:rPr>
        <w:t>Г. Кактаева</w:t>
      </w:r>
      <w:r w:rsidRPr="00BF12F0">
        <w:rPr>
          <w:rFonts w:ascii="Times New Roman" w:hAnsi="Times New Roman" w:cs="Times New Roman"/>
          <w:iCs/>
          <w:sz w:val="28"/>
          <w:szCs w:val="28"/>
          <w:lang w:val="kk-KZ"/>
        </w:rPr>
        <w:t xml:space="preserve"> [26], </w:t>
      </w:r>
      <w:r w:rsidRPr="00BF12F0">
        <w:rPr>
          <w:rFonts w:ascii="Times New Roman" w:eastAsia="Times New Roman" w:hAnsi="Times New Roman"/>
          <w:iCs/>
          <w:sz w:val="28"/>
          <w:szCs w:val="28"/>
          <w:lang w:val="kk-KZ"/>
        </w:rPr>
        <w:t>Ж.Сәрсенова</w:t>
      </w:r>
      <w:r w:rsidRPr="00BF12F0">
        <w:rPr>
          <w:rFonts w:ascii="Times New Roman" w:hAnsi="Times New Roman" w:cs="Times New Roman"/>
          <w:iCs/>
          <w:sz w:val="28"/>
          <w:szCs w:val="28"/>
          <w:lang w:val="kk-KZ"/>
        </w:rPr>
        <w:t xml:space="preserve"> [27] логикалық ойлаудың ұғамдарының бірі – пайымдау жайлы В.И.Левин [28], А.</w:t>
      </w:r>
      <w:r w:rsidR="00133CB4" w:rsidRPr="00BF12F0">
        <w:rPr>
          <w:rFonts w:ascii="Times New Roman" w:hAnsi="Times New Roman" w:cs="Times New Roman"/>
          <w:iCs/>
          <w:sz w:val="28"/>
          <w:szCs w:val="28"/>
          <w:lang w:val="kk-KZ"/>
        </w:rPr>
        <w:t>С.Акулов [29], И.Т.Касавин [30]</w:t>
      </w:r>
      <w:r w:rsidRPr="00BF12F0">
        <w:rPr>
          <w:rFonts w:ascii="Times New Roman" w:hAnsi="Times New Roman" w:cs="Times New Roman"/>
          <w:iCs/>
          <w:sz w:val="28"/>
          <w:szCs w:val="28"/>
          <w:lang w:val="kk-KZ"/>
        </w:rPr>
        <w:t xml:space="preserve"> сияқты ғалымдар зерттеген. Дағды және оны қалыптастыру мәселесі</w:t>
      </w:r>
      <w:r w:rsidR="00300711" w:rsidRPr="00BF12F0">
        <w:rPr>
          <w:rFonts w:ascii="Times New Roman" w:hAnsi="Times New Roman" w:cs="Times New Roman"/>
          <w:iCs/>
          <w:sz w:val="28"/>
          <w:szCs w:val="28"/>
          <w:lang w:val="kk-KZ"/>
        </w:rPr>
        <w:t>н</w:t>
      </w:r>
      <w:r w:rsidRPr="00BF12F0">
        <w:rPr>
          <w:rFonts w:ascii="Times New Roman" w:hAnsi="Times New Roman" w:cs="Times New Roman"/>
          <w:iCs/>
          <w:sz w:val="28"/>
          <w:szCs w:val="28"/>
          <w:lang w:val="kk-KZ"/>
        </w:rPr>
        <w:t xml:space="preserve"> отандық философтар Ж.Әбділдин [31], Р.Н.Нұрғалиев [32]  Ғ.Есім [33], т.б. өз еңбектерін</w:t>
      </w:r>
      <w:r w:rsidR="00300711" w:rsidRPr="00BF12F0">
        <w:rPr>
          <w:rFonts w:ascii="Times New Roman" w:hAnsi="Times New Roman" w:cs="Times New Roman"/>
          <w:iCs/>
          <w:sz w:val="28"/>
          <w:szCs w:val="28"/>
          <w:lang w:val="kk-KZ"/>
        </w:rPr>
        <w:t xml:space="preserve"> арқау еткен.</w:t>
      </w:r>
    </w:p>
    <w:p w14:paraId="289F757A" w14:textId="1A1907C1"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Зерттеу дағдысының психологиялық-педагогикал</w:t>
      </w:r>
      <w:r w:rsidR="00133CB4" w:rsidRPr="00BF12F0">
        <w:rPr>
          <w:rFonts w:ascii="Times New Roman" w:hAnsi="Times New Roman" w:cs="Times New Roman"/>
          <w:iCs/>
          <w:sz w:val="28"/>
          <w:szCs w:val="28"/>
          <w:lang w:val="kk-KZ"/>
        </w:rPr>
        <w:t xml:space="preserve">ық негіздері Дж. Гилфорд [34], </w:t>
      </w:r>
      <w:r w:rsidRPr="00BF12F0">
        <w:rPr>
          <w:rFonts w:ascii="Times New Roman" w:hAnsi="Times New Roman" w:cs="Times New Roman"/>
          <w:iCs/>
          <w:sz w:val="28"/>
          <w:szCs w:val="28"/>
          <w:lang w:val="kk-KZ"/>
        </w:rPr>
        <w:t>А.А. С</w:t>
      </w:r>
      <w:r w:rsidR="00133CB4" w:rsidRPr="00BF12F0">
        <w:rPr>
          <w:rFonts w:ascii="Times New Roman" w:hAnsi="Times New Roman" w:cs="Times New Roman"/>
          <w:iCs/>
          <w:sz w:val="28"/>
          <w:szCs w:val="28"/>
          <w:lang w:val="kk-KZ"/>
        </w:rPr>
        <w:t>мирнов [35], Ю.М. Колягин [36],</w:t>
      </w:r>
      <w:r w:rsidRPr="00BF12F0">
        <w:rPr>
          <w:rFonts w:ascii="Times New Roman" w:hAnsi="Times New Roman" w:cs="Times New Roman"/>
          <w:iCs/>
          <w:sz w:val="28"/>
          <w:szCs w:val="28"/>
          <w:lang w:val="kk-KZ"/>
        </w:rPr>
        <w:t xml:space="preserve"> И.А. Зимняя [37], Ж.Ы.Намазбаева [38], Мырзатаева [39], Р.Солсо [40], М.Е. Ес</w:t>
      </w:r>
      <w:r w:rsidR="00133CB4" w:rsidRPr="00BF12F0">
        <w:rPr>
          <w:rFonts w:ascii="Times New Roman" w:hAnsi="Times New Roman" w:cs="Times New Roman"/>
          <w:iCs/>
          <w:sz w:val="28"/>
          <w:szCs w:val="28"/>
          <w:lang w:val="kk-KZ"/>
        </w:rPr>
        <w:t>мұқан [41],</w:t>
      </w:r>
      <w:r w:rsidRPr="00BF12F0">
        <w:rPr>
          <w:rFonts w:ascii="Times New Roman" w:hAnsi="Times New Roman" w:cs="Times New Roman"/>
          <w:iCs/>
          <w:sz w:val="28"/>
          <w:szCs w:val="28"/>
          <w:lang w:val="kk-KZ"/>
        </w:rPr>
        <w:t xml:space="preserve"> С.М. Жақыпов [42],  Б.А.Тұрғынбае</w:t>
      </w:r>
      <w:r w:rsidR="00133CB4" w:rsidRPr="00BF12F0">
        <w:rPr>
          <w:rFonts w:ascii="Times New Roman" w:hAnsi="Times New Roman" w:cs="Times New Roman"/>
          <w:iCs/>
          <w:sz w:val="28"/>
          <w:szCs w:val="28"/>
          <w:lang w:val="kk-KZ"/>
        </w:rPr>
        <w:t>ва [43],  Р.К. Карсыбаева [44],</w:t>
      </w:r>
      <w:r w:rsidRPr="00BF12F0">
        <w:rPr>
          <w:rFonts w:ascii="Times New Roman" w:hAnsi="Times New Roman" w:cs="Times New Roman"/>
          <w:iCs/>
          <w:sz w:val="28"/>
          <w:szCs w:val="28"/>
          <w:lang w:val="kk-KZ"/>
        </w:rPr>
        <w:t xml:space="preserve"> А.С. Амирова [45], Ә.Ә. Сағымбаев [46], Д.Ж. Кішібаева [47], И.Я. Лернер [48], Т.И. Шамова [49], Жақыпбекова [50], А.Е. Жұмабаева [51], Н.С. Жұбаназарова [52], В.А. Крутецкий [53], Ә.С. Кенешев [54], С.О. Жетпісбаева [55], А.С. Стамбекова [56], М.Ө. Мұқашева [57], С.Қ. Меңліқожаева [58], </w:t>
      </w:r>
      <w:hyperlink r:id="rId9" w:history="1">
        <w:r w:rsidRPr="00BF12F0">
          <w:rPr>
            <w:rFonts w:ascii="Times New Roman" w:eastAsia="Times New Roman" w:hAnsi="Times New Roman" w:cs="Times New Roman"/>
            <w:iCs/>
            <w:sz w:val="28"/>
            <w:szCs w:val="28"/>
            <w:bdr w:val="none" w:sz="0" w:space="0" w:color="auto" w:frame="1"/>
            <w:lang w:val="kk-KZ" w:eastAsia="ru-RU"/>
          </w:rPr>
          <w:t>Susanne Koerber</w:t>
        </w:r>
      </w:hyperlink>
      <w:r w:rsidRPr="00BF12F0">
        <w:rPr>
          <w:rFonts w:ascii="Times New Roman" w:eastAsia="Times New Roman" w:hAnsi="Times New Roman" w:cs="Times New Roman"/>
          <w:iCs/>
          <w:sz w:val="28"/>
          <w:szCs w:val="28"/>
          <w:bdr w:val="none" w:sz="0" w:space="0" w:color="auto" w:frame="1"/>
          <w:lang w:val="kk-KZ" w:eastAsia="ru-RU"/>
        </w:rPr>
        <w:t xml:space="preserve">, </w:t>
      </w:r>
      <w:hyperlink r:id="rId10" w:history="1">
        <w:r w:rsidRPr="00BF12F0">
          <w:rPr>
            <w:rFonts w:ascii="Times New Roman" w:eastAsia="Times New Roman" w:hAnsi="Times New Roman" w:cs="Times New Roman"/>
            <w:iCs/>
            <w:sz w:val="28"/>
            <w:szCs w:val="28"/>
            <w:bdr w:val="none" w:sz="0" w:space="0" w:color="auto" w:frame="1"/>
            <w:lang w:val="kk-KZ" w:eastAsia="ru-RU"/>
          </w:rPr>
          <w:t>Daniela Mayer</w:t>
        </w:r>
      </w:hyperlink>
      <w:r w:rsidRPr="00BF12F0">
        <w:rPr>
          <w:rFonts w:ascii="Times New Roman" w:eastAsia="Times New Roman" w:hAnsi="Times New Roman" w:cs="Times New Roman"/>
          <w:iCs/>
          <w:sz w:val="28"/>
          <w:szCs w:val="28"/>
          <w:bdr w:val="none" w:sz="0" w:space="0" w:color="auto" w:frame="1"/>
          <w:lang w:val="kk-KZ" w:eastAsia="ru-RU"/>
        </w:rPr>
        <w:t xml:space="preserve">, </w:t>
      </w:r>
      <w:hyperlink r:id="rId11" w:history="1">
        <w:r w:rsidRPr="00BF12F0">
          <w:rPr>
            <w:rFonts w:ascii="Times New Roman" w:eastAsia="Times New Roman" w:hAnsi="Times New Roman" w:cs="Times New Roman"/>
            <w:iCs/>
            <w:sz w:val="28"/>
            <w:szCs w:val="28"/>
            <w:bdr w:val="none" w:sz="0" w:space="0" w:color="auto" w:frame="1"/>
            <w:lang w:val="kk-KZ" w:eastAsia="ru-RU"/>
          </w:rPr>
          <w:t>Christopher Osterhaus</w:t>
        </w:r>
      </w:hyperlink>
      <w:r w:rsidRPr="00BF12F0">
        <w:rPr>
          <w:rFonts w:ascii="Times New Roman" w:eastAsia="Times New Roman" w:hAnsi="Times New Roman" w:cs="Times New Roman"/>
          <w:iCs/>
          <w:sz w:val="28"/>
          <w:szCs w:val="28"/>
          <w:bdr w:val="none" w:sz="0" w:space="0" w:color="auto" w:frame="1"/>
          <w:lang w:val="kk-KZ" w:eastAsia="ru-RU"/>
        </w:rPr>
        <w:t xml:space="preserve">, </w:t>
      </w:r>
      <w:hyperlink r:id="rId12" w:history="1">
        <w:r w:rsidRPr="00BF12F0">
          <w:rPr>
            <w:rFonts w:ascii="Times New Roman" w:eastAsia="Times New Roman" w:hAnsi="Times New Roman" w:cs="Times New Roman"/>
            <w:iCs/>
            <w:sz w:val="28"/>
            <w:szCs w:val="28"/>
            <w:bdr w:val="none" w:sz="0" w:space="0" w:color="auto" w:frame="1"/>
            <w:lang w:val="kk-KZ" w:eastAsia="ru-RU"/>
          </w:rPr>
          <w:t>Knut Schwippert</w:t>
        </w:r>
      </w:hyperlink>
      <w:r w:rsidRPr="00BF12F0">
        <w:rPr>
          <w:rFonts w:ascii="Times New Roman" w:eastAsia="Times New Roman" w:hAnsi="Times New Roman" w:cs="Times New Roman"/>
          <w:iCs/>
          <w:sz w:val="28"/>
          <w:szCs w:val="28"/>
          <w:bdr w:val="none" w:sz="0" w:space="0" w:color="auto" w:frame="1"/>
          <w:lang w:val="kk-KZ" w:eastAsia="ru-RU"/>
        </w:rPr>
        <w:t xml:space="preserve">, </w:t>
      </w:r>
      <w:hyperlink r:id="rId13" w:history="1">
        <w:r w:rsidRPr="00BF12F0">
          <w:rPr>
            <w:rFonts w:ascii="Times New Roman" w:eastAsia="Times New Roman" w:hAnsi="Times New Roman" w:cs="Times New Roman"/>
            <w:iCs/>
            <w:sz w:val="28"/>
            <w:szCs w:val="28"/>
            <w:bdr w:val="none" w:sz="0" w:space="0" w:color="auto" w:frame="1"/>
            <w:lang w:val="kk-KZ" w:eastAsia="ru-RU"/>
          </w:rPr>
          <w:t>Beate Sodian</w:t>
        </w:r>
      </w:hyperlink>
      <w:r w:rsidRPr="00BF12F0">
        <w:rPr>
          <w:rFonts w:ascii="Times New Roman" w:eastAsia="Times New Roman" w:hAnsi="Times New Roman" w:cs="Times New Roman"/>
          <w:iCs/>
          <w:sz w:val="28"/>
          <w:szCs w:val="28"/>
          <w:bdr w:val="none" w:sz="0" w:space="0" w:color="auto" w:frame="1"/>
          <w:lang w:val="kk-KZ" w:eastAsia="ru-RU"/>
        </w:rPr>
        <w:t xml:space="preserve"> </w:t>
      </w:r>
      <w:r w:rsidRPr="00BF12F0">
        <w:rPr>
          <w:rFonts w:ascii="Times New Roman" w:hAnsi="Times New Roman" w:cs="Times New Roman"/>
          <w:iCs/>
          <w:sz w:val="28"/>
          <w:szCs w:val="28"/>
          <w:lang w:val="kk-KZ"/>
        </w:rPr>
        <w:t xml:space="preserve">[59], Ж.К. Елеупаева [60], </w:t>
      </w:r>
      <w:r w:rsidR="00AD25B0" w:rsidRPr="00BF12F0">
        <w:rPr>
          <w:rFonts w:ascii="Times New Roman" w:hAnsi="Times New Roman" w:cs="Times New Roman"/>
          <w:sz w:val="28"/>
          <w:szCs w:val="28"/>
          <w:lang w:val="kk-KZ"/>
        </w:rPr>
        <w:t xml:space="preserve">Б.Н. </w:t>
      </w:r>
      <w:bookmarkStart w:id="11" w:name="_GoBack"/>
      <w:bookmarkEnd w:id="11"/>
      <w:r w:rsidRPr="00BF12F0">
        <w:rPr>
          <w:rFonts w:ascii="Times New Roman" w:hAnsi="Times New Roman" w:cs="Times New Roman"/>
          <w:iCs/>
          <w:sz w:val="28"/>
          <w:szCs w:val="28"/>
          <w:lang w:val="kk-KZ"/>
        </w:rPr>
        <w:t>Қадірова [61], С.А. Джанабердиева [62], А. М. Каблан, Т.Де Баз [63],  Greg Anderson, Ron Bowles, Stuart Ruttan [64],  Ш.К. Утебаева [65], т.б. ғалымдардың еңбектерінде қарастырыл</w:t>
      </w:r>
      <w:r w:rsidR="005B6D0A" w:rsidRPr="00BF12F0">
        <w:rPr>
          <w:rFonts w:ascii="Times New Roman" w:hAnsi="Times New Roman" w:cs="Times New Roman"/>
          <w:iCs/>
          <w:sz w:val="28"/>
          <w:szCs w:val="28"/>
          <w:lang w:val="kk-KZ"/>
        </w:rPr>
        <w:t>ған.</w:t>
      </w:r>
    </w:p>
    <w:p w14:paraId="086A8232" w14:textId="3EDBA327"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Оқушылар мен болашақ бастауыш сынып мұғалімдерінің зерттеу дағдысын қалыптастыру жайлы </w:t>
      </w:r>
      <w:r w:rsidR="000A29A6" w:rsidRPr="00BF12F0">
        <w:rPr>
          <w:rFonts w:ascii="Times New Roman" w:hAnsi="Times New Roman" w:cs="Times New Roman"/>
          <w:iCs/>
          <w:sz w:val="28"/>
          <w:szCs w:val="28"/>
          <w:lang w:val="kk-KZ"/>
        </w:rPr>
        <w:t xml:space="preserve">педагог және әдіскер-ғалымдар </w:t>
      </w:r>
      <w:r w:rsidRPr="00BF12F0">
        <w:rPr>
          <w:rFonts w:ascii="Times New Roman" w:hAnsi="Times New Roman" w:cs="Times New Roman"/>
          <w:iCs/>
          <w:sz w:val="28"/>
          <w:szCs w:val="28"/>
          <w:lang w:val="kk-KZ"/>
        </w:rPr>
        <w:t xml:space="preserve">А.И.Савенков [66-69], Р.М.Қоянбаев [70], Ж.Б.Қоянбаев [71], Л.А.Лебедева [72], А.Н. Поддьяков [73], С.С. Измуханбетова [74], Н.Т. </w:t>
      </w:r>
      <w:r w:rsidRPr="00BF12F0">
        <w:rPr>
          <w:rFonts w:ascii="Times New Roman" w:eastAsia="Times New Roman" w:hAnsi="Times New Roman" w:cs="Times New Roman"/>
          <w:iCs/>
          <w:sz w:val="28"/>
          <w:szCs w:val="28"/>
          <w:lang w:val="kk-KZ"/>
        </w:rPr>
        <w:t>Сартаева</w:t>
      </w:r>
      <w:r w:rsidRPr="00BF12F0">
        <w:rPr>
          <w:rFonts w:ascii="Times New Roman" w:hAnsi="Times New Roman" w:cs="Times New Roman"/>
          <w:iCs/>
          <w:sz w:val="28"/>
          <w:szCs w:val="28"/>
          <w:lang w:val="kk-KZ"/>
        </w:rPr>
        <w:t xml:space="preserve"> [75], </w:t>
      </w:r>
      <w:r w:rsidRPr="00BF12F0">
        <w:rPr>
          <w:rFonts w:ascii="Times New Roman" w:hAnsi="Times New Roman" w:cs="Times New Roman"/>
          <w:iCs/>
          <w:sz w:val="28"/>
          <w:szCs w:val="24"/>
          <w:lang w:val="kk-KZ"/>
        </w:rPr>
        <w:t xml:space="preserve">Г.К. Есполова </w:t>
      </w:r>
      <w:r w:rsidRPr="00BF12F0">
        <w:rPr>
          <w:rFonts w:ascii="Times New Roman" w:hAnsi="Times New Roman" w:cs="Times New Roman"/>
          <w:iCs/>
          <w:sz w:val="28"/>
          <w:szCs w:val="28"/>
          <w:lang w:val="kk-KZ"/>
        </w:rPr>
        <w:t>[76], З.А. Исаева [77], Г.К. Баймукашева [78],</w:t>
      </w:r>
      <w:r w:rsidRPr="00BF12F0">
        <w:rPr>
          <w:rFonts w:ascii="Times New Roman" w:eastAsia="Times New Roman" w:hAnsi="Times New Roman" w:cs="Times New Roman"/>
          <w:iCs/>
          <w:sz w:val="28"/>
          <w:szCs w:val="28"/>
          <w:lang w:val="kk-KZ"/>
        </w:rPr>
        <w:t xml:space="preserve"> Ұ.Б. Ахатаева</w:t>
      </w:r>
      <w:r w:rsidRPr="00BF12F0">
        <w:rPr>
          <w:rFonts w:ascii="Times New Roman" w:hAnsi="Times New Roman" w:cs="Times New Roman"/>
          <w:iCs/>
          <w:sz w:val="28"/>
          <w:szCs w:val="28"/>
          <w:lang w:val="kk-KZ"/>
        </w:rPr>
        <w:t xml:space="preserve"> [79] (педагогикалық аспектісін), А.А. Столяр [80], Дж. Пойа [81], М.Ө. Мұсабеков [82], Н.Ғ. Даумов [83], Б.А. Қадырбаева [84], </w:t>
      </w:r>
      <w:r w:rsidRPr="00BF12F0">
        <w:rPr>
          <w:rFonts w:ascii="Times New Roman" w:hAnsi="Times New Roman"/>
          <w:iCs/>
          <w:sz w:val="28"/>
          <w:szCs w:val="28"/>
          <w:lang w:val="kk-KZ"/>
        </w:rPr>
        <w:t>Р.И. Кенжебекова</w:t>
      </w:r>
      <w:r w:rsidRPr="00BF12F0">
        <w:rPr>
          <w:rFonts w:ascii="Times New Roman" w:hAnsi="Times New Roman" w:cs="Times New Roman"/>
          <w:iCs/>
          <w:sz w:val="36"/>
          <w:szCs w:val="28"/>
          <w:lang w:val="kk-KZ"/>
        </w:rPr>
        <w:t xml:space="preserve"> </w:t>
      </w:r>
      <w:r w:rsidRPr="00BF12F0">
        <w:rPr>
          <w:rFonts w:ascii="Times New Roman" w:hAnsi="Times New Roman" w:cs="Times New Roman"/>
          <w:iCs/>
          <w:sz w:val="28"/>
          <w:szCs w:val="28"/>
          <w:lang w:val="kk-KZ"/>
        </w:rPr>
        <w:t xml:space="preserve">[85], </w:t>
      </w:r>
      <w:r w:rsidRPr="00BF12F0">
        <w:rPr>
          <w:rFonts w:ascii="Times New Roman" w:hAnsi="Times New Roman"/>
          <w:iCs/>
          <w:sz w:val="28"/>
          <w:szCs w:val="28"/>
          <w:lang w:val="kk-KZ"/>
        </w:rPr>
        <w:t>Г.О. Жетпісбаева</w:t>
      </w:r>
      <w:r w:rsidRPr="00BF12F0">
        <w:rPr>
          <w:rFonts w:ascii="Times New Roman" w:hAnsi="Times New Roman" w:cs="Times New Roman"/>
          <w:iCs/>
          <w:sz w:val="28"/>
          <w:szCs w:val="28"/>
          <w:lang w:val="kk-KZ"/>
        </w:rPr>
        <w:t xml:space="preserve"> [86], М.А. Утешова [87] </w:t>
      </w:r>
      <w:r w:rsidR="000A29A6" w:rsidRPr="00BF12F0">
        <w:rPr>
          <w:rFonts w:ascii="Times New Roman" w:hAnsi="Times New Roman" w:cs="Times New Roman"/>
          <w:iCs/>
          <w:sz w:val="28"/>
          <w:szCs w:val="28"/>
          <w:lang w:val="kk-KZ"/>
        </w:rPr>
        <w:t xml:space="preserve"> белгілі бір деңгейде тұжырымдар айтып, ой-пікір білдірген. </w:t>
      </w:r>
    </w:p>
    <w:p w14:paraId="79116677" w14:textId="77777777"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Оқушылардың зерттеу дағдыларын бастауыш сынып математикасын оқытуда есептер шығару арқылы қалыптастыру мәселесіне арналғандықтан, </w:t>
      </w:r>
      <w:r w:rsidRPr="00BF12F0">
        <w:rPr>
          <w:rFonts w:ascii="Times New Roman" w:hAnsi="Times New Roman" w:cs="Times New Roman"/>
          <w:iCs/>
          <w:sz w:val="28"/>
          <w:szCs w:val="28"/>
          <w:lang w:val="kk-KZ"/>
        </w:rPr>
        <w:lastRenderedPageBreak/>
        <w:t xml:space="preserve">«есеп», оның түрлері және есеп шығарудың әдістемесі жайлы Т.Қ.Оспанов, Ш.Х.Құрманалина, С.Қ.Құрманалина [88], А.А.Кдырбаева [89], Ж.Біләлова [90], Б.М.Қосанов [91], Ж.Т.Қайыңбаев [92], А.Б.Ақпаева [93], Ж.К.Астамбаева [94] сынды отандық ғалымдар зерттеулер жүргізген. Осы мәселеге арнайы тоқталмағанымен, қазіргі таңда қолданыста жүрген «Атамұра» [95-96] және «Алматыкітап» [97-108] баспаларынан шыққан «Математика» оқулықтарында зерттеу дағдысын, зерттеушілік әрекеттерін дамытуға бағытталған жаттығулар көптеп кездеседі. </w:t>
      </w:r>
    </w:p>
    <w:p w14:paraId="2B94ED2D"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eastAsia="Times New Roman" w:hAnsi="Times New Roman" w:cs="Times New Roman"/>
          <w:iCs/>
          <w:sz w:val="28"/>
          <w:szCs w:val="28"/>
          <w:lang w:val="kk-KZ" w:eastAsia="ru-RU"/>
        </w:rPr>
        <w:t xml:space="preserve">Жоғарыда аталған зерттеулерден </w:t>
      </w:r>
      <w:r w:rsidRPr="00BF12F0">
        <w:rPr>
          <w:rFonts w:ascii="Times New Roman" w:hAnsi="Times New Roman" w:cs="Times New Roman"/>
          <w:iCs/>
          <w:sz w:val="28"/>
          <w:szCs w:val="28"/>
          <w:lang w:val="kk-KZ"/>
        </w:rPr>
        <w:t>бастауыш сынып оқушыларының зерттеу дағдыларын қалыптастырудың кейбір аспектілерінің қарастырылғанын байқауға болады. Алайда, әлі де болса, бастауыш сынып математикасын оқытуда есептер шығару арқылы оқушылардың зерттеу дағдыларын қалыптастыруға жеткілікті деңгейде көңіл бөлінбей келеді. Жоғарыдағы еңбектерге жасалған талдау бастауыш сынып математикасын оқытуда есептерді шығару арқылы оқушылардың зерттеу дағдыларын қалыптастыру мәселесінің арнайы зерттеу нысанына алынбағандығын</w:t>
      </w:r>
      <w:r w:rsidRPr="00BF12F0">
        <w:rPr>
          <w:rFonts w:ascii="Times New Roman" w:hAnsi="Times New Roman" w:cs="Times New Roman"/>
          <w:b/>
          <w:iCs/>
          <w:sz w:val="28"/>
          <w:szCs w:val="28"/>
          <w:lang w:val="kk-KZ"/>
        </w:rPr>
        <w:t xml:space="preserve"> </w:t>
      </w:r>
      <w:r w:rsidRPr="00BF12F0">
        <w:rPr>
          <w:rFonts w:ascii="Times New Roman" w:hAnsi="Times New Roman" w:cs="Times New Roman"/>
          <w:iCs/>
          <w:sz w:val="28"/>
          <w:szCs w:val="28"/>
          <w:lang w:val="kk-KZ"/>
        </w:rPr>
        <w:t>көрсетеді.</w:t>
      </w:r>
    </w:p>
    <w:p w14:paraId="0B5B9A43" w14:textId="3E0A98D4" w:rsidR="00536101" w:rsidRPr="00BF12F0" w:rsidRDefault="00536101" w:rsidP="00E77B3B">
      <w:pPr>
        <w:tabs>
          <w:tab w:val="left" w:pos="426"/>
        </w:tabs>
        <w:spacing w:after="0" w:line="240" w:lineRule="auto"/>
        <w:ind w:firstLine="567"/>
        <w:jc w:val="both"/>
        <w:rPr>
          <w:rFonts w:ascii="Times New Roman" w:hAnsi="Times New Roman" w:cs="Times New Roman"/>
          <w:iCs/>
          <w:spacing w:val="2"/>
          <w:sz w:val="28"/>
          <w:szCs w:val="28"/>
          <w:shd w:val="clear" w:color="auto" w:fill="FFFFFF"/>
          <w:lang w:val="kk-KZ"/>
        </w:rPr>
      </w:pPr>
      <w:r w:rsidRPr="00BF12F0">
        <w:rPr>
          <w:rFonts w:ascii="Times New Roman" w:hAnsi="Times New Roman" w:cs="Times New Roman"/>
          <w:iCs/>
          <w:spacing w:val="2"/>
          <w:sz w:val="28"/>
          <w:szCs w:val="28"/>
          <w:shd w:val="clear" w:color="auto" w:fill="FFFFFF"/>
          <w:lang w:val="kk-KZ"/>
        </w:rPr>
        <w:t>Осыған орай, зе</w:t>
      </w:r>
      <w:r w:rsidR="00764794" w:rsidRPr="00BF12F0">
        <w:rPr>
          <w:rFonts w:ascii="Times New Roman" w:hAnsi="Times New Roman" w:cs="Times New Roman"/>
          <w:iCs/>
          <w:spacing w:val="2"/>
          <w:sz w:val="28"/>
          <w:szCs w:val="28"/>
          <w:shd w:val="clear" w:color="auto" w:fill="FFFFFF"/>
          <w:lang w:val="kk-KZ"/>
        </w:rPr>
        <w:t>рттеу жұмысын жүргізу барысында</w:t>
      </w:r>
      <w:r w:rsidR="00751200">
        <w:rPr>
          <w:rFonts w:ascii="Times New Roman" w:hAnsi="Times New Roman" w:cs="Times New Roman"/>
          <w:iCs/>
          <w:spacing w:val="2"/>
          <w:sz w:val="28"/>
          <w:szCs w:val="28"/>
          <w:shd w:val="clear" w:color="auto" w:fill="FFFFFF"/>
          <w:lang w:val="kk-KZ"/>
        </w:rPr>
        <w:t xml:space="preserve"> келесідей:</w:t>
      </w:r>
    </w:p>
    <w:p w14:paraId="5439B7AF" w14:textId="65DB0A04"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pacing w:val="2"/>
          <w:sz w:val="28"/>
          <w:szCs w:val="28"/>
          <w:shd w:val="clear" w:color="auto" w:fill="FFFFFF"/>
          <w:lang w:val="kk-KZ"/>
        </w:rPr>
        <w:t xml:space="preserve">- қоғам сұранысынан туындап отырған </w:t>
      </w:r>
      <w:r w:rsidRPr="00BF12F0">
        <w:rPr>
          <w:rFonts w:ascii="Times New Roman" w:hAnsi="Times New Roman" w:cs="Times New Roman"/>
          <w:iCs/>
          <w:sz w:val="28"/>
          <w:szCs w:val="28"/>
          <w:lang w:val="kk-KZ"/>
        </w:rPr>
        <w:t xml:space="preserve">бастауыш сынып математикасын оқытуда есептерді шығару арқылы оқушылардың зерттеу дағдыларын </w:t>
      </w:r>
      <w:r w:rsidR="00EE16C3" w:rsidRPr="00BF12F0">
        <w:rPr>
          <w:rFonts w:ascii="Times New Roman" w:hAnsi="Times New Roman" w:cs="Times New Roman"/>
          <w:iCs/>
          <w:sz w:val="28"/>
          <w:szCs w:val="28"/>
          <w:lang w:val="kk-KZ"/>
        </w:rPr>
        <w:t>қалыптастырудың қажеттілігі мен оның зерттелу деңгейінің жеткіліксіздігі арасында;</w:t>
      </w:r>
    </w:p>
    <w:p w14:paraId="45488905" w14:textId="56C926EA"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бастауыш сынып математикасын оқытуда есептерді шығару арқылы оқушылардың зерттеу дағдыларын қалыптастырудың</w:t>
      </w:r>
      <w:r w:rsidR="00C27FE6" w:rsidRPr="00BF12F0">
        <w:rPr>
          <w:iCs/>
          <w:lang w:val="kk-KZ"/>
        </w:rPr>
        <w:t xml:space="preserve"> </w:t>
      </w:r>
      <w:r w:rsidR="00C27FE6" w:rsidRPr="00BF12F0">
        <w:rPr>
          <w:rFonts w:ascii="Times New Roman" w:hAnsi="Times New Roman" w:cs="Times New Roman"/>
          <w:iCs/>
          <w:sz w:val="28"/>
          <w:szCs w:val="28"/>
          <w:lang w:val="kk-KZ"/>
        </w:rPr>
        <w:t>маңыздылығы мен оны жүзеге асыру</w:t>
      </w:r>
      <w:r w:rsidR="00764794" w:rsidRPr="00BF12F0">
        <w:rPr>
          <w:rFonts w:ascii="Times New Roman" w:hAnsi="Times New Roman" w:cs="Times New Roman"/>
          <w:iCs/>
          <w:sz w:val="28"/>
          <w:szCs w:val="28"/>
          <w:lang w:val="kk-KZ"/>
        </w:rPr>
        <w:t>дың арнайы әдістемес</w:t>
      </w:r>
      <w:r w:rsidR="00C27FE6" w:rsidRPr="00BF12F0">
        <w:rPr>
          <w:rFonts w:ascii="Times New Roman" w:hAnsi="Times New Roman" w:cs="Times New Roman"/>
          <w:iCs/>
          <w:sz w:val="28"/>
          <w:szCs w:val="28"/>
          <w:lang w:val="kk-KZ"/>
        </w:rPr>
        <w:t xml:space="preserve">інің жасалмағандығы арасында </w:t>
      </w:r>
      <w:r w:rsidRPr="00BF12F0">
        <w:rPr>
          <w:rFonts w:ascii="Times New Roman" w:hAnsi="Times New Roman" w:cs="Times New Roman"/>
          <w:bCs/>
          <w:iCs/>
          <w:sz w:val="28"/>
          <w:szCs w:val="28"/>
          <w:lang w:val="kk-KZ"/>
        </w:rPr>
        <w:t xml:space="preserve">қарама-қайшылықтардың </w:t>
      </w:r>
      <w:r w:rsidRPr="00BF12F0">
        <w:rPr>
          <w:rFonts w:ascii="Times New Roman" w:hAnsi="Times New Roman" w:cs="Times New Roman"/>
          <w:iCs/>
          <w:sz w:val="28"/>
          <w:szCs w:val="28"/>
          <w:lang w:val="kk-KZ"/>
        </w:rPr>
        <w:t>бар екені анықталды.</w:t>
      </w:r>
    </w:p>
    <w:p w14:paraId="0ABD537F" w14:textId="7DE6CF79"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pacing w:val="2"/>
          <w:sz w:val="28"/>
          <w:szCs w:val="28"/>
          <w:shd w:val="clear" w:color="auto" w:fill="FFFFFF"/>
          <w:lang w:val="kk-KZ"/>
        </w:rPr>
        <w:t>Зерттеу мәселесінің өзектілігі мен жоғарыда аталған қарама-қайшылықтардың дұрыс шешімін іздестіру зерттеу жұмысының тақырыбын</w:t>
      </w:r>
      <w:r w:rsidR="00764794" w:rsidRPr="00BF12F0">
        <w:rPr>
          <w:rFonts w:ascii="Times New Roman" w:hAnsi="Times New Roman" w:cs="Times New Roman"/>
          <w:iCs/>
          <w:spacing w:val="2"/>
          <w:sz w:val="28"/>
          <w:szCs w:val="28"/>
          <w:shd w:val="clear" w:color="auto" w:fill="FFFFFF"/>
          <w:lang w:val="kk-KZ"/>
        </w:rPr>
        <w:t>:</w:t>
      </w:r>
      <w:r w:rsidRPr="00BF12F0">
        <w:rPr>
          <w:rFonts w:ascii="Times New Roman" w:hAnsi="Times New Roman" w:cs="Times New Roman"/>
          <w:iCs/>
          <w:spacing w:val="2"/>
          <w:sz w:val="28"/>
          <w:szCs w:val="28"/>
          <w:shd w:val="clear" w:color="auto" w:fill="FFFFFF"/>
          <w:lang w:val="kk-KZ"/>
        </w:rPr>
        <w:t xml:space="preserve"> </w:t>
      </w:r>
      <w:r w:rsidRPr="00BF12F0">
        <w:rPr>
          <w:rFonts w:ascii="Times New Roman" w:hAnsi="Times New Roman" w:cs="Times New Roman"/>
          <w:b/>
          <w:iCs/>
          <w:spacing w:val="2"/>
          <w:sz w:val="28"/>
          <w:szCs w:val="28"/>
          <w:shd w:val="clear" w:color="auto" w:fill="FFFFFF"/>
          <w:lang w:val="kk-KZ"/>
        </w:rPr>
        <w:t>«</w:t>
      </w:r>
      <w:r w:rsidRPr="00BF12F0">
        <w:rPr>
          <w:rFonts w:ascii="Times New Roman" w:hAnsi="Times New Roman" w:cs="Times New Roman"/>
          <w:b/>
          <w:iCs/>
          <w:sz w:val="28"/>
          <w:szCs w:val="28"/>
          <w:lang w:val="kk-KZ"/>
        </w:rPr>
        <w:t>Бастауыш сынып математикасын оқытуда есептерді шығару арқылы оқушылардың зерттеу дағдыларын қалыптастыру</w:t>
      </w:r>
      <w:r w:rsidRPr="00BF12F0">
        <w:rPr>
          <w:rFonts w:ascii="Times New Roman" w:hAnsi="Times New Roman" w:cs="Times New Roman"/>
          <w:b/>
          <w:iCs/>
          <w:spacing w:val="2"/>
          <w:sz w:val="28"/>
          <w:szCs w:val="28"/>
          <w:shd w:val="clear" w:color="auto" w:fill="FFFFFF"/>
          <w:lang w:val="kk-KZ"/>
        </w:rPr>
        <w:t>»</w:t>
      </w:r>
      <w:r w:rsidRPr="00BF12F0">
        <w:rPr>
          <w:rFonts w:ascii="Times New Roman" w:hAnsi="Times New Roman" w:cs="Times New Roman"/>
          <w:iCs/>
          <w:spacing w:val="2"/>
          <w:sz w:val="28"/>
          <w:szCs w:val="28"/>
          <w:shd w:val="clear" w:color="auto" w:fill="FFFFFF"/>
          <w:lang w:val="kk-KZ"/>
        </w:rPr>
        <w:t xml:space="preserve"> деп таңдауымызға негіз болды.</w:t>
      </w:r>
    </w:p>
    <w:p w14:paraId="1C38D7FA" w14:textId="00D55FB9" w:rsidR="00536101" w:rsidRPr="00BF12F0" w:rsidRDefault="00536101" w:rsidP="00E77B3B">
      <w:pPr>
        <w:tabs>
          <w:tab w:val="left" w:pos="426"/>
        </w:tabs>
        <w:spacing w:after="0" w:line="240" w:lineRule="auto"/>
        <w:ind w:firstLine="567"/>
        <w:jc w:val="both"/>
        <w:rPr>
          <w:rFonts w:ascii="Times New Roman" w:hAnsi="Times New Roman" w:cs="Times New Roman"/>
          <w:b/>
          <w:iCs/>
          <w:spacing w:val="2"/>
          <w:sz w:val="28"/>
          <w:szCs w:val="28"/>
          <w:shd w:val="clear" w:color="auto" w:fill="FFFFFF"/>
          <w:lang w:val="kk-KZ"/>
        </w:rPr>
      </w:pPr>
      <w:r w:rsidRPr="00BF12F0">
        <w:rPr>
          <w:rFonts w:ascii="Times New Roman" w:hAnsi="Times New Roman" w:cs="Times New Roman"/>
          <w:b/>
          <w:iCs/>
          <w:spacing w:val="2"/>
          <w:sz w:val="28"/>
          <w:szCs w:val="28"/>
          <w:shd w:val="clear" w:color="auto" w:fill="FFFFFF"/>
          <w:lang w:val="kk-KZ"/>
        </w:rPr>
        <w:t xml:space="preserve">Зерттеудің мақсаты: </w:t>
      </w:r>
      <w:r w:rsidR="00764794" w:rsidRPr="00BF12F0">
        <w:rPr>
          <w:rFonts w:ascii="Times New Roman" w:hAnsi="Times New Roman" w:cs="Times New Roman"/>
          <w:iCs/>
          <w:sz w:val="28"/>
          <w:szCs w:val="28"/>
          <w:lang w:val="kk-KZ"/>
        </w:rPr>
        <w:t>б</w:t>
      </w:r>
      <w:r w:rsidRPr="00BF12F0">
        <w:rPr>
          <w:rFonts w:ascii="Times New Roman" w:hAnsi="Times New Roman" w:cs="Times New Roman"/>
          <w:iCs/>
          <w:sz w:val="28"/>
          <w:szCs w:val="28"/>
          <w:lang w:val="kk-KZ"/>
        </w:rPr>
        <w:t>астауыш сынып математикасын оқытуда есептерді шығару арқылы оқушылардың зерттеу дағдыларын қалыптастыруды</w:t>
      </w:r>
      <w:r w:rsidR="00CC797F" w:rsidRPr="00BF12F0">
        <w:rPr>
          <w:rFonts w:ascii="Times New Roman" w:hAnsi="Times New Roman" w:cs="Times New Roman"/>
          <w:iCs/>
          <w:sz w:val="28"/>
          <w:szCs w:val="28"/>
          <w:lang w:val="kk-KZ"/>
        </w:rPr>
        <w:t xml:space="preserve"> </w:t>
      </w:r>
      <w:r w:rsidRPr="00BF12F0">
        <w:rPr>
          <w:rFonts w:ascii="Times New Roman" w:eastAsiaTheme="minorEastAsia" w:hAnsi="Times New Roman" w:cs="Times New Roman"/>
          <w:iCs/>
          <w:kern w:val="24"/>
          <w:sz w:val="28"/>
          <w:szCs w:val="28"/>
          <w:lang w:val="kk-KZ" w:eastAsia="ru-RU"/>
        </w:rPr>
        <w:t xml:space="preserve">теориялық-әдіснамалық </w:t>
      </w:r>
      <w:r w:rsidR="00CC797F" w:rsidRPr="00BF12F0">
        <w:rPr>
          <w:rFonts w:ascii="Times New Roman" w:eastAsiaTheme="minorEastAsia" w:hAnsi="Times New Roman" w:cs="Times New Roman"/>
          <w:iCs/>
          <w:kern w:val="24"/>
          <w:sz w:val="28"/>
          <w:szCs w:val="28"/>
          <w:lang w:val="kk-KZ" w:eastAsia="ru-RU"/>
        </w:rPr>
        <w:t xml:space="preserve">тұрғыдан </w:t>
      </w:r>
      <w:r w:rsidRPr="00BF12F0">
        <w:rPr>
          <w:rFonts w:ascii="Times New Roman" w:eastAsiaTheme="minorEastAsia" w:hAnsi="Times New Roman" w:cs="Times New Roman"/>
          <w:iCs/>
          <w:kern w:val="24"/>
          <w:sz w:val="28"/>
          <w:szCs w:val="28"/>
          <w:lang w:val="kk-KZ" w:eastAsia="ru-RU"/>
        </w:rPr>
        <w:t>негізде</w:t>
      </w:r>
      <w:r w:rsidR="00CC797F" w:rsidRPr="00BF12F0">
        <w:rPr>
          <w:rFonts w:ascii="Times New Roman" w:eastAsiaTheme="minorEastAsia" w:hAnsi="Times New Roman" w:cs="Times New Roman"/>
          <w:iCs/>
          <w:kern w:val="24"/>
          <w:sz w:val="28"/>
          <w:szCs w:val="28"/>
          <w:lang w:val="kk-KZ" w:eastAsia="ru-RU"/>
        </w:rPr>
        <w:t>у</w:t>
      </w:r>
      <w:r w:rsidRPr="00BF12F0">
        <w:rPr>
          <w:rFonts w:ascii="Times New Roman" w:eastAsiaTheme="minorEastAsia" w:hAnsi="Times New Roman" w:cs="Times New Roman"/>
          <w:iCs/>
          <w:kern w:val="24"/>
          <w:sz w:val="28"/>
          <w:szCs w:val="28"/>
          <w:lang w:val="kk-KZ" w:eastAsia="ru-RU"/>
        </w:rPr>
        <w:t>, әдістемелік жүйесін жасау және оның тиімділігін пе</w:t>
      </w:r>
      <w:r w:rsidR="00764794" w:rsidRPr="00BF12F0">
        <w:rPr>
          <w:rFonts w:ascii="Times New Roman" w:eastAsiaTheme="minorEastAsia" w:hAnsi="Times New Roman" w:cs="Times New Roman"/>
          <w:iCs/>
          <w:kern w:val="24"/>
          <w:sz w:val="28"/>
          <w:szCs w:val="28"/>
          <w:lang w:val="kk-KZ" w:eastAsia="ru-RU"/>
        </w:rPr>
        <w:t xml:space="preserve">дагогикалық эксперимент арқылы </w:t>
      </w:r>
      <w:r w:rsidRPr="00BF12F0">
        <w:rPr>
          <w:rFonts w:ascii="Times New Roman" w:eastAsiaTheme="minorEastAsia" w:hAnsi="Times New Roman" w:cs="Times New Roman"/>
          <w:iCs/>
          <w:kern w:val="24"/>
          <w:sz w:val="28"/>
          <w:szCs w:val="28"/>
          <w:lang w:val="kk-KZ" w:eastAsia="ru-RU"/>
        </w:rPr>
        <w:t xml:space="preserve">тексеру. </w:t>
      </w:r>
    </w:p>
    <w:p w14:paraId="4BC24512" w14:textId="77777777" w:rsidR="00536101" w:rsidRPr="00BF12F0" w:rsidRDefault="00536101" w:rsidP="00E77B3B">
      <w:pPr>
        <w:tabs>
          <w:tab w:val="left" w:pos="426"/>
        </w:tabs>
        <w:spacing w:after="0" w:line="240" w:lineRule="auto"/>
        <w:ind w:firstLine="567"/>
        <w:jc w:val="both"/>
        <w:rPr>
          <w:rFonts w:ascii="Times New Roman" w:hAnsi="Times New Roman" w:cs="Times New Roman"/>
          <w:iCs/>
          <w:spacing w:val="2"/>
          <w:sz w:val="28"/>
          <w:szCs w:val="28"/>
          <w:shd w:val="clear" w:color="auto" w:fill="FFFFFF"/>
          <w:lang w:val="kk-KZ"/>
        </w:rPr>
      </w:pPr>
      <w:r w:rsidRPr="00BF12F0">
        <w:rPr>
          <w:rFonts w:ascii="Times New Roman" w:hAnsi="Times New Roman" w:cs="Times New Roman"/>
          <w:b/>
          <w:iCs/>
          <w:spacing w:val="2"/>
          <w:sz w:val="28"/>
          <w:szCs w:val="28"/>
          <w:shd w:val="clear" w:color="auto" w:fill="FFFFFF"/>
          <w:lang w:val="kk-KZ"/>
        </w:rPr>
        <w:t xml:space="preserve">Зерттеудің нысаны: </w:t>
      </w:r>
      <w:r w:rsidRPr="00BF12F0">
        <w:rPr>
          <w:rFonts w:ascii="Times New Roman" w:hAnsi="Times New Roman" w:cs="Times New Roman"/>
          <w:iCs/>
          <w:spacing w:val="2"/>
          <w:sz w:val="28"/>
          <w:szCs w:val="28"/>
          <w:shd w:val="clear" w:color="auto" w:fill="FFFFFF"/>
          <w:lang w:val="kk-KZ"/>
        </w:rPr>
        <w:t>жалпы білім беретін мектептегі бастауыш білім беру үдерісі.</w:t>
      </w:r>
    </w:p>
    <w:p w14:paraId="76E0A6AB" w14:textId="77777777" w:rsidR="00536101" w:rsidRPr="00BF12F0" w:rsidRDefault="00536101" w:rsidP="00E77B3B">
      <w:pPr>
        <w:tabs>
          <w:tab w:val="left" w:pos="426"/>
        </w:tabs>
        <w:spacing w:after="0" w:line="240" w:lineRule="auto"/>
        <w:ind w:firstLine="567"/>
        <w:jc w:val="both"/>
        <w:rPr>
          <w:rFonts w:ascii="Times New Roman" w:hAnsi="Times New Roman" w:cs="Times New Roman"/>
          <w:iCs/>
          <w:spacing w:val="2"/>
          <w:sz w:val="28"/>
          <w:szCs w:val="28"/>
          <w:shd w:val="clear" w:color="auto" w:fill="FFFFFF"/>
          <w:lang w:val="kk-KZ"/>
        </w:rPr>
      </w:pPr>
      <w:r w:rsidRPr="00BF12F0">
        <w:rPr>
          <w:rFonts w:ascii="Times New Roman" w:hAnsi="Times New Roman" w:cs="Times New Roman"/>
          <w:b/>
          <w:iCs/>
          <w:spacing w:val="2"/>
          <w:sz w:val="28"/>
          <w:szCs w:val="28"/>
          <w:shd w:val="clear" w:color="auto" w:fill="FFFFFF"/>
          <w:lang w:val="kk-KZ"/>
        </w:rPr>
        <w:t xml:space="preserve">Зерттеудің пәні: </w:t>
      </w:r>
      <w:r w:rsidRPr="00BF12F0">
        <w:rPr>
          <w:rFonts w:ascii="Times New Roman" w:hAnsi="Times New Roman" w:cs="Times New Roman"/>
          <w:iCs/>
          <w:spacing w:val="2"/>
          <w:sz w:val="28"/>
          <w:szCs w:val="28"/>
          <w:shd w:val="clear" w:color="auto" w:fill="FFFFFF"/>
          <w:lang w:val="kk-KZ"/>
        </w:rPr>
        <w:t>математика пәнінде</w:t>
      </w:r>
      <w:r w:rsidRPr="00BF12F0">
        <w:rPr>
          <w:rFonts w:ascii="Times New Roman" w:hAnsi="Times New Roman" w:cs="Times New Roman"/>
          <w:b/>
          <w:iCs/>
          <w:spacing w:val="2"/>
          <w:sz w:val="28"/>
          <w:szCs w:val="28"/>
          <w:shd w:val="clear" w:color="auto" w:fill="FFFFFF"/>
          <w:lang w:val="kk-KZ"/>
        </w:rPr>
        <w:t xml:space="preserve"> </w:t>
      </w:r>
      <w:r w:rsidRPr="00BF12F0">
        <w:rPr>
          <w:rFonts w:ascii="Times New Roman" w:hAnsi="Times New Roman" w:cs="Times New Roman"/>
          <w:bCs/>
          <w:iCs/>
          <w:spacing w:val="2"/>
          <w:sz w:val="28"/>
          <w:szCs w:val="28"/>
          <w:shd w:val="clear" w:color="auto" w:fill="FFFFFF"/>
          <w:lang w:val="kk-KZ"/>
        </w:rPr>
        <w:t>есептер шығару арқылы</w:t>
      </w:r>
      <w:r w:rsidRPr="00BF12F0">
        <w:rPr>
          <w:rFonts w:ascii="Times New Roman" w:hAnsi="Times New Roman" w:cs="Times New Roman"/>
          <w:b/>
          <w:iCs/>
          <w:spacing w:val="2"/>
          <w:sz w:val="28"/>
          <w:szCs w:val="28"/>
          <w:shd w:val="clear" w:color="auto" w:fill="FFFFFF"/>
          <w:lang w:val="kk-KZ"/>
        </w:rPr>
        <w:t xml:space="preserve"> </w:t>
      </w:r>
      <w:r w:rsidRPr="00BF12F0">
        <w:rPr>
          <w:rFonts w:ascii="Times New Roman" w:hAnsi="Times New Roman" w:cs="Times New Roman"/>
          <w:iCs/>
          <w:spacing w:val="2"/>
          <w:sz w:val="28"/>
          <w:szCs w:val="28"/>
          <w:shd w:val="clear" w:color="auto" w:fill="FFFFFF"/>
          <w:lang w:val="kk-KZ"/>
        </w:rPr>
        <w:t>бастауыш сынып оқушыларының зерттеу дағдыларын қалыптастыру әдістемесі.</w:t>
      </w:r>
    </w:p>
    <w:p w14:paraId="2366D3E0" w14:textId="58B1CBE3"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pacing w:val="2"/>
          <w:sz w:val="28"/>
          <w:szCs w:val="28"/>
          <w:shd w:val="clear" w:color="auto" w:fill="FFFFFF"/>
          <w:lang w:val="kk-KZ"/>
        </w:rPr>
        <w:t>Зерттеудің ғылыми болжамы:</w:t>
      </w:r>
      <w:r w:rsidRPr="00BF12F0">
        <w:rPr>
          <w:rFonts w:ascii="Times New Roman" w:hAnsi="Times New Roman" w:cs="Times New Roman"/>
          <w:iCs/>
          <w:spacing w:val="2"/>
          <w:sz w:val="28"/>
          <w:szCs w:val="28"/>
          <w:shd w:val="clear" w:color="auto" w:fill="FFFFFF"/>
          <w:lang w:val="kk-KZ"/>
        </w:rPr>
        <w:t xml:space="preserve"> егер, </w:t>
      </w:r>
      <w:r w:rsidRPr="00BF12F0">
        <w:rPr>
          <w:rFonts w:ascii="Times New Roman" w:hAnsi="Times New Roman" w:cs="Times New Roman"/>
          <w:iCs/>
          <w:sz w:val="28"/>
          <w:szCs w:val="28"/>
          <w:lang w:val="kk-KZ"/>
        </w:rPr>
        <w:t xml:space="preserve">бастауыш сынып математикасын оқытуда есептерді шығару арқылы оқушылардың зерттеу дағдыларын қалыптастырудың теориялық-әдіснамалық негіздері айқындалып, құрылымдық-мазмұндық моделі мен әдістемелік жүйесі әзірленіп, </w:t>
      </w:r>
      <w:r w:rsidRPr="00BF12F0">
        <w:rPr>
          <w:rFonts w:ascii="Times New Roman" w:hAnsi="Times New Roman" w:cs="Times New Roman"/>
          <w:iCs/>
          <w:spacing w:val="2"/>
          <w:sz w:val="28"/>
          <w:szCs w:val="28"/>
          <w:shd w:val="clear" w:color="auto" w:fill="FFFFFF"/>
          <w:lang w:val="kk-KZ"/>
        </w:rPr>
        <w:t>жалпы білім беретін мектептегі бастауыш білім беру үдерісіне</w:t>
      </w:r>
      <w:r w:rsidRPr="00BF12F0">
        <w:rPr>
          <w:rFonts w:ascii="Times New Roman" w:hAnsi="Times New Roman" w:cs="Times New Roman"/>
          <w:iCs/>
          <w:sz w:val="28"/>
          <w:szCs w:val="28"/>
          <w:lang w:val="kk-KZ"/>
        </w:rPr>
        <w:t xml:space="preserve"> енгізілсе, </w:t>
      </w:r>
      <w:r w:rsidRPr="00BF12F0">
        <w:rPr>
          <w:rFonts w:ascii="Times New Roman" w:hAnsi="Times New Roman" w:cs="Times New Roman"/>
          <w:iCs/>
          <w:spacing w:val="2"/>
          <w:sz w:val="28"/>
          <w:szCs w:val="28"/>
          <w:shd w:val="clear" w:color="auto" w:fill="FFFFFF"/>
          <w:lang w:val="kk-KZ"/>
        </w:rPr>
        <w:t xml:space="preserve">онда математика пәнінде </w:t>
      </w:r>
      <w:r w:rsidRPr="00BF12F0">
        <w:rPr>
          <w:rFonts w:ascii="Times New Roman" w:hAnsi="Times New Roman" w:cs="Times New Roman"/>
          <w:iCs/>
          <w:sz w:val="28"/>
          <w:szCs w:val="28"/>
          <w:lang w:val="kk-KZ"/>
        </w:rPr>
        <w:t>олардың зерттеу дағдыларын қалыптастырудың</w:t>
      </w:r>
      <w:r w:rsidRPr="00BF12F0">
        <w:rPr>
          <w:rFonts w:ascii="Times New Roman" w:hAnsi="Times New Roman" w:cs="Times New Roman"/>
          <w:iCs/>
          <w:spacing w:val="2"/>
          <w:sz w:val="28"/>
          <w:szCs w:val="28"/>
          <w:shd w:val="clear" w:color="auto" w:fill="FFFFFF"/>
          <w:lang w:val="kk-KZ"/>
        </w:rPr>
        <w:t xml:space="preserve"> жоғары деңгейіне қол жеткізу </w:t>
      </w:r>
      <w:r w:rsidRPr="00BF12F0">
        <w:rPr>
          <w:rFonts w:ascii="Times New Roman" w:hAnsi="Times New Roman" w:cs="Times New Roman"/>
          <w:iCs/>
          <w:spacing w:val="2"/>
          <w:sz w:val="28"/>
          <w:szCs w:val="28"/>
          <w:shd w:val="clear" w:color="auto" w:fill="FFFFFF"/>
          <w:lang w:val="kk-KZ"/>
        </w:rPr>
        <w:lastRenderedPageBreak/>
        <w:t xml:space="preserve">мүмкін болады, өйткені математика пәнінен ұйымдастырылған факультативтік курс пен арнайы іріктелген жаттығулар осы деңгей білім алушыларының </w:t>
      </w:r>
      <w:r w:rsidRPr="00BF12F0">
        <w:rPr>
          <w:rFonts w:ascii="Times New Roman" w:hAnsi="Times New Roman" w:cs="Times New Roman"/>
          <w:iCs/>
          <w:sz w:val="28"/>
          <w:szCs w:val="28"/>
          <w:lang w:val="kk-KZ"/>
        </w:rPr>
        <w:t>зерттеу дағдыларын жоғары деңгейде  қалыптастыруды қамтамасыз етеді.</w:t>
      </w:r>
    </w:p>
    <w:p w14:paraId="3ADB05A0" w14:textId="14514A6B" w:rsidR="00536101" w:rsidRPr="00BF12F0" w:rsidRDefault="00536101" w:rsidP="00E77B3B">
      <w:pPr>
        <w:pStyle w:val="11"/>
        <w:spacing w:line="319" w:lineRule="exact"/>
        <w:ind w:left="0" w:firstLine="567"/>
        <w:jc w:val="both"/>
        <w:rPr>
          <w:iCs/>
        </w:rPr>
      </w:pPr>
      <w:r w:rsidRPr="00BF12F0">
        <w:rPr>
          <w:iCs/>
        </w:rPr>
        <w:t>Зерттеудің міндеттері</w:t>
      </w:r>
    </w:p>
    <w:p w14:paraId="7F73AF60" w14:textId="422C1864"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1. Бастауыш сынып математикасын оқытуда есептерді шығару арқылы оқушылардың зерттеу дағдыларын қалыптастырудың </w:t>
      </w:r>
      <w:r w:rsidR="00186426" w:rsidRPr="00BF12F0">
        <w:rPr>
          <w:rFonts w:ascii="Times New Roman" w:hAnsi="Times New Roman" w:cs="Times New Roman"/>
          <w:iCs/>
          <w:sz w:val="28"/>
          <w:szCs w:val="28"/>
          <w:lang w:val="kk-KZ"/>
        </w:rPr>
        <w:t>теориялық-әдіснамалық негіздерін айқындау</w:t>
      </w:r>
      <w:r w:rsidRPr="00BF12F0">
        <w:rPr>
          <w:rFonts w:ascii="Times New Roman" w:hAnsi="Times New Roman" w:cs="Times New Roman"/>
          <w:iCs/>
          <w:sz w:val="28"/>
          <w:szCs w:val="28"/>
          <w:lang w:val="kk-KZ"/>
        </w:rPr>
        <w:t>;</w:t>
      </w:r>
    </w:p>
    <w:p w14:paraId="141BF76E" w14:textId="09B3E8FE"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2. «Зерттеу дағдысы» ұғымы мен «бастауыш сынып математикасын оқытуда есептерді шығару арқылы оқушылардың зерттеу дағдыларын қалыптаст</w:t>
      </w:r>
      <w:r w:rsidR="00751200">
        <w:rPr>
          <w:rFonts w:ascii="Times New Roman" w:hAnsi="Times New Roman" w:cs="Times New Roman"/>
          <w:iCs/>
          <w:sz w:val="28"/>
          <w:szCs w:val="28"/>
          <w:lang w:val="kk-KZ"/>
        </w:rPr>
        <w:t xml:space="preserve">ыру» түсінігінің </w:t>
      </w:r>
      <w:r w:rsidR="00133CB4" w:rsidRPr="00BF12F0">
        <w:rPr>
          <w:rFonts w:ascii="Times New Roman" w:hAnsi="Times New Roman" w:cs="Times New Roman"/>
          <w:iCs/>
          <w:sz w:val="28"/>
          <w:szCs w:val="28"/>
          <w:lang w:val="kk-KZ"/>
        </w:rPr>
        <w:t>мәнін анықтау</w:t>
      </w:r>
      <w:r w:rsidRPr="00BF12F0">
        <w:rPr>
          <w:rFonts w:ascii="Times New Roman" w:hAnsi="Times New Roman" w:cs="Times New Roman"/>
          <w:iCs/>
          <w:sz w:val="28"/>
          <w:szCs w:val="28"/>
          <w:lang w:val="kk-KZ"/>
        </w:rPr>
        <w:t>;</w:t>
      </w:r>
    </w:p>
    <w:p w14:paraId="0FEFECB0"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3. Бастауыш сынып математикасын оқытуда есептерді шығару арқылы оқушылардың зерттеу дағдыларын қалыптастырудың құрылымдық-мазмұндық моделін жасау;</w:t>
      </w:r>
    </w:p>
    <w:p w14:paraId="0257D87C"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4. Бастауыш сынып математикасын оқытуда есептерді шығару арқылы оқушылардың зерттеу дағдыларын қалыптастырудың әдістемелік </w:t>
      </w:r>
      <w:r w:rsidRPr="00BF12F0">
        <w:rPr>
          <w:rFonts w:ascii="Times New Roman" w:eastAsiaTheme="minorEastAsia" w:hAnsi="Times New Roman" w:cs="Times New Roman"/>
          <w:iCs/>
          <w:kern w:val="24"/>
          <w:sz w:val="28"/>
          <w:szCs w:val="28"/>
          <w:lang w:val="kk-KZ" w:eastAsia="ru-RU"/>
        </w:rPr>
        <w:t xml:space="preserve">жүйесін </w:t>
      </w:r>
      <w:r w:rsidRPr="00BF12F0">
        <w:rPr>
          <w:rFonts w:ascii="Times New Roman" w:hAnsi="Times New Roman" w:cs="Times New Roman"/>
          <w:iCs/>
          <w:sz w:val="28"/>
          <w:szCs w:val="28"/>
          <w:lang w:val="kk-KZ"/>
        </w:rPr>
        <w:t>жасап, тәжірибелік-экспериментте сынақтан өткізу, ғылыми негізделген ұсыныстар дайындау.</w:t>
      </w:r>
    </w:p>
    <w:p w14:paraId="7F18B787"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Зерттеудің жетекші идеясы:</w:t>
      </w:r>
      <w:r w:rsidRPr="00BF12F0">
        <w:rPr>
          <w:rFonts w:ascii="Times New Roman" w:hAnsi="Times New Roman" w:cs="Times New Roman"/>
          <w:iCs/>
          <w:sz w:val="28"/>
          <w:szCs w:val="28"/>
          <w:lang w:val="kk-KZ"/>
        </w:rPr>
        <w:t xml:space="preserve"> Бастауыш сынып математикасын оқытуда есептерді шығару арқылы оқушылардың зерттеу дағдыларын қалыптастырудың теориялық негіздеріне сүйеніп жасалған әдістемелік жүйе бастауыш сынып оқушыларының математикалық-логикалық тұрғыдан ойлауына, сыни ойлауына, пайымдауына, ой-қорытуына, ізденушілік, зерттеушілік және шығармашылық дағдыларының артуына септігін тигізеді.</w:t>
      </w:r>
    </w:p>
    <w:p w14:paraId="7245B5DF" w14:textId="3B8D26DC" w:rsidR="00536101" w:rsidRPr="00BF12F0" w:rsidRDefault="00536101" w:rsidP="00E77B3B">
      <w:pPr>
        <w:pStyle w:val="a9"/>
        <w:tabs>
          <w:tab w:val="left" w:pos="284"/>
          <w:tab w:val="left" w:pos="426"/>
          <w:tab w:val="left" w:pos="567"/>
        </w:tabs>
        <w:ind w:left="0" w:firstLine="567"/>
        <w:jc w:val="both"/>
        <w:rPr>
          <w:iCs/>
          <w:sz w:val="28"/>
          <w:szCs w:val="28"/>
          <w:lang w:val="kk-KZ"/>
        </w:rPr>
      </w:pPr>
      <w:r w:rsidRPr="00BF12F0">
        <w:rPr>
          <w:b/>
          <w:bCs/>
          <w:iCs/>
          <w:sz w:val="28"/>
          <w:szCs w:val="28"/>
          <w:lang w:val="kk-KZ"/>
        </w:rPr>
        <w:t>Зерттеу</w:t>
      </w:r>
      <w:r w:rsidR="005510AB" w:rsidRPr="00BF12F0">
        <w:rPr>
          <w:b/>
          <w:bCs/>
          <w:iCs/>
          <w:sz w:val="28"/>
          <w:szCs w:val="28"/>
          <w:lang w:val="kk-KZ"/>
        </w:rPr>
        <w:t>дің</w:t>
      </w:r>
      <w:r w:rsidRPr="00BF12F0">
        <w:rPr>
          <w:b/>
          <w:bCs/>
          <w:iCs/>
          <w:sz w:val="28"/>
          <w:szCs w:val="28"/>
          <w:lang w:val="kk-KZ"/>
        </w:rPr>
        <w:t xml:space="preserve"> теориялық және әдіснамалық негіздері: </w:t>
      </w:r>
      <w:r w:rsidRPr="00BF12F0">
        <w:rPr>
          <w:iCs/>
          <w:sz w:val="28"/>
          <w:szCs w:val="28"/>
          <w:lang w:val="kk-KZ"/>
        </w:rPr>
        <w:t xml:space="preserve">тұлғаның </w:t>
      </w:r>
      <w:r w:rsidR="009F5C6B" w:rsidRPr="00BF12F0">
        <w:rPr>
          <w:iCs/>
          <w:sz w:val="28"/>
          <w:szCs w:val="28"/>
          <w:lang w:val="kk-KZ"/>
        </w:rPr>
        <w:t>зерттеу дағдыларын қа</w:t>
      </w:r>
      <w:r w:rsidRPr="00BF12F0">
        <w:rPr>
          <w:iCs/>
          <w:sz w:val="28"/>
          <w:szCs w:val="28"/>
          <w:lang w:val="kk-KZ"/>
        </w:rPr>
        <w:t>лыптас</w:t>
      </w:r>
      <w:r w:rsidR="009F5C6B" w:rsidRPr="00BF12F0">
        <w:rPr>
          <w:iCs/>
          <w:sz w:val="28"/>
          <w:szCs w:val="28"/>
          <w:lang w:val="kk-KZ"/>
        </w:rPr>
        <w:t>тыруға байланысты</w:t>
      </w:r>
      <w:r w:rsidRPr="00BF12F0">
        <w:rPr>
          <w:iCs/>
          <w:sz w:val="28"/>
          <w:szCs w:val="28"/>
          <w:lang w:val="kk-KZ"/>
        </w:rPr>
        <w:t xml:space="preserve"> философиялық, психологиялық</w:t>
      </w:r>
      <w:r w:rsidR="009F5C6B" w:rsidRPr="00BF12F0">
        <w:rPr>
          <w:iCs/>
          <w:sz w:val="28"/>
          <w:szCs w:val="28"/>
          <w:lang w:val="kk-KZ"/>
        </w:rPr>
        <w:t xml:space="preserve"> және</w:t>
      </w:r>
      <w:r w:rsidRPr="00BF12F0">
        <w:rPr>
          <w:iCs/>
          <w:sz w:val="28"/>
          <w:szCs w:val="28"/>
          <w:lang w:val="kk-KZ"/>
        </w:rPr>
        <w:t xml:space="preserve"> педагогикалық</w:t>
      </w:r>
      <w:r w:rsidR="009F5C6B" w:rsidRPr="00BF12F0">
        <w:rPr>
          <w:iCs/>
          <w:sz w:val="28"/>
          <w:szCs w:val="28"/>
          <w:lang w:val="kk-KZ"/>
        </w:rPr>
        <w:t>, ғылыми-әдістемелік</w:t>
      </w:r>
      <w:r w:rsidRPr="00BF12F0">
        <w:rPr>
          <w:iCs/>
          <w:sz w:val="28"/>
          <w:szCs w:val="28"/>
          <w:lang w:val="kk-KZ"/>
        </w:rPr>
        <w:t xml:space="preserve"> </w:t>
      </w:r>
      <w:r w:rsidR="009F5C6B" w:rsidRPr="00BF12F0">
        <w:rPr>
          <w:iCs/>
          <w:sz w:val="28"/>
          <w:szCs w:val="28"/>
          <w:lang w:val="kk-KZ"/>
        </w:rPr>
        <w:t>ой-пікірлер</w:t>
      </w:r>
      <w:r w:rsidRPr="00BF12F0">
        <w:rPr>
          <w:iCs/>
          <w:sz w:val="28"/>
          <w:szCs w:val="28"/>
          <w:lang w:val="kk-KZ"/>
        </w:rPr>
        <w:t xml:space="preserve">, тұжырымдамалар, </w:t>
      </w:r>
      <w:r w:rsidR="009F5C6B" w:rsidRPr="00BF12F0">
        <w:rPr>
          <w:iCs/>
          <w:sz w:val="28"/>
          <w:szCs w:val="28"/>
          <w:lang w:val="kk-KZ"/>
        </w:rPr>
        <w:t xml:space="preserve">логикалық, шығармашылық және математикалық </w:t>
      </w:r>
      <w:r w:rsidRPr="00BF12F0">
        <w:rPr>
          <w:iCs/>
          <w:sz w:val="28"/>
          <w:szCs w:val="28"/>
          <w:lang w:val="kk-KZ"/>
        </w:rPr>
        <w:t>ой</w:t>
      </w:r>
      <w:r w:rsidR="009F5C6B" w:rsidRPr="00BF12F0">
        <w:rPr>
          <w:iCs/>
          <w:sz w:val="28"/>
          <w:szCs w:val="28"/>
          <w:lang w:val="kk-KZ"/>
        </w:rPr>
        <w:t xml:space="preserve">лауды дамыту </w:t>
      </w:r>
      <w:r w:rsidRPr="00BF12F0">
        <w:rPr>
          <w:iCs/>
          <w:sz w:val="28"/>
          <w:szCs w:val="28"/>
          <w:lang w:val="kk-KZ"/>
        </w:rPr>
        <w:t>теориясы; рефлексия</w:t>
      </w:r>
      <w:r w:rsidR="005510AB" w:rsidRPr="00BF12F0">
        <w:rPr>
          <w:iCs/>
          <w:sz w:val="28"/>
          <w:szCs w:val="28"/>
          <w:lang w:val="kk-KZ"/>
        </w:rPr>
        <w:t xml:space="preserve"> теориялары</w:t>
      </w:r>
      <w:r w:rsidRPr="00BF12F0">
        <w:rPr>
          <w:iCs/>
          <w:sz w:val="28"/>
          <w:szCs w:val="28"/>
          <w:lang w:val="kk-KZ"/>
        </w:rPr>
        <w:t>; өзін-өзі дамыту тұжырымдамалар</w:t>
      </w:r>
      <w:r w:rsidR="005510AB" w:rsidRPr="00BF12F0">
        <w:rPr>
          <w:iCs/>
          <w:sz w:val="28"/>
          <w:szCs w:val="28"/>
          <w:lang w:val="kk-KZ"/>
        </w:rPr>
        <w:t>ы</w:t>
      </w:r>
      <w:r w:rsidRPr="00BF12F0">
        <w:rPr>
          <w:iCs/>
          <w:sz w:val="28"/>
          <w:szCs w:val="28"/>
          <w:lang w:val="kk-KZ"/>
        </w:rPr>
        <w:t xml:space="preserve">; </w:t>
      </w:r>
      <w:r w:rsidR="00FE7718" w:rsidRPr="00BF12F0">
        <w:rPr>
          <w:iCs/>
          <w:sz w:val="28"/>
          <w:szCs w:val="28"/>
          <w:lang w:val="kk-KZ"/>
        </w:rPr>
        <w:t>зерттеушілік теориялары және бастауыш сынып математикасын оқытуда есептерді шығару арқылы оқушылардың зерттеу дағдыларын қалыптастырудың әдіснамалық тұғырлары мен ұстанымдары.</w:t>
      </w:r>
    </w:p>
    <w:p w14:paraId="775F1848" w14:textId="76207144"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 xml:space="preserve">Зерттеу көздері: </w:t>
      </w:r>
      <w:r w:rsidRPr="00BF12F0">
        <w:rPr>
          <w:rFonts w:ascii="Times New Roman" w:hAnsi="Times New Roman" w:cs="Times New Roman"/>
          <w:iCs/>
          <w:sz w:val="28"/>
          <w:szCs w:val="28"/>
          <w:lang w:val="kk-KZ"/>
        </w:rPr>
        <w:t>Қазақстан Республикасы Білім және ғылым министрлігінің оқу үдерісіне байланысты ұсынған құжаттары (тұжырымдамалары, кешенді бағдарламалары, оқулықтар мен оқу-әдістемелік құралдар, электрондық оқу құралдары), ресми материалдар мен құжаттар (Қазақстан Республикасы «Білім туралы» Заңы, Қазақстан Рес</w:t>
      </w:r>
      <w:r w:rsidR="008940D2" w:rsidRPr="00BF12F0">
        <w:rPr>
          <w:rFonts w:ascii="Times New Roman" w:hAnsi="Times New Roman" w:cs="Times New Roman"/>
          <w:iCs/>
          <w:sz w:val="28"/>
          <w:szCs w:val="28"/>
          <w:lang w:val="kk-KZ"/>
        </w:rPr>
        <w:t xml:space="preserve">публикасы «Ғылым туралы» Заңы, </w:t>
      </w:r>
      <w:r w:rsidRPr="00BF12F0">
        <w:rPr>
          <w:rFonts w:ascii="Times New Roman" w:hAnsi="Times New Roman" w:cs="Times New Roman"/>
          <w:iCs/>
          <w:sz w:val="28"/>
          <w:szCs w:val="28"/>
          <w:lang w:val="kk-KZ"/>
        </w:rPr>
        <w:t>Қазақстан Республикасының ғылымын дамытудың 2022-2026 жылдарға арналған тұжырымдамасы), Қазақстан Республикасы Білім және ғылым министрлігінің нормативті құжаттары, зерттеу мәселесі бойынша</w:t>
      </w:r>
      <w:r w:rsidRPr="00BF12F0">
        <w:rPr>
          <w:rFonts w:ascii="Times New Roman" w:hAnsi="Times New Roman" w:cs="Times New Roman"/>
          <w:b/>
          <w:iCs/>
          <w:sz w:val="28"/>
          <w:szCs w:val="28"/>
          <w:lang w:val="kk-KZ"/>
        </w:rPr>
        <w:t xml:space="preserve"> </w:t>
      </w:r>
      <w:r w:rsidRPr="00BF12F0">
        <w:rPr>
          <w:rFonts w:ascii="Times New Roman" w:hAnsi="Times New Roman" w:cs="Times New Roman"/>
          <w:iCs/>
          <w:sz w:val="28"/>
          <w:szCs w:val="28"/>
          <w:lang w:val="kk-KZ"/>
        </w:rPr>
        <w:t xml:space="preserve">философтардың, психологтар мен педагогтердің, әдіскер ғалымдардың еңбектері; мерзімдік ғылыми-әдістемелік ақпараттар, мектептердің іс-тәжірибе жұмыстары, педагогиканың ғылыми жетістіктері мен озық тәжірибелері; </w:t>
      </w:r>
      <w:r w:rsidRPr="00BF12F0">
        <w:rPr>
          <w:rFonts w:ascii="Times New Roman" w:eastAsia="Times New Roman" w:hAnsi="Times New Roman" w:cs="Times New Roman"/>
          <w:iCs/>
          <w:sz w:val="28"/>
          <w:szCs w:val="28"/>
          <w:lang w:val="kk-KZ" w:eastAsia="ru-RU"/>
        </w:rPr>
        <w:t xml:space="preserve">докторанттың ғылыми-ізденушілік және практикалық  </w:t>
      </w:r>
      <w:r w:rsidRPr="00BF12F0">
        <w:rPr>
          <w:rFonts w:ascii="Times New Roman" w:hAnsi="Times New Roman" w:cs="Times New Roman"/>
          <w:iCs/>
          <w:sz w:val="28"/>
          <w:szCs w:val="28"/>
          <w:lang w:val="kk-KZ"/>
        </w:rPr>
        <w:t xml:space="preserve"> іс-тәжірибесі алынды.</w:t>
      </w:r>
    </w:p>
    <w:p w14:paraId="21EBB0BF" w14:textId="77777777" w:rsidR="00E77B3B" w:rsidRPr="00BF12F0" w:rsidRDefault="00E77B3B" w:rsidP="00E77B3B">
      <w:pPr>
        <w:pStyle w:val="a9"/>
        <w:tabs>
          <w:tab w:val="left" w:pos="426"/>
          <w:tab w:val="left" w:pos="567"/>
        </w:tabs>
        <w:ind w:left="0" w:firstLine="567"/>
        <w:jc w:val="both"/>
        <w:rPr>
          <w:b/>
          <w:iCs/>
          <w:sz w:val="28"/>
          <w:szCs w:val="28"/>
          <w:lang w:val="kk-KZ"/>
        </w:rPr>
      </w:pPr>
      <w:r w:rsidRPr="00BF12F0">
        <w:rPr>
          <w:b/>
          <w:iCs/>
          <w:sz w:val="28"/>
          <w:szCs w:val="28"/>
          <w:lang w:val="kk-KZ"/>
        </w:rPr>
        <w:br w:type="page"/>
      </w:r>
    </w:p>
    <w:p w14:paraId="16336E21" w14:textId="24A67BE4" w:rsidR="00536101" w:rsidRPr="00BF12F0" w:rsidRDefault="00536101" w:rsidP="00E77B3B">
      <w:pPr>
        <w:pStyle w:val="a9"/>
        <w:tabs>
          <w:tab w:val="left" w:pos="426"/>
          <w:tab w:val="left" w:pos="567"/>
        </w:tabs>
        <w:ind w:left="0" w:firstLine="567"/>
        <w:jc w:val="both"/>
        <w:rPr>
          <w:iCs/>
          <w:sz w:val="28"/>
          <w:szCs w:val="28"/>
          <w:lang w:val="kk-KZ"/>
        </w:rPr>
      </w:pPr>
      <w:r w:rsidRPr="00BF12F0">
        <w:rPr>
          <w:b/>
          <w:iCs/>
          <w:sz w:val="28"/>
          <w:szCs w:val="28"/>
          <w:lang w:val="kk-KZ"/>
        </w:rPr>
        <w:lastRenderedPageBreak/>
        <w:t>Зерттеу әдістері:</w:t>
      </w:r>
      <w:r w:rsidRPr="00BF12F0">
        <w:rPr>
          <w:iCs/>
          <w:sz w:val="28"/>
          <w:szCs w:val="28"/>
          <w:lang w:val="kk-KZ"/>
        </w:rPr>
        <w:t xml:space="preserve"> теориялық (ғылыми және теориялық әдебиеттерді талдау, жалпылау, салыстыру, жобалау); эмпирикалық (сауалнама, бақылау, сұхбат, эксперимент); статистикалық (нәтижелерді математикалық және статистикалық өңдеу, мониторинг, алынған деректерді талдау). </w:t>
      </w:r>
    </w:p>
    <w:p w14:paraId="4E14B816" w14:textId="77777777" w:rsidR="00536101" w:rsidRPr="00BF12F0" w:rsidRDefault="00536101" w:rsidP="00E77B3B">
      <w:pPr>
        <w:pStyle w:val="a9"/>
        <w:tabs>
          <w:tab w:val="left" w:pos="426"/>
          <w:tab w:val="left" w:pos="567"/>
        </w:tabs>
        <w:ind w:left="0" w:firstLine="567"/>
        <w:jc w:val="both"/>
        <w:rPr>
          <w:iCs/>
          <w:sz w:val="28"/>
          <w:szCs w:val="28"/>
          <w:lang w:val="kk-KZ"/>
        </w:rPr>
      </w:pPr>
      <w:r w:rsidRPr="00BF12F0">
        <w:rPr>
          <w:b/>
          <w:bCs/>
          <w:iCs/>
          <w:sz w:val="28"/>
          <w:szCs w:val="28"/>
          <w:lang w:val="kk-KZ"/>
        </w:rPr>
        <w:t xml:space="preserve">Зepттeу бaзacы: </w:t>
      </w:r>
      <w:r w:rsidRPr="00BF12F0">
        <w:rPr>
          <w:iCs/>
          <w:sz w:val="28"/>
          <w:szCs w:val="28"/>
          <w:lang w:val="kk-KZ"/>
        </w:rPr>
        <w:t>тәжірибелік-эксперименттік жұмыстар Шымкент қаласы білім басқармасына қарасты «№39 М.Жұмабаев атындағы жалпы орта мектеп» коммуналдық мемлекеттік мекемесі және Түркістан қаласы білім басқармасына қарасты «Е.Изатуллаев атындағы жалпы орта мектеп» коммуналдық мемлекеттік мекемесінің бастауыш сыныптарында жүргізілді. Тәжірибеге барлығы 126 оқушы қатысты, оның эксперимент (64 оқушы) және  бақылау (62 оқушы) топтары ретінде алынды.</w:t>
      </w:r>
    </w:p>
    <w:p w14:paraId="0BE70481" w14:textId="55FE1C62" w:rsidR="00536101" w:rsidRPr="00BF12F0" w:rsidRDefault="00536101" w:rsidP="00E77B3B">
      <w:pPr>
        <w:pStyle w:val="11"/>
        <w:ind w:left="0" w:firstLine="567"/>
        <w:jc w:val="both"/>
        <w:rPr>
          <w:iCs/>
        </w:rPr>
      </w:pPr>
      <w:r w:rsidRPr="00BF12F0">
        <w:rPr>
          <w:iCs/>
        </w:rPr>
        <w:t>Зерттеудің</w:t>
      </w:r>
      <w:r w:rsidRPr="00BF12F0">
        <w:rPr>
          <w:iCs/>
          <w:spacing w:val="-7"/>
        </w:rPr>
        <w:t xml:space="preserve"> </w:t>
      </w:r>
      <w:r w:rsidRPr="00BF12F0">
        <w:rPr>
          <w:iCs/>
        </w:rPr>
        <w:t>негізгі</w:t>
      </w:r>
      <w:r w:rsidRPr="00BF12F0">
        <w:rPr>
          <w:iCs/>
          <w:spacing w:val="-6"/>
        </w:rPr>
        <w:t xml:space="preserve"> </w:t>
      </w:r>
      <w:r w:rsidRPr="00BF12F0">
        <w:rPr>
          <w:iCs/>
        </w:rPr>
        <w:t>кезеңдері</w:t>
      </w:r>
      <w:r w:rsidR="00751200">
        <w:rPr>
          <w:iCs/>
        </w:rPr>
        <w:t>:</w:t>
      </w:r>
    </w:p>
    <w:p w14:paraId="38A47A8B"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Бірінші</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кезеңде</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(2018-2019</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ж.ж.)</w:t>
      </w:r>
      <w:r w:rsidRPr="00BF12F0">
        <w:rPr>
          <w:rFonts w:ascii="Times New Roman" w:hAnsi="Times New Roman" w:cs="Times New Roman"/>
          <w:iCs/>
          <w:sz w:val="28"/>
          <w:szCs w:val="28"/>
          <w:lang w:val="kk-KZ"/>
        </w:rPr>
        <w:t xml:space="preserve"> – Бастауыш сынып математикасын оқытуда есептерді шығару арқылы оқушылардың зерттеу дағдыларын қалыптастыру мәселесінің өзектілігі айқындалып, зерттеу мәселесі бойынша философиялық, психологиялық, педагогикалық және әдістемелік еңбектерге талдау жасалынып, шетелдік және отандық тәжірибелер бойынша материалдар жинақталып, зерттеудің ғылыми аппараты құрылды. Бастауыш сынып математикасын оқытуда есептерді шығару арқылы оқушылардың зерттеу дағдыларын қалыптастырудың теориялық негіздері айқындалды. Теориялық зерделеудегі негізгі категориялардың құрылымы мен мазмұндық сипаты түзілді.</w:t>
      </w:r>
    </w:p>
    <w:p w14:paraId="60157ACE" w14:textId="51ECD049" w:rsidR="00536101" w:rsidRPr="00751200" w:rsidRDefault="00536101" w:rsidP="00751200">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Екінші</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кезеңде</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(2019-2020</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ж.ж.)</w:t>
      </w:r>
      <w:r w:rsidRPr="00BF12F0">
        <w:rPr>
          <w:rFonts w:ascii="Times New Roman" w:hAnsi="Times New Roman" w:cs="Times New Roman"/>
          <w:iCs/>
          <w:sz w:val="28"/>
          <w:szCs w:val="28"/>
          <w:lang w:val="kk-KZ"/>
        </w:rPr>
        <w:t xml:space="preserve"> - бастауыш сынып математикасын оқытуда есептерді шығару арқылы оқушылардың зерттеу дағдыларын қалыптастыру мәселесінің қазіргі жайы айқындалып, бастауыш сынып математикасын оқытуда есептерді шығару арқылы оқушылардың зерттеу дағдыларын қалыптастырудың құрылымдық-мазмұндық моделі жасалып, оның компоненттері, өлшемдері, көрсеткіштері, деңгейлері анықталды. Зерттеу тақырыбының тиімділігін арттыратын тәжірибелік-экспериментке арналған әдістемелік кешен әзірленді: бастауыш сынып мұғалімдеріне арналған «Бастауыш сыныпта зерттеу дағдыларын математика пәнінде қалыптастыру» атты ғылыми-әдістемелік семинарының бағдарламасы; бастауыш сынып оқушыларына арналған </w:t>
      </w:r>
      <w:r w:rsidRPr="00BF12F0">
        <w:rPr>
          <w:rFonts w:ascii="Times New Roman" w:hAnsi="Times New Roman" w:cs="Times New Roman"/>
          <w:bCs/>
          <w:iCs/>
          <w:sz w:val="28"/>
          <w:szCs w:val="28"/>
          <w:lang w:val="kk-KZ"/>
        </w:rPr>
        <w:t>«</w:t>
      </w:r>
      <w:r w:rsidR="00D271C4" w:rsidRPr="00BF12F0">
        <w:rPr>
          <w:rFonts w:ascii="Times New Roman" w:hAnsi="Times New Roman" w:cs="Times New Roman"/>
          <w:bCs/>
          <w:sz w:val="28"/>
          <w:szCs w:val="28"/>
          <w:lang w:val="kk-KZ"/>
        </w:rPr>
        <w:t>Жас зерттеушілер зертханасы</w:t>
      </w:r>
      <w:r w:rsidRPr="00BF12F0">
        <w:rPr>
          <w:rFonts w:ascii="Times New Roman" w:hAnsi="Times New Roman" w:cs="Times New Roman"/>
          <w:bCs/>
          <w:iCs/>
          <w:sz w:val="28"/>
          <w:szCs w:val="28"/>
          <w:lang w:val="kk-KZ"/>
        </w:rPr>
        <w:t xml:space="preserve">» </w:t>
      </w:r>
      <w:r w:rsidRPr="00BF12F0">
        <w:rPr>
          <w:rFonts w:ascii="Times New Roman" w:hAnsi="Times New Roman" w:cs="Times New Roman"/>
          <w:iCs/>
          <w:sz w:val="28"/>
          <w:szCs w:val="28"/>
          <w:lang w:val="kk-KZ"/>
        </w:rPr>
        <w:t xml:space="preserve">атты факультативтік курс </w:t>
      </w:r>
      <w:r w:rsidRPr="00751200">
        <w:rPr>
          <w:rFonts w:ascii="Times New Roman" w:hAnsi="Times New Roman" w:cs="Times New Roman"/>
          <w:iCs/>
          <w:sz w:val="28"/>
          <w:szCs w:val="28"/>
          <w:lang w:val="kk-KZ"/>
        </w:rPr>
        <w:t xml:space="preserve">бағдарламасы; </w:t>
      </w:r>
      <w:r w:rsidR="002C4F14" w:rsidRPr="00751200">
        <w:rPr>
          <w:rFonts w:ascii="Times New Roman" w:hAnsi="Times New Roman" w:cs="Times New Roman"/>
          <w:iCs/>
          <w:sz w:val="28"/>
          <w:szCs w:val="28"/>
          <w:lang w:val="kk-KZ"/>
        </w:rPr>
        <w:t>«М</w:t>
      </w:r>
      <w:r w:rsidRPr="00751200">
        <w:rPr>
          <w:rFonts w:ascii="Times New Roman" w:hAnsi="Times New Roman" w:cs="Times New Roman"/>
          <w:iCs/>
          <w:sz w:val="28"/>
          <w:szCs w:val="28"/>
          <w:lang w:val="kk-KZ"/>
        </w:rPr>
        <w:t xml:space="preserve">атематика пәнінде зерттеу дағдыларын қалыптастыруға арналған </w:t>
      </w:r>
      <w:r w:rsidRPr="00751200">
        <w:rPr>
          <w:rFonts w:ascii="Times New Roman" w:hAnsi="Times New Roman" w:cs="Times New Roman"/>
          <w:bCs/>
          <w:iCs/>
          <w:sz w:val="28"/>
          <w:szCs w:val="28"/>
          <w:lang w:val="kk-KZ"/>
        </w:rPr>
        <w:t>есептер мен тапсырмалар жинағы</w:t>
      </w:r>
      <w:r w:rsidR="002C4F14" w:rsidRPr="00751200">
        <w:rPr>
          <w:rFonts w:ascii="Times New Roman" w:hAnsi="Times New Roman" w:cs="Times New Roman"/>
          <w:bCs/>
          <w:iCs/>
          <w:sz w:val="28"/>
          <w:szCs w:val="28"/>
          <w:lang w:val="kk-KZ"/>
        </w:rPr>
        <w:t>»</w:t>
      </w:r>
      <w:r w:rsidRPr="00751200">
        <w:rPr>
          <w:rFonts w:ascii="Times New Roman" w:hAnsi="Times New Roman" w:cs="Times New Roman"/>
          <w:iCs/>
          <w:sz w:val="28"/>
          <w:szCs w:val="28"/>
          <w:lang w:val="kk-KZ"/>
        </w:rPr>
        <w:t xml:space="preserve"> дайындалды, бастауыш сынып мұғалімдеріне арналған жоба жұмыстарының тақырыптары ұсынылды.</w:t>
      </w:r>
    </w:p>
    <w:p w14:paraId="33151C6F" w14:textId="3F73E43B"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Үшінші</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кезеңде</w:t>
      </w:r>
      <w:r w:rsidRPr="00BF12F0">
        <w:rPr>
          <w:rFonts w:ascii="Times New Roman" w:hAnsi="Times New Roman" w:cs="Times New Roman"/>
          <w:b/>
          <w:iCs/>
          <w:spacing w:val="1"/>
          <w:sz w:val="28"/>
          <w:szCs w:val="28"/>
          <w:lang w:val="kk-KZ"/>
        </w:rPr>
        <w:t xml:space="preserve"> </w:t>
      </w:r>
      <w:r w:rsidR="00D271C4" w:rsidRPr="00BF12F0">
        <w:rPr>
          <w:rFonts w:ascii="Times New Roman" w:hAnsi="Times New Roman" w:cs="Times New Roman"/>
          <w:b/>
          <w:iCs/>
          <w:sz w:val="28"/>
          <w:szCs w:val="28"/>
          <w:lang w:val="kk-KZ"/>
        </w:rPr>
        <w:t>(2020-2021</w:t>
      </w:r>
      <w:r w:rsidRPr="00BF12F0">
        <w:rPr>
          <w:rFonts w:ascii="Times New Roman" w:hAnsi="Times New Roman" w:cs="Times New Roman"/>
          <w:b/>
          <w:iCs/>
          <w:spacing w:val="1"/>
          <w:sz w:val="28"/>
          <w:szCs w:val="28"/>
          <w:lang w:val="kk-KZ"/>
        </w:rPr>
        <w:t xml:space="preserve"> </w:t>
      </w:r>
      <w:r w:rsidRPr="00BF12F0">
        <w:rPr>
          <w:rFonts w:ascii="Times New Roman" w:hAnsi="Times New Roman" w:cs="Times New Roman"/>
          <w:b/>
          <w:iCs/>
          <w:sz w:val="28"/>
          <w:szCs w:val="28"/>
          <w:lang w:val="kk-KZ"/>
        </w:rPr>
        <w:t>ж.ж.)</w:t>
      </w:r>
      <w:r w:rsidRPr="00BF12F0">
        <w:rPr>
          <w:rFonts w:ascii="Times New Roman" w:hAnsi="Times New Roman" w:cs="Times New Roman"/>
          <w:iCs/>
          <w:sz w:val="28"/>
          <w:szCs w:val="28"/>
          <w:lang w:val="kk-KZ"/>
        </w:rPr>
        <w:t xml:space="preserve"> – бастауыш сынып математикасын оқытуда есептерді шығару арқылы оқушылардың зерттеу дағдыларын қалыптастырудың бастапқы кезеңінің диагностикасы жасалып, қалыптастырушы тәжірибелік-эксперименттік жұмыстар жүргізіліп, оның нәтижелері сараланып, ғылыми-әдістемелік ұсыныстар мен нұсқаулар әзірленді. Ғылыми-зерттеу жұмысы қорытындыланды, тәжірибелік-эксперименттік жұмыстың нәтижесі математикалық-статистикалық өңдеуден өңделіп, диссертация түрінде рәсімделді.</w:t>
      </w:r>
    </w:p>
    <w:p w14:paraId="4BF0A1DE" w14:textId="3F3EE52A" w:rsidR="00536101" w:rsidRPr="00BF12F0" w:rsidRDefault="00536101" w:rsidP="00E77B3B">
      <w:pPr>
        <w:tabs>
          <w:tab w:val="left" w:pos="0"/>
          <w:tab w:val="left" w:pos="426"/>
          <w:tab w:val="left" w:pos="567"/>
        </w:tabs>
        <w:spacing w:after="0" w:line="240" w:lineRule="auto"/>
        <w:ind w:firstLine="567"/>
        <w:jc w:val="both"/>
        <w:rPr>
          <w:rFonts w:ascii="Times New Roman" w:hAnsi="Times New Roman" w:cs="Times New Roman"/>
          <w:b/>
          <w:iCs/>
          <w:sz w:val="28"/>
          <w:szCs w:val="28"/>
          <w:lang w:val="kk-KZ"/>
        </w:rPr>
      </w:pPr>
      <w:r w:rsidRPr="00BF12F0">
        <w:rPr>
          <w:rFonts w:ascii="Times New Roman" w:hAnsi="Times New Roman" w:cs="Times New Roman"/>
          <w:b/>
          <w:iCs/>
          <w:sz w:val="28"/>
          <w:szCs w:val="28"/>
          <w:lang w:val="kk-KZ"/>
        </w:rPr>
        <w:lastRenderedPageBreak/>
        <w:t>Зерттеудің ғылыми жаңалығы мен теориялық мәнділігі</w:t>
      </w:r>
    </w:p>
    <w:p w14:paraId="697EAFCA"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bookmarkStart w:id="12" w:name="_Hlk212671809"/>
      <w:r w:rsidRPr="00BF12F0">
        <w:rPr>
          <w:rFonts w:ascii="Times New Roman" w:hAnsi="Times New Roman" w:cs="Times New Roman"/>
          <w:iCs/>
          <w:sz w:val="28"/>
          <w:szCs w:val="28"/>
          <w:lang w:val="kk-KZ"/>
        </w:rPr>
        <w:t>1. Бастауыш сынып математикасын оқытуда есептерді шығару арқылы оқушылардың зерттеу дағдыларын қалыптастырудың теориялық-әдіснамалық негіздері айқындалды;</w:t>
      </w:r>
    </w:p>
    <w:p w14:paraId="3C2AD909" w14:textId="5CAA092A"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2. «Зерттеу дағдысы» ұғымы мен «</w:t>
      </w:r>
      <w:bookmarkStart w:id="13" w:name="_Hlk215910547"/>
      <w:r w:rsidRPr="00BF12F0">
        <w:rPr>
          <w:rFonts w:ascii="Times New Roman" w:hAnsi="Times New Roman" w:cs="Times New Roman"/>
          <w:iCs/>
          <w:sz w:val="28"/>
          <w:szCs w:val="28"/>
          <w:lang w:val="kk-KZ"/>
        </w:rPr>
        <w:t>бастауыш сынып математикасын оқытуда есептерді шығару арқылы оқушылардың зерттеу дағдыларын қалыптастыру</w:t>
      </w:r>
      <w:bookmarkEnd w:id="13"/>
      <w:r w:rsidR="00133CB4" w:rsidRPr="00BF12F0">
        <w:rPr>
          <w:rFonts w:ascii="Times New Roman" w:hAnsi="Times New Roman" w:cs="Times New Roman"/>
          <w:iCs/>
          <w:sz w:val="28"/>
          <w:szCs w:val="28"/>
          <w:lang w:val="kk-KZ"/>
        </w:rPr>
        <w:t>» түсінігінің мәні анықталд</w:t>
      </w:r>
      <w:r w:rsidRPr="00BF12F0">
        <w:rPr>
          <w:rFonts w:ascii="Times New Roman" w:hAnsi="Times New Roman" w:cs="Times New Roman"/>
          <w:iCs/>
          <w:sz w:val="28"/>
          <w:szCs w:val="28"/>
          <w:lang w:val="kk-KZ"/>
        </w:rPr>
        <w:t xml:space="preserve">ы; </w:t>
      </w:r>
    </w:p>
    <w:p w14:paraId="52D50363"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3. Бастауыш сынып математикасын оқытуда есептерді шығару арқылы оқушылардың зерттеу дағдыларын қалыптастырудың құрылымдық-мазмұндық моделі әзірленді;</w:t>
      </w:r>
    </w:p>
    <w:p w14:paraId="50EFD3FE" w14:textId="77777777"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4. Бастауыш сынып математикасын оқытуда есептерді шығару арқылы оқушылардың зерттеу дағдыларын қалыптастырудың әдістемелік жүйесі әзірленіп, оның тиімділігі тәжірибелік-экспериментте сынақтан өткізіліп, ұсыныстар берілді.</w:t>
      </w:r>
    </w:p>
    <w:p w14:paraId="1BA487C0" w14:textId="4DF1802D"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Зерттеу жұмысының тәжірибелік маңыздылығы:</w:t>
      </w:r>
      <w:r w:rsidRPr="00BF12F0">
        <w:rPr>
          <w:rFonts w:ascii="Times New Roman" w:hAnsi="Times New Roman" w:cs="Times New Roman"/>
          <w:iCs/>
          <w:sz w:val="28"/>
          <w:szCs w:val="28"/>
          <w:lang w:val="kk-KZ"/>
        </w:rPr>
        <w:t xml:space="preserve"> Бастауыш сынып математикасын оқытуда есептерді шығару арқылы оқушылардың зерттеу дағдыларын қалыптастырудың әдістемелік </w:t>
      </w:r>
      <w:r w:rsidR="00031720" w:rsidRPr="00BF12F0">
        <w:rPr>
          <w:rFonts w:ascii="Times New Roman" w:hAnsi="Times New Roman" w:cs="Times New Roman"/>
          <w:iCs/>
          <w:sz w:val="28"/>
          <w:szCs w:val="28"/>
          <w:lang w:val="kk-KZ"/>
        </w:rPr>
        <w:t xml:space="preserve">жүйесі: </w:t>
      </w:r>
      <w:r w:rsidRPr="00BF12F0">
        <w:rPr>
          <w:rFonts w:ascii="Times New Roman" w:hAnsi="Times New Roman" w:cs="Times New Roman"/>
          <w:iCs/>
          <w:sz w:val="28"/>
          <w:szCs w:val="28"/>
          <w:lang w:val="kk-KZ"/>
        </w:rPr>
        <w:t xml:space="preserve">бастауыш сынып мұғалімдеріне арналған «Бастауыш сыныпта зерттеу дағдыларын математика пәнінде қалыптастыру» атты ғылыми-әдістемелік семинарының бағдарламасы; бастауыш сынып оқушыларына арналған </w:t>
      </w:r>
      <w:r w:rsidRPr="00BF12F0">
        <w:rPr>
          <w:rFonts w:ascii="Times New Roman" w:hAnsi="Times New Roman" w:cs="Times New Roman"/>
          <w:bCs/>
          <w:iCs/>
          <w:sz w:val="28"/>
          <w:szCs w:val="28"/>
          <w:lang w:val="kk-KZ"/>
        </w:rPr>
        <w:t>«</w:t>
      </w:r>
      <w:r w:rsidR="00031720" w:rsidRPr="00BF12F0">
        <w:rPr>
          <w:rFonts w:ascii="Times New Roman" w:hAnsi="Times New Roman" w:cs="Times New Roman"/>
          <w:bCs/>
          <w:iCs/>
          <w:sz w:val="28"/>
          <w:szCs w:val="28"/>
          <w:lang w:val="kk-KZ"/>
        </w:rPr>
        <w:t>Жас зерттеушілер зертханасы</w:t>
      </w:r>
      <w:r w:rsidRPr="00BF12F0">
        <w:rPr>
          <w:rFonts w:ascii="Times New Roman" w:hAnsi="Times New Roman" w:cs="Times New Roman"/>
          <w:bCs/>
          <w:iCs/>
          <w:sz w:val="28"/>
          <w:szCs w:val="28"/>
          <w:lang w:val="kk-KZ"/>
        </w:rPr>
        <w:t xml:space="preserve">» </w:t>
      </w:r>
      <w:r w:rsidRPr="00BF12F0">
        <w:rPr>
          <w:rFonts w:ascii="Times New Roman" w:hAnsi="Times New Roman" w:cs="Times New Roman"/>
          <w:iCs/>
          <w:sz w:val="28"/>
          <w:szCs w:val="28"/>
          <w:lang w:val="kk-KZ"/>
        </w:rPr>
        <w:t xml:space="preserve">атты факультативтік курс бағдарламасы; </w:t>
      </w:r>
      <w:r w:rsidR="002C4F14" w:rsidRPr="00BF12F0">
        <w:rPr>
          <w:rFonts w:ascii="Times New Roman" w:hAnsi="Times New Roman" w:cs="Times New Roman"/>
          <w:iCs/>
          <w:sz w:val="28"/>
          <w:szCs w:val="28"/>
          <w:lang w:val="kk-KZ"/>
        </w:rPr>
        <w:t xml:space="preserve">«Математика пәнінде зерттеу дағдыларын қалыптастыруға арналған </w:t>
      </w:r>
      <w:r w:rsidR="002C4F14" w:rsidRPr="00BF12F0">
        <w:rPr>
          <w:rFonts w:ascii="Times New Roman" w:hAnsi="Times New Roman" w:cs="Times New Roman"/>
          <w:bCs/>
          <w:iCs/>
          <w:sz w:val="28"/>
          <w:szCs w:val="28"/>
          <w:lang w:val="kk-KZ"/>
        </w:rPr>
        <w:t>есептер мен тапсырмалар жинағы»</w:t>
      </w:r>
      <w:r w:rsidRPr="00BF12F0">
        <w:rPr>
          <w:rFonts w:ascii="Times New Roman" w:hAnsi="Times New Roman" w:cs="Times New Roman"/>
          <w:iCs/>
          <w:sz w:val="28"/>
          <w:szCs w:val="28"/>
          <w:lang w:val="kk-KZ"/>
        </w:rPr>
        <w:t xml:space="preserve"> дайындалып және тәжірибелік-экспериментте сынақтан өткізіліп, ғылыми-әдістемелік ұсыныстар беріледі.</w:t>
      </w:r>
    </w:p>
    <w:p w14:paraId="11F88760" w14:textId="77777777" w:rsidR="00536101" w:rsidRPr="00BF12F0" w:rsidRDefault="00536101" w:rsidP="00E77B3B">
      <w:pPr>
        <w:tabs>
          <w:tab w:val="left" w:pos="851"/>
          <w:tab w:val="left" w:pos="993"/>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Ғылыми зерттеу нәтижелерін жоғары педагогикалық оқу орындары мен колледждерде, бастауыш сынып мұғалімдерін даярлау және қайта даярлау біліктілікті арттыру институттарында пайдалануға болады.</w:t>
      </w:r>
    </w:p>
    <w:bookmarkEnd w:id="12"/>
    <w:p w14:paraId="10183433" w14:textId="50ED3110" w:rsidR="00954E59"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
          <w:bCs/>
          <w:iCs/>
          <w:sz w:val="28"/>
          <w:szCs w:val="28"/>
          <w:lang w:val="kk-KZ"/>
        </w:rPr>
      </w:pPr>
      <w:r w:rsidRPr="00BF12F0">
        <w:rPr>
          <w:rFonts w:ascii="Times New Roman" w:eastAsia="Times New Roman" w:hAnsi="Times New Roman" w:cs="Times New Roman"/>
          <w:b/>
          <w:bCs/>
          <w:iCs/>
          <w:sz w:val="28"/>
          <w:szCs w:val="28"/>
          <w:lang w:val="kk-KZ"/>
        </w:rPr>
        <w:t>Қорғауға ұсынылатын қағидалар</w:t>
      </w:r>
    </w:p>
    <w:p w14:paraId="398A6310" w14:textId="5BECCA3D" w:rsidR="00041427" w:rsidRPr="00BF12F0" w:rsidRDefault="00522AB6"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Cs/>
          <w:iCs/>
          <w:sz w:val="28"/>
          <w:szCs w:val="28"/>
          <w:lang w:val="kk-KZ"/>
        </w:rPr>
        <w:t>1.</w:t>
      </w:r>
      <w:r w:rsidR="00041427" w:rsidRPr="00BF12F0">
        <w:rPr>
          <w:rFonts w:ascii="Times New Roman" w:hAnsi="Times New Roman" w:cs="Times New Roman"/>
          <w:iCs/>
          <w:sz w:val="28"/>
          <w:szCs w:val="28"/>
          <w:lang w:val="kk-KZ"/>
        </w:rPr>
        <w:t>Зерттеу жұмысының негізгі ұғымдарының мәнін философиялық, психологиялық және педагогикалық  тұрғыдан нақтылау және сипаттау, әдіснамалық (</w:t>
      </w:r>
      <w:r w:rsidR="00404815" w:rsidRPr="00BF12F0">
        <w:rPr>
          <w:rFonts w:ascii="Times New Roman" w:hAnsi="Times New Roman" w:cs="Times New Roman"/>
          <w:iCs/>
          <w:sz w:val="28"/>
          <w:szCs w:val="28"/>
          <w:lang w:val="kk-KZ"/>
        </w:rPr>
        <w:t xml:space="preserve">жүйелілік тұғыр, жеке тұлғаға бағдарланған тұғыр, іс-әрекеттік тұғыр, орта тұғыры) </w:t>
      </w:r>
      <w:r w:rsidR="00041427" w:rsidRPr="00BF12F0">
        <w:rPr>
          <w:rFonts w:ascii="Times New Roman" w:hAnsi="Times New Roman" w:cs="Times New Roman"/>
          <w:iCs/>
          <w:sz w:val="28"/>
          <w:szCs w:val="28"/>
          <w:lang w:val="kk-KZ"/>
        </w:rPr>
        <w:t xml:space="preserve">тұғырларын жүйелеу </w:t>
      </w:r>
      <w:r w:rsidR="00457F57" w:rsidRPr="00BF12F0">
        <w:rPr>
          <w:rFonts w:ascii="Times New Roman" w:hAnsi="Times New Roman" w:cs="Times New Roman"/>
          <w:iCs/>
          <w:sz w:val="28"/>
          <w:szCs w:val="28"/>
          <w:lang w:val="kk-KZ"/>
        </w:rPr>
        <w:t xml:space="preserve">бастауыш сынып математикасын оқытуда есептерді шығару арқылы оқушылардың зерттеу дағдыларын қалыптастырудың </w:t>
      </w:r>
      <w:r w:rsidR="00041427" w:rsidRPr="00BF12F0">
        <w:rPr>
          <w:rFonts w:ascii="Times New Roman" w:hAnsi="Times New Roman" w:cs="Times New Roman"/>
          <w:iCs/>
          <w:sz w:val="28"/>
          <w:szCs w:val="28"/>
          <w:lang w:val="kk-KZ"/>
        </w:rPr>
        <w:t>ғылыми-әдістемелік негізін жасаудың базасы болып табылады.</w:t>
      </w:r>
    </w:p>
    <w:p w14:paraId="15A84941" w14:textId="17E07CAB" w:rsidR="00536101" w:rsidRPr="00BF12F0" w:rsidRDefault="00536101" w:rsidP="00E77B3B">
      <w:pPr>
        <w:spacing w:after="0" w:line="240" w:lineRule="auto"/>
        <w:ind w:firstLine="567"/>
        <w:jc w:val="both"/>
        <w:rPr>
          <w:rFonts w:ascii="Times New Roman" w:hAnsi="Times New Roman" w:cs="Times New Roman"/>
          <w:b/>
          <w:iCs/>
          <w:sz w:val="28"/>
          <w:lang w:val="kk-KZ"/>
        </w:rPr>
      </w:pPr>
      <w:r w:rsidRPr="00BF12F0">
        <w:rPr>
          <w:rFonts w:ascii="Times New Roman" w:eastAsia="Times New Roman" w:hAnsi="Times New Roman" w:cs="Times New Roman"/>
          <w:bCs/>
          <w:iCs/>
          <w:sz w:val="28"/>
          <w:szCs w:val="28"/>
          <w:lang w:val="kk-KZ"/>
        </w:rPr>
        <w:t xml:space="preserve">2. </w:t>
      </w:r>
      <w:bookmarkStart w:id="14" w:name="_Hlk216696993"/>
      <w:r w:rsidRPr="00BF12F0">
        <w:rPr>
          <w:rFonts w:ascii="Times New Roman" w:hAnsi="Times New Roman" w:cs="Times New Roman"/>
          <w:iCs/>
          <w:sz w:val="28"/>
          <w:szCs w:val="28"/>
          <w:shd w:val="clear" w:color="auto" w:fill="FFFFFF"/>
          <w:lang w:val="kk-KZ"/>
        </w:rPr>
        <w:t xml:space="preserve">Зерттеу дағдысы – </w:t>
      </w:r>
      <w:r w:rsidR="006279AE" w:rsidRPr="00BF12F0">
        <w:rPr>
          <w:rFonts w:ascii="Times New Roman" w:hAnsi="Times New Roman" w:cs="Times New Roman"/>
          <w:iCs/>
          <w:sz w:val="28"/>
          <w:szCs w:val="28"/>
          <w:shd w:val="clear" w:color="auto" w:fill="FFFFFF"/>
          <w:lang w:val="kk-KZ"/>
        </w:rPr>
        <w:t xml:space="preserve">білім алушының </w:t>
      </w:r>
      <w:r w:rsidRPr="00BF12F0">
        <w:rPr>
          <w:rFonts w:ascii="Times New Roman" w:hAnsi="Times New Roman" w:cs="Times New Roman"/>
          <w:iCs/>
          <w:sz w:val="28"/>
          <w:szCs w:val="28"/>
          <w:shd w:val="clear" w:color="auto" w:fill="FFFFFF"/>
          <w:lang w:val="kk-KZ"/>
        </w:rPr>
        <w:t>ақпаратты іздестіру, бағалау, талдау, жалпылау және нәтижесін көрсете алуға қажетті зияткерлік және практикалық дағдылар</w:t>
      </w:r>
      <w:r w:rsidR="006279AE" w:rsidRPr="00BF12F0">
        <w:rPr>
          <w:rFonts w:ascii="Times New Roman" w:hAnsi="Times New Roman" w:cs="Times New Roman"/>
          <w:iCs/>
          <w:sz w:val="28"/>
          <w:szCs w:val="28"/>
          <w:shd w:val="clear" w:color="auto" w:fill="FFFFFF"/>
          <w:lang w:val="kk-KZ"/>
        </w:rPr>
        <w:t>ының</w:t>
      </w:r>
      <w:r w:rsidR="006D1561" w:rsidRPr="00BF12F0">
        <w:rPr>
          <w:rFonts w:ascii="Times New Roman" w:hAnsi="Times New Roman" w:cs="Times New Roman"/>
          <w:iCs/>
          <w:sz w:val="28"/>
          <w:szCs w:val="28"/>
          <w:shd w:val="clear" w:color="auto" w:fill="FFFFFF"/>
          <w:lang w:val="kk-KZ"/>
        </w:rPr>
        <w:t xml:space="preserve"> </w:t>
      </w:r>
      <w:r w:rsidR="00C82D1F" w:rsidRPr="00BF12F0">
        <w:rPr>
          <w:iCs/>
          <w:lang w:val="kk-KZ"/>
        </w:rPr>
        <w:t xml:space="preserve"> </w:t>
      </w:r>
      <w:r w:rsidR="00C82D1F" w:rsidRPr="00BF12F0">
        <w:rPr>
          <w:rFonts w:ascii="Times New Roman" w:hAnsi="Times New Roman" w:cs="Times New Roman"/>
          <w:iCs/>
          <w:sz w:val="28"/>
          <w:szCs w:val="28"/>
          <w:shd w:val="clear" w:color="auto" w:fill="FFFFFF"/>
          <w:lang w:val="kk-KZ"/>
        </w:rPr>
        <w:t>автоматтандырылған білі</w:t>
      </w:r>
      <w:r w:rsidR="00235E6D" w:rsidRPr="00BF12F0">
        <w:rPr>
          <w:rFonts w:ascii="Times New Roman" w:hAnsi="Times New Roman" w:cs="Times New Roman"/>
          <w:iCs/>
          <w:sz w:val="28"/>
          <w:szCs w:val="28"/>
          <w:shd w:val="clear" w:color="auto" w:fill="FFFFFF"/>
          <w:lang w:val="kk-KZ"/>
        </w:rPr>
        <w:t>гі</w:t>
      </w:r>
      <w:r w:rsidR="00C82D1F" w:rsidRPr="00BF12F0">
        <w:rPr>
          <w:rFonts w:ascii="Times New Roman" w:hAnsi="Times New Roman" w:cs="Times New Roman"/>
          <w:iCs/>
          <w:sz w:val="28"/>
          <w:szCs w:val="28"/>
          <w:shd w:val="clear" w:color="auto" w:fill="FFFFFF"/>
          <w:lang w:val="kk-KZ"/>
        </w:rPr>
        <w:t>.</w:t>
      </w:r>
      <w:bookmarkEnd w:id="14"/>
    </w:p>
    <w:p w14:paraId="740EED8B" w14:textId="4A5E2A9B" w:rsidR="00536101" w:rsidRPr="00BF12F0" w:rsidRDefault="00536101" w:rsidP="00E77B3B">
      <w:pPr>
        <w:spacing w:after="0" w:line="240" w:lineRule="auto"/>
        <w:ind w:firstLine="567"/>
        <w:jc w:val="both"/>
        <w:rPr>
          <w:rFonts w:ascii="Times New Roman" w:eastAsia="Times New Roman" w:hAnsi="Times New Roman" w:cs="Times New Roman"/>
          <w:iCs/>
          <w:sz w:val="28"/>
          <w:szCs w:val="28"/>
          <w:lang w:val="kk-KZ"/>
        </w:rPr>
      </w:pPr>
      <w:bookmarkStart w:id="15" w:name="_Hlk216694846"/>
      <w:r w:rsidRPr="00BF12F0">
        <w:rPr>
          <w:rFonts w:ascii="Times New Roman" w:hAnsi="Times New Roman" w:cs="Times New Roman"/>
          <w:iCs/>
          <w:sz w:val="28"/>
          <w:szCs w:val="28"/>
          <w:lang w:val="kk-KZ"/>
        </w:rPr>
        <w:t>Бастауыш сынып математикасын оқытуда есептерді шығару арқылы оқушылардың зерттеу дағдыларын қалыптастыру</w:t>
      </w:r>
      <w:r w:rsidRPr="00BF12F0">
        <w:rPr>
          <w:rFonts w:ascii="Times New Roman" w:eastAsia="Times New Roman" w:hAnsi="Times New Roman" w:cs="Times New Roman"/>
          <w:iCs/>
          <w:sz w:val="28"/>
          <w:szCs w:val="28"/>
          <w:lang w:val="kk-KZ"/>
        </w:rPr>
        <w:t xml:space="preserve"> </w:t>
      </w:r>
      <w:bookmarkEnd w:id="15"/>
      <w:r w:rsidRPr="00BF12F0">
        <w:rPr>
          <w:rFonts w:ascii="Times New Roman" w:eastAsia="Times New Roman" w:hAnsi="Times New Roman" w:cs="Times New Roman"/>
          <w:iCs/>
          <w:sz w:val="28"/>
          <w:szCs w:val="28"/>
          <w:lang w:val="kk-KZ"/>
        </w:rPr>
        <w:t xml:space="preserve">– оқушылардың оқу-танымдық зерттеу есептері мен логикалық-шығармашылық тапсырмаларды </w:t>
      </w:r>
      <w:r w:rsidR="00133CB4" w:rsidRPr="00BF12F0">
        <w:rPr>
          <w:rFonts w:ascii="Times New Roman" w:eastAsia="Times New Roman" w:hAnsi="Times New Roman" w:cs="Times New Roman"/>
          <w:iCs/>
          <w:sz w:val="28"/>
          <w:szCs w:val="28"/>
          <w:lang w:val="kk-KZ"/>
        </w:rPr>
        <w:t xml:space="preserve">шешу арқылы ойлауға, </w:t>
      </w:r>
      <w:r w:rsidRPr="00BF12F0">
        <w:rPr>
          <w:rFonts w:ascii="Times New Roman" w:eastAsia="Times New Roman" w:hAnsi="Times New Roman" w:cs="Times New Roman"/>
          <w:iCs/>
          <w:sz w:val="28"/>
          <w:szCs w:val="28"/>
          <w:lang w:val="kk-KZ"/>
        </w:rPr>
        <w:t>пайымдауға, салыстыруға, топтастыруға, ізденуге, зерттеу тәсілдерін меңгертуге бағытталған ақыл-ой үдерісі.</w:t>
      </w:r>
    </w:p>
    <w:p w14:paraId="5046BCC0" w14:textId="619074A6" w:rsidR="007B43A3" w:rsidRPr="00BF12F0" w:rsidRDefault="007B43A3" w:rsidP="00E77B3B">
      <w:pPr>
        <w:spacing w:after="0" w:line="240" w:lineRule="auto"/>
        <w:ind w:firstLine="567"/>
        <w:jc w:val="both"/>
        <w:rPr>
          <w:rFonts w:ascii="Times New Roman" w:hAnsi="Times New Roman" w:cs="Times New Roman"/>
          <w:iCs/>
          <w:sz w:val="28"/>
          <w:lang w:val="kk-KZ"/>
        </w:rPr>
      </w:pPr>
      <w:r w:rsidRPr="00BF12F0">
        <w:rPr>
          <w:rFonts w:ascii="Times New Roman" w:hAnsi="Times New Roman" w:cs="Times New Roman"/>
          <w:iCs/>
          <w:sz w:val="28"/>
          <w:lang w:val="kk-KZ"/>
        </w:rPr>
        <w:lastRenderedPageBreak/>
        <w:t>«Зерттеу дағдысы»</w:t>
      </w:r>
      <w:r w:rsidR="00B97F79" w:rsidRPr="00BF12F0">
        <w:rPr>
          <w:rFonts w:ascii="Times New Roman" w:hAnsi="Times New Roman" w:cs="Times New Roman"/>
          <w:iCs/>
          <w:sz w:val="28"/>
          <w:lang w:val="kk-KZ"/>
        </w:rPr>
        <w:t xml:space="preserve"> </w:t>
      </w:r>
      <w:r w:rsidR="00133CB4" w:rsidRPr="00BF12F0">
        <w:rPr>
          <w:rFonts w:ascii="Times New Roman" w:hAnsi="Times New Roman" w:cs="Times New Roman"/>
          <w:iCs/>
          <w:sz w:val="28"/>
          <w:lang w:val="kk-KZ"/>
        </w:rPr>
        <w:t>мен</w:t>
      </w:r>
      <w:r w:rsidRPr="00BF12F0">
        <w:rPr>
          <w:rFonts w:ascii="Times New Roman" w:hAnsi="Times New Roman" w:cs="Times New Roman"/>
          <w:iCs/>
          <w:sz w:val="28"/>
          <w:lang w:val="kk-KZ"/>
        </w:rPr>
        <w:t xml:space="preserve"> </w:t>
      </w:r>
      <w:r w:rsidR="00416A23" w:rsidRPr="00BF12F0">
        <w:rPr>
          <w:rFonts w:ascii="Times New Roman" w:hAnsi="Times New Roman" w:cs="Times New Roman"/>
          <w:iCs/>
          <w:sz w:val="28"/>
          <w:lang w:val="kk-KZ"/>
        </w:rPr>
        <w:t>«</w:t>
      </w:r>
      <w:r w:rsidRPr="00BF12F0">
        <w:rPr>
          <w:rFonts w:ascii="Times New Roman" w:hAnsi="Times New Roman" w:cs="Times New Roman"/>
          <w:iCs/>
          <w:sz w:val="28"/>
          <w:lang w:val="kk-KZ"/>
        </w:rPr>
        <w:t>Бастауыш сынып математикасын оқытуда есептерді шығару арқылы оқушылардың зерттеу дағдыларын қалыптастыру</w:t>
      </w:r>
      <w:r w:rsidR="00416A23" w:rsidRPr="00BF12F0">
        <w:rPr>
          <w:rFonts w:ascii="Times New Roman" w:hAnsi="Times New Roman" w:cs="Times New Roman"/>
          <w:iCs/>
          <w:sz w:val="28"/>
          <w:lang w:val="kk-KZ"/>
        </w:rPr>
        <w:t>»</w:t>
      </w:r>
      <w:r w:rsidR="00B97F79" w:rsidRPr="00BF12F0">
        <w:rPr>
          <w:rFonts w:ascii="Times New Roman" w:hAnsi="Times New Roman" w:cs="Times New Roman"/>
          <w:iCs/>
          <w:sz w:val="28"/>
          <w:lang w:val="kk-KZ"/>
        </w:rPr>
        <w:t xml:space="preserve">-дың </w:t>
      </w:r>
      <w:r w:rsidRPr="00BF12F0">
        <w:rPr>
          <w:rFonts w:ascii="Times New Roman" w:hAnsi="Times New Roman" w:cs="Times New Roman"/>
          <w:iCs/>
          <w:sz w:val="28"/>
          <w:lang w:val="kk-KZ"/>
        </w:rPr>
        <w:t xml:space="preserve">ұғым, түсінік  ретіндегі нақтыланған мәні мен оның құрылымы </w:t>
      </w:r>
      <w:r w:rsidR="00742C15" w:rsidRPr="00BF12F0">
        <w:rPr>
          <w:rFonts w:ascii="Times New Roman" w:hAnsi="Times New Roman" w:cs="Times New Roman"/>
          <w:iCs/>
          <w:sz w:val="28"/>
          <w:lang w:val="kk-KZ"/>
        </w:rPr>
        <w:t>математикан</w:t>
      </w:r>
      <w:r w:rsidR="00B50CDF" w:rsidRPr="00BF12F0">
        <w:rPr>
          <w:rFonts w:ascii="Times New Roman" w:hAnsi="Times New Roman" w:cs="Times New Roman"/>
          <w:iCs/>
          <w:sz w:val="28"/>
          <w:lang w:val="kk-KZ"/>
        </w:rPr>
        <w:t>ы</w:t>
      </w:r>
      <w:r w:rsidR="00742C15" w:rsidRPr="00BF12F0">
        <w:rPr>
          <w:rFonts w:ascii="Times New Roman" w:hAnsi="Times New Roman" w:cs="Times New Roman"/>
          <w:iCs/>
          <w:sz w:val="28"/>
          <w:lang w:val="kk-KZ"/>
        </w:rPr>
        <w:t xml:space="preserve"> оқытуда есептерді шығару арқылы оқушылардың зерттеу дағдыларын қалыптастыру</w:t>
      </w:r>
      <w:r w:rsidR="0029029E" w:rsidRPr="00BF12F0">
        <w:rPr>
          <w:rFonts w:ascii="Times New Roman" w:hAnsi="Times New Roman" w:cs="Times New Roman"/>
          <w:iCs/>
          <w:sz w:val="28"/>
          <w:lang w:val="kk-KZ"/>
        </w:rPr>
        <w:t xml:space="preserve">дың </w:t>
      </w:r>
      <w:r w:rsidR="00742C15" w:rsidRPr="00BF12F0">
        <w:rPr>
          <w:rFonts w:ascii="Times New Roman" w:hAnsi="Times New Roman" w:cs="Times New Roman"/>
          <w:iCs/>
          <w:sz w:val="28"/>
          <w:lang w:val="kk-KZ"/>
        </w:rPr>
        <w:t xml:space="preserve"> </w:t>
      </w:r>
      <w:r w:rsidRPr="00BF12F0">
        <w:rPr>
          <w:rFonts w:ascii="Times New Roman" w:hAnsi="Times New Roman" w:cs="Times New Roman"/>
          <w:iCs/>
          <w:sz w:val="28"/>
          <w:lang w:val="kk-KZ"/>
        </w:rPr>
        <w:t>ғылыми-әдістемелік негізін жасаудың базасы болып табылады.</w:t>
      </w:r>
    </w:p>
    <w:p w14:paraId="7BBBF0C4" w14:textId="73E579DD"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3.</w:t>
      </w:r>
      <w:r w:rsidRPr="00BF12F0">
        <w:rPr>
          <w:rFonts w:ascii="Times New Roman" w:eastAsia="Times New Roman" w:hAnsi="Times New Roman" w:cs="Times New Roman"/>
          <w:b/>
          <w:bCs/>
          <w:iCs/>
          <w:sz w:val="28"/>
          <w:szCs w:val="28"/>
          <w:lang w:val="kk-KZ"/>
        </w:rPr>
        <w:t xml:space="preserve"> </w:t>
      </w:r>
      <w:r w:rsidRPr="00BF12F0">
        <w:rPr>
          <w:rFonts w:ascii="Times New Roman" w:eastAsia="Times New Roman" w:hAnsi="Times New Roman" w:cs="Times New Roman"/>
          <w:bCs/>
          <w:iCs/>
          <w:sz w:val="28"/>
          <w:szCs w:val="28"/>
          <w:lang w:val="kk-KZ"/>
        </w:rPr>
        <w:t>Бастауыш сынып математикасын оқытуда есептерді шығару арқылы оқушылардың зерттеу дағдыларын қалыптастырудың құрылымдық-мазмұндық моделі өзара тығыз байданыстағы мотивациялық, мазмұндық</w:t>
      </w:r>
      <w:r w:rsidR="004C0104" w:rsidRPr="00BF12F0">
        <w:rPr>
          <w:rFonts w:ascii="Times New Roman" w:eastAsia="Times New Roman" w:hAnsi="Times New Roman" w:cs="Times New Roman"/>
          <w:bCs/>
          <w:iCs/>
          <w:sz w:val="28"/>
          <w:szCs w:val="28"/>
          <w:lang w:val="kk-KZ"/>
        </w:rPr>
        <w:t xml:space="preserve"> </w:t>
      </w:r>
      <w:r w:rsidRPr="00BF12F0">
        <w:rPr>
          <w:rFonts w:ascii="Times New Roman" w:eastAsia="Times New Roman" w:hAnsi="Times New Roman" w:cs="Times New Roman"/>
          <w:bCs/>
          <w:iCs/>
          <w:sz w:val="28"/>
          <w:szCs w:val="28"/>
          <w:lang w:val="kk-KZ"/>
        </w:rPr>
        <w:t xml:space="preserve"> </w:t>
      </w:r>
      <w:r w:rsidR="004C0104" w:rsidRPr="00BF12F0">
        <w:rPr>
          <w:rFonts w:ascii="Times New Roman" w:eastAsia="Times New Roman" w:hAnsi="Times New Roman" w:cs="Times New Roman"/>
          <w:bCs/>
          <w:iCs/>
          <w:sz w:val="28"/>
          <w:szCs w:val="28"/>
          <w:lang w:val="kk-KZ"/>
        </w:rPr>
        <w:t>ж</w:t>
      </w:r>
      <w:r w:rsidRPr="00BF12F0">
        <w:rPr>
          <w:rFonts w:ascii="Times New Roman" w:eastAsia="Times New Roman" w:hAnsi="Times New Roman" w:cs="Times New Roman"/>
          <w:bCs/>
          <w:iCs/>
          <w:sz w:val="28"/>
          <w:szCs w:val="28"/>
          <w:lang w:val="kk-KZ"/>
        </w:rPr>
        <w:t>әне рефлексиялық компоненттерден түзілген өлшемдері мен көрсеткіштерінің жиынтығын құрайды және деңгейлеріне (жоғары, орташа, төмен) сәйкес жүзеге асырылады.</w:t>
      </w:r>
    </w:p>
    <w:p w14:paraId="74109865" w14:textId="1F697BD7" w:rsidR="00536101" w:rsidRPr="00BF12F0" w:rsidRDefault="00536101" w:rsidP="00E77B3B">
      <w:pPr>
        <w:spacing w:after="0" w:line="240" w:lineRule="auto"/>
        <w:ind w:firstLine="567"/>
        <w:jc w:val="both"/>
        <w:rPr>
          <w:rFonts w:ascii="Times New Roman" w:hAnsi="Times New Roman" w:cs="Times New Roman"/>
          <w:iCs/>
          <w:sz w:val="28"/>
          <w:lang w:val="kk-KZ"/>
        </w:rPr>
      </w:pPr>
      <w:r w:rsidRPr="00BF12F0">
        <w:rPr>
          <w:rFonts w:ascii="Times New Roman" w:hAnsi="Times New Roman" w:cs="Times New Roman"/>
          <w:iCs/>
          <w:sz w:val="28"/>
          <w:lang w:val="kk-KZ"/>
        </w:rPr>
        <w:t xml:space="preserve">4. Бастауыш сынып математикасын оқытуда есептерді шығару арқылы оқушылардың зерттеу дағдыларын қалыптастырудың әдістемелік кешені: </w:t>
      </w:r>
      <w:r w:rsidRPr="00BF12F0">
        <w:rPr>
          <w:rFonts w:ascii="Times New Roman" w:hAnsi="Times New Roman" w:cs="Times New Roman"/>
          <w:iCs/>
          <w:sz w:val="28"/>
          <w:szCs w:val="28"/>
          <w:lang w:val="kk-KZ"/>
        </w:rPr>
        <w:t xml:space="preserve">бастауыш сынып мұғалімдеріне арналған «Бастауыш сыныпта зерттеу дағдыларын математика пәнінде қалыптастыру» атты ғылыми-әдістемелік семинарының бағдарламасы; бастауыш сынып оқушыларына арналған </w:t>
      </w:r>
      <w:r w:rsidRPr="00BF12F0">
        <w:rPr>
          <w:rFonts w:ascii="Times New Roman" w:hAnsi="Times New Roman" w:cs="Times New Roman"/>
          <w:bCs/>
          <w:iCs/>
          <w:sz w:val="28"/>
          <w:szCs w:val="28"/>
          <w:lang w:val="kk-KZ"/>
        </w:rPr>
        <w:t>«</w:t>
      </w:r>
      <w:r w:rsidR="00D271C4" w:rsidRPr="00BF12F0">
        <w:rPr>
          <w:rFonts w:ascii="Times New Roman" w:hAnsi="Times New Roman" w:cs="Times New Roman"/>
          <w:bCs/>
          <w:sz w:val="28"/>
          <w:szCs w:val="28"/>
          <w:lang w:val="kk-KZ"/>
        </w:rPr>
        <w:t>Жас зерттеушілер зертханасы</w:t>
      </w:r>
      <w:r w:rsidRPr="00BF12F0">
        <w:rPr>
          <w:rFonts w:ascii="Times New Roman" w:hAnsi="Times New Roman" w:cs="Times New Roman"/>
          <w:bCs/>
          <w:iCs/>
          <w:sz w:val="28"/>
          <w:szCs w:val="28"/>
          <w:lang w:val="kk-KZ"/>
        </w:rPr>
        <w:t xml:space="preserve">» </w:t>
      </w:r>
      <w:r w:rsidRPr="00BF12F0">
        <w:rPr>
          <w:rFonts w:ascii="Times New Roman" w:hAnsi="Times New Roman" w:cs="Times New Roman"/>
          <w:iCs/>
          <w:sz w:val="28"/>
          <w:szCs w:val="28"/>
          <w:lang w:val="kk-KZ"/>
        </w:rPr>
        <w:t xml:space="preserve">атты факультативтік курс бағдарламасы; </w:t>
      </w:r>
      <w:r w:rsidR="002C4F14" w:rsidRPr="00BF12F0">
        <w:rPr>
          <w:rFonts w:ascii="Times New Roman" w:hAnsi="Times New Roman" w:cs="Times New Roman"/>
          <w:iCs/>
          <w:sz w:val="28"/>
          <w:szCs w:val="28"/>
          <w:lang w:val="kk-KZ"/>
        </w:rPr>
        <w:t xml:space="preserve">«Математика пәнінде зерттеу дағдыларын қалыптастыруға арналған </w:t>
      </w:r>
      <w:r w:rsidR="002C4F14" w:rsidRPr="00BF12F0">
        <w:rPr>
          <w:rFonts w:ascii="Times New Roman" w:hAnsi="Times New Roman" w:cs="Times New Roman"/>
          <w:bCs/>
          <w:iCs/>
          <w:sz w:val="28"/>
          <w:szCs w:val="28"/>
          <w:lang w:val="kk-KZ"/>
        </w:rPr>
        <w:t>есептер мен тапсырмалар жинағы»</w:t>
      </w:r>
      <w:r w:rsidRPr="00BF12F0">
        <w:rPr>
          <w:rFonts w:ascii="Times New Roman" w:hAnsi="Times New Roman" w:cs="Times New Roman"/>
          <w:iCs/>
          <w:sz w:val="28"/>
          <w:szCs w:val="28"/>
          <w:lang w:val="kk-KZ"/>
        </w:rPr>
        <w:t xml:space="preserve"> </w:t>
      </w:r>
      <w:r w:rsidRPr="00BF12F0">
        <w:rPr>
          <w:rFonts w:ascii="Times New Roman" w:hAnsi="Times New Roman" w:cs="Times New Roman"/>
          <w:iCs/>
          <w:sz w:val="28"/>
          <w:lang w:val="kk-KZ"/>
        </w:rPr>
        <w:t xml:space="preserve">және жобаларға арналған тақырыптарды бастауыш сыныптың </w:t>
      </w:r>
      <w:r w:rsidRPr="00BF12F0">
        <w:rPr>
          <w:rFonts w:ascii="Times New Roman" w:hAnsi="Times New Roman" w:cs="Times New Roman"/>
          <w:iCs/>
          <w:sz w:val="28"/>
          <w:szCs w:val="28"/>
          <w:lang w:val="kk-KZ"/>
        </w:rPr>
        <w:t>педагогикалық үдерісіне енгізумен іске асырылады.</w:t>
      </w:r>
    </w:p>
    <w:p w14:paraId="3BB34B02" w14:textId="77777777" w:rsidR="00536101" w:rsidRPr="00BF12F0" w:rsidRDefault="00536101" w:rsidP="00E77B3B">
      <w:pPr>
        <w:tabs>
          <w:tab w:val="left" w:pos="851"/>
          <w:tab w:val="left" w:pos="993"/>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bCs/>
          <w:iCs/>
          <w:sz w:val="28"/>
          <w:szCs w:val="28"/>
          <w:lang w:val="kk-KZ"/>
        </w:rPr>
        <w:t>Зерттеу нәтижелерінің негізділігі мен дұрыстығы</w:t>
      </w:r>
      <w:r w:rsidRPr="00BF12F0">
        <w:rPr>
          <w:rFonts w:ascii="Times New Roman" w:hAnsi="Times New Roman" w:cs="Times New Roman"/>
          <w:iCs/>
          <w:sz w:val="28"/>
          <w:szCs w:val="28"/>
          <w:lang w:val="kk-KZ"/>
        </w:rPr>
        <w:t xml:space="preserve"> бастапқы әдіснамалық тәсілдердің дұрыстығымен және зерттеу мақсатына сәйкес әдістер жүйесін қолданумен, зерттеу үдерісін ұйымдастырудың логикасымен (теориялық жалпылаудан модельдеуге дейін), эксперименттік жұмысты жүргізумен қамтамасыз етіледі. Зерттеу нәтижелері сапалы және сандық математикалық өңдеуден өткізілді. Деректерді сандық өңдеу айырмашылықтардың дұрыстығын бағалаудың статистикалық критерийлерін қолдану арқылы жүзеге асырылды. </w:t>
      </w:r>
    </w:p>
    <w:p w14:paraId="6851705A" w14:textId="5811676C"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
          <w:bCs/>
          <w:iCs/>
          <w:sz w:val="28"/>
          <w:szCs w:val="28"/>
          <w:lang w:val="kk-KZ"/>
        </w:rPr>
      </w:pPr>
      <w:r w:rsidRPr="00BF12F0">
        <w:rPr>
          <w:rFonts w:ascii="Times New Roman" w:eastAsia="Times New Roman" w:hAnsi="Times New Roman" w:cs="Times New Roman"/>
          <w:b/>
          <w:bCs/>
          <w:iCs/>
          <w:sz w:val="28"/>
          <w:szCs w:val="28"/>
          <w:lang w:val="kk-KZ"/>
        </w:rPr>
        <w:t>Зерттеу нәтижелерінің жариялануы және ендіру</w:t>
      </w:r>
    </w:p>
    <w:p w14:paraId="17502ABA"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Зерттеу жұмысының мазмұны бойынша 8 мақала жарық көрді. Соның ішінде 1 мақала Scopus деректер базасына енетін жарияланымда:</w:t>
      </w:r>
    </w:p>
    <w:p w14:paraId="7983E8F9"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1.</w:t>
      </w:r>
      <w:r w:rsidRPr="00BF12F0">
        <w:rPr>
          <w:rFonts w:ascii="Times New Roman" w:eastAsia="Times New Roman" w:hAnsi="Times New Roman" w:cs="Times New Roman"/>
          <w:bCs/>
          <w:iCs/>
          <w:sz w:val="28"/>
          <w:szCs w:val="28"/>
          <w:lang w:val="en-US"/>
        </w:rPr>
        <w:t xml:space="preserve"> </w:t>
      </w:r>
      <w:r w:rsidRPr="00BF12F0">
        <w:rPr>
          <w:rFonts w:ascii="Times New Roman" w:eastAsia="Times New Roman" w:hAnsi="Times New Roman" w:cs="Times New Roman"/>
          <w:b/>
          <w:bCs/>
          <w:iCs/>
          <w:sz w:val="28"/>
          <w:szCs w:val="28"/>
          <w:shd w:val="clear" w:color="auto" w:fill="FFFFFF"/>
          <w:lang w:val="kk-KZ"/>
        </w:rPr>
        <w:t>Luiza, R.,</w:t>
      </w:r>
      <w:r w:rsidRPr="00BF12F0">
        <w:rPr>
          <w:rFonts w:ascii="Times New Roman" w:eastAsia="Times New Roman" w:hAnsi="Times New Roman" w:cs="Times New Roman"/>
          <w:bCs/>
          <w:iCs/>
          <w:sz w:val="28"/>
          <w:szCs w:val="28"/>
          <w:shd w:val="clear" w:color="auto" w:fill="FFFFFF"/>
          <w:lang w:val="kk-KZ"/>
        </w:rPr>
        <w:t xml:space="preserve"> Rabiga, K., Amina, A., Borashkyzy, A. U., Uaidullakyzy, E., &amp; Bakhytgul, S. (2022). Formation of research skills of students through solving problems in teaching mathematics in primary classes.</w:t>
      </w:r>
      <w:r w:rsidRPr="00BF12F0">
        <w:rPr>
          <w:rFonts w:ascii="Times New Roman" w:eastAsia="Times New Roman" w:hAnsi="Times New Roman" w:cs="Times New Roman"/>
          <w:bCs/>
          <w:iCs/>
          <w:sz w:val="28"/>
          <w:szCs w:val="28"/>
          <w:shd w:val="clear" w:color="auto" w:fill="FFFFFF"/>
          <w:lang w:val="en-US"/>
        </w:rPr>
        <w:t xml:space="preserve"> </w:t>
      </w:r>
      <w:r w:rsidRPr="00BF12F0">
        <w:rPr>
          <w:rFonts w:ascii="Times New Roman" w:eastAsia="Times New Roman" w:hAnsi="Times New Roman" w:cs="Times New Roman"/>
          <w:bCs/>
          <w:iCs/>
          <w:sz w:val="28"/>
          <w:szCs w:val="28"/>
          <w:shd w:val="clear" w:color="auto" w:fill="FFFFFF"/>
          <w:lang w:val="kk-KZ"/>
        </w:rPr>
        <w:t>Cypriot Journal of Educational Sciences,</w:t>
      </w:r>
      <w:r w:rsidRPr="00BF12F0">
        <w:rPr>
          <w:rFonts w:ascii="Times New Roman" w:eastAsia="Times New Roman" w:hAnsi="Times New Roman" w:cs="Times New Roman"/>
          <w:bCs/>
          <w:iCs/>
          <w:sz w:val="28"/>
          <w:szCs w:val="28"/>
          <w:shd w:val="clear" w:color="auto" w:fill="FFFFFF"/>
          <w:lang w:val="en-US"/>
        </w:rPr>
        <w:t xml:space="preserve"> </w:t>
      </w:r>
      <w:r w:rsidRPr="00BF12F0">
        <w:rPr>
          <w:rFonts w:ascii="Times New Roman" w:eastAsia="Times New Roman" w:hAnsi="Times New Roman" w:cs="Times New Roman"/>
          <w:bCs/>
          <w:iCs/>
          <w:sz w:val="28"/>
          <w:szCs w:val="28"/>
          <w:shd w:val="clear" w:color="auto" w:fill="FFFFFF"/>
          <w:lang w:val="kk-KZ"/>
        </w:rPr>
        <w:t xml:space="preserve">17(8), 2567–2579. </w:t>
      </w:r>
      <w:hyperlink r:id="rId14" w:history="1">
        <w:r w:rsidRPr="00BF12F0">
          <w:rPr>
            <w:rFonts w:ascii="Times New Roman" w:eastAsia="Times New Roman" w:hAnsi="Times New Roman" w:cs="Times New Roman"/>
            <w:bCs/>
            <w:iCs/>
            <w:sz w:val="28"/>
            <w:szCs w:val="28"/>
            <w:shd w:val="clear" w:color="auto" w:fill="FFFFFF"/>
            <w:lang w:val="kk-KZ"/>
          </w:rPr>
          <w:t>https://doi.org/10.18844/cjes.v17i8.7824</w:t>
        </w:r>
      </w:hyperlink>
      <w:r w:rsidRPr="00BF12F0">
        <w:rPr>
          <w:rFonts w:ascii="Times New Roman" w:eastAsia="Times New Roman" w:hAnsi="Times New Roman" w:cs="Times New Roman"/>
          <w:bCs/>
          <w:iCs/>
          <w:sz w:val="28"/>
          <w:szCs w:val="28"/>
          <w:shd w:val="clear" w:color="auto" w:fill="FFFFFF"/>
          <w:lang w:val="kk-KZ"/>
        </w:rPr>
        <w:t xml:space="preserve"> </w:t>
      </w:r>
    </w:p>
    <w:p w14:paraId="548D9CA1"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Ғылым және жоғары білім саласында сапаны қамтамасыз ету комитеті ұсынған басылымдарда 4 мақала жарияланды:</w:t>
      </w:r>
    </w:p>
    <w:p w14:paraId="57BEB636"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2. Бастауыш мектепте есептерді шешуге оқытудың кейбір әдіс-тәсілдері // «Қазақстанның ғылымы мен өмірі» халықаралық ғылыми журналы. – №1 (73). – 2019. – Б.103-105.</w:t>
      </w:r>
    </w:p>
    <w:p w14:paraId="4A611AC5"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3. Есеп шығару барысында бастауыш сынып оқушыларының зерттеу дағдыларын қалыптастыру мүмкіндіктері // «Қазақстанның ғылымы мен өмірі» халықаралық ғылыми журналы. – №12/3 (149). – 2020. – Б.160-164.</w:t>
      </w:r>
    </w:p>
    <w:p w14:paraId="0A4CD9A7" w14:textId="77777777" w:rsidR="00536101" w:rsidRPr="00BF12F0" w:rsidRDefault="00536101" w:rsidP="00E77B3B">
      <w:pPr>
        <w:shd w:val="clear" w:color="auto" w:fill="FFFFFF"/>
        <w:spacing w:after="0" w:line="240" w:lineRule="auto"/>
        <w:ind w:firstLine="567"/>
        <w:contextualSpacing/>
        <w:jc w:val="both"/>
        <w:rPr>
          <w:rFonts w:ascii="Times New Roman" w:eastAsia="Times New Roman" w:hAnsi="Times New Roman" w:cs="Times New Roman"/>
          <w:iCs/>
          <w:sz w:val="28"/>
          <w:szCs w:val="28"/>
          <w:lang w:val="kk-KZ" w:eastAsia="ru-RU"/>
        </w:rPr>
      </w:pPr>
      <w:r w:rsidRPr="00BF12F0">
        <w:rPr>
          <w:rFonts w:ascii="Times New Roman" w:eastAsia="Times New Roman" w:hAnsi="Times New Roman" w:cs="Times New Roman"/>
          <w:iCs/>
          <w:sz w:val="28"/>
          <w:szCs w:val="28"/>
          <w:lang w:val="kk-KZ" w:eastAsia="ru-RU"/>
        </w:rPr>
        <w:lastRenderedPageBreak/>
        <w:t>4. Бастауыш сынып оқушыларында зерттеу дағдыларын қалыптастыру құралдары // «Қазақстанның ғылымы мен өмірі» халықаралық ғылыми журналы. – №12/3 (149). – 2020. – Б.164-168.</w:t>
      </w:r>
    </w:p>
    <w:p w14:paraId="4146863A" w14:textId="77777777" w:rsidR="00536101" w:rsidRPr="00BF12F0" w:rsidRDefault="00536101" w:rsidP="00E77B3B">
      <w:pPr>
        <w:widowControl w:val="0"/>
        <w:autoSpaceDE w:val="0"/>
        <w:autoSpaceDN w:val="0"/>
        <w:spacing w:after="0" w:line="240" w:lineRule="auto"/>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5. Төменгі сынып оқушыларын ізденушілік-зерттеу жұмыстарына баулудың ерекшеліктері // «Қазақстанның ғылымы мен өмірі» халықаралық ғылыми журналы. – №12/4 (150). – 2020. – Б.225-228.</w:t>
      </w:r>
    </w:p>
    <w:p w14:paraId="49983F81"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Шет елдік және Отандық халықаралық конференция материалдары басылымдарында 3 мақала жарық көрді:</w:t>
      </w:r>
    </w:p>
    <w:p w14:paraId="70C908EF"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6. Решение математических задач в начальном курсе математики их иллюстрация // Materialy XIV Miedzynarodowej naukowi-praktycznej konferencji, «Perspektywiczne opracowania są nauką i technikami - 2018»,  07 -15 listopada 2018 roku po sekcjach: Pedagogiczne nauki.  - С.21-23.</w:t>
      </w:r>
    </w:p>
    <w:p w14:paraId="6B68A731"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7. Бастауыш сыныпта жаңартылған білім беру бағдарламасы шеңберінде жаңа технологияларды пайдалану // «V Оразов оқулары: Түркі өркениетінің ғылым мен білімді дамытуға қосқан үлесі» атты Халықаралық ғылыми-тәжірибелік конференциясы. SILKWAY Халықаралық университеті. – Шымкент. – 2019. – Б.365-367.</w:t>
      </w:r>
    </w:p>
    <w:p w14:paraId="28E2F212"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Cs/>
          <w:iCs/>
          <w:sz w:val="28"/>
          <w:szCs w:val="28"/>
          <w:lang w:val="kk-KZ"/>
        </w:rPr>
        <w:t>8. Бастауыш сынып математикасын оқытуда есептерді шығаруда оқушылардың зерттеу дағдыларын қалыптастыру // «VІ Оразов оқулары: Сандық дәуірдегі түркі мәдениетінің өзекті мәселелері» атты Халықаралық ғылыми-тәжірибелік конференциясы. SILKWAY Халықаралық университеті. – Шымкент. – 2020. – Б.189-192.</w:t>
      </w:r>
    </w:p>
    <w:p w14:paraId="256D6C57"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
          <w:bCs/>
          <w:iCs/>
          <w:sz w:val="28"/>
          <w:szCs w:val="28"/>
          <w:lang w:val="kk-KZ"/>
        </w:rPr>
        <w:t xml:space="preserve">Диссертация жұмысының құрылымы мен көлемі. </w:t>
      </w:r>
      <w:r w:rsidRPr="00BF12F0">
        <w:rPr>
          <w:rFonts w:ascii="Times New Roman" w:eastAsia="Times New Roman" w:hAnsi="Times New Roman" w:cs="Times New Roman"/>
          <w:iCs/>
          <w:sz w:val="28"/>
          <w:szCs w:val="28"/>
          <w:lang w:val="kk-KZ"/>
        </w:rPr>
        <w:t>Диссертация кіріспеден, үш бөлімнен, қорытындыдан, пайдаланылған әдебиеттер тізімінен және қосымшалардан тұрады.</w:t>
      </w:r>
    </w:p>
    <w:p w14:paraId="71E20A3D"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
          <w:bCs/>
          <w:iCs/>
          <w:sz w:val="28"/>
          <w:szCs w:val="28"/>
          <w:lang w:val="kk-KZ"/>
        </w:rPr>
        <w:t>Кіріспеде</w:t>
      </w:r>
      <w:r w:rsidRPr="00BF12F0">
        <w:rPr>
          <w:rFonts w:ascii="Times New Roman" w:eastAsia="Times New Roman" w:hAnsi="Times New Roman" w:cs="Times New Roman"/>
          <w:bCs/>
          <w:iCs/>
          <w:sz w:val="28"/>
          <w:szCs w:val="28"/>
          <w:lang w:val="kk-KZ"/>
        </w:rPr>
        <w:t xml:space="preserve"> </w:t>
      </w:r>
      <w:r w:rsidRPr="00BF12F0">
        <w:rPr>
          <w:rFonts w:ascii="Times New Roman" w:eastAsia="Times New Roman" w:hAnsi="Times New Roman" w:cs="Times New Roman"/>
          <w:iCs/>
          <w:sz w:val="28"/>
          <w:szCs w:val="28"/>
          <w:lang w:val="kk-KZ"/>
        </w:rPr>
        <w:t>зерттеу жұмысының ғылыми аппараты, өзектілігі, мақсаты және міндеттері, пәні, нысаны, ғылыми болжамы, әдіснамалық негізі, жетекші идеясы, зерттеу әдістері мен кезеңдері, ғылыми жаңалығы, практикалық маңыздылығы, қорғауға ұсынылатын қағидалар, зерттеу нәтижелерінің негізділігі мен сенімділігі, зерттеу нәтижелерін практикаға ендіру келтірілген.</w:t>
      </w:r>
    </w:p>
    <w:p w14:paraId="07AFAEB0" w14:textId="77777777" w:rsidR="00536101" w:rsidRPr="00BF12F0" w:rsidRDefault="00536101" w:rsidP="00E77B3B">
      <w:pPr>
        <w:widowControl w:val="0"/>
        <w:autoSpaceDE w:val="0"/>
        <w:autoSpaceDN w:val="0"/>
        <w:spacing w:after="0" w:line="319" w:lineRule="exact"/>
        <w:ind w:firstLine="567"/>
        <w:jc w:val="both"/>
        <w:outlineLvl w:val="1"/>
        <w:rPr>
          <w:rFonts w:ascii="Times New Roman" w:eastAsia="Times New Roman" w:hAnsi="Times New Roman" w:cs="Times New Roman"/>
          <w:bCs/>
          <w:iCs/>
          <w:sz w:val="28"/>
          <w:szCs w:val="28"/>
          <w:lang w:val="kk-KZ"/>
        </w:rPr>
      </w:pPr>
      <w:r w:rsidRPr="00BF12F0">
        <w:rPr>
          <w:rFonts w:ascii="Times New Roman" w:eastAsia="Times New Roman" w:hAnsi="Times New Roman" w:cs="Times New Roman"/>
          <w:b/>
          <w:bCs/>
          <w:iCs/>
          <w:sz w:val="28"/>
          <w:szCs w:val="28"/>
          <w:lang w:val="kk-KZ"/>
        </w:rPr>
        <w:t>«</w:t>
      </w:r>
      <w:r w:rsidRPr="00BF12F0">
        <w:rPr>
          <w:rFonts w:ascii="Times New Roman" w:hAnsi="Times New Roman" w:cs="Times New Roman"/>
          <w:b/>
          <w:iCs/>
          <w:sz w:val="28"/>
          <w:szCs w:val="28"/>
          <w:lang w:val="kk-KZ"/>
        </w:rPr>
        <w:t>Бастауыш сынып оқушыларының зерттеу дағдыларын қалыптастырудың теориялық-әдіснамалық негіздері»</w:t>
      </w:r>
      <w:r w:rsidRPr="00BF12F0">
        <w:rPr>
          <w:rFonts w:ascii="Times New Roman" w:eastAsia="Times New Roman" w:hAnsi="Times New Roman" w:cs="Times New Roman"/>
          <w:b/>
          <w:bCs/>
          <w:iCs/>
          <w:sz w:val="28"/>
          <w:szCs w:val="28"/>
          <w:lang w:val="kk-KZ"/>
        </w:rPr>
        <w:t xml:space="preserve"> </w:t>
      </w:r>
      <w:r w:rsidRPr="00BF12F0">
        <w:rPr>
          <w:rFonts w:ascii="Times New Roman" w:eastAsia="Times New Roman" w:hAnsi="Times New Roman" w:cs="Times New Roman"/>
          <w:bCs/>
          <w:iCs/>
          <w:sz w:val="28"/>
          <w:szCs w:val="28"/>
          <w:lang w:val="kk-KZ"/>
        </w:rPr>
        <w:t>деп аталатын бірінші бөлімде зерттеу дағдыларын қалыптастырудың философиялық, психологиялық, педагогикалық және әдістемелік еңбектерге теориялық тұрғыда жасалған талдаулар нәтижесінде «зерттеу дағдысы» ұғымы мен «математика сабақтарында есептерді шығару арқылы бастауыш сынып оқушыларының зерттеу дағдыларын қалыптастыру» түсінігінің мәні нақтыланады.</w:t>
      </w:r>
    </w:p>
    <w:p w14:paraId="79CD5865" w14:textId="77777777"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 xml:space="preserve">«Бастауыш сынып математикасын оқытуда есептерді шығару арқылы оқушылардың зерттеу дағдыларын қалыптастыруды модельдеу» </w:t>
      </w:r>
      <w:r w:rsidRPr="00BF12F0">
        <w:rPr>
          <w:rFonts w:ascii="Times New Roman" w:hAnsi="Times New Roman" w:cs="Times New Roman"/>
          <w:iCs/>
          <w:sz w:val="28"/>
          <w:szCs w:val="28"/>
          <w:lang w:val="kk-KZ"/>
        </w:rPr>
        <w:t>атты екінші бөлімде математиканы оқытуда есептерді шығару арқылы оқушылардың зерттеу дағдыларын қалыптастыру мәселесінің қазіргі жайы, оқушылардың зерттеу дағдыларын қалыптастырудың құрылымдық-мазмұндық моделі қарастырылады.</w:t>
      </w:r>
    </w:p>
    <w:p w14:paraId="55C51F50" w14:textId="65DB2914" w:rsidR="00536101" w:rsidRPr="00BF12F0" w:rsidRDefault="00536101" w:rsidP="00E77B3B">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 xml:space="preserve">«Бастауыш сынып математикасын оқытуда есептерді шығару арқылы оқушылардың зерттеу дағдыларын қалыптастырудағы </w:t>
      </w:r>
      <w:r w:rsidRPr="00BF12F0">
        <w:rPr>
          <w:rFonts w:ascii="Times New Roman" w:eastAsia="Times New Roman" w:hAnsi="Times New Roman" w:cs="Times New Roman"/>
          <w:b/>
          <w:iCs/>
          <w:sz w:val="28"/>
          <w:szCs w:val="28"/>
          <w:lang w:val="kk-KZ" w:eastAsia="ru-RU"/>
        </w:rPr>
        <w:lastRenderedPageBreak/>
        <w:t>тәжірибелік-эксперимент жұмыстары</w:t>
      </w:r>
      <w:r w:rsidRPr="00BF12F0">
        <w:rPr>
          <w:rFonts w:ascii="Times New Roman" w:hAnsi="Times New Roman" w:cs="Times New Roman"/>
          <w:b/>
          <w:iCs/>
          <w:sz w:val="28"/>
          <w:szCs w:val="16"/>
          <w:lang w:val="kk-KZ"/>
        </w:rPr>
        <w:t>»</w:t>
      </w:r>
      <w:r w:rsidRPr="00BF12F0">
        <w:rPr>
          <w:rFonts w:ascii="Times New Roman" w:hAnsi="Times New Roman" w:cs="Times New Roman"/>
          <w:iCs/>
          <w:sz w:val="28"/>
          <w:szCs w:val="16"/>
          <w:lang w:val="kk-KZ"/>
        </w:rPr>
        <w:t xml:space="preserve"> деп аталатын үшінші бөлімде </w:t>
      </w:r>
      <w:r w:rsidRPr="00BF12F0">
        <w:rPr>
          <w:rFonts w:ascii="Times New Roman" w:hAnsi="Times New Roman" w:cs="Times New Roman"/>
          <w:iCs/>
          <w:sz w:val="28"/>
          <w:szCs w:val="28"/>
          <w:lang w:val="kk-KZ"/>
        </w:rPr>
        <w:t>бастауыш сынып математикасын оқытуда есептерді шығару арқылы оқушылардың зерттеу дағдыларын қалыптастырудың бастапқы кезеңінің диагностикасы жүргізіліп, әдістемелік жүйесі даярланып: бастауыш сынып мұғалімдеріне арналған «</w:t>
      </w:r>
      <w:r w:rsidR="00D271C4" w:rsidRPr="00BF12F0">
        <w:rPr>
          <w:rFonts w:ascii="Times New Roman" w:hAnsi="Times New Roman" w:cs="Times New Roman"/>
          <w:sz w:val="28"/>
          <w:szCs w:val="28"/>
          <w:lang w:val="kk-KZ"/>
        </w:rPr>
        <w:t>Бастауыш сыныпта зерттеу дағдыларын математика пәнінде қалыптастыру</w:t>
      </w:r>
      <w:r w:rsidRPr="00BF12F0">
        <w:rPr>
          <w:rFonts w:ascii="Times New Roman" w:hAnsi="Times New Roman" w:cs="Times New Roman"/>
          <w:iCs/>
          <w:sz w:val="28"/>
          <w:szCs w:val="28"/>
          <w:lang w:val="kk-KZ"/>
        </w:rPr>
        <w:t xml:space="preserve">» атты ғылыми-әдістемелік семинарының бағдарламасы; бастауыш сынып оқушыларына арналған </w:t>
      </w:r>
      <w:r w:rsidRPr="00BF12F0">
        <w:rPr>
          <w:rFonts w:ascii="Times New Roman" w:hAnsi="Times New Roman" w:cs="Times New Roman"/>
          <w:bCs/>
          <w:iCs/>
          <w:sz w:val="28"/>
          <w:szCs w:val="28"/>
          <w:lang w:val="kk-KZ"/>
        </w:rPr>
        <w:t>«</w:t>
      </w:r>
      <w:r w:rsidR="00D271C4" w:rsidRPr="00BF12F0">
        <w:rPr>
          <w:rFonts w:ascii="Times New Roman" w:hAnsi="Times New Roman" w:cs="Times New Roman"/>
          <w:bCs/>
          <w:sz w:val="28"/>
          <w:szCs w:val="28"/>
          <w:lang w:val="kk-KZ"/>
        </w:rPr>
        <w:t>Жас зерттеушілер зертханасы</w:t>
      </w:r>
      <w:r w:rsidRPr="00BF12F0">
        <w:rPr>
          <w:rFonts w:ascii="Times New Roman" w:hAnsi="Times New Roman" w:cs="Times New Roman"/>
          <w:bCs/>
          <w:iCs/>
          <w:sz w:val="28"/>
          <w:szCs w:val="28"/>
          <w:lang w:val="kk-KZ"/>
        </w:rPr>
        <w:t xml:space="preserve">» </w:t>
      </w:r>
      <w:r w:rsidRPr="00BF12F0">
        <w:rPr>
          <w:rFonts w:ascii="Times New Roman" w:hAnsi="Times New Roman" w:cs="Times New Roman"/>
          <w:iCs/>
          <w:sz w:val="28"/>
          <w:szCs w:val="28"/>
          <w:lang w:val="kk-KZ"/>
        </w:rPr>
        <w:t xml:space="preserve">атты факультативтік курс бағдарламасы; </w:t>
      </w:r>
      <w:r w:rsidR="002C4F14" w:rsidRPr="00BF12F0">
        <w:rPr>
          <w:rFonts w:ascii="Times New Roman" w:hAnsi="Times New Roman" w:cs="Times New Roman"/>
          <w:iCs/>
          <w:sz w:val="28"/>
          <w:szCs w:val="28"/>
          <w:lang w:val="kk-KZ"/>
        </w:rPr>
        <w:t xml:space="preserve">«Математика пәнінде зерттеу дағдыларын қалыптастыруға арналған </w:t>
      </w:r>
      <w:r w:rsidR="002C4F14" w:rsidRPr="00BF12F0">
        <w:rPr>
          <w:rFonts w:ascii="Times New Roman" w:hAnsi="Times New Roman" w:cs="Times New Roman"/>
          <w:bCs/>
          <w:iCs/>
          <w:sz w:val="28"/>
          <w:szCs w:val="28"/>
          <w:lang w:val="kk-KZ"/>
        </w:rPr>
        <w:t>есептер мен тапсырмалар жинағы»</w:t>
      </w:r>
      <w:r w:rsidRPr="00BF12F0">
        <w:rPr>
          <w:rFonts w:ascii="Times New Roman" w:hAnsi="Times New Roman" w:cs="Times New Roman"/>
          <w:iCs/>
          <w:sz w:val="28"/>
          <w:szCs w:val="28"/>
          <w:lang w:val="kk-KZ"/>
        </w:rPr>
        <w:t xml:space="preserve"> дайындалып, мазмұны келтіріледі, «Математика» пәнінен жоба жұмысының тақырыптары ұсынылады. Зерттеу </w:t>
      </w:r>
      <w:r w:rsidR="00C058B2" w:rsidRPr="00BF12F0">
        <w:rPr>
          <w:rFonts w:ascii="Times New Roman" w:hAnsi="Times New Roman" w:cs="Times New Roman"/>
          <w:iCs/>
          <w:sz w:val="28"/>
          <w:szCs w:val="28"/>
          <w:lang w:val="kk-KZ"/>
        </w:rPr>
        <w:t>нәтижелеріне байланысты</w:t>
      </w:r>
      <w:r w:rsidRPr="00BF12F0">
        <w:rPr>
          <w:rFonts w:ascii="Times New Roman" w:hAnsi="Times New Roman" w:cs="Times New Roman"/>
          <w:iCs/>
          <w:sz w:val="28"/>
          <w:szCs w:val="28"/>
          <w:lang w:val="kk-KZ"/>
        </w:rPr>
        <w:t xml:space="preserve"> тәжі</w:t>
      </w:r>
      <w:r w:rsidR="00C058B2" w:rsidRPr="00BF12F0">
        <w:rPr>
          <w:rFonts w:ascii="Times New Roman" w:hAnsi="Times New Roman" w:cs="Times New Roman"/>
          <w:iCs/>
          <w:sz w:val="28"/>
          <w:szCs w:val="28"/>
          <w:lang w:val="kk-KZ"/>
        </w:rPr>
        <w:t>рибелік-эксперименттік жұмыстардың мазмұны мен нәтижелері ұсынылады.</w:t>
      </w:r>
    </w:p>
    <w:p w14:paraId="064F2D63" w14:textId="1F0EF717"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b/>
          <w:iCs/>
          <w:sz w:val="28"/>
          <w:szCs w:val="28"/>
          <w:lang w:val="kk-KZ"/>
        </w:rPr>
        <w:t>Қорытындыда</w:t>
      </w:r>
      <w:r w:rsidRPr="00BF12F0">
        <w:rPr>
          <w:rFonts w:ascii="Times New Roman" w:hAnsi="Times New Roman" w:cs="Times New Roman"/>
          <w:iCs/>
          <w:sz w:val="28"/>
          <w:szCs w:val="28"/>
          <w:lang w:val="kk-KZ"/>
        </w:rPr>
        <w:t xml:space="preserve"> </w:t>
      </w:r>
      <w:r w:rsidR="00BA3CC9" w:rsidRPr="00BF12F0">
        <w:rPr>
          <w:rFonts w:ascii="Times New Roman" w:hAnsi="Times New Roman" w:cs="Times New Roman"/>
          <w:iCs/>
          <w:sz w:val="28"/>
          <w:szCs w:val="28"/>
          <w:lang w:val="kk-KZ"/>
        </w:rPr>
        <w:t>зерттеудің негізгі</w:t>
      </w:r>
      <w:r w:rsidRPr="00BF12F0">
        <w:rPr>
          <w:rFonts w:ascii="Times New Roman" w:hAnsi="Times New Roman" w:cs="Times New Roman"/>
          <w:iCs/>
          <w:sz w:val="28"/>
          <w:szCs w:val="28"/>
          <w:lang w:val="kk-KZ"/>
        </w:rPr>
        <w:t xml:space="preserve"> нәтижелері </w:t>
      </w:r>
      <w:r w:rsidR="00BA3CC9" w:rsidRPr="00BF12F0">
        <w:rPr>
          <w:rFonts w:ascii="Times New Roman" w:hAnsi="Times New Roman" w:cs="Times New Roman"/>
          <w:iCs/>
          <w:sz w:val="28"/>
          <w:szCs w:val="28"/>
          <w:lang w:val="kk-KZ"/>
        </w:rPr>
        <w:t>тұжырымдалып,</w:t>
      </w:r>
      <w:r w:rsidRPr="00BF12F0">
        <w:rPr>
          <w:rFonts w:ascii="Times New Roman" w:hAnsi="Times New Roman" w:cs="Times New Roman"/>
          <w:iCs/>
          <w:sz w:val="28"/>
          <w:szCs w:val="28"/>
          <w:lang w:val="kk-KZ"/>
        </w:rPr>
        <w:t xml:space="preserve"> </w:t>
      </w:r>
      <w:r w:rsidR="00BA3CC9" w:rsidRPr="00BF12F0">
        <w:rPr>
          <w:rFonts w:ascii="Times New Roman" w:hAnsi="Times New Roman" w:cs="Times New Roman"/>
          <w:iCs/>
          <w:sz w:val="28"/>
          <w:szCs w:val="28"/>
          <w:lang w:val="kk-KZ"/>
        </w:rPr>
        <w:t xml:space="preserve">перспективалық жағдайдағы </w:t>
      </w:r>
      <w:r w:rsidRPr="00BF12F0">
        <w:rPr>
          <w:rFonts w:ascii="Times New Roman" w:hAnsi="Times New Roman" w:cs="Times New Roman"/>
          <w:iCs/>
          <w:sz w:val="28"/>
          <w:szCs w:val="28"/>
          <w:lang w:val="kk-KZ"/>
        </w:rPr>
        <w:t>ғылыми</w:t>
      </w:r>
      <w:r w:rsidR="00BA3CC9" w:rsidRPr="00BF12F0">
        <w:rPr>
          <w:rFonts w:ascii="Times New Roman" w:hAnsi="Times New Roman" w:cs="Times New Roman"/>
          <w:iCs/>
          <w:sz w:val="28"/>
          <w:szCs w:val="28"/>
          <w:lang w:val="kk-KZ"/>
        </w:rPr>
        <w:t xml:space="preserve"> негізделген</w:t>
      </w:r>
      <w:r w:rsidRPr="00BF12F0">
        <w:rPr>
          <w:rFonts w:ascii="Times New Roman" w:hAnsi="Times New Roman" w:cs="Times New Roman"/>
          <w:iCs/>
          <w:sz w:val="28"/>
          <w:szCs w:val="28"/>
          <w:lang w:val="kk-KZ"/>
        </w:rPr>
        <w:t xml:space="preserve"> ұсыныстар </w:t>
      </w:r>
      <w:r w:rsidR="00BA3CC9" w:rsidRPr="00BF12F0">
        <w:rPr>
          <w:rFonts w:ascii="Times New Roman" w:hAnsi="Times New Roman" w:cs="Times New Roman"/>
          <w:iCs/>
          <w:sz w:val="28"/>
          <w:szCs w:val="28"/>
          <w:lang w:val="kk-KZ"/>
        </w:rPr>
        <w:t>беріледі.</w:t>
      </w:r>
    </w:p>
    <w:p w14:paraId="48DBA9D5" w14:textId="77777777" w:rsidR="00536101" w:rsidRPr="00BF12F0" w:rsidRDefault="00536101" w:rsidP="00E77B3B">
      <w:pPr>
        <w:pStyle w:val="a9"/>
        <w:tabs>
          <w:tab w:val="left" w:pos="851"/>
        </w:tabs>
        <w:autoSpaceDE/>
        <w:autoSpaceDN/>
        <w:adjustRightInd/>
        <w:spacing w:after="100"/>
        <w:ind w:left="567" w:firstLine="567"/>
        <w:jc w:val="both"/>
        <w:rPr>
          <w:iCs/>
          <w:sz w:val="28"/>
          <w:szCs w:val="28"/>
          <w:lang w:val="kk-KZ"/>
        </w:rPr>
      </w:pPr>
    </w:p>
    <w:p w14:paraId="2E0F213A" w14:textId="77777777" w:rsidR="00536101" w:rsidRPr="00BF12F0" w:rsidRDefault="00536101" w:rsidP="00E77B3B">
      <w:pPr>
        <w:tabs>
          <w:tab w:val="left" w:pos="426"/>
        </w:tabs>
        <w:spacing w:after="0" w:line="240" w:lineRule="auto"/>
        <w:ind w:firstLine="567"/>
        <w:jc w:val="both"/>
        <w:rPr>
          <w:rFonts w:ascii="Times New Roman" w:hAnsi="Times New Roman" w:cs="Times New Roman"/>
          <w:iCs/>
          <w:sz w:val="28"/>
          <w:szCs w:val="28"/>
          <w:lang w:val="kk-KZ"/>
        </w:rPr>
      </w:pPr>
    </w:p>
    <w:p w14:paraId="157A878A" w14:textId="77777777" w:rsidR="00536101" w:rsidRPr="00BF12F0" w:rsidRDefault="00536101" w:rsidP="00E77B3B">
      <w:pPr>
        <w:ind w:firstLine="567"/>
        <w:rPr>
          <w:iCs/>
          <w:lang w:val="kk-KZ"/>
        </w:rPr>
      </w:pPr>
    </w:p>
    <w:p w14:paraId="18AE67F7" w14:textId="77777777" w:rsidR="00536101" w:rsidRPr="00BF12F0" w:rsidRDefault="00536101" w:rsidP="00B16009">
      <w:pPr>
        <w:spacing w:after="0" w:line="240" w:lineRule="auto"/>
        <w:rPr>
          <w:rFonts w:ascii="Times New Roman" w:hAnsi="Times New Roman" w:cs="Times New Roman"/>
          <w:sz w:val="28"/>
          <w:szCs w:val="28"/>
          <w:lang w:val="kk-KZ"/>
        </w:rPr>
      </w:pPr>
    </w:p>
    <w:p w14:paraId="75D7365C" w14:textId="77777777" w:rsidR="00C310B7" w:rsidRPr="00BF12F0" w:rsidRDefault="00C310B7" w:rsidP="00B16009">
      <w:pPr>
        <w:spacing w:after="0" w:line="240" w:lineRule="auto"/>
        <w:rPr>
          <w:rFonts w:ascii="Times New Roman" w:hAnsi="Times New Roman" w:cs="Times New Roman"/>
          <w:sz w:val="28"/>
          <w:szCs w:val="28"/>
          <w:lang w:val="kk-KZ"/>
        </w:rPr>
      </w:pPr>
    </w:p>
    <w:p w14:paraId="5C4D5A23" w14:textId="77777777" w:rsidR="00C310B7" w:rsidRPr="00BF12F0" w:rsidRDefault="00C310B7" w:rsidP="00B16009">
      <w:pPr>
        <w:spacing w:after="0" w:line="240" w:lineRule="auto"/>
        <w:rPr>
          <w:rFonts w:ascii="Times New Roman" w:hAnsi="Times New Roman" w:cs="Times New Roman"/>
          <w:sz w:val="28"/>
          <w:szCs w:val="28"/>
          <w:lang w:val="kk-KZ"/>
        </w:rPr>
      </w:pPr>
    </w:p>
    <w:p w14:paraId="1E87CE27" w14:textId="77777777" w:rsidR="00C310B7" w:rsidRPr="00BF12F0" w:rsidRDefault="00C310B7" w:rsidP="00B16009">
      <w:pPr>
        <w:spacing w:after="0" w:line="240" w:lineRule="auto"/>
        <w:rPr>
          <w:rFonts w:ascii="Times New Roman" w:hAnsi="Times New Roman" w:cs="Times New Roman"/>
          <w:sz w:val="28"/>
          <w:szCs w:val="28"/>
          <w:lang w:val="kk-KZ"/>
        </w:rPr>
      </w:pPr>
    </w:p>
    <w:p w14:paraId="5AFC750C" w14:textId="77777777" w:rsidR="00C310B7" w:rsidRPr="00BF12F0" w:rsidRDefault="00C310B7" w:rsidP="00B16009">
      <w:pPr>
        <w:spacing w:after="0" w:line="240" w:lineRule="auto"/>
        <w:rPr>
          <w:rFonts w:ascii="Times New Roman" w:hAnsi="Times New Roman" w:cs="Times New Roman"/>
          <w:sz w:val="28"/>
          <w:szCs w:val="28"/>
          <w:lang w:val="kk-KZ"/>
        </w:rPr>
      </w:pPr>
    </w:p>
    <w:p w14:paraId="2223471F" w14:textId="77777777" w:rsidR="00C310B7" w:rsidRPr="00BF12F0" w:rsidRDefault="00C310B7" w:rsidP="00B16009">
      <w:pPr>
        <w:spacing w:after="0" w:line="240" w:lineRule="auto"/>
        <w:rPr>
          <w:rFonts w:ascii="Times New Roman" w:hAnsi="Times New Roman" w:cs="Times New Roman"/>
          <w:sz w:val="28"/>
          <w:szCs w:val="28"/>
          <w:lang w:val="kk-KZ"/>
        </w:rPr>
      </w:pPr>
    </w:p>
    <w:p w14:paraId="3E6C2A1B" w14:textId="77777777" w:rsidR="00C310B7" w:rsidRPr="00BF12F0" w:rsidRDefault="00C310B7" w:rsidP="00B16009">
      <w:pPr>
        <w:spacing w:after="0" w:line="240" w:lineRule="auto"/>
        <w:rPr>
          <w:rFonts w:ascii="Times New Roman" w:hAnsi="Times New Roman" w:cs="Times New Roman"/>
          <w:sz w:val="28"/>
          <w:szCs w:val="28"/>
          <w:lang w:val="kk-KZ"/>
        </w:rPr>
      </w:pPr>
    </w:p>
    <w:p w14:paraId="56983057" w14:textId="77777777" w:rsidR="00C310B7" w:rsidRPr="00BF12F0" w:rsidRDefault="00C310B7" w:rsidP="00B16009">
      <w:pPr>
        <w:spacing w:after="0" w:line="240" w:lineRule="auto"/>
        <w:rPr>
          <w:rFonts w:ascii="Times New Roman" w:hAnsi="Times New Roman" w:cs="Times New Roman"/>
          <w:sz w:val="28"/>
          <w:szCs w:val="28"/>
          <w:lang w:val="kk-KZ"/>
        </w:rPr>
      </w:pPr>
    </w:p>
    <w:p w14:paraId="27834DFA" w14:textId="77777777" w:rsidR="00C310B7" w:rsidRPr="00BF12F0" w:rsidRDefault="00C310B7" w:rsidP="00B16009">
      <w:pPr>
        <w:spacing w:after="0" w:line="240" w:lineRule="auto"/>
        <w:rPr>
          <w:rFonts w:ascii="Times New Roman" w:hAnsi="Times New Roman" w:cs="Times New Roman"/>
          <w:sz w:val="28"/>
          <w:szCs w:val="28"/>
          <w:lang w:val="kk-KZ"/>
        </w:rPr>
      </w:pPr>
    </w:p>
    <w:p w14:paraId="73533786" w14:textId="77777777" w:rsidR="00C310B7" w:rsidRPr="00BF12F0" w:rsidRDefault="00C310B7" w:rsidP="00B16009">
      <w:pPr>
        <w:spacing w:after="0" w:line="240" w:lineRule="auto"/>
        <w:rPr>
          <w:rFonts w:ascii="Times New Roman" w:hAnsi="Times New Roman" w:cs="Times New Roman"/>
          <w:sz w:val="28"/>
          <w:szCs w:val="28"/>
          <w:lang w:val="kk-KZ"/>
        </w:rPr>
      </w:pPr>
    </w:p>
    <w:p w14:paraId="5A86095D" w14:textId="77777777" w:rsidR="00C310B7" w:rsidRPr="00BF12F0" w:rsidRDefault="00C310B7" w:rsidP="00B16009">
      <w:pPr>
        <w:spacing w:after="0" w:line="240" w:lineRule="auto"/>
        <w:rPr>
          <w:rFonts w:ascii="Times New Roman" w:hAnsi="Times New Roman" w:cs="Times New Roman"/>
          <w:sz w:val="28"/>
          <w:szCs w:val="28"/>
          <w:lang w:val="kk-KZ"/>
        </w:rPr>
      </w:pPr>
    </w:p>
    <w:p w14:paraId="63220E06" w14:textId="77777777" w:rsidR="00C310B7" w:rsidRPr="00BF12F0" w:rsidRDefault="00C310B7" w:rsidP="00B16009">
      <w:pPr>
        <w:spacing w:after="0" w:line="240" w:lineRule="auto"/>
        <w:rPr>
          <w:rFonts w:ascii="Times New Roman" w:hAnsi="Times New Roman" w:cs="Times New Roman"/>
          <w:sz w:val="28"/>
          <w:szCs w:val="28"/>
          <w:lang w:val="kk-KZ"/>
        </w:rPr>
      </w:pPr>
    </w:p>
    <w:p w14:paraId="2C80E2D5" w14:textId="77777777" w:rsidR="00C310B7" w:rsidRPr="00BF12F0" w:rsidRDefault="00C310B7" w:rsidP="00B16009">
      <w:pPr>
        <w:spacing w:after="0" w:line="240" w:lineRule="auto"/>
        <w:rPr>
          <w:rFonts w:ascii="Times New Roman" w:hAnsi="Times New Roman" w:cs="Times New Roman"/>
          <w:sz w:val="28"/>
          <w:szCs w:val="28"/>
          <w:lang w:val="kk-KZ"/>
        </w:rPr>
      </w:pPr>
    </w:p>
    <w:p w14:paraId="678AD95F" w14:textId="77777777" w:rsidR="00C310B7" w:rsidRPr="00BF12F0" w:rsidRDefault="00C310B7" w:rsidP="00B16009">
      <w:pPr>
        <w:spacing w:after="0" w:line="240" w:lineRule="auto"/>
        <w:rPr>
          <w:rFonts w:ascii="Times New Roman" w:hAnsi="Times New Roman" w:cs="Times New Roman"/>
          <w:sz w:val="28"/>
          <w:szCs w:val="28"/>
          <w:lang w:val="kk-KZ"/>
        </w:rPr>
      </w:pPr>
    </w:p>
    <w:p w14:paraId="1223C932" w14:textId="77777777" w:rsidR="00BA3CC9" w:rsidRPr="00BF12F0" w:rsidRDefault="00BA3CC9" w:rsidP="00B16009">
      <w:pPr>
        <w:spacing w:after="0" w:line="240" w:lineRule="auto"/>
        <w:rPr>
          <w:rFonts w:ascii="Times New Roman" w:hAnsi="Times New Roman" w:cs="Times New Roman"/>
          <w:sz w:val="28"/>
          <w:szCs w:val="28"/>
          <w:lang w:val="kk-KZ"/>
        </w:rPr>
      </w:pPr>
    </w:p>
    <w:p w14:paraId="01EA3346" w14:textId="77777777" w:rsidR="00BA3CC9" w:rsidRPr="00BF12F0" w:rsidRDefault="00BA3CC9" w:rsidP="00B16009">
      <w:pPr>
        <w:spacing w:after="0" w:line="240" w:lineRule="auto"/>
        <w:rPr>
          <w:rFonts w:ascii="Times New Roman" w:hAnsi="Times New Roman" w:cs="Times New Roman"/>
          <w:sz w:val="28"/>
          <w:szCs w:val="28"/>
          <w:lang w:val="kk-KZ"/>
        </w:rPr>
      </w:pPr>
    </w:p>
    <w:p w14:paraId="10BDA913" w14:textId="77777777" w:rsidR="00BA3CC9" w:rsidRPr="00BF12F0" w:rsidRDefault="00BA3CC9" w:rsidP="00B16009">
      <w:pPr>
        <w:spacing w:after="0" w:line="240" w:lineRule="auto"/>
        <w:rPr>
          <w:rFonts w:ascii="Times New Roman" w:hAnsi="Times New Roman" w:cs="Times New Roman"/>
          <w:sz w:val="28"/>
          <w:szCs w:val="28"/>
          <w:lang w:val="kk-KZ"/>
        </w:rPr>
      </w:pPr>
    </w:p>
    <w:p w14:paraId="02EC668B" w14:textId="77777777" w:rsidR="00E77B3B" w:rsidRPr="00BF12F0" w:rsidRDefault="00E77B3B" w:rsidP="00C310B7">
      <w:pPr>
        <w:tabs>
          <w:tab w:val="left" w:pos="1276"/>
        </w:tabs>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br w:type="page"/>
      </w:r>
    </w:p>
    <w:p w14:paraId="54C2031A" w14:textId="75A62BD4" w:rsidR="00C310B7" w:rsidRPr="00BF12F0" w:rsidRDefault="00C310B7" w:rsidP="00C310B7">
      <w:pPr>
        <w:tabs>
          <w:tab w:val="left" w:pos="1276"/>
        </w:tabs>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1 БАСТАУЫШ СЫНЫП ОҚУШЫЛАРЫНЫҢ ЗЕРТТЕУ ДАҒДЫЛАРЫН ҚАЛЫПТАСТЫРУДЫҢ ТЕОРИЯЛЫҚ-ӘДІСНАМАЛЫҚ НЕГІЗДЕРІ</w:t>
      </w:r>
    </w:p>
    <w:p w14:paraId="31FDE45F" w14:textId="77777777" w:rsidR="00C310B7" w:rsidRPr="00BF12F0" w:rsidRDefault="00C310B7" w:rsidP="00C310B7">
      <w:pPr>
        <w:tabs>
          <w:tab w:val="left" w:pos="1276"/>
        </w:tabs>
        <w:spacing w:after="0" w:line="240" w:lineRule="auto"/>
        <w:ind w:firstLine="567"/>
        <w:jc w:val="both"/>
        <w:rPr>
          <w:rFonts w:ascii="Times New Roman" w:hAnsi="Times New Roman" w:cs="Times New Roman"/>
          <w:b/>
          <w:sz w:val="28"/>
          <w:szCs w:val="28"/>
          <w:lang w:val="kk-KZ"/>
        </w:rPr>
      </w:pPr>
    </w:p>
    <w:p w14:paraId="468274A3" w14:textId="4226A628" w:rsidR="00C310B7" w:rsidRPr="00BF12F0" w:rsidRDefault="00C310B7" w:rsidP="00E77B3B">
      <w:pPr>
        <w:tabs>
          <w:tab w:val="left" w:pos="1276"/>
        </w:tabs>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1.1 Зерттеу дағдыларын қалыптастырудың философиялық тұрғыдан сипаты</w:t>
      </w:r>
    </w:p>
    <w:p w14:paraId="15C15939" w14:textId="77777777" w:rsidR="00C310B7" w:rsidRPr="00BF12F0" w:rsidRDefault="00C310B7" w:rsidP="00C310B7">
      <w:pPr>
        <w:tabs>
          <w:tab w:val="left" w:pos="1276"/>
        </w:tabs>
        <w:spacing w:after="0" w:line="240" w:lineRule="auto"/>
        <w:ind w:firstLine="567"/>
        <w:jc w:val="both"/>
        <w:rPr>
          <w:rFonts w:ascii="Times New Roman" w:hAnsi="Times New Roman" w:cs="Times New Roman"/>
          <w:bCs/>
          <w:sz w:val="28"/>
          <w:szCs w:val="28"/>
          <w:lang w:val="kk-KZ"/>
        </w:rPr>
      </w:pPr>
      <w:r w:rsidRPr="00BF12F0">
        <w:rPr>
          <w:rFonts w:ascii="Times New Roman" w:hAnsi="Times New Roman" w:cs="Times New Roman"/>
          <w:bCs/>
          <w:sz w:val="28"/>
          <w:szCs w:val="28"/>
          <w:lang w:val="kk-KZ"/>
        </w:rPr>
        <w:t xml:space="preserve">Қазіргі таңда білім берудің маңызды міндеттерінің бірі оқушылардың зерттеушілік әрекетіне бағытталған зерттеу дағдыларын дамыту болып табылады. Оқушыларды зерттеу әрекетіне тарту оларға жаңаны ойлап табуға, түсіну мен игеруге, өз ойын білдіре алуға, өз бетімен шешім қабылдай алуға, өз қызығушылығын тұжырымдауға және мүмкіндігін түсінуге себепші болады. </w:t>
      </w:r>
    </w:p>
    <w:p w14:paraId="3588A88A"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Бастауыш сынып оқушыларының зерттеу дағдыларын қалыптастырудың </w:t>
      </w:r>
      <w:r w:rsidRPr="00BF12F0">
        <w:rPr>
          <w:rStyle w:val="apple-style-span"/>
          <w:rFonts w:ascii="Times New Roman" w:hAnsi="Times New Roman"/>
          <w:sz w:val="28"/>
          <w:szCs w:val="28"/>
          <w:lang w:val="kk-KZ"/>
        </w:rPr>
        <w:t xml:space="preserve">теориялық-әдіснамалық негіздерін айқындау мәселесін ең алдымен философиялық тұрғыдан ашып алу қажет. </w:t>
      </w:r>
      <w:r w:rsidRPr="00BF12F0">
        <w:rPr>
          <w:rFonts w:ascii="Times New Roman" w:hAnsi="Times New Roman"/>
          <w:sz w:val="28"/>
          <w:szCs w:val="28"/>
          <w:lang w:val="kk-KZ"/>
        </w:rPr>
        <w:t xml:space="preserve">Философия (үлкен әріппен жазылатын нағыз философия) – ойлауға тікелей байланысты ғылым. Философия – айқын және парасатты ғылым. Философия мәселе туралы терең толғанудан, сол мәселені жан-жақты қарастырудан, мұқият бағалай отырып сынаудан тұрады: сын – ой-пікірді таразылауға көмектеседі және қисынды қорытындыларға жетелейді. Философия – адамның ойлау тәсілдерін сыни бағалауды жүзеге асырудың және «түрліше ойлаудың» жаңа мүмкіндіктерін ашудың тұрақты үдерісі. </w:t>
      </w:r>
    </w:p>
    <w:p w14:paraId="56B67EE3" w14:textId="77777777" w:rsidR="00C310B7" w:rsidRPr="00BF12F0" w:rsidRDefault="00C310B7" w:rsidP="00C310B7">
      <w:pPr>
        <w:spacing w:after="0" w:line="240" w:lineRule="auto"/>
        <w:ind w:firstLine="567"/>
        <w:jc w:val="both"/>
        <w:rPr>
          <w:rStyle w:val="apple-style-span"/>
          <w:rFonts w:ascii="Times New Roman" w:hAnsi="Times New Roman"/>
          <w:sz w:val="28"/>
          <w:szCs w:val="28"/>
          <w:lang w:val="kk-KZ"/>
        </w:rPr>
      </w:pPr>
      <w:r w:rsidRPr="00BF12F0">
        <w:rPr>
          <w:rStyle w:val="apple-style-span"/>
          <w:rFonts w:ascii="Times New Roman" w:hAnsi="Times New Roman"/>
          <w:sz w:val="28"/>
          <w:szCs w:val="28"/>
          <w:lang w:val="kk-KZ"/>
        </w:rPr>
        <w:t xml:space="preserve">Ежелгі гректер жетілген, жан-жақты білімді даналық деп атаған. Философия деген сөздің мағынасы – жетілген білімге, яғни даналыққа құштарлық (гректің </w:t>
      </w:r>
      <w:r w:rsidRPr="00BF12F0">
        <w:rPr>
          <w:rStyle w:val="apple-style-span"/>
          <w:rFonts w:ascii="Times New Roman" w:hAnsi="Times New Roman"/>
          <w:i/>
          <w:sz w:val="28"/>
          <w:szCs w:val="28"/>
          <w:lang w:val="kk-KZ"/>
        </w:rPr>
        <w:t>phileo</w:t>
      </w:r>
      <w:r w:rsidRPr="00BF12F0">
        <w:rPr>
          <w:rStyle w:val="apple-style-span"/>
          <w:rFonts w:ascii="Times New Roman" w:hAnsi="Times New Roman"/>
          <w:sz w:val="28"/>
          <w:szCs w:val="28"/>
          <w:lang w:val="kk-KZ"/>
        </w:rPr>
        <w:t xml:space="preserve"> – сүю және sophia – даналық деген сөзінен).  Даналықты паш ететін білім заттар жөнінде мағлұматтар беретін білім емес, адамды толғандыратын, ойландыратын, көзін ашатын, бір сөзбен айтқанда, адамды өсіретін білім.</w:t>
      </w:r>
    </w:p>
    <w:p w14:paraId="322EB29E" w14:textId="7D0FA3F8" w:rsidR="00C310B7" w:rsidRPr="00BF12F0" w:rsidRDefault="00C310B7" w:rsidP="00C310B7">
      <w:pPr>
        <w:spacing w:after="0" w:line="240" w:lineRule="auto"/>
        <w:ind w:firstLine="567"/>
        <w:jc w:val="both"/>
        <w:rPr>
          <w:rStyle w:val="apple-style-span"/>
          <w:rFonts w:ascii="Times New Roman" w:hAnsi="Times New Roman"/>
          <w:i/>
          <w:sz w:val="24"/>
          <w:szCs w:val="28"/>
          <w:lang w:val="kk-KZ"/>
        </w:rPr>
      </w:pPr>
      <w:r w:rsidRPr="00BF12F0">
        <w:rPr>
          <w:rStyle w:val="apple-style-span"/>
          <w:rFonts w:ascii="Times New Roman" w:hAnsi="Times New Roman"/>
          <w:sz w:val="28"/>
          <w:szCs w:val="28"/>
          <w:lang w:val="kk-KZ"/>
        </w:rPr>
        <w:t>Философиялық энциклопедиялық сөздікте: «</w:t>
      </w:r>
      <w:r w:rsidRPr="00BF12F0">
        <w:rPr>
          <w:rStyle w:val="apple-style-span"/>
          <w:rFonts w:ascii="Times New Roman" w:hAnsi="Times New Roman"/>
          <w:i/>
          <w:sz w:val="28"/>
          <w:szCs w:val="28"/>
          <w:lang w:val="kk-KZ"/>
        </w:rPr>
        <w:t>зерттеу</w:t>
      </w:r>
      <w:r w:rsidRPr="00BF12F0">
        <w:rPr>
          <w:rStyle w:val="apple-style-span"/>
          <w:rFonts w:ascii="Times New Roman" w:hAnsi="Times New Roman"/>
          <w:sz w:val="28"/>
          <w:szCs w:val="28"/>
          <w:lang w:val="kk-KZ"/>
        </w:rPr>
        <w:t xml:space="preserve"> – жаңа ғылыми білімнің пайда болу үдерісі, таным қызметінің түрі. Зерттеу объективтілігімен, дәлелділігімен, дәлдігімен сипатталады. Оның өзара байланысты екі деңгейі ажыратылады: эмпириялық және теориялық. Бірінші деңгейде ғылымның жаңа фактілері анықталады және оны қорытындылау негізінде эмпириялық заңдылықтар құрастырылады. Екінші деңгейде бұрын ашылған фактілер мен эмпириялық заңдылықтарды түсіндіруге, сонымен қатар, болашақ оқиғалар мен фактілерді алдын ала болжауға, көре білуге мүмкіндік беретін, тек осы пәндік сала үшін құрастырылған жалпы заңдылықтар алға шығады. Зерттеудің негізгі құрамдас бөліктері болатындар: алға міндет қою; бар мәліметтерді талдау; бастапқы гипотезаны қалыптастыру; экспериментті өткізу; алынған нәтижені қорытындылау және талдау; алынған  фактілер нәтижесінде бастапқы гипотезаны тексеру; жаңа фактілер мен заңдарды құрастыру т.б. зерттеу әр түрлі негіздерге сүйеніп топтастырылады. Оның ең көп таралғаны іргелі және қолданбалы, сандық және сапалық, бірегей және кешенді және т.б. болып келеді», </w:t>
      </w:r>
      <w:r w:rsidR="007D5F52" w:rsidRPr="00BF12F0">
        <w:rPr>
          <w:rStyle w:val="apple-style-span"/>
          <w:rFonts w:ascii="Times New Roman" w:hAnsi="Times New Roman"/>
          <w:sz w:val="28"/>
          <w:szCs w:val="28"/>
          <w:lang w:val="kk-KZ"/>
        </w:rPr>
        <w:t>–</w:t>
      </w:r>
      <w:r w:rsidRPr="00BF12F0">
        <w:rPr>
          <w:rStyle w:val="apple-style-span"/>
          <w:rFonts w:ascii="Times New Roman" w:hAnsi="Times New Roman"/>
          <w:sz w:val="28"/>
          <w:szCs w:val="28"/>
          <w:lang w:val="kk-KZ"/>
        </w:rPr>
        <w:t xml:space="preserve"> [109] деп түсіндіріледі. </w:t>
      </w:r>
    </w:p>
    <w:p w14:paraId="44871D4E" w14:textId="77777777" w:rsidR="00C310B7" w:rsidRPr="00BF12F0" w:rsidRDefault="00C310B7" w:rsidP="00C310B7">
      <w:pPr>
        <w:spacing w:after="0" w:line="240" w:lineRule="auto"/>
        <w:ind w:firstLine="567"/>
        <w:jc w:val="both"/>
        <w:rPr>
          <w:rStyle w:val="apple-style-span"/>
          <w:rFonts w:ascii="Times New Roman" w:hAnsi="Times New Roman"/>
          <w:sz w:val="28"/>
          <w:szCs w:val="28"/>
          <w:lang w:val="kk-KZ"/>
        </w:rPr>
      </w:pPr>
      <w:r w:rsidRPr="00BF12F0">
        <w:rPr>
          <w:rStyle w:val="apple-style-span"/>
          <w:rFonts w:ascii="Times New Roman" w:hAnsi="Times New Roman"/>
          <w:sz w:val="28"/>
          <w:szCs w:val="28"/>
          <w:lang w:val="kk-KZ"/>
        </w:rPr>
        <w:lastRenderedPageBreak/>
        <w:t xml:space="preserve">Оқушылардың зерттеу дағдысын қалыптастыру ұғымына философиялық тұрғыда талдау жасағанда бірнеше ұғымдар қатар жүретіндігі белгілі: </w:t>
      </w:r>
      <w:r w:rsidRPr="00BF12F0">
        <w:rPr>
          <w:rStyle w:val="apple-style-span"/>
          <w:rFonts w:ascii="Times New Roman" w:hAnsi="Times New Roman"/>
          <w:i/>
          <w:sz w:val="28"/>
          <w:szCs w:val="28"/>
          <w:lang w:val="kk-KZ"/>
        </w:rPr>
        <w:t>логика, ойлау, логикалық ойлау</w:t>
      </w:r>
      <w:r w:rsidRPr="00BF12F0">
        <w:rPr>
          <w:rStyle w:val="apple-style-span"/>
          <w:rFonts w:ascii="Times New Roman" w:hAnsi="Times New Roman"/>
          <w:sz w:val="28"/>
          <w:szCs w:val="28"/>
          <w:lang w:val="kk-KZ"/>
        </w:rPr>
        <w:t>,</w:t>
      </w:r>
      <w:r w:rsidRPr="00BF12F0">
        <w:rPr>
          <w:rStyle w:val="apple-style-span"/>
          <w:rFonts w:ascii="Times New Roman" w:hAnsi="Times New Roman"/>
          <w:i/>
          <w:sz w:val="28"/>
          <w:szCs w:val="28"/>
          <w:lang w:val="kk-KZ"/>
        </w:rPr>
        <w:t xml:space="preserve"> шығармашылық ойлау, математикалық ойлау, пайымдау, </w:t>
      </w:r>
      <w:r w:rsidRPr="00BF12F0">
        <w:rPr>
          <w:rStyle w:val="apple-style-span"/>
          <w:rFonts w:ascii="Times New Roman" w:hAnsi="Times New Roman"/>
          <w:sz w:val="28"/>
          <w:szCs w:val="28"/>
          <w:lang w:val="kk-KZ"/>
        </w:rPr>
        <w:t>т.б. Осы тұрғыдан алғанда зерттеу феноменіне арналған бастаулар мен ілімдерге, көзқарастар мен пікірлерге талдау жасау жұмысымыздың негізгі міндеті болып табылады.</w:t>
      </w:r>
    </w:p>
    <w:p w14:paraId="0E7C253C"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cs="Times New Roman"/>
          <w:sz w:val="28"/>
          <w:szCs w:val="28"/>
          <w:lang w:val="kk-KZ"/>
        </w:rPr>
        <w:t xml:space="preserve">Алдымен «логика» ұғымының мәнін ашатын болсақ, </w:t>
      </w:r>
      <w:r w:rsidRPr="00BF12F0">
        <w:rPr>
          <w:rFonts w:ascii="Times New Roman" w:hAnsi="Times New Roman"/>
          <w:sz w:val="28"/>
          <w:szCs w:val="28"/>
          <w:lang w:val="kk-KZ"/>
        </w:rPr>
        <w:t>логика – ойларымызды белгілі бір ретпен – мұқият және батыл түзуімізге көмектесетін ережелерге қатысты ғылым. Логика ғылымы ойлау ережелерін қашан және қалай қолдануымыз қажеттігін анықтайды.</w:t>
      </w:r>
    </w:p>
    <w:p w14:paraId="4BAD37DA" w14:textId="6489418A" w:rsidR="00C310B7" w:rsidRPr="00BF12F0" w:rsidRDefault="00C310B7" w:rsidP="00C310B7">
      <w:pPr>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Логика – белгілі деректерге сүйене отырып, қандай да бір тұжырымдардың ақиқатын анықтауға немесе жоққа шығаруға мүмкіндік беретін ойлау формалары, әдістері мен операциялары туралы ғылым. Оның қашан пайда болғанын нақты айту қиын. Логиканың жекелеген элементтері біздің дәуірімізге дейінгі 6-5 ғасырлардағы ежелгі грек, ежелгі қытай және ежелгі үнді ойшылдарының еңбектерінде бар, бірақ оның негізгі ұстанымдарын бірінші болып Аристотель б.з.д. І</w:t>
      </w:r>
      <w:r w:rsidR="00D271C4" w:rsidRPr="00BF12F0">
        <w:rPr>
          <w:rFonts w:ascii="Times New Roman" w:eastAsia="Times New Roman" w:hAnsi="Times New Roman" w:cs="Times New Roman"/>
          <w:bCs/>
          <w:iCs/>
          <w:sz w:val="28"/>
          <w:szCs w:val="28"/>
          <w:lang w:val="kk-KZ"/>
        </w:rPr>
        <w:t>V</w:t>
      </w:r>
      <w:r w:rsidRPr="00BF12F0">
        <w:rPr>
          <w:rFonts w:ascii="Times New Roman" w:hAnsi="Times New Roman" w:cs="Times New Roman"/>
          <w:sz w:val="28"/>
          <w:szCs w:val="28"/>
          <w:shd w:val="clear" w:color="auto" w:fill="FFFFFF"/>
          <w:lang w:val="kk-KZ"/>
        </w:rPr>
        <w:t xml:space="preserve"> ғасырда тұжырымдаған.</w:t>
      </w:r>
      <w:r w:rsidRPr="00BF12F0">
        <w:rPr>
          <w:rFonts w:ascii="Times New Roman" w:hAnsi="Times New Roman" w:cs="Times New Roman"/>
          <w:lang w:val="kk-KZ"/>
        </w:rPr>
        <w:t xml:space="preserve"> </w:t>
      </w:r>
      <w:r w:rsidRPr="00BF12F0">
        <w:rPr>
          <w:rFonts w:ascii="Times New Roman" w:hAnsi="Times New Roman" w:cs="Times New Roman"/>
          <w:sz w:val="28"/>
          <w:szCs w:val="28"/>
          <w:shd w:val="clear" w:color="auto" w:fill="FFFFFF"/>
          <w:lang w:val="kk-KZ"/>
        </w:rPr>
        <w:t>Бастапқыда ол философияның бір бағыты ретінде пайда болды, бірақ уақыт өте келе ол күрделі білім жүйесіне және тәуелсіз ғылыми пән – формальды логикаға айналды. Ол ойлауды зерттейтін басқа ғылымдардан ерекше, өйткені ол рефлексиялар мен мәлімдемелердің мазмұнынан абстракцияланады, бірақ олардың құрылымы мен ішкі заңдылықтарын зерттейді.</w:t>
      </w:r>
    </w:p>
    <w:p w14:paraId="4F4483DB"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Орта ғасырдың ойшылдарының бірі Әбу Насыр Әл-Фараби «Философиялық трактаттар» атты еңбегінде логика жайында: «логика өнері интеллектінің кемеліне келуіне жағдай туғызатын және қатеге ұрыну мүмкіндігі бар интеллекция объектілерін танудың барлық жағдайларында адамды дұрыс жолға бағдарлайтын заңдар жиынтығын үйретеді» [8,б. 127], - деп түсініктеме береді. Логиканың негізгі ұғымдарының бірі ретінде ойлау жайлы ол: «</w:t>
      </w:r>
      <w:r w:rsidRPr="00BF12F0">
        <w:rPr>
          <w:rFonts w:ascii="Times New Roman" w:hAnsi="Times New Roman"/>
          <w:i/>
          <w:sz w:val="28"/>
          <w:szCs w:val="28"/>
          <w:lang w:val="kk-KZ"/>
        </w:rPr>
        <w:t>біз ой арқылы, ой толғау арқылы белгілі бір пікірге келеміз</w:t>
      </w:r>
      <w:r w:rsidRPr="00BF12F0">
        <w:rPr>
          <w:rFonts w:ascii="Times New Roman" w:hAnsi="Times New Roman"/>
          <w:sz w:val="28"/>
          <w:szCs w:val="28"/>
          <w:lang w:val="kk-KZ"/>
        </w:rPr>
        <w:t xml:space="preserve"> және зейін зердемізбен сол пікірді растайтын жағдайларды және интеллекцияның пайымдалғыш объектілерін туғызамыз» [8,б. 136], - деген пікір береді.  Логиканың негізгі нысаны – адамның ойлауы – оның ойларындағы әртүрлі құбылыстар мен үдерістерді бейнелеу, сондай-ақ бұрыннан бар білім негізінде сыртқы әлем туралы қорытынды жасау.</w:t>
      </w:r>
    </w:p>
    <w:p w14:paraId="12834459" w14:textId="2BC3D116"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Адамдардың ойлау қызметінің категориялық формада өтетіндігіне тұңғыш көңіл аударып зерттеген ойшыл – Аристотель [9</w:t>
      </w:r>
      <w:r w:rsidR="00DA4953" w:rsidRPr="00BF12F0">
        <w:rPr>
          <w:rFonts w:ascii="Times New Roman" w:hAnsi="Times New Roman"/>
          <w:sz w:val="28"/>
          <w:szCs w:val="28"/>
          <w:lang w:val="kk-KZ"/>
        </w:rPr>
        <w:t>,с. 356</w:t>
      </w:r>
      <w:r w:rsidRPr="00BF12F0">
        <w:rPr>
          <w:rFonts w:ascii="Times New Roman" w:hAnsi="Times New Roman"/>
          <w:sz w:val="28"/>
          <w:szCs w:val="28"/>
          <w:lang w:val="kk-KZ"/>
        </w:rPr>
        <w:t xml:space="preserve">]. Ол өзінің «Метафизика» деген еңбегінде көптеген категорияларға талдау жасаған. Оның зерттеуінде категориялар болмыстың да, ойлаудың да формалары. «Категория» деген сөздің  өзі болмыстың жіктелген жалпы формалары дегенді білдіреді. Ойлаудың басқа мазмұндары мен элементтерінен категорияларды ажырата білу, оның табиғатына дербес көңіл бөлу – таным мен философиялық ойдың біршама жоғары дәрежесінің белгісі. Ол адамның өзін және өз ойлауын зерттеудің  дербес объектісіне, пәніне айналдырды деген сөз. Ойлау – әр адамнан тыс дүниенің сырына да, оның өз сырына да өзінен тыс объектідей </w:t>
      </w:r>
      <w:r w:rsidRPr="00BF12F0">
        <w:rPr>
          <w:rFonts w:ascii="Times New Roman" w:hAnsi="Times New Roman"/>
          <w:sz w:val="28"/>
          <w:szCs w:val="28"/>
          <w:lang w:val="kk-KZ"/>
        </w:rPr>
        <w:lastRenderedPageBreak/>
        <w:t xml:space="preserve">қатынас жасап бойлай алатын және соның негізінде өзінің идеалдық дүниесін жасайтын адамның қызметі. </w:t>
      </w:r>
    </w:p>
    <w:p w14:paraId="50E1D15D" w14:textId="77777777" w:rsidR="00C310B7" w:rsidRPr="00BF12F0" w:rsidRDefault="00C310B7" w:rsidP="00C310B7">
      <w:pPr>
        <w:spacing w:after="0" w:line="240" w:lineRule="auto"/>
        <w:ind w:firstLine="567"/>
        <w:jc w:val="both"/>
        <w:rPr>
          <w:rFonts w:ascii="Times New Roman" w:hAnsi="Times New Roman"/>
          <w:i/>
          <w:sz w:val="24"/>
          <w:szCs w:val="28"/>
          <w:lang w:val="kk-KZ"/>
        </w:rPr>
      </w:pPr>
      <w:r w:rsidRPr="00BF12F0">
        <w:rPr>
          <w:rFonts w:ascii="Times New Roman" w:hAnsi="Times New Roman"/>
          <w:sz w:val="28"/>
          <w:szCs w:val="28"/>
          <w:lang w:val="kk-KZ"/>
        </w:rPr>
        <w:t>Ибн Сина: «</w:t>
      </w:r>
      <w:r w:rsidRPr="00BF12F0">
        <w:rPr>
          <w:rFonts w:ascii="Times New Roman" w:hAnsi="Times New Roman"/>
          <w:i/>
          <w:sz w:val="28"/>
          <w:szCs w:val="28"/>
          <w:lang w:val="kk-KZ"/>
        </w:rPr>
        <w:t>ойлау</w:t>
      </w:r>
      <w:r w:rsidRPr="00BF12F0">
        <w:rPr>
          <w:rFonts w:ascii="Times New Roman" w:hAnsi="Times New Roman"/>
          <w:sz w:val="28"/>
          <w:szCs w:val="28"/>
          <w:lang w:val="kk-KZ"/>
        </w:rPr>
        <w:t xml:space="preserve"> – әлемді танудың құралы болып табылады, сондықтан ойлау туралы ғылым – </w:t>
      </w:r>
      <w:r w:rsidRPr="00BF12F0">
        <w:rPr>
          <w:rFonts w:ascii="Times New Roman" w:hAnsi="Times New Roman"/>
          <w:i/>
          <w:sz w:val="28"/>
          <w:szCs w:val="28"/>
          <w:lang w:val="kk-KZ"/>
        </w:rPr>
        <w:t>логиканы</w:t>
      </w:r>
      <w:r w:rsidRPr="00BF12F0">
        <w:rPr>
          <w:rFonts w:ascii="Times New Roman" w:hAnsi="Times New Roman"/>
          <w:sz w:val="28"/>
          <w:szCs w:val="28"/>
          <w:lang w:val="kk-KZ"/>
        </w:rPr>
        <w:t xml:space="preserve"> тануға көмектеседі», - деп тұжырым жасаған [10,б. 31]. Математика пәнінде зерттеуге бағытталған есептерді ойлау және логика арқылы шығарамыз. Ойлау және логика – математиканың ажырамас бөлігі болып табылады. </w:t>
      </w:r>
    </w:p>
    <w:p w14:paraId="0229BE1F" w14:textId="77777777" w:rsidR="00C310B7" w:rsidRPr="00BF12F0" w:rsidRDefault="00C310B7" w:rsidP="00C310B7">
      <w:pPr>
        <w:spacing w:after="0" w:line="240" w:lineRule="auto"/>
        <w:ind w:firstLine="567"/>
        <w:jc w:val="both"/>
        <w:rPr>
          <w:rFonts w:ascii="Times New Roman" w:hAnsi="Times New Roman"/>
          <w:i/>
          <w:sz w:val="24"/>
          <w:szCs w:val="28"/>
          <w:lang w:val="kk-KZ"/>
        </w:rPr>
      </w:pPr>
      <w:r w:rsidRPr="00BF12F0">
        <w:rPr>
          <w:rFonts w:ascii="Times New Roman" w:hAnsi="Times New Roman"/>
          <w:sz w:val="28"/>
          <w:szCs w:val="26"/>
          <w:shd w:val="clear" w:color="auto" w:fill="FFFFFF"/>
          <w:lang w:val="kk-KZ"/>
        </w:rPr>
        <w:t>Д. Джонстон өзінің еңбегінде Р. Декарттың (1596-1650) философиялық ойын талдап көрсетті. Қазіргі заманғы философияның негізін қалаушы, жастайынан логиканы, философия мен математиканы оқыған философ ғалым Р. Декарт: «</w:t>
      </w:r>
      <w:r w:rsidRPr="00BF12F0">
        <w:rPr>
          <w:rFonts w:ascii="Times New Roman" w:hAnsi="Times New Roman"/>
          <w:i/>
          <w:sz w:val="28"/>
          <w:szCs w:val="26"/>
          <w:shd w:val="clear" w:color="auto" w:fill="FFFFFF"/>
          <w:lang w:val="kk-KZ"/>
        </w:rPr>
        <w:t xml:space="preserve">ойлау </w:t>
      </w:r>
      <w:r w:rsidRPr="00BF12F0">
        <w:rPr>
          <w:rFonts w:ascii="Times New Roman" w:hAnsi="Times New Roman"/>
          <w:sz w:val="28"/>
          <w:szCs w:val="26"/>
          <w:shd w:val="clear" w:color="auto" w:fill="FFFFFF"/>
          <w:lang w:val="kk-KZ"/>
        </w:rPr>
        <w:t xml:space="preserve">– адамның өмір сүретінін дәделдейтін талассыз іргелі факт, </w:t>
      </w:r>
      <w:r w:rsidRPr="00BF12F0">
        <w:rPr>
          <w:rFonts w:ascii="Times New Roman" w:hAnsi="Times New Roman"/>
          <w:i/>
          <w:sz w:val="28"/>
          <w:szCs w:val="26"/>
          <w:shd w:val="clear" w:color="auto" w:fill="FFFFFF"/>
          <w:lang w:val="kk-KZ"/>
        </w:rPr>
        <w:t>ойлау</w:t>
      </w:r>
      <w:r w:rsidRPr="00BF12F0">
        <w:rPr>
          <w:rFonts w:ascii="Times New Roman" w:hAnsi="Times New Roman"/>
          <w:sz w:val="28"/>
          <w:szCs w:val="26"/>
          <w:shd w:val="clear" w:color="auto" w:fill="FFFFFF"/>
          <w:lang w:val="kk-KZ"/>
        </w:rPr>
        <w:t xml:space="preserve"> – бірден-бір тура шындық еді, </w:t>
      </w:r>
      <w:r w:rsidRPr="00BF12F0">
        <w:rPr>
          <w:rFonts w:ascii="Times New Roman" w:hAnsi="Times New Roman"/>
          <w:i/>
          <w:sz w:val="28"/>
          <w:szCs w:val="26"/>
          <w:shd w:val="clear" w:color="auto" w:fill="FFFFFF"/>
          <w:lang w:val="kk-KZ"/>
        </w:rPr>
        <w:t>ойлау</w:t>
      </w:r>
      <w:r w:rsidRPr="00BF12F0">
        <w:rPr>
          <w:rFonts w:ascii="Times New Roman" w:hAnsi="Times New Roman"/>
          <w:sz w:val="28"/>
          <w:szCs w:val="26"/>
          <w:shd w:val="clear" w:color="auto" w:fill="FFFFFF"/>
          <w:lang w:val="kk-KZ"/>
        </w:rPr>
        <w:t xml:space="preserve"> – біздің қабылдауымызға байланыстының бәрі: түсіну, қалау, елестету, тіпті сезіну де ойлаумен бірдей» [</w:t>
      </w:r>
      <w:r w:rsidRPr="00BF12F0">
        <w:rPr>
          <w:rFonts w:ascii="Times New Roman" w:hAnsi="Times New Roman"/>
          <w:sz w:val="28"/>
          <w:szCs w:val="28"/>
          <w:lang w:val="kk-KZ"/>
        </w:rPr>
        <w:t>11,б. 85</w:t>
      </w:r>
      <w:r w:rsidRPr="00BF12F0">
        <w:rPr>
          <w:rFonts w:ascii="Times New Roman" w:hAnsi="Times New Roman"/>
          <w:sz w:val="28"/>
          <w:szCs w:val="26"/>
          <w:shd w:val="clear" w:color="auto" w:fill="FFFFFF"/>
          <w:lang w:val="kk-KZ"/>
        </w:rPr>
        <w:t xml:space="preserve">], - деп түйіндеді. Ойлауды шектейтін қатып қалған шеңбер сипатында емес, өз ой қызметін іске асыру жолындағы тірек ретінде қолдануымыз қажет. </w:t>
      </w:r>
    </w:p>
    <w:p w14:paraId="166F5CDE"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Ф. Гегель (1770-1831) «Рух феноменологиясында» </w:t>
      </w:r>
      <w:r w:rsidRPr="00BF12F0">
        <w:rPr>
          <w:rFonts w:ascii="Times New Roman" w:hAnsi="Times New Roman"/>
          <w:i/>
          <w:sz w:val="28"/>
          <w:szCs w:val="28"/>
          <w:lang w:val="kk-KZ"/>
        </w:rPr>
        <w:t>зерде</w:t>
      </w:r>
      <w:r w:rsidRPr="00BF12F0">
        <w:rPr>
          <w:rFonts w:ascii="Times New Roman" w:hAnsi="Times New Roman"/>
          <w:sz w:val="28"/>
          <w:szCs w:val="28"/>
          <w:lang w:val="kk-KZ"/>
        </w:rPr>
        <w:t xml:space="preserve"> мәселесіне ерекше тоқталады. </w:t>
      </w:r>
      <w:r w:rsidRPr="00BF12F0">
        <w:rPr>
          <w:rFonts w:ascii="Times New Roman" w:hAnsi="Times New Roman"/>
          <w:iCs/>
          <w:sz w:val="28"/>
          <w:szCs w:val="28"/>
          <w:lang w:val="kk-KZ"/>
        </w:rPr>
        <w:t>Зерде – сана</w:t>
      </w:r>
      <w:r w:rsidRPr="00BF12F0">
        <w:rPr>
          <w:rFonts w:ascii="Times New Roman" w:hAnsi="Times New Roman"/>
          <w:sz w:val="28"/>
          <w:szCs w:val="28"/>
          <w:lang w:val="kk-KZ"/>
        </w:rPr>
        <w:t xml:space="preserve"> мен ойлаудың нәтижесінен пайда болған </w:t>
      </w:r>
      <w:r w:rsidRPr="00BF12F0">
        <w:rPr>
          <w:rFonts w:ascii="Times New Roman" w:hAnsi="Times New Roman"/>
          <w:i/>
          <w:sz w:val="28"/>
          <w:szCs w:val="28"/>
          <w:lang w:val="kk-KZ"/>
        </w:rPr>
        <w:t>пайымның жоғарғы</w:t>
      </w:r>
      <w:r w:rsidRPr="00BF12F0">
        <w:rPr>
          <w:rFonts w:ascii="Times New Roman" w:hAnsi="Times New Roman"/>
          <w:sz w:val="28"/>
          <w:szCs w:val="28"/>
          <w:lang w:val="kk-KZ"/>
        </w:rPr>
        <w:t xml:space="preserve"> көрінісі. Пайым дүние құбылыстарының сырын түсінуге ұмтылу, осы құбылыстың негізінде зерденің қалыптасуы орын алады. Зерде ғылыми ойдың түпкі тетігін орнықтырады. Яғни, автордың зердені ғылыми ойға айналдыруы адамның қарапайым санадан ойлауға, одан пайымға көтерілуімен зердеге айналу сатылары барлығын айқындайды. Сонымен қатар, «Логика ғылымы» еңбегінде </w:t>
      </w:r>
      <w:r w:rsidRPr="00BF12F0">
        <w:rPr>
          <w:rFonts w:ascii="Times New Roman" w:hAnsi="Times New Roman"/>
          <w:i/>
          <w:sz w:val="28"/>
          <w:szCs w:val="28"/>
          <w:lang w:val="kk-KZ"/>
        </w:rPr>
        <w:t>ойлау</w:t>
      </w:r>
      <w:r w:rsidRPr="00BF12F0">
        <w:rPr>
          <w:rFonts w:ascii="Times New Roman" w:hAnsi="Times New Roman"/>
          <w:sz w:val="28"/>
          <w:szCs w:val="28"/>
          <w:lang w:val="kk-KZ"/>
        </w:rPr>
        <w:t xml:space="preserve"> ғылыми пән дей отырып, әрбір </w:t>
      </w:r>
      <w:r w:rsidRPr="00BF12F0">
        <w:rPr>
          <w:rFonts w:ascii="Times New Roman" w:hAnsi="Times New Roman"/>
          <w:i/>
          <w:sz w:val="28"/>
          <w:szCs w:val="28"/>
          <w:lang w:val="kk-KZ"/>
        </w:rPr>
        <w:t xml:space="preserve">ой </w:t>
      </w:r>
      <w:r w:rsidRPr="00BF12F0">
        <w:rPr>
          <w:rFonts w:ascii="Times New Roman" w:hAnsi="Times New Roman"/>
          <w:sz w:val="28"/>
          <w:szCs w:val="28"/>
          <w:lang w:val="kk-KZ"/>
        </w:rPr>
        <w:t xml:space="preserve">– </w:t>
      </w:r>
      <w:r w:rsidRPr="00BF12F0">
        <w:rPr>
          <w:rFonts w:ascii="Times New Roman" w:hAnsi="Times New Roman"/>
          <w:i/>
          <w:sz w:val="28"/>
          <w:szCs w:val="28"/>
          <w:lang w:val="kk-KZ"/>
        </w:rPr>
        <w:t>идея</w:t>
      </w:r>
      <w:r w:rsidRPr="00BF12F0">
        <w:rPr>
          <w:rFonts w:ascii="Times New Roman" w:hAnsi="Times New Roman"/>
          <w:sz w:val="28"/>
          <w:szCs w:val="28"/>
          <w:lang w:val="kk-KZ"/>
        </w:rPr>
        <w:t xml:space="preserve">, яғни ол </w:t>
      </w:r>
      <w:r w:rsidRPr="00BF12F0">
        <w:rPr>
          <w:rFonts w:ascii="Times New Roman" w:hAnsi="Times New Roman"/>
          <w:i/>
          <w:sz w:val="28"/>
          <w:szCs w:val="28"/>
          <w:lang w:val="kk-KZ"/>
        </w:rPr>
        <w:t>ғылым</w:t>
      </w:r>
      <w:r w:rsidRPr="00BF12F0">
        <w:rPr>
          <w:rFonts w:ascii="Times New Roman" w:hAnsi="Times New Roman"/>
          <w:sz w:val="28"/>
          <w:szCs w:val="28"/>
          <w:lang w:val="kk-KZ"/>
        </w:rPr>
        <w:t xml:space="preserve"> деп түсіндіреді [12,б. 151]. Ғалымның мұндағы негізгі ойы </w:t>
      </w:r>
      <w:r w:rsidRPr="00BF12F0">
        <w:rPr>
          <w:rFonts w:ascii="Times New Roman" w:hAnsi="Times New Roman"/>
          <w:iCs/>
          <w:sz w:val="28"/>
          <w:szCs w:val="28"/>
          <w:lang w:val="kk-KZ"/>
        </w:rPr>
        <w:t>сана + ойлау = пайым &gt; зерде &gt; ғылыми ой және ой + идея = ғылым</w:t>
      </w:r>
      <w:r w:rsidRPr="00BF12F0">
        <w:rPr>
          <w:rFonts w:ascii="Times New Roman" w:hAnsi="Times New Roman"/>
          <w:i/>
          <w:sz w:val="28"/>
          <w:szCs w:val="28"/>
          <w:lang w:val="kk-KZ"/>
        </w:rPr>
        <w:t xml:space="preserve"> </w:t>
      </w:r>
      <w:r w:rsidRPr="00BF12F0">
        <w:rPr>
          <w:rFonts w:ascii="Times New Roman" w:hAnsi="Times New Roman"/>
          <w:sz w:val="28"/>
          <w:szCs w:val="28"/>
          <w:lang w:val="kk-KZ"/>
        </w:rPr>
        <w:t>формуласындағы</w:t>
      </w:r>
      <w:r w:rsidRPr="00BF12F0">
        <w:rPr>
          <w:rFonts w:ascii="Times New Roman" w:hAnsi="Times New Roman"/>
          <w:i/>
          <w:sz w:val="28"/>
          <w:szCs w:val="28"/>
          <w:lang w:val="kk-KZ"/>
        </w:rPr>
        <w:t xml:space="preserve"> </w:t>
      </w:r>
      <w:r w:rsidRPr="00BF12F0">
        <w:rPr>
          <w:rFonts w:ascii="Times New Roman" w:hAnsi="Times New Roman"/>
          <w:sz w:val="28"/>
          <w:szCs w:val="28"/>
          <w:lang w:val="kk-KZ"/>
        </w:rPr>
        <w:t>ғылымға барар жол негізінің қалыптасуында болып отыр.</w:t>
      </w:r>
    </w:p>
    <w:p w14:paraId="494A6D91" w14:textId="028E0580" w:rsidR="00C310B7" w:rsidRPr="00BF12F0" w:rsidRDefault="00C310B7" w:rsidP="00C310B7">
      <w:pPr>
        <w:spacing w:after="0" w:line="240" w:lineRule="auto"/>
        <w:ind w:firstLine="567"/>
        <w:jc w:val="both"/>
        <w:rPr>
          <w:rFonts w:ascii="Times New Roman" w:eastAsia="Times New Roman" w:hAnsi="Times New Roman"/>
          <w:sz w:val="28"/>
          <w:szCs w:val="28"/>
          <w:lang w:val="kk-KZ"/>
        </w:rPr>
      </w:pPr>
      <w:r w:rsidRPr="00BF12F0">
        <w:rPr>
          <w:rFonts w:ascii="Times New Roman" w:eastAsia="Times New Roman" w:hAnsi="Times New Roman"/>
          <w:sz w:val="28"/>
          <w:szCs w:val="28"/>
          <w:lang w:val="kk-KZ"/>
        </w:rPr>
        <w:t xml:space="preserve">Т.Х.Рысқалиев философияның тағы бір бағыты және саласы – логика. Философияның кәсібі, құралы – сөз, ал сөз ойды білдіреді. Философия – ойлау өнері. Ой, ойлау – адамның туа біткен қасиеті емес, ойлауға адам өсе келе үйренеді. Адамды ойлау өнеріне үйрететін филсофиялық ілім логика деп аталады. Аристотель негізін қалаған формалдық логика барабарлық, қайшылық, ой қорыту принциптерін бетке ұстап, ойлау процесінде қайшылықтың болмауын қадағалайды, - деп тұжырымдаған </w:t>
      </w:r>
      <w:r w:rsidRPr="00BF12F0">
        <w:rPr>
          <w:rFonts w:ascii="Times New Roman" w:eastAsia="Times New Roman" w:hAnsi="Times New Roman" w:cs="Times New Roman"/>
          <w:sz w:val="28"/>
          <w:szCs w:val="28"/>
          <w:lang w:val="kk-KZ"/>
        </w:rPr>
        <w:t>[13</w:t>
      </w:r>
      <w:r w:rsidR="00DA4953" w:rsidRPr="00BF12F0">
        <w:rPr>
          <w:rFonts w:ascii="Times New Roman" w:eastAsia="Times New Roman" w:hAnsi="Times New Roman" w:cs="Times New Roman"/>
          <w:sz w:val="28"/>
          <w:szCs w:val="28"/>
          <w:lang w:val="kk-KZ"/>
        </w:rPr>
        <w:t>,б. 508</w:t>
      </w:r>
      <w:r w:rsidRPr="00BF12F0">
        <w:rPr>
          <w:rFonts w:ascii="Times New Roman" w:eastAsia="Times New Roman" w:hAnsi="Times New Roman" w:cs="Times New Roman"/>
          <w:sz w:val="28"/>
          <w:szCs w:val="28"/>
          <w:lang w:val="kk-KZ"/>
        </w:rPr>
        <w:t>]</w:t>
      </w:r>
      <w:r w:rsidRPr="00BF12F0">
        <w:rPr>
          <w:rFonts w:ascii="Times New Roman" w:eastAsia="Times New Roman" w:hAnsi="Times New Roman"/>
          <w:sz w:val="28"/>
          <w:szCs w:val="28"/>
          <w:lang w:val="kk-KZ"/>
        </w:rPr>
        <w:t>.</w:t>
      </w:r>
      <w:r w:rsidRPr="00BF12F0">
        <w:rPr>
          <w:rFonts w:ascii="Times New Roman" w:eastAsia="Times New Roman" w:hAnsi="Times New Roman"/>
          <w:bCs/>
          <w:sz w:val="28"/>
          <w:szCs w:val="28"/>
          <w:lang w:val="kk-KZ"/>
        </w:rPr>
        <w:t xml:space="preserve"> Автордың пікірін тақырыбымыз тұрғысынан қорытатын болсақ, </w:t>
      </w:r>
      <w:r w:rsidRPr="00BF12F0">
        <w:rPr>
          <w:rFonts w:ascii="Times New Roman" w:hAnsi="Times New Roman"/>
          <w:sz w:val="28"/>
          <w:szCs w:val="28"/>
          <w:lang w:val="kk-KZ"/>
        </w:rPr>
        <w:t xml:space="preserve">бастауыш сынып математикасын оқытуда есептерді шығару арқылы оқушылардың зерттеу дағдыларын қалыптастыру </w:t>
      </w:r>
      <w:r w:rsidRPr="00BF12F0">
        <w:rPr>
          <w:rFonts w:ascii="Times New Roman" w:eastAsia="Times New Roman" w:hAnsi="Times New Roman"/>
          <w:bCs/>
          <w:sz w:val="28"/>
          <w:szCs w:val="28"/>
          <w:lang w:val="kk-KZ"/>
        </w:rPr>
        <w:t>үшін ғалымның пікірін басшылыққа алу қажет  деп санаймыз. Қандай зерттеу жұмысын жүргізсе де, ізденіс пен зерттеуден тұратынын ескере отырып, оны логикалық ойлау арқылы іске асырған жағдайда оң нәтиже алары сөзсіз.</w:t>
      </w:r>
    </w:p>
    <w:p w14:paraId="475A3801" w14:textId="1A1F02F8" w:rsidR="00C310B7" w:rsidRPr="00BF12F0" w:rsidRDefault="00C310B7" w:rsidP="00C310B7">
      <w:pPr>
        <w:spacing w:after="0" w:line="240" w:lineRule="auto"/>
        <w:ind w:firstLine="567"/>
        <w:jc w:val="both"/>
        <w:rPr>
          <w:rFonts w:ascii="Times New Roman" w:hAnsi="Times New Roman"/>
          <w:i/>
          <w:sz w:val="24"/>
          <w:szCs w:val="28"/>
          <w:lang w:val="kk-KZ"/>
        </w:rPr>
      </w:pPr>
      <w:r w:rsidRPr="00BF12F0">
        <w:rPr>
          <w:rFonts w:ascii="Times New Roman" w:eastAsia="Times New Roman" w:hAnsi="Times New Roman"/>
          <w:sz w:val="28"/>
          <w:szCs w:val="28"/>
          <w:lang w:val="kk-KZ"/>
        </w:rPr>
        <w:t xml:space="preserve">Б.М. Аташ: «Ойлау – заттар мен шындық құбылыстарын олардың елеулі белгілері бойынша бейнелендіретін және ондағы байланыстарды ашатын танымдық күрделі психикалық процесс. Ол белгілі бір мәселелерді шешумен, шындықты жанама бейнелендіру тәсілдерімен және оларды жалпылаумен  байланысты жүзеге асады, мидың жоғарғы жемісі болып табылады. Ойлау </w:t>
      </w:r>
      <w:r w:rsidRPr="00BF12F0">
        <w:rPr>
          <w:rFonts w:ascii="Times New Roman" w:eastAsia="Times New Roman" w:hAnsi="Times New Roman"/>
          <w:sz w:val="28"/>
          <w:szCs w:val="28"/>
          <w:lang w:val="kk-KZ"/>
        </w:rPr>
        <w:lastRenderedPageBreak/>
        <w:t xml:space="preserve">белгісіздікті білгісі келеді, белгіліні одан әрі таразылайды, белгісіз жақтарын аша түсіп тереңдей енеді, қажеттіліктен басталады. Ол үшін: 1) жаңа нәрсені бұрынғыдан айыра білу керек; 2) оның сырын ашуға ұмтылу; 3) мәселені шешу сияқты үш деңгейді бастан өткеру керек. Ойлау іс пен ойға қатысты алғанда, екіге бөлінеді: 1) практикалық ойлау немесе бейнелік ойлау. Бұнда адамның нақты бейнелерді, нәрселерді пайдаланып ойлайтын, іс-әрекет үстіндегі ойы қажетті нәрсесіне бағытталады; 2) теориялық ойлау – абстрактілі ұғымдар бойынша жалпы қағидалар туралы ойлау. Теориялық ойлаудың жоғарғы формасы заң мен заңдылықтар ашу, ғылыми болжам жасау. Яғни, нақты фактілер мен заттарсыз абстрактілі дәрежеге көтерілу», - деп түсіндіреді </w:t>
      </w:r>
      <w:r w:rsidRPr="00BF12F0">
        <w:rPr>
          <w:rFonts w:ascii="Times New Roman" w:eastAsia="Times New Roman" w:hAnsi="Times New Roman" w:cs="Times New Roman"/>
          <w:sz w:val="28"/>
          <w:szCs w:val="28"/>
          <w:lang w:val="kk-KZ"/>
        </w:rPr>
        <w:t>[14</w:t>
      </w:r>
      <w:r w:rsidR="00DA4953" w:rsidRPr="00BF12F0">
        <w:rPr>
          <w:rFonts w:ascii="Times New Roman" w:eastAsia="Times New Roman" w:hAnsi="Times New Roman" w:cs="Times New Roman"/>
          <w:sz w:val="28"/>
          <w:szCs w:val="28"/>
          <w:lang w:val="kk-KZ"/>
        </w:rPr>
        <w:t>,б. 274</w:t>
      </w:r>
      <w:r w:rsidRPr="00BF12F0">
        <w:rPr>
          <w:rFonts w:ascii="Times New Roman" w:eastAsia="Times New Roman" w:hAnsi="Times New Roman" w:cs="Times New Roman"/>
          <w:sz w:val="28"/>
          <w:szCs w:val="28"/>
          <w:lang w:val="kk-KZ"/>
        </w:rPr>
        <w:t>]</w:t>
      </w:r>
      <w:r w:rsidRPr="00BF12F0">
        <w:rPr>
          <w:rFonts w:ascii="Times New Roman" w:eastAsia="Times New Roman" w:hAnsi="Times New Roman"/>
          <w:sz w:val="28"/>
          <w:szCs w:val="28"/>
          <w:lang w:val="kk-KZ"/>
        </w:rPr>
        <w:t>. Аталған еңбектердегі ойлау туралы философиялық ой-пікірдің біздің зерттеуімізбен үндестігі бар деп санаймыз.</w:t>
      </w:r>
      <w:r w:rsidRPr="00BF12F0">
        <w:rPr>
          <w:rFonts w:ascii="Times New Roman" w:hAnsi="Times New Roman"/>
          <w:i/>
          <w:sz w:val="24"/>
          <w:szCs w:val="28"/>
          <w:lang w:val="kk-KZ"/>
        </w:rPr>
        <w:t xml:space="preserve"> </w:t>
      </w:r>
    </w:p>
    <w:p w14:paraId="6B236084" w14:textId="77777777" w:rsidR="00C310B7" w:rsidRPr="00BF12F0" w:rsidRDefault="00C310B7" w:rsidP="00C310B7">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sz w:val="28"/>
          <w:szCs w:val="28"/>
          <w:lang w:val="kk-KZ"/>
        </w:rPr>
        <w:t>Ойлау</w:t>
      </w:r>
      <w:r w:rsidRPr="00BF12F0">
        <w:rPr>
          <w:rFonts w:ascii="Times New Roman" w:hAnsi="Times New Roman" w:cs="Times New Roman"/>
          <w:sz w:val="28"/>
          <w:szCs w:val="28"/>
          <w:lang w:val="kk-KZ"/>
        </w:rPr>
        <w:t xml:space="preserve"> – бұл адамның танымдық белсенділігін және оның бейнелерді, идеяларды, ұғымдарды анықтау және баланыстыру, оларды өзгерту және қолдану мұмкіндіктерін анықтау қабілетін анықтайтын сананың жұмыс істеу процесі. Ойлауда адам өзін қызықтыратын тақырыпты оған тікелей қабылдауда берілмеген байланыстарда қарастырады. Бұл тұрғыда ойлау – бұл объектінің тікелей берілуінен тыс жұмыс істеу немесе өзгерту формаларын «қайта құрудың» ерекше түрі. Ойлауда адам өзінің мінез-құлқын басқа адамдардың мінез-құлқымен салыстырады, ол өзін және оның мүмкіндіктерін басқа адамдардың көзқарасы бойынша қарастыра алады, мұндай ойлауды өз әрекеттерін қолдану үшін қолдана алады және өзінің болмысының байланысын құра алады. Ойлау – бұл адамның нақты өзгерістер жасамай және олармен нақты әрекеттер жасамай, объектілерді ерекше түрлендіруді жүзеге асыра алатын белсенді қабілеті.</w:t>
      </w:r>
    </w:p>
    <w:p w14:paraId="473AA635" w14:textId="77777777" w:rsidR="00C310B7" w:rsidRPr="00BF12F0" w:rsidRDefault="00C310B7" w:rsidP="00C310B7">
      <w:pPr>
        <w:spacing w:after="0" w:line="240" w:lineRule="auto"/>
        <w:ind w:firstLine="567"/>
        <w:jc w:val="both"/>
        <w:rPr>
          <w:rFonts w:ascii="Times New Roman" w:hAnsi="Times New Roman"/>
          <w:i/>
          <w:sz w:val="24"/>
          <w:szCs w:val="28"/>
          <w:lang w:val="kk-KZ"/>
        </w:rPr>
      </w:pPr>
      <w:r w:rsidRPr="00BF12F0">
        <w:rPr>
          <w:rFonts w:ascii="Times New Roman" w:hAnsi="Times New Roman"/>
          <w:sz w:val="28"/>
          <w:szCs w:val="28"/>
          <w:lang w:val="kk-KZ"/>
        </w:rPr>
        <w:t xml:space="preserve">Философтың еңбегін талдай келе, оқушылардың зерттеу дағдыларын қалыптастыруда логикалық ойлауға басымдық беріледі деген тұжырымға келуге болады.  </w:t>
      </w:r>
    </w:p>
    <w:p w14:paraId="30071BA4"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cs="Times New Roman"/>
          <w:sz w:val="28"/>
          <w:szCs w:val="28"/>
          <w:lang w:val="kk-KZ"/>
        </w:rPr>
        <w:t xml:space="preserve">Ойлаудың бірнеше түрлері бар, біз өз зерттеуімізге байланысты логикалық ойлау, шығармашылық ойлау және математикалық ойлау түрлеріне тоқталамыз. </w:t>
      </w:r>
      <w:r w:rsidRPr="00BF12F0">
        <w:rPr>
          <w:rFonts w:ascii="Times New Roman" w:hAnsi="Times New Roman"/>
          <w:sz w:val="28"/>
          <w:szCs w:val="28"/>
          <w:lang w:val="kk-KZ"/>
        </w:rPr>
        <w:t xml:space="preserve">Ойлаудың келесі түрі – шығармашылық ойлау. Гегель «шығармашылық» феноменін ғылыми тұрғыдан түсіндіруге бейімдейтін жемісті идеяларды айтты. Оның философиялық жүйесінде шығармашылық өзіндік іс-әрекет әмбебаптық сипатқа ие болады, ал «шығармашылық» бейнелеудің категориальды жалпыға ортақ формасына айналады [12,б. 151]. Шығармашылық үдерістің мәдени-тарихи заңдылық идеясы шығармашылық іс-әрекеттің қоғамдық табиғатын зерттеу туралы мәселені қоюға мүмкіндік берді.  </w:t>
      </w:r>
    </w:p>
    <w:p w14:paraId="1BBC3AFF" w14:textId="1B6F38D3"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Шығармашылық туралы теориялық ойлардың дамуының жаңа кезеңі Л.Фейербахтың антропологиялық материализмімен байланысты болды. Фейербах шығармашылықты адамның күнделікті өмірімен байланыстыруға, оның гуманистік шығармашылық мәнін табуға тырысты. Шығармашылықты өмірден толығымен көрінісін тарату Фейербахтың теориялық зерттеуінің негізгі тенденциясы. Шығармашылық өзіндік іс-әрекеттің субстанциональды негізін ашуда Л. Фейербах шығармашылық проблемасын жаңаша қояды. Оның </w:t>
      </w:r>
      <w:r w:rsidRPr="00BF12F0">
        <w:rPr>
          <w:rFonts w:ascii="Times New Roman" w:hAnsi="Times New Roman"/>
          <w:sz w:val="28"/>
          <w:szCs w:val="28"/>
          <w:lang w:val="kk-KZ"/>
        </w:rPr>
        <w:lastRenderedPageBreak/>
        <w:t xml:space="preserve">ерекшелігінің бірі – «шығармашылық» категориясын екі жақты сипатта қарастыру </w:t>
      </w:r>
      <w:r w:rsidRPr="00BF12F0">
        <w:rPr>
          <w:rFonts w:ascii="Times New Roman" w:hAnsi="Times New Roman" w:cs="Times New Roman"/>
          <w:sz w:val="28"/>
          <w:szCs w:val="28"/>
          <w:lang w:val="kk-KZ"/>
        </w:rPr>
        <w:t>[15</w:t>
      </w:r>
      <w:r w:rsidR="00DA4953" w:rsidRPr="00BF12F0">
        <w:rPr>
          <w:rFonts w:ascii="Times New Roman" w:hAnsi="Times New Roman" w:cs="Times New Roman"/>
          <w:sz w:val="28"/>
          <w:szCs w:val="28"/>
          <w:lang w:val="kk-KZ"/>
        </w:rPr>
        <w:t>,с. 126</w:t>
      </w:r>
      <w:r w:rsidRPr="00BF12F0">
        <w:rPr>
          <w:rFonts w:ascii="Times New Roman" w:hAnsi="Times New Roman" w:cs="Times New Roman"/>
          <w:sz w:val="28"/>
          <w:szCs w:val="28"/>
          <w:lang w:val="kk-KZ"/>
        </w:rPr>
        <w:t>]</w:t>
      </w:r>
      <w:r w:rsidRPr="00BF12F0">
        <w:rPr>
          <w:rFonts w:ascii="Times New Roman" w:hAnsi="Times New Roman"/>
          <w:sz w:val="28"/>
          <w:szCs w:val="28"/>
          <w:lang w:val="kk-KZ"/>
        </w:rPr>
        <w:t xml:space="preserve">. Шығармашылықты категориалды айқындау, оның ойынша, объективті сезімдік болмыс пен ойлаудың, логика мен заттық өмірдің синтезі ретінде іске асады. Шығармашылық акт сезім мен ақыл-ойдың түпкілікті қосылуы, ал бұл қайшылықты бірлік шығармашылық серпілістің ішкі қайнар көзін құрайды. Ол шығармашылықтың рухани, логикалық-рационалдық айқындылығына емес, оның толық нақты өмірлік көріністеріне жетуге тырысады. </w:t>
      </w:r>
    </w:p>
    <w:p w14:paraId="1F300901" w14:textId="6535D570"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Н.А. Бердяев шығармашылық зерттеушілікті «әрқашанда өсу, өмірде болмаған жаңа нәрсенің пайда болуы» дей келіп, «ештеңе бір затқа айналады, жоқтан болмыс пайда болады» деп пайымдады </w:t>
      </w:r>
      <w:r w:rsidRPr="00BF12F0">
        <w:rPr>
          <w:rFonts w:ascii="Times New Roman" w:hAnsi="Times New Roman" w:cs="Times New Roman"/>
          <w:sz w:val="28"/>
          <w:szCs w:val="28"/>
          <w:lang w:val="kk-KZ"/>
        </w:rPr>
        <w:t>[16</w:t>
      </w:r>
      <w:r w:rsidR="00DA4953" w:rsidRPr="00BF12F0">
        <w:rPr>
          <w:rFonts w:ascii="Times New Roman" w:hAnsi="Times New Roman" w:cs="Times New Roman"/>
          <w:sz w:val="28"/>
          <w:szCs w:val="28"/>
          <w:lang w:val="kk-KZ"/>
        </w:rPr>
        <w:t>,с. 135</w:t>
      </w:r>
      <w:r w:rsidRPr="00BF12F0">
        <w:rPr>
          <w:rFonts w:ascii="Times New Roman" w:hAnsi="Times New Roman" w:cs="Times New Roman"/>
          <w:sz w:val="28"/>
          <w:szCs w:val="28"/>
          <w:lang w:val="kk-KZ"/>
        </w:rPr>
        <w:t>]</w:t>
      </w:r>
      <w:r w:rsidRPr="00BF12F0">
        <w:rPr>
          <w:rFonts w:ascii="Times New Roman" w:hAnsi="Times New Roman"/>
          <w:sz w:val="28"/>
          <w:szCs w:val="28"/>
          <w:lang w:val="kk-KZ"/>
        </w:rPr>
        <w:t xml:space="preserve">. Шығармашылық зерттеушілік ол үшін жаңаның дүниеге келуі. Ол сондай-ақ, шығармашылықтың үш элементін айқындайды. Біріншісі – еркіндік, екінші элемент – талант, үшіншісі – шығармашылық нәтижесінде пайда болған жаңа зат. </w:t>
      </w:r>
    </w:p>
    <w:p w14:paraId="10D61FF7" w14:textId="2834BEC8"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Философиялық әдебиеттерде ұзақ уақыт бойы шығармашылық зерттеушілік дүниеде болмаған жаңа бір затты, құбылысты өмірге әкелетін іс-әрекет деп түсіндіріп келді. Орыс философы Ю.И. Бокань әлеуметтік өмірдегі шығармашылық зерттеушіліктің негізгі көрсеткішін атап көрсетеді: «жаңаны шығару, жаңаның көмегімен белгілі нәрсені шығару, бұрыннан белгілілердің ішінен ең керектіні таңдау» </w:t>
      </w:r>
      <w:r w:rsidRPr="00BF12F0">
        <w:rPr>
          <w:rFonts w:ascii="Times New Roman" w:hAnsi="Times New Roman" w:cs="Times New Roman"/>
          <w:sz w:val="28"/>
          <w:szCs w:val="28"/>
          <w:lang w:val="kk-KZ"/>
        </w:rPr>
        <w:t>[17</w:t>
      </w:r>
      <w:r w:rsidR="00DA4953" w:rsidRPr="00BF12F0">
        <w:rPr>
          <w:rFonts w:ascii="Times New Roman" w:hAnsi="Times New Roman" w:cs="Times New Roman"/>
          <w:sz w:val="28"/>
          <w:szCs w:val="28"/>
          <w:lang w:val="kk-KZ"/>
        </w:rPr>
        <w:t>,с. 9</w:t>
      </w:r>
      <w:r w:rsidRPr="00BF12F0">
        <w:rPr>
          <w:rFonts w:ascii="Times New Roman" w:hAnsi="Times New Roman" w:cs="Times New Roman"/>
          <w:sz w:val="28"/>
          <w:szCs w:val="28"/>
          <w:lang w:val="kk-KZ"/>
        </w:rPr>
        <w:t>]</w:t>
      </w:r>
      <w:r w:rsidRPr="00BF12F0">
        <w:rPr>
          <w:rFonts w:ascii="Times New Roman" w:hAnsi="Times New Roman"/>
          <w:sz w:val="28"/>
          <w:szCs w:val="28"/>
          <w:lang w:val="kk-KZ"/>
        </w:rPr>
        <w:t>. Аталған ғалымдардың ой-пікірлері біз қарастырып отырған мәселеге тікелей қатысы бар деп есептейміз. Бастауыш сынып оқушыларының зерттеу іс-әрекеті - еркіндік, талант, шығармашылық, ізденушілік, жаңаны шығару аясында қалыптасады.</w:t>
      </w:r>
    </w:p>
    <w:p w14:paraId="01950DD7" w14:textId="0C331A6E" w:rsidR="00C310B7" w:rsidRPr="00BF12F0" w:rsidRDefault="00C310B7" w:rsidP="00C310B7">
      <w:pPr>
        <w:tabs>
          <w:tab w:val="left" w:pos="1276"/>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Л.Н. Коганның пайымдауынша, жаңа нәрсені шығару ғана емес, сондай-ақ, бұрыннан белгілі құбылысқа өзіндік тұрғыдан келу де шығармашылық зерттеушілік бола алады, екіншіден, ғылымда шығармашылық кейде теріс нәтиже берумен де көрінеді </w:t>
      </w:r>
      <w:r w:rsidRPr="00BF12F0">
        <w:rPr>
          <w:rFonts w:ascii="Times New Roman" w:hAnsi="Times New Roman" w:cs="Times New Roman"/>
          <w:sz w:val="28"/>
          <w:szCs w:val="28"/>
          <w:lang w:val="kk-KZ"/>
        </w:rPr>
        <w:t>[18</w:t>
      </w:r>
      <w:r w:rsidR="00DA4953" w:rsidRPr="00BF12F0">
        <w:rPr>
          <w:rFonts w:ascii="Times New Roman" w:hAnsi="Times New Roman" w:cs="Times New Roman"/>
          <w:sz w:val="28"/>
          <w:szCs w:val="28"/>
          <w:lang w:val="kk-KZ"/>
        </w:rPr>
        <w:t>,с. 8</w:t>
      </w:r>
      <w:r w:rsidRPr="00BF12F0">
        <w:rPr>
          <w:rFonts w:ascii="Times New Roman" w:hAnsi="Times New Roman" w:cs="Times New Roman"/>
          <w:sz w:val="28"/>
          <w:szCs w:val="28"/>
          <w:lang w:val="kk-KZ"/>
        </w:rPr>
        <w:t>]</w:t>
      </w:r>
      <w:r w:rsidRPr="00BF12F0">
        <w:rPr>
          <w:rFonts w:ascii="Times New Roman" w:hAnsi="Times New Roman"/>
          <w:sz w:val="28"/>
          <w:szCs w:val="28"/>
          <w:lang w:val="kk-KZ"/>
        </w:rPr>
        <w:t>. Әрине, кез келген жаңа зат, құбылыс шығармашылық зерттеушілік үрдісінде пайда болады. Алайда, жаңаның пайда болуы көп жақты, күрделі шығармашылық зерттеушілік үрдістің тек бір бөлігін, бір жағын  ғана қамтиды. Сондықтан, шығармашылық зерттеушілікті түсіндіргенде тек заттық нәтижемен шектелуге болмайды. Мәселен, нәтижесіз аяқталған ғылыми экспериментті, ізденісті, балалардың өзіндік ойынын шығармашылық зерттеушілік емес деп айтуға болмайды. Біздің ойымызша, жаңаға барар жолдың өзі, осы жолдағы ұмтылыс, ізденістер де шығармашылық бола алады. Сондай-ақ, адамның өзінің алдына қойған мақсаты, оған жету жолындағы өзіндік іс-әрекеттері, ой-қиялы т.б. қызметтері шығармашылық және зерттеушілік бола алады.</w:t>
      </w:r>
    </w:p>
    <w:p w14:paraId="4E40B30B" w14:textId="77777777" w:rsidR="00C310B7" w:rsidRPr="00BF12F0" w:rsidRDefault="00C310B7" w:rsidP="00C310B7">
      <w:pPr>
        <w:tabs>
          <w:tab w:val="left" w:pos="1276"/>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Ш. Таубаева  педагогтің зерттеу әрекетіне даярлығын қалыптастыруда ғылыми-зерттеу жұмысының маңызын былайша тұжырымдайды: «Ғылыми-зерттеу жұмысы», «іс-әрекет шығармашылығы», «жаңашылдық» ұғымдары бір-бірімен тікелей байланысты: іс-әрекет шығармашылығы арқасында ғылыми-зерттеу жұмысы туады да, ал жүйелі жүргізілген кез келген  ғылыми-зерттеу жұмысы нәтижесінде «ғылыми болжам» туындап, жаңалық ашуға жол </w:t>
      </w:r>
      <w:r w:rsidRPr="00BF12F0">
        <w:rPr>
          <w:rFonts w:ascii="Times New Roman" w:hAnsi="Times New Roman"/>
          <w:sz w:val="28"/>
          <w:szCs w:val="28"/>
          <w:lang w:val="kk-KZ"/>
        </w:rPr>
        <w:lastRenderedPageBreak/>
        <w:t xml:space="preserve">ашылады, яғни мұғалімнің инновациялық даярлығын қалыптастыру мүмкіндігі кеңейеді. Философиялық әдебиеттерде кез келген іс-әрекеттің инвариантты циклі төмендегідей жалпынама нобайда беріледі: мақсат – құрал – нәтиже», -  деп қорытындылайды [19,б. 305]. Ғалымның пікірінше, болашақ маманның жоғары оқу орнында алған білімі, біліктілігі, тәжірибесі болашақта оқушылардың зерттеу жұмысын ұйымдастырып, зерттеу дағдыларын  қалыптастыруға үлкен әсерін тигізеді. </w:t>
      </w:r>
    </w:p>
    <w:p w14:paraId="232180D8" w14:textId="77777777" w:rsidR="00C310B7" w:rsidRPr="00BF12F0" w:rsidRDefault="00C310B7" w:rsidP="00C310B7">
      <w:pPr>
        <w:spacing w:after="0" w:line="240" w:lineRule="auto"/>
        <w:ind w:firstLine="567"/>
        <w:jc w:val="both"/>
        <w:rPr>
          <w:rStyle w:val="apple-style-span"/>
          <w:rFonts w:ascii="Times New Roman" w:hAnsi="Times New Roman"/>
          <w:sz w:val="28"/>
          <w:szCs w:val="28"/>
          <w:lang w:val="kk-KZ"/>
        </w:rPr>
      </w:pPr>
      <w:r w:rsidRPr="00BF12F0">
        <w:rPr>
          <w:rStyle w:val="apple-style-span"/>
          <w:rFonts w:ascii="Times New Roman" w:hAnsi="Times New Roman"/>
          <w:sz w:val="28"/>
          <w:szCs w:val="28"/>
          <w:lang w:val="kk-KZ"/>
        </w:rPr>
        <w:t>Философиядағы шығармашылық іс-әрекет мәселесін зерттеген Қ.Ү. Сыбанбаев шығармашылықты философиялық тұрғыда заттық-практикалық іс-әрекет деп нақтылайды. Ғалымның пікірінше, шығармашылық іс-әрекеттің құрылымы және негізгі кезеңдері болады. Шығармашылық – көп кезеңді күрделі іс-әрекет. Шығармашылық құрылымында оның мәні және оның серпінділігінің көптеген заңдылықтары көрініс береді. Шығармашылық құрылымын ашудың шығармашылықтың мәнін, оның заңдарын түсіну үшін маңызы үлкен. Шығармашылық құрылымы проблемасы – шығармашылық теориясының маңызды проблемаларының бірі. Осылайша, шығармашылықтың негізгі төрт кезеңін бөліп көрсетеді:</w:t>
      </w:r>
    </w:p>
    <w:p w14:paraId="5758A739" w14:textId="77777777" w:rsidR="00C310B7" w:rsidRPr="00BF12F0" w:rsidRDefault="00C310B7" w:rsidP="00C310B7">
      <w:pPr>
        <w:spacing w:after="0" w:line="240" w:lineRule="auto"/>
        <w:ind w:firstLine="567"/>
        <w:jc w:val="both"/>
        <w:rPr>
          <w:rStyle w:val="apple-style-span"/>
          <w:rFonts w:ascii="Times New Roman" w:hAnsi="Times New Roman"/>
          <w:sz w:val="28"/>
          <w:szCs w:val="28"/>
          <w:lang w:val="kk-KZ"/>
        </w:rPr>
      </w:pPr>
      <w:r w:rsidRPr="00BF12F0">
        <w:rPr>
          <w:rStyle w:val="apple-style-span"/>
          <w:rFonts w:ascii="Times New Roman" w:hAnsi="Times New Roman"/>
          <w:sz w:val="28"/>
          <w:szCs w:val="28"/>
          <w:lang w:val="kk-KZ"/>
        </w:rPr>
        <w:t>Бірінші кезең – проблеманы сезіну, қою және қалыпқа келтіру.</w:t>
      </w:r>
    </w:p>
    <w:p w14:paraId="7F141DDB" w14:textId="77777777" w:rsidR="00C310B7" w:rsidRPr="00BF12F0" w:rsidRDefault="00C310B7" w:rsidP="00C310B7">
      <w:pPr>
        <w:spacing w:after="0" w:line="240" w:lineRule="auto"/>
        <w:ind w:firstLine="567"/>
        <w:jc w:val="both"/>
        <w:rPr>
          <w:rStyle w:val="apple-style-span"/>
          <w:rFonts w:ascii="Times New Roman" w:hAnsi="Times New Roman"/>
          <w:sz w:val="28"/>
          <w:szCs w:val="28"/>
          <w:lang w:val="kk-KZ"/>
        </w:rPr>
      </w:pPr>
      <w:r w:rsidRPr="00BF12F0">
        <w:rPr>
          <w:rStyle w:val="apple-style-span"/>
          <w:rFonts w:ascii="Times New Roman" w:hAnsi="Times New Roman"/>
          <w:sz w:val="28"/>
          <w:szCs w:val="28"/>
          <w:lang w:val="kk-KZ"/>
        </w:rPr>
        <w:t>Екінші кезең – проблемалардың шешу принципін, стандартсыз мақсаттар (гипотеза, өнертабыс идеялары, көркем өнер ниеттері) табу.</w:t>
      </w:r>
    </w:p>
    <w:p w14:paraId="41CA46D5" w14:textId="77777777" w:rsidR="00C310B7" w:rsidRPr="00BF12F0" w:rsidRDefault="00C310B7" w:rsidP="00C310B7">
      <w:pPr>
        <w:spacing w:after="0" w:line="240" w:lineRule="auto"/>
        <w:ind w:firstLine="567"/>
        <w:jc w:val="both"/>
        <w:rPr>
          <w:rStyle w:val="apple-style-span"/>
          <w:rFonts w:ascii="Times New Roman" w:hAnsi="Times New Roman"/>
          <w:sz w:val="28"/>
          <w:szCs w:val="28"/>
          <w:lang w:val="kk-KZ"/>
        </w:rPr>
      </w:pPr>
      <w:r w:rsidRPr="00BF12F0">
        <w:rPr>
          <w:rStyle w:val="apple-style-span"/>
          <w:rFonts w:ascii="Times New Roman" w:hAnsi="Times New Roman"/>
          <w:sz w:val="28"/>
          <w:szCs w:val="28"/>
          <w:lang w:val="kk-KZ"/>
        </w:rPr>
        <w:t>Үшінші кезең – табылған принциптерді негіздеу және дамыту, оны теориялық және технологиялық тұрғыдан талдау; гипотезаларды нақтылау және дәлелдеу (ғылыми шығармашылықта); өнер табыс идеяларын конструкторлық талдау (техникалық шығармашылықта); алға қойған ниетті талдау және дамыту (көркем шығармашылықта). Сондай-ақ, бұл кезеңге гипотезаны экспериментальды тексеру жоспарын, өнертабысын практикалық іске асыру жоспарын және алға қойған ниетті іске асыру жоспарын талдау жатады.</w:t>
      </w:r>
    </w:p>
    <w:p w14:paraId="080C1EFE" w14:textId="77777777" w:rsidR="00C310B7" w:rsidRPr="00BF12F0" w:rsidRDefault="00C310B7" w:rsidP="00C310B7">
      <w:pPr>
        <w:spacing w:after="0" w:line="240" w:lineRule="auto"/>
        <w:ind w:firstLine="567"/>
        <w:jc w:val="both"/>
        <w:rPr>
          <w:rStyle w:val="apple-style-span"/>
          <w:rFonts w:ascii="Times New Roman" w:hAnsi="Times New Roman"/>
          <w:sz w:val="28"/>
          <w:szCs w:val="28"/>
          <w:lang w:val="kk-KZ"/>
        </w:rPr>
      </w:pPr>
      <w:r w:rsidRPr="00BF12F0">
        <w:rPr>
          <w:rStyle w:val="apple-style-span"/>
          <w:rFonts w:ascii="Times New Roman" w:hAnsi="Times New Roman"/>
          <w:sz w:val="28"/>
          <w:szCs w:val="28"/>
          <w:lang w:val="kk-KZ"/>
        </w:rPr>
        <w:t xml:space="preserve">Төртінші кезең – гипотезаларды практикалық тексеру, өнер табыстарын практикалық жүзеге асыру, көркем туындыларды объективтендіру [20,б. 23-24]. Философ зерттеушілік шығармашылықты заттық-практикалық іс-әрекет ретіндегі маңыздылығын көрсетіп отыр. </w:t>
      </w:r>
    </w:p>
    <w:p w14:paraId="540D9FEF"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Математикалық ойлау дегеніміз – объектілердің, жағдайлар мен үдерістердің мәнін және олардың арасындағы қатынастарды көру, математика тілінде осындай қатынастарды сипаттау және есептерді шешу үшін осы сипаттамаларды қолдану мүмкіндігі.</w:t>
      </w:r>
    </w:p>
    <w:p w14:paraId="29BD6D5D" w14:textId="77777777" w:rsidR="00C310B7" w:rsidRPr="00BF12F0" w:rsidRDefault="00C310B7" w:rsidP="00C310B7">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sz w:val="28"/>
          <w:szCs w:val="28"/>
          <w:lang w:val="kk-KZ"/>
        </w:rPr>
        <w:t>Математика – объектілердің пішінін есептеу, өлшеу және сипаттау операциялары негізінде тарихи қалыптасқан құрылымдар, тәртіп және қатынастар туралы ғылым.</w:t>
      </w:r>
    </w:p>
    <w:p w14:paraId="631964F2" w14:textId="293473A9" w:rsidR="00C310B7" w:rsidRPr="00BF12F0" w:rsidRDefault="00C310B7" w:rsidP="00C310B7">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sz w:val="28"/>
          <w:szCs w:val="28"/>
          <w:lang w:val="kk-KZ"/>
        </w:rPr>
        <w:t>А.Н.Нысанбаев «</w:t>
      </w:r>
      <w:r w:rsidRPr="00BF12F0">
        <w:rPr>
          <w:rFonts w:ascii="Times New Roman" w:hAnsi="Times New Roman" w:cs="Times New Roman"/>
          <w:sz w:val="28"/>
          <w:szCs w:val="28"/>
          <w:lang w:val="kk-KZ"/>
        </w:rPr>
        <w:t>математиканы ғылымның әдісі және тілі ретінде қарастыру арқылы оның қазіргі жалпы жаратылыстану ғылымдарының дамуындағы эвристикалық, шығармашылық рөлін анықтай алды. Математика ғылымның ерекше тілі екені белгілі, оның сонымен қатар ғылыми-техникалық прогреске қызмет ететіні дәйектелді» деп тұжырымдайды [21</w:t>
      </w:r>
      <w:r w:rsidR="00DA4953" w:rsidRPr="00BF12F0">
        <w:rPr>
          <w:rFonts w:ascii="Times New Roman" w:hAnsi="Times New Roman" w:cs="Times New Roman"/>
          <w:sz w:val="28"/>
          <w:szCs w:val="28"/>
          <w:lang w:val="kk-KZ"/>
        </w:rPr>
        <w:t>,б. 388</w:t>
      </w:r>
      <w:r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lastRenderedPageBreak/>
        <w:t xml:space="preserve">Ғалымның математиканың рөлін шығармашылықпен байланыстыры заңды. Өйткені, аталмыш ғылымның мазмұнында келетін ұғымдар мен терминдерді тек қабылдап қана қоймай, оқушының түрлі өмірлік жағдаяттар мен жағдайларда, тапсырмалар орындау барысында шығармашылықпен қолдануы, сөйлеу тілінде орынды пайдалануы қажет </w:t>
      </w:r>
    </w:p>
    <w:p w14:paraId="604281C9" w14:textId="77777777" w:rsidR="00C310B7" w:rsidRPr="00BF12F0" w:rsidRDefault="00C310B7" w:rsidP="00C310B7">
      <w:pPr>
        <w:spacing w:after="0" w:line="240" w:lineRule="auto"/>
        <w:ind w:firstLine="567"/>
        <w:jc w:val="both"/>
        <w:rPr>
          <w:rFonts w:ascii="Times New Roman" w:hAnsi="Times New Roman"/>
          <w:i/>
          <w:sz w:val="24"/>
          <w:szCs w:val="28"/>
          <w:lang w:val="kk-KZ"/>
        </w:rPr>
      </w:pPr>
      <w:r w:rsidRPr="00BF12F0">
        <w:rPr>
          <w:rFonts w:ascii="Times New Roman" w:hAnsi="Times New Roman"/>
          <w:sz w:val="28"/>
          <w:szCs w:val="28"/>
          <w:lang w:val="kk-KZ"/>
        </w:rPr>
        <w:t xml:space="preserve">Пифагордың негізгі философиялық түсініктерінің түпкі орталық ұғымы – «дүниенің мәні  сандық қатынастарда» деген тұжырымға келіп, философияны геометрияландыру мен математикаландыруды қолдады және осы ғылымдар аясында бірнеше жаңалықтар ашты. </w:t>
      </w:r>
      <w:r w:rsidRPr="00BF12F0">
        <w:rPr>
          <w:rFonts w:ascii="Times New Roman" w:hAnsi="Times New Roman"/>
          <w:iCs/>
          <w:sz w:val="28"/>
          <w:szCs w:val="28"/>
          <w:lang w:val="kk-KZ"/>
        </w:rPr>
        <w:t>Математика қағидалары – сандар – әлемнің қағидасы, ал сандық қатынастар – пропорция – әлемнің үйлесімділігінің бейнесі»</w:t>
      </w:r>
      <w:r w:rsidRPr="00BF12F0">
        <w:rPr>
          <w:rFonts w:ascii="Times New Roman" w:hAnsi="Times New Roman"/>
          <w:sz w:val="28"/>
          <w:szCs w:val="28"/>
          <w:lang w:val="kk-KZ"/>
        </w:rPr>
        <w:t xml:space="preserve"> [22,б. 18] деген тізбек арқылы өз идеяларын дәйектеді. </w:t>
      </w:r>
    </w:p>
    <w:p w14:paraId="7279EF1B"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Әл-Хорезми (ІХ ғ.) үнді, грек және араб жерлерінде </w:t>
      </w:r>
      <w:r w:rsidRPr="00BF12F0">
        <w:rPr>
          <w:rFonts w:ascii="Times New Roman" w:hAnsi="Times New Roman"/>
          <w:iCs/>
          <w:sz w:val="28"/>
          <w:szCs w:val="28"/>
          <w:lang w:val="kk-KZ"/>
        </w:rPr>
        <w:t xml:space="preserve">математиканы </w:t>
      </w:r>
      <w:r w:rsidRPr="00BF12F0">
        <w:rPr>
          <w:rFonts w:ascii="Times New Roman" w:hAnsi="Times New Roman"/>
          <w:sz w:val="28"/>
          <w:szCs w:val="28"/>
          <w:lang w:val="kk-KZ"/>
        </w:rPr>
        <w:t>дамыта отырып, ғылымның жаңа саласы – алгебраны бірінші болып жасады [23,б. 35]. Оның атымен байланысты шыққан «алгоритм» ұғымы информатиканың негізгі ұғымы ретінде енгізілгенімен, қазіргі таңда математиканың кез келген тапсырмасын орындаудың басты әрі маңызды тетігі ретінде қолданылуда.</w:t>
      </w:r>
    </w:p>
    <w:p w14:paraId="4AD6DF03" w14:textId="77777777" w:rsidR="00C310B7" w:rsidRPr="00BF12F0" w:rsidRDefault="00C310B7" w:rsidP="00C310B7">
      <w:pPr>
        <w:spacing w:after="0" w:line="240" w:lineRule="auto"/>
        <w:ind w:firstLine="567"/>
        <w:jc w:val="both"/>
        <w:rPr>
          <w:rFonts w:ascii="Times New Roman" w:hAnsi="Times New Roman" w:cs="Times New Roman"/>
          <w:sz w:val="28"/>
          <w:szCs w:val="26"/>
          <w:shd w:val="clear" w:color="auto" w:fill="FFFFFF"/>
          <w:lang w:val="kk-KZ"/>
        </w:rPr>
      </w:pPr>
      <w:r w:rsidRPr="00BF12F0">
        <w:rPr>
          <w:rFonts w:ascii="Times New Roman" w:hAnsi="Times New Roman" w:cs="Times New Roman"/>
          <w:sz w:val="28"/>
          <w:szCs w:val="26"/>
          <w:shd w:val="clear" w:color="auto" w:fill="FFFFFF"/>
          <w:lang w:val="kk-KZ"/>
        </w:rPr>
        <w:t xml:space="preserve">Философ Т. Гоббс: «адам ой жүгірткен кезде, бөліктерді қосу арқылы ол ойда тек дайын қосынды санды ғана құрады немесе бір қосынды санды екінші қосынды саннан кеміту арқылы қалдықты құрастырады, немесе қандай да бір нәрсені жасайды, егер ол сөз арқылы жасайтын болса, барлық бөліктер атауын жасайды немесе бүтіннің және бір бөліктің атауынан басқа бөліктің атауын жасайды немесе бүтіннің және бір бөліктің басқа атауынан басқа бөліктің атауын жасайды» деген тұжырым жасайды [24,б. 111-112]. Логиканың бұл мәселесі сандармен амалдар орындағанда адамдардың белгілі бір қадамдар, яғни алгоритмдер бойынша әрекет жасайтынына бағытталған. Адамдар тек арифметикалық амалдардың қосу және азайту түрлерін ғана емес, сонымен бірге көбейту мен бөлу тәсілдерін де үйренеді. Мұнда көбейту амалы дегеніміз «элементтерінің саны бірдей жиындарды біріктіру немесе бірдей қосылғыштардың қосындысын табу» болса, бөлу амалы «жиынды элементтерінің саны бірдей ішкі жиындарға бөлуді» білдіреді. Бұл операциялар – тек сандарға ғана емес, сонымен бірге бірін екіншісіне қосуға немесе бірінен екіншісін шегеруге болатын кез келген заттарға да тән операция түрі. Өйткені, егер  арифметика бізді сандарды бір-біріне қосуға (жиын элементтерін біріктіруге) және бір-бірінен шегеруге (жиыннан қандай да белгісіне қарай бір бөлігін бөліп алуға) үйрететін болса, онда геометрия сызық және оның түрлері, фигураларға (кеңістік және жазық), бұрыштарға, пропорцияларға, сондай-ақ уақытқа, жылдамдық, күш, қуаттылық және т.б. шамаларға қатысты  жағдайда да осы операцияларды орындауға үйретеді. Логикалық ойлаудың арқасында біртіндеп математикалық логикалық ойлау жүйесіне өту жүзеге асырылады. Сонда кесімді екі пікірден үшінші, жаңа пікір шығару, яғни силлогизмді қолдану тек екі амал бойынша ғана емес, екі санмен операциялар орындау арқылы үшінші санды шығарып алу немесе ой жүгірту арқылы жалпы атаулар байланысын ашу және адамның санасында ойды тұырымдауға болады. Бұл тек арифметикалық амалдарға ғана қатысты емес, ой жүгіртудің мәні математика </w:t>
      </w:r>
      <w:r w:rsidRPr="00BF12F0">
        <w:rPr>
          <w:rFonts w:ascii="Times New Roman" w:hAnsi="Times New Roman" w:cs="Times New Roman"/>
          <w:sz w:val="28"/>
          <w:szCs w:val="26"/>
          <w:shd w:val="clear" w:color="auto" w:fill="FFFFFF"/>
          <w:lang w:val="kk-KZ"/>
        </w:rPr>
        <w:lastRenderedPageBreak/>
        <w:t xml:space="preserve">сабағындағы есептерді, оның ішінде зерттеуге бағытталған есептерді де шешу кезінде жиі қолданылады. </w:t>
      </w:r>
    </w:p>
    <w:p w14:paraId="303647D7"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К.Поппер бойынша, ғаламдық мәселе – әлемді, сол әлемнің бөлігі ретіндегі біздің өзімізді (және біздің білімімізді) тану мәселесі, ал білімнің өсуін танып-білудің ең жақсы тәсілі – ғылыми білімнің өсуін танып-білу, - деп тұжырымдайды </w:t>
      </w:r>
      <w:r w:rsidRPr="00BF12F0">
        <w:rPr>
          <w:rFonts w:ascii="Times New Roman" w:hAnsi="Times New Roman" w:cs="Times New Roman"/>
          <w:sz w:val="28"/>
          <w:szCs w:val="28"/>
          <w:lang w:val="kk-KZ"/>
        </w:rPr>
        <w:t>[25,б. 155]</w:t>
      </w:r>
      <w:r w:rsidRPr="00BF12F0">
        <w:rPr>
          <w:rFonts w:ascii="Times New Roman" w:hAnsi="Times New Roman"/>
          <w:sz w:val="28"/>
          <w:szCs w:val="28"/>
          <w:lang w:val="kk-KZ"/>
        </w:rPr>
        <w:t xml:space="preserve">. Зерттеу тақырыбымыз тұрғысынан қарастырсақ, бастауыш сынып оқушыларының зерттеу дағдысын математика пәнінде қалыптастыруда ғылыми білімді жетілдіруде </w:t>
      </w:r>
      <w:r w:rsidRPr="00BF12F0">
        <w:rPr>
          <w:rFonts w:ascii="Times New Roman" w:eastAsia="Times New Roman" w:hAnsi="Times New Roman" w:cs="Times New Roman"/>
          <w:sz w:val="28"/>
          <w:szCs w:val="28"/>
          <w:lang w:val="kk-KZ"/>
        </w:rPr>
        <w:t>алдына қойған мақсаты айқын, өзінің жоспарына сенімділігі мен оның нәтижесін алуда тәжірибенің нақтылығына басымдық берілуі тиіс</w:t>
      </w:r>
      <w:r w:rsidRPr="00BF12F0">
        <w:rPr>
          <w:rFonts w:ascii="Times New Roman" w:hAnsi="Times New Roman"/>
          <w:sz w:val="28"/>
          <w:szCs w:val="28"/>
          <w:lang w:val="kk-KZ"/>
        </w:rPr>
        <w:t xml:space="preserve"> деп есептейміз.</w:t>
      </w:r>
      <w:r w:rsidRPr="00BF12F0">
        <w:rPr>
          <w:rFonts w:ascii="Times New Roman" w:hAnsi="Times New Roman" w:cs="Times New Roman"/>
          <w:i/>
          <w:sz w:val="24"/>
          <w:szCs w:val="26"/>
          <w:shd w:val="clear" w:color="auto" w:fill="FFFFFF"/>
          <w:lang w:val="kk-KZ"/>
        </w:rPr>
        <w:t xml:space="preserve"> </w:t>
      </w:r>
    </w:p>
    <w:p w14:paraId="2D6EBD1A"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Математика – қоршаған ортаның объективті шындығын, сандардың қасиеттері мен қатынастарын, кеңістікті, пішіндер мен құрылымды зерттейтін, соның негізінде оқушының математикалық ойлауын қалыптастыратын бірден-бір ғылым болып табылады. </w:t>
      </w:r>
    </w:p>
    <w:p w14:paraId="0C59588E" w14:textId="77777777" w:rsidR="00C310B7" w:rsidRPr="00BF12F0" w:rsidRDefault="00C310B7" w:rsidP="00C310B7">
      <w:pPr>
        <w:spacing w:after="0" w:line="240" w:lineRule="auto"/>
        <w:ind w:firstLine="567"/>
        <w:jc w:val="both"/>
        <w:rPr>
          <w:rFonts w:ascii="Times New Roman" w:eastAsia="Times New Roman" w:hAnsi="Times New Roman"/>
          <w:i/>
          <w:sz w:val="24"/>
          <w:szCs w:val="28"/>
          <w:lang w:val="kk-KZ"/>
        </w:rPr>
      </w:pPr>
      <w:r w:rsidRPr="00BF12F0">
        <w:rPr>
          <w:rFonts w:ascii="Times New Roman" w:hAnsi="Times New Roman"/>
          <w:sz w:val="28"/>
          <w:szCs w:val="28"/>
          <w:lang w:val="kk-KZ"/>
        </w:rPr>
        <w:t xml:space="preserve">Г. Кактаева «ғылым дегеніміз – ылғи дамуға байланысты қоғамдық тарихи практика дамуының белгілі бір сатысында пайда болатын айрықша әлеуметтік институт, адамның танымдық қызметінің ерекше формасы, адамзат мәдениетінің бір саласы. Табиғат пен қоғамның объективтік, адам санасынан тәуелсіз заңдарын ашу ғылымның негізгі қызметі. Ғылыми танымның әдіснамасы – адамның танымдық және практикалық мәселелерді шешудің тәсілі ретінде қарастырылады. Ғылыми танымның эмпириялық және теориялық деңгейлеріне  сәйкес өзіндік әдістері де бар. </w:t>
      </w:r>
      <w:r w:rsidRPr="00BF12F0">
        <w:rPr>
          <w:rFonts w:ascii="Times New Roman" w:hAnsi="Times New Roman"/>
          <w:iCs/>
          <w:sz w:val="28"/>
          <w:szCs w:val="28"/>
          <w:lang w:val="kk-KZ"/>
        </w:rPr>
        <w:t xml:space="preserve">Эмпириялық деңгейге бақылау, эксперимент, өлшеу, индукция, аналогия, классификация тән. Ал теориялық деңгейге дедукция, модельдеу, аксиоматика, формальдау тән, - деген тұжырым жасаған [26,б. 145]. </w:t>
      </w:r>
      <w:r w:rsidRPr="00BF12F0">
        <w:rPr>
          <w:rFonts w:ascii="Times New Roman" w:eastAsia="Times New Roman" w:hAnsi="Times New Roman"/>
          <w:iCs/>
          <w:sz w:val="28"/>
          <w:szCs w:val="28"/>
          <w:lang w:val="kk-KZ"/>
        </w:rPr>
        <w:t>Біз автордың пікірін тұжырымдай келе, ғылым</w:t>
      </w:r>
      <w:r w:rsidRPr="00BF12F0">
        <w:rPr>
          <w:rFonts w:ascii="Times New Roman" w:eastAsia="Times New Roman" w:hAnsi="Times New Roman"/>
          <w:i/>
          <w:sz w:val="28"/>
          <w:szCs w:val="28"/>
          <w:lang w:val="kk-KZ"/>
        </w:rPr>
        <w:t xml:space="preserve"> </w:t>
      </w:r>
      <w:r w:rsidRPr="00BF12F0">
        <w:rPr>
          <w:rFonts w:ascii="Times New Roman" w:eastAsia="Times New Roman" w:hAnsi="Times New Roman"/>
          <w:sz w:val="28"/>
          <w:szCs w:val="28"/>
          <w:lang w:val="kk-KZ"/>
        </w:rPr>
        <w:t xml:space="preserve">– қоршаған ортаны, күнделікті өмірді тану, сонымен  қатар, танымдық іс-әрекеттің ерекше формасы деп ой түйеміз. Біздің зерттеп отырған тақырыбымыз оқушылардың зерттеу дағдысын қалыптастыру болғандықтан, ғалымның ұсынып отырған ғылыми танымның әдістерін оқушылардың математика пәнінде орындайтын ғылыми-зерттеу жұмыстарында басшылыққа аламыз. </w:t>
      </w:r>
    </w:p>
    <w:p w14:paraId="5AA6E559" w14:textId="77777777" w:rsidR="00C310B7" w:rsidRPr="00BF12F0" w:rsidRDefault="00C310B7" w:rsidP="00C310B7">
      <w:pPr>
        <w:spacing w:after="0" w:line="240" w:lineRule="auto"/>
        <w:ind w:firstLine="567"/>
        <w:jc w:val="both"/>
        <w:rPr>
          <w:rFonts w:ascii="Times New Roman" w:eastAsia="Times New Roman" w:hAnsi="Times New Roman"/>
          <w:sz w:val="28"/>
          <w:szCs w:val="28"/>
          <w:lang w:val="kk-KZ"/>
        </w:rPr>
      </w:pPr>
      <w:r w:rsidRPr="00BF12F0">
        <w:rPr>
          <w:rFonts w:ascii="Times New Roman" w:eastAsia="Times New Roman" w:hAnsi="Times New Roman"/>
          <w:sz w:val="28"/>
          <w:szCs w:val="28"/>
          <w:lang w:val="kk-KZ"/>
        </w:rPr>
        <w:t xml:space="preserve">Ж. Сәрсенова ғылыми танымның ерекшеліктерін зерттей келе, танымның эмпириялық әдістері нақты тәжірибелерге, практикаға, сезімдік танымға сүйенеді. Эмпириялық таным әдістеріне мыналар жатады: бақылау, эксперимент, өлшеу, суреттеу, салыстыру, модельдеу. Бақылау деген сезім мүшелері арқылы таным үдерісі. Қарапайым сезімдік қабылдаудан ғылыми бақылаудың айырмашылығы – жүйелілігінде, мақсатқа ұмтылғандығында, жоспарлылығында болып табылады. Эксперимент түрлері өте көп. Экспериментті өткізу орнына қарай далалық және зертханалық, мақсат қоюына қарай иллюстрациялы (мысалы оқушыға бір нәрсені үйретеді, көрсетеді), тексеруші (ғалым өзінің немесе басқа біреудің нәтижесін тексереді), </w:t>
      </w:r>
      <w:r w:rsidRPr="00BF12F0">
        <w:rPr>
          <w:rFonts w:ascii="Times New Roman" w:eastAsia="Times New Roman" w:hAnsi="Times New Roman"/>
          <w:i/>
          <w:sz w:val="28"/>
          <w:szCs w:val="28"/>
          <w:lang w:val="kk-KZ"/>
        </w:rPr>
        <w:t>зерттеушілік (мәліметтер алу үшін зерттеу жүргізеді)</w:t>
      </w:r>
      <w:r w:rsidRPr="00BF12F0">
        <w:rPr>
          <w:rFonts w:ascii="Times New Roman" w:eastAsia="Times New Roman" w:hAnsi="Times New Roman"/>
          <w:sz w:val="28"/>
          <w:szCs w:val="28"/>
          <w:lang w:val="kk-KZ"/>
        </w:rPr>
        <w:t xml:space="preserve">, - деп көрсеткен [27,б. 139]. Автордың пікірі біз үшін маңызды, өйткені автордың ұсынып отырған эксперименттің зерттеушілік түрі – біздің зерттеу тақырыбымыз бойынша зерттеу объектісінде қолданылатын эксперименттің ең маңызды түрі. Бастауыш </w:t>
      </w:r>
      <w:r w:rsidRPr="00BF12F0">
        <w:rPr>
          <w:rFonts w:ascii="Times New Roman" w:eastAsia="Times New Roman" w:hAnsi="Times New Roman"/>
          <w:sz w:val="28"/>
          <w:szCs w:val="28"/>
          <w:lang w:val="kk-KZ"/>
        </w:rPr>
        <w:lastRenderedPageBreak/>
        <w:t xml:space="preserve">сыныпта математика пәнінде оқу-зерттеу және ғылыми-зерттеу іс-әрекеттерін ұйымдастыруда эмпириялық таным әдістерін қолданамыз. </w:t>
      </w:r>
    </w:p>
    <w:p w14:paraId="4FB97626" w14:textId="77777777" w:rsidR="00C310B7" w:rsidRPr="00BF12F0" w:rsidRDefault="00C310B7" w:rsidP="00C310B7">
      <w:pPr>
        <w:spacing w:after="0" w:line="240" w:lineRule="auto"/>
        <w:ind w:firstLine="567"/>
        <w:jc w:val="both"/>
        <w:rPr>
          <w:rFonts w:ascii="Times New Roman" w:eastAsia="Times New Roman" w:hAnsi="Times New Roman"/>
          <w:iCs/>
          <w:sz w:val="28"/>
          <w:szCs w:val="28"/>
          <w:lang w:val="kk-KZ"/>
        </w:rPr>
      </w:pPr>
      <w:r w:rsidRPr="00BF12F0">
        <w:rPr>
          <w:rFonts w:ascii="Times New Roman" w:eastAsia="Times New Roman" w:hAnsi="Times New Roman"/>
          <w:iCs/>
          <w:sz w:val="28"/>
          <w:szCs w:val="28"/>
          <w:lang w:val="kk-KZ"/>
        </w:rPr>
        <w:t xml:space="preserve">Пайымдау – логикалық дәйекті түрде баяндалған кейбір тақырыптар бойынша бірқатар ойлар, пайымдаулар, тұжырымдар. Кейде ол «қолда бар деректерден психикалық модельдеу, логикалық қорытынды немесе қорытынды болып табылатын білім алу әдісі» деп те түсіндіріледі. </w:t>
      </w:r>
    </w:p>
    <w:p w14:paraId="18F68273" w14:textId="6A8F8D04" w:rsidR="00C310B7" w:rsidRPr="00BF12F0" w:rsidRDefault="00C310B7" w:rsidP="00C310B7">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iCs/>
          <w:sz w:val="28"/>
          <w:szCs w:val="28"/>
          <w:lang w:val="kk-KZ"/>
        </w:rPr>
        <w:t xml:space="preserve">В.И.Левин «пайымдау» ұғымын былайша түсіндеді: 1) ауызша немесе жазбаша түрде дәйекті түрде баяндалған қорытындылар тізбегі; 2) бір-бірінен дәйекті түрде туындайтын бірқатар пайымдаулар </w:t>
      </w:r>
      <w:r w:rsidRPr="00BF12F0">
        <w:rPr>
          <w:rFonts w:ascii="Times New Roman" w:eastAsia="Times New Roman" w:hAnsi="Times New Roman" w:cs="Times New Roman"/>
          <w:iCs/>
          <w:sz w:val="28"/>
          <w:szCs w:val="28"/>
          <w:lang w:val="kk-KZ"/>
        </w:rPr>
        <w:t>[103</w:t>
      </w:r>
      <w:r w:rsidR="00DA4953" w:rsidRPr="00BF12F0">
        <w:rPr>
          <w:rFonts w:ascii="Times New Roman" w:eastAsia="Times New Roman" w:hAnsi="Times New Roman" w:cs="Times New Roman"/>
          <w:iCs/>
          <w:sz w:val="28"/>
          <w:szCs w:val="28"/>
          <w:lang w:val="kk-KZ"/>
        </w:rPr>
        <w:t>,б. 108</w:t>
      </w:r>
      <w:r w:rsidRPr="00BF12F0">
        <w:rPr>
          <w:rFonts w:ascii="Times New Roman" w:eastAsia="Times New Roman" w:hAnsi="Times New Roman" w:cs="Times New Roman"/>
          <w:iCs/>
          <w:sz w:val="28"/>
          <w:szCs w:val="28"/>
          <w:lang w:val="kk-KZ"/>
        </w:rPr>
        <w:t>]</w:t>
      </w:r>
      <w:r w:rsidRPr="00BF12F0">
        <w:rPr>
          <w:rFonts w:ascii="Times New Roman" w:eastAsia="Times New Roman" w:hAnsi="Times New Roman"/>
          <w:iCs/>
          <w:sz w:val="28"/>
          <w:szCs w:val="28"/>
          <w:lang w:val="kk-KZ"/>
        </w:rPr>
        <w:t xml:space="preserve">. </w:t>
      </w:r>
      <w:r w:rsidRPr="00BF12F0">
        <w:rPr>
          <w:rFonts w:ascii="Times New Roman" w:hAnsi="Times New Roman" w:cs="Times New Roman"/>
          <w:sz w:val="28"/>
          <w:szCs w:val="28"/>
          <w:lang w:val="kk-KZ"/>
        </w:rPr>
        <w:t>Пайымдау дегеніміз – басқа шындықтардың реттелген тізбегін құру арқылы шындықты орнату (Егер пайымдау дұрыс болса). Бұған қарсы болуға да болады, тіпті дұрыс  пайымдаудың өзі ықтималдылықты тағайындауға ғана мүмкіндік береді, дұрыс шешімнің мүмкін есестігін де көрсетеді. Осы қарсылыққа жауап бере отырып, ықтималдылығы немесе мүмкін еместігі  ақиқат болған жағдайда ғана пайымдаудың ақиқат болуын көрсетеді деп атап көрсетуге болады. Бұл ескерту әсіресе философия үшін өте маңызды. «Бәлкім, біз бір нәрсені білуіміз мүмкін» немесе «бәрін білу мүмкін емес» сияқты пікірлердің мәні пайымдау арқылы келетін шынайы пайымдаулар болады [104</w:t>
      </w:r>
      <w:r w:rsidR="00DA4953" w:rsidRPr="00BF12F0">
        <w:rPr>
          <w:rFonts w:ascii="Times New Roman" w:hAnsi="Times New Roman" w:cs="Times New Roman"/>
          <w:sz w:val="28"/>
          <w:szCs w:val="28"/>
          <w:lang w:val="kk-KZ"/>
        </w:rPr>
        <w:t>,б. 100</w:t>
      </w:r>
      <w:r w:rsidRPr="00BF12F0">
        <w:rPr>
          <w:rFonts w:ascii="Times New Roman" w:hAnsi="Times New Roman" w:cs="Times New Roman"/>
          <w:sz w:val="28"/>
          <w:szCs w:val="28"/>
          <w:lang w:val="kk-KZ"/>
        </w:rPr>
        <w:t>]. Осы ұғымға берілген келесі анықтама: «танымдық маңызды сұрақ қоюдан және оған бір немесе бірнеше қорытынды жасау арқылы жауап іздеуден тұратын мақсатты ақыл-ой әрекеті» [105</w:t>
      </w:r>
      <w:r w:rsidR="00DA4953" w:rsidRPr="00BF12F0">
        <w:rPr>
          <w:rFonts w:ascii="Times New Roman" w:hAnsi="Times New Roman" w:cs="Times New Roman"/>
          <w:sz w:val="28"/>
          <w:szCs w:val="28"/>
          <w:lang w:val="kk-KZ"/>
        </w:rPr>
        <w:t>,б. 152</w:t>
      </w:r>
      <w:r w:rsidRPr="00BF12F0">
        <w:rPr>
          <w:rFonts w:ascii="Times New Roman" w:hAnsi="Times New Roman" w:cs="Times New Roman"/>
          <w:sz w:val="28"/>
          <w:szCs w:val="28"/>
          <w:lang w:val="kk-KZ"/>
        </w:rPr>
        <w:t xml:space="preserve">]. Сонда пайымдау – ойлау үдерісінің белгілі бір сатысы немесе ой тұжырымдаудың түрі, басты бір мәселеге жауап қайтаруда бірінен-бірі туындайтын ой-пікірлер туындысы. Пайымдау – ойлаудың алғышқы сатысынан оның тұжырымына өту жолы. Бірақ пайымдаулар туралы түсініктер бірден жүйеленбейді, бірін-бірі толықтыра да бермейді. Философия тарихында пайымдауды ғылыми танымға қабілеттілік (Кант), анықтамаларды шектейтін білімнің қалыптасу кезеңі (Гегель) дейтін түсініктер де бар. Пайымдау – құбылыстың себебі мен байланысын анықтайтын ақыл-ойдың құрамдас бөлігі, тіл табысудың алғашқы деңгейі. Пайымдау тәсілін сипаттау, жинақтау және дәлелдеу – логиканың негізгі міндеттерінің бірі.  </w:t>
      </w:r>
    </w:p>
    <w:p w14:paraId="43F725CE" w14:textId="77777777" w:rsidR="00C310B7" w:rsidRPr="00BF12F0" w:rsidRDefault="00C310B7" w:rsidP="00C310B7">
      <w:pPr>
        <w:spacing w:after="0" w:line="240" w:lineRule="auto"/>
        <w:ind w:firstLine="567"/>
        <w:jc w:val="both"/>
        <w:rPr>
          <w:rFonts w:ascii="Times New Roman" w:hAnsi="Times New Roman"/>
          <w:sz w:val="28"/>
          <w:szCs w:val="28"/>
          <w:lang w:val="kk-KZ"/>
        </w:rPr>
      </w:pPr>
      <w:r w:rsidRPr="00BF12F0">
        <w:rPr>
          <w:rFonts w:ascii="Times New Roman" w:hAnsi="Times New Roman" w:cs="Times New Roman"/>
          <w:sz w:val="28"/>
          <w:szCs w:val="28"/>
          <w:lang w:val="kk-KZ"/>
        </w:rPr>
        <w:t>Қорыта келгенде</w:t>
      </w:r>
      <w:r w:rsidRPr="00BF12F0">
        <w:rPr>
          <w:rFonts w:ascii="Times New Roman" w:hAnsi="Times New Roman"/>
          <w:sz w:val="28"/>
          <w:szCs w:val="28"/>
          <w:lang w:val="kk-KZ"/>
        </w:rPr>
        <w:t xml:space="preserve">, философиялық еңбектерді талдау барысында, математика саласындағы зерттеу дағдысы ұғымының философиялық бағыты </w:t>
      </w:r>
      <w:r w:rsidRPr="00BF12F0">
        <w:rPr>
          <w:rFonts w:ascii="Times New Roman" w:hAnsi="Times New Roman"/>
          <w:iCs/>
          <w:sz w:val="28"/>
          <w:szCs w:val="28"/>
          <w:lang w:val="kk-KZ"/>
        </w:rPr>
        <w:t xml:space="preserve">логика, ойлау, ой жүгірту, пайымның жоғарғы көрінісі, ой қызметін іске асыру, логикалық ойлау, пайымдау, зерделеу, ой, идея, шығармашылық өзіндік іс-әрекет, ғылыми білімнің өсуі, әлемді танып-білу, еркіндік+талант+шығармашылық, </w:t>
      </w:r>
      <w:r w:rsidRPr="00BF12F0">
        <w:rPr>
          <w:rFonts w:ascii="Times New Roman" w:eastAsia="Times New Roman" w:hAnsi="Times New Roman"/>
          <w:iCs/>
          <w:sz w:val="28"/>
          <w:szCs w:val="28"/>
          <w:lang w:val="kk-KZ"/>
        </w:rPr>
        <w:t xml:space="preserve">танымдық іс-әрекеттің ерекше формасы, </w:t>
      </w:r>
      <w:r w:rsidRPr="00BF12F0">
        <w:rPr>
          <w:rFonts w:ascii="Times New Roman" w:hAnsi="Times New Roman"/>
          <w:iCs/>
          <w:sz w:val="28"/>
          <w:szCs w:val="28"/>
          <w:lang w:val="kk-KZ"/>
        </w:rPr>
        <w:t xml:space="preserve">объективті сезімдік болмыс пен ойлаудың, логика мен заттық өмірдің синтезі, мақсат+құрал+нәтиже, ғылым және т.б.,  </w:t>
      </w:r>
      <w:r w:rsidRPr="00BF12F0">
        <w:rPr>
          <w:rFonts w:ascii="Times New Roman" w:hAnsi="Times New Roman"/>
          <w:sz w:val="28"/>
          <w:szCs w:val="28"/>
          <w:lang w:val="kk-KZ"/>
        </w:rPr>
        <w:t>қамтамасыз етілетіндігін көрсетеді.</w:t>
      </w:r>
    </w:p>
    <w:p w14:paraId="7B723A3B" w14:textId="77777777" w:rsidR="00C310B7" w:rsidRPr="00BF12F0" w:rsidRDefault="00C310B7" w:rsidP="00C310B7">
      <w:pPr>
        <w:tabs>
          <w:tab w:val="left" w:pos="1276"/>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«Зерттеу» ұғымының философиялық мәні 1-суретте көрсетілді.</w:t>
      </w:r>
    </w:p>
    <w:p w14:paraId="6830E6F0" w14:textId="77777777" w:rsidR="00C310B7" w:rsidRPr="00BF12F0" w:rsidRDefault="00C310B7" w:rsidP="00B57463">
      <w:pPr>
        <w:spacing w:after="0" w:line="240" w:lineRule="auto"/>
        <w:ind w:firstLine="426"/>
        <w:jc w:val="both"/>
        <w:rPr>
          <w:rFonts w:ascii="Times New Roman" w:hAnsi="Times New Roman"/>
          <w:sz w:val="28"/>
          <w:szCs w:val="28"/>
          <w:lang w:val="kk-KZ"/>
        </w:rPr>
      </w:pPr>
      <w:r w:rsidRPr="00BF12F0">
        <w:rPr>
          <w:rFonts w:ascii="Times New Roman" w:hAnsi="Times New Roman"/>
          <w:noProof/>
          <w:sz w:val="28"/>
          <w:szCs w:val="28"/>
          <w:lang w:eastAsia="ru-RU"/>
        </w:rPr>
        <w:lastRenderedPageBreak/>
        <w:drawing>
          <wp:inline distT="0" distB="0" distL="0" distR="0" wp14:anchorId="1683A670" wp14:editId="2C8059F5">
            <wp:extent cx="5486400" cy="3200400"/>
            <wp:effectExtent l="0" t="0" r="0" b="0"/>
            <wp:docPr id="3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FD55C04" w14:textId="77777777" w:rsidR="00B57463" w:rsidRPr="00BF12F0" w:rsidRDefault="00B57463" w:rsidP="00B57463">
      <w:pPr>
        <w:tabs>
          <w:tab w:val="left" w:pos="1276"/>
        </w:tabs>
        <w:spacing w:after="0" w:line="240" w:lineRule="auto"/>
        <w:jc w:val="center"/>
        <w:rPr>
          <w:rFonts w:ascii="Times New Roman" w:hAnsi="Times New Roman"/>
          <w:sz w:val="28"/>
          <w:szCs w:val="28"/>
          <w:lang w:val="kk-KZ"/>
        </w:rPr>
      </w:pPr>
    </w:p>
    <w:p w14:paraId="3718689E" w14:textId="5666C661" w:rsidR="00C310B7" w:rsidRPr="00BF12F0" w:rsidRDefault="00C310B7" w:rsidP="00B57463">
      <w:pPr>
        <w:tabs>
          <w:tab w:val="left" w:pos="1276"/>
        </w:tabs>
        <w:spacing w:after="0" w:line="240" w:lineRule="auto"/>
        <w:jc w:val="center"/>
        <w:rPr>
          <w:rFonts w:ascii="Times New Roman" w:hAnsi="Times New Roman"/>
          <w:sz w:val="28"/>
          <w:szCs w:val="28"/>
          <w:lang w:val="kk-KZ"/>
        </w:rPr>
      </w:pPr>
      <w:r w:rsidRPr="00BF12F0">
        <w:rPr>
          <w:rFonts w:ascii="Times New Roman" w:hAnsi="Times New Roman"/>
          <w:sz w:val="28"/>
          <w:szCs w:val="28"/>
          <w:lang w:val="kk-KZ"/>
        </w:rPr>
        <w:t>Сурет 1 – «Зерттеу» ұғымының философиялық мәні</w:t>
      </w:r>
    </w:p>
    <w:p w14:paraId="3E7250A9" w14:textId="77777777" w:rsidR="00C310B7" w:rsidRPr="00BF12F0" w:rsidRDefault="00C310B7" w:rsidP="00C310B7">
      <w:pPr>
        <w:tabs>
          <w:tab w:val="left" w:pos="1276"/>
        </w:tabs>
        <w:spacing w:after="0" w:line="240" w:lineRule="auto"/>
        <w:ind w:firstLine="567"/>
        <w:jc w:val="both"/>
        <w:rPr>
          <w:rFonts w:ascii="Times New Roman" w:hAnsi="Times New Roman"/>
          <w:sz w:val="28"/>
          <w:szCs w:val="28"/>
          <w:lang w:val="kk-KZ"/>
        </w:rPr>
      </w:pPr>
    </w:p>
    <w:p w14:paraId="428D4660" w14:textId="77777777" w:rsidR="00C310B7" w:rsidRPr="00BF12F0" w:rsidRDefault="00C310B7" w:rsidP="00C310B7">
      <w:pPr>
        <w:tabs>
          <w:tab w:val="left" w:pos="1276"/>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Философтар дағды қалыптастыру жайын нақты талдамағанымен, олардың зерттеулерінен ойлаумен байланысты келтірген пікірлерін байқауға болады. </w:t>
      </w:r>
    </w:p>
    <w:p w14:paraId="40D1A8B1" w14:textId="639D68B2" w:rsidR="00C310B7" w:rsidRPr="00BF12F0" w:rsidRDefault="00C310B7" w:rsidP="00C310B7">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«…Жан-жақты дамыған адам – ол тек бір қызметті, жалпыға ортақ әмбебап шарттарды, жалпыға ортақ адами қабілеттерді ғана меңгеріп қана қоймай, ең бастысы, өзіндік ойы бар, қайырымдылықты білетін, әсемдікті сезінетін адам» деп жазады Ж. Әбділдин [31</w:t>
      </w:r>
      <w:r w:rsidR="00DA4953" w:rsidRPr="00BF12F0">
        <w:rPr>
          <w:rFonts w:ascii="Times New Roman" w:hAnsi="Times New Roman" w:cs="Times New Roman"/>
          <w:sz w:val="28"/>
          <w:szCs w:val="28"/>
          <w:lang w:val="kk-KZ"/>
        </w:rPr>
        <w:t>,с. 380</w:t>
      </w:r>
      <w:r w:rsidRPr="00BF12F0">
        <w:rPr>
          <w:rFonts w:ascii="Times New Roman" w:hAnsi="Times New Roman" w:cs="Times New Roman"/>
          <w:sz w:val="28"/>
          <w:szCs w:val="28"/>
          <w:lang w:val="kk-KZ"/>
        </w:rPr>
        <w:t>]</w:t>
      </w:r>
      <w:r w:rsidRPr="00BF12F0">
        <w:rPr>
          <w:rFonts w:ascii="Times New Roman" w:hAnsi="Times New Roman"/>
          <w:sz w:val="28"/>
          <w:szCs w:val="28"/>
          <w:lang w:val="kk-KZ"/>
        </w:rPr>
        <w:t>. Р.Н.Нұрғалиев «Философиялық сөздікте»: дағды дегеніміз «ұ</w:t>
      </w:r>
      <w:r w:rsidRPr="00BF12F0">
        <w:rPr>
          <w:rFonts w:ascii="Times New Roman" w:eastAsia="Times New Roman" w:hAnsi="Times New Roman" w:cs="Times New Roman"/>
          <w:sz w:val="28"/>
          <w:szCs w:val="28"/>
          <w:lang w:val="kk-KZ" w:eastAsia="ru-RU"/>
        </w:rPr>
        <w:t>зақ уақыт қайталаудың нәтижесінде машықтанатын іс-қимылдар. ... Дағдының ең жоғарғы формасы – адамның бойында болатын, өз компоненттері алдын-ала білінетін, ойланып бөлшектенетін және дағдының қалыптасуының объектівті жағдайының талдап қорытылған ерекшеліктеріне сай келетін жүйелерге бірігуі» деп ой қорытады [32</w:t>
      </w:r>
      <w:r w:rsidR="00DA4953" w:rsidRPr="00BF12F0">
        <w:rPr>
          <w:rFonts w:ascii="Times New Roman" w:eastAsia="Times New Roman" w:hAnsi="Times New Roman" w:cs="Times New Roman"/>
          <w:sz w:val="28"/>
          <w:szCs w:val="28"/>
          <w:lang w:val="kk-KZ" w:eastAsia="ru-RU"/>
        </w:rPr>
        <w:t>,б. 525</w:t>
      </w:r>
      <w:r w:rsidRPr="00BF12F0">
        <w:rPr>
          <w:rFonts w:ascii="Times New Roman" w:eastAsia="Times New Roman" w:hAnsi="Times New Roman" w:cs="Times New Roman"/>
          <w:sz w:val="28"/>
          <w:szCs w:val="28"/>
          <w:lang w:val="kk-KZ" w:eastAsia="ru-RU"/>
        </w:rPr>
        <w:t xml:space="preserve">]. Адам қандай да бір әрекеттерді қайталап орындау барысында «дағдыны машықтану мен қолдану барысында өз іс-қимылдарына саналы түрде бақылау жасай алады және қажет болған жағдайда өзгерте алады» деген қорытынды жасауға болады.  </w:t>
      </w:r>
    </w:p>
    <w:p w14:paraId="464163A5" w14:textId="786820FC" w:rsidR="00C310B7" w:rsidRPr="00BF12F0" w:rsidRDefault="00C310B7" w:rsidP="00C310B7">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eastAsia="ru-RU"/>
        </w:rPr>
        <w:t>Ғарифолла Есім – жастарға білім, ілім беру жолында тынбай еңбек етіп, философия ғылымына тың жаңалықтар әкелген ғалым. Ол «Жақсы қазақ» тұжырымдамасын жасап, онда жақсы қазақ болудың жеті сатысын көрсетеді. Сол сатылатының бірі, яғни екінші сатысы – «Іскерлік» деп аталады. «</w:t>
      </w:r>
      <w:r w:rsidRPr="00BF12F0">
        <w:rPr>
          <w:rFonts w:ascii="Times New Roman" w:hAnsi="Times New Roman" w:cs="Times New Roman"/>
          <w:sz w:val="28"/>
          <w:szCs w:val="28"/>
          <w:shd w:val="clear" w:color="auto" w:fill="FFFFFF"/>
          <w:lang w:val="kk-KZ"/>
        </w:rPr>
        <w:t>Іскерлік  –  адамның  қасиеті  жəне  қабілеті. Басы-артық қажетсіз істермен шұғылдану – со-циалистік  қоғамнан  қалған  мұра.  Сондықтан прагматизм философиясы қажет. Іскерлік балабақша, орта білім мекемелері, жоғары оқу орындарындағы білім стандарттары арқылы негізделмек. ...Дүниеде білім көп, білімді адам көп. Кеңестік дəуірде халық жаппай сапалы білім алып келді, бірақ білу болмады. ... Білу деген технологияның  басы» [33</w:t>
      </w:r>
      <w:r w:rsidR="00DA4953" w:rsidRPr="00BF12F0">
        <w:rPr>
          <w:rFonts w:ascii="Times New Roman" w:hAnsi="Times New Roman" w:cs="Times New Roman"/>
          <w:sz w:val="28"/>
          <w:szCs w:val="28"/>
          <w:shd w:val="clear" w:color="auto" w:fill="FFFFFF"/>
          <w:lang w:val="kk-KZ"/>
        </w:rPr>
        <w:t>,б. 46</w:t>
      </w:r>
      <w:r w:rsidRPr="00BF12F0">
        <w:rPr>
          <w:rFonts w:ascii="Times New Roman" w:hAnsi="Times New Roman" w:cs="Times New Roman"/>
          <w:sz w:val="28"/>
          <w:szCs w:val="28"/>
          <w:shd w:val="clear" w:color="auto" w:fill="FFFFFF"/>
          <w:lang w:val="kk-KZ"/>
        </w:rPr>
        <w:t xml:space="preserve">]. Іскерлік – оқушының білім мен дағды арасындағы байланыстырушы қадам. Адамның жасаған әрекеті </w:t>
      </w:r>
      <w:r w:rsidRPr="00BF12F0">
        <w:rPr>
          <w:rFonts w:ascii="Times New Roman" w:hAnsi="Times New Roman" w:cs="Times New Roman"/>
          <w:sz w:val="28"/>
          <w:szCs w:val="28"/>
          <w:shd w:val="clear" w:color="auto" w:fill="FFFFFF"/>
          <w:lang w:val="kk-KZ"/>
        </w:rPr>
        <w:lastRenderedPageBreak/>
        <w:t xml:space="preserve">іскерлікке (білікке) ұштасып, оны дүркін-дүркін қайталаудың арқасында дағдыға айналуы тиіс. </w:t>
      </w:r>
    </w:p>
    <w:p w14:paraId="55988682" w14:textId="6293B0BB" w:rsidR="00C310B7" w:rsidRPr="00BF12F0" w:rsidRDefault="00C310B7" w:rsidP="00C310B7">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мен «дағды» ұғымдарының жоғарыда қарастырылған ой-пікірлерін сараптасақ, философиялық тұрғыдан әсіресе, соңғы ұғымның әлі де толық зерттелмегендігін байқауға болады. Шетелдік және отандық ғалымдардың ой-пікірлері </w:t>
      </w:r>
      <w:r w:rsidRPr="00BF12F0">
        <w:rPr>
          <w:rFonts w:ascii="Times New Roman" w:hAnsi="Times New Roman"/>
          <w:sz w:val="28"/>
          <w:szCs w:val="28"/>
          <w:lang w:val="kk-KZ"/>
        </w:rPr>
        <w:t xml:space="preserve">ойлаумен, ойлаудың түрлерімен (логикалық, шығармашылық, математикалық), ой жүгіртумен, пайымдаумен тығыз байланыста қарастырылды. </w:t>
      </w:r>
      <w:r w:rsidRPr="00BF12F0">
        <w:rPr>
          <w:rFonts w:ascii="Times New Roman" w:hAnsi="Times New Roman" w:cs="Times New Roman"/>
          <w:sz w:val="28"/>
          <w:szCs w:val="28"/>
          <w:lang w:val="kk-KZ"/>
        </w:rPr>
        <w:t>Оқушылардың зерттеу дағдыларын қалыптастыру олардың логикалық және математикалық ойлауды дамытуына, өздерінің тұлға ретінде қалыптасуына, саналы түрде болмысты қабылдай алуға ықпал ететін математиканы ғылым ретінде түсінуіне мүмкіндік береді. Бірінші сыныптан бастап, оқушылардың зерттеу дағдыларын логикалық ойлаумен, пайымдай, алц, өзіндік пікір білдіру, ой қорытуға, қорытынды жасауға үйрету – қазіргі таңдағы мектеп алдында тұрған басты міндеттердің бірі. Мұны мектеп, мұғалімдер, педагог-психологтар аса жауапкершілікпен түсінулері қажет. Бастауыш сынып оқушыларының математикадан зерттеу дағдыларын қалыптастырудың п</w:t>
      </w:r>
      <w:r w:rsidR="007D5F52" w:rsidRPr="00BF12F0">
        <w:rPr>
          <w:rFonts w:ascii="Times New Roman" w:hAnsi="Times New Roman" w:cs="Times New Roman"/>
          <w:sz w:val="28"/>
          <w:szCs w:val="28"/>
          <w:lang w:val="kk-KZ"/>
        </w:rPr>
        <w:t>сихологиялық-</w:t>
      </w:r>
      <w:r w:rsidRPr="00BF12F0">
        <w:rPr>
          <w:rFonts w:ascii="Times New Roman" w:hAnsi="Times New Roman" w:cs="Times New Roman"/>
          <w:sz w:val="28"/>
          <w:szCs w:val="28"/>
          <w:lang w:val="kk-KZ"/>
        </w:rPr>
        <w:t xml:space="preserve">педагогикалық </w:t>
      </w:r>
      <w:r w:rsidR="00AB6305" w:rsidRPr="00BF12F0">
        <w:rPr>
          <w:rFonts w:ascii="Times New Roman" w:hAnsi="Times New Roman" w:cs="Times New Roman"/>
          <w:sz w:val="28"/>
          <w:szCs w:val="28"/>
          <w:lang w:val="kk-KZ"/>
        </w:rPr>
        <w:t xml:space="preserve">негіздері </w:t>
      </w:r>
      <w:r w:rsidRPr="00BF12F0">
        <w:rPr>
          <w:rFonts w:ascii="Times New Roman" w:hAnsi="Times New Roman" w:cs="Times New Roman"/>
          <w:sz w:val="28"/>
          <w:szCs w:val="28"/>
          <w:lang w:val="kk-KZ"/>
        </w:rPr>
        <w:t xml:space="preserve"> келесі тармақшада сипатталатын болады.</w:t>
      </w:r>
    </w:p>
    <w:p w14:paraId="0E999824" w14:textId="77777777" w:rsidR="00C310B7" w:rsidRPr="00BF12F0" w:rsidRDefault="00C310B7" w:rsidP="00C310B7">
      <w:pPr>
        <w:spacing w:after="0" w:line="240" w:lineRule="auto"/>
        <w:rPr>
          <w:rFonts w:ascii="Times New Roman" w:hAnsi="Times New Roman" w:cs="Times New Roman"/>
          <w:sz w:val="28"/>
          <w:szCs w:val="28"/>
          <w:lang w:val="kk-KZ"/>
        </w:rPr>
      </w:pPr>
    </w:p>
    <w:p w14:paraId="64E41FF2" w14:textId="19B7A5E8" w:rsidR="00907382" w:rsidRPr="00BF12F0" w:rsidRDefault="00907382" w:rsidP="00B80B99">
      <w:pPr>
        <w:tabs>
          <w:tab w:val="left" w:pos="1276"/>
        </w:tabs>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1.2 Бастауыш сынып математикасын оқытуда оқушылардың зерттеу дағдыларын қалыптастырудың психологиялық-педагогикалық негіздері</w:t>
      </w:r>
    </w:p>
    <w:p w14:paraId="1EAA6A7F"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Соңғы жылдары Қазақстан Республикасының білім беретін барлық ұйымдарында оқушылардың зерттеушілік іс-әрекеті белсенді түрде белең ала бастады. Осыған орай, білім беру ұйымдары қоғамның қазіргі қажеттіліктерін қанағаттандырып, болашақтың жаңа тенденциялары мен қиындықтарын болжай алулары қажет. Мектептер қоғам мен заманның, сұраныс пен уақыттың қажеттіліктеріне бағытталған әртүрлі білім беру парадигмаларымен жұмыс істеулері қажет. Сондықтан проблемаларды шешудің жолдарын іздеу; қалай оқуға үйретуді, бұрынғыны ұмытып, жаңаны, жаңа ұғымдарды қайта қалай үйренуге болады; әр түрлі іс-әрекет тәсілдерін қолдана отырып сөйлесу; сонымен бірге бірлесіп жұмыс істеу және өмірде сұранысқа ие болу қажеттілігі туындайды. Ол оқытылатын не зерттелетін құбылыстар мен үдерістердің мәнін анықтау, жаңа білім алу, түсіндіру мен жүйелеу бойынша педагог пен оқушылардың бірлескен жұмыс үдерісін білдіреді. </w:t>
      </w:r>
    </w:p>
    <w:p w14:paraId="0AC44CFA"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Оқу іздеу және зерттеу іс-әрекеті – бұл мақсаттылығымен, белсенділігімен, көрнекілігімен, мотивациясымен және санасымен сипатталатын арнайы ұйымдастырылған оқушылардың танымдық шығармашылық әрекеті, нәтижесінде танымдық мотивтер, зерттеу дағдылары, оқушылар үшін субъективті жаңа білім немесе әрекет тәсілдері қалыптасады. Бұдан бастауыш сынып оқушысының математиканы оқыту барысында есептеу дағдыларын қалыптастыру мәселесі психологиялық және педагогикалық жағынан қаншалықты зерттелгендігін анықтаудың қажеттігі туындайды. </w:t>
      </w:r>
    </w:p>
    <w:p w14:paraId="27C9C732"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математикасын оқытуда оқушылардың зерттеу дағдыларын қалыптастыру алдымен ойлау, ойлау операциялары арқылы білім </w:t>
      </w:r>
      <w:r w:rsidRPr="00BF12F0">
        <w:rPr>
          <w:rFonts w:ascii="Times New Roman" w:hAnsi="Times New Roman" w:cs="Times New Roman"/>
          <w:sz w:val="28"/>
          <w:szCs w:val="28"/>
          <w:lang w:val="kk-KZ"/>
        </w:rPr>
        <w:lastRenderedPageBreak/>
        <w:t xml:space="preserve">алу, олардың танымдық белсенділіктерін дамыту, түрлі әрекеттер көмегімен білік қалыптастыру, одан соң зерттеу әрекетін ұйымдастыру, жаттығу мен машықтану жұмыстары арқылы дағды деңгейіне дейін көтерілу жағдайында жүзеге асырылады.  </w:t>
      </w:r>
    </w:p>
    <w:p w14:paraId="02EBA1BC" w14:textId="45D6C5EB"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Дж. Гилфорд ойлау зеректігі, яғни ойлау шығармашылығы негізгі төрт ерекшеліктің жиынтығынан тұрады деп көрсетті: 1) Айтылған идеяның қайталанбайтын, өзгеше интеллектуалды болуына ұмтылу; 2) Объектінің жасырын, көзден тыс қалған жақтарын көре білу; 3) Объектінің жаңа қырын ашу, оны жаңаша қолдану жолдарын табу; 4) Белгісіз жағдайларда әр түрлі идеяларды ұсыну [34,</w:t>
      </w:r>
      <w:r w:rsidR="00DA4953" w:rsidRPr="00BF12F0">
        <w:rPr>
          <w:rFonts w:ascii="Times New Roman" w:hAnsi="Times New Roman" w:cs="Times New Roman"/>
          <w:sz w:val="28"/>
          <w:szCs w:val="28"/>
          <w:lang w:val="kk-KZ"/>
        </w:rPr>
        <w:t>р</w:t>
      </w:r>
      <w:r w:rsidRPr="00BF12F0">
        <w:rPr>
          <w:rFonts w:ascii="Times New Roman" w:hAnsi="Times New Roman" w:cs="Times New Roman"/>
          <w:sz w:val="28"/>
          <w:szCs w:val="28"/>
          <w:lang w:val="kk-KZ"/>
        </w:rPr>
        <w:t>. 124].  Ал, ойлау мәселесін зерттеген А.А. Смирнов ойлау және интеллектуалдық процестердің ассоциативті ағымын ажырату қажеттілігін атап көрсеткен [35</w:t>
      </w:r>
      <w:r w:rsidR="00DA4953" w:rsidRPr="00BF12F0">
        <w:rPr>
          <w:rFonts w:ascii="Times New Roman" w:hAnsi="Times New Roman" w:cs="Times New Roman"/>
          <w:sz w:val="28"/>
          <w:szCs w:val="28"/>
          <w:lang w:val="kk-KZ"/>
        </w:rPr>
        <w:t>,с. 344</w:t>
      </w:r>
      <w:r w:rsidRPr="00BF12F0">
        <w:rPr>
          <w:rFonts w:ascii="Times New Roman" w:hAnsi="Times New Roman" w:cs="Times New Roman"/>
          <w:sz w:val="28"/>
          <w:szCs w:val="28"/>
          <w:lang w:val="kk-KZ"/>
        </w:rPr>
        <w:t xml:space="preserve">]. Мұның себебі, ойлау іс-әрекетінде ассоциациялар өте кең қолдылады, олар ойлау, зерттеу есептерін шығаруға елеулі септігін тигізеді. </w:t>
      </w:r>
    </w:p>
    <w:p w14:paraId="24A8513C" w14:textId="724BF702"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Ю.М. Колягин «</w:t>
      </w:r>
      <w:r w:rsidRPr="00BF12F0">
        <w:rPr>
          <w:rFonts w:ascii="Times New Roman" w:hAnsi="Times New Roman" w:cs="Times New Roman"/>
          <w:i/>
          <w:sz w:val="28"/>
          <w:szCs w:val="28"/>
          <w:lang w:val="kk-KZ"/>
        </w:rPr>
        <w:t>Математикалық ойлау</w:t>
      </w:r>
      <w:r w:rsidRPr="00BF12F0">
        <w:rPr>
          <w:rFonts w:ascii="Times New Roman" w:hAnsi="Times New Roman" w:cs="Times New Roman"/>
          <w:sz w:val="28"/>
          <w:szCs w:val="28"/>
          <w:lang w:val="kk-KZ"/>
        </w:rPr>
        <w:t xml:space="preserve"> – ғылыми таным негізінде жатқан ойлау дағдылары комплексін, жаратылыстану-ғылыми ойлауға тән барлық сапаларды жүйелі және мақсатты дамытуға бағытталған ойлау» [36], - деп тұжырым жасаса, ал И.А. Зимняя зерттеу іс-әрекетіндегі зерттеу дағдыларының классификациясын көрсетті [37</w:t>
      </w:r>
      <w:r w:rsidR="00DA4953" w:rsidRPr="00BF12F0">
        <w:rPr>
          <w:rFonts w:ascii="Times New Roman" w:hAnsi="Times New Roman" w:cs="Times New Roman"/>
          <w:sz w:val="28"/>
          <w:szCs w:val="28"/>
          <w:lang w:val="kk-KZ"/>
        </w:rPr>
        <w:t>,с. 384</w:t>
      </w:r>
      <w:r w:rsidRPr="00BF12F0">
        <w:rPr>
          <w:rFonts w:ascii="Times New Roman" w:hAnsi="Times New Roman" w:cs="Times New Roman"/>
          <w:sz w:val="28"/>
          <w:szCs w:val="28"/>
          <w:lang w:val="kk-KZ"/>
        </w:rPr>
        <w:t>]:</w:t>
      </w:r>
    </w:p>
    <w:p w14:paraId="68413D85"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зияткерлік-зерттеу: фактілерді салыстыра білу, көзқарас құбылыстарын талдай білу, ең бастысы, мәселені көре білу, қарама-қайшылықтарды табу және негіздеу, зерттеу мәселесін табу және тұжырымдау қабілеті, мақсат, міндеттер қоя білу қабілеті, іздестіру және ғылыми қызмет, ақпаратты сыни тұрғыдан бағалай білу және т.б.</w:t>
      </w:r>
    </w:p>
    <w:p w14:paraId="29E1F62D"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ақпараттық-рецептивті зерттеу: ақпаратты талдай білу және түсіндіру т.б.</w:t>
      </w:r>
    </w:p>
    <w:p w14:paraId="5CADF489" w14:textId="0EDF8FBD" w:rsidR="00907382" w:rsidRPr="00BF12F0" w:rsidRDefault="00907382" w:rsidP="00907382">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 өнімді-зерттеу: алынған теориялық және практикалық деректер, эксприментті негіздеу және қою мүмкіндігі, талдау, қорытынды жасау және зерттеу барысы мен нәтижелерін туралы сеп бер, нәтижелерді ұсыну және қорғау т.б. Ғалымның ұсынып отырған зерттеу іс-әрекетіндегі зерттеу дағдыларының классификациясын сурет түрінде бейнеледік (сурет </w:t>
      </w:r>
      <w:r w:rsidR="00C178A5" w:rsidRPr="00BF12F0">
        <w:rPr>
          <w:rFonts w:ascii="Times New Roman" w:hAnsi="Times New Roman" w:cs="Times New Roman"/>
          <w:sz w:val="28"/>
          <w:szCs w:val="28"/>
          <w:lang w:val="kk-KZ"/>
        </w:rPr>
        <w:t>2</w:t>
      </w:r>
      <w:r w:rsidRPr="00BF12F0">
        <w:rPr>
          <w:rFonts w:ascii="Times New Roman" w:hAnsi="Times New Roman" w:cs="Times New Roman"/>
          <w:sz w:val="28"/>
          <w:szCs w:val="28"/>
          <w:lang w:val="kk-KZ"/>
        </w:rPr>
        <w:t>)</w:t>
      </w:r>
      <w:r w:rsidR="00B80B99" w:rsidRPr="00BF12F0">
        <w:rPr>
          <w:rFonts w:ascii="Times New Roman" w:hAnsi="Times New Roman" w:cs="Times New Roman"/>
          <w:sz w:val="28"/>
          <w:szCs w:val="28"/>
          <w:lang w:val="kk-KZ"/>
        </w:rPr>
        <w:t>.</w:t>
      </w:r>
      <w:r w:rsidRPr="00BF12F0">
        <w:rPr>
          <w:rFonts w:ascii="Times New Roman" w:hAnsi="Times New Roman" w:cs="Times New Roman"/>
          <w:i/>
          <w:sz w:val="28"/>
          <w:szCs w:val="28"/>
          <w:lang w:val="kk-KZ"/>
        </w:rPr>
        <w:t xml:space="preserve"> </w:t>
      </w:r>
    </w:p>
    <w:p w14:paraId="188B23F5"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126C4D46" wp14:editId="5FDD1FDD">
            <wp:extent cx="5486400" cy="1266825"/>
            <wp:effectExtent l="19050" t="0" r="19050" b="0"/>
            <wp:docPr id="1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2CEF2EF8" w14:textId="77777777" w:rsidR="00907382" w:rsidRPr="00BF12F0" w:rsidRDefault="00907382" w:rsidP="00B80B99">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5561B9" w:rsidRPr="00BF12F0">
        <w:rPr>
          <w:rFonts w:ascii="Times New Roman" w:hAnsi="Times New Roman" w:cs="Times New Roman"/>
          <w:sz w:val="28"/>
          <w:szCs w:val="28"/>
          <w:lang w:val="kk-KZ"/>
        </w:rPr>
        <w:t>2</w:t>
      </w:r>
      <w:r w:rsidRPr="00BF12F0">
        <w:rPr>
          <w:rFonts w:ascii="Times New Roman" w:hAnsi="Times New Roman" w:cs="Times New Roman"/>
          <w:sz w:val="28"/>
          <w:szCs w:val="28"/>
          <w:lang w:val="kk-KZ"/>
        </w:rPr>
        <w:t xml:space="preserve"> – Зерттеу  іс-әрекетіндегі зерттеу дағдыларының классификациясы (И.А.Зимняя бойынша)</w:t>
      </w:r>
    </w:p>
    <w:p w14:paraId="6EE9A613"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p>
    <w:p w14:paraId="149519C5" w14:textId="674FE982"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Ж.Ы. Намазбаева психологиялық тұрғыда дағдының жалпы сипаттамасын былайша түсіндіреді: «... адам жеке әрекеттерді орындау дағдысын меңгерсе, іс-әрекет мінсіз атқарылатын болады. Дағды – әрекетті орындаудың қалыптасқан тәсілі. Көпшілік дағдының негізінде кең тарапты, ақылға салынған әрекет жатады. Іс-әрекетті игерудің бастапқы кезеңінде бұл әрекеттер оның негізгі </w:t>
      </w:r>
      <w:r w:rsidRPr="00BF12F0">
        <w:rPr>
          <w:rFonts w:ascii="Times New Roman" w:hAnsi="Times New Roman" w:cs="Times New Roman"/>
          <w:sz w:val="28"/>
          <w:szCs w:val="28"/>
          <w:lang w:val="kk-KZ"/>
        </w:rPr>
        <w:lastRenderedPageBreak/>
        <w:t>компоненттері болды. Қандай да болсын  дағдының негізінде шартты рефлекторлық байланыстарды қалыптастыру және бекіту жатады. Әрекетті тұрақты қайталау нәтижесінде жүйке жолын соған икемдеу белгілі бір жүйке жүйесінде қозу үрдісін дәлме-дәл тұрақтандыруға жеткізеді. Жіктей тежеу қозу үрдісін шегіне жеткізе шоғырландырады. Дағдының ерекшелігі оның машықтануы болып табылады. Қалыптасқан дағды оны орындаған кезде сананың қадағалауын қажет етпейді. Әрине, бастапқы кезде сана қимылды бақылайды, бірақ дағды қалыптасқан сайын сананың бақылау қажеті азая береді. Дағдыны әп-сәтте қалыптастыру мүмкін емес, дағдыны қажетті дәрежесіне жеткізе шыңдап сол дәрежеде бекіту үшін белгілі бір уақыт берілген және жаттығулар қажет» - деп, дағды қалыптасуына түйін жасайды [38,б.</w:t>
      </w:r>
      <w:r w:rsidR="00DA495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117].  Ғалымның пікірін қорыта келе, математика пәнінде оқу-танымдық зерттеу есептерін шығару арқылы оқушылардың зерттеу дағдысы қалыптасады деп тұжырымдаймыз. </w:t>
      </w:r>
    </w:p>
    <w:p w14:paraId="370A5F94" w14:textId="0B2EA72E"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Б.П. Мырзатаева бастауыш сынып оқушыларының оқу іс-әрекетін меңгеруі мен ғылыми білімдердің негізін игеруіне қарай оқушылар біртіндеп ғылыми білімдер жүйесіне тартылып, олардың ақыл-ой операцияларының нақты практикалық әрекетпен немесе көрнекі тірекпен байланысы азаяды. Үшінші сынып оқушылары заттың негізгі бейнесіне сүйенбей, ой операциясына сүйене бастайды. Балалар ақыл-ой әрекетінің тәсілдерін меңгеріп, «ойша» әрекет ету және өзінің пікірлерін талдау қабілетін жинақтайды. Ойлаудың дамуымен кіші мектеп жасының маңызды жаңа құрылымдары – талдау, әрекеттің ішкі жоспары, рефлексия – пайда болады деп тұжырымдайды [39</w:t>
      </w:r>
      <w:r w:rsidR="00DA4953" w:rsidRPr="00BF12F0">
        <w:rPr>
          <w:rFonts w:ascii="Times New Roman" w:hAnsi="Times New Roman" w:cs="Times New Roman"/>
          <w:sz w:val="28"/>
          <w:szCs w:val="28"/>
          <w:lang w:val="kk-KZ"/>
        </w:rPr>
        <w:t>,б. 118</w:t>
      </w:r>
      <w:r w:rsidRPr="00BF12F0">
        <w:rPr>
          <w:rFonts w:ascii="Times New Roman" w:hAnsi="Times New Roman" w:cs="Times New Roman"/>
          <w:sz w:val="28"/>
          <w:szCs w:val="28"/>
          <w:lang w:val="kk-KZ"/>
        </w:rPr>
        <w:t xml:space="preserve">]. Сонымен қатар ғалым, бастауыш сынып оқушыларының ойлау операцияларының меңгеруін жіктеп көрсетеді. Оның пайымдауынша,  «талдау ақыл-ой әрекеті ретінде бүтінді бөлікке бөлуді, салыстыру жолымен заттар мен құбылыстардағы жалпыны және жекені, мәнді мен мәнсізді ажыратуды білдірсе», «әр психикалық әрекет өзінің дамуында бірқатар кезеңдерден өтеді; олар: сыртқы, материалдық заттармен практикалық әрекет ету; нақты зат немесе оның суретімен, кескінімен алмастыру, «дыбыстық тіл» жоспарында алғашқы әрекет ету кезеңі; ең соңында, қорытынды кезеңде әрекет толық интериозацияланып, сапалы қайта жасалып, ақыл-ой әрекетіне, яғни «ойда» әрекет етуге айналады», «рефлексия жасайды». </w:t>
      </w:r>
    </w:p>
    <w:p w14:paraId="24016F68"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оқушысының жасайтын барлық ақыл-ой әрекеті, нақты жағдайда санау, жазғанын оқу, арифметикалық амалдар орындау т.с.с. бірізділікпен жүзегеасырылады. Мысалы санауды үйренуде: 1) бала алдымен нақты (таяқшалар, санау материалдары) заттарды санауды және қосуды үйренеді; 2) осылардың бәрін схемалық иллюстрация арқылы жасауға үйренеді (мысалы, санау материалдарын, геометриялық фигуралардың суретін санайды); 3) әрбір суретті саусақпен, сипап сезу арқылы немесе санамай-ақ, осындай әрекетті тек көзбен қарап, бірақ бұрынғыша дауыстап айта отырып, қабылдау жоспарында іске асыру арқылы дұрыс жауап бере алады; 4) осыдан кейін әрекет сыбырлап айтылып, соңында 5) әрекет біржола ақыл-ой жоспарына ауысады, бала ауызша санауға қабілетті болады. Бастауыш сынып оқушысы </w:t>
      </w:r>
      <w:r w:rsidRPr="00BF12F0">
        <w:rPr>
          <w:rFonts w:ascii="Times New Roman" w:hAnsi="Times New Roman" w:cs="Times New Roman"/>
          <w:sz w:val="28"/>
          <w:szCs w:val="28"/>
          <w:lang w:val="kk-KZ"/>
        </w:rPr>
        <w:lastRenderedPageBreak/>
        <w:t xml:space="preserve">өзінің әрекетін талдау және бағалау қабілетін, өзінің ақыл-ой әрекетінің мазмұнын талдау іскерлігін меңгере бастайды. Өзінің ісіне не әрекетіне рефлексия жасау бақылау және бағалау әрекеттерін орындауда қалыптасып, дамиды. Егер бастауыш сынып оқушысы өзінің жасаған әрекетін түсіндіріп не айтып бере алса, онда ол өз әрекетінің мәні мен мазмұнын саналы түсінді деуге болады. Өйткені, адам өзінің жасаған әрекетін немесе бірдеңені біреуге түсіндіргенде, соны өзі де жақсы түсіне бастайтыны белгілі. Сондықтан кез-келген әрекетті оқытудың алғашқы кезеңінде бастауыш сынып оқушысының жасаған әрекетін дербес және дұрыс орындап қана қоймай, орындаған операцияларының бәрін математикалық тілмен, сөзбен ашып түсіндіріп беруді талап ету қажет. Бастауыш сынып оқушылары математикалық оқу-танымдық зерттеу есептерін шешу барысында ойлау операцияларын орындауға машықтанып, одан әрі ғылыми-зерттеу тапсырмаларын орындауға мүмкіндік туады.  </w:t>
      </w:r>
    </w:p>
    <w:p w14:paraId="661BBCEC" w14:textId="17D03601" w:rsidR="00907382" w:rsidRPr="00BF12F0" w:rsidRDefault="00907382" w:rsidP="00907382">
      <w:pPr>
        <w:tabs>
          <w:tab w:val="left" w:pos="1276"/>
        </w:tabs>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Р. Солсо өзінің еңбегінде қабылдау, ес, ойлау, қиял, жасанды интеллект жайлы ғылыми теориялық талдаулар бере отырып, олардың қолданбалы аспектісін де қарастырады. Адамның ойлау мен интеллектісін зерттей отырып, «</w:t>
      </w:r>
      <w:r w:rsidRPr="00BF12F0">
        <w:rPr>
          <w:rFonts w:ascii="Times New Roman" w:hAnsi="Times New Roman" w:cs="Times New Roman"/>
          <w:i/>
          <w:sz w:val="28"/>
          <w:szCs w:val="28"/>
          <w:lang w:val="kk-KZ"/>
        </w:rPr>
        <w:t>Ойлау</w:t>
      </w:r>
      <w:r w:rsidRPr="00BF12F0">
        <w:rPr>
          <w:rFonts w:ascii="Times New Roman" w:hAnsi="Times New Roman" w:cs="Times New Roman"/>
          <w:sz w:val="28"/>
          <w:szCs w:val="28"/>
          <w:lang w:val="kk-KZ"/>
        </w:rPr>
        <w:t xml:space="preserve"> – жаңа ой репрезентациясы қалыптасатын үдеріс; ол міндеттерді шешу және қиялдау, пайымдау, дерексіздену, пікір айту тәрізді ой атрибуттарды қайта жасау жолымен жасалады. Ойлау – ақыл-ой үдерісінен үш құрамдас бөлігінен құралған айтарлықтай мазмұнды элемент және ерекшелігінен гөрі бәрін қамти алатындығымен сипатталады. Біз кітап оқығанда ақпараттар сенсорлық сақтау қорынан ес сақтау қорына жүйелі түрде беріледі. Содан кейін, бұл жаңа ақпарат қайта өзгереді, «қорытылады», нәтижесінде қайталанбайтын ерекше нәтиже алынады», – деп қорытынды жасайды [40,б. 258].Ғалымның бұл пікірін психологиялық тұрғыдан алғанда, зерттеу дағдысын қалыптастыру ойлау әрекетімен тығыз байланыста жүзеге асырылады деп тұжырым жасаймыз. </w:t>
      </w:r>
    </w:p>
    <w:p w14:paraId="512BA943" w14:textId="77777777" w:rsidR="00907382" w:rsidRPr="00BF12F0" w:rsidRDefault="00907382" w:rsidP="00907382">
      <w:pPr>
        <w:tabs>
          <w:tab w:val="left" w:pos="1050"/>
        </w:tabs>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Ойлауға үйретудің әдістемесін ұсынған ғалым М.Е. Есмұқан «Оқушылардың математикалық білімін қалыптастыруды және ойлау қабілетін дамытуды құрылымдаудың дидактикалық негіздері» атты докторлық диссертациясында: «Ойлау алгоритмі математика есептерін шығару кезінде қайталануы оқушылардың ойлау қабілеттерінің жүйеленіп дамуына әсер етеді. Осы себепті математика есебін шығаруды құбылмалы өмір мәселесін шешуге бағытталған имитация деп қарастырып болашақ нарықтық қарым-қатынастың табалдырығын аттауға дайындық ретінде ұсынылып отыр. Шынында да, математика есептерін шығару кезінде оның объектілерінің құрылымдарына талдау жасалады, бір-бірімен салыстырылып олардың ұқсастығымен айырмашылықтары анықталады және есептеуге қажетті құралдар іздестіріледі. Осы процестерде оқушылардың ойлары реттеліп жүйеленеді, іскерлігі артады. Егер бір ойлау жүйесі екінші есептің ойлау жүйесімен ұштасып жалғасын тапса, онда оқушының ойы үздіксіз қозғалысқа келеді. Осыны бойына сіңіріп дағдыланған жағдайда оқушы өзіне таныс емес есептердегі ақпарларды реттеп табиғи ойлау жүйесін таба алады», - деп қорытындылайды [41,б. 11]. </w:t>
      </w:r>
      <w:r w:rsidRPr="00BF12F0">
        <w:rPr>
          <w:rFonts w:ascii="Times New Roman" w:hAnsi="Times New Roman" w:cs="Times New Roman"/>
          <w:sz w:val="28"/>
          <w:szCs w:val="28"/>
          <w:lang w:val="kk-KZ"/>
        </w:rPr>
        <w:lastRenderedPageBreak/>
        <w:t xml:space="preserve">М.Е.Есмұқанның пікірін түйіндейтін болсақ, ойды қозғалысқа келтіруге бағытталған математикалық есептер шығару үдерісінде оқушылардың ой еңбегі артады және қоғам өмірінен туындалған есептер құрылымындағы ақпарларды басшылыққа алып тиісті шешімдер қабылдауға және оларды іске асыруға тәрбиеленеді, сонымен қатар оқушылардың зерттеу дағдылары қалыптасады. </w:t>
      </w:r>
    </w:p>
    <w:p w14:paraId="13094F07"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Психологияда ойлау операцияларының жиі кездесетін түрлері мыналар: </w:t>
      </w:r>
    </w:p>
    <w:p w14:paraId="6729714B" w14:textId="1AC1AB5B" w:rsidR="00907382" w:rsidRPr="00BF12F0" w:rsidRDefault="00AF0916" w:rsidP="00AF0916">
      <w:pPr>
        <w:pStyle w:val="a9"/>
        <w:numPr>
          <w:ilvl w:val="0"/>
          <w:numId w:val="20"/>
        </w:numPr>
        <w:ind w:left="0" w:firstLine="567"/>
        <w:jc w:val="both"/>
        <w:rPr>
          <w:sz w:val="28"/>
          <w:szCs w:val="28"/>
          <w:lang w:val="kk-KZ"/>
        </w:rPr>
      </w:pPr>
      <w:r w:rsidRPr="00BF12F0">
        <w:rPr>
          <w:rFonts w:ascii="Segoe UI Symbol" w:hAnsi="Segoe UI Symbol" w:cs="Segoe UI Symbol"/>
          <w:sz w:val="28"/>
          <w:szCs w:val="28"/>
          <w:lang w:val="kk-KZ"/>
        </w:rPr>
        <w:t xml:space="preserve"> </w:t>
      </w:r>
      <w:r w:rsidR="00907382" w:rsidRPr="00BF12F0">
        <w:rPr>
          <w:sz w:val="28"/>
          <w:szCs w:val="28"/>
          <w:lang w:val="kk-KZ"/>
        </w:rPr>
        <w:t xml:space="preserve">салыстыру – ұқсастық пен айырмашылық қатынастарын белгілеу; </w:t>
      </w:r>
    </w:p>
    <w:p w14:paraId="3BEC3B77" w14:textId="31CE93F4" w:rsidR="00907382" w:rsidRPr="00BF12F0" w:rsidRDefault="00AF0916" w:rsidP="00AF0916">
      <w:pPr>
        <w:pStyle w:val="a9"/>
        <w:numPr>
          <w:ilvl w:val="0"/>
          <w:numId w:val="20"/>
        </w:numPr>
        <w:ind w:left="0" w:firstLine="567"/>
        <w:jc w:val="both"/>
        <w:rPr>
          <w:sz w:val="28"/>
          <w:szCs w:val="28"/>
          <w:lang w:val="kk-KZ"/>
        </w:rPr>
      </w:pPr>
      <w:r w:rsidRPr="00BF12F0">
        <w:rPr>
          <w:sz w:val="28"/>
          <w:szCs w:val="28"/>
          <w:lang w:val="kk-KZ"/>
        </w:rPr>
        <w:t xml:space="preserve"> </w:t>
      </w:r>
      <w:r w:rsidR="00907382" w:rsidRPr="00BF12F0">
        <w:rPr>
          <w:sz w:val="28"/>
          <w:szCs w:val="28"/>
          <w:lang w:val="kk-KZ"/>
        </w:rPr>
        <w:t xml:space="preserve">талдау – бейнелеу объектінің тұтас құрылымын оймен құрамдас элементтерге бѳлу; </w:t>
      </w:r>
    </w:p>
    <w:p w14:paraId="70B20950" w14:textId="1D50644E" w:rsidR="00907382" w:rsidRPr="00BF12F0" w:rsidRDefault="00AF0916" w:rsidP="00AF0916">
      <w:pPr>
        <w:pStyle w:val="a9"/>
        <w:numPr>
          <w:ilvl w:val="0"/>
          <w:numId w:val="20"/>
        </w:numPr>
        <w:ind w:left="0" w:firstLine="567"/>
        <w:jc w:val="both"/>
        <w:rPr>
          <w:sz w:val="28"/>
          <w:szCs w:val="28"/>
          <w:lang w:val="kk-KZ"/>
        </w:rPr>
      </w:pPr>
      <w:r w:rsidRPr="00BF12F0">
        <w:rPr>
          <w:rFonts w:ascii="Segoe UI Symbol" w:hAnsi="Segoe UI Symbol" w:cs="Segoe UI Symbol"/>
          <w:sz w:val="28"/>
          <w:szCs w:val="28"/>
          <w:lang w:val="kk-KZ"/>
        </w:rPr>
        <w:t xml:space="preserve"> </w:t>
      </w:r>
      <w:r w:rsidR="00907382" w:rsidRPr="00BF12F0">
        <w:rPr>
          <w:sz w:val="28"/>
          <w:szCs w:val="28"/>
          <w:lang w:val="kk-KZ"/>
        </w:rPr>
        <w:t xml:space="preserve">синтез – бѳлшектерді тұтас құрылымға біріктіру; </w:t>
      </w:r>
    </w:p>
    <w:p w14:paraId="791C2E08" w14:textId="0E5E5933" w:rsidR="00907382" w:rsidRPr="00BF12F0" w:rsidRDefault="00AF0916" w:rsidP="00AF0916">
      <w:pPr>
        <w:pStyle w:val="a9"/>
        <w:numPr>
          <w:ilvl w:val="0"/>
          <w:numId w:val="20"/>
        </w:numPr>
        <w:ind w:left="0" w:firstLine="567"/>
        <w:jc w:val="both"/>
        <w:rPr>
          <w:sz w:val="28"/>
          <w:szCs w:val="28"/>
          <w:lang w:val="kk-KZ"/>
        </w:rPr>
      </w:pPr>
      <w:r w:rsidRPr="00BF12F0">
        <w:rPr>
          <w:sz w:val="28"/>
          <w:szCs w:val="28"/>
          <w:lang w:val="kk-KZ"/>
        </w:rPr>
        <w:t xml:space="preserve"> </w:t>
      </w:r>
      <w:r w:rsidR="00907382" w:rsidRPr="00BF12F0">
        <w:rPr>
          <w:sz w:val="28"/>
          <w:szCs w:val="28"/>
          <w:lang w:val="kk-KZ"/>
        </w:rPr>
        <w:t xml:space="preserve">абстракция жэне жалпылау – жалпы белгілерді бѳліп көрсету; </w:t>
      </w:r>
    </w:p>
    <w:p w14:paraId="491EDF5E" w14:textId="3FFA9DF4" w:rsidR="00907382" w:rsidRPr="00BF12F0" w:rsidRDefault="00AF0916" w:rsidP="00AF0916">
      <w:pPr>
        <w:pStyle w:val="a9"/>
        <w:numPr>
          <w:ilvl w:val="0"/>
          <w:numId w:val="20"/>
        </w:numPr>
        <w:ind w:left="0" w:firstLine="567"/>
        <w:jc w:val="both"/>
        <w:rPr>
          <w:sz w:val="28"/>
          <w:szCs w:val="28"/>
          <w:lang w:val="kk-KZ"/>
        </w:rPr>
      </w:pPr>
      <w:r w:rsidRPr="00BF12F0">
        <w:rPr>
          <w:sz w:val="28"/>
          <w:szCs w:val="28"/>
          <w:lang w:val="kk-KZ"/>
        </w:rPr>
        <w:t xml:space="preserve"> </w:t>
      </w:r>
      <w:r w:rsidR="00907382" w:rsidRPr="00BF12F0">
        <w:rPr>
          <w:sz w:val="28"/>
          <w:szCs w:val="28"/>
          <w:lang w:val="kk-KZ"/>
        </w:rPr>
        <w:t>нақтылау мен дифференциялау - ұғынылатын объектінің жеке ерекшеліктерінің мәнділігіне қайта оралу [42</w:t>
      </w:r>
      <w:r w:rsidR="00DA4953" w:rsidRPr="00BF12F0">
        <w:rPr>
          <w:sz w:val="28"/>
          <w:szCs w:val="28"/>
          <w:lang w:val="kk-KZ"/>
        </w:rPr>
        <w:t>,б. 203</w:t>
      </w:r>
      <w:r w:rsidR="00907382" w:rsidRPr="00BF12F0">
        <w:rPr>
          <w:sz w:val="28"/>
          <w:szCs w:val="28"/>
          <w:lang w:val="kk-KZ"/>
        </w:rPr>
        <w:t xml:space="preserve">]. Немесе төмендегідей нақтылауға болады: </w:t>
      </w:r>
    </w:p>
    <w:p w14:paraId="406BF9BB"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Талдау – бүтінді  бөліктерге ойша бөлу, жеке белгілерді, қасиеттерді бөліп көрсету.</w:t>
      </w:r>
    </w:p>
    <w:p w14:paraId="095859F2"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Жинақтау (синтез) – бөліктердің, белгілердің, қасиеттердің біртұтас бүтінге ойша бірігуі.</w:t>
      </w:r>
    </w:p>
    <w:p w14:paraId="1D7F58AE"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Салыстыру – заттар мен құбылыстар немесе олардың белгілері арасындағы ұқсастықтар мен айырмашылықтарды анықтау.</w:t>
      </w:r>
    </w:p>
    <w:p w14:paraId="3979D4CB"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Жалпылау – олар  үшін жалпы және маңызды қасиеттер мен белгілерді бөліп көрсетуге негізделген объектілерді немесе құбылыстарды ойша біріктіру.</w:t>
      </w:r>
    </w:p>
    <w:p w14:paraId="11E53176"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Абстракция – заттардың, құбылыстардың кез-келген қасиеттерінен немесе белгілерінен ақыл-ойдың ауытқуы.</w:t>
      </w:r>
    </w:p>
    <w:p w14:paraId="20A73ACF"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Нақтылау – бұл белгілі бір нақты қасиет пен белгінің жалпы немесе басқа ерекшелігінен ақыл-ойдың бөлінуі.</w:t>
      </w:r>
    </w:p>
    <w:p w14:paraId="4A87E0DA"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Жіктеу – заттарды, құбылыстарды, оқиғаларды белгілі бір белгілер бойынша топтар мен топшаларға бөлу және қайта біріктіру .</w:t>
      </w:r>
    </w:p>
    <w:p w14:paraId="59C9FA3D"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Математика сабақтарында жоғарыда аталған барлық ойлау операцияларының түрлері қолданылады. Геометриялық мазмұнды есептерді шығару барысында есептердің түрлерін ажырату, оны талдау, есептің бөліктерін қайта топтастыру, есептің мазмұнындағы мәселелерді салыстыру, оны шығарудың жалпыға ортақ жолын табу, шығарылатын амалды нақтылау, оны түріне қарай жіктеу және соғаны ұқсас басқа есеп түрлерін құрастыру жүзеге асырылады. </w:t>
      </w:r>
    </w:p>
    <w:p w14:paraId="3491D758"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Психологтар адамның репродуктивті және продуктивті (шығармашылық) деп аталатын ой іс-әрекетінің негізгі түрлерін бөліп көрсетеді. </w:t>
      </w:r>
      <w:r w:rsidRPr="00BF12F0">
        <w:rPr>
          <w:rFonts w:ascii="Times New Roman" w:hAnsi="Times New Roman" w:cs="Times New Roman"/>
          <w:b/>
          <w:sz w:val="28"/>
          <w:szCs w:val="28"/>
          <w:lang w:val="kk-KZ"/>
        </w:rPr>
        <w:t>Репродуктивті іс-әрекет</w:t>
      </w:r>
      <w:r w:rsidRPr="00BF12F0">
        <w:rPr>
          <w:rFonts w:ascii="Times New Roman" w:hAnsi="Times New Roman" w:cs="Times New Roman"/>
          <w:sz w:val="28"/>
          <w:szCs w:val="28"/>
          <w:lang w:val="kk-KZ"/>
        </w:rPr>
        <w:t xml:space="preserve"> – үлгі, алгоритм бойынша орындалады. Мұғалім жаңа оқу материалын, жаңа ұғымдардың мәнін түсіндіреді, тапсырманы орындаудың жолдарын көрсетеді. Бұл жағдайда оқушы оқу тапсырмасын мұғалімнің көрсетуімен алгоритмге сүйеніп, яғни мұғалімнің сабақ үстінде жасаған әрекетіне сәйкес орындауы қажет.</w:t>
      </w:r>
    </w:p>
    <w:p w14:paraId="59FF14FF"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 xml:space="preserve">Продуктивті (шығармашылық) </w:t>
      </w:r>
      <w:r w:rsidRPr="00BF12F0">
        <w:rPr>
          <w:rFonts w:ascii="Times New Roman" w:hAnsi="Times New Roman" w:cs="Times New Roman"/>
          <w:sz w:val="28"/>
          <w:szCs w:val="28"/>
          <w:lang w:val="kk-KZ"/>
        </w:rPr>
        <w:t xml:space="preserve">ойлау туралы түсінік психологиялық әдебиеттерде қолданылады. Ғылыми еңбектерге талдау жасау психологиялық </w:t>
      </w:r>
      <w:r w:rsidRPr="00BF12F0">
        <w:rPr>
          <w:rFonts w:ascii="Times New Roman" w:hAnsi="Times New Roman" w:cs="Times New Roman"/>
          <w:sz w:val="28"/>
          <w:szCs w:val="28"/>
          <w:lang w:val="kk-KZ"/>
        </w:rPr>
        <w:lastRenderedPageBreak/>
        <w:t>теорияда «шығармашылық ойлауға» қандай түсініктер және қандай анықтамалар берілгенін нақтылау қажеттігін көрсетті. Ой іс-әрекетінің екі түрі сурет түрінде төменде берілді (сурет 3):</w:t>
      </w:r>
    </w:p>
    <w:p w14:paraId="29D56629" w14:textId="77777777" w:rsidR="00BF4C8B" w:rsidRPr="00BF12F0" w:rsidRDefault="00BF4C8B" w:rsidP="00907382">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411C4C48" wp14:editId="75A74EAE">
            <wp:extent cx="6118860" cy="1158240"/>
            <wp:effectExtent l="0" t="0" r="0" b="381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18860" cy="1158240"/>
                    </a:xfrm>
                    <a:prstGeom prst="rect">
                      <a:avLst/>
                    </a:prstGeom>
                    <a:noFill/>
                    <a:ln>
                      <a:noFill/>
                    </a:ln>
                  </pic:spPr>
                </pic:pic>
              </a:graphicData>
            </a:graphic>
          </wp:inline>
        </w:drawing>
      </w:r>
    </w:p>
    <w:p w14:paraId="7ABCFF78" w14:textId="77777777" w:rsidR="00907382" w:rsidRPr="00BF12F0" w:rsidRDefault="00907382" w:rsidP="00907382">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3 – Ой іс-әрекеттері</w:t>
      </w:r>
    </w:p>
    <w:p w14:paraId="3FA190DC" w14:textId="77777777" w:rsidR="005561B9" w:rsidRPr="00BF12F0" w:rsidRDefault="005561B9" w:rsidP="00907382">
      <w:pPr>
        <w:spacing w:after="0" w:line="240" w:lineRule="auto"/>
        <w:ind w:firstLine="567"/>
        <w:jc w:val="both"/>
        <w:rPr>
          <w:rFonts w:ascii="Times New Roman" w:hAnsi="Times New Roman" w:cs="Times New Roman"/>
          <w:sz w:val="28"/>
          <w:szCs w:val="28"/>
          <w:lang w:val="kk-KZ"/>
        </w:rPr>
      </w:pPr>
    </w:p>
    <w:p w14:paraId="343F21E9"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Ойлаудың бұл түрлерінің соңғы түрі оқушылардың зерттеу дағдыларын қалыптастырудың негізі болуы мүмкін. Өйткені бастауыш сынып математика сабақтарында орындалатын жаттығулардың басым көпшілігі оқушының өз бетімен орындап, қорытынды шығаруы, ой қорытуы, шығармашылық ойлауын дамытуға бағытталған. Жаттығулардың мазмұны мен түрлеріне келесі бөлімде тоқталамыз.</w:t>
      </w:r>
    </w:p>
    <w:p w14:paraId="7504C740" w14:textId="11CEE9CA" w:rsidR="00907382" w:rsidRPr="00BF12F0" w:rsidRDefault="00907382" w:rsidP="00907382">
      <w:pPr>
        <w:spacing w:after="0" w:line="240" w:lineRule="auto"/>
        <w:ind w:firstLine="539"/>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Б.А. Тұрғынбаева оқыту барысында бастауыш сынып оқушыларының шығармашылық қабілеттерін дамытуды зерттей келе, «Шығармашылық – өте күрделі психологиялық процесс. Ол іс-әрекеттің түрі болғандықтан, тек адамға ғана тән» [43,б. 22] дей келе, «... бүгінгі бастауыш сынып оқушыларының кез келгені шығармашылық тапсырмалар шешуді табыспен меңгере алады. Тек ол жұмысқа дұрыс басшылық, шебер ұйымдастырушылық қажет» [43,б. 30], - деп тұжырым жасайды. Р.К. Карсыбаева зерттеулерінде </w:t>
      </w:r>
      <w:r w:rsidRPr="00BF12F0">
        <w:rPr>
          <w:rFonts w:ascii="Times New Roman" w:hAnsi="Times New Roman" w:cs="Times New Roman"/>
          <w:iCs/>
          <w:sz w:val="28"/>
          <w:szCs w:val="28"/>
          <w:lang w:val="kk-KZ"/>
        </w:rPr>
        <w:t>шығармашылық әрекеттер</w:t>
      </w:r>
      <w:r w:rsidRPr="00BF12F0">
        <w:rPr>
          <w:rFonts w:ascii="Times New Roman" w:hAnsi="Times New Roman" w:cs="Times New Roman"/>
          <w:sz w:val="28"/>
          <w:szCs w:val="28"/>
          <w:lang w:val="kk-KZ"/>
        </w:rPr>
        <w:t xml:space="preserve"> оқушының өз бетімен ойлауға икемділігін, дағдыларын, логикалық ойлау қабілетін дамытады, білім алуға қызығушылығын туғызады, ал осының негізінде оқушы оқу үдерісінде жоғары нәтижелерге қол жеткізе алады деп тұжырымдайды [44,б. 44]. </w:t>
      </w:r>
      <w:r w:rsidRPr="00BF12F0">
        <w:rPr>
          <w:rFonts w:ascii="Times New Roman" w:eastAsia="Times New Roman" w:hAnsi="Times New Roman" w:cs="Times New Roman"/>
          <w:sz w:val="28"/>
          <w:szCs w:val="28"/>
          <w:lang w:val="kk-KZ"/>
        </w:rPr>
        <w:t>Авторлардың ой-</w:t>
      </w:r>
      <w:r w:rsidRPr="00BF12F0">
        <w:rPr>
          <w:rFonts w:ascii="Times New Roman" w:hAnsi="Times New Roman" w:cs="Times New Roman"/>
          <w:sz w:val="28"/>
          <w:szCs w:val="28"/>
          <w:lang w:val="kk-KZ"/>
        </w:rPr>
        <w:t xml:space="preserve">пікірлері бастауыш сынып математикасын оқытуда есептерді шығару арқылы оқушылардың зерттеу дағдыларын қалыптастыру үдерісінде арнайы әдістеме даярлап, сол әдістемені қолдануда бастауыш сынып мұғалімінің даярлығына, зерттеу тапсырмаларына басшылық жасай білуіне, шеберлігіне басымдық берілуі қажеттігін көрсетеді. А.С. Амирова өз зерттеулерінде «шығармашылық іс-әрекет» ұғымын зерттей отырып, «оқушының жеке ізденушілік бағытын таңдау қажеттігін және жаңа өнім туғызуға бағытталған жауапкершілігін қамтитын іс-әрекет» деген анықтама береді [45,б. 77]. Бастауыш сынып оқушыларының зерттеу дағдыларын қалыптастыруда шығармашылық әрекеттің рөлінің басым екендігі түсінікті. Өйткені, зерттеу жұмыстарын жүргізу барысында оқушылар «алған білімін өздігінен толықтырып, кеңейтетін, жоғары деңгейде ойлайтын, өзіндік идеясын жүзеге асыруда пікірі мен тұжырымын дәлелдей білетін, саналы түрде рефлексивті әрекетке түсе алатын» әрекетті қолдану нәтижесінде белгілі бір дағды қалыптастыруға негіз салынады [45,б. 120]. Ғалымның пікірін түйіндейтін болсақ, бастауыш сынып оқушыларының шығармашылық іс-әрекетін қалыптастыруға бағытталған тапсырмалар негізінде оқушының шығармашылық ойлауы, танымдық түрткісі, шығармашылық қабілеті, қиялы </w:t>
      </w:r>
      <w:r w:rsidRPr="00BF12F0">
        <w:rPr>
          <w:rFonts w:ascii="Times New Roman" w:hAnsi="Times New Roman" w:cs="Times New Roman"/>
          <w:sz w:val="28"/>
          <w:szCs w:val="28"/>
          <w:lang w:val="kk-KZ"/>
        </w:rPr>
        <w:lastRenderedPageBreak/>
        <w:t>дамып, оқушының интеллектуалдық мүмкіндігі артып, оқушының білуге, ізденуге белсенділігі, зейінділігі дамитындығына көз жеткіземіз. Осы ретте, бастауыш сыныпта шығармашылық ізденіске түсетін тапсырмалар арқылы оқушының зерттеу дағдысын қалыптасуына негіз болады деп тұжырымдаймыз. Ә.Ә. Сағымбаевтың пікірінше, «бастауыш сынып оқушыларының кез келгені шығармашылық тапсырмаларды табысты орындай алады, тек оқу-тәрбие үрдісінде, эмоционалдық тұрғыда олардың қызығушылықтарын арттырып, ынталандыру барысында іске асырылуы қажет», - деп қорытындылады [46</w:t>
      </w:r>
      <w:r w:rsidR="00DA4953" w:rsidRPr="00BF12F0">
        <w:rPr>
          <w:rFonts w:ascii="Times New Roman" w:hAnsi="Times New Roman" w:cs="Times New Roman"/>
          <w:sz w:val="28"/>
          <w:szCs w:val="28"/>
          <w:lang w:val="kk-KZ"/>
        </w:rPr>
        <w:t>,б. 145</w:t>
      </w:r>
      <w:r w:rsidRPr="00BF12F0">
        <w:rPr>
          <w:rFonts w:ascii="Times New Roman" w:hAnsi="Times New Roman" w:cs="Times New Roman"/>
          <w:sz w:val="28"/>
          <w:szCs w:val="28"/>
          <w:lang w:val="kk-KZ"/>
        </w:rPr>
        <w:t xml:space="preserve">]. Автордың зерттеуінен бастауыш сынып оқушыларының қызығушылығын арттырып, ынталандыру бұл оқушының жаңа білімді шығармашылықпен ізденуге, зерттеуге деген ынтасының артуының басты құралы ретінде екендігін байқалады. </w:t>
      </w:r>
    </w:p>
    <w:p w14:paraId="535CD9C3" w14:textId="77777777" w:rsidR="00907382" w:rsidRPr="00BF12F0" w:rsidRDefault="00907382" w:rsidP="00907382">
      <w:pPr>
        <w:tabs>
          <w:tab w:val="left" w:pos="105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шығармашылық іс-әрекетін қалыптастыру мәселесін Д.Ж. Кішібаеваның еңбегінен де байқауға болады. Ғалым бастауыш сынып оқушысының шығармашылық іс-әрекеті оның белсенділігі, ізденімпаздығы, зерттеушілігі арқылы көрініс табады дей келе, «</w:t>
      </w:r>
      <w:r w:rsidRPr="00BF12F0">
        <w:rPr>
          <w:rFonts w:ascii="Times New Roman" w:hAnsi="Times New Roman" w:cs="Times New Roman"/>
          <w:iCs/>
          <w:sz w:val="28"/>
          <w:szCs w:val="28"/>
          <w:lang w:val="kk-KZ"/>
        </w:rPr>
        <w:t>шығармашылық іс-әрекет –</w:t>
      </w:r>
      <w:r w:rsidRPr="00BF12F0">
        <w:rPr>
          <w:rFonts w:ascii="Times New Roman" w:hAnsi="Times New Roman" w:cs="Times New Roman"/>
          <w:sz w:val="28"/>
          <w:szCs w:val="28"/>
          <w:lang w:val="kk-KZ"/>
        </w:rPr>
        <w:t xml:space="preserve"> бұл оқушының белгілі мақсатқа ұмтылған, оқыту мазмұнын, көлемін қамтитын және қызығушылығын тудыратын, белсенділігін, шығармашылығын арттыратын және оларды тәжірибеде қолдануға бағытталған әрекеттер. Сол сияқты білімді меңгерудегі өзіндік әрекеті бар, дағдылар мен іскерліктердің бірлігі», - деп тұжырымдайды [47,б. 38]. Демек, бастауыш сынып оқушыларының зерттеу дағдысын қалыптастыру үшін пәннің мақсаты мен міндеттеріне сәйкес ұсынылатын материалдарды оқушының қызығушылығын оятып, белсенділігін, ізденушілігін, зерттеушілігін арттыратындай шығармашылық тұрғыдан жоғары деңгейде құрастыру қажет.</w:t>
      </w:r>
    </w:p>
    <w:p w14:paraId="2C1ADCE4" w14:textId="52DBD2A3" w:rsidR="00907382" w:rsidRPr="00BF12F0" w:rsidRDefault="00907382" w:rsidP="00907382">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Ойлау операцияларын қолдану арқылы есептер шығаруда оқушылардың танымдық белсенділіктерін арттыра отырып, зерттеу дағдыларын қалыптастыруға болады. И.Я. Лернер белсенділікті ізденімпаздықтың шартына жатқызып, белсенді болмай, ізденімпаз бола алмайсың деп пікір айтады [48</w:t>
      </w:r>
      <w:r w:rsidR="00C07AEA" w:rsidRPr="00BF12F0">
        <w:rPr>
          <w:rFonts w:ascii="Times New Roman" w:hAnsi="Times New Roman" w:cs="Times New Roman"/>
          <w:sz w:val="28"/>
          <w:szCs w:val="28"/>
          <w:lang w:val="kk-KZ"/>
        </w:rPr>
        <w:t>,с. 186</w:t>
      </w:r>
      <w:r w:rsidRPr="00BF12F0">
        <w:rPr>
          <w:rFonts w:ascii="Times New Roman" w:hAnsi="Times New Roman" w:cs="Times New Roman"/>
          <w:sz w:val="28"/>
          <w:szCs w:val="28"/>
          <w:lang w:val="kk-KZ"/>
        </w:rPr>
        <w:t>]. Ал, Т.И. Шамова: «Біз танымдық белсенділікті шәкірттің ақыл-ой және дене қуатын жай ғана жұмылдыруына жатқызбаймыз, қайта оны жеке тұлға әрекетінің сапасы ретінде қарастырамыз, бұл сапа шәкірттің әрекет мазмұны мен үдерісінде, көзқарастарында, оның білімді және іс-әрекет тәсілдерін оңтайлы қысқа мерзімде тиімді меңгеруге ұмтылуына, мінез-құлық, ерік-жігерін оқу-танымдық мақсаттарға жұмылдыруында көрініс табады», - деп тұжырымдаған [49</w:t>
      </w:r>
      <w:r w:rsidR="00C07AEA" w:rsidRPr="00BF12F0">
        <w:rPr>
          <w:rFonts w:ascii="Times New Roman" w:hAnsi="Times New Roman" w:cs="Times New Roman"/>
          <w:sz w:val="28"/>
          <w:szCs w:val="28"/>
          <w:lang w:val="kk-KZ"/>
        </w:rPr>
        <w:t>,с. 19</w:t>
      </w:r>
      <w:r w:rsidRPr="00BF12F0">
        <w:rPr>
          <w:rFonts w:ascii="Times New Roman" w:hAnsi="Times New Roman" w:cs="Times New Roman"/>
          <w:sz w:val="28"/>
          <w:szCs w:val="28"/>
          <w:lang w:val="kk-KZ"/>
        </w:rPr>
        <w:t xml:space="preserve">]. </w:t>
      </w:r>
    </w:p>
    <w:p w14:paraId="1D98E282" w14:textId="0A325051"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Математика сабағында оқушылардың зерттеу дағдысын дамытуға бағытталған дидактикалық бірліктерді ірілендіру әдісін пайдалану арқылы оқушылардың танымдық қызығушылығын, білімді игеру сапасының дейгейін жоғарылатуды зерттеген ғалым Г.Т.Жақыпбекова өзінің еңбегінде: «... оқушылардың танымдық белсенділігі мен өзіндік жұмыс әрекетінің ең жоғары деңгейі олардың өзіндік шығармашылық жұмыстарды орындау барысында көрінеді. Ол оқушылардың тікелей өндірістегі материалдық құндылығы бағалы, рухани мәдениеттегі жаңа білім ретінде ұсынылады», деп тұжырым жасайды </w:t>
      </w:r>
      <w:r w:rsidRPr="00BF12F0">
        <w:rPr>
          <w:rFonts w:ascii="Times New Roman" w:hAnsi="Times New Roman" w:cs="Times New Roman"/>
          <w:sz w:val="28"/>
          <w:szCs w:val="28"/>
          <w:lang w:val="kk-KZ"/>
        </w:rPr>
        <w:lastRenderedPageBreak/>
        <w:t>[50,б.</w:t>
      </w:r>
      <w:r w:rsidR="00C07AEA"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48]. Оқушының танымдық белсенділігі жоғарыда аталған ой операцияларының салыстыру, нақтылау, жіктемелеу түрін қоладан отырып,  зерттеу дағдыларын қалыптастыруға бағытталған есептерді шығаруда білім алуға бағыттайды. </w:t>
      </w:r>
    </w:p>
    <w:p w14:paraId="0D365A3D" w14:textId="77777777" w:rsidR="00907382" w:rsidRPr="00BF12F0" w:rsidRDefault="00907382" w:rsidP="00907382">
      <w:pPr>
        <w:tabs>
          <w:tab w:val="left" w:pos="1276"/>
        </w:tabs>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А.Е. Жұмабаеваның пайымдауынша, </w:t>
      </w:r>
      <w:r w:rsidRPr="00BF12F0">
        <w:rPr>
          <w:rFonts w:ascii="Times New Roman" w:hAnsi="Times New Roman" w:cs="Times New Roman"/>
          <w:i/>
          <w:sz w:val="28"/>
          <w:szCs w:val="28"/>
          <w:lang w:val="kk-KZ"/>
        </w:rPr>
        <w:t>танымдық белсенділік</w:t>
      </w:r>
      <w:r w:rsidRPr="00BF12F0">
        <w:rPr>
          <w:rFonts w:ascii="Times New Roman" w:hAnsi="Times New Roman" w:cs="Times New Roman"/>
          <w:sz w:val="28"/>
          <w:szCs w:val="28"/>
          <w:lang w:val="kk-KZ"/>
        </w:rPr>
        <w:t xml:space="preserve"> – оқушының оқуға, білуге деген ынта-ықыласының, құштарлығының ерекше көрінісі. Мысалы, мұғалімнің баяндап тұрған жаңа материалын түсіну үшін оқушының оны зейін қойып тыңдауы, алған білімін кеңейту үшін өздігінен кітап оқып, бақылау, тәжірибе жасау сияқты жұмыстар жасауы қажет. Өйткені өтілген материалдарды саналы қайталауда, жаңадан білім алуда, оның жолдары мен дағдыларына үйренуде белсенділіксіз мүмкін емес. Яғни оқушының белсенділігі оқу үдерісінің барлық кезеңінде орын алуы қажет. Оқушылардың іс-әрекет ерекшеліктеріне өзіндік мақсаты мен нәтиженің болуы (бағдарланушылығы, шешімпаздығы, білімі, білік және дағдыны игеруі, жеке қасиеттерінің дамуы); оқу нысанының ерекше сипаты (білуге құмарлық, зеректілік, саналылық, оқуға тұрақты танымдық әрекет); оқыту құралдарының болуы – оқулықтар, әдебиеттер, лабораториялық құрал-жабдықтар және т.б. жатқызуға болады, - деп анықтайды [51,б. 39]. Бастауыш сыныпта математика пәнінде зерттеу есептерін шығару барысында оқушының танымдық белсенділігі, танымдық ізденімпаздығы әртүрлі құралдардың көмегімен жүзеге асырылады. </w:t>
      </w:r>
    </w:p>
    <w:p w14:paraId="793094CC"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Танымдық белсенділік арқылы оқушылардың математиканы білуге, білім алуға құштарлығы артады. Білім бағдарламаның айқындап берген көлемі, игерілетін негізгі ұғымдар мен түсініктердің жиынтығы. Оқушылар түрлі әрекеттер орындау арқылы оқушылар алған білімдерін жаттығулар орындау мен машықтану арқылы білікке айналдырады. Білік – бұл кез-келген әрекетті, операцияны, бірқатар әрекеттерді немесе операцияларды дәл және дұрыс орындау сияқты жоғары сапалы нәрсені жасауға мүмкіндік беретін әрекеттің элементтері. Білік оқу-іс-әрекеті барысында қалыптасады. Ол жайлы Н.С. Жұбаназарова «бастауыш мектеп оқушыларының оқу іс-әрекетінің қалыптасуы оқытудың мазмұнымен және тәсілдерімен тығыз байланысты. Оқу іс-әрекеті дегеніміз – мазмұны теориялық білімдер саласындағы әрекеттердің жинақтап қорытылған тәсілдерін меңгеру болып табылатын қызмет»  деп атап көрсетеді [52,б. 167]. </w:t>
      </w:r>
    </w:p>
    <w:p w14:paraId="57C9509E"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Оқу-іс-әрекетінің өзіндік құрылымы бар: </w:t>
      </w:r>
    </w:p>
    <w:p w14:paraId="612696A3"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 Оқу-танымдық түрткілер, олардың қалыптасуы – бастапқы оқудың аса маңызды міндеті және осындай түрткілердің алғашқы сыныптардың өзінде қаншалықты қалыптасқандығына көп жағдайда ары қарай оқудың табыстылығына байланысты болады. </w:t>
      </w:r>
    </w:p>
    <w:p w14:paraId="206DD1DE"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 Оқу тапсырмасы, бұл оқушының сабақта немесе үйде орындайтын жай ғана нақты тапсырмасы емес, ол тапсырмалардың тұтас, реттелген жүйесі. Бастауыш сынып оқушысы математика сабақтарында алған білімін қорытындылау, пысықтау және білігін қалыптастыру, машықтану, жаттығу мақсатында тапсырмаларды орындайды. Оларды орындаудың сапасы мен </w:t>
      </w:r>
      <w:r w:rsidRPr="00BF12F0">
        <w:rPr>
          <w:rFonts w:ascii="Times New Roman" w:hAnsi="Times New Roman" w:cs="Times New Roman"/>
          <w:sz w:val="28"/>
          <w:szCs w:val="28"/>
          <w:lang w:val="kk-KZ"/>
        </w:rPr>
        <w:lastRenderedPageBreak/>
        <w:t>нәтижесінде белгілі бір математикалық ұғымдар мен түсініктерді игеруге бағытталған тапсырмалардың тобын шешудің неғұрлым жалпы тәсілдері ашылады және меңгеріледі. Оқу іс-әрекетінің қалыптасуы кезіндегі ең бастысы – оқушының нақты математикалық тапсырманы шешу кезінде дұрыс нәтижені алуға ынталануы және орындалған тапсырманың дұрыстығы мен дәлдігін анықтауға бағдарлануды қалыптастыру.</w:t>
      </w:r>
    </w:p>
    <w:p w14:paraId="301905A5"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Білік пен дағды қалыптастыруға бағытталған оқу әрекеттері, олардың көмегімен оқушылар математикалық тапсырмаларды шешудің жалпы тәсілдерінің үлгілерін және оларды қолдану шарттарын анықтаудың жолдарын, тәсілдерін қайталайды және меңгереді.</w:t>
      </w:r>
    </w:p>
    <w:p w14:paraId="4AFA562B"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Оқу іс-әрекетін бақылау, оның функциясы математиканы оқу әрекеттерінің орындалуының дұрыстығы мен толықтығын байқаудан тұрады.</w:t>
      </w:r>
    </w:p>
    <w:p w14:paraId="00C8978D"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 Бағалау, оның мағынасы математика сабақтарында орындалған әрекеттердің берілген тәсілі қаншалықты толық меңгерілгендігін анықтаудан тұрады, сәйкесінше бағалау – нақты математикалық оқу тапсырмасының орындалуына да, жалпы алғандағы оқу іс-әрекетіне де қатысты болады.</w:t>
      </w:r>
    </w:p>
    <w:p w14:paraId="2A6AAD3A"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Ойлау, танымдық белсенділік, білім алу мен білік қалыптастыру және оқу-іс-әрекетінің нәтижесінде дағды қалыптасады. Бұл математикалық тапсырма немесе жаттығулардың бірнеше дүркін қайталап орындаудың, алдыңғы шығарылған есепке ұқсас есептерді құрастыру мен шығаруға бағытталған оқу-әрекетінің нәтижесінде ғана жүзеге асады.  </w:t>
      </w:r>
    </w:p>
    <w:p w14:paraId="59845BF8" w14:textId="105079E3"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«Алғашқыда саналы орындауды қажет ететін іс-әрекет бөліктерінің қайталап жаттығудың нәтижесінде автоматталынуын дағды деп атайды» [65</w:t>
      </w:r>
      <w:r w:rsidR="00C07AEA" w:rsidRPr="00BF12F0">
        <w:rPr>
          <w:rFonts w:ascii="Times New Roman" w:hAnsi="Times New Roman" w:cs="Times New Roman"/>
          <w:sz w:val="28"/>
          <w:szCs w:val="28"/>
          <w:lang w:val="kk-KZ"/>
        </w:rPr>
        <w:t>,б. 131</w:t>
      </w:r>
      <w:r w:rsidRPr="00BF12F0">
        <w:rPr>
          <w:rFonts w:ascii="Times New Roman" w:hAnsi="Times New Roman" w:cs="Times New Roman"/>
          <w:sz w:val="28"/>
          <w:szCs w:val="28"/>
          <w:lang w:val="kk-KZ"/>
        </w:rPr>
        <w:t>]. Осы құжатта психологияда дамуы шегіне жеткізілген дағдылардың белгілері төмендегідей байқалады:</w:t>
      </w:r>
    </w:p>
    <w:p w14:paraId="45C90C87"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дағды алудың белгісі – әр түрлі амалды тез орындап, шапшаң қимылдау;</w:t>
      </w:r>
    </w:p>
    <w:p w14:paraId="4CF26784"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дағды қалыптасқаннан кейін күштеніп, зорланып, қиналып жұмыс істеу жойылады;</w:t>
      </w:r>
    </w:p>
    <w:p w14:paraId="0A7A0FF1"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дағдыланудың үшінші белгісі – бірқатар жеке амалдарды біріктіріп, одан тұтас бір амал жасай алу; </w:t>
      </w:r>
    </w:p>
    <w:p w14:paraId="07C253FD"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көзбен бақылаудың маңызы кеміп, қозғалыс пен бақылаудың маңызы артады; </w:t>
      </w:r>
    </w:p>
    <w:p w14:paraId="451CD6AB" w14:textId="77777777" w:rsidR="00907382" w:rsidRPr="00BF12F0" w:rsidRDefault="00907382" w:rsidP="00AF0916">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дағдыға машықтану үшін алдын ала қабылдай алу қабілетінің болуы [110].</w:t>
      </w:r>
    </w:p>
    <w:p w14:paraId="7E643C14"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Қалыптасқан біліктің дағды деңгейіне дейін көтерілуі дегеніміз бастауыш сынып оқушысы есепті оқи салысымен, оның мазмұнын түсінуі, осыған ұқсас әрекеттер бұрыннан орындалып жатқандықтан, тапсырмаларды оңай орындап, бірнеше ұқсас есептерді шығару арқылы тез қабылдауы жүзеге асуы мүмкін.   </w:t>
      </w:r>
    </w:p>
    <w:p w14:paraId="6661C2ED"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математикасын оқытуда зерттеу дағдыларын қалыптастыру бірнеше кезеңдерден және ұстанымдардан тұрады. </w:t>
      </w:r>
    </w:p>
    <w:p w14:paraId="4F7FDB15"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 Түсіну және зейін қою: бастапқы кезеңде оқушылардың нені жасауы және нені түсінгілері келетіні анықталады. Бұл орындалатын зерттеу әрекетінің мақсатын, ережелерін және реттілігін түсінуге аса маңызды. Зерттеу дағдыларын қалыптастырудың бірінші кезеңінде зерттеуге бағытталған есептің </w:t>
      </w:r>
      <w:r w:rsidRPr="00BF12F0">
        <w:rPr>
          <w:rFonts w:ascii="Times New Roman" w:hAnsi="Times New Roman" w:cs="Times New Roman"/>
          <w:sz w:val="28"/>
          <w:szCs w:val="28"/>
          <w:lang w:val="kk-KZ"/>
        </w:rPr>
        <w:lastRenderedPageBreak/>
        <w:t xml:space="preserve">түрлерін іріктеу, олардың мәнін түсіну, шығаратын есебінің неші көздейтінін анықтай алуы тиіс. Зерттеу дағдылары ғылыми жұмыстың көптеген аспектілерін қамтиды. Мысалы, қандай да бір есепті шығару барысында өзінде бар білімдегі олқылықтарды анықтауға негізделген зерттеу сұрағын тұжырымдай білу маңызды дағды болып табылады. Есепті шығаруға маған не бағыт береді? Нені табуым қажет? Ол үшін талдаудың қандай түрін қолданған тиімді, неліктен ол түрін таңдаймын? Есепт шығару үшін қандай модель түірн қолданғаным қолайты? Осындай сұрақтар арқылы оқушы мәселені түсінеді. Енді соған бар зейінін аударып соны орындауға ден қояды. Зерттеу қызметінің негіздерін білу – бұл білімнің табиғаты мен оны құру тәсілдеріне негізделген дағдылар. Зерттеу сұрағына жауап беретін зерттеулерді әзірлеуде, сондай-ақ сандық және сапалық әдістерді немесе екеуін де түсіну мен қолдануда маңызды дағдылар бар. Содан кейін жиналған деректерді талдау және оларды түсіндіру, сондай-ақ зерттеуде мұның бәрі нені білдіретінін және оның бастапқы зерттеу сұрақтарына қалай әсер ететінін айту үшін бәрін қорытындылау үшін арнайы дағдылар қажет. </w:t>
      </w:r>
    </w:p>
    <w:p w14:paraId="77049E6D"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 Мақсатты жаттығулар: дағдыларды қалыптастыру тек практикалық әрекеттер арқылы жүзеге асырылады. Жаттығуларды жүйелі түрде орындау керек, алдымен қарапайым тапсырмалардан бастап, біртіндеп күрделі тапсырмаларға көшу керек. Оқушының зерттеушілік және шығармашылық ізденістерін дамытуда оқушының білімі жүйелі және тиянақты болса, зерттеуге бағытталған есептер мен шығармашылық есептерді орындауда қиналмай шешіп, осы жағдайда оқушының ойлау зеректігі мен терең білім қабілетінің жан-жақтылығы, айналаға өзіндік көзқарасы кеңейіп, оқушының жоғары деңгейде дамуында басым рөл  атқаратындығын зерттеу нәтижелері көрсетуде. </w:t>
      </w:r>
    </w:p>
    <w:p w14:paraId="073EA7B9" w14:textId="5FCC3D53" w:rsidR="00907382" w:rsidRPr="00BF12F0" w:rsidRDefault="00907382" w:rsidP="00AF0916">
      <w:pPr>
        <w:tabs>
          <w:tab w:val="left" w:pos="127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В.А. Крутецкий математикалық-шығармашылық ақыл-ойға ойлау үдерісінің шапшаңдығын, сандарды, цифрларды, формулаларды есте сақтауды, кеңістікті бағдарлау қабілетін жатқызып, математикадағы шығармашылықтың құрылымын былай келтіреді (сурет</w:t>
      </w:r>
      <w:r w:rsidR="00AF0916" w:rsidRPr="00BF12F0">
        <w:rPr>
          <w:rFonts w:ascii="Times New Roman" w:hAnsi="Times New Roman" w:cs="Times New Roman"/>
          <w:sz w:val="28"/>
          <w:szCs w:val="28"/>
          <w:lang w:val="kk-KZ"/>
        </w:rPr>
        <w:t xml:space="preserve"> 4</w:t>
      </w:r>
      <w:r w:rsidRPr="00BF12F0">
        <w:rPr>
          <w:rFonts w:ascii="Times New Roman" w:hAnsi="Times New Roman" w:cs="Times New Roman"/>
          <w:sz w:val="28"/>
          <w:szCs w:val="28"/>
          <w:lang w:val="kk-KZ"/>
        </w:rPr>
        <w:t>)</w:t>
      </w:r>
      <w:r w:rsidR="00AF0916" w:rsidRPr="00BF12F0">
        <w:rPr>
          <w:rFonts w:ascii="Times New Roman" w:hAnsi="Times New Roman" w:cs="Times New Roman"/>
          <w:sz w:val="28"/>
          <w:szCs w:val="28"/>
          <w:lang w:val="kk-KZ"/>
        </w:rPr>
        <w:t xml:space="preserve"> [53</w:t>
      </w:r>
      <w:r w:rsidR="00C07AEA" w:rsidRPr="00BF12F0">
        <w:rPr>
          <w:rFonts w:ascii="Times New Roman" w:hAnsi="Times New Roman" w:cs="Times New Roman"/>
          <w:sz w:val="28"/>
          <w:szCs w:val="28"/>
          <w:lang w:val="kk-KZ"/>
        </w:rPr>
        <w:t>,с. 432</w:t>
      </w:r>
      <w:r w:rsidR="00AF0916"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w:t>
      </w:r>
    </w:p>
    <w:p w14:paraId="09B51BE2" w14:textId="77777777" w:rsidR="00907382" w:rsidRPr="00BF12F0" w:rsidRDefault="00907382" w:rsidP="00AF0916">
      <w:pPr>
        <w:tabs>
          <w:tab w:val="left" w:pos="1276"/>
        </w:tabs>
        <w:spacing w:after="0" w:line="240" w:lineRule="auto"/>
        <w:ind w:firstLine="567"/>
        <w:jc w:val="both"/>
        <w:rPr>
          <w:rFonts w:ascii="Times New Roman" w:hAnsi="Times New Roman" w:cs="Times New Roman"/>
          <w:sz w:val="28"/>
          <w:szCs w:val="28"/>
          <w:lang w:val="kk-KZ"/>
        </w:rPr>
      </w:pPr>
    </w:p>
    <w:p w14:paraId="03FB5F02" w14:textId="77777777" w:rsidR="00907382" w:rsidRPr="00BF12F0" w:rsidRDefault="00907382" w:rsidP="00907382">
      <w:pPr>
        <w:tabs>
          <w:tab w:val="left" w:pos="1276"/>
        </w:tabs>
        <w:spacing w:after="0" w:line="240" w:lineRule="auto"/>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2E8251F6" wp14:editId="776B8EF6">
            <wp:extent cx="5953760" cy="3093720"/>
            <wp:effectExtent l="0" t="0" r="0" b="11430"/>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F3FA667" w14:textId="77777777" w:rsidR="00AF0916" w:rsidRPr="00BF12F0" w:rsidRDefault="00AF0916" w:rsidP="00907382">
      <w:pPr>
        <w:tabs>
          <w:tab w:val="left" w:pos="1276"/>
        </w:tabs>
        <w:spacing w:after="0" w:line="240" w:lineRule="auto"/>
        <w:jc w:val="center"/>
        <w:rPr>
          <w:rFonts w:ascii="Times New Roman" w:hAnsi="Times New Roman" w:cs="Times New Roman"/>
          <w:sz w:val="28"/>
          <w:szCs w:val="28"/>
          <w:lang w:val="kk-KZ"/>
        </w:rPr>
      </w:pPr>
    </w:p>
    <w:p w14:paraId="5D788227" w14:textId="74586C4C" w:rsidR="00907382" w:rsidRPr="00BF12F0" w:rsidRDefault="00907382" w:rsidP="00907382">
      <w:pPr>
        <w:tabs>
          <w:tab w:val="left" w:pos="1276"/>
        </w:tabs>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591190"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 xml:space="preserve"> – Математикадағы шығармашылықтың құрылымы (В.А.Крутецкий бойынша)</w:t>
      </w:r>
    </w:p>
    <w:p w14:paraId="7325F55F" w14:textId="77777777" w:rsidR="00907382" w:rsidRPr="00BF12F0" w:rsidRDefault="00907382" w:rsidP="00907382">
      <w:pPr>
        <w:spacing w:after="0" w:line="240" w:lineRule="auto"/>
        <w:ind w:firstLine="426"/>
        <w:jc w:val="both"/>
        <w:rPr>
          <w:rFonts w:ascii="Times New Roman" w:hAnsi="Times New Roman" w:cs="Times New Roman"/>
          <w:sz w:val="28"/>
          <w:szCs w:val="28"/>
          <w:lang w:val="kk-KZ"/>
        </w:rPr>
      </w:pPr>
    </w:p>
    <w:p w14:paraId="12432A3C" w14:textId="77777777" w:rsidR="00907382" w:rsidRPr="00BF12F0" w:rsidRDefault="00283259"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w:t>
      </w:r>
      <w:r w:rsidR="00907382" w:rsidRPr="00BF12F0">
        <w:rPr>
          <w:rFonts w:ascii="Times New Roman" w:hAnsi="Times New Roman" w:cs="Times New Roman"/>
          <w:sz w:val="28"/>
          <w:szCs w:val="28"/>
          <w:lang w:val="kk-KZ"/>
        </w:rPr>
        <w:t xml:space="preserve">-суретте математикадағы зерттеу дағдысын қалыптастыруға бағытталған шығармашылық-математикалық жаттығулардың орындау барысында қалыптасатын қабілет деңгейлері, икемдылыктері қарастырылған. Оқушылар математикалық тапсырмаларды орындау барысында таным процестері, яғни есте сақтау, ойлау қабілеті, икемділігі, тапсырмалардың мазмұнымен таныспай жатып, «қағып алу» қабілетін дамытуы қажет. </w:t>
      </w:r>
    </w:p>
    <w:p w14:paraId="35B808DA"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 Кері байланыс және өзін-өзі бақылау: өз әрекеттерінің нәтижелерін қадағалау, есептерді дұрыс шығарды ма, неде қателіктер кетті, осыларды талдай отырып, бұған дейін орындалған жұмыстар немесе «эталонмен» салыстыру және дер кезінде, уақтылы түзетулер енгізу. Оқушылардың оқу-таным, зерттеу  әрекеті мен дағдысын қалыптастырудың тиімді әдістерінің бірі – оқушылардың өзіндік жұмысы мен өздігінен білім алу әрекеті. Олай болса, оқушылардың зерттеу дағдыларын қалыптастыруда олардың әр пәнге қызығуын, өздігінен даму дағдыларын қалыптастыру, зерттеушілікке, ізденімпаздыққа, шығармашылыққа тәрбиелеу – қазіргі мектептің міндеті. </w:t>
      </w:r>
    </w:p>
    <w:p w14:paraId="703870DA" w14:textId="1B7F3D56" w:rsidR="00907382" w:rsidRPr="00BF12F0" w:rsidRDefault="00907382" w:rsidP="00AF0916">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Сонымен қатар, Ә.С. Кенешев математикалық ұғымдарды меңгерудің оқушылардың ойлау қабілеттерін арттырудағы ролін анықтай келе, «математикалық ұғымдарды меңгеру оқушылардың шығармашылық ойлауын ұштайды, әр пәннің негізін жан-жақты терең түсінуге, саналы пайымдауға тікелей  әсерін тигізеді» [54,б. 81], </w:t>
      </w:r>
      <w:r w:rsidR="004835E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деп тұжырымдайды.</w:t>
      </w:r>
      <w:r w:rsidRPr="00BF12F0">
        <w:rPr>
          <w:rFonts w:ascii="Times New Roman" w:eastAsia="Times New Roman" w:hAnsi="Times New Roman" w:cs="Times New Roman"/>
          <w:sz w:val="28"/>
          <w:szCs w:val="28"/>
          <w:lang w:val="kk-KZ"/>
        </w:rPr>
        <w:t xml:space="preserve"> Автордың пікірін қорытатын болсақ, бастауыш сыныпта математика пәнінде шығармашылық ойлауы дамыған оқушы зерттеу жұмысымен айналысатыны белгілі. Математика сабағында зерттеу тапсырмаларын орындау үшін оның шығармашылық қабілеттілігі алдыңғы орынға шығады. Шығармашылық қабілеті қалыптасқан оқушы ғылыми жобалар, пәндік олимпиадалар, пәндік </w:t>
      </w:r>
      <w:r w:rsidRPr="00BF12F0">
        <w:rPr>
          <w:rFonts w:ascii="Times New Roman" w:eastAsia="Times New Roman" w:hAnsi="Times New Roman" w:cs="Times New Roman"/>
          <w:sz w:val="28"/>
          <w:szCs w:val="28"/>
          <w:lang w:val="kk-KZ"/>
        </w:rPr>
        <w:lastRenderedPageBreak/>
        <w:t xml:space="preserve">конкурстарға өздерінің қалауымен қатысады және оны табысты орындайды деп қорытындылаймыз. </w:t>
      </w:r>
    </w:p>
    <w:p w14:paraId="404E5D59" w14:textId="77777777" w:rsidR="00907382" w:rsidRPr="00BF12F0" w:rsidRDefault="00907382" w:rsidP="00907382">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Ал С.О. Жетпісбаева ақпараттық-коммуникациялық технологияны қолдану арқылы бастауыш сынып оқушыларының математикалық білімді меңгеру сапасын арттыруға, жалпылама оқу іскерліктері мен дағдыларын қалыптастыруға, математикалық білімді саналы түрде меңгертуге, есептерді шығара білу, өзін-өзі бақылау, бағалау, оқулықпен жұмыс жасай білу және т.б. іскерліктерін қалыптастыруға, өзіндік-танымдық белсенділіктерін арттыруға болады, - деп тұжырымдайды [55,б. 6]. Бұдан шығатын қорытынды математика пәнінде бастауыш сынып оқушыларының зерттеу дағдыларын қалыптастыруда олардың жаңа ақпаратты іздеуге, өзін-өзі бағалау мен бақылаудың қарапайым дағдыларын игеруге мүмкіндік жасайды. </w:t>
      </w:r>
    </w:p>
    <w:p w14:paraId="195FE671" w14:textId="77777777" w:rsidR="00907382" w:rsidRPr="00BF12F0" w:rsidRDefault="00907382" w:rsidP="00907382">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4) Мотивация: математиканы оқу үдерісіне қызығушылық және оқушының оған бұл дағдының не үшін қажет екенін түсіну оның қалыптасуын айтарлықтай жылдамдатады. Осыған орай, А.С. Стамбекова математика пәнінде практикалық мазмұнды есептерді қолдану арқылы оқушылардың танымдық қызығушылығын дамыту мәселесін түйіндей келіп, «</w:t>
      </w:r>
      <w:r w:rsidRPr="00BF12F0">
        <w:rPr>
          <w:rFonts w:ascii="Times New Roman" w:hAnsi="Times New Roman" w:cs="Times New Roman"/>
          <w:iCs/>
          <w:sz w:val="28"/>
          <w:szCs w:val="28"/>
          <w:lang w:val="kk-KZ"/>
        </w:rPr>
        <w:t>Танымдық қызығушылық  дегеніміз</w:t>
      </w:r>
      <w:r w:rsidRPr="00BF12F0">
        <w:rPr>
          <w:rFonts w:ascii="Times New Roman" w:hAnsi="Times New Roman" w:cs="Times New Roman"/>
          <w:sz w:val="28"/>
          <w:szCs w:val="28"/>
          <w:lang w:val="kk-KZ"/>
        </w:rPr>
        <w:t xml:space="preserve"> – ынта, әуестену, қажеттілік және білуге құштарлық тәрізді компоненттерден тұратын, оқушының мақсатты, саналы түрде білімді меңгеруге бағытталған танымдық мотиві», - деген анықтама береді. Оқушыда танымдық қызығушылықтың пайда болуы оның мінез-құлқынан және іс-әрекетінің сыртқы белгілерінен айқын аңғарылады. Ең алдымен оқушының пәнге көзқарасы айқындалып, сабаққа қатынасы, сабақ үстіндегі таным белсенділігі артады. Оқушының сабақтан тыс уақытта өздігінен істейтін жұмысы жаңаша сипат алады. Ол оқулықтан білгеніне қанағаттанбай, ғылыми-көпшілік әдебиеттерге, мерзімді басылым, ақпарат құрал материалдарына зер салады. Қызығу күшейіп, шарықтау шегіне жеткенде оқушының тіршілік болмысы, мінез-құлқы, құндылық өлшемі жаңарып, айқын бағытқа ие болады. Алдына мақсат қойып, қызығумен ғана шектелмей, оны іс-әрекетінде жүзеге асыра білетін оқушыда ғана танымдық қызығушылық дамиды, - деп қорытынды жасайды [56,б. 15]. Сонда математикаға, ондағы шығарып отырған есебіне деген қызығушылығы оның ілгерідегі әрекетін жылдамдатады,  бастауыш сынып оқушыларының зерттеушілік әрекетін қалыптастыру үшін зерттеуге бағытталған есептерді шығаруда танымдық қызығушылығын оятып, танымдық әрекетін белсендіру жүзеге асады. </w:t>
      </w:r>
    </w:p>
    <w:p w14:paraId="0F183EFE"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 Қайталау және автоматтандыру: мақсатты қайталау нейрондық байланыстарды нығайтады, бұл әрекетті тез, дәл және қажетсіз ойланбастан орындауға мүмкіндік береді. «Қайталау – білімнің анасы» демекші, белгілі бір мақсатқа бағытталған қайталау жұмысы оқушылардың зерттеу дағдыларының беки түсуін қамтамасыз етеді. </w:t>
      </w:r>
    </w:p>
    <w:p w14:paraId="303543C2" w14:textId="77777777" w:rsidR="00907382" w:rsidRPr="00BF12F0" w:rsidRDefault="00907382" w:rsidP="00AF0916">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М.Ө. Мұқашева: «... ізденімпаздық іс-әрекеттің құрылымы: а) ізденімпаздық іс-әрекеттің мән-мағынасын түйсінуді, оған деген қызығушылық пен қажеттілікті қамтитын уәждік; б) ізденімпаздық іс-әрекетті жүзеге асыру үшін қажет білімдер мен біліктерді, икемділіктер мен дағдыларды және білім </w:t>
      </w:r>
      <w:r w:rsidRPr="00BF12F0">
        <w:rPr>
          <w:rFonts w:ascii="Times New Roman" w:hAnsi="Times New Roman" w:cs="Times New Roman"/>
          <w:sz w:val="28"/>
          <w:szCs w:val="28"/>
          <w:lang w:val="kk-KZ"/>
        </w:rPr>
        <w:lastRenderedPageBreak/>
        <w:t xml:space="preserve">алушының жеке басына тән интеллектуалдық қабілеттерін қамтитын интеллектуалдық әрекет; в) іс-әрекетті алдын-ала жоспарлай білуді, оны ұйымдастыра алуды, іс-әрекеттің нәтижесіне деген жауапкершілікті сезінуді қамтитын бағдарлаушы; г) өз іс-әрекетіне есеп беріп, реттеп отыруды, іс-әрекет барысында өзгелермен қарым-қаынаста болуды жүзеге асыратын коммуникативтік компоненттер», - деген түйіндеме жасаған [57,б. 110]. </w:t>
      </w:r>
      <w:r w:rsidRPr="00BF12F0">
        <w:rPr>
          <w:rFonts w:ascii="Times New Roman" w:eastAsia="Times New Roman" w:hAnsi="Times New Roman" w:cs="Times New Roman"/>
          <w:sz w:val="28"/>
          <w:szCs w:val="28"/>
          <w:lang w:val="kk-KZ"/>
        </w:rPr>
        <w:t xml:space="preserve">Бастауыш сынып оқушыларының зерттеу дағдыларын қалыптастыруға  негіз болатын  ізденімпаздық десек, математика пәнінен оқытудағы тапсырма түрлері оқу мақсатына жетуге жетелей отырып, ізденімпаздықты зерттеушілікті дамытуға мүмкіндік туғызады деп санаймыз. </w:t>
      </w:r>
    </w:p>
    <w:p w14:paraId="067526C6" w14:textId="77777777" w:rsidR="00907382" w:rsidRPr="00BF12F0" w:rsidRDefault="00907382" w:rsidP="00AF0916">
      <w:pPr>
        <w:tabs>
          <w:tab w:val="left" w:pos="426"/>
        </w:tabs>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Осы ретте, С.Қ. Меңліқожаева: «математиканы оқыту процесінде оқушылардың </w:t>
      </w:r>
      <w:r w:rsidRPr="00BF12F0">
        <w:rPr>
          <w:rFonts w:ascii="Times New Roman" w:hAnsi="Times New Roman" w:cs="Times New Roman"/>
          <w:iCs/>
          <w:sz w:val="28"/>
          <w:szCs w:val="28"/>
          <w:lang w:val="kk-KZ"/>
        </w:rPr>
        <w:t>ойлауын дамыту – ойлаудың барлық түрлері, формалары мен амалдарын қалыптастыру және жетілдіруді танымдық және оқу іс-әрекетінде ойлаудың заңдарын қолдану дағдылары мен біліктерін игеру, сондай-ақ іс-әрекетінің тәсілдерін білімнің бір облысынан екіншісіне көшіруді жүзеге асыру» [58,б. 12], сонымен қатар «оқушылардың жалпы білімі және логикалық ойлау қабілеті неғұрлым артқан сайын, математиканы оқыту процесінде аксиоматикалық әдіс соғұрлым көбірек орын алу керек»,</w:t>
      </w:r>
      <w:r w:rsidRPr="00BF12F0">
        <w:rPr>
          <w:rFonts w:ascii="Times New Roman" w:hAnsi="Times New Roman" w:cs="Times New Roman"/>
          <w:sz w:val="28"/>
          <w:szCs w:val="28"/>
          <w:lang w:val="kk-KZ"/>
        </w:rPr>
        <w:t xml:space="preserve"> - деп тұжырымдайды. Бұдан шығатын қорытынды оқушыларды математикаға оқыту барысында логикалық және шығармашылық ойлауға бағытталған тапсырмалар математикалық білім берудің сапасын арттыруға, оқушылардың математикаға қызығушылығының артуына және логикалық ой-өрісінің дамуына, математикалық ойлау деңгейінің артуына, зерттеушілік және ізденушілік дағдыларының қалыптасуына әсер етеді. Біз автордың пікіріне қосыла отырып, бастауыш сыныптарда оқушылардың зерттеу дағдыларын қалыптастыру математикалық және логикалық ойлау аясында іске асырылатынын айта кеткеніміз жөн. </w:t>
      </w:r>
    </w:p>
    <w:p w14:paraId="575D1D5F" w14:textId="4AADBD3F" w:rsidR="00907382" w:rsidRPr="00BF12F0" w:rsidRDefault="00B25669" w:rsidP="00AF0916">
      <w:pPr>
        <w:spacing w:after="0" w:line="240" w:lineRule="auto"/>
        <w:ind w:firstLine="567"/>
        <w:jc w:val="both"/>
        <w:rPr>
          <w:sz w:val="28"/>
          <w:szCs w:val="28"/>
          <w:lang w:val="kk-KZ"/>
        </w:rPr>
      </w:pPr>
      <w:hyperlink r:id="rId31" w:history="1">
        <w:r w:rsidR="00907382" w:rsidRPr="00BF12F0">
          <w:rPr>
            <w:rFonts w:ascii="Times New Roman" w:eastAsia="Times New Roman" w:hAnsi="Times New Roman" w:cs="Times New Roman"/>
            <w:sz w:val="28"/>
            <w:szCs w:val="28"/>
            <w:bdr w:val="none" w:sz="0" w:space="0" w:color="auto" w:frame="1"/>
            <w:lang w:val="kk-KZ" w:eastAsia="ru-RU"/>
          </w:rPr>
          <w:t>Susanne Koerber</w:t>
        </w:r>
      </w:hyperlink>
      <w:r w:rsidR="00133CB4" w:rsidRPr="00BF12F0">
        <w:rPr>
          <w:rFonts w:ascii="Times New Roman" w:eastAsia="Times New Roman" w:hAnsi="Times New Roman" w:cs="Times New Roman"/>
          <w:sz w:val="28"/>
          <w:szCs w:val="28"/>
          <w:bdr w:val="none" w:sz="0" w:space="0" w:color="auto" w:frame="1"/>
          <w:lang w:val="kk-KZ" w:eastAsia="ru-RU"/>
        </w:rPr>
        <w:t xml:space="preserve">, </w:t>
      </w:r>
      <w:hyperlink r:id="rId32" w:history="1">
        <w:r w:rsidR="00907382" w:rsidRPr="00BF12F0">
          <w:rPr>
            <w:rFonts w:ascii="Times New Roman" w:eastAsia="Times New Roman" w:hAnsi="Times New Roman" w:cs="Times New Roman"/>
            <w:sz w:val="28"/>
            <w:szCs w:val="28"/>
            <w:bdr w:val="none" w:sz="0" w:space="0" w:color="auto" w:frame="1"/>
            <w:lang w:val="kk-KZ" w:eastAsia="ru-RU"/>
          </w:rPr>
          <w:t>Daniela Mayer</w:t>
        </w:r>
      </w:hyperlink>
      <w:r w:rsidR="00133CB4" w:rsidRPr="00BF12F0">
        <w:rPr>
          <w:rFonts w:ascii="Times New Roman" w:eastAsia="Times New Roman" w:hAnsi="Times New Roman" w:cs="Times New Roman"/>
          <w:sz w:val="28"/>
          <w:szCs w:val="28"/>
          <w:bdr w:val="none" w:sz="0" w:space="0" w:color="auto" w:frame="1"/>
          <w:lang w:val="kk-KZ" w:eastAsia="ru-RU"/>
        </w:rPr>
        <w:t xml:space="preserve">, </w:t>
      </w:r>
      <w:hyperlink r:id="rId33" w:history="1">
        <w:r w:rsidR="00907382" w:rsidRPr="00BF12F0">
          <w:rPr>
            <w:rFonts w:ascii="Times New Roman" w:eastAsia="Times New Roman" w:hAnsi="Times New Roman" w:cs="Times New Roman"/>
            <w:sz w:val="28"/>
            <w:szCs w:val="28"/>
            <w:bdr w:val="none" w:sz="0" w:space="0" w:color="auto" w:frame="1"/>
            <w:lang w:val="kk-KZ" w:eastAsia="ru-RU"/>
          </w:rPr>
          <w:t>Christopher Osterhaus</w:t>
        </w:r>
      </w:hyperlink>
      <w:r w:rsidR="00133CB4" w:rsidRPr="00BF12F0">
        <w:rPr>
          <w:rFonts w:ascii="Times New Roman" w:eastAsia="Times New Roman" w:hAnsi="Times New Roman" w:cs="Times New Roman"/>
          <w:sz w:val="28"/>
          <w:szCs w:val="28"/>
          <w:bdr w:val="none" w:sz="0" w:space="0" w:color="auto" w:frame="1"/>
          <w:lang w:val="kk-KZ" w:eastAsia="ru-RU"/>
        </w:rPr>
        <w:t xml:space="preserve">, </w:t>
      </w:r>
      <w:hyperlink r:id="rId34" w:history="1">
        <w:r w:rsidR="00907382" w:rsidRPr="00BF12F0">
          <w:rPr>
            <w:rFonts w:ascii="Times New Roman" w:eastAsia="Times New Roman" w:hAnsi="Times New Roman" w:cs="Times New Roman"/>
            <w:sz w:val="28"/>
            <w:szCs w:val="28"/>
            <w:bdr w:val="none" w:sz="0" w:space="0" w:color="auto" w:frame="1"/>
            <w:lang w:val="kk-KZ" w:eastAsia="ru-RU"/>
          </w:rPr>
          <w:t>Knut Schwippert</w:t>
        </w:r>
      </w:hyperlink>
      <w:r w:rsidR="00133CB4" w:rsidRPr="00BF12F0">
        <w:rPr>
          <w:rFonts w:ascii="Times New Roman" w:eastAsia="Times New Roman" w:hAnsi="Times New Roman" w:cs="Times New Roman"/>
          <w:sz w:val="28"/>
          <w:szCs w:val="28"/>
          <w:bdr w:val="none" w:sz="0" w:space="0" w:color="auto" w:frame="1"/>
          <w:lang w:val="kk-KZ" w:eastAsia="ru-RU"/>
        </w:rPr>
        <w:t xml:space="preserve">, </w:t>
      </w:r>
      <w:hyperlink r:id="rId35" w:history="1">
        <w:r w:rsidR="00907382" w:rsidRPr="00BF12F0">
          <w:rPr>
            <w:rFonts w:ascii="Times New Roman" w:eastAsia="Times New Roman" w:hAnsi="Times New Roman" w:cs="Times New Roman"/>
            <w:sz w:val="28"/>
            <w:szCs w:val="28"/>
            <w:bdr w:val="none" w:sz="0" w:space="0" w:color="auto" w:frame="1"/>
            <w:lang w:val="kk-KZ" w:eastAsia="ru-RU"/>
          </w:rPr>
          <w:t>Beate Sodian</w:t>
        </w:r>
      </w:hyperlink>
      <w:r w:rsidR="00907382" w:rsidRPr="00BF12F0">
        <w:rPr>
          <w:rFonts w:ascii="Times New Roman" w:eastAsia="Times New Roman" w:hAnsi="Times New Roman" w:cs="Times New Roman"/>
          <w:sz w:val="28"/>
          <w:szCs w:val="28"/>
          <w:bdr w:val="none" w:sz="0" w:space="0" w:color="auto" w:frame="1"/>
          <w:lang w:val="kk-KZ" w:eastAsia="ru-RU"/>
        </w:rPr>
        <w:t xml:space="preserve"> </w:t>
      </w:r>
      <w:r w:rsidR="00907382" w:rsidRPr="00BF12F0">
        <w:rPr>
          <w:rFonts w:ascii="Times New Roman" w:hAnsi="Times New Roman" w:cs="Times New Roman"/>
          <w:sz w:val="28"/>
          <w:szCs w:val="28"/>
          <w:shd w:val="clear" w:color="auto" w:fill="FFFFFF"/>
          <w:lang w:val="kk-KZ"/>
        </w:rPr>
        <w:t xml:space="preserve">оқушылардың ғылыми ойлауын, зерттеу дағдыларын қалыптастыру үдерісі – біртіндеп жүзеге асырылатын үдеріс екендігін баса көрсетеді. Ол үшін оқушылардың жас ерекшеліктерін ескере отырып, арнайы жағдайлар мен зерттеу біліктері мен дағдыларын қалыптастыруға мүмкіндік беретін мәнмәтіндердің жасалуы қажет </w:t>
      </w:r>
      <w:r w:rsidR="00907382" w:rsidRPr="00BF12F0">
        <w:rPr>
          <w:rFonts w:ascii="Times New Roman" w:hAnsi="Times New Roman" w:cs="Times New Roman"/>
          <w:sz w:val="28"/>
          <w:szCs w:val="28"/>
          <w:lang w:val="kk-KZ"/>
        </w:rPr>
        <w:t>[59</w:t>
      </w:r>
      <w:r w:rsidR="00C07AEA" w:rsidRPr="00BF12F0">
        <w:rPr>
          <w:rFonts w:ascii="Times New Roman" w:hAnsi="Times New Roman" w:cs="Times New Roman"/>
          <w:sz w:val="28"/>
          <w:szCs w:val="28"/>
          <w:lang w:val="kk-KZ"/>
        </w:rPr>
        <w:t>,р. 327</w:t>
      </w:r>
      <w:r w:rsidR="00907382" w:rsidRPr="00BF12F0">
        <w:rPr>
          <w:rFonts w:ascii="Times New Roman" w:hAnsi="Times New Roman" w:cs="Times New Roman"/>
          <w:sz w:val="28"/>
          <w:szCs w:val="28"/>
          <w:lang w:val="kk-KZ"/>
        </w:rPr>
        <w:t>].</w:t>
      </w:r>
      <w:r w:rsidR="00907382" w:rsidRPr="00BF12F0">
        <w:rPr>
          <w:rFonts w:ascii="Times New Roman" w:hAnsi="Times New Roman" w:cs="Times New Roman"/>
          <w:sz w:val="28"/>
          <w:szCs w:val="28"/>
          <w:shd w:val="clear" w:color="auto" w:fill="FFFFFF"/>
          <w:lang w:val="kk-KZ"/>
        </w:rPr>
        <w:t xml:space="preserve"> </w:t>
      </w:r>
    </w:p>
    <w:p w14:paraId="2A3C9C21" w14:textId="77777777" w:rsidR="00907382" w:rsidRPr="00BF12F0" w:rsidRDefault="00907382" w:rsidP="0090738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Бастауыш сынып математикасын оқытуда оқушылардың зерттеу дағдыларын қалыптастыру үшін қажетті шарттары болуы тиіс. Олар: </w:t>
      </w:r>
    </w:p>
    <w:p w14:paraId="723E76ED" w14:textId="5ECAC66C" w:rsidR="00907382" w:rsidRPr="00BF12F0" w:rsidRDefault="00133CB4" w:rsidP="00907382">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 Ж</w:t>
      </w:r>
      <w:r w:rsidR="00907382" w:rsidRPr="00BF12F0">
        <w:rPr>
          <w:rFonts w:ascii="Times New Roman" w:eastAsia="Times New Roman" w:hAnsi="Times New Roman" w:cs="Times New Roman"/>
          <w:sz w:val="28"/>
          <w:szCs w:val="28"/>
          <w:lang w:val="kk-KZ" w:eastAsia="ru-RU"/>
        </w:rPr>
        <w:t xml:space="preserve">үйелілік. Математика сабақтарында немесе сабақтын тыс уақытта үнемі оқушылардың зерттеу дағдыларын қалыптастыруға бағытталған тапсырмалар үздіксіз, жүйелі түрде жүргізіліп отыруы тиіс. </w:t>
      </w:r>
    </w:p>
    <w:p w14:paraId="6165533D" w14:textId="18509247" w:rsidR="00907382" w:rsidRPr="00BF12F0" w:rsidRDefault="00133CB4" w:rsidP="00907382">
      <w:pPr>
        <w:tabs>
          <w:tab w:val="left" w:pos="105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М</w:t>
      </w:r>
      <w:r w:rsidR="00907382" w:rsidRPr="00BF12F0">
        <w:rPr>
          <w:rFonts w:ascii="Times New Roman" w:hAnsi="Times New Roman" w:cs="Times New Roman"/>
          <w:sz w:val="28"/>
          <w:szCs w:val="28"/>
          <w:lang w:val="kk-KZ"/>
        </w:rPr>
        <w:t xml:space="preserve">отивациялану. Бастауыш сынып мұғалімі оқушының зерттеу жұмыстарын жүргізу барысында өзінің дарыны мен мүмкіндіктерін </w:t>
      </w:r>
      <w:r w:rsidRPr="00BF12F0">
        <w:rPr>
          <w:rFonts w:ascii="Times New Roman" w:hAnsi="Times New Roman" w:cs="Times New Roman"/>
          <w:sz w:val="28"/>
          <w:szCs w:val="28"/>
          <w:lang w:val="kk-KZ"/>
        </w:rPr>
        <w:t>жүзеге асыруға көмектесуі тиіс.</w:t>
      </w:r>
      <w:r w:rsidR="00907382" w:rsidRPr="00BF12F0">
        <w:rPr>
          <w:rFonts w:ascii="Times New Roman" w:hAnsi="Times New Roman" w:cs="Times New Roman"/>
          <w:sz w:val="28"/>
          <w:szCs w:val="28"/>
          <w:lang w:val="kk-KZ"/>
        </w:rPr>
        <w:t xml:space="preserve"> Ж.К. Елеупаеваның ғылыми еңбегінде: «оқушылардың шығармашылық дарындылығын қалыптастырудың негізгі бағыты – жеке тұлғаны қоғамның ең маңызды құндылығы ретінде танып, оның интеллектуалдық дамуы, ой-өрісінің, рухани жан-дүниесінің баюына, саяси </w:t>
      </w:r>
      <w:r w:rsidR="00907382" w:rsidRPr="00BF12F0">
        <w:rPr>
          <w:rFonts w:ascii="Times New Roman" w:hAnsi="Times New Roman" w:cs="Times New Roman"/>
          <w:sz w:val="28"/>
          <w:szCs w:val="28"/>
          <w:lang w:val="kk-KZ"/>
        </w:rPr>
        <w:lastRenderedPageBreak/>
        <w:t xml:space="preserve">көзқарасы мен шығармашылық белсенділігінің, іскерлігінің жоғары деңгейде қалыптасуына толық мүмкіндік беру, жағдай жасау», - деп тұжырымдайды [60,б. 134]. Ғалымның пікірінше, балада дарындылықты дамытумен қатар, оның мүмкіндіктерін ескере отырып, зерттеушілік дағдысын ерте жастан бастап қалыптастыру үдерісі бірге жүретіндігі байқалады. Демек, баланың зерттеу дағдысын қалыптастыруда баланы қоршаған ортаны және пәндік білімге қызығушылығын, құштарлығын арттыру үшін жағдай жасау, балалардың ізденушілігіне қолдау білдіру қажеттігі көрінеді. </w:t>
      </w:r>
    </w:p>
    <w:p w14:paraId="07372FCB" w14:textId="77777777" w:rsidR="00907382" w:rsidRPr="00BF12F0" w:rsidRDefault="00907382" w:rsidP="00907382">
      <w:pPr>
        <w:tabs>
          <w:tab w:val="left" w:pos="1050"/>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3. Психологиялық жайлылық. Математика сабақтарында немесе сыныптан тыс жұмыстарда оқушылардың шығармашылық белсенділіктері мен шығармашылық әрекеттерін ынталандыра отырып, олардың зерттеу дағдыларын қалыптастыруға жағдай жасау. Мұғалімнің міндеті – бастауыш сынып мұғалімдерінің шығармашылық идеяларын қолдау және зерттеу дағдысын қалыптастыруға қарай бағыттап отыру. </w:t>
      </w:r>
    </w:p>
    <w:p w14:paraId="6B31300C" w14:textId="77777777" w:rsidR="00907382" w:rsidRPr="00BF12F0" w:rsidRDefault="00907382" w:rsidP="00907382">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Осы ретте, өзіндік жұмыс арқылы оқушылардың шығармашылық әрекетін ұйымдастыру мәселесін зерттеген ғалым Б.Н. Қадірова былайша түсіндіреді: «</w:t>
      </w:r>
      <w:r w:rsidRPr="00BF12F0">
        <w:rPr>
          <w:rFonts w:ascii="Times New Roman" w:hAnsi="Times New Roman" w:cs="Times New Roman"/>
          <w:i/>
          <w:sz w:val="28"/>
          <w:szCs w:val="28"/>
          <w:lang w:val="kk-KZ"/>
        </w:rPr>
        <w:t>оқушының өзіндік жұмысын іске асырудың құралы</w:t>
      </w:r>
      <w:r w:rsidRPr="00BF12F0">
        <w:rPr>
          <w:rFonts w:ascii="Times New Roman" w:hAnsi="Times New Roman" w:cs="Times New Roman"/>
          <w:sz w:val="28"/>
          <w:szCs w:val="28"/>
          <w:lang w:val="kk-KZ"/>
        </w:rPr>
        <w:t xml:space="preserve"> – тапсырмалар дейтін болсақ, осы тапсырмалардың шығармашылық сипатын басты назарда ұстау қажет. Шығармашылық жұмыстар оқушының логикалық ойлау қабілетін, өз бетімен білім алуға икемділігін, дағдыларын дамытады, білім алуға қызығушылығын туғызады, ал бұның негізінде оқушының өзіндік талпынысы, ерік-жігері дамиды да, сол арқылы оқу үрдісінде жоғары нәтижеге жетуге болады» [61,б. 123]. Автордың пікірін түйіндейтін болсақ, оқушыларға шығармашылық сипаттағы тапсырмаларды беру арқылы оқушының өздігінен еңбектенуге, ізденуге білімін толықтырып, белсенділігі, дербестігі, білімге қызығушылығы, шығармашылығы артады деп есептейді. Демек, бастауыш сынып оқушыларының зерттеу дағдыларын қалыптастыруға бағытталған  тапсырмалар жүйесін құрастыруда шығармашылық әрекетке бағытталуына да көңіл бөлнуі қажет. </w:t>
      </w:r>
    </w:p>
    <w:p w14:paraId="590D2A21" w14:textId="15305033" w:rsidR="00907382" w:rsidRPr="00BF12F0" w:rsidRDefault="00133CB4" w:rsidP="00907382">
      <w:pPr>
        <w:tabs>
          <w:tab w:val="left" w:pos="105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Б</w:t>
      </w:r>
      <w:r w:rsidR="00907382" w:rsidRPr="00BF12F0">
        <w:rPr>
          <w:rFonts w:ascii="Times New Roman" w:hAnsi="Times New Roman" w:cs="Times New Roman"/>
          <w:sz w:val="28"/>
          <w:szCs w:val="28"/>
          <w:lang w:val="kk-KZ"/>
        </w:rPr>
        <w:t xml:space="preserve">астауыш сынып оқушыларының жас ерекшелігін ескеру. Демек, оқушының зерттеу дағдыларын қалыптастыру үшін жүргізілуі тиіс зерттеу жұмыстары оқушыларға қол жетімді, шамалары жететіндей және қызықты болуы керек. Бастауыш сынып оқушыларының зерттеу дағдыларын қалыптастырудың мұндай шартын жүзеге асыру үшін олардың қызығушылығын тудыратын, зерттеуді асқан ыджаһаттылықпен орындауға баулитын «Қызықты математика» материалдарын қолдану аса маңызды. Осы тұрғыдан алғанда, С.А. Джанабердиева «Математика сабақтарында «қызықты математиканы» пайдалану арқылы оқушылардың логикалық ойлауын дамыту» атты кандидаттық диссертациясында: «қызықты есептерді пайдалану арқылы логикалық ойлауды дамыту мен математикалық ұғымдарды бекіту, математикалық ұғымдарды оқыту жұмысының жалпы әдістерімен сәйкестендіру – білім алу мен оқытуда жақсы нәтижелерге әкеледі», - деп пікір білдіреді [62,б. 66].  Сонда сабақта қызықты есептерді қолдану арқылы </w:t>
      </w:r>
      <w:r w:rsidR="00907382" w:rsidRPr="00BF12F0">
        <w:rPr>
          <w:rFonts w:ascii="Times New Roman" w:hAnsi="Times New Roman" w:cs="Times New Roman"/>
          <w:sz w:val="28"/>
          <w:szCs w:val="28"/>
          <w:lang w:val="kk-KZ"/>
        </w:rPr>
        <w:lastRenderedPageBreak/>
        <w:t xml:space="preserve">бастауыш сынып оқушыларының зерттеу іс-әрекетіне деген қызығушылығы артып, ізденуге, жаңа білімге құштарлығы артатындығы байқалады. </w:t>
      </w:r>
    </w:p>
    <w:p w14:paraId="691611DF" w14:textId="6DFD631B" w:rsidR="00907382" w:rsidRPr="00BF12F0" w:rsidRDefault="00907382" w:rsidP="00AF0916">
      <w:pPr>
        <w:tabs>
          <w:tab w:val="left" w:pos="105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Жоғарыдағы бастауыш сынып оқушыларының зерттеу дағдыларын қалыптастырудың педагогикалық шарттарын қарастыру математика сабақтарында есептер шығару барысында мұғалімдердің рөлінің ерекше екенін көрсетеді. Зерттеушілер А.М. Каблан, Т. Де Баз зерттеу дағдыларын дамытудың тиімділігі мұғалімдердің кәсіби дайындығына, қажетті ресурстардың болуына, тиісті педагогикалық стратегияларды қолдануға, зерттеу қызметінің тұрақты тәжірибесіне байланысты екенін атап көрсетеді [63</w:t>
      </w:r>
      <w:r w:rsidR="00C07AEA" w:rsidRPr="00BF12F0">
        <w:rPr>
          <w:rFonts w:ascii="Times New Roman" w:hAnsi="Times New Roman" w:cs="Times New Roman"/>
          <w:sz w:val="28"/>
          <w:szCs w:val="28"/>
          <w:lang w:val="kk-KZ"/>
        </w:rPr>
        <w:t>,р. 5</w:t>
      </w:r>
      <w:r w:rsidRPr="00BF12F0">
        <w:rPr>
          <w:rFonts w:ascii="Times New Roman" w:hAnsi="Times New Roman" w:cs="Times New Roman"/>
          <w:sz w:val="28"/>
          <w:szCs w:val="28"/>
          <w:lang w:val="kk-KZ"/>
        </w:rPr>
        <w:t xml:space="preserve">]. Ондай факторлар ретінде мыналарды айтуға болады: </w:t>
      </w:r>
    </w:p>
    <w:p w14:paraId="0EB888B5" w14:textId="78BE4F26" w:rsidR="00907382" w:rsidRPr="00BF12F0" w:rsidRDefault="00133CB4" w:rsidP="00AF0916">
      <w:pPr>
        <w:numPr>
          <w:ilvl w:val="0"/>
          <w:numId w:val="2"/>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мұ</w:t>
      </w:r>
      <w:r w:rsidR="00907382" w:rsidRPr="00BF12F0">
        <w:rPr>
          <w:rFonts w:ascii="Times New Roman" w:hAnsi="Times New Roman" w:cs="Times New Roman"/>
          <w:sz w:val="28"/>
          <w:szCs w:val="28"/>
          <w:lang w:val="kk-KZ"/>
        </w:rPr>
        <w:t>ғалімдердің кәсіби дайындығы. Бастауыш сынып мұғалімдерінің оқушылардың зерттеу жұмыстарын ұйымдастыру және зерттеу дағдыларын талапқа сай қалыптастырулары үшін жалпыкәсіби біліктері мен дағдыларымен қоса, зерттеу біліктері мен дағдылары болуы тиіс.</w:t>
      </w:r>
    </w:p>
    <w:p w14:paraId="5861426C" w14:textId="72767856" w:rsidR="00907382" w:rsidRPr="00BF12F0" w:rsidRDefault="00133CB4" w:rsidP="00AF0916">
      <w:pPr>
        <w:numPr>
          <w:ilvl w:val="0"/>
          <w:numId w:val="2"/>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w:t>
      </w:r>
      <w:r w:rsidR="00907382" w:rsidRPr="00BF12F0">
        <w:rPr>
          <w:rFonts w:ascii="Times New Roman" w:hAnsi="Times New Roman" w:cs="Times New Roman"/>
          <w:sz w:val="28"/>
          <w:szCs w:val="28"/>
          <w:lang w:val="kk-KZ"/>
        </w:rPr>
        <w:t xml:space="preserve">ерттеу жұмыстарын ұйымдастыру мен оқушылардың зерттеу дағдыларын қалыптастыруға қажетті ресурстардың болуы. Зерттеу әрекетін ұйымдастцру үшін әдістемелік, ғылыми, психологиялық-педагогикалық және арнайы әдебиетпен қамтамасыз етілуі тиіс. </w:t>
      </w:r>
    </w:p>
    <w:p w14:paraId="263E0BB1" w14:textId="297D2E75" w:rsidR="00907382" w:rsidRPr="00BF12F0" w:rsidRDefault="00133CB4" w:rsidP="00AF0916">
      <w:pPr>
        <w:numPr>
          <w:ilvl w:val="0"/>
          <w:numId w:val="2"/>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w:t>
      </w:r>
      <w:r w:rsidR="00907382" w:rsidRPr="00BF12F0">
        <w:rPr>
          <w:rFonts w:ascii="Times New Roman" w:hAnsi="Times New Roman" w:cs="Times New Roman"/>
          <w:sz w:val="28"/>
          <w:szCs w:val="28"/>
          <w:lang w:val="kk-KZ"/>
        </w:rPr>
        <w:t>ерттеу жұмыстарын ұйымдастыру мен оқушылардың зерттеу дағдыларын қалыптастыруда сәйкес педагогикалық стратегияларды қолдану. Бастауыш сынып мұғалімдері үшін зерттеу дағдыларын қалыптастыруға бағытталған ғылыми-практикалық семинарлар мен конференциялар өткізу, шебер-сыныптар жүргізу, шығармашылық зеттханалар, зерттеу жобалары мен эксперимент жүргізілетін алаңдар, ал оқушылар үшін арнайы сыныптан тыс сабақтар өткізу, арнайы факультативтік және үйірмелік жұмыстар, жобалық және зерттеу жұмыстарының бағдарламалары, тапсырмалар жинағы, есептегіштер, жаттықтырғыштар, т.б.</w:t>
      </w:r>
    </w:p>
    <w:p w14:paraId="355352B4" w14:textId="45EC30CA" w:rsidR="00907382" w:rsidRPr="00BF12F0" w:rsidRDefault="00133CB4" w:rsidP="00AF0916">
      <w:pPr>
        <w:numPr>
          <w:ilvl w:val="0"/>
          <w:numId w:val="2"/>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w:t>
      </w:r>
      <w:r w:rsidR="00907382" w:rsidRPr="00BF12F0">
        <w:rPr>
          <w:rFonts w:ascii="Times New Roman" w:hAnsi="Times New Roman" w:cs="Times New Roman"/>
          <w:sz w:val="28"/>
          <w:szCs w:val="28"/>
          <w:lang w:val="kk-KZ"/>
        </w:rPr>
        <w:t xml:space="preserve">ерттеу әрекетінің үнемі жүргізіліп отырылуы. Бастауыш сынып оқушыларының өзінің зерттеу әрекетін үнемі ұйымдастырып отыруы, өзін-өзі жетілдіруге, өзін-өзі дамытуға, өзін-өзі реттеуге және мұғалім тұлғасының шығармашылық дамуына, зерттеу біліктері мен дағдыларын кәсіби деңгейге көтеруге мүмкіндік береді. Осыған байланысты отандық ғалымдардың біразы мұғалімдердің зерттеу біліктері мен дағдыларын дамыту мен қалыптастыруға зерттеулерін арнады. </w:t>
      </w:r>
    </w:p>
    <w:p w14:paraId="58988F38"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Кейбір шетелдік ғалымдар оқушылардың зерттеу дағдыларын дамытудың аспектілерін Блум таксономиясы тұрғысынан қарау қажет деп есептейді. Онда оқушылар үздіксіз зерттеу жұмысымен айналысады:</w:t>
      </w:r>
    </w:p>
    <w:p w14:paraId="6FBB2A49" w14:textId="77777777" w:rsidR="00907382" w:rsidRPr="00BF12F0" w:rsidRDefault="00907382" w:rsidP="00AF0916">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жұмысына кіріседі де, оны орындау үшін біліміне не түсінуіне қатысты қажеттіліктің барын анықтайды;  </w:t>
      </w:r>
    </w:p>
    <w:p w14:paraId="7A5235A4" w14:textId="77777777" w:rsidR="00907382" w:rsidRPr="00BF12F0" w:rsidRDefault="00907382" w:rsidP="00AF0916">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сәйкес әдіснаманы пайдаланып, қажетті ақпаратты не мәліметті табады;</w:t>
      </w:r>
    </w:p>
    <w:p w14:paraId="3EE0CFFC" w14:textId="77777777" w:rsidR="00907382" w:rsidRPr="00BF12F0" w:rsidRDefault="00907382" w:rsidP="00AF0916">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осы ақпаратты не мәліметті және ақпарат не мәліметті іздестіруге не табуға қажетті үдерісті сын тұрғысынан бағалау;</w:t>
      </w:r>
    </w:p>
    <w:p w14:paraId="5197D6AE" w14:textId="77777777" w:rsidR="00907382" w:rsidRPr="00BF12F0" w:rsidRDefault="00907382" w:rsidP="00AF0916">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жинақталған не өңделген ақпаратты жүйелеу;</w:t>
      </w:r>
    </w:p>
    <w:p w14:paraId="4913ACC6" w14:textId="77777777" w:rsidR="00907382" w:rsidRPr="00BF12F0" w:rsidRDefault="00907382" w:rsidP="00AF0916">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жаңа білімді талдау, жинақтау және қолдану; </w:t>
      </w:r>
    </w:p>
    <w:p w14:paraId="12D8006C" w14:textId="36C5D564" w:rsidR="00907382" w:rsidRPr="00BF12F0" w:rsidRDefault="00907382" w:rsidP="00AF0916">
      <w:pPr>
        <w:numPr>
          <w:ilvl w:val="0"/>
          <w:numId w:val="2"/>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білімді тарату, беру, оларды алуға қолданылған үдерістерді түсіну [64</w:t>
      </w:r>
      <w:r w:rsidR="00C07AEA" w:rsidRPr="00BF12F0">
        <w:rPr>
          <w:rFonts w:ascii="Times New Roman" w:hAnsi="Times New Roman" w:cs="Times New Roman"/>
          <w:sz w:val="28"/>
          <w:szCs w:val="28"/>
          <w:lang w:val="kk-KZ"/>
        </w:rPr>
        <w:t>,р. 8</w:t>
      </w:r>
      <w:r w:rsidRPr="00BF12F0">
        <w:rPr>
          <w:rFonts w:ascii="Times New Roman" w:hAnsi="Times New Roman" w:cs="Times New Roman"/>
          <w:sz w:val="28"/>
          <w:szCs w:val="28"/>
          <w:lang w:val="kk-KZ"/>
        </w:rPr>
        <w:t xml:space="preserve">]. </w:t>
      </w:r>
    </w:p>
    <w:p w14:paraId="0394F692"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Жоғарыдағы талдаулар нәтижесі көрсеткендей, зерттеу дағдылары </w:t>
      </w:r>
      <w:r w:rsidRPr="00BF12F0">
        <w:rPr>
          <w:rFonts w:ascii="Times New Roman" w:hAnsi="Times New Roman" w:cs="Times New Roman"/>
          <w:i/>
          <w:sz w:val="28"/>
          <w:szCs w:val="28"/>
          <w:lang w:val="kk-KZ"/>
        </w:rPr>
        <w:t>психологиялық тұрғыда</w:t>
      </w:r>
      <w:r w:rsidRPr="00BF12F0">
        <w:rPr>
          <w:rFonts w:ascii="Times New Roman" w:hAnsi="Times New Roman" w:cs="Times New Roman"/>
          <w:sz w:val="28"/>
          <w:szCs w:val="28"/>
          <w:lang w:val="kk-KZ"/>
        </w:rPr>
        <w:t xml:space="preserve"> – ойлау зеректігі, ойлау шығармашылығы, ойлау үдерісінің имкемділігі, есте сақтау қабілеті, сандық және сапалық логикалық ойлау қабілеті, ойдың математикалық бағыттылығы, пайымдау, ой операциясы, рефлексиясының дамуы, ойша талдау мен салыстыруға қабілеттілік, барлық ақыл-ой әрекетінің дамуы, репродуктивті іс-әрекет, продуктивті (шығармашылық)</w:t>
      </w:r>
      <w:r w:rsidRPr="00BF12F0">
        <w:rPr>
          <w:rFonts w:ascii="Times New Roman" w:hAnsi="Times New Roman" w:cs="Times New Roman"/>
          <w:b/>
          <w:sz w:val="28"/>
          <w:szCs w:val="28"/>
          <w:lang w:val="kk-KZ"/>
        </w:rPr>
        <w:t xml:space="preserve"> </w:t>
      </w:r>
      <w:r w:rsidRPr="00BF12F0">
        <w:rPr>
          <w:rFonts w:ascii="Times New Roman" w:hAnsi="Times New Roman" w:cs="Times New Roman"/>
          <w:sz w:val="28"/>
          <w:szCs w:val="28"/>
          <w:lang w:val="kk-KZ"/>
        </w:rPr>
        <w:t>ойлау, ойлау еркіндігі, интуиция, таным, ойлау алгоритмі, түйсіктің, елестетудің, қиылдың дамуы және т.б. қарастырылады.</w:t>
      </w:r>
    </w:p>
    <w:p w14:paraId="04C3EF86" w14:textId="77777777"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Ал, </w:t>
      </w:r>
      <w:r w:rsidRPr="00BF12F0">
        <w:rPr>
          <w:rFonts w:ascii="Times New Roman" w:hAnsi="Times New Roman" w:cs="Times New Roman"/>
          <w:i/>
          <w:sz w:val="28"/>
          <w:szCs w:val="28"/>
          <w:lang w:val="kk-KZ"/>
        </w:rPr>
        <w:t>педагогикалық тұрғыдан</w:t>
      </w:r>
      <w:r w:rsidRPr="00BF12F0">
        <w:rPr>
          <w:rFonts w:ascii="Times New Roman" w:hAnsi="Times New Roman" w:cs="Times New Roman"/>
          <w:sz w:val="28"/>
          <w:szCs w:val="28"/>
          <w:lang w:val="kk-KZ"/>
        </w:rPr>
        <w:t xml:space="preserve"> – барлық оқу іс-әрекетінің дамуы, бақылау, бағалау, белсенділік, ізденімпаздық, ғылыми-зерттеу, математикалық ұғымдарды бекіту, зерттеу іс-әрекетіне деген қызығушылығы артып, ізденуге, жаңа білімге құштарлығының артуы, шебер ұйымдастырушылық, шығармашылық қызметінің дамуы, өз бетінше білім алуға деген құлшынысы, математика пәніне қызығушылығының арттыру, шығармашылық іс-әркеті мен дарындылығының қалыптасуы, нәтижеге жете білу, танымдық белсенділік, жобалау, бақылау, өздігінен шешім қабылдау, талдау, тексеру, салыстыру, жаңалық ашу біліктілігі мен дағдыларын қалыптасуы, ізденімпаздық іс-әрекетінің дамуы, оқушының өзіндік жұмысын іске асыру және т.б. сараланады.</w:t>
      </w:r>
    </w:p>
    <w:p w14:paraId="6BC888CC" w14:textId="777A6105" w:rsidR="00907382" w:rsidRPr="00BF12F0" w:rsidRDefault="00907382"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Қорыта келе, </w:t>
      </w:r>
      <w:r w:rsidRPr="00BF12F0">
        <w:rPr>
          <w:rFonts w:ascii="Times New Roman" w:hAnsi="Times New Roman" w:cs="Times New Roman"/>
          <w:spacing w:val="2"/>
          <w:sz w:val="28"/>
          <w:szCs w:val="28"/>
          <w:lang w:val="kk-KZ"/>
        </w:rPr>
        <w:t>б</w:t>
      </w:r>
      <w:r w:rsidRPr="00BF12F0">
        <w:rPr>
          <w:rFonts w:ascii="Times New Roman" w:hAnsi="Times New Roman" w:cs="Times New Roman"/>
          <w:sz w:val="28"/>
          <w:szCs w:val="28"/>
          <w:lang w:val="kk-KZ"/>
        </w:rPr>
        <w:t>астауыш сынып математикасын оқытуда есептерді шығару арқылы оқушылардың зерттеу дағдыларын қалыптастыру психологиялық-педагогикалық зерттеулерде қарастырылған ойлау, логи</w:t>
      </w:r>
      <w:r w:rsidR="00133CB4" w:rsidRPr="00BF12F0">
        <w:rPr>
          <w:rFonts w:ascii="Times New Roman" w:hAnsi="Times New Roman" w:cs="Times New Roman"/>
          <w:sz w:val="28"/>
          <w:szCs w:val="28"/>
          <w:lang w:val="kk-KZ"/>
        </w:rPr>
        <w:t xml:space="preserve">калық ойлау, білім беру, білік </w:t>
      </w:r>
      <w:r w:rsidRPr="00BF12F0">
        <w:rPr>
          <w:rFonts w:ascii="Times New Roman" w:hAnsi="Times New Roman" w:cs="Times New Roman"/>
          <w:sz w:val="28"/>
          <w:szCs w:val="28"/>
          <w:lang w:val="kk-KZ"/>
        </w:rPr>
        <w:t>қалыптастыру, оқу-іс-әрекетін ұйымдастыру арқылы жүзеге асырылады. Диссертациялық жұмысымыздың келесі тармақшасында «зерттеу дағдысы» ұғымы мен «есептерді шығару арқылы бастауыш сынып оқушыларының зерттеу дағдыларын қалыптастыру» түсінігі</w:t>
      </w:r>
      <w:r w:rsidR="004835E9" w:rsidRPr="00BF12F0">
        <w:rPr>
          <w:rFonts w:ascii="Times New Roman" w:hAnsi="Times New Roman" w:cs="Times New Roman"/>
          <w:sz w:val="28"/>
          <w:szCs w:val="28"/>
          <w:lang w:val="kk-KZ"/>
        </w:rPr>
        <w:t>ні</w:t>
      </w:r>
      <w:r w:rsidRPr="00BF12F0">
        <w:rPr>
          <w:rFonts w:ascii="Times New Roman" w:hAnsi="Times New Roman" w:cs="Times New Roman"/>
          <w:sz w:val="28"/>
          <w:szCs w:val="28"/>
          <w:lang w:val="kk-KZ"/>
        </w:rPr>
        <w:t>ң мәні талданатын болады.</w:t>
      </w:r>
    </w:p>
    <w:p w14:paraId="12579025" w14:textId="77777777" w:rsidR="00907382" w:rsidRPr="00BF12F0" w:rsidRDefault="00907382" w:rsidP="00AF0916">
      <w:pPr>
        <w:tabs>
          <w:tab w:val="left" w:pos="1276"/>
        </w:tabs>
        <w:spacing w:after="0" w:line="240" w:lineRule="auto"/>
        <w:jc w:val="both"/>
        <w:rPr>
          <w:lang w:val="kk-KZ"/>
        </w:rPr>
      </w:pPr>
    </w:p>
    <w:p w14:paraId="24E05ED8" w14:textId="23B67198" w:rsidR="009B00D6" w:rsidRPr="00BF12F0" w:rsidRDefault="009B00D6" w:rsidP="00AF0916">
      <w:pPr>
        <w:tabs>
          <w:tab w:val="left" w:pos="1276"/>
        </w:tabs>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 xml:space="preserve">1.3 «Зерттеу дағдысы» ұғымы мен  «есептерді шығару арқылы бастауыш сынып оқушыларының зерттеу дағдыларын қалыптастыру» түсінігінің мәні </w:t>
      </w:r>
    </w:p>
    <w:p w14:paraId="4EA34129" w14:textId="77777777" w:rsidR="009B00D6" w:rsidRPr="00BF12F0" w:rsidRDefault="009B00D6" w:rsidP="00AF0916">
      <w:pPr>
        <w:tabs>
          <w:tab w:val="left" w:pos="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Қазіргі қоғамның әлеуметтік-экономикалық өмірінде өзгермелі жағдайларға тез бейімделе алатын, проблемаларды шешуге шығармашылықпен қарайтын тәуелсіз адамдарға деген қажеттілік арта түсуде. Қазіргі оқушы еліміздің әлеуметтік және рухани дамуының белсенді қатысушысы болуы керек, бұл мектепте, өмір бойы жаңа білім мен дағдыларды игеру үдерісінде тәуелсіздікті талап етеді.</w:t>
      </w:r>
    </w:p>
    <w:p w14:paraId="6807A0AD" w14:textId="77777777"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оқушыларының тәуелсіз болуы, туа біткен ізденімпаздық, бір нәрсені білуге, тануға ұмтылушылық, оны оқушы бойына сіңдіру мәселесі  көптеген зерттеулердің тақырыбы болып табылады. </w:t>
      </w:r>
    </w:p>
    <w:p w14:paraId="07AC0470" w14:textId="69799F30"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Ресейлік ғалым А.И. Савенков зерттеуге деген ұмтылыс балаға генетикалық тұрғыдан тән деп санайды; қоршаған әлемді зерттеу қажеттілігімен көрінетін іздеу белсенділігі балалар психикасының негізгі және табиғи көріністерінің бірі болып табылады. «Балалар қазірдің өзінде табиғаты </w:t>
      </w:r>
      <w:r w:rsidRPr="00BF12F0">
        <w:rPr>
          <w:rFonts w:ascii="Times New Roman" w:hAnsi="Times New Roman" w:cs="Times New Roman"/>
          <w:sz w:val="28"/>
          <w:szCs w:val="28"/>
          <w:lang w:val="kk-KZ"/>
        </w:rPr>
        <w:lastRenderedPageBreak/>
        <w:t>бойынша зерттеуші болып табылады. Олар әртүрлі зерттеу жұмыстарына аса қызығушылықпен қатысады. Жаңа әсерлерге деген шексіз ынта, қызығушылық, үнемі тәжірибе жасауға, шындықты өз бетінше іздеуге деген ұмтылыс, әлем туралы жаңа ақпарат балалардың мінез-құлқының аса маңызды белгілері ретінде қарастырылады. Дәл осы зерттеуге деген ішкі ұмтылыс баланың психикалық дамуы бастапқыда өзін-өзі дамыту үдерісі ретінде өрбуі үшін жағдай жасайды. Ақпараттық (дәстүрлі) және белсенді (зерттеу) оқытудың интеграциясы оқушылардың оқуға деген ынтасын арттыруға, оларды интеллектуалды және шығармашылық қызметпен таныстыруға, оқу тәуелсіздігін тәрбиелеуге мүмкіндік береді» [66,</w:t>
      </w:r>
      <w:r w:rsidR="00C07AEA" w:rsidRPr="00BF12F0">
        <w:rPr>
          <w:rFonts w:ascii="Times New Roman" w:hAnsi="Times New Roman" w:cs="Times New Roman"/>
          <w:sz w:val="28"/>
          <w:szCs w:val="28"/>
          <w:lang w:val="kk-KZ"/>
        </w:rPr>
        <w:t>с.</w:t>
      </w:r>
      <w:r w:rsidRPr="00BF12F0">
        <w:rPr>
          <w:rFonts w:ascii="Times New Roman" w:hAnsi="Times New Roman" w:cs="Times New Roman"/>
          <w:sz w:val="28"/>
          <w:szCs w:val="28"/>
          <w:lang w:val="kk-KZ"/>
        </w:rPr>
        <w:t xml:space="preserve"> 24].  </w:t>
      </w:r>
    </w:p>
    <w:p w14:paraId="6D32EC44" w14:textId="77777777" w:rsidR="009B00D6" w:rsidRPr="00BF12F0" w:rsidRDefault="009B00D6" w:rsidP="00AF0916">
      <w:pPr>
        <w:tabs>
          <w:tab w:val="left" w:pos="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Алдыңғы тармақшаларда біз аталмыш мәселелердің жалпы философиялық және психологиялық-педагогикалық, математикалық тұрғыдан зерттелуін зерделеген болсақ, осы тармақшада «дағды», зерттеу дағдысы» ұғымдары және «есептерді шығару арқылы бастауыш сынып оқушыларының зерттеу дағдыларын қалыптастыру» түсінігінің мәнін қарастыратын боламыз. </w:t>
      </w:r>
    </w:p>
    <w:p w14:paraId="559ED3A7" w14:textId="33149B3F" w:rsidR="009B00D6" w:rsidRPr="00BF12F0" w:rsidRDefault="009B00D6" w:rsidP="00AF0916">
      <w:pPr>
        <w:tabs>
          <w:tab w:val="left" w:pos="0"/>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Қазақ тілінің түсіндірме сөздігінде: «</w:t>
      </w:r>
      <w:r w:rsidRPr="00BF12F0">
        <w:rPr>
          <w:rFonts w:ascii="Times New Roman" w:hAnsi="Times New Roman"/>
          <w:b/>
          <w:sz w:val="28"/>
          <w:szCs w:val="28"/>
          <w:lang w:val="kk-KZ"/>
        </w:rPr>
        <w:t xml:space="preserve">дағды – </w:t>
      </w:r>
      <w:r w:rsidRPr="00BF12F0">
        <w:rPr>
          <w:rFonts w:ascii="Times New Roman" w:hAnsi="Times New Roman"/>
          <w:sz w:val="28"/>
          <w:szCs w:val="28"/>
          <w:lang w:val="kk-KZ"/>
        </w:rPr>
        <w:t>қалыпты әдет, машық [111] түрінде қарастырылады.</w:t>
      </w:r>
    </w:p>
    <w:p w14:paraId="492A9DAF" w14:textId="019E563A" w:rsidR="009B00D6" w:rsidRPr="00BF12F0" w:rsidRDefault="009B00D6" w:rsidP="00AF0916">
      <w:pPr>
        <w:tabs>
          <w:tab w:val="left" w:pos="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Р.М.Қоянбаевтың «Қы</w:t>
      </w:r>
      <w:r w:rsidR="00133CB4" w:rsidRPr="00BF12F0">
        <w:rPr>
          <w:rFonts w:ascii="Times New Roman" w:hAnsi="Times New Roman" w:cs="Times New Roman"/>
          <w:sz w:val="28"/>
          <w:szCs w:val="28"/>
          <w:lang w:val="kk-KZ"/>
        </w:rPr>
        <w:t>сқаша педагогикалық сөздігінде»</w:t>
      </w:r>
      <w:r w:rsidRPr="00BF12F0">
        <w:rPr>
          <w:rFonts w:ascii="Times New Roman" w:hAnsi="Times New Roman" w:cs="Times New Roman"/>
          <w:sz w:val="28"/>
          <w:szCs w:val="28"/>
          <w:lang w:val="kk-KZ"/>
        </w:rPr>
        <w:t xml:space="preserve"> «дағды» ұғымының мәнін төмендегідей ашып береді: «дағды – еңбек және басқа да іс-әрекет құралдарымен белгіленген дәлдікпен және шапшаңдықпен оқу немесе ойын міндеттерін орындауда оқыту мен қайталау нәтижесінде алған білік негізінде жақсы қалыптасқан әрекет» [70</w:t>
      </w:r>
      <w:r w:rsidR="00C07AEA" w:rsidRPr="00BF12F0">
        <w:rPr>
          <w:rFonts w:ascii="Times New Roman" w:hAnsi="Times New Roman" w:cs="Times New Roman"/>
          <w:sz w:val="28"/>
          <w:szCs w:val="28"/>
          <w:lang w:val="kk-KZ"/>
        </w:rPr>
        <w:t>,б. 64</w:t>
      </w:r>
      <w:r w:rsidRPr="00BF12F0">
        <w:rPr>
          <w:rFonts w:ascii="Times New Roman" w:hAnsi="Times New Roman" w:cs="Times New Roman"/>
          <w:sz w:val="28"/>
          <w:szCs w:val="28"/>
          <w:lang w:val="kk-KZ"/>
        </w:rPr>
        <w:t>]. Ғалым өз түсіндірмесін ары қарай былайша жалғастырады: «Оқыту барысында мысалы, еңбек дағдыларын қалыптастыруда тек қозғалыс емес, мақсатқа сай және орынды әрекеттер арқылы танымдық іс-әрекет дағдыларына ерекше зейін аудару қажет. Мысалы, оқу дағдыларына оқушылардың кітаппен және басқа түрлі басылымдармен өз бетімен жұмыс істеуі, ауызша баяндағанның және оқығанның мағынасын ажырата білуі, конспекті жазу және баяндау жоспарын құру, көпшілік алдында сөйлеуі жатады» [70,б</w:t>
      </w:r>
      <w:r w:rsidR="00C07AEA"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17]. </w:t>
      </w:r>
      <w:bookmarkStart w:id="16" w:name="_Hlk131338225"/>
      <w:r w:rsidRPr="00BF12F0">
        <w:rPr>
          <w:rFonts w:ascii="Times New Roman" w:hAnsi="Times New Roman" w:cs="Times New Roman"/>
          <w:sz w:val="28"/>
          <w:szCs w:val="28"/>
          <w:lang w:val="kk-KZ"/>
        </w:rPr>
        <w:t>Ж.Б.Қоянбаев</w:t>
      </w:r>
      <w:bookmarkEnd w:id="16"/>
      <w:r w:rsidRPr="00BF12F0">
        <w:rPr>
          <w:rFonts w:ascii="Times New Roman" w:hAnsi="Times New Roman" w:cs="Times New Roman"/>
          <w:sz w:val="28"/>
          <w:szCs w:val="28"/>
          <w:lang w:val="kk-KZ"/>
        </w:rPr>
        <w:t>тың түсіндірмесінде «дағды – бұл қайта-қайта орындалатын практикалық әрекетке машықтандыру» деп те келтіріледі [71,б</w:t>
      </w:r>
      <w:r w:rsidR="00C07AEA"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202]. </w:t>
      </w:r>
    </w:p>
    <w:p w14:paraId="02F0319F" w14:textId="77777777"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Дағды – меңгерудің ең жоғарғы өлшемімен сипатталатын әрекет. Белгілі бір дағдыны меңгерген адам жұмысты жедел істейтін көрінеді және іс- әрекеттің орындалу барысында оның сана сезімін бақылап-байқау  да аса қиынға түседі.</w:t>
      </w:r>
    </w:p>
    <w:p w14:paraId="53AC5B94" w14:textId="77777777"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«Педагогикалық терминологиялық сөздікте» «дағды» ұғымына: «қайталану арқылы қалыптасқан әрекет, дамудың жоғары деңгейімен және элементтік саналы реттеу мен бақылаудың болмауымен сипатталады» деген тұдырым жасалған [112]. Дағдыға автоматтандырылған әрекеттерді жатқызып жүр. Мысалы, әрбір әріптің сұлбасын ойланумен дұрыс келтіріп жаза білуден біртіндеп жазу дағдысына көшеді, адам жеке әріптерді қалай жазу керек және оларды сөз етіп қалай құрастыру керектігін ойланып отырмастан жазатын болады.</w:t>
      </w:r>
    </w:p>
    <w:p w14:paraId="16422D2A" w14:textId="49052417"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Бала күніне еңбегінде мыңнан аса қимыл-қозғалыс жаса</w:t>
      </w:r>
      <w:r w:rsidR="00133CB4" w:rsidRPr="00BF12F0">
        <w:rPr>
          <w:rFonts w:ascii="Times New Roman" w:hAnsi="Times New Roman" w:cs="Times New Roman"/>
          <w:sz w:val="28"/>
          <w:szCs w:val="28"/>
          <w:lang w:val="kk-KZ"/>
        </w:rPr>
        <w:t xml:space="preserve">йды. Сол қимыл- қозғалыстың 99% </w:t>
      </w:r>
      <w:r w:rsidRPr="00BF12F0">
        <w:rPr>
          <w:rFonts w:ascii="Times New Roman" w:hAnsi="Times New Roman" w:cs="Times New Roman"/>
          <w:sz w:val="28"/>
          <w:szCs w:val="28"/>
          <w:lang w:val="kk-KZ"/>
        </w:rPr>
        <w:t>дағдыланудың негізінде жүзеге асады десек қателеспеген болар едік. Дағды – автоматтық түрде жүзеге асатын адамның қимыл-қозғалыстарын айтады. Дағдыға айналған адамның  іс-әрекеті есінен біржолата шығып ке</w:t>
      </w:r>
      <w:r w:rsidR="00133CB4" w:rsidRPr="00BF12F0">
        <w:rPr>
          <w:rFonts w:ascii="Times New Roman" w:hAnsi="Times New Roman" w:cs="Times New Roman"/>
          <w:sz w:val="28"/>
          <w:szCs w:val="28"/>
          <w:lang w:val="kk-KZ"/>
        </w:rPr>
        <w:t xml:space="preserve">тпейді. Мысалы, жазу дегеніміз </w:t>
      </w:r>
      <w:r w:rsidRPr="00BF12F0">
        <w:rPr>
          <w:rFonts w:ascii="Times New Roman" w:hAnsi="Times New Roman" w:cs="Times New Roman"/>
          <w:sz w:val="28"/>
          <w:szCs w:val="28"/>
          <w:lang w:val="kk-KZ"/>
        </w:rPr>
        <w:t>автоматтанған үдеріс. Бірақ бәлендей сөзді қалай жазуға қиналсаң, онда қолдан басымызға хабар</w:t>
      </w:r>
      <w:r w:rsidR="00133CB4" w:rsidRPr="00BF12F0">
        <w:rPr>
          <w:rFonts w:ascii="Times New Roman" w:hAnsi="Times New Roman" w:cs="Times New Roman"/>
          <w:sz w:val="28"/>
          <w:szCs w:val="28"/>
          <w:lang w:val="kk-KZ"/>
        </w:rPr>
        <w:t xml:space="preserve"> келіп, соның жаңғырығы бастан </w:t>
      </w:r>
      <w:r w:rsidRPr="00BF12F0">
        <w:rPr>
          <w:rFonts w:ascii="Times New Roman" w:hAnsi="Times New Roman" w:cs="Times New Roman"/>
          <w:sz w:val="28"/>
          <w:szCs w:val="28"/>
          <w:lang w:val="kk-KZ"/>
        </w:rPr>
        <w:t xml:space="preserve">қолға келіп, сөйтіп нұсқау алынады. </w:t>
      </w:r>
    </w:p>
    <w:p w14:paraId="03CB5A0F" w14:textId="5DDF44A8"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Дағдының автоматтандырылған іс-әрекет ретінде қарастырылуын бірнеше құжаттардан байқауға болады. М: бір</w:t>
      </w:r>
      <w:r w:rsidRPr="00BF12F0">
        <w:rPr>
          <w:rFonts w:ascii="Times New Roman" w:hAnsi="Times New Roman" w:cs="Times New Roman"/>
          <w:sz w:val="28"/>
          <w:szCs w:val="28"/>
          <w:shd w:val="clear" w:color="auto" w:fill="FFFFFF"/>
          <w:lang w:val="kk-KZ"/>
        </w:rPr>
        <w:t xml:space="preserve"> сөздікте: «а</w:t>
      </w:r>
      <w:r w:rsidRPr="00BF12F0">
        <w:rPr>
          <w:rFonts w:ascii="Times New Roman" w:hAnsi="Times New Roman" w:cs="Times New Roman"/>
          <w:sz w:val="28"/>
          <w:szCs w:val="28"/>
          <w:lang w:val="kk-KZ"/>
        </w:rPr>
        <w:t>втоматизм деңгейіне жеткен және тұтастығымен, қарапайым сананың болмауымен сипатталатын әрекет» [113] делінсе,  екіншісінде «автоматизмге жеткізілген белгілі бір міндеттерді шеше білу» [114], үшіншісінде «жаттығу, әдет арқылы қалыптасқан білік» [115] түрінде анықталады. Л.А.</w:t>
      </w:r>
      <w:r w:rsidR="00C07AEA"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Лебедева «</w:t>
      </w:r>
      <w:r w:rsidRPr="00BF12F0">
        <w:rPr>
          <w:rFonts w:ascii="Times New Roman" w:hAnsi="Times New Roman"/>
          <w:i/>
          <w:sz w:val="28"/>
          <w:szCs w:val="28"/>
          <w:lang w:val="kk-KZ"/>
        </w:rPr>
        <w:t>дағдыны</w:t>
      </w:r>
      <w:r w:rsidRPr="00BF12F0">
        <w:rPr>
          <w:rFonts w:ascii="Times New Roman" w:hAnsi="Times New Roman"/>
          <w:sz w:val="28"/>
          <w:szCs w:val="28"/>
          <w:lang w:val="kk-KZ"/>
        </w:rPr>
        <w:t xml:space="preserve"> іс-әрекеттің автоматталған компоненті ретінде түсінуге болады» дейді </w:t>
      </w:r>
      <w:r w:rsidRPr="00BF12F0">
        <w:rPr>
          <w:rFonts w:ascii="Times New Roman" w:hAnsi="Times New Roman" w:cs="Times New Roman"/>
          <w:sz w:val="28"/>
          <w:szCs w:val="28"/>
          <w:lang w:val="kk-KZ"/>
        </w:rPr>
        <w:t>[72,</w:t>
      </w:r>
      <w:r w:rsidR="00C07AEA" w:rsidRPr="00BF12F0">
        <w:rPr>
          <w:rFonts w:ascii="Times New Roman" w:hAnsi="Times New Roman" w:cs="Times New Roman"/>
          <w:sz w:val="28"/>
          <w:szCs w:val="28"/>
          <w:lang w:val="kk-KZ"/>
        </w:rPr>
        <w:t>с.</w:t>
      </w:r>
      <w:r w:rsidRPr="00BF12F0">
        <w:rPr>
          <w:rFonts w:ascii="Times New Roman" w:hAnsi="Times New Roman" w:cs="Times New Roman"/>
          <w:sz w:val="28"/>
          <w:szCs w:val="28"/>
          <w:lang w:val="kk-KZ"/>
        </w:rPr>
        <w:t xml:space="preserve"> 115].</w:t>
      </w:r>
    </w:p>
    <w:p w14:paraId="2B4AB4F6" w14:textId="77777777"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Дағдының пайда болуы әуелі ойланып-толғануды талап ететін саналы істерден шығады. Дағды қалыптасқан соң іс үйреншікті келеді де, осының нәтижесінде меңгерілетін істердің жемісі дағдыға айналмаған істерге қарағанда, әлдеқайда өнімді және нәтижелі болып келеді.</w:t>
      </w:r>
    </w:p>
    <w:p w14:paraId="6C0D0E17" w14:textId="7489D278" w:rsidR="009B00D6" w:rsidRPr="00BF12F0" w:rsidRDefault="009B00D6" w:rsidP="00AF091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Дағдының қалыптасуы жады үдерістерінің негізінде жүзеге асады. Оқу үстінде дағдыға талпынуды жаттығу деп атайды. Бұл әдісті одан әрі де қолданыла берсе, дағдылану процесі бір орында қалады да, бастапқы негізінен төмендеп кетуі ықтимал. Осыны психологияда  плато   (бірыңғай) деп атайды.  Дағдылану үнемі бір дәрежеде тұрып қалмауы үшін жаттығу процесінің әр кезеңінде де түрлі әдіс қолданып, сабақ беруді түрлендіріп жүргізеді. Дағдының бір орында тұрып қалып немесе бұрынғысынан төмендеп кетуі тек оқыту жұмысының нашар қойылғанынан болады деп түсіну кейде қате болар еді. Мысалы, оқушы екі сызықты дәптерден  бір сызықты дәптерге көшкенде, жазуы бұрынғы қалпынан төмендейді, дегенмен бұған біраз төселгеннен кейін  каллиграфиясы бұрынғыдай боп қайта түзеліп кетеді</w:t>
      </w:r>
      <w:r w:rsidR="00C07AEA" w:rsidRPr="00BF12F0">
        <w:rPr>
          <w:rFonts w:ascii="Times New Roman" w:hAnsi="Times New Roman" w:cs="Times New Roman"/>
          <w:sz w:val="28"/>
          <w:szCs w:val="28"/>
          <w:lang w:val="kk-KZ"/>
        </w:rPr>
        <w:t xml:space="preserve"> (кесте 1)</w:t>
      </w:r>
      <w:r w:rsidRPr="00BF12F0">
        <w:rPr>
          <w:rFonts w:ascii="Times New Roman" w:hAnsi="Times New Roman" w:cs="Times New Roman"/>
          <w:sz w:val="28"/>
          <w:szCs w:val="28"/>
          <w:lang w:val="kk-KZ"/>
        </w:rPr>
        <w:t>.</w:t>
      </w:r>
    </w:p>
    <w:p w14:paraId="4BE2888F"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p>
    <w:p w14:paraId="4C9DA7B2" w14:textId="36A3E0CD" w:rsidR="009B00D6" w:rsidRPr="00BF12F0" w:rsidRDefault="009B00D6" w:rsidP="00AF0916">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031F68" w:rsidRPr="00BF12F0">
        <w:rPr>
          <w:rFonts w:ascii="Times New Roman" w:hAnsi="Times New Roman" w:cs="Times New Roman"/>
          <w:sz w:val="28"/>
          <w:szCs w:val="28"/>
          <w:lang w:val="kk-KZ"/>
        </w:rPr>
        <w:t>1</w:t>
      </w:r>
      <w:r w:rsidRPr="00BF12F0">
        <w:rPr>
          <w:rFonts w:ascii="Times New Roman" w:hAnsi="Times New Roman" w:cs="Times New Roman"/>
          <w:sz w:val="28"/>
          <w:szCs w:val="28"/>
          <w:lang w:val="kk-KZ"/>
        </w:rPr>
        <w:t xml:space="preserve"> – «Дағды» ұғымының </w:t>
      </w:r>
      <w:r w:rsidR="00B85E45" w:rsidRPr="00BF12F0">
        <w:rPr>
          <w:rFonts w:ascii="Times New Roman" w:hAnsi="Times New Roman" w:cs="Times New Roman"/>
          <w:sz w:val="28"/>
          <w:szCs w:val="28"/>
          <w:lang w:val="kk-KZ"/>
        </w:rPr>
        <w:t>контент-</w:t>
      </w:r>
      <w:r w:rsidRPr="00BF12F0">
        <w:rPr>
          <w:rFonts w:ascii="Times New Roman" w:hAnsi="Times New Roman" w:cs="Times New Roman"/>
          <w:sz w:val="28"/>
          <w:szCs w:val="28"/>
          <w:lang w:val="kk-KZ"/>
        </w:rPr>
        <w:t>талдау</w:t>
      </w:r>
      <w:r w:rsidR="00B85E45" w:rsidRPr="00BF12F0">
        <w:rPr>
          <w:rFonts w:ascii="Times New Roman" w:hAnsi="Times New Roman" w:cs="Times New Roman"/>
          <w:sz w:val="28"/>
          <w:szCs w:val="28"/>
          <w:lang w:val="kk-KZ"/>
        </w:rPr>
        <w:t>ы</w:t>
      </w:r>
    </w:p>
    <w:p w14:paraId="57373805"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2977"/>
        <w:gridCol w:w="6662"/>
      </w:tblGrid>
      <w:tr w:rsidR="00AD222E" w:rsidRPr="00BF12F0" w14:paraId="21303CC3" w14:textId="77777777" w:rsidTr="00AF0916">
        <w:tc>
          <w:tcPr>
            <w:tcW w:w="2977" w:type="dxa"/>
          </w:tcPr>
          <w:p w14:paraId="7C6D0848" w14:textId="77777777" w:rsidR="009B00D6" w:rsidRPr="00BF12F0" w:rsidRDefault="009B00D6" w:rsidP="006F2358">
            <w:pPr>
              <w:jc w:val="center"/>
              <w:rPr>
                <w:rFonts w:ascii="Times New Roman" w:hAnsi="Times New Roman" w:cs="Times New Roman"/>
                <w:bCs/>
                <w:sz w:val="24"/>
                <w:szCs w:val="24"/>
                <w:lang w:val="kk-KZ"/>
              </w:rPr>
            </w:pPr>
            <w:r w:rsidRPr="00BF12F0">
              <w:rPr>
                <w:rFonts w:ascii="Times New Roman" w:eastAsia="Times New Roman" w:hAnsi="Times New Roman" w:cs="Times New Roman"/>
                <w:bCs/>
                <w:sz w:val="24"/>
                <w:szCs w:val="24"/>
                <w:lang w:val="kk-KZ" w:eastAsia="ru-RU"/>
              </w:rPr>
              <w:t>Автор/түпдерек</w:t>
            </w:r>
          </w:p>
        </w:tc>
        <w:tc>
          <w:tcPr>
            <w:tcW w:w="6662" w:type="dxa"/>
          </w:tcPr>
          <w:p w14:paraId="7DE3A4A5" w14:textId="77777777" w:rsidR="009B00D6" w:rsidRPr="00BF12F0" w:rsidRDefault="009B00D6" w:rsidP="006F2358">
            <w:pPr>
              <w:jc w:val="center"/>
              <w:rPr>
                <w:rFonts w:ascii="Times New Roman" w:hAnsi="Times New Roman" w:cs="Times New Roman"/>
                <w:bCs/>
                <w:sz w:val="24"/>
                <w:szCs w:val="24"/>
                <w:lang w:val="kk-KZ"/>
              </w:rPr>
            </w:pPr>
            <w:r w:rsidRPr="00BF12F0">
              <w:rPr>
                <w:rFonts w:ascii="Times New Roman" w:eastAsia="Times New Roman" w:hAnsi="Times New Roman" w:cs="Times New Roman"/>
                <w:bCs/>
                <w:sz w:val="24"/>
                <w:szCs w:val="24"/>
                <w:lang w:val="kk-KZ" w:eastAsia="ru-RU"/>
              </w:rPr>
              <w:t>«Дағды» ұғымының мәні</w:t>
            </w:r>
          </w:p>
        </w:tc>
      </w:tr>
      <w:tr w:rsidR="00AD222E" w:rsidRPr="00BF12F0" w14:paraId="57AEF69C" w14:textId="77777777" w:rsidTr="00AF0916">
        <w:tc>
          <w:tcPr>
            <w:tcW w:w="2977" w:type="dxa"/>
          </w:tcPr>
          <w:p w14:paraId="55F657A6" w14:textId="6E37B595" w:rsidR="00AF0916" w:rsidRPr="00BF12F0" w:rsidRDefault="00AF0916" w:rsidP="00AF0916">
            <w:pPr>
              <w:jc w:val="center"/>
              <w:rPr>
                <w:rFonts w:ascii="Times New Roman" w:hAnsi="Times New Roman" w:cs="Times New Roman"/>
                <w:bCs/>
                <w:sz w:val="24"/>
                <w:szCs w:val="24"/>
                <w:lang w:val="kk-KZ"/>
              </w:rPr>
            </w:pPr>
            <w:r w:rsidRPr="00BF12F0">
              <w:rPr>
                <w:rFonts w:ascii="Times New Roman" w:hAnsi="Times New Roman" w:cs="Times New Roman"/>
                <w:bCs/>
                <w:sz w:val="24"/>
                <w:szCs w:val="24"/>
                <w:lang w:val="kk-KZ"/>
              </w:rPr>
              <w:t>1</w:t>
            </w:r>
          </w:p>
        </w:tc>
        <w:tc>
          <w:tcPr>
            <w:tcW w:w="6662" w:type="dxa"/>
          </w:tcPr>
          <w:p w14:paraId="668D597D" w14:textId="6A3DF915" w:rsidR="00AF0916" w:rsidRPr="00BF12F0" w:rsidRDefault="00AF0916" w:rsidP="00AF0916">
            <w:pPr>
              <w:jc w:val="center"/>
              <w:rPr>
                <w:rFonts w:ascii="Times New Roman" w:hAnsi="Times New Roman" w:cs="Times New Roman"/>
                <w:bCs/>
                <w:sz w:val="24"/>
                <w:szCs w:val="24"/>
                <w:lang w:val="kk-KZ"/>
              </w:rPr>
            </w:pPr>
            <w:r w:rsidRPr="00BF12F0">
              <w:rPr>
                <w:rFonts w:ascii="Times New Roman" w:hAnsi="Times New Roman" w:cs="Times New Roman"/>
                <w:bCs/>
                <w:sz w:val="24"/>
                <w:szCs w:val="24"/>
                <w:lang w:val="kk-KZ"/>
              </w:rPr>
              <w:t>2</w:t>
            </w:r>
          </w:p>
        </w:tc>
      </w:tr>
      <w:tr w:rsidR="00AD222E" w:rsidRPr="00BF12F0" w14:paraId="4EC8652C" w14:textId="77777777" w:rsidTr="00AF0916">
        <w:tc>
          <w:tcPr>
            <w:tcW w:w="2977" w:type="dxa"/>
          </w:tcPr>
          <w:p w14:paraId="5297D131" w14:textId="77777777" w:rsidR="009B00D6" w:rsidRPr="00BF12F0" w:rsidRDefault="009B00D6" w:rsidP="006F2358">
            <w:pPr>
              <w:rPr>
                <w:rFonts w:ascii="Times New Roman" w:eastAsia="Times New Roman" w:hAnsi="Times New Roman" w:cs="Times New Roman"/>
                <w:bCs/>
                <w:sz w:val="24"/>
                <w:szCs w:val="24"/>
                <w:lang w:val="kk-KZ" w:eastAsia="ru-RU"/>
              </w:rPr>
            </w:pPr>
            <w:r w:rsidRPr="00BF12F0">
              <w:rPr>
                <w:rFonts w:ascii="Times New Roman" w:hAnsi="Times New Roman" w:cs="Times New Roman"/>
                <w:bCs/>
                <w:sz w:val="24"/>
                <w:szCs w:val="24"/>
                <w:lang w:val="kk-KZ"/>
              </w:rPr>
              <w:t>Қазақ тілінің түсіндірме сөздігі</w:t>
            </w:r>
          </w:p>
        </w:tc>
        <w:tc>
          <w:tcPr>
            <w:tcW w:w="6662" w:type="dxa"/>
          </w:tcPr>
          <w:p w14:paraId="2541222A" w14:textId="77777777" w:rsidR="009B00D6" w:rsidRPr="00BF12F0" w:rsidRDefault="009B00D6" w:rsidP="006F2358">
            <w:pPr>
              <w:jc w:val="both"/>
              <w:rPr>
                <w:rFonts w:ascii="Times New Roman" w:eastAsia="Times New Roman" w:hAnsi="Times New Roman" w:cs="Times New Roman"/>
                <w:bCs/>
                <w:sz w:val="24"/>
                <w:szCs w:val="24"/>
                <w:lang w:val="kk-KZ" w:eastAsia="ru-RU"/>
              </w:rPr>
            </w:pPr>
            <w:r w:rsidRPr="00BF12F0">
              <w:rPr>
                <w:rFonts w:ascii="Times New Roman" w:hAnsi="Times New Roman" w:cs="Times New Roman"/>
                <w:bCs/>
                <w:sz w:val="24"/>
                <w:szCs w:val="24"/>
                <w:lang w:val="kk-KZ"/>
              </w:rPr>
              <w:t>Дағды – қалыпты әдет, машық</w:t>
            </w:r>
          </w:p>
        </w:tc>
      </w:tr>
      <w:tr w:rsidR="00AD222E" w:rsidRPr="00AD25B0" w14:paraId="7BD9D901" w14:textId="77777777" w:rsidTr="00AF0916">
        <w:tc>
          <w:tcPr>
            <w:tcW w:w="2977" w:type="dxa"/>
          </w:tcPr>
          <w:p w14:paraId="78DE207F" w14:textId="77777777" w:rsidR="009B00D6" w:rsidRPr="00BF12F0" w:rsidRDefault="009B00D6" w:rsidP="006F2358">
            <w:pPr>
              <w:rPr>
                <w:rFonts w:ascii="Times New Roman" w:eastAsia="Times New Roman" w:hAnsi="Times New Roman" w:cs="Times New Roman"/>
                <w:bCs/>
                <w:sz w:val="24"/>
                <w:szCs w:val="24"/>
                <w:lang w:val="kk-KZ" w:eastAsia="ru-RU"/>
              </w:rPr>
            </w:pPr>
            <w:r w:rsidRPr="00BF12F0">
              <w:rPr>
                <w:rFonts w:ascii="Times New Roman" w:eastAsia="Times New Roman" w:hAnsi="Times New Roman" w:cs="Times New Roman"/>
                <w:bCs/>
                <w:sz w:val="24"/>
                <w:szCs w:val="24"/>
                <w:lang w:val="kk-KZ" w:eastAsia="ru-RU"/>
              </w:rPr>
              <w:t>Орыс тілінің сөздігі</w:t>
            </w:r>
          </w:p>
        </w:tc>
        <w:tc>
          <w:tcPr>
            <w:tcW w:w="6662" w:type="dxa"/>
          </w:tcPr>
          <w:p w14:paraId="7C91AE54" w14:textId="77777777" w:rsidR="009B00D6" w:rsidRPr="00BF12F0" w:rsidRDefault="009B00D6" w:rsidP="006F2358">
            <w:pPr>
              <w:jc w:val="both"/>
              <w:rPr>
                <w:rFonts w:ascii="Times New Roman" w:eastAsia="Times New Roman" w:hAnsi="Times New Roman" w:cs="Times New Roman"/>
                <w:bCs/>
                <w:sz w:val="24"/>
                <w:szCs w:val="24"/>
                <w:lang w:val="kk-KZ" w:eastAsia="ru-RU"/>
              </w:rPr>
            </w:pPr>
            <w:r w:rsidRPr="00BF12F0">
              <w:rPr>
                <w:rFonts w:ascii="Times New Roman" w:hAnsi="Times New Roman" w:cs="Times New Roman"/>
                <w:sz w:val="24"/>
                <w:szCs w:val="24"/>
                <w:lang w:val="kk-KZ"/>
              </w:rPr>
              <w:t xml:space="preserve">Дағды – </w:t>
            </w:r>
            <w:r w:rsidRPr="00BF12F0">
              <w:rPr>
                <w:rFonts w:ascii="Times New Roman" w:eastAsia="Times New Roman" w:hAnsi="Times New Roman" w:cs="Times New Roman"/>
                <w:bCs/>
                <w:sz w:val="24"/>
                <w:szCs w:val="24"/>
                <w:lang w:val="kk-KZ" w:eastAsia="ru-RU"/>
              </w:rPr>
              <w:t>әдеттен туындаған жаттығулар арқылы алынған білік</w:t>
            </w:r>
          </w:p>
        </w:tc>
      </w:tr>
      <w:tr w:rsidR="00AD222E" w:rsidRPr="00AD25B0" w14:paraId="42220B65" w14:textId="77777777" w:rsidTr="00AF0916">
        <w:tc>
          <w:tcPr>
            <w:tcW w:w="2977" w:type="dxa"/>
          </w:tcPr>
          <w:p w14:paraId="6F66EB61" w14:textId="77777777" w:rsidR="009B00D6" w:rsidRPr="00BF12F0" w:rsidRDefault="009B00D6" w:rsidP="006F2358">
            <w:pPr>
              <w:rPr>
                <w:rFonts w:ascii="Times New Roman" w:eastAsia="Times New Roman" w:hAnsi="Times New Roman" w:cs="Times New Roman"/>
                <w:bCs/>
                <w:sz w:val="24"/>
                <w:szCs w:val="24"/>
                <w:lang w:val="kk-KZ" w:eastAsia="ru-RU"/>
              </w:rPr>
            </w:pPr>
            <w:r w:rsidRPr="00BF12F0">
              <w:rPr>
                <w:rFonts w:ascii="Times New Roman" w:eastAsia="Times New Roman" w:hAnsi="Times New Roman" w:cs="Times New Roman"/>
                <w:bCs/>
                <w:sz w:val="24"/>
                <w:szCs w:val="24"/>
                <w:lang w:val="kk-KZ" w:eastAsia="ru-RU"/>
              </w:rPr>
              <w:t>Д.Н.Ушаков</w:t>
            </w:r>
          </w:p>
        </w:tc>
        <w:tc>
          <w:tcPr>
            <w:tcW w:w="6662" w:type="dxa"/>
          </w:tcPr>
          <w:p w14:paraId="5A60D75B" w14:textId="77777777" w:rsidR="009B00D6" w:rsidRPr="00BF12F0" w:rsidRDefault="009B00D6" w:rsidP="006F2358">
            <w:pPr>
              <w:jc w:val="both"/>
              <w:rPr>
                <w:rFonts w:ascii="Times New Roman" w:eastAsia="Times New Roman" w:hAnsi="Times New Roman" w:cs="Times New Roman"/>
                <w:bCs/>
                <w:sz w:val="24"/>
                <w:szCs w:val="24"/>
                <w:lang w:val="kk-KZ" w:eastAsia="ru-RU"/>
              </w:rPr>
            </w:pPr>
            <w:r w:rsidRPr="00BF12F0">
              <w:rPr>
                <w:rFonts w:ascii="Times New Roman" w:hAnsi="Times New Roman" w:cs="Times New Roman"/>
                <w:sz w:val="24"/>
                <w:szCs w:val="24"/>
                <w:lang w:val="kk-KZ"/>
              </w:rPr>
              <w:t xml:space="preserve">Дағды – бұл: </w:t>
            </w:r>
            <w:r w:rsidRPr="00BF12F0">
              <w:rPr>
                <w:rFonts w:ascii="Times New Roman" w:eastAsia="Times New Roman" w:hAnsi="Times New Roman" w:cs="Times New Roman"/>
                <w:bCs/>
                <w:sz w:val="24"/>
                <w:szCs w:val="24"/>
                <w:lang w:val="kk-KZ" w:eastAsia="ru-RU"/>
              </w:rPr>
              <w:t>1.Әдеттен туындаған шеберлік.</w:t>
            </w:r>
          </w:p>
          <w:p w14:paraId="5032A648" w14:textId="77777777" w:rsidR="009B00D6" w:rsidRPr="00BF12F0" w:rsidRDefault="009B00D6" w:rsidP="006F2358">
            <w:pPr>
              <w:jc w:val="both"/>
              <w:rPr>
                <w:rFonts w:ascii="Times New Roman" w:eastAsia="Times New Roman" w:hAnsi="Times New Roman" w:cs="Times New Roman"/>
                <w:bCs/>
                <w:sz w:val="24"/>
                <w:szCs w:val="24"/>
                <w:lang w:val="kk-KZ" w:eastAsia="ru-RU"/>
              </w:rPr>
            </w:pPr>
            <w:r w:rsidRPr="00BF12F0">
              <w:rPr>
                <w:rFonts w:ascii="Times New Roman" w:eastAsia="Times New Roman" w:hAnsi="Times New Roman" w:cs="Times New Roman"/>
                <w:bCs/>
                <w:sz w:val="24"/>
                <w:szCs w:val="24"/>
                <w:lang w:val="kk-KZ" w:eastAsia="ru-RU"/>
              </w:rPr>
              <w:t xml:space="preserve">2. Бірнеше рет тәжірибе нәтижесінде пайда болатын тітіркенуге (адам немесе жануар) деген әдеттегі реакция. </w:t>
            </w:r>
          </w:p>
        </w:tc>
      </w:tr>
      <w:tr w:rsidR="00AD222E" w:rsidRPr="00AD25B0" w14:paraId="6D216251" w14:textId="77777777" w:rsidTr="00AF0916">
        <w:tc>
          <w:tcPr>
            <w:tcW w:w="2977" w:type="dxa"/>
          </w:tcPr>
          <w:p w14:paraId="2F1C0978" w14:textId="77777777" w:rsidR="009B00D6" w:rsidRPr="00BF12F0" w:rsidRDefault="009B00D6" w:rsidP="006F2358">
            <w:pPr>
              <w:rPr>
                <w:rFonts w:ascii="Times New Roman" w:eastAsia="Times New Roman" w:hAnsi="Times New Roman" w:cs="Times New Roman"/>
                <w:bCs/>
                <w:sz w:val="24"/>
                <w:szCs w:val="24"/>
                <w:lang w:val="kk-KZ" w:eastAsia="ru-RU"/>
              </w:rPr>
            </w:pPr>
            <w:r w:rsidRPr="00BF12F0">
              <w:rPr>
                <w:rFonts w:ascii="Times New Roman" w:eastAsia="Times New Roman" w:hAnsi="Times New Roman" w:cs="Times New Roman"/>
                <w:bCs/>
                <w:sz w:val="24"/>
                <w:szCs w:val="24"/>
                <w:lang w:val="kk-KZ" w:eastAsia="ru-RU"/>
              </w:rPr>
              <w:t>Қазақстан энциклопедиясы.</w:t>
            </w:r>
          </w:p>
        </w:tc>
        <w:tc>
          <w:tcPr>
            <w:tcW w:w="6662" w:type="dxa"/>
          </w:tcPr>
          <w:p w14:paraId="61A40A06" w14:textId="4AFA420D" w:rsidR="009B00D6" w:rsidRPr="00BF12F0" w:rsidRDefault="00133CB4" w:rsidP="006F2358">
            <w:pPr>
              <w:jc w:val="both"/>
              <w:rPr>
                <w:rFonts w:ascii="Times New Roman" w:eastAsia="Times New Roman" w:hAnsi="Times New Roman" w:cs="Times New Roman"/>
                <w:bCs/>
                <w:sz w:val="24"/>
                <w:szCs w:val="24"/>
                <w:lang w:val="kk-KZ" w:eastAsia="ru-RU"/>
              </w:rPr>
            </w:pPr>
            <w:r w:rsidRPr="00BF12F0">
              <w:rPr>
                <w:rFonts w:ascii="Times New Roman" w:hAnsi="Times New Roman" w:cs="Times New Roman"/>
                <w:bCs/>
                <w:sz w:val="24"/>
                <w:szCs w:val="24"/>
                <w:lang w:val="kk-KZ"/>
              </w:rPr>
              <w:t xml:space="preserve">Дағды – </w:t>
            </w:r>
            <w:hyperlink r:id="rId36" w:tooltip="Автоматика (мұндай бет жоқ)" w:history="1">
              <w:r w:rsidR="009B00D6" w:rsidRPr="00BF12F0">
                <w:rPr>
                  <w:rFonts w:ascii="Times New Roman" w:hAnsi="Times New Roman" w:cs="Times New Roman"/>
                  <w:bCs/>
                  <w:sz w:val="24"/>
                  <w:szCs w:val="24"/>
                  <w:lang w:val="kk-KZ"/>
                </w:rPr>
                <w:t>автоматты</w:t>
              </w:r>
            </w:hyperlink>
            <w:r w:rsidRPr="00BF12F0">
              <w:rPr>
                <w:rFonts w:ascii="Times New Roman" w:hAnsi="Times New Roman" w:cs="Times New Roman"/>
                <w:bCs/>
                <w:sz w:val="24"/>
                <w:szCs w:val="24"/>
                <w:lang w:val="kk-KZ"/>
              </w:rPr>
              <w:t xml:space="preserve"> </w:t>
            </w:r>
            <w:r w:rsidR="009B00D6" w:rsidRPr="00BF12F0">
              <w:rPr>
                <w:rFonts w:ascii="Times New Roman" w:hAnsi="Times New Roman" w:cs="Times New Roman"/>
                <w:bCs/>
                <w:sz w:val="24"/>
                <w:szCs w:val="24"/>
                <w:lang w:val="kk-KZ"/>
              </w:rPr>
              <w:t>түрде жасауға дейін жеткізілген әрекет; көп рет қайталау жолымен қалыптасады.</w:t>
            </w:r>
          </w:p>
        </w:tc>
      </w:tr>
      <w:tr w:rsidR="00AD222E" w:rsidRPr="00AD25B0" w14:paraId="1FBE0E41" w14:textId="77777777" w:rsidTr="00C07AEA">
        <w:tc>
          <w:tcPr>
            <w:tcW w:w="2977" w:type="dxa"/>
            <w:tcBorders>
              <w:bottom w:val="single" w:sz="4" w:space="0" w:color="auto"/>
            </w:tcBorders>
          </w:tcPr>
          <w:p w14:paraId="34C5AAF9" w14:textId="77777777" w:rsidR="009B00D6" w:rsidRPr="00BF12F0" w:rsidRDefault="009B00D6" w:rsidP="006F2358">
            <w:pPr>
              <w:rPr>
                <w:rFonts w:ascii="Times New Roman" w:eastAsia="Times New Roman" w:hAnsi="Times New Roman" w:cs="Times New Roman"/>
                <w:bCs/>
                <w:sz w:val="24"/>
                <w:szCs w:val="24"/>
                <w:lang w:val="kk-KZ" w:eastAsia="ru-RU"/>
              </w:rPr>
            </w:pPr>
            <w:r w:rsidRPr="00BF12F0">
              <w:rPr>
                <w:rFonts w:ascii="Times New Roman" w:hAnsi="Times New Roman" w:cs="Times New Roman"/>
                <w:sz w:val="24"/>
                <w:szCs w:val="24"/>
                <w:lang w:val="kk-KZ"/>
              </w:rPr>
              <w:t>Педагогикалық терминологиялық сөздікте</w:t>
            </w:r>
          </w:p>
        </w:tc>
        <w:tc>
          <w:tcPr>
            <w:tcW w:w="6662" w:type="dxa"/>
            <w:tcBorders>
              <w:bottom w:val="single" w:sz="4" w:space="0" w:color="auto"/>
            </w:tcBorders>
          </w:tcPr>
          <w:p w14:paraId="1E3CDB84" w14:textId="77777777" w:rsidR="009B00D6" w:rsidRPr="00BF12F0" w:rsidRDefault="009B00D6" w:rsidP="006F2358">
            <w:pPr>
              <w:jc w:val="both"/>
              <w:rPr>
                <w:rFonts w:ascii="Times New Roman" w:hAnsi="Times New Roman" w:cs="Times New Roman"/>
                <w:bCs/>
                <w:sz w:val="24"/>
                <w:szCs w:val="24"/>
                <w:lang w:val="kk-KZ"/>
              </w:rPr>
            </w:pPr>
            <w:r w:rsidRPr="00BF12F0">
              <w:rPr>
                <w:rFonts w:ascii="Times New Roman" w:hAnsi="Times New Roman" w:cs="Times New Roman"/>
                <w:sz w:val="24"/>
                <w:szCs w:val="24"/>
                <w:lang w:val="kk-KZ"/>
              </w:rPr>
              <w:t>Дағды – қайталану арқылы қалыптасқан әрекет.</w:t>
            </w:r>
          </w:p>
        </w:tc>
      </w:tr>
      <w:tr w:rsidR="00AD222E" w:rsidRPr="00AD25B0" w14:paraId="55E75A17" w14:textId="77777777" w:rsidTr="00C07AEA">
        <w:tc>
          <w:tcPr>
            <w:tcW w:w="2977" w:type="dxa"/>
            <w:tcBorders>
              <w:bottom w:val="nil"/>
            </w:tcBorders>
          </w:tcPr>
          <w:p w14:paraId="59358909" w14:textId="77777777" w:rsidR="009B00D6" w:rsidRPr="00BF12F0" w:rsidRDefault="009B00D6" w:rsidP="006F2358">
            <w:pPr>
              <w:rPr>
                <w:rFonts w:ascii="Times New Roman" w:hAnsi="Times New Roman" w:cs="Times New Roman"/>
                <w:sz w:val="24"/>
                <w:szCs w:val="24"/>
                <w:lang w:val="kk-KZ"/>
              </w:rPr>
            </w:pPr>
            <w:r w:rsidRPr="00BF12F0">
              <w:rPr>
                <w:rFonts w:ascii="Times New Roman" w:hAnsi="Times New Roman" w:cs="Times New Roman"/>
                <w:sz w:val="24"/>
                <w:szCs w:val="24"/>
                <w:shd w:val="clear" w:color="auto" w:fill="FFFFFF"/>
                <w:lang w:val="kk-KZ"/>
              </w:rPr>
              <w:t>Toлкoвый cлoвapь pyccкoгo языкa</w:t>
            </w:r>
          </w:p>
        </w:tc>
        <w:tc>
          <w:tcPr>
            <w:tcW w:w="6662" w:type="dxa"/>
            <w:tcBorders>
              <w:bottom w:val="nil"/>
            </w:tcBorders>
          </w:tcPr>
          <w:p w14:paraId="75D70BA9" w14:textId="77777777" w:rsidR="009B00D6" w:rsidRPr="00BF12F0" w:rsidRDefault="009B00D6" w:rsidP="006F235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Дағды – жаттығу, әдет арқылы қалыптасқан білік</w:t>
            </w:r>
          </w:p>
        </w:tc>
      </w:tr>
    </w:tbl>
    <w:p w14:paraId="6D3100AD" w14:textId="5298E84C" w:rsidR="00AF0916" w:rsidRPr="00BF12F0" w:rsidRDefault="00AF0916" w:rsidP="00AF0916">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rPr>
        <w:lastRenderedPageBreak/>
        <w:t>1 – кестен</w:t>
      </w:r>
      <w:r w:rsidRPr="00BF12F0">
        <w:rPr>
          <w:rFonts w:ascii="Times New Roman" w:hAnsi="Times New Roman" w:cs="Times New Roman"/>
          <w:sz w:val="28"/>
          <w:szCs w:val="28"/>
          <w:lang w:val="kk-KZ"/>
        </w:rPr>
        <w:t>ің  жалғасы</w:t>
      </w:r>
    </w:p>
    <w:p w14:paraId="685E0D8E" w14:textId="77777777" w:rsidR="00AF0916" w:rsidRPr="00BF12F0" w:rsidRDefault="00AF0916" w:rsidP="00AF0916">
      <w:pPr>
        <w:spacing w:after="0" w:line="240" w:lineRule="auto"/>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2977"/>
        <w:gridCol w:w="6662"/>
      </w:tblGrid>
      <w:tr w:rsidR="00AD222E" w:rsidRPr="00BF12F0" w14:paraId="0E42DCA5" w14:textId="77777777" w:rsidTr="00AF0916">
        <w:tc>
          <w:tcPr>
            <w:tcW w:w="2977" w:type="dxa"/>
          </w:tcPr>
          <w:p w14:paraId="53E99909" w14:textId="705DD98F" w:rsidR="00AF0916" w:rsidRPr="00BF12F0" w:rsidRDefault="00AF0916" w:rsidP="00AF0916">
            <w:pPr>
              <w:jc w:val="center"/>
              <w:rPr>
                <w:rFonts w:ascii="Times New Roman" w:hAnsi="Times New Roman" w:cs="Times New Roman"/>
                <w:bCs/>
                <w:sz w:val="24"/>
                <w:szCs w:val="24"/>
                <w:lang w:val="kk-KZ"/>
              </w:rPr>
            </w:pPr>
            <w:r w:rsidRPr="00BF12F0">
              <w:rPr>
                <w:rFonts w:ascii="Times New Roman" w:hAnsi="Times New Roman" w:cs="Times New Roman"/>
                <w:bCs/>
                <w:sz w:val="24"/>
                <w:szCs w:val="24"/>
                <w:lang w:val="kk-KZ"/>
              </w:rPr>
              <w:t>1</w:t>
            </w:r>
          </w:p>
        </w:tc>
        <w:tc>
          <w:tcPr>
            <w:tcW w:w="6662" w:type="dxa"/>
          </w:tcPr>
          <w:p w14:paraId="43A0E375" w14:textId="5B704433" w:rsidR="00AF0916" w:rsidRPr="00BF12F0" w:rsidRDefault="00AF0916" w:rsidP="00AF0916">
            <w:pPr>
              <w:jc w:val="center"/>
              <w:rPr>
                <w:rFonts w:ascii="Times New Roman" w:hAnsi="Times New Roman" w:cs="Times New Roman"/>
                <w:bCs/>
                <w:sz w:val="24"/>
                <w:szCs w:val="24"/>
                <w:lang w:val="kk-KZ"/>
              </w:rPr>
            </w:pPr>
            <w:r w:rsidRPr="00BF12F0">
              <w:rPr>
                <w:rFonts w:ascii="Times New Roman" w:hAnsi="Times New Roman" w:cs="Times New Roman"/>
                <w:bCs/>
                <w:sz w:val="24"/>
                <w:szCs w:val="24"/>
                <w:lang w:val="kk-KZ"/>
              </w:rPr>
              <w:t>2</w:t>
            </w:r>
          </w:p>
        </w:tc>
      </w:tr>
      <w:tr w:rsidR="00C07AEA" w:rsidRPr="00AD25B0" w14:paraId="0E550AA9" w14:textId="77777777" w:rsidTr="00AF0916">
        <w:tc>
          <w:tcPr>
            <w:tcW w:w="2977" w:type="dxa"/>
          </w:tcPr>
          <w:p w14:paraId="3D9BCAE4" w14:textId="4FE8DB41"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sz w:val="24"/>
                <w:szCs w:val="24"/>
              </w:rPr>
              <w:t>С. Л. Рубинштейн</w:t>
            </w:r>
          </w:p>
        </w:tc>
        <w:tc>
          <w:tcPr>
            <w:tcW w:w="6662" w:type="dxa"/>
          </w:tcPr>
          <w:p w14:paraId="1CC36060" w14:textId="33302A80"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sz w:val="24"/>
                <w:szCs w:val="24"/>
                <w:lang w:val="kk-KZ"/>
              </w:rPr>
              <w:t>Дағды – саналы түрде автоматталған қимыл-әрекет түрінде көрінеді, ал сонан соң әрекеттің автоматталған тәсілі ретінде қызмет атқарады.</w:t>
            </w:r>
          </w:p>
        </w:tc>
      </w:tr>
      <w:tr w:rsidR="00C07AEA" w:rsidRPr="00AD25B0" w14:paraId="3484BB8A" w14:textId="77777777" w:rsidTr="00AF0916">
        <w:tc>
          <w:tcPr>
            <w:tcW w:w="2977" w:type="dxa"/>
          </w:tcPr>
          <w:p w14:paraId="662ABDB5" w14:textId="1D9EB922"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lang w:val="kk-KZ"/>
              </w:rPr>
              <w:t>Е.И.Пассов</w:t>
            </w:r>
          </w:p>
        </w:tc>
        <w:tc>
          <w:tcPr>
            <w:tcW w:w="6662" w:type="dxa"/>
          </w:tcPr>
          <w:p w14:paraId="10BCC2AA"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lang w:val="kk-KZ"/>
              </w:rPr>
              <w:t>Дағды – бұл саналы қызмет жүйесінде салыстырмалы түрде тәуелсіз әрекет жасау қабілеті, ол қасиеттердің толық жиынтығының арқасында осы қызметті жүзеге асырудың шарттарының біріне айналды.</w:t>
            </w:r>
          </w:p>
        </w:tc>
      </w:tr>
      <w:tr w:rsidR="00C07AEA" w:rsidRPr="00AD25B0" w14:paraId="23A846B9" w14:textId="77777777" w:rsidTr="00AF0916">
        <w:tc>
          <w:tcPr>
            <w:tcW w:w="2977" w:type="dxa"/>
          </w:tcPr>
          <w:p w14:paraId="631B776B"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lang w:val="kk-KZ"/>
              </w:rPr>
              <w:t xml:space="preserve">А.М.Левинов </w:t>
            </w:r>
          </w:p>
        </w:tc>
        <w:tc>
          <w:tcPr>
            <w:tcW w:w="6662" w:type="dxa"/>
          </w:tcPr>
          <w:p w14:paraId="2FC13F5B"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lang w:val="kk-KZ"/>
              </w:rPr>
              <w:t>Дағды – қандай да бір алгоритмді қолдану белгілерін өз бетімен бөліп көрсету және осы алгоритмдерді өз бетімен қолдану.</w:t>
            </w:r>
          </w:p>
        </w:tc>
      </w:tr>
      <w:tr w:rsidR="00C07AEA" w:rsidRPr="00AD25B0" w14:paraId="11CB86F7" w14:textId="77777777" w:rsidTr="00AF0916">
        <w:tc>
          <w:tcPr>
            <w:tcW w:w="2977" w:type="dxa"/>
          </w:tcPr>
          <w:p w14:paraId="09ADF7AF"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lang w:val="kk-KZ"/>
              </w:rPr>
              <w:t>Ж.Б. Қоянбаев</w:t>
            </w:r>
          </w:p>
        </w:tc>
        <w:tc>
          <w:tcPr>
            <w:tcW w:w="6662" w:type="dxa"/>
          </w:tcPr>
          <w:p w14:paraId="7203AB32"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sz w:val="24"/>
                <w:szCs w:val="24"/>
                <w:lang w:val="kk-KZ"/>
              </w:rPr>
              <w:t>Дағды – бұл қайта-қайта орындалатын практикалық әрекетке машықтандыру</w:t>
            </w:r>
          </w:p>
        </w:tc>
      </w:tr>
      <w:tr w:rsidR="00C07AEA" w:rsidRPr="00AD25B0" w14:paraId="047111D0" w14:textId="77777777" w:rsidTr="00AF0916">
        <w:tc>
          <w:tcPr>
            <w:tcW w:w="2977" w:type="dxa"/>
          </w:tcPr>
          <w:p w14:paraId="4805777D"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lang w:val="kk-KZ"/>
              </w:rPr>
              <w:t xml:space="preserve">Р.М.Қоянбаев </w:t>
            </w:r>
          </w:p>
        </w:tc>
        <w:tc>
          <w:tcPr>
            <w:tcW w:w="6662" w:type="dxa"/>
          </w:tcPr>
          <w:p w14:paraId="14C5D460"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sz w:val="24"/>
                <w:szCs w:val="24"/>
                <w:lang w:val="kk-KZ"/>
              </w:rPr>
              <w:t>Дағды – еңбек және басқа да іс-әрекет құралдарымен белгіленген дәлдікпен және шапшаңдықпен оқу немесе ойын міндеттерін орындауда оқыту мен қайталау нәтижесінде алған білік негізінде жақсы қалыптасқан әрекет</w:t>
            </w:r>
          </w:p>
        </w:tc>
      </w:tr>
      <w:tr w:rsidR="00C07AEA" w:rsidRPr="00BF12F0" w14:paraId="412B583E" w14:textId="77777777" w:rsidTr="00AF0916">
        <w:tc>
          <w:tcPr>
            <w:tcW w:w="2977" w:type="dxa"/>
          </w:tcPr>
          <w:p w14:paraId="00C50F1D"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shd w:val="clear" w:color="auto" w:fill="FFFFFF"/>
              </w:rPr>
              <w:t>Джулиет Драпер</w:t>
            </w:r>
          </w:p>
        </w:tc>
        <w:tc>
          <w:tcPr>
            <w:tcW w:w="6662" w:type="dxa"/>
          </w:tcPr>
          <w:p w14:paraId="22E18801" w14:textId="77777777" w:rsidR="00C07AEA" w:rsidRPr="00BF12F0" w:rsidRDefault="00C07AEA" w:rsidP="00C07AEA">
            <w:pPr>
              <w:jc w:val="both"/>
              <w:rPr>
                <w:rFonts w:ascii="Times New Roman" w:hAnsi="Times New Roman" w:cs="Times New Roman"/>
                <w:bCs/>
                <w:sz w:val="24"/>
                <w:szCs w:val="24"/>
                <w:lang w:val="kk-KZ"/>
              </w:rPr>
            </w:pPr>
            <w:r w:rsidRPr="00BF12F0">
              <w:rPr>
                <w:rFonts w:ascii="Times New Roman" w:hAnsi="Times New Roman" w:cs="Times New Roman"/>
                <w:bCs/>
                <w:sz w:val="24"/>
                <w:szCs w:val="24"/>
                <w:shd w:val="clear" w:color="auto" w:fill="FFFFFF"/>
                <w:lang w:val="kk-KZ"/>
              </w:rPr>
              <w:t>Дағды жартылай болмайды, ол не бар, не жоқ.</w:t>
            </w:r>
          </w:p>
        </w:tc>
      </w:tr>
      <w:tr w:rsidR="00C07AEA" w:rsidRPr="00BF12F0" w14:paraId="39061794" w14:textId="77777777" w:rsidTr="00AF0916">
        <w:tc>
          <w:tcPr>
            <w:tcW w:w="2977" w:type="dxa"/>
          </w:tcPr>
          <w:p w14:paraId="36E52B9C" w14:textId="77777777" w:rsidR="00C07AEA" w:rsidRPr="00BF12F0" w:rsidRDefault="00C07AEA" w:rsidP="00C07AEA">
            <w:pPr>
              <w:jc w:val="both"/>
              <w:rPr>
                <w:rFonts w:ascii="Times New Roman" w:hAnsi="Times New Roman" w:cs="Times New Roman"/>
                <w:bCs/>
                <w:sz w:val="24"/>
                <w:szCs w:val="24"/>
                <w:shd w:val="clear" w:color="auto" w:fill="FFFFFF"/>
              </w:rPr>
            </w:pPr>
            <w:r w:rsidRPr="00BF12F0">
              <w:rPr>
                <w:rFonts w:ascii="Times New Roman" w:hAnsi="Times New Roman" w:cs="Times New Roman"/>
                <w:sz w:val="24"/>
                <w:szCs w:val="24"/>
                <w:lang w:val="kk-KZ"/>
              </w:rPr>
              <w:t>Л.А.Лебедева</w:t>
            </w:r>
          </w:p>
        </w:tc>
        <w:tc>
          <w:tcPr>
            <w:tcW w:w="6662" w:type="dxa"/>
          </w:tcPr>
          <w:p w14:paraId="10C6E32E" w14:textId="7DC4C522" w:rsidR="00C07AEA" w:rsidRPr="00BF12F0" w:rsidRDefault="00C07AEA" w:rsidP="00C07AEA">
            <w:pPr>
              <w:jc w:val="both"/>
              <w:rPr>
                <w:rFonts w:ascii="Times New Roman" w:hAnsi="Times New Roman" w:cs="Times New Roman"/>
                <w:bCs/>
                <w:sz w:val="24"/>
                <w:szCs w:val="24"/>
                <w:shd w:val="clear" w:color="auto" w:fill="FFFFFF"/>
                <w:lang w:val="kk-KZ"/>
              </w:rPr>
            </w:pPr>
            <w:r w:rsidRPr="00BF12F0">
              <w:rPr>
                <w:rFonts w:ascii="Times New Roman" w:hAnsi="Times New Roman"/>
                <w:iCs/>
                <w:sz w:val="24"/>
                <w:szCs w:val="24"/>
                <w:lang w:val="kk-KZ"/>
              </w:rPr>
              <w:t>Дағды</w:t>
            </w:r>
            <w:r w:rsidRPr="00BF12F0">
              <w:rPr>
                <w:rFonts w:ascii="Times New Roman" w:hAnsi="Times New Roman"/>
                <w:i/>
                <w:sz w:val="24"/>
                <w:szCs w:val="24"/>
                <w:lang w:val="kk-KZ"/>
              </w:rPr>
              <w:t xml:space="preserve"> – </w:t>
            </w:r>
            <w:r w:rsidRPr="00BF12F0">
              <w:rPr>
                <w:rFonts w:ascii="Times New Roman" w:hAnsi="Times New Roman"/>
                <w:sz w:val="24"/>
                <w:szCs w:val="24"/>
                <w:lang w:val="kk-KZ"/>
              </w:rPr>
              <w:t>іс-әрекеттің автоматталған компоненті.</w:t>
            </w:r>
          </w:p>
        </w:tc>
      </w:tr>
    </w:tbl>
    <w:p w14:paraId="39C367A0"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p>
    <w:p w14:paraId="186B3D51" w14:textId="77777777" w:rsidR="009B00D6" w:rsidRPr="00BF12F0" w:rsidRDefault="009B00D6" w:rsidP="009B00D6">
      <w:pPr>
        <w:shd w:val="clear" w:color="auto" w:fill="FFFFFF"/>
        <w:spacing w:after="0" w:line="240" w:lineRule="auto"/>
        <w:ind w:firstLine="567"/>
        <w:jc w:val="both"/>
        <w:rPr>
          <w:lang w:val="kk-KZ"/>
        </w:rPr>
      </w:pPr>
      <w:r w:rsidRPr="00BF12F0">
        <w:rPr>
          <w:rFonts w:ascii="Times New Roman" w:hAnsi="Times New Roman" w:cs="Times New Roman"/>
          <w:sz w:val="28"/>
          <w:szCs w:val="28"/>
          <w:lang w:val="kk-KZ"/>
        </w:rPr>
        <w:t xml:space="preserve">«Дағды» деп қандай да бір әрекетті автоматты түрде орындауды айтуға болады. </w:t>
      </w:r>
      <w:r w:rsidR="00633955" w:rsidRPr="00BF12F0">
        <w:rPr>
          <w:rFonts w:ascii="Times New Roman" w:hAnsi="Times New Roman" w:cs="Times New Roman"/>
          <w:sz w:val="28"/>
          <w:szCs w:val="28"/>
          <w:lang w:val="kk-KZ"/>
        </w:rPr>
        <w:t xml:space="preserve">1-кестедегі </w:t>
      </w:r>
      <w:r w:rsidRPr="00BF12F0">
        <w:rPr>
          <w:rFonts w:ascii="Times New Roman" w:eastAsia="Times New Roman" w:hAnsi="Times New Roman" w:cs="Times New Roman"/>
          <w:sz w:val="28"/>
          <w:szCs w:val="28"/>
          <w:lang w:val="kk-KZ" w:eastAsia="ru-RU"/>
        </w:rPr>
        <w:t>«</w:t>
      </w:r>
      <w:r w:rsidR="00633955" w:rsidRPr="00BF12F0">
        <w:rPr>
          <w:rFonts w:ascii="Times New Roman" w:eastAsia="Times New Roman" w:hAnsi="Times New Roman" w:cs="Times New Roman"/>
          <w:sz w:val="28"/>
          <w:szCs w:val="28"/>
          <w:lang w:val="kk-KZ" w:eastAsia="ru-RU"/>
        </w:rPr>
        <w:t>д</w:t>
      </w:r>
      <w:r w:rsidRPr="00BF12F0">
        <w:rPr>
          <w:rFonts w:ascii="Times New Roman" w:eastAsia="Times New Roman" w:hAnsi="Times New Roman" w:cs="Times New Roman"/>
          <w:sz w:val="28"/>
          <w:szCs w:val="28"/>
          <w:lang w:val="kk-KZ" w:eastAsia="ru-RU"/>
        </w:rPr>
        <w:t xml:space="preserve">ағды» ұғымына берілген анықтамаларды </w:t>
      </w:r>
      <w:r w:rsidR="00633955" w:rsidRPr="00BF12F0">
        <w:rPr>
          <w:rFonts w:ascii="Times New Roman" w:eastAsia="Times New Roman" w:hAnsi="Times New Roman" w:cs="Times New Roman"/>
          <w:sz w:val="28"/>
          <w:szCs w:val="28"/>
          <w:lang w:val="kk-KZ" w:eastAsia="ru-RU"/>
        </w:rPr>
        <w:t>зерделей</w:t>
      </w:r>
      <w:r w:rsidRPr="00BF12F0">
        <w:rPr>
          <w:rFonts w:ascii="Times New Roman" w:eastAsia="Times New Roman" w:hAnsi="Times New Roman" w:cs="Times New Roman"/>
          <w:sz w:val="28"/>
          <w:szCs w:val="28"/>
          <w:lang w:val="kk-KZ" w:eastAsia="ru-RU"/>
        </w:rPr>
        <w:t xml:space="preserve"> келе, оған </w:t>
      </w:r>
      <w:r w:rsidRPr="00BF12F0">
        <w:rPr>
          <w:rFonts w:ascii="Times New Roman" w:eastAsia="Times New Roman" w:hAnsi="Times New Roman" w:cs="Times New Roman"/>
          <w:b/>
          <w:bCs/>
          <w:sz w:val="28"/>
          <w:szCs w:val="28"/>
          <w:lang w:val="kk-KZ" w:eastAsia="ru-RU"/>
        </w:rPr>
        <w:t>«автоматтандырылған білік»</w:t>
      </w:r>
      <w:r w:rsidRPr="00BF12F0">
        <w:rPr>
          <w:rFonts w:ascii="Times New Roman" w:eastAsia="Times New Roman" w:hAnsi="Times New Roman" w:cs="Times New Roman"/>
          <w:sz w:val="28"/>
          <w:szCs w:val="28"/>
          <w:lang w:val="kk-KZ" w:eastAsia="ru-RU"/>
        </w:rPr>
        <w:t xml:space="preserve"> немесе «</w:t>
      </w:r>
      <w:r w:rsidRPr="00BF12F0">
        <w:rPr>
          <w:rFonts w:ascii="Times New Roman" w:eastAsia="Times New Roman" w:hAnsi="Times New Roman" w:cs="Times New Roman"/>
          <w:b/>
          <w:bCs/>
          <w:sz w:val="28"/>
          <w:szCs w:val="28"/>
          <w:lang w:val="kk-KZ" w:eastAsia="ru-RU"/>
        </w:rPr>
        <w:t xml:space="preserve">орындау барысында дамитын адамның </w:t>
      </w:r>
      <w:r w:rsidR="00805C28" w:rsidRPr="00BF12F0">
        <w:rPr>
          <w:rFonts w:ascii="Times New Roman" w:eastAsia="Times New Roman" w:hAnsi="Times New Roman" w:cs="Times New Roman"/>
          <w:b/>
          <w:bCs/>
          <w:sz w:val="28"/>
          <w:szCs w:val="28"/>
          <w:lang w:val="kk-KZ" w:eastAsia="ru-RU"/>
        </w:rPr>
        <w:t xml:space="preserve">қайта-қайта орындалатын </w:t>
      </w:r>
      <w:r w:rsidRPr="00BF12F0">
        <w:rPr>
          <w:rFonts w:ascii="Times New Roman" w:eastAsia="Times New Roman" w:hAnsi="Times New Roman" w:cs="Times New Roman"/>
          <w:b/>
          <w:bCs/>
          <w:sz w:val="28"/>
          <w:szCs w:val="28"/>
          <w:lang w:val="kk-KZ" w:eastAsia="ru-RU"/>
        </w:rPr>
        <w:t>саналы әрекетінің автоматтандырылған компоненттері»</w:t>
      </w:r>
      <w:r w:rsidRPr="00BF12F0">
        <w:rPr>
          <w:rFonts w:ascii="Times New Roman" w:eastAsia="Times New Roman" w:hAnsi="Times New Roman" w:cs="Times New Roman"/>
          <w:sz w:val="28"/>
          <w:szCs w:val="28"/>
          <w:lang w:val="kk-KZ" w:eastAsia="ru-RU"/>
        </w:rPr>
        <w:t xml:space="preserve"> </w:t>
      </w:r>
      <w:r w:rsidR="008E2F8A" w:rsidRPr="00BF12F0">
        <w:rPr>
          <w:rFonts w:ascii="Times New Roman" w:eastAsia="Times New Roman" w:hAnsi="Times New Roman" w:cs="Times New Roman"/>
          <w:sz w:val="28"/>
          <w:szCs w:val="28"/>
          <w:lang w:val="kk-KZ" w:eastAsia="ru-RU"/>
        </w:rPr>
        <w:t xml:space="preserve">деген </w:t>
      </w:r>
      <w:r w:rsidRPr="00BF12F0">
        <w:rPr>
          <w:rFonts w:ascii="Times New Roman" w:eastAsia="Times New Roman" w:hAnsi="Times New Roman" w:cs="Times New Roman"/>
          <w:sz w:val="28"/>
          <w:szCs w:val="28"/>
          <w:lang w:val="kk-KZ" w:eastAsia="ru-RU"/>
        </w:rPr>
        <w:t>анықтама беруге болады.</w:t>
      </w:r>
      <w:r w:rsidRPr="00BF12F0">
        <w:rPr>
          <w:lang w:val="kk-KZ"/>
        </w:rPr>
        <w:t xml:space="preserve"> </w:t>
      </w:r>
    </w:p>
    <w:p w14:paraId="651C1E3F"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Дағды саналы түрде автоматтандырылған әрекет ретінде пайда болады, содан кейін оны орындаудың автоматтандырылған тәсілі ретінде жұмыс жасайды. Бұл әрекет дағдыға айналғандықтан, операцияның орындалуын саналы етпестен оқушы жаттығу нәтижесінде белгілі бір операцияны жүзеге асыруға мүмкіндік алғанын білдіреді.</w:t>
      </w:r>
    </w:p>
    <w:p w14:paraId="02C13E38" w14:textId="410451FE"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Педагогикада дағдыны бірнеше критерийлерге байланысты түрлі жіктеуге болады (сурет</w:t>
      </w:r>
      <w:r w:rsidR="00AF0916" w:rsidRPr="00BF12F0">
        <w:rPr>
          <w:rFonts w:ascii="Times New Roman" w:hAnsi="Times New Roman" w:cs="Times New Roman"/>
          <w:sz w:val="28"/>
          <w:szCs w:val="28"/>
          <w:lang w:val="kk-KZ"/>
        </w:rPr>
        <w:t xml:space="preserve">  5</w:t>
      </w:r>
      <w:r w:rsidRPr="00BF12F0">
        <w:rPr>
          <w:rFonts w:ascii="Times New Roman" w:hAnsi="Times New Roman" w:cs="Times New Roman"/>
          <w:sz w:val="28"/>
          <w:szCs w:val="28"/>
          <w:lang w:val="kk-KZ"/>
        </w:rPr>
        <w:t xml:space="preserve">). </w:t>
      </w:r>
    </w:p>
    <w:p w14:paraId="4A7C89F7"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p>
    <w:p w14:paraId="26C5953D"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0610DB11" wp14:editId="71352B72">
            <wp:extent cx="5486400" cy="1139190"/>
            <wp:effectExtent l="19050" t="0" r="19050" b="3810"/>
            <wp:docPr id="1"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4FAFABD"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p>
    <w:p w14:paraId="2B71D344" w14:textId="77777777" w:rsidR="009B00D6" w:rsidRPr="00BF12F0" w:rsidRDefault="009B00D6" w:rsidP="009B00D6">
      <w:pPr>
        <w:shd w:val="clear" w:color="auto" w:fill="FFFFFF"/>
        <w:spacing w:after="0" w:line="240" w:lineRule="auto"/>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Сурет 5 – Дағдының түрлері</w:t>
      </w:r>
    </w:p>
    <w:p w14:paraId="48C2B0CB" w14:textId="77777777" w:rsidR="009B00D6" w:rsidRPr="00BF12F0" w:rsidRDefault="009B00D6" w:rsidP="009B00D6">
      <w:pPr>
        <w:shd w:val="clear" w:color="auto" w:fill="FFFFFF"/>
        <w:spacing w:after="0" w:line="240" w:lineRule="auto"/>
        <w:jc w:val="center"/>
        <w:rPr>
          <w:rFonts w:ascii="Times New Roman" w:eastAsia="Times New Roman" w:hAnsi="Times New Roman" w:cs="Times New Roman"/>
          <w:sz w:val="28"/>
          <w:szCs w:val="28"/>
          <w:lang w:val="kk-KZ" w:eastAsia="ru-RU"/>
        </w:rPr>
      </w:pPr>
    </w:p>
    <w:p w14:paraId="70053475"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5-суреттегі қарапайым дағды дегеніміз күнделікті өмірде қолданылатын, кейде әдетке айналған дағды, оған жүзе білу, велосипедпен тебе алу, т.б. түрлері жатады. Күрделі дегеніміз аты айтып тұрғандай қандай да бір әрекетті </w:t>
      </w:r>
      <w:r w:rsidRPr="00BF12F0">
        <w:rPr>
          <w:rFonts w:ascii="Times New Roman" w:eastAsia="Times New Roman" w:hAnsi="Times New Roman" w:cs="Times New Roman"/>
          <w:sz w:val="28"/>
          <w:szCs w:val="28"/>
          <w:lang w:val="kk-KZ" w:eastAsia="ru-RU"/>
        </w:rPr>
        <w:lastRenderedPageBreak/>
        <w:t xml:space="preserve">орындауда бірнеше кезеңдерді қайталап жасау қажет болатын дағды, оған күнделікті ас даярлау, қандай да бір құрал не жабдықтарды жөндеу жұмыстарын жатқызуға болады. Әмбебаптық критерийге байланысты анықталған нақты дағды қандай да бір тар мағынадағы әрекет түрін жатқызуға болады, мысалы, апельсинді тез тазалай алу білігі немесе баскетбол себетіне допты оңай тәсілмен түсіре алу т.б. Әмбебап дағды барлық әрекетке ортақ жұмысты орындай алу білігін, мысалы, әртүрлі жағдаяттарда қоллануға болатын жіпті не арқанды қатты байлай алу, тағам даярлай алу біліктерін айтуға болады. </w:t>
      </w:r>
    </w:p>
    <w:p w14:paraId="12BA6F1B"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Адамның ағзасына тікелей әсер ететін дағдыларды 3 түрге бөліп қарастыруға болады:</w:t>
      </w:r>
    </w:p>
    <w:p w14:paraId="1545295D" w14:textId="77777777" w:rsidR="009B00D6" w:rsidRPr="00BF12F0" w:rsidRDefault="009B00D6" w:rsidP="009B00D6">
      <w:pPr>
        <w:numPr>
          <w:ilvl w:val="0"/>
          <w:numId w:val="3"/>
        </w:numPr>
        <w:shd w:val="clear" w:color="auto" w:fill="FFFFFF"/>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перцептивтік – бұрын бірнеше рет қабылданған жақсы таныс заттардың қасиеттері мен сипаттамаларының автоматтандырылған сенсорлық көріністері, яғни қабылдау дағдылары, мысалы, ноталарды тек есту арқылы анықтай алу, заттардың шамасын «көз мөлшерімен» анықтай алу, т.б.</w:t>
      </w:r>
    </w:p>
    <w:p w14:paraId="1950A45D" w14:textId="77777777" w:rsidR="009B00D6" w:rsidRPr="00BF12F0" w:rsidRDefault="009B00D6" w:rsidP="009B00D6">
      <w:pPr>
        <w:numPr>
          <w:ilvl w:val="0"/>
          <w:numId w:val="3"/>
        </w:numPr>
        <w:shd w:val="clear" w:color="auto" w:fill="FFFFFF"/>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 зияткерлік – түрлі есептер не мәселелерді ой арқылы шеше алу, мысалы, мәтінді аудара алу, ірі ұжымды басқара алу, т.б.</w:t>
      </w:r>
    </w:p>
    <w:p w14:paraId="45BE3384" w14:textId="77777777" w:rsidR="009B00D6" w:rsidRPr="00BF12F0" w:rsidRDefault="009B00D6" w:rsidP="009B00D6">
      <w:pPr>
        <w:numPr>
          <w:ilvl w:val="0"/>
          <w:numId w:val="3"/>
        </w:numPr>
        <w:shd w:val="clear" w:color="auto" w:fill="FFFFFF"/>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 қимылдық – адамның бұлшық еті мен жақсы қозғалу кординациясын талап ететін дағды, оған велосипедпен жүре алу, допты ракеткамен ұра алу, т.б. дағдылар жатады.</w:t>
      </w:r>
    </w:p>
    <w:p w14:paraId="2CCB1D7B"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Алайда көптеген дағдыларды жоғарыда аталған тек бір түріне ғана жатқызуға болмайды. Мәселен, домбыра не гитарада ойнай алу перцептивтік те қозғалу да дағдысына жатқызылса, синхронды аударма – перцептивтік те, зияткерлік те дағды болады. </w:t>
      </w:r>
    </w:p>
    <w:p w14:paraId="0736B8F3" w14:textId="0C0F9AD9" w:rsidR="009B00D6" w:rsidRPr="00BF12F0" w:rsidRDefault="009B00D6" w:rsidP="009B00D6">
      <w:pPr>
        <w:tabs>
          <w:tab w:val="left" w:pos="426"/>
        </w:tabs>
        <w:spacing w:after="0" w:line="240" w:lineRule="auto"/>
        <w:ind w:firstLine="567"/>
        <w:jc w:val="both"/>
        <w:rPr>
          <w:rFonts w:ascii="Times New Roman" w:hAnsi="Times New Roman" w:cs="Times New Roman"/>
          <w:sz w:val="32"/>
          <w:szCs w:val="28"/>
          <w:lang w:val="kk-KZ"/>
        </w:rPr>
      </w:pPr>
      <w:r w:rsidRPr="00BF12F0">
        <w:rPr>
          <w:rFonts w:ascii="Times New Roman" w:eastAsia="Times New Roman" w:hAnsi="Times New Roman" w:cs="Times New Roman"/>
          <w:sz w:val="28"/>
          <w:szCs w:val="28"/>
          <w:lang w:val="kk-KZ"/>
        </w:rPr>
        <w:t xml:space="preserve">Зерттеу дағдыларын қалыптастыруда белсенділік танытудың маңызы өте зор. Осы орайда, </w:t>
      </w:r>
      <w:r w:rsidRPr="00BF12F0">
        <w:rPr>
          <w:rFonts w:ascii="Times New Roman" w:hAnsi="Times New Roman" w:cs="Times New Roman"/>
          <w:sz w:val="28"/>
          <w:szCs w:val="28"/>
          <w:lang w:val="kk-KZ"/>
        </w:rPr>
        <w:t>А.Н. Поддьяков: «</w:t>
      </w:r>
      <w:r w:rsidRPr="00BF12F0">
        <w:rPr>
          <w:rFonts w:ascii="Times New Roman" w:hAnsi="Times New Roman" w:cs="Times New Roman"/>
          <w:i/>
          <w:sz w:val="28"/>
          <w:szCs w:val="28"/>
          <w:lang w:val="kk-KZ"/>
        </w:rPr>
        <w:t>зерттеу белсенділігі</w:t>
      </w:r>
      <w:r w:rsidRPr="00BF12F0">
        <w:rPr>
          <w:rFonts w:ascii="Times New Roman" w:hAnsi="Times New Roman" w:cs="Times New Roman"/>
          <w:sz w:val="28"/>
          <w:szCs w:val="28"/>
          <w:lang w:val="kk-KZ"/>
        </w:rPr>
        <w:t xml:space="preserve"> – ол тұлғаның нақты дүниені онымен іс жүзінде өзара әсер ету жолымен тануға, әртүрлі зерттеу мақсаттарын өздігінен қоюға, оларға қол жеткізудің жаңа әдістері мен құралдарын ойлап табуға, кездейсоқ, болжанбағандары да енетін әртүрлі нәтижелерді алуға және оларды ары қарай танып білуге қолдануға деген уәждік дайындық пен интеллектуалды қабілетте көрініс табатын әлемге деген шығармашылық», </w:t>
      </w:r>
      <w:r w:rsidR="0090797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деп тұжырым жасады [73</w:t>
      </w:r>
      <w:r w:rsidR="00C07AEA" w:rsidRPr="00BF12F0">
        <w:rPr>
          <w:rFonts w:ascii="Times New Roman" w:hAnsi="Times New Roman" w:cs="Times New Roman"/>
          <w:sz w:val="28"/>
          <w:szCs w:val="28"/>
          <w:lang w:val="kk-KZ"/>
        </w:rPr>
        <w:t>,с. 364</w:t>
      </w:r>
      <w:r w:rsidRPr="00BF12F0">
        <w:rPr>
          <w:rFonts w:ascii="Times New Roman" w:hAnsi="Times New Roman" w:cs="Times New Roman"/>
          <w:sz w:val="28"/>
          <w:szCs w:val="28"/>
          <w:lang w:val="kk-KZ"/>
        </w:rPr>
        <w:t xml:space="preserve">]. </w:t>
      </w:r>
    </w:p>
    <w:p w14:paraId="5961FDC5" w14:textId="77777777" w:rsidR="009B00D6" w:rsidRPr="00BF12F0" w:rsidRDefault="009B00D6" w:rsidP="009B00D6">
      <w:pPr>
        <w:shd w:val="clear" w:color="auto" w:fill="FFFFFF"/>
        <w:spacing w:after="0" w:line="240" w:lineRule="auto"/>
        <w:ind w:firstLine="567"/>
        <w:jc w:val="both"/>
        <w:rPr>
          <w:rFonts w:ascii="Times New Roman" w:hAnsi="Times New Roman"/>
          <w:sz w:val="28"/>
          <w:szCs w:val="28"/>
          <w:lang w:val="kk-KZ"/>
        </w:rPr>
      </w:pPr>
      <w:r w:rsidRPr="00BF12F0">
        <w:rPr>
          <w:rFonts w:ascii="Times New Roman" w:eastAsia="Times New Roman" w:hAnsi="Times New Roman" w:cs="Times New Roman"/>
          <w:sz w:val="28"/>
          <w:szCs w:val="28"/>
          <w:lang w:val="kk-KZ" w:eastAsia="ru-RU"/>
        </w:rPr>
        <w:t>Диссертациялық жұмысымызда қарастырылатын келесі ұғым – «зерттеу» ұғымы.</w:t>
      </w:r>
      <w:r w:rsidR="00031F68" w:rsidRPr="00BF12F0">
        <w:rPr>
          <w:rFonts w:ascii="Times New Roman" w:eastAsia="Times New Roman" w:hAnsi="Times New Roman" w:cs="Times New Roman"/>
          <w:sz w:val="28"/>
          <w:szCs w:val="28"/>
          <w:lang w:val="kk-KZ" w:eastAsia="ru-RU"/>
        </w:rPr>
        <w:t xml:space="preserve"> </w:t>
      </w:r>
      <w:r w:rsidRPr="00BF12F0">
        <w:rPr>
          <w:rFonts w:ascii="Times New Roman" w:hAnsi="Times New Roman"/>
          <w:sz w:val="28"/>
          <w:szCs w:val="28"/>
          <w:lang w:val="kk-KZ"/>
        </w:rPr>
        <w:t>Қазақ тілінің түсіндірме сөздігінде: «</w:t>
      </w:r>
      <w:r w:rsidRPr="00BF12F0">
        <w:rPr>
          <w:rFonts w:ascii="Times New Roman" w:hAnsi="Times New Roman"/>
          <w:b/>
          <w:sz w:val="28"/>
          <w:szCs w:val="28"/>
          <w:lang w:val="kk-KZ"/>
        </w:rPr>
        <w:t xml:space="preserve">зертте </w:t>
      </w:r>
      <w:r w:rsidRPr="00BF12F0">
        <w:rPr>
          <w:rFonts w:ascii="Times New Roman" w:hAnsi="Times New Roman"/>
          <w:sz w:val="28"/>
          <w:szCs w:val="28"/>
          <w:lang w:val="kk-KZ"/>
        </w:rPr>
        <w:t xml:space="preserve">– 1. Бар нәрсенің мән-жайын анықтау; іздену. 2. Байқау, бақылау, тексеру, </w:t>
      </w:r>
      <w:r w:rsidRPr="00BF12F0">
        <w:rPr>
          <w:rFonts w:ascii="Times New Roman" w:hAnsi="Times New Roman"/>
          <w:b/>
          <w:sz w:val="28"/>
          <w:szCs w:val="28"/>
          <w:lang w:val="kk-KZ"/>
        </w:rPr>
        <w:t>зерттеме</w:t>
      </w:r>
      <w:r w:rsidRPr="00BF12F0">
        <w:rPr>
          <w:rFonts w:ascii="Times New Roman" w:hAnsi="Times New Roman"/>
          <w:sz w:val="28"/>
          <w:szCs w:val="28"/>
          <w:lang w:val="kk-KZ"/>
        </w:rPr>
        <w:t xml:space="preserve"> – белгілі бір тақырып бойынша ірі ғылыми жұмысты байыпты, баянды түрде зерттеу тәсілі, </w:t>
      </w:r>
      <w:r w:rsidRPr="00BF12F0">
        <w:rPr>
          <w:rFonts w:ascii="Times New Roman" w:hAnsi="Times New Roman"/>
          <w:b/>
          <w:sz w:val="28"/>
          <w:szCs w:val="28"/>
          <w:lang w:val="kk-KZ"/>
        </w:rPr>
        <w:t>зерттеуші</w:t>
      </w:r>
      <w:r w:rsidRPr="00BF12F0">
        <w:rPr>
          <w:rFonts w:ascii="Times New Roman" w:hAnsi="Times New Roman"/>
          <w:sz w:val="28"/>
          <w:szCs w:val="28"/>
          <w:lang w:val="kk-KZ"/>
        </w:rPr>
        <w:t xml:space="preserve"> – зерттеу жұмысын жүргізуші, тексеруші, </w:t>
      </w:r>
      <w:r w:rsidRPr="00BF12F0">
        <w:rPr>
          <w:rFonts w:ascii="Times New Roman" w:hAnsi="Times New Roman"/>
          <w:b/>
          <w:sz w:val="28"/>
          <w:szCs w:val="28"/>
          <w:lang w:val="kk-KZ"/>
        </w:rPr>
        <w:t>зерттеушілік</w:t>
      </w:r>
      <w:r w:rsidRPr="00BF12F0">
        <w:rPr>
          <w:rFonts w:ascii="Times New Roman" w:hAnsi="Times New Roman"/>
          <w:sz w:val="28"/>
          <w:szCs w:val="28"/>
          <w:lang w:val="kk-KZ"/>
        </w:rPr>
        <w:t xml:space="preserve"> – зерттеу жұмысын жүргізушілік» - деп, анықтама берілген [111,б. 346]. </w:t>
      </w:r>
    </w:p>
    <w:p w14:paraId="1F5150F3" w14:textId="1FD0BB4A" w:rsidR="009B00D6" w:rsidRPr="00BF12F0" w:rsidRDefault="009B00D6" w:rsidP="009B00D6">
      <w:pPr>
        <w:shd w:val="clear" w:color="auto" w:fill="FFFFFF"/>
        <w:spacing w:after="0" w:line="240" w:lineRule="auto"/>
        <w:ind w:firstLine="567"/>
        <w:jc w:val="both"/>
        <w:rPr>
          <w:sz w:val="28"/>
          <w:szCs w:val="28"/>
          <w:lang w:val="kk-KZ"/>
        </w:rPr>
      </w:pPr>
      <w:r w:rsidRPr="00BF12F0">
        <w:rPr>
          <w:rFonts w:ascii="Times New Roman" w:eastAsia="Times New Roman" w:hAnsi="Times New Roman" w:cs="Times New Roman"/>
          <w:sz w:val="28"/>
          <w:szCs w:val="28"/>
          <w:lang w:val="kk-KZ" w:eastAsia="ru-RU"/>
        </w:rPr>
        <w:t>«Қазақ әдеби тілінің сөздігінде» «зерттеу» сөзіне «</w:t>
      </w:r>
      <w:r w:rsidRPr="00BF12F0">
        <w:rPr>
          <w:rFonts w:ascii="Times New Roman" w:hAnsi="Times New Roman" w:cs="Times New Roman"/>
          <w:sz w:val="28"/>
          <w:szCs w:val="28"/>
          <w:shd w:val="clear" w:color="auto" w:fill="FFFFFF"/>
          <w:lang w:val="kk-KZ"/>
        </w:rPr>
        <w:t xml:space="preserve">Фактілер мен дәлелдемелерге негізделіп жүргізілген ғылыми жұмыс (еңбек)» деген </w:t>
      </w:r>
      <w:r w:rsidRPr="00BF12F0">
        <w:rPr>
          <w:rFonts w:ascii="Times New Roman" w:eastAsia="Times New Roman" w:hAnsi="Times New Roman" w:cs="Times New Roman"/>
          <w:sz w:val="28"/>
          <w:szCs w:val="28"/>
          <w:lang w:val="kk-KZ" w:eastAsia="ru-RU"/>
        </w:rPr>
        <w:t xml:space="preserve">анықтама беріледі [116]. Еділбай Оспан «зерттеуді белгілі бір сұраққа жауап беру үшін мәлімет іздеу деген қарапайым анықтамамен түсіндіруге» болатынын айтады [117]. «Тіпті оқытушы берген тапсырманы орындау үшін кітаптар оқу, </w:t>
      </w:r>
      <w:r w:rsidRPr="00BF12F0">
        <w:rPr>
          <w:rFonts w:ascii="Times New Roman" w:eastAsia="Times New Roman" w:hAnsi="Times New Roman" w:cs="Times New Roman"/>
          <w:sz w:val="28"/>
          <w:szCs w:val="28"/>
          <w:lang w:val="kk-KZ" w:eastAsia="ru-RU"/>
        </w:rPr>
        <w:lastRenderedPageBreak/>
        <w:t>жаңалықтар тыңдау да зерттеу болып саналады» деген тұжырым айтады [117,б. 186].</w:t>
      </w:r>
    </w:p>
    <w:p w14:paraId="0D9B40B7" w14:textId="18E442F4"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А.И.Савенков: «Зерттеу – бұл белгісіздікті іздеудің шығармашылық үдерісі» деген анықтама берді [67,</w:t>
      </w:r>
      <w:r w:rsidR="00C07AEA" w:rsidRPr="00BF12F0">
        <w:rPr>
          <w:rFonts w:ascii="Times New Roman" w:eastAsia="Times New Roman" w:hAnsi="Times New Roman" w:cs="Times New Roman"/>
          <w:sz w:val="28"/>
          <w:szCs w:val="28"/>
          <w:lang w:val="kk-KZ" w:eastAsia="ru-RU"/>
        </w:rPr>
        <w:t>с.</w:t>
      </w:r>
      <w:r w:rsidRPr="00BF12F0">
        <w:rPr>
          <w:rFonts w:ascii="Times New Roman" w:eastAsia="Times New Roman" w:hAnsi="Times New Roman" w:cs="Times New Roman"/>
          <w:sz w:val="28"/>
          <w:szCs w:val="28"/>
          <w:lang w:val="kk-KZ" w:eastAsia="ru-RU"/>
        </w:rPr>
        <w:t xml:space="preserve"> 46]. Өз кезегінде зерттеушілік дағдыны жалпы жеке тұлғаны дамытуда қарау және көру, бақылау қабілеттерін дамыту шарттары ретінде анықтауға болады.</w:t>
      </w:r>
    </w:p>
    <w:p w14:paraId="180E5612"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Зерттеушілік дағдылар негізінде төмендегі көрсеткіштер жатады:</w:t>
      </w:r>
    </w:p>
    <w:p w14:paraId="79089CBE"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оқушылардың танымдық білік пен дағдыларын дамыту;</w:t>
      </w:r>
    </w:p>
    <w:p w14:paraId="5A722BAB"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ақпараттық кеңістікте бағыт ала білу;</w:t>
      </w:r>
    </w:p>
    <w:p w14:paraId="690228B1"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өз білімін өздігінен құрай алу дағдысы;</w:t>
      </w:r>
    </w:p>
    <w:p w14:paraId="12E00BE2"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ғылымның әралуан саласындағы білімдерін кіріктіре алу дағдылары;</w:t>
      </w:r>
    </w:p>
    <w:p w14:paraId="3834A110" w14:textId="77777777" w:rsidR="009B00D6" w:rsidRPr="00BF12F0" w:rsidRDefault="009B00D6" w:rsidP="009B00D6">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сыни тұрғыдан ойлай білу дағдысы.</w:t>
      </w:r>
    </w:p>
    <w:p w14:paraId="5613B2FC" w14:textId="77777777" w:rsidR="009B00D6" w:rsidRPr="00BF12F0" w:rsidRDefault="009B00D6" w:rsidP="009B00D6">
      <w:pPr>
        <w:shd w:val="clear" w:color="auto" w:fill="FFFFFF"/>
        <w:spacing w:after="0" w:line="240" w:lineRule="auto"/>
        <w:ind w:firstLine="567"/>
        <w:jc w:val="both"/>
        <w:rPr>
          <w:rFonts w:ascii="Times New Roman" w:eastAsia="TimesNewRomanPSMT"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Н.И.Кондаковтың логикалық анықтамалық сөздігінде «зерттеу» термині оның «қоғамның пайдасына шығу, пайда болу, даму және түрлендіру заңдылықтарын анықтау мақсатында қандай да бір нысанды (затты, құбылысты) ғылыми зерттеу үдерісі» ретінде анықталады [118]. </w:t>
      </w:r>
      <w:r w:rsidRPr="00BF12F0">
        <w:rPr>
          <w:rFonts w:ascii="Times New Roman" w:eastAsia="TimesNewRomanPSMT" w:hAnsi="Times New Roman" w:cs="Times New Roman"/>
          <w:sz w:val="28"/>
          <w:szCs w:val="28"/>
          <w:lang w:val="kk-KZ" w:eastAsia="ru-RU"/>
        </w:rPr>
        <w:t>Ал В.М.Полонскийдің білім беру мен педагогика сөздігінде «зерттеу» ұғымы білім беру, оқыту, тәрбие саласындағы проблемаларды шешуге ғылыми әдісті қолдану деп түсіндіріледі [119]. Зерттеу деп» әдетте» әлеуметтік жаңа білім алуға бағытталған ғылыми қызметтің үдерісі мен нәтижесі деп түсініледі. Сонымен қатар, зерттеудің маңызды сипаттамалары – жүйелілік пен эмпирикалылық. Оның үстіне жүйелілік зерттеудің дұрыс векторын анықтауға көмектеседі, ал эмпирикалық пайымдаудың ақиқаттығын тексеру құралы ретінде объективті сын айтады.</w:t>
      </w:r>
      <w:r w:rsidRPr="00BF12F0">
        <w:rPr>
          <w:rFonts w:ascii="Times New Roman" w:eastAsia="Times New Roman" w:hAnsi="Times New Roman" w:cs="Times New Roman"/>
          <w:sz w:val="24"/>
          <w:szCs w:val="24"/>
          <w:lang w:val="kk-KZ" w:eastAsia="ru-RU"/>
        </w:rPr>
        <w:t xml:space="preserve"> </w:t>
      </w:r>
      <w:r w:rsidRPr="00BF12F0">
        <w:rPr>
          <w:rFonts w:ascii="Times New Roman" w:eastAsia="TimesNewRomanPSMT" w:hAnsi="Times New Roman" w:cs="Times New Roman"/>
          <w:sz w:val="28"/>
          <w:szCs w:val="28"/>
          <w:lang w:val="kk-KZ" w:eastAsia="ru-RU"/>
        </w:rPr>
        <w:t xml:space="preserve">Социологиялық сөздікте «зерттеу» ұғымы «Жаңа білімді, ақпаратты және т. б. алуға, арнайы стандартталған әдістерге (эксперимент, бақылау және т.б.) негізделген белгілі бір мәселелерді зерттеуге бағытталған жүйелі танымдық іс-әрекеттің түрі» ретінде анықталған [120]. </w:t>
      </w:r>
    </w:p>
    <w:p w14:paraId="4CC65506" w14:textId="77777777" w:rsidR="009B00D6" w:rsidRPr="00BF12F0" w:rsidRDefault="009B00D6" w:rsidP="009B00D6">
      <w:pPr>
        <w:shd w:val="clear" w:color="auto" w:fill="FFFFFF"/>
        <w:spacing w:after="0" w:line="240" w:lineRule="auto"/>
        <w:ind w:firstLine="567"/>
        <w:jc w:val="both"/>
        <w:rPr>
          <w:rFonts w:ascii="Times New Roman" w:eastAsia="TimesNewRomanPSMT" w:hAnsi="Times New Roman" w:cs="Times New Roman"/>
          <w:sz w:val="28"/>
          <w:szCs w:val="28"/>
          <w:lang w:val="kk-KZ" w:eastAsia="ru-RU"/>
        </w:rPr>
      </w:pPr>
      <w:r w:rsidRPr="00BF12F0">
        <w:rPr>
          <w:rFonts w:ascii="Times New Roman" w:eastAsia="TimesNewRomanPSMT" w:hAnsi="Times New Roman" w:cs="Times New Roman"/>
          <w:sz w:val="28"/>
          <w:szCs w:val="28"/>
          <w:lang w:val="kk-KZ" w:eastAsia="ru-RU"/>
        </w:rPr>
        <w:t xml:space="preserve">Жоғарыда келтірілген ғылыми тұжырымдаманың анықтамасының мұндай әртүрлілігі мен өзгергіштігі оның қарапайым емес және  көпжақты термин болып табылатындығын білдіреді, осыған сүйене отырып, оны әртүрлі ғылыми-теориялық аспектілер тұрғысынан қарастыру қажет. </w:t>
      </w:r>
    </w:p>
    <w:p w14:paraId="6FB89B19" w14:textId="77777777" w:rsidR="009B00D6" w:rsidRPr="00BF12F0" w:rsidRDefault="009B00D6" w:rsidP="009B00D6">
      <w:pPr>
        <w:tabs>
          <w:tab w:val="left" w:pos="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Жоғарыда айтылған ой-пікірлерді зерделей келе, біздің ойымызша, </w:t>
      </w:r>
      <w:r w:rsidRPr="00BF12F0">
        <w:rPr>
          <w:rFonts w:ascii="Times New Roman" w:hAnsi="Times New Roman" w:cs="Times New Roman"/>
          <w:b/>
          <w:bCs/>
          <w:i/>
          <w:iCs/>
          <w:sz w:val="28"/>
          <w:szCs w:val="28"/>
          <w:lang w:val="kk-KZ"/>
        </w:rPr>
        <w:t>«зерттеу»</w:t>
      </w:r>
      <w:r w:rsidRPr="00BF12F0">
        <w:rPr>
          <w:rFonts w:ascii="Times New Roman" w:hAnsi="Times New Roman" w:cs="Times New Roman"/>
          <w:sz w:val="28"/>
          <w:szCs w:val="28"/>
          <w:lang w:val="kk-KZ"/>
        </w:rPr>
        <w:t xml:space="preserve"> ұғымын «</w:t>
      </w:r>
      <w:r w:rsidRPr="00BF12F0">
        <w:rPr>
          <w:rFonts w:ascii="Times New Roman" w:hAnsi="Times New Roman" w:cs="Times New Roman"/>
          <w:b/>
          <w:bCs/>
          <w:sz w:val="28"/>
          <w:szCs w:val="28"/>
          <w:lang w:val="kk-KZ"/>
        </w:rPr>
        <w:t xml:space="preserve">ғылыми еңбек те, білуге, білімпаздыққа ұмтылу тұрғысындағы және </w:t>
      </w:r>
      <w:r w:rsidRPr="00BF12F0">
        <w:rPr>
          <w:rFonts w:ascii="Times New Roman" w:eastAsia="TimesNewRomanPSMT" w:hAnsi="Times New Roman" w:cs="Times New Roman"/>
          <w:b/>
          <w:bCs/>
          <w:sz w:val="28"/>
          <w:szCs w:val="28"/>
          <w:lang w:val="kk-KZ"/>
        </w:rPr>
        <w:t xml:space="preserve">құбылыстардың дамуының мәнін, ерекшелігі мен заңдылығын бағалауға, </w:t>
      </w:r>
      <w:r w:rsidRPr="00BF12F0">
        <w:rPr>
          <w:rFonts w:ascii="Times New Roman" w:hAnsi="Times New Roman" w:cs="Times New Roman"/>
          <w:b/>
          <w:bCs/>
          <w:sz w:val="28"/>
          <w:szCs w:val="28"/>
          <w:lang w:val="kk-KZ"/>
        </w:rPr>
        <w:t>алынған білімді, оның ішінде табиғи ортамен танысу кезінде пайдалану мүмкіндіктерін іздеуге себепші болатын адам әрекетінің түрі</w:t>
      </w:r>
      <w:r w:rsidRPr="00BF12F0">
        <w:rPr>
          <w:rFonts w:ascii="Times New Roman" w:hAnsi="Times New Roman" w:cs="Times New Roman"/>
          <w:sz w:val="28"/>
          <w:szCs w:val="28"/>
          <w:lang w:val="kk-KZ"/>
        </w:rPr>
        <w:t xml:space="preserve"> </w:t>
      </w:r>
      <w:r w:rsidRPr="00BF12F0">
        <w:rPr>
          <w:rFonts w:ascii="Times New Roman" w:hAnsi="Times New Roman" w:cs="Times New Roman"/>
          <w:b/>
          <w:bCs/>
          <w:sz w:val="28"/>
          <w:szCs w:val="28"/>
          <w:lang w:val="kk-KZ"/>
        </w:rPr>
        <w:t>де»</w:t>
      </w:r>
      <w:r w:rsidRPr="00BF12F0">
        <w:rPr>
          <w:rFonts w:ascii="Times New Roman" w:hAnsi="Times New Roman" w:cs="Times New Roman"/>
          <w:sz w:val="28"/>
          <w:szCs w:val="28"/>
          <w:lang w:val="kk-KZ"/>
        </w:rPr>
        <w:t xml:space="preserve"> деуге болады. </w:t>
      </w:r>
    </w:p>
    <w:p w14:paraId="1822F8B5" w14:textId="77777777" w:rsidR="009B00D6" w:rsidRPr="00BF12F0" w:rsidRDefault="009B00D6" w:rsidP="009B00D6">
      <w:pPr>
        <w:tabs>
          <w:tab w:val="left" w:pos="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дағдылары – бұл  адамның деректерді жинау арқылы жаңа ұғымдар мен түсініктер жасау қабілеті. Бұл дағдыларға әдістер, құжаттама және жиналған деректерді түсіндіру кіреді. Зерттеулер болжамдарды бағалау және нәтижелердің ең қолайлы тәсілдермен таралуы үшін жүргізіледі. Зерттеу дағдылары тәжірибе жинақтаған сайын жетілдіріледі.</w:t>
      </w:r>
    </w:p>
    <w:p w14:paraId="10ABFD84" w14:textId="2A817FE5" w:rsidR="009B00D6" w:rsidRPr="00BF12F0" w:rsidRDefault="009B00D6" w:rsidP="009B00D6">
      <w:pPr>
        <w:tabs>
          <w:tab w:val="left" w:pos="0"/>
        </w:tabs>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А.И.Савенков зерттеу дағдыларын төмендегідей түсінуді ұсынады: мәселені көре алу; болжамды анықтау алу, бақылау, эксперимент жүргізу, </w:t>
      </w:r>
      <w:r w:rsidRPr="00BF12F0">
        <w:rPr>
          <w:rFonts w:ascii="Times New Roman" w:hAnsi="Times New Roman" w:cs="Times New Roman"/>
          <w:sz w:val="28"/>
          <w:szCs w:val="28"/>
          <w:shd w:val="clear" w:color="auto" w:fill="FFFFFF"/>
          <w:lang w:val="kk-KZ"/>
        </w:rPr>
        <w:lastRenderedPageBreak/>
        <w:t>ұғымдарға анықтама беру және басқа дағдылар [68,</w:t>
      </w:r>
      <w:r w:rsidR="00C07AEA" w:rsidRPr="00BF12F0">
        <w:rPr>
          <w:rFonts w:ascii="Times New Roman" w:hAnsi="Times New Roman" w:cs="Times New Roman"/>
          <w:sz w:val="28"/>
          <w:szCs w:val="28"/>
          <w:shd w:val="clear" w:color="auto" w:fill="FFFFFF"/>
          <w:lang w:val="kk-KZ"/>
        </w:rPr>
        <w:t>с.</w:t>
      </w:r>
      <w:r w:rsidRPr="00BF12F0">
        <w:rPr>
          <w:rFonts w:ascii="Times New Roman" w:hAnsi="Times New Roman" w:cs="Times New Roman"/>
          <w:sz w:val="28"/>
          <w:szCs w:val="28"/>
          <w:shd w:val="clear" w:color="auto" w:fill="FFFFFF"/>
          <w:lang w:val="kk-KZ"/>
        </w:rPr>
        <w:t xml:space="preserve"> 49]. Зерттеу дағдылары, әдетте, зияткерлік және практикалық дағдылар түрінде түсіндіріледі. Мұндай дағдылардың шарты – тәуелсіз таңдау болады және балаларға қол жетімді зерттеу әдістері мен тәсілдерін қолдану. Мектеп оқушылардың баланың жеке басын өзін-өзі дамыту үшін жұмыс істейтін танымдық белсенділіктің әртүрлі тәсілдерін игеруін қамтамасыз етуге арналған.</w:t>
      </w:r>
    </w:p>
    <w:p w14:paraId="3129688D" w14:textId="77777777" w:rsidR="009B00D6" w:rsidRPr="00BF12F0" w:rsidRDefault="009B00D6" w:rsidP="009B00D6">
      <w:pPr>
        <w:tabs>
          <w:tab w:val="left" w:pos="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shd w:val="clear" w:color="auto" w:fill="FFFFFF"/>
          <w:lang w:val="kk-KZ"/>
        </w:rPr>
        <w:t xml:space="preserve">Мұғалім мектептің міндетін жүзеге асыра отырып, оқушыларды белсенді танымдық іс-әрекетке тарту үшін жағдай жасайды. Мұндай белсенділіктің маңызды факторларының бірі – зерттеу әдістерін ендіру және балалардың өзіндік практикалық әрекеттерін ұйымдастыру. </w:t>
      </w:r>
      <w:r w:rsidRPr="00BF12F0">
        <w:rPr>
          <w:rFonts w:ascii="Times New Roman" w:hAnsi="Times New Roman" w:cs="Times New Roman"/>
          <w:sz w:val="28"/>
          <w:szCs w:val="28"/>
          <w:lang w:val="kk-KZ"/>
        </w:rPr>
        <w:t xml:space="preserve">А.И. Савенков бастауыш сынып оқушыларының зерттеу біліктері мен дағдыларының төмендегілерді қамтитынын айтады: </w:t>
      </w:r>
    </w:p>
    <w:p w14:paraId="1C9CBA86" w14:textId="6BC1BE66"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мәселені көре алу;</w:t>
      </w:r>
    </w:p>
    <w:p w14:paraId="43AC5D3A" w14:textId="0BB43A5B"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 xml:space="preserve">сұрақтар қоя алу; </w:t>
      </w:r>
    </w:p>
    <w:p w14:paraId="46815CE7" w14:textId="36FDC018"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 xml:space="preserve">болжамды тұжырымдай алу; </w:t>
      </w:r>
    </w:p>
    <w:p w14:paraId="6BD5D3CB" w14:textId="363AE816"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ұғымдарға анықтама бере алу;</w:t>
      </w:r>
    </w:p>
    <w:p w14:paraId="052B16B3" w14:textId="43F28B98"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жіктемелер жасай алу;</w:t>
      </w:r>
    </w:p>
    <w:p w14:paraId="61127F8E" w14:textId="062B59AA"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 xml:space="preserve">бақылай алу; </w:t>
      </w:r>
    </w:p>
    <w:p w14:paraId="1DB46313" w14:textId="064F4282"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ru-RU"/>
        </w:rPr>
        <w:t>эксперимент</w:t>
      </w:r>
      <w:r w:rsidRPr="00BF12F0">
        <w:rPr>
          <w:sz w:val="28"/>
          <w:szCs w:val="28"/>
          <w:lang w:val="kk-KZ"/>
        </w:rPr>
        <w:t xml:space="preserve"> жүргізе алу біліктері мен дағдылары; </w:t>
      </w:r>
    </w:p>
    <w:p w14:paraId="2C498660" w14:textId="2357866E"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қорытындылар мен тұжырымдар жасай алу;</w:t>
      </w:r>
    </w:p>
    <w:p w14:paraId="1BB4ECBD" w14:textId="482E7718"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 xml:space="preserve">материалды құрылымдай алу; </w:t>
      </w:r>
    </w:p>
    <w:p w14:paraId="06EADCAA" w14:textId="783D9845" w:rsidR="009B00D6" w:rsidRPr="00BF12F0" w:rsidRDefault="009B00D6" w:rsidP="001959E1">
      <w:pPr>
        <w:pStyle w:val="a9"/>
        <w:numPr>
          <w:ilvl w:val="0"/>
          <w:numId w:val="21"/>
        </w:numPr>
        <w:tabs>
          <w:tab w:val="left" w:pos="0"/>
          <w:tab w:val="left" w:pos="851"/>
        </w:tabs>
        <w:ind w:left="0" w:firstLine="567"/>
        <w:jc w:val="both"/>
        <w:rPr>
          <w:sz w:val="28"/>
          <w:szCs w:val="28"/>
          <w:lang w:val="kk-KZ"/>
        </w:rPr>
      </w:pPr>
      <w:r w:rsidRPr="00BF12F0">
        <w:rPr>
          <w:sz w:val="28"/>
          <w:szCs w:val="28"/>
          <w:lang w:val="kk-KZ"/>
        </w:rPr>
        <w:t>өз идеясын түсіндіре, дәлелдей және қорғай алу [69</w:t>
      </w:r>
      <w:r w:rsidR="00C07AEA" w:rsidRPr="00BF12F0">
        <w:rPr>
          <w:sz w:val="28"/>
          <w:szCs w:val="28"/>
          <w:lang w:val="kk-KZ"/>
        </w:rPr>
        <w:t>,с. 240</w:t>
      </w:r>
      <w:r w:rsidRPr="00BF12F0">
        <w:rPr>
          <w:sz w:val="28"/>
          <w:szCs w:val="28"/>
          <w:lang w:val="kk-KZ"/>
        </w:rPr>
        <w:t>].</w:t>
      </w:r>
    </w:p>
    <w:p w14:paraId="7B201C9A" w14:textId="77777777" w:rsidR="009B00D6" w:rsidRPr="00BF12F0" w:rsidRDefault="009B00D6" w:rsidP="009B00D6">
      <w:pPr>
        <w:tabs>
          <w:tab w:val="left" w:pos="0"/>
        </w:tabs>
        <w:spacing w:after="0" w:line="240" w:lineRule="auto"/>
        <w:ind w:firstLine="567"/>
        <w:jc w:val="both"/>
        <w:rPr>
          <w:rFonts w:ascii="Times New Roman" w:eastAsia="TimesNewRomanPSMT" w:hAnsi="Times New Roman" w:cs="Times New Roman"/>
          <w:sz w:val="28"/>
          <w:szCs w:val="28"/>
          <w:lang w:val="kk-KZ"/>
        </w:rPr>
      </w:pPr>
      <w:r w:rsidRPr="00BF12F0">
        <w:rPr>
          <w:rFonts w:ascii="Times New Roman" w:hAnsi="Times New Roman" w:cs="Times New Roman"/>
          <w:sz w:val="28"/>
          <w:szCs w:val="28"/>
          <w:shd w:val="clear" w:color="auto" w:fill="FFFFFF"/>
          <w:lang w:val="kk-KZ"/>
        </w:rPr>
        <w:t>Басқаша айтқанда,  з</w:t>
      </w:r>
      <w:r w:rsidRPr="00BF12F0">
        <w:rPr>
          <w:rFonts w:ascii="Times New Roman" w:eastAsia="TimesNewRomanPSMT" w:hAnsi="Times New Roman" w:cs="Times New Roman"/>
          <w:sz w:val="28"/>
          <w:szCs w:val="28"/>
          <w:lang w:val="kk-KZ"/>
        </w:rPr>
        <w:t>ерттеу дағдылары – бұл біздің сұраққа жауап бере алу немесе мәселенің шешімін таба алу қабілетіміз. Зерттеу дағдыларына тақырып бойынша ақпарат жинай алу, сол ақпаратты қарастыру, ақпаратты талдай алу және түсіндіру білігі енеді, осылайша біз шешім таба аламыз.</w:t>
      </w:r>
    </w:p>
    <w:p w14:paraId="19F63EA7" w14:textId="77777777" w:rsidR="009B00D6" w:rsidRPr="00BF12F0" w:rsidRDefault="009B00D6" w:rsidP="009B00D6">
      <w:pPr>
        <w:tabs>
          <w:tab w:val="left" w:pos="0"/>
        </w:tabs>
        <w:spacing w:after="0" w:line="240" w:lineRule="auto"/>
        <w:ind w:firstLine="567"/>
        <w:jc w:val="both"/>
        <w:rPr>
          <w:rFonts w:ascii="Times New Roman" w:eastAsia="TimesNewRomanPSMT" w:hAnsi="Times New Roman" w:cs="Times New Roman"/>
          <w:sz w:val="28"/>
          <w:szCs w:val="28"/>
          <w:lang w:val="kk-KZ"/>
        </w:rPr>
      </w:pPr>
      <w:bookmarkStart w:id="17" w:name="_Hlk216615734"/>
      <w:r w:rsidRPr="00BF12F0">
        <w:rPr>
          <w:rFonts w:ascii="Times New Roman" w:eastAsia="TimesNewRomanPSMT" w:hAnsi="Times New Roman" w:cs="Times New Roman"/>
          <w:sz w:val="28"/>
          <w:szCs w:val="28"/>
          <w:lang w:val="kk-KZ"/>
        </w:rPr>
        <w:t xml:space="preserve">Sky Ariella </w:t>
      </w:r>
      <w:bookmarkEnd w:id="17"/>
      <w:r w:rsidRPr="00BF12F0">
        <w:rPr>
          <w:rFonts w:ascii="Times New Roman" w:eastAsia="TimesNewRomanPSMT" w:hAnsi="Times New Roman" w:cs="Times New Roman"/>
          <w:sz w:val="28"/>
          <w:szCs w:val="28"/>
          <w:lang w:val="kk-KZ"/>
        </w:rPr>
        <w:t xml:space="preserve">зерттеу дағдыларына «белгілі бір тақырып бойынша нақты ақпарат таба алу қабілеті» деген анықтама береді [121]. Ол зерттеу дағдыларына «қажетті мәліметтерді анықтай алу, алынған нәтижелерді таба алу және тұжырымдай алу, ал содан соң өзгелерге түсіндіре алуды» қамтитынын айтады. Автор 12 әлдеқайда маңызды зерттеу дағдыларын ұсынады, олар:  </w:t>
      </w:r>
    </w:p>
    <w:p w14:paraId="16CE4624"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1) мәліметтер жинақтау;</w:t>
      </w:r>
    </w:p>
    <w:p w14:paraId="026592C5"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2) әр түрлі дереккөздерден алынған ақпараттар мен мәліметтерді талдау;</w:t>
      </w:r>
    </w:p>
    <w:p w14:paraId="0DBC522E"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3) ғаламтордан ақпарат іздеу;</w:t>
      </w:r>
    </w:p>
    <w:p w14:paraId="0CA9748D"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4) сұқбат алу;</w:t>
      </w:r>
    </w:p>
    <w:p w14:paraId="5BE8F46D"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 xml:space="preserve">5) есеп жазу; </w:t>
      </w:r>
    </w:p>
    <w:p w14:paraId="12F5E413"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6) сыни тұрғыдан ойлау;</w:t>
      </w:r>
    </w:p>
    <w:p w14:paraId="7E3B64A5"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7) жоспарлау және график құру;</w:t>
      </w:r>
    </w:p>
    <w:p w14:paraId="4791138A"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8) қажетті мәселелерді түртіп алу;</w:t>
      </w:r>
    </w:p>
    <w:p w14:paraId="23A769E1"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9) коммуникативтік дағдылар;</w:t>
      </w:r>
    </w:p>
    <w:p w14:paraId="6895A0EC"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10) уақытты белгілеу, басқару;</w:t>
      </w:r>
    </w:p>
    <w:p w14:paraId="4F4B62D0"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11) өзіндік желіні қолдану;</w:t>
      </w:r>
    </w:p>
    <w:p w14:paraId="1A1AA0AE" w14:textId="74488E86"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 xml:space="preserve">12) ақпараттың барлық ірісі-ұсағына қарамай, мән беру </w:t>
      </w:r>
      <w:r w:rsidRPr="00BF12F0">
        <w:rPr>
          <w:rFonts w:ascii="Times New Roman" w:hAnsi="Times New Roman" w:cs="Times New Roman"/>
          <w:iCs/>
          <w:sz w:val="28"/>
          <w:szCs w:val="28"/>
          <w:lang w:val="kk-KZ"/>
        </w:rPr>
        <w:t>[121</w:t>
      </w:r>
      <w:r w:rsidR="00C07AEA" w:rsidRPr="00BF12F0">
        <w:rPr>
          <w:rFonts w:ascii="Times New Roman" w:hAnsi="Times New Roman" w:cs="Times New Roman"/>
          <w:iCs/>
          <w:sz w:val="28"/>
          <w:szCs w:val="28"/>
          <w:lang w:val="kk-KZ"/>
        </w:rPr>
        <w:t>,р. 3</w:t>
      </w:r>
      <w:r w:rsidRPr="00BF12F0">
        <w:rPr>
          <w:rFonts w:ascii="Times New Roman" w:hAnsi="Times New Roman" w:cs="Times New Roman"/>
          <w:iCs/>
          <w:sz w:val="28"/>
          <w:szCs w:val="28"/>
          <w:lang w:val="kk-KZ"/>
        </w:rPr>
        <w:t>]</w:t>
      </w:r>
      <w:r w:rsidRPr="00BF12F0">
        <w:rPr>
          <w:rFonts w:ascii="Times New Roman" w:hAnsi="Times New Roman"/>
          <w:iCs/>
          <w:sz w:val="28"/>
          <w:szCs w:val="28"/>
          <w:lang w:val="kk-KZ"/>
        </w:rPr>
        <w:t xml:space="preserve">. Әр адамның зерттеу дағдыларын жетілдіруге бағытталған бірнеше ұсыныстар мен </w:t>
      </w:r>
      <w:r w:rsidRPr="00BF12F0">
        <w:rPr>
          <w:rFonts w:ascii="Times New Roman" w:hAnsi="Times New Roman"/>
          <w:iCs/>
          <w:sz w:val="28"/>
          <w:szCs w:val="28"/>
          <w:lang w:val="kk-KZ"/>
        </w:rPr>
        <w:lastRenderedPageBreak/>
        <w:t>нұсқаулар береді. Оқушылардың зерттеу дағдылары – бұл зерттеу қызметін құрайтын және жаңа білімге әкелетін зияткерлік және эмпирикалық әрекеттерді жүзеге асыру бойынша операциялар жиынтығын орындау мүмкіндігі және оны жүзеге асыра алу.</w:t>
      </w:r>
    </w:p>
    <w:p w14:paraId="0A92E1E5" w14:textId="77777777" w:rsidR="009B00D6" w:rsidRPr="00BF12F0" w:rsidRDefault="009B00D6" w:rsidP="009B00D6">
      <w:pPr>
        <w:tabs>
          <w:tab w:val="left" w:pos="426"/>
        </w:tabs>
        <w:spacing w:after="0" w:line="240" w:lineRule="auto"/>
        <w:ind w:firstLine="567"/>
        <w:jc w:val="both"/>
        <w:rPr>
          <w:rFonts w:ascii="Times New Roman" w:hAnsi="Times New Roman"/>
          <w:iCs/>
          <w:sz w:val="28"/>
          <w:szCs w:val="28"/>
          <w:lang w:val="kk-KZ"/>
        </w:rPr>
      </w:pPr>
      <w:r w:rsidRPr="00BF12F0">
        <w:rPr>
          <w:rFonts w:ascii="Times New Roman" w:hAnsi="Times New Roman"/>
          <w:iCs/>
          <w:sz w:val="28"/>
          <w:szCs w:val="28"/>
          <w:lang w:val="kk-KZ"/>
        </w:rPr>
        <w:t xml:space="preserve">Зерттеу дағдыларының артықшылықтары: </w:t>
      </w:r>
    </w:p>
    <w:p w14:paraId="3FF0C7E3" w14:textId="397AD1B1" w:rsidR="009B00D6" w:rsidRPr="00BF12F0" w:rsidRDefault="009B00D6" w:rsidP="001959E1">
      <w:pPr>
        <w:pStyle w:val="a9"/>
        <w:numPr>
          <w:ilvl w:val="0"/>
          <w:numId w:val="23"/>
        </w:numPr>
        <w:tabs>
          <w:tab w:val="left" w:pos="426"/>
          <w:tab w:val="left" w:pos="851"/>
        </w:tabs>
        <w:ind w:left="0" w:firstLine="567"/>
        <w:jc w:val="both"/>
        <w:rPr>
          <w:iCs/>
          <w:sz w:val="28"/>
          <w:szCs w:val="28"/>
          <w:lang w:val="kk-KZ"/>
        </w:rPr>
      </w:pPr>
      <w:r w:rsidRPr="00BF12F0">
        <w:rPr>
          <w:iCs/>
          <w:sz w:val="28"/>
          <w:szCs w:val="28"/>
          <w:lang w:val="kk-KZ"/>
        </w:rPr>
        <w:t xml:space="preserve">Қызығушылықты арттырады: қызығушылық – бұл жаңаны білуге деген құштарлық және оқудың қуатты қозғалтқышы. Қызыққан зерттеушілер табиғи түрде жауап беруді қажет ететін сұрақтар қояды және сұрақтарға жауап іздеуге ерекше тоқталады. Ізденімпаз адамдар жақсы тыңдайды және өз идеялары мен көзқарастарын ғана емес, басқа адамдардың идеялары мен көзқарастарын тыңдауға дайын. </w:t>
      </w:r>
    </w:p>
    <w:p w14:paraId="13312410" w14:textId="19BDEF5A" w:rsidR="009B00D6" w:rsidRPr="00BF12F0" w:rsidRDefault="009B00D6" w:rsidP="001959E1">
      <w:pPr>
        <w:pStyle w:val="a9"/>
        <w:numPr>
          <w:ilvl w:val="0"/>
          <w:numId w:val="23"/>
        </w:numPr>
        <w:tabs>
          <w:tab w:val="left" w:pos="426"/>
          <w:tab w:val="left" w:pos="851"/>
        </w:tabs>
        <w:ind w:left="0" w:firstLine="567"/>
        <w:jc w:val="both"/>
        <w:rPr>
          <w:iCs/>
          <w:sz w:val="28"/>
          <w:szCs w:val="28"/>
          <w:lang w:val="kk-KZ"/>
        </w:rPr>
      </w:pPr>
      <w:r w:rsidRPr="00BF12F0">
        <w:rPr>
          <w:iCs/>
          <w:sz w:val="28"/>
          <w:szCs w:val="28"/>
          <w:lang w:val="kk-KZ"/>
        </w:rPr>
        <w:t>Өзін-өзі тануды дамытады: басқа адамдардың субъективті пікірлерін білуден басқа, зерттеу дағдыларын дамыту, сондай-ақ зерттеудің не беретінін білудің артықшылықтарын білу маңызды, біз зерттеу барысында көптеген адамдармен танысамыз. Біз зерттеуді бастасымен-ақ, одан алатын пайда сенімдер мен көзқарастарда көрініс табады және оларды ақыл-ойларын басқа перспективалар мен нәрселерге қарау тәсілдерін ашуға шақырады.</w:t>
      </w:r>
    </w:p>
    <w:p w14:paraId="5F41300F" w14:textId="6A62EF75" w:rsidR="009B00D6" w:rsidRPr="00BF12F0" w:rsidRDefault="009B00D6" w:rsidP="001959E1">
      <w:pPr>
        <w:pStyle w:val="a9"/>
        <w:numPr>
          <w:ilvl w:val="0"/>
          <w:numId w:val="23"/>
        </w:numPr>
        <w:tabs>
          <w:tab w:val="left" w:pos="426"/>
          <w:tab w:val="left" w:pos="851"/>
        </w:tabs>
        <w:ind w:left="0" w:firstLine="567"/>
        <w:jc w:val="both"/>
        <w:rPr>
          <w:iCs/>
          <w:sz w:val="28"/>
          <w:szCs w:val="28"/>
          <w:lang w:val="kk-KZ"/>
        </w:rPr>
      </w:pPr>
      <w:r w:rsidRPr="00BF12F0">
        <w:rPr>
          <w:iCs/>
          <w:sz w:val="28"/>
          <w:szCs w:val="28"/>
          <w:lang w:val="kk-KZ"/>
        </w:rPr>
        <w:t>Зерттеушілерге өз нәтижелерімен бөлісу мүмкіндігін ұсыну: зерттеушіге өз зерттеулерін ұсыну және нәтижелермен бөлісу үшін кеңістік пен платформа беру болашақ зерттеулерге мотивацияны сақтау үшін өте маңызды болуы мүмкін.</w:t>
      </w:r>
    </w:p>
    <w:p w14:paraId="62DD9CC5" w14:textId="77777777" w:rsidR="009B00D6" w:rsidRPr="00BF12F0" w:rsidRDefault="009B00D6" w:rsidP="009B00D6">
      <w:pPr>
        <w:tabs>
          <w:tab w:val="left" w:pos="0"/>
        </w:tabs>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Отандық ғалымдардың біразының жұмыстары оқушылар мен студенттердің зерттеушілік әрекеттерін дамыту, қалыптастыру, зерттеушілік әрекет мотивациясы сияқты мәселелерге арналған. Жалпы алғанда, зерттеу дағдысы түрлі зерттеушілік әрекеттің арқасында ғана жүзеге асырылатыны белгілі. </w:t>
      </w:r>
    </w:p>
    <w:p w14:paraId="6AD40BED"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rPr>
        <w:t>Бастауыш сынып оқушыларының ғылыми-зерттеу әрекетін, зерттеу дағдыларын қалыптастыру,</w:t>
      </w:r>
      <w:r w:rsidRPr="00BF12F0">
        <w:rPr>
          <w:rFonts w:ascii="Times New Roman" w:hAnsi="Times New Roman" w:cs="Times New Roman"/>
          <w:i/>
          <w:sz w:val="28"/>
          <w:lang w:val="kk-KZ"/>
        </w:rPr>
        <w:t xml:space="preserve"> </w:t>
      </w:r>
      <w:r w:rsidRPr="00BF12F0">
        <w:rPr>
          <w:rFonts w:ascii="Times New Roman" w:hAnsi="Times New Roman" w:cs="Times New Roman"/>
          <w:sz w:val="28"/>
          <w:lang w:val="kk-KZ"/>
        </w:rPr>
        <w:t xml:space="preserve">зерттеушілік іс-әрекет мотивациясы, </w:t>
      </w:r>
      <w:r w:rsidRPr="00BF12F0">
        <w:rPr>
          <w:rFonts w:ascii="Times New Roman" w:eastAsia="Times New Roman" w:hAnsi="Times New Roman" w:cs="Times New Roman"/>
          <w:sz w:val="28"/>
          <w:szCs w:val="28"/>
          <w:lang w:val="kk-KZ"/>
        </w:rPr>
        <w:t xml:space="preserve"> </w:t>
      </w:r>
      <w:r w:rsidRPr="00BF12F0">
        <w:rPr>
          <w:rFonts w:ascii="Times New Roman" w:hAnsi="Times New Roman" w:cs="Times New Roman"/>
          <w:bCs/>
          <w:sz w:val="28"/>
          <w:szCs w:val="28"/>
          <w:lang w:val="kk-KZ"/>
        </w:rPr>
        <w:t>о</w:t>
      </w:r>
      <w:r w:rsidRPr="00BF12F0">
        <w:rPr>
          <w:rFonts w:ascii="Times New Roman" w:hAnsi="Times New Roman" w:cs="Times New Roman"/>
          <w:sz w:val="28"/>
          <w:szCs w:val="28"/>
          <w:lang w:val="kk-KZ"/>
        </w:rPr>
        <w:t xml:space="preserve">қушылардың зерттеушілік әрекеттерін ұйымдастыру </w:t>
      </w:r>
      <w:r w:rsidRPr="00BF12F0">
        <w:rPr>
          <w:rFonts w:ascii="Times New Roman" w:eastAsia="Times New Roman" w:hAnsi="Times New Roman" w:cs="Times New Roman"/>
          <w:sz w:val="28"/>
          <w:szCs w:val="28"/>
          <w:lang w:val="kk-KZ"/>
        </w:rPr>
        <w:t>мәселелері бойынша бірқатар ғалымдар (</w:t>
      </w:r>
      <w:r w:rsidRPr="00BF12F0">
        <w:rPr>
          <w:rFonts w:ascii="Times New Roman" w:hAnsi="Times New Roman" w:cs="Times New Roman"/>
          <w:sz w:val="28"/>
          <w:szCs w:val="28"/>
          <w:lang w:val="kk-KZ"/>
        </w:rPr>
        <w:t xml:space="preserve">С.С. Измуханбетова, Н.Т. </w:t>
      </w:r>
      <w:r w:rsidRPr="00BF12F0">
        <w:rPr>
          <w:rFonts w:ascii="Times New Roman" w:eastAsia="Times New Roman" w:hAnsi="Times New Roman" w:cs="Times New Roman"/>
          <w:sz w:val="28"/>
          <w:szCs w:val="28"/>
          <w:lang w:val="kk-KZ"/>
        </w:rPr>
        <w:t xml:space="preserve">Сартаева, </w:t>
      </w:r>
      <w:r w:rsidRPr="00BF12F0">
        <w:rPr>
          <w:rFonts w:ascii="Times New Roman" w:hAnsi="Times New Roman" w:cs="Times New Roman"/>
          <w:sz w:val="28"/>
          <w:szCs w:val="24"/>
          <w:lang w:val="kk-KZ"/>
        </w:rPr>
        <w:t>Г.К. Есполова</w:t>
      </w:r>
      <w:r w:rsidRPr="00BF12F0">
        <w:rPr>
          <w:rFonts w:ascii="Times New Roman" w:eastAsia="Times New Roman" w:hAnsi="Times New Roman" w:cs="Times New Roman"/>
          <w:sz w:val="28"/>
          <w:szCs w:val="28"/>
          <w:lang w:val="kk-KZ"/>
        </w:rPr>
        <w:t xml:space="preserve">) зерттеулер жүргізді. </w:t>
      </w:r>
    </w:p>
    <w:p w14:paraId="63DA858C" w14:textId="77777777" w:rsidR="009B00D6" w:rsidRPr="00BF12F0" w:rsidRDefault="009B00D6" w:rsidP="009B00D6">
      <w:pPr>
        <w:spacing w:after="0" w:line="240" w:lineRule="auto"/>
        <w:ind w:firstLine="600"/>
        <w:jc w:val="both"/>
        <w:rPr>
          <w:rFonts w:ascii="Times New Roman" w:hAnsi="Times New Roman" w:cs="Times New Roman"/>
          <w:spacing w:val="6"/>
          <w:sz w:val="28"/>
          <w:szCs w:val="28"/>
          <w:lang w:val="kk-KZ"/>
        </w:rPr>
      </w:pPr>
      <w:r w:rsidRPr="00BF12F0">
        <w:rPr>
          <w:rFonts w:ascii="Times New Roman" w:hAnsi="Times New Roman" w:cs="Times New Roman"/>
          <w:sz w:val="28"/>
          <w:szCs w:val="28"/>
          <w:lang w:val="kk-KZ"/>
        </w:rPr>
        <w:t xml:space="preserve">С.С.Измуханбетова </w:t>
      </w:r>
      <w:r w:rsidRPr="00BF12F0">
        <w:rPr>
          <w:rFonts w:ascii="Times New Roman" w:hAnsi="Times New Roman" w:cs="Times New Roman"/>
          <w:bCs/>
          <w:iCs/>
          <w:sz w:val="28"/>
          <w:szCs w:val="28"/>
          <w:lang w:val="kk-KZ"/>
        </w:rPr>
        <w:t>«</w:t>
      </w:r>
      <w:r w:rsidRPr="00BF12F0">
        <w:rPr>
          <w:rFonts w:ascii="Times New Roman" w:hAnsi="Times New Roman" w:cs="Times New Roman"/>
          <w:bCs/>
          <w:i/>
          <w:iCs/>
          <w:sz w:val="28"/>
          <w:szCs w:val="28"/>
          <w:lang w:val="kk-KZ"/>
        </w:rPr>
        <w:t xml:space="preserve">оқушылардың </w:t>
      </w:r>
      <w:r w:rsidRPr="00BF12F0">
        <w:rPr>
          <w:rFonts w:ascii="Times New Roman" w:hAnsi="Times New Roman" w:cs="Times New Roman"/>
          <w:i/>
          <w:sz w:val="28"/>
          <w:szCs w:val="28"/>
          <w:lang w:val="kk-KZ"/>
        </w:rPr>
        <w:t>зерттеушілік әрекеттері</w:t>
      </w:r>
      <w:r w:rsidRPr="00BF12F0">
        <w:rPr>
          <w:rFonts w:ascii="Times New Roman" w:hAnsi="Times New Roman" w:cs="Times New Roman"/>
          <w:sz w:val="28"/>
          <w:szCs w:val="28"/>
          <w:lang w:val="kk-KZ"/>
        </w:rPr>
        <w:t xml:space="preserve"> негізінде қоммуникативтік құзыреттілікті  қалыптастыру </w:t>
      </w:r>
      <w:r w:rsidRPr="00BF12F0">
        <w:rPr>
          <w:rFonts w:ascii="Times New Roman" w:hAnsi="Times New Roman" w:cs="Times New Roman"/>
          <w:b/>
          <w:bCs/>
          <w:sz w:val="28"/>
          <w:szCs w:val="28"/>
          <w:lang w:val="kk-KZ"/>
        </w:rPr>
        <w:t xml:space="preserve"> </w:t>
      </w:r>
      <w:r w:rsidRPr="00BF12F0">
        <w:rPr>
          <w:rFonts w:ascii="Times New Roman" w:hAnsi="Times New Roman" w:cs="Times New Roman"/>
          <w:bCs/>
          <w:sz w:val="28"/>
          <w:szCs w:val="28"/>
          <w:lang w:val="kk-KZ"/>
        </w:rPr>
        <w:t xml:space="preserve">олармен бірлесе отырып, </w:t>
      </w:r>
      <w:r w:rsidRPr="00BF12F0">
        <w:rPr>
          <w:rFonts w:ascii="Times New Roman" w:hAnsi="Times New Roman" w:cs="Times New Roman"/>
          <w:sz w:val="28"/>
          <w:szCs w:val="28"/>
          <w:lang w:val="kk-KZ"/>
        </w:rPr>
        <w:t>өзіндік-рефлексиялық зерттеулер, танымдық зерттеулер, ұжымдық-жобалық зерттеулерді кезеңімен ұйымдастыру</w:t>
      </w:r>
      <w:r w:rsidRPr="00BF12F0">
        <w:rPr>
          <w:rFonts w:ascii="Times New Roman" w:hAnsi="Times New Roman" w:cs="Times New Roman"/>
          <w:sz w:val="28"/>
          <w:szCs w:val="28"/>
          <w:lang w:val="uk-UA"/>
        </w:rPr>
        <w:t xml:space="preserve">   </w:t>
      </w:r>
      <w:r w:rsidRPr="00BF12F0">
        <w:rPr>
          <w:rFonts w:ascii="Times New Roman" w:hAnsi="Times New Roman" w:cs="Times New Roman"/>
          <w:bCs/>
          <w:sz w:val="28"/>
          <w:szCs w:val="28"/>
          <w:lang w:val="kk-KZ"/>
        </w:rPr>
        <w:t>арқылы  жүзеге асырылады» дей келе, сонымен қатар, о</w:t>
      </w:r>
      <w:r w:rsidRPr="00BF12F0">
        <w:rPr>
          <w:rFonts w:ascii="Times New Roman" w:hAnsi="Times New Roman" w:cs="Times New Roman"/>
          <w:sz w:val="28"/>
          <w:szCs w:val="28"/>
          <w:lang w:val="kk-KZ"/>
        </w:rPr>
        <w:t xml:space="preserve">қушылардың зерттеушілік әрекеттерін ұйымдастыру </w:t>
      </w:r>
      <w:r w:rsidRPr="00BF12F0">
        <w:rPr>
          <w:rFonts w:ascii="Times New Roman" w:hAnsi="Times New Roman" w:cs="Times New Roman"/>
          <w:spacing w:val="6"/>
          <w:sz w:val="28"/>
          <w:szCs w:val="28"/>
          <w:lang w:val="kk-KZ"/>
        </w:rPr>
        <w:t xml:space="preserve">сатылық құрылымы іс-әрекет кезеңдері бойынша төмендегідей жүзеге асырылатынына тоқталады: </w:t>
      </w:r>
    </w:p>
    <w:p w14:paraId="51422ED7" w14:textId="302E886F" w:rsidR="009B00D6" w:rsidRPr="00BF12F0" w:rsidRDefault="00133CB4" w:rsidP="001959E1">
      <w:pPr>
        <w:pStyle w:val="a9"/>
        <w:numPr>
          <w:ilvl w:val="0"/>
          <w:numId w:val="25"/>
        </w:numPr>
        <w:tabs>
          <w:tab w:val="left" w:pos="851"/>
        </w:tabs>
        <w:ind w:left="0" w:firstLine="567"/>
        <w:jc w:val="both"/>
        <w:rPr>
          <w:spacing w:val="6"/>
          <w:sz w:val="28"/>
          <w:szCs w:val="28"/>
          <w:lang w:val="kk-KZ"/>
        </w:rPr>
      </w:pPr>
      <w:r w:rsidRPr="00BF12F0">
        <w:rPr>
          <w:i/>
          <w:spacing w:val="6"/>
          <w:sz w:val="28"/>
          <w:szCs w:val="28"/>
          <w:lang w:val="kk-KZ"/>
        </w:rPr>
        <w:t>танымдық</w:t>
      </w:r>
      <w:r w:rsidR="009B00D6" w:rsidRPr="00BF12F0">
        <w:rPr>
          <w:spacing w:val="6"/>
          <w:sz w:val="28"/>
          <w:szCs w:val="28"/>
          <w:lang w:val="kk-KZ"/>
        </w:rPr>
        <w:t xml:space="preserve"> </w:t>
      </w:r>
      <w:r w:rsidR="009B00D6" w:rsidRPr="00BF12F0">
        <w:rPr>
          <w:sz w:val="28"/>
          <w:szCs w:val="28"/>
          <w:lang w:val="kk-KZ"/>
        </w:rPr>
        <w:t xml:space="preserve">оқушылардың зерттеушілік әрекеттерін ұйымдастырудағы </w:t>
      </w:r>
      <w:r w:rsidR="009B00D6" w:rsidRPr="00BF12F0">
        <w:rPr>
          <w:spacing w:val="6"/>
          <w:sz w:val="28"/>
          <w:szCs w:val="28"/>
          <w:lang w:val="kk-KZ"/>
        </w:rPr>
        <w:t xml:space="preserve">іс-әрекеттерді саралау, жетілдіру; </w:t>
      </w:r>
    </w:p>
    <w:p w14:paraId="730BC5EB" w14:textId="00CBB672" w:rsidR="009B00D6" w:rsidRPr="00BF12F0" w:rsidRDefault="009B00D6" w:rsidP="001959E1">
      <w:pPr>
        <w:pStyle w:val="a9"/>
        <w:numPr>
          <w:ilvl w:val="0"/>
          <w:numId w:val="25"/>
        </w:numPr>
        <w:tabs>
          <w:tab w:val="left" w:pos="851"/>
        </w:tabs>
        <w:ind w:left="0" w:firstLine="567"/>
        <w:jc w:val="both"/>
        <w:rPr>
          <w:spacing w:val="6"/>
          <w:sz w:val="28"/>
          <w:szCs w:val="28"/>
          <w:lang w:val="kk-KZ"/>
        </w:rPr>
      </w:pPr>
      <w:r w:rsidRPr="00BF12F0">
        <w:rPr>
          <w:i/>
          <w:spacing w:val="6"/>
          <w:sz w:val="28"/>
          <w:szCs w:val="28"/>
          <w:lang w:val="kk-KZ"/>
        </w:rPr>
        <w:t>коммуникативтік тұлғааралық</w:t>
      </w:r>
      <w:r w:rsidRPr="00BF12F0">
        <w:rPr>
          <w:spacing w:val="6"/>
          <w:sz w:val="28"/>
          <w:szCs w:val="28"/>
          <w:lang w:val="kk-KZ"/>
        </w:rPr>
        <w:t xml:space="preserve"> байланыс деңгейінің жоғарылығы, ата-аналармен мәдени қарым-қатынасты зерттеушілік ісіне бағыттау; </w:t>
      </w:r>
    </w:p>
    <w:p w14:paraId="25B4C414" w14:textId="77777777" w:rsidR="009B00D6" w:rsidRPr="00BF12F0" w:rsidRDefault="009B00D6" w:rsidP="001959E1">
      <w:pPr>
        <w:pStyle w:val="a9"/>
        <w:numPr>
          <w:ilvl w:val="0"/>
          <w:numId w:val="25"/>
        </w:numPr>
        <w:tabs>
          <w:tab w:val="left" w:pos="851"/>
        </w:tabs>
        <w:ind w:left="0" w:firstLine="567"/>
        <w:jc w:val="both"/>
        <w:rPr>
          <w:spacing w:val="6"/>
          <w:sz w:val="28"/>
          <w:szCs w:val="28"/>
          <w:lang w:val="kk-KZ"/>
        </w:rPr>
      </w:pPr>
      <w:r w:rsidRPr="00BF12F0">
        <w:rPr>
          <w:i/>
          <w:spacing w:val="6"/>
          <w:sz w:val="28"/>
          <w:szCs w:val="28"/>
          <w:lang w:val="kk-KZ"/>
        </w:rPr>
        <w:t xml:space="preserve">ұйымдастыру </w:t>
      </w:r>
      <w:r w:rsidRPr="00BF12F0">
        <w:rPr>
          <w:spacing w:val="6"/>
          <w:sz w:val="28"/>
          <w:szCs w:val="28"/>
          <w:lang w:val="kk-KZ"/>
        </w:rPr>
        <w:t xml:space="preserve">сабақта және сабақтан тыс </w:t>
      </w:r>
      <w:r w:rsidRPr="00BF12F0">
        <w:rPr>
          <w:sz w:val="28"/>
          <w:szCs w:val="28"/>
          <w:lang w:val="kk-KZ"/>
        </w:rPr>
        <w:t xml:space="preserve">оқушылардың зерттеушілік </w:t>
      </w:r>
      <w:r w:rsidRPr="00BF12F0">
        <w:rPr>
          <w:spacing w:val="6"/>
          <w:sz w:val="28"/>
          <w:szCs w:val="28"/>
          <w:lang w:val="kk-KZ"/>
        </w:rPr>
        <w:t xml:space="preserve">қарым-қатынастық мүмкіндіктерді пайдалана алу; </w:t>
      </w:r>
    </w:p>
    <w:p w14:paraId="22D308E9" w14:textId="77777777" w:rsidR="009B00D6" w:rsidRPr="00BF12F0" w:rsidRDefault="009B00D6" w:rsidP="001959E1">
      <w:pPr>
        <w:pStyle w:val="a9"/>
        <w:numPr>
          <w:ilvl w:val="0"/>
          <w:numId w:val="25"/>
        </w:numPr>
        <w:tabs>
          <w:tab w:val="left" w:pos="851"/>
        </w:tabs>
        <w:ind w:left="0" w:firstLine="567"/>
        <w:jc w:val="both"/>
        <w:rPr>
          <w:spacing w:val="6"/>
          <w:sz w:val="28"/>
          <w:szCs w:val="28"/>
          <w:lang w:val="kk-KZ"/>
        </w:rPr>
      </w:pPr>
      <w:r w:rsidRPr="00BF12F0">
        <w:rPr>
          <w:i/>
          <w:spacing w:val="6"/>
          <w:sz w:val="28"/>
          <w:szCs w:val="28"/>
          <w:lang w:val="kk-KZ"/>
        </w:rPr>
        <w:t>құрастыру</w:t>
      </w:r>
      <w:r w:rsidRPr="00BF12F0">
        <w:rPr>
          <w:spacing w:val="6"/>
          <w:sz w:val="28"/>
          <w:szCs w:val="28"/>
          <w:lang w:val="kk-KZ"/>
        </w:rPr>
        <w:t xml:space="preserve"> </w:t>
      </w:r>
      <w:r w:rsidRPr="00BF12F0">
        <w:rPr>
          <w:sz w:val="28"/>
          <w:szCs w:val="28"/>
          <w:lang w:val="kk-KZ"/>
        </w:rPr>
        <w:t>оқушылардың зерттеушілік әрекеттерін ұйымдастыру</w:t>
      </w:r>
      <w:r w:rsidRPr="00BF12F0">
        <w:rPr>
          <w:spacing w:val="6"/>
          <w:sz w:val="28"/>
          <w:szCs w:val="28"/>
          <w:lang w:val="kk-KZ"/>
        </w:rPr>
        <w:t xml:space="preserve"> үшін </w:t>
      </w:r>
      <w:r w:rsidRPr="00BF12F0">
        <w:rPr>
          <w:spacing w:val="6"/>
          <w:sz w:val="28"/>
          <w:szCs w:val="28"/>
          <w:lang w:val="kk-KZ"/>
        </w:rPr>
        <w:lastRenderedPageBreak/>
        <w:t xml:space="preserve">қажетті позицияларды жасау, жаңа ақпаратты игеру барысында   тиімді тәсілдерді жүйелей құрастыра алу; </w:t>
      </w:r>
    </w:p>
    <w:p w14:paraId="15099DBA" w14:textId="77777777" w:rsidR="009B00D6" w:rsidRPr="00BF12F0" w:rsidRDefault="009B00D6" w:rsidP="001959E1">
      <w:pPr>
        <w:pStyle w:val="a9"/>
        <w:numPr>
          <w:ilvl w:val="0"/>
          <w:numId w:val="25"/>
        </w:numPr>
        <w:tabs>
          <w:tab w:val="left" w:pos="851"/>
        </w:tabs>
        <w:ind w:left="0" w:firstLine="567"/>
        <w:jc w:val="both"/>
        <w:rPr>
          <w:spacing w:val="6"/>
          <w:sz w:val="28"/>
          <w:szCs w:val="28"/>
          <w:lang w:val="kk-KZ"/>
        </w:rPr>
      </w:pPr>
      <w:r w:rsidRPr="00BF12F0">
        <w:rPr>
          <w:i/>
          <w:spacing w:val="6"/>
          <w:sz w:val="28"/>
          <w:szCs w:val="28"/>
          <w:lang w:val="kk-KZ"/>
        </w:rPr>
        <w:t xml:space="preserve">жобалау </w:t>
      </w:r>
      <w:r w:rsidRPr="00BF12F0">
        <w:rPr>
          <w:sz w:val="28"/>
          <w:szCs w:val="28"/>
          <w:lang w:val="kk-KZ"/>
        </w:rPr>
        <w:t>оқушылардың зерттеушілік әрекеттерін ұйымдастырудағы</w:t>
      </w:r>
      <w:r w:rsidRPr="00BF12F0">
        <w:rPr>
          <w:spacing w:val="6"/>
          <w:sz w:val="28"/>
          <w:szCs w:val="28"/>
          <w:lang w:val="kk-KZ"/>
        </w:rPr>
        <w:t xml:space="preserve"> іс-әрекеттерді талдау, тақырыптарды таңдау, жобалау, қажетті мазмұндық және ақпараттық сұрыптау барысында өлшемдік ұғымдарды пайдалана білу</w:t>
      </w:r>
      <w:r w:rsidRPr="00BF12F0">
        <w:rPr>
          <w:sz w:val="28"/>
          <w:szCs w:val="28"/>
          <w:lang w:val="kk-KZ"/>
        </w:rPr>
        <w:t>, - деп қорытындылады [74,б. 59-60]. Зерттеуші оқушы танымдық, коммуникативтік, ұйымдастыру, құрастыру, жобалау кезеңдері арқылы ғылыми-зерттеу жұмысына деген қызығушылығының артатынын айтады.</w:t>
      </w:r>
    </w:p>
    <w:p w14:paraId="2CF49C33" w14:textId="77777777" w:rsidR="009B00D6" w:rsidRPr="00BF12F0" w:rsidRDefault="009B00D6" w:rsidP="009B00D6">
      <w:pPr>
        <w:spacing w:after="0" w:line="240" w:lineRule="auto"/>
        <w:ind w:firstLine="567"/>
        <w:jc w:val="both"/>
        <w:textAlignment w:val="baseline"/>
        <w:rPr>
          <w:rFonts w:ascii="Times New Roman" w:eastAsia="Times New Roman" w:hAnsi="Times New Roman" w:cs="Times New Roman"/>
          <w:bCs/>
          <w:sz w:val="28"/>
          <w:szCs w:val="28"/>
          <w:lang w:val="kk-KZ" w:eastAsia="ru-RU"/>
        </w:rPr>
      </w:pPr>
      <w:r w:rsidRPr="00BF12F0">
        <w:rPr>
          <w:rFonts w:ascii="Times New Roman" w:hAnsi="Times New Roman" w:cs="Times New Roman"/>
          <w:sz w:val="28"/>
          <w:szCs w:val="28"/>
          <w:lang w:val="kk-KZ"/>
        </w:rPr>
        <w:t xml:space="preserve">Н.Т. </w:t>
      </w:r>
      <w:r w:rsidRPr="00BF12F0">
        <w:rPr>
          <w:rFonts w:ascii="Times New Roman" w:eastAsia="Times New Roman" w:hAnsi="Times New Roman" w:cs="Times New Roman"/>
          <w:sz w:val="28"/>
          <w:szCs w:val="28"/>
          <w:lang w:val="kk-KZ"/>
        </w:rPr>
        <w:t xml:space="preserve">Сартаева: </w:t>
      </w:r>
      <w:r w:rsidRPr="00BF12F0">
        <w:rPr>
          <w:rFonts w:ascii="Times New Roman" w:eastAsia="Times New Roman" w:hAnsi="Times New Roman" w:cs="Times New Roman"/>
          <w:i/>
          <w:sz w:val="28"/>
          <w:szCs w:val="28"/>
          <w:lang w:val="kk-KZ"/>
        </w:rPr>
        <w:t>«</w:t>
      </w:r>
      <w:r w:rsidRPr="00BF12F0">
        <w:rPr>
          <w:rFonts w:ascii="Times New Roman" w:hAnsi="Times New Roman" w:cs="Times New Roman"/>
          <w:i/>
          <w:sz w:val="28"/>
          <w:lang w:val="kk-KZ"/>
        </w:rPr>
        <w:t>бастауыш сынып оқушыларының зерттеушілік іс-әрекет мотивациясы»</w:t>
      </w:r>
      <w:r w:rsidRPr="00BF12F0">
        <w:rPr>
          <w:rFonts w:ascii="Times New Roman" w:hAnsi="Times New Roman" w:cs="Times New Roman"/>
          <w:sz w:val="28"/>
          <w:lang w:val="kk-KZ"/>
        </w:rPr>
        <w:t xml:space="preserve"> ұғымын </w:t>
      </w:r>
      <w:r w:rsidRPr="00BF12F0">
        <w:rPr>
          <w:rFonts w:ascii="Times New Roman" w:hAnsi="Times New Roman" w:cs="Times New Roman"/>
          <w:sz w:val="28"/>
          <w:szCs w:val="28"/>
          <w:lang w:val="kk-KZ" w:eastAsia="ru-RU"/>
        </w:rPr>
        <w:t xml:space="preserve">мұғалімнің ұйымдастыруымен іске асатын, оқушының нақты деректерге, фактілерге сүйенген субъективті жаңа білім алуымен сипатталатын, ізденіс пен белсенділікті талап ететін </w:t>
      </w:r>
      <w:r w:rsidRPr="00BF12F0">
        <w:rPr>
          <w:rFonts w:ascii="Times New Roman" w:hAnsi="Times New Roman" w:cs="Times New Roman"/>
          <w:sz w:val="28"/>
          <w:lang w:val="kk-KZ"/>
        </w:rPr>
        <w:t>бастауыш сынып оқушыларының шығармашылық сипаттағы еңбекке ынталылығы</w:t>
      </w:r>
      <w:r w:rsidRPr="00BF12F0">
        <w:rPr>
          <w:rFonts w:ascii="Times New Roman" w:eastAsia="Times New Roman" w:hAnsi="Times New Roman" w:cs="Times New Roman"/>
          <w:sz w:val="28"/>
          <w:szCs w:val="28"/>
          <w:lang w:val="kk-KZ"/>
        </w:rPr>
        <w:t xml:space="preserve">» деп тұжырымдай келіп, </w:t>
      </w:r>
      <w:r w:rsidRPr="00BF12F0">
        <w:rPr>
          <w:rFonts w:ascii="Times New Roman" w:eastAsia="Times New Roman" w:hAnsi="Times New Roman"/>
          <w:bCs/>
          <w:sz w:val="28"/>
          <w:szCs w:val="28"/>
          <w:lang w:val="kk-KZ" w:eastAsia="ru-RU"/>
        </w:rPr>
        <w:t xml:space="preserve">бастауыш сынып оқушыларының зерттеушілік іс-әрекет мотивациясын зерттеушілік іс-әрекетке қатынас </w:t>
      </w:r>
      <w:r w:rsidRPr="00BF12F0">
        <w:rPr>
          <w:rFonts w:ascii="Times New Roman" w:eastAsia="Times New Roman" w:hAnsi="Times New Roman" w:cs="Times New Roman"/>
          <w:bCs/>
          <w:sz w:val="28"/>
          <w:szCs w:val="28"/>
          <w:lang w:val="kk-KZ" w:eastAsia="ru-RU"/>
        </w:rPr>
        <w:t xml:space="preserve">деңгейінде төмендегіше анықтаған: </w:t>
      </w:r>
    </w:p>
    <w:p w14:paraId="3F1909C6" w14:textId="77777777" w:rsidR="009B00D6" w:rsidRPr="00BF12F0" w:rsidRDefault="009B00D6" w:rsidP="009B00D6">
      <w:pPr>
        <w:tabs>
          <w:tab w:val="left" w:pos="993"/>
        </w:tabs>
        <w:spacing w:after="0" w:line="240" w:lineRule="auto"/>
        <w:ind w:firstLine="567"/>
        <w:jc w:val="both"/>
        <w:textAlignment w:val="baseline"/>
        <w:rPr>
          <w:rFonts w:ascii="Times New Roman" w:hAnsi="Times New Roman" w:cs="Times New Roman"/>
          <w:bCs/>
          <w:sz w:val="28"/>
          <w:szCs w:val="28"/>
          <w:lang w:val="kk-KZ" w:eastAsia="ru-RU"/>
        </w:rPr>
      </w:pPr>
      <w:r w:rsidRPr="00BF12F0">
        <w:rPr>
          <w:rFonts w:ascii="Times New Roman" w:hAnsi="Times New Roman" w:cs="Times New Roman"/>
          <w:bCs/>
          <w:sz w:val="28"/>
          <w:szCs w:val="28"/>
          <w:lang w:val="kk-KZ" w:eastAsia="ru-RU"/>
        </w:rPr>
        <w:t>1) Мұғалімге деген жағымсыз қатынас. Оқушыда бұл жағдайда жазаланудан немесе зерттеушілік іс-әрекетке қатысты жағымсыз жағдайлардан қашу мотивтері басым болады, ол өз сәтсіздіктерін сыртқы себептерге байланысты түсіндіреді, өзіне және мұғалімге көңілі толмайды, өзіне сенімсіз болады.</w:t>
      </w:r>
    </w:p>
    <w:p w14:paraId="3E98C214" w14:textId="77777777" w:rsidR="009B00D6" w:rsidRPr="00BF12F0" w:rsidRDefault="009B00D6" w:rsidP="009B00D6">
      <w:pPr>
        <w:tabs>
          <w:tab w:val="left" w:pos="993"/>
        </w:tabs>
        <w:spacing w:after="0" w:line="240" w:lineRule="auto"/>
        <w:ind w:firstLine="567"/>
        <w:jc w:val="both"/>
        <w:textAlignment w:val="baseline"/>
        <w:rPr>
          <w:rFonts w:ascii="Times New Roman" w:hAnsi="Times New Roman" w:cs="Times New Roman"/>
          <w:bCs/>
          <w:sz w:val="28"/>
          <w:szCs w:val="28"/>
          <w:lang w:val="kk-KZ" w:eastAsia="ru-RU"/>
        </w:rPr>
      </w:pPr>
      <w:r w:rsidRPr="00BF12F0">
        <w:rPr>
          <w:rFonts w:ascii="Times New Roman" w:hAnsi="Times New Roman" w:cs="Times New Roman"/>
          <w:bCs/>
          <w:sz w:val="28"/>
          <w:szCs w:val="28"/>
          <w:lang w:val="kk-KZ" w:eastAsia="ru-RU"/>
        </w:rPr>
        <w:t>2) Зерттеу әрекетіне бейтараптық қатынас. Бұл жағдайда оқушының орындалатын зерттеу жұмысының сыртқы нәтижесіне көзқарасы тұрақсыз болады. Үздіксіз зерттеу іс-әрекетін орындап, түпкі нәтижені күтуде көп жалығады, соның салдарынан өзінің оқу үдерісіне, жалпы зерттеушілік іс-әрекеттің нәтижелілігіне сенімсіздігі туындайды.</w:t>
      </w:r>
    </w:p>
    <w:p w14:paraId="055A483E" w14:textId="77777777" w:rsidR="009B00D6" w:rsidRPr="00BF12F0" w:rsidRDefault="009B00D6" w:rsidP="009B00D6">
      <w:pPr>
        <w:tabs>
          <w:tab w:val="left" w:pos="993"/>
        </w:tabs>
        <w:spacing w:after="0" w:line="240" w:lineRule="auto"/>
        <w:ind w:firstLine="567"/>
        <w:jc w:val="both"/>
        <w:textAlignment w:val="baseline"/>
        <w:rPr>
          <w:rFonts w:ascii="Times New Roman" w:hAnsi="Times New Roman" w:cs="Times New Roman"/>
          <w:bCs/>
          <w:sz w:val="28"/>
          <w:szCs w:val="28"/>
          <w:lang w:val="kk-KZ" w:eastAsia="ru-RU"/>
        </w:rPr>
      </w:pPr>
      <w:r w:rsidRPr="00BF12F0">
        <w:rPr>
          <w:rFonts w:ascii="Times New Roman" w:hAnsi="Times New Roman" w:cs="Times New Roman"/>
          <w:bCs/>
          <w:sz w:val="28"/>
          <w:szCs w:val="28"/>
          <w:lang w:val="kk-KZ" w:eastAsia="ru-RU"/>
        </w:rPr>
        <w:t>3) Зерттеу әрекетіне деген жағдаяттық қатынас. Бұл ретте оқушыда зерттеу нәтижесіне және жақсы баға алуға деген қызығушылық түріндегі кең танымдық мотиві орын алады. Бұл жауапкершіліктің әлеуметтік мотивтері болып табылады. Ал, түпнегізінде, бұлар тұрақсыз мотивтер.</w:t>
      </w:r>
    </w:p>
    <w:p w14:paraId="7392373B" w14:textId="77777777" w:rsidR="009B00D6" w:rsidRPr="00BF12F0" w:rsidRDefault="009B00D6" w:rsidP="009B00D6">
      <w:pPr>
        <w:tabs>
          <w:tab w:val="left" w:pos="993"/>
        </w:tabs>
        <w:spacing w:after="0" w:line="240" w:lineRule="auto"/>
        <w:ind w:firstLine="567"/>
        <w:jc w:val="both"/>
        <w:textAlignment w:val="baseline"/>
        <w:rPr>
          <w:rFonts w:ascii="Times New Roman" w:hAnsi="Times New Roman" w:cs="Times New Roman"/>
          <w:bCs/>
          <w:sz w:val="28"/>
          <w:szCs w:val="28"/>
          <w:lang w:val="kk-KZ" w:eastAsia="ru-RU"/>
        </w:rPr>
      </w:pPr>
      <w:r w:rsidRPr="00BF12F0">
        <w:rPr>
          <w:rFonts w:ascii="Times New Roman" w:hAnsi="Times New Roman" w:cs="Times New Roman"/>
          <w:bCs/>
          <w:sz w:val="28"/>
          <w:szCs w:val="28"/>
          <w:lang w:val="kk-KZ" w:eastAsia="ru-RU"/>
        </w:rPr>
        <w:t>4) Зерттеуге деген жағымды қатынас. Бұл мотивтер табиғатынан танымдық мотивтер болып саналады. Бұл мотив оқушыда әр кезде жаңаны білу жолдарына қызығушылық таныту құштарлығын туындатып, жігерлендіріп отырады.</w:t>
      </w:r>
    </w:p>
    <w:p w14:paraId="4B5DC1ED" w14:textId="77777777" w:rsidR="009B00D6" w:rsidRPr="00BF12F0" w:rsidRDefault="009B00D6" w:rsidP="009B00D6">
      <w:pPr>
        <w:tabs>
          <w:tab w:val="left" w:pos="993"/>
        </w:tabs>
        <w:spacing w:after="0" w:line="240" w:lineRule="auto"/>
        <w:ind w:firstLine="567"/>
        <w:jc w:val="both"/>
        <w:textAlignment w:val="baseline"/>
        <w:rPr>
          <w:rFonts w:ascii="Times New Roman" w:hAnsi="Times New Roman" w:cs="Times New Roman"/>
          <w:bCs/>
          <w:sz w:val="28"/>
          <w:szCs w:val="28"/>
          <w:lang w:val="kk-KZ" w:eastAsia="ru-RU"/>
        </w:rPr>
      </w:pPr>
      <w:r w:rsidRPr="00BF12F0">
        <w:rPr>
          <w:rFonts w:ascii="Times New Roman" w:hAnsi="Times New Roman" w:cs="Times New Roman"/>
          <w:bCs/>
          <w:sz w:val="28"/>
          <w:szCs w:val="28"/>
          <w:lang w:val="kk-KZ" w:eastAsia="ru-RU"/>
        </w:rPr>
        <w:t>5) Зерттеуге деген белсенді, шығармашылық қатынас. Бұл мотив оқушының зерттеу іс-әрекетін орындауда, негізінен, өзбетінділік сипатқа ие болады. Оқушы өз мотивтері мен мақсаттары арасындағы қатынасты дұрыс түсіне алатын деңгейге өскенін тануға болады.</w:t>
      </w:r>
    </w:p>
    <w:p w14:paraId="66E585B9" w14:textId="7F48EF04" w:rsidR="009B00D6" w:rsidRPr="00BF12F0" w:rsidRDefault="009B00D6" w:rsidP="009B00D6">
      <w:pPr>
        <w:shd w:val="clear" w:color="auto" w:fill="FFFFFF" w:themeFill="background1"/>
        <w:tabs>
          <w:tab w:val="left" w:pos="284"/>
          <w:tab w:val="left" w:pos="426"/>
          <w:tab w:val="left" w:pos="993"/>
          <w:tab w:val="left" w:pos="1134"/>
        </w:tabs>
        <w:spacing w:after="0" w:line="240" w:lineRule="auto"/>
        <w:ind w:firstLine="567"/>
        <w:jc w:val="both"/>
        <w:rPr>
          <w:rFonts w:ascii="Times New Roman" w:hAnsi="Times New Roman" w:cs="Times New Roman"/>
          <w:i/>
          <w:sz w:val="24"/>
          <w:szCs w:val="24"/>
          <w:lang w:val="kk-KZ"/>
        </w:rPr>
      </w:pPr>
      <w:r w:rsidRPr="00BF12F0">
        <w:rPr>
          <w:rFonts w:ascii="Times New Roman" w:hAnsi="Times New Roman" w:cs="Times New Roman"/>
          <w:bCs/>
          <w:sz w:val="28"/>
          <w:szCs w:val="28"/>
          <w:lang w:val="kk-KZ" w:eastAsia="ru-RU"/>
        </w:rPr>
        <w:t xml:space="preserve">6) Зерттеуге деген тұлғалық, жауапты, белсенді қатынас. Бұл мотив оқушыда ғылыми-зерттеу әрекеті барысындағы ықпалдастық қарым-қатынасты дамытады. Бұл, түпнегізінде тұрақты ішкі мотив болып саналады. Бұлар оқушылардың бойында бірлескен әрекет нәтижелері үшін жауапкершілік сезімін қалыптастыруға тірек болатын мотивтер және қол жеткізетін нәтиженің </w:t>
      </w:r>
      <w:r w:rsidRPr="00BF12F0">
        <w:rPr>
          <w:rFonts w:ascii="Times New Roman" w:hAnsi="Times New Roman" w:cs="Times New Roman"/>
          <w:bCs/>
          <w:sz w:val="28"/>
          <w:szCs w:val="28"/>
          <w:lang w:val="kk-KZ" w:eastAsia="ru-RU"/>
        </w:rPr>
        <w:lastRenderedPageBreak/>
        <w:t>сапалы болуына алдын ала жасалған сапалы тірек негіз деп бағалауға болады [75</w:t>
      </w:r>
      <w:r w:rsidR="00C07AEA" w:rsidRPr="00BF12F0">
        <w:rPr>
          <w:rFonts w:ascii="Times New Roman" w:hAnsi="Times New Roman" w:cs="Times New Roman"/>
          <w:bCs/>
          <w:sz w:val="28"/>
          <w:szCs w:val="28"/>
          <w:lang w:val="kk-KZ" w:eastAsia="ru-RU"/>
        </w:rPr>
        <w:t>,б. 182</w:t>
      </w:r>
      <w:r w:rsidRPr="00BF12F0">
        <w:rPr>
          <w:rFonts w:ascii="Times New Roman" w:hAnsi="Times New Roman" w:cs="Times New Roman"/>
          <w:bCs/>
          <w:sz w:val="28"/>
          <w:szCs w:val="28"/>
          <w:lang w:val="kk-KZ" w:eastAsia="ru-RU"/>
        </w:rPr>
        <w:t xml:space="preserve">]. </w:t>
      </w:r>
    </w:p>
    <w:p w14:paraId="0E48083D" w14:textId="2F65FD27" w:rsidR="009B00D6" w:rsidRPr="00BF12F0" w:rsidRDefault="009B00D6" w:rsidP="009B00D6">
      <w:pPr>
        <w:spacing w:after="0" w:line="240" w:lineRule="auto"/>
        <w:ind w:firstLine="567"/>
        <w:jc w:val="both"/>
        <w:textAlignment w:val="baseline"/>
        <w:rPr>
          <w:rFonts w:ascii="Times New Roman" w:eastAsia="Times New Roman" w:hAnsi="Times New Roman" w:cs="Times New Roman"/>
          <w:bCs/>
          <w:sz w:val="28"/>
          <w:szCs w:val="28"/>
          <w:lang w:val="kk-KZ" w:eastAsia="ru-RU"/>
        </w:rPr>
      </w:pPr>
      <w:r w:rsidRPr="00BF12F0">
        <w:rPr>
          <w:rFonts w:ascii="Times New Roman" w:hAnsi="Times New Roman" w:cs="Times New Roman"/>
          <w:bCs/>
          <w:sz w:val="28"/>
          <w:szCs w:val="28"/>
          <w:lang w:val="kk-KZ" w:eastAsia="ru-RU"/>
        </w:rPr>
        <w:t xml:space="preserve">Осы айтылғандарды төмендегідей сурет түрінде бейнеледік </w:t>
      </w:r>
      <w:r w:rsidRPr="00BF12F0">
        <w:rPr>
          <w:rFonts w:ascii="Times New Roman" w:eastAsia="Times New Roman" w:hAnsi="Times New Roman" w:cs="Times New Roman"/>
          <w:bCs/>
          <w:sz w:val="28"/>
          <w:szCs w:val="28"/>
          <w:lang w:val="kk-KZ" w:eastAsia="ru-RU"/>
        </w:rPr>
        <w:t>(сурет</w:t>
      </w:r>
      <w:r w:rsidR="001959E1" w:rsidRPr="00BF12F0">
        <w:rPr>
          <w:rFonts w:ascii="Times New Roman" w:eastAsia="Times New Roman" w:hAnsi="Times New Roman" w:cs="Times New Roman"/>
          <w:bCs/>
          <w:sz w:val="28"/>
          <w:szCs w:val="28"/>
          <w:lang w:val="kk-KZ" w:eastAsia="ru-RU"/>
        </w:rPr>
        <w:t xml:space="preserve"> 6</w:t>
      </w:r>
      <w:r w:rsidRPr="00BF12F0">
        <w:rPr>
          <w:rFonts w:ascii="Times New Roman" w:eastAsia="Times New Roman" w:hAnsi="Times New Roman" w:cs="Times New Roman"/>
          <w:bCs/>
          <w:sz w:val="28"/>
          <w:szCs w:val="28"/>
          <w:lang w:val="kk-KZ" w:eastAsia="ru-RU"/>
        </w:rPr>
        <w:t>).</w:t>
      </w:r>
    </w:p>
    <w:p w14:paraId="7C70D390" w14:textId="77777777" w:rsidR="009B00D6" w:rsidRPr="00BF12F0" w:rsidRDefault="009B00D6" w:rsidP="009B00D6">
      <w:pPr>
        <w:spacing w:after="0" w:line="240" w:lineRule="auto"/>
        <w:ind w:firstLine="567"/>
        <w:jc w:val="both"/>
        <w:textAlignment w:val="baseline"/>
        <w:rPr>
          <w:rFonts w:ascii="Times New Roman" w:eastAsia="Times New Roman" w:hAnsi="Times New Roman" w:cs="Times New Roman"/>
          <w:bCs/>
          <w:sz w:val="18"/>
          <w:szCs w:val="18"/>
          <w:lang w:val="kk-KZ" w:eastAsia="ru-RU"/>
        </w:rPr>
      </w:pPr>
    </w:p>
    <w:p w14:paraId="0F713F7D" w14:textId="77777777" w:rsidR="009B00D6" w:rsidRPr="00BF12F0" w:rsidRDefault="009B00D6" w:rsidP="001959E1">
      <w:pPr>
        <w:tabs>
          <w:tab w:val="left" w:pos="993"/>
        </w:tabs>
        <w:spacing w:after="0" w:line="240" w:lineRule="auto"/>
        <w:ind w:firstLine="284"/>
        <w:jc w:val="both"/>
        <w:textAlignment w:val="baseline"/>
        <w:rPr>
          <w:rFonts w:ascii="Times New Roman" w:hAnsi="Times New Roman" w:cs="Times New Roman"/>
          <w:bCs/>
          <w:sz w:val="28"/>
          <w:szCs w:val="28"/>
          <w:lang w:val="kk-KZ" w:eastAsia="ru-RU"/>
        </w:rPr>
      </w:pPr>
      <w:r w:rsidRPr="00BF12F0">
        <w:rPr>
          <w:rFonts w:ascii="Times New Roman" w:hAnsi="Times New Roman" w:cs="Times New Roman"/>
          <w:bCs/>
          <w:noProof/>
          <w:sz w:val="28"/>
          <w:szCs w:val="28"/>
          <w:lang w:eastAsia="ru-RU"/>
        </w:rPr>
        <w:drawing>
          <wp:inline distT="0" distB="0" distL="0" distR="0" wp14:anchorId="4F675225" wp14:editId="76AD88DF">
            <wp:extent cx="5810250" cy="2752725"/>
            <wp:effectExtent l="0" t="171450" r="0" b="161925"/>
            <wp:docPr id="5"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69D61C6" w14:textId="77777777" w:rsidR="009B00D6" w:rsidRPr="00BF12F0" w:rsidRDefault="009B00D6" w:rsidP="009B00D6">
      <w:pPr>
        <w:spacing w:after="0" w:line="240" w:lineRule="auto"/>
        <w:jc w:val="both"/>
        <w:textAlignment w:val="baseline"/>
        <w:rPr>
          <w:rFonts w:ascii="Times New Roman" w:eastAsia="Times New Roman" w:hAnsi="Times New Roman" w:cs="Times New Roman"/>
          <w:bCs/>
          <w:sz w:val="24"/>
          <w:szCs w:val="24"/>
          <w:lang w:val="kk-KZ" w:eastAsia="ru-RU"/>
        </w:rPr>
      </w:pPr>
    </w:p>
    <w:p w14:paraId="5EBCA7B8" w14:textId="77777777" w:rsidR="009B00D6" w:rsidRPr="00BF12F0" w:rsidRDefault="009B00D6" w:rsidP="001959E1">
      <w:pPr>
        <w:spacing w:after="0" w:line="240" w:lineRule="auto"/>
        <w:jc w:val="center"/>
        <w:textAlignment w:val="baseline"/>
        <w:rPr>
          <w:rFonts w:ascii="Times New Roman" w:eastAsia="Times New Roman" w:hAnsi="Times New Roman"/>
          <w:bCs/>
          <w:sz w:val="28"/>
          <w:szCs w:val="28"/>
          <w:lang w:val="kk-KZ" w:eastAsia="ru-RU"/>
        </w:rPr>
      </w:pPr>
      <w:r w:rsidRPr="00BF12F0">
        <w:rPr>
          <w:rFonts w:ascii="Times New Roman" w:eastAsia="Times New Roman" w:hAnsi="Times New Roman" w:cs="Times New Roman"/>
          <w:bCs/>
          <w:sz w:val="28"/>
          <w:szCs w:val="28"/>
          <w:lang w:val="kk-KZ" w:eastAsia="ru-RU"/>
        </w:rPr>
        <w:t xml:space="preserve">Сурет 6 – </w:t>
      </w:r>
      <w:r w:rsidRPr="00BF12F0">
        <w:rPr>
          <w:rFonts w:ascii="Times New Roman" w:eastAsia="Times New Roman" w:hAnsi="Times New Roman"/>
          <w:bCs/>
          <w:sz w:val="28"/>
          <w:szCs w:val="28"/>
          <w:lang w:val="kk-KZ" w:eastAsia="ru-RU"/>
        </w:rPr>
        <w:t>Бастауыш сынып оқушыларының зерттеушілік іс-әрекет мотивациясының зерттеушілік іс-әрекетке қатынасы (</w:t>
      </w:r>
      <w:r w:rsidRPr="00BF12F0">
        <w:rPr>
          <w:rFonts w:ascii="Times New Roman" w:hAnsi="Times New Roman" w:cs="Times New Roman"/>
          <w:sz w:val="28"/>
          <w:szCs w:val="28"/>
          <w:lang w:val="kk-KZ"/>
        </w:rPr>
        <w:t xml:space="preserve">Н.Т. </w:t>
      </w:r>
      <w:r w:rsidRPr="00BF12F0">
        <w:rPr>
          <w:rFonts w:ascii="Times New Roman" w:eastAsia="Times New Roman" w:hAnsi="Times New Roman" w:cs="Times New Roman"/>
          <w:sz w:val="28"/>
          <w:szCs w:val="28"/>
          <w:lang w:val="kk-KZ"/>
        </w:rPr>
        <w:t>Сартаева бойынша</w:t>
      </w:r>
      <w:r w:rsidRPr="00BF12F0">
        <w:rPr>
          <w:rFonts w:ascii="Times New Roman" w:eastAsia="Times New Roman" w:hAnsi="Times New Roman"/>
          <w:bCs/>
          <w:sz w:val="28"/>
          <w:szCs w:val="28"/>
          <w:lang w:val="kk-KZ" w:eastAsia="ru-RU"/>
        </w:rPr>
        <w:t>)</w:t>
      </w:r>
    </w:p>
    <w:p w14:paraId="067B1FEE" w14:textId="77777777" w:rsidR="009B00D6" w:rsidRPr="00BF12F0" w:rsidRDefault="009B00D6" w:rsidP="009B00D6">
      <w:pPr>
        <w:spacing w:after="0" w:line="240" w:lineRule="auto"/>
        <w:ind w:firstLine="567"/>
        <w:jc w:val="center"/>
        <w:textAlignment w:val="baseline"/>
        <w:rPr>
          <w:rFonts w:ascii="Times New Roman" w:eastAsia="Times New Roman" w:hAnsi="Times New Roman" w:cs="Times New Roman"/>
          <w:bCs/>
          <w:sz w:val="28"/>
          <w:szCs w:val="28"/>
          <w:lang w:val="kk-KZ" w:eastAsia="ru-RU"/>
        </w:rPr>
      </w:pPr>
    </w:p>
    <w:p w14:paraId="45C8D840" w14:textId="7C34A2F6" w:rsidR="009B00D6" w:rsidRPr="00BF12F0" w:rsidRDefault="009B00D6" w:rsidP="0035076E">
      <w:pPr>
        <w:tabs>
          <w:tab w:val="left" w:pos="0"/>
        </w:tabs>
        <w:spacing w:after="0" w:line="240" w:lineRule="auto"/>
        <w:ind w:firstLine="567"/>
        <w:jc w:val="both"/>
        <w:rPr>
          <w:rFonts w:ascii="Times New Roman" w:eastAsia="Times New Roman" w:hAnsi="Times New Roman" w:cs="Times New Roman"/>
          <w:sz w:val="28"/>
          <w:szCs w:val="28"/>
          <w:lang w:val="kk-KZ"/>
        </w:rPr>
      </w:pPr>
      <w:r w:rsidRPr="00BF12F0">
        <w:rPr>
          <w:rFonts w:ascii="Times New Roman" w:hAnsi="Times New Roman" w:cs="Times New Roman"/>
          <w:sz w:val="28"/>
          <w:szCs w:val="24"/>
          <w:lang w:val="kk-KZ"/>
        </w:rPr>
        <w:t>Г.К. Есполова</w:t>
      </w:r>
      <w:r w:rsidRPr="00BF12F0">
        <w:rPr>
          <w:rFonts w:ascii="Times New Roman" w:eastAsia="Times New Roman" w:hAnsi="Times New Roman" w:cs="Times New Roman"/>
          <w:sz w:val="28"/>
          <w:szCs w:val="28"/>
          <w:lang w:val="kk-KZ"/>
        </w:rPr>
        <w:t>: «Оқушының зерттеушілік құзыреттілігі дегеніміз ол – бұл жаңа білімді өздігінен алуға машықтануы, зерттеу мәселесін шешу идеялар мен болжамдарды ұсынуға әртүрлі ақпарат көздерімен жұмыс істеуге, байқауға тәжірибелік эксперимент жасауға, мәселелерді шешудің ең оңтайлы жолдарын табудың әдіс-тәсілдерін шығармашылықпен пайдалануда зерттеушілік қабілеттіліктерін жетілдіру арқылы өзін-өзі дамыту, және оны өмірлік тәжірибеде қо</w:t>
      </w:r>
      <w:r w:rsidR="00133CB4" w:rsidRPr="00BF12F0">
        <w:rPr>
          <w:rFonts w:ascii="Times New Roman" w:eastAsia="Times New Roman" w:hAnsi="Times New Roman" w:cs="Times New Roman"/>
          <w:sz w:val="28"/>
          <w:szCs w:val="28"/>
          <w:lang w:val="kk-KZ"/>
        </w:rPr>
        <w:t>лдана алу мүмкіндігі»</w:t>
      </w:r>
      <w:r w:rsidRPr="00BF12F0">
        <w:rPr>
          <w:rFonts w:ascii="Times New Roman" w:eastAsia="Times New Roman" w:hAnsi="Times New Roman" w:cs="Times New Roman"/>
          <w:sz w:val="28"/>
          <w:szCs w:val="28"/>
          <w:lang w:val="kk-KZ"/>
        </w:rPr>
        <w:t xml:space="preserve"> деп тұжырымдайды [76,б. 71]. Автор есеп шығару барысында бастауыш сынып оқушыларының зерттеу дағдыларының қалыптасуы зерттеу құзыреттілігімен тығыз байланыста болуы қажеттігін келтіреді. Бастауыш сынып оқушыларының зерттеушілік іс-әрекетін, зерттеу дағдыларын қалыптастыру үшін ең алдымен ЖОО-да болашақ мамандарды зерттеушілікке даярлауды қолға алу қажет. Болашақ педагог мамандардың ғылыми-зерттеу әрекетін, зерттеу дағдыларын қалыптастыру мәселелері бойынша бірқатар ғалымдар (</w:t>
      </w:r>
      <w:r w:rsidR="00133CB4" w:rsidRPr="00BF12F0">
        <w:rPr>
          <w:rFonts w:ascii="Times New Roman" w:hAnsi="Times New Roman" w:cs="Times New Roman"/>
          <w:sz w:val="28"/>
          <w:szCs w:val="28"/>
          <w:lang w:val="kk-KZ"/>
        </w:rPr>
        <w:t xml:space="preserve">З.А. </w:t>
      </w:r>
      <w:r w:rsidRPr="00BF12F0">
        <w:rPr>
          <w:rFonts w:ascii="Times New Roman" w:hAnsi="Times New Roman" w:cs="Times New Roman"/>
          <w:sz w:val="28"/>
          <w:szCs w:val="28"/>
          <w:lang w:val="kk-KZ"/>
        </w:rPr>
        <w:t xml:space="preserve">Исаева, Г.К. Баймукашева, </w:t>
      </w:r>
      <w:r w:rsidRPr="00BF12F0">
        <w:rPr>
          <w:rFonts w:ascii="Times New Roman" w:eastAsia="Times New Roman" w:hAnsi="Times New Roman" w:cs="Times New Roman"/>
          <w:sz w:val="28"/>
          <w:szCs w:val="28"/>
          <w:lang w:val="kk-KZ"/>
        </w:rPr>
        <w:t xml:space="preserve">Ұ.Б. Ахатаева) зерттеулер жүргізді. </w:t>
      </w:r>
    </w:p>
    <w:p w14:paraId="451CE053" w14:textId="2296DB6F" w:rsidR="009B00D6" w:rsidRPr="00BF12F0" w:rsidRDefault="009B00D6" w:rsidP="009B00D6">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З.А. Исаева: «</w:t>
      </w:r>
      <w:r w:rsidRPr="00BF12F0">
        <w:rPr>
          <w:rFonts w:ascii="Times New Roman" w:hAnsi="Times New Roman" w:cs="Times New Roman"/>
          <w:i/>
          <w:sz w:val="28"/>
          <w:szCs w:val="28"/>
          <w:lang w:val="kk-KZ"/>
        </w:rPr>
        <w:t xml:space="preserve">Зерттеу дағдылары – </w:t>
      </w:r>
      <w:r w:rsidRPr="00BF12F0">
        <w:rPr>
          <w:rFonts w:ascii="Times New Roman" w:hAnsi="Times New Roman" w:cs="Times New Roman"/>
          <w:sz w:val="28"/>
          <w:szCs w:val="28"/>
          <w:lang w:val="kk-KZ"/>
        </w:rPr>
        <w:t>бұл ең алдымен гностикалық және жобалау дағдылары, соның негізінде сіз жаңа білім алып, ж</w:t>
      </w:r>
      <w:r w:rsidR="00133CB4" w:rsidRPr="00BF12F0">
        <w:rPr>
          <w:rFonts w:ascii="Times New Roman" w:hAnsi="Times New Roman" w:cs="Times New Roman"/>
          <w:sz w:val="28"/>
          <w:szCs w:val="28"/>
          <w:lang w:val="kk-KZ"/>
        </w:rPr>
        <w:t xml:space="preserve">аңа әрекеттерді игере аласыз», </w:t>
      </w:r>
      <w:r w:rsidRPr="00BF12F0">
        <w:rPr>
          <w:rFonts w:ascii="Times New Roman" w:hAnsi="Times New Roman" w:cs="Times New Roman"/>
          <w:sz w:val="28"/>
          <w:szCs w:val="28"/>
          <w:lang w:val="kk-KZ"/>
        </w:rPr>
        <w:t>«</w:t>
      </w:r>
      <w:r w:rsidRPr="00BF12F0">
        <w:rPr>
          <w:rFonts w:ascii="Times New Roman" w:hAnsi="Times New Roman" w:cs="Times New Roman"/>
          <w:i/>
          <w:sz w:val="28"/>
          <w:szCs w:val="28"/>
          <w:lang w:val="kk-KZ"/>
        </w:rPr>
        <w:t xml:space="preserve">мұғалімнің зерттеу дағдылары – </w:t>
      </w:r>
      <w:r w:rsidRPr="00BF12F0">
        <w:rPr>
          <w:rFonts w:ascii="Times New Roman" w:hAnsi="Times New Roman" w:cs="Times New Roman"/>
          <w:sz w:val="28"/>
          <w:szCs w:val="28"/>
          <w:lang w:val="kk-KZ"/>
        </w:rPr>
        <w:t>бұл  жаңа жағдайларда және жаңа тәсілдер мен құралдарда кәсіби педагогикалық қызметті орындау қабілеті, зерттеу ә</w:t>
      </w:r>
      <w:r w:rsidR="00133CB4" w:rsidRPr="00BF12F0">
        <w:rPr>
          <w:rFonts w:ascii="Times New Roman" w:hAnsi="Times New Roman" w:cs="Times New Roman"/>
          <w:sz w:val="28"/>
          <w:szCs w:val="28"/>
          <w:lang w:val="kk-KZ"/>
        </w:rPr>
        <w:t xml:space="preserve">дістерін қолдану мүмкіндігі» </w:t>
      </w:r>
      <w:r w:rsidRPr="00BF12F0">
        <w:rPr>
          <w:rFonts w:ascii="Times New Roman" w:hAnsi="Times New Roman" w:cs="Times New Roman"/>
          <w:sz w:val="28"/>
          <w:szCs w:val="28"/>
          <w:lang w:val="kk-KZ"/>
        </w:rPr>
        <w:t>деп сипаттама берген [77,</w:t>
      </w:r>
      <w:r w:rsidR="00C07AEA" w:rsidRPr="00BF12F0">
        <w:rPr>
          <w:rFonts w:ascii="Times New Roman" w:hAnsi="Times New Roman" w:cs="Times New Roman"/>
          <w:sz w:val="28"/>
          <w:szCs w:val="28"/>
          <w:lang w:val="kk-KZ"/>
        </w:rPr>
        <w:t>с</w:t>
      </w:r>
      <w:r w:rsidRPr="00BF12F0">
        <w:rPr>
          <w:rFonts w:ascii="Times New Roman" w:hAnsi="Times New Roman" w:cs="Times New Roman"/>
          <w:sz w:val="28"/>
          <w:szCs w:val="28"/>
          <w:lang w:val="kk-KZ"/>
        </w:rPr>
        <w:t>. 118-119]. Біз автордың пікіріне қосыла отырып, бастауыш сыныпта оқушылардың зерттеу дағдыларын қалыптастыру үшін оқу зерттеу есептерін шешу – математикалық-</w:t>
      </w:r>
      <w:r w:rsidRPr="00BF12F0">
        <w:rPr>
          <w:rFonts w:ascii="Times New Roman" w:hAnsi="Times New Roman" w:cs="Times New Roman"/>
          <w:sz w:val="28"/>
          <w:szCs w:val="28"/>
          <w:lang w:val="kk-KZ"/>
        </w:rPr>
        <w:lastRenderedPageBreak/>
        <w:t xml:space="preserve">логикалық ойлау, зерттеу әдіс-тәсілдерін қолдану аясында іске асырылады деп санаймыз.  </w:t>
      </w:r>
    </w:p>
    <w:p w14:paraId="7FD69828" w14:textId="180BC0C2"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Г.К. Баймукашева «Студенттердің ғылыми-зерттеу әрекетін қалыптастырудың педагогикалық шарттары» атты кандидаттық диссертациясында: «студенттердің ғылыми-зерттеу әрекеті дегеніміз – құбылыстарды, үдерістерді түсіндіруге, олардың байланыстары мен қатынастарын орнатуға, фактілерді теориялық және эксперименттік тұрғыдан негіздеуге, танымның ғылыми әдістері арқылы заңдылықтарды анықтауға бағытталған ғылы</w:t>
      </w:r>
      <w:r w:rsidR="00133CB4" w:rsidRPr="00BF12F0">
        <w:rPr>
          <w:rFonts w:ascii="Times New Roman" w:hAnsi="Times New Roman" w:cs="Times New Roman"/>
          <w:sz w:val="28"/>
          <w:szCs w:val="28"/>
          <w:lang w:val="kk-KZ"/>
        </w:rPr>
        <w:t xml:space="preserve">ми сипаттағы іздену қызметі» </w:t>
      </w:r>
      <w:r w:rsidRPr="00BF12F0">
        <w:rPr>
          <w:rFonts w:ascii="Times New Roman" w:hAnsi="Times New Roman" w:cs="Times New Roman"/>
          <w:sz w:val="28"/>
          <w:szCs w:val="28"/>
          <w:lang w:val="kk-KZ"/>
        </w:rPr>
        <w:t>деп анықтама береді [78</w:t>
      </w:r>
      <w:r w:rsidR="00C07AEA" w:rsidRPr="00BF12F0">
        <w:rPr>
          <w:rFonts w:ascii="Times New Roman" w:hAnsi="Times New Roman" w:cs="Times New Roman"/>
          <w:sz w:val="28"/>
          <w:szCs w:val="28"/>
          <w:lang w:val="kk-KZ"/>
        </w:rPr>
        <w:t>,б. 140</w:t>
      </w:r>
      <w:r w:rsidRPr="00BF12F0">
        <w:rPr>
          <w:rFonts w:ascii="Times New Roman" w:hAnsi="Times New Roman" w:cs="Times New Roman"/>
          <w:sz w:val="28"/>
          <w:szCs w:val="28"/>
          <w:lang w:val="kk-KZ"/>
        </w:rPr>
        <w:t xml:space="preserve">]. Автордың пікірін түйіндейтін болсақ, болашақ мамандардың ғылыми зерттеу жұмыстарына жүйелі дайындығы мен зерттеушілік құзыреттілігі, оқушылардың оқу-зерттеушілік жұмыстарын ұйымдастырып, жүргізе білгенде ғана бастауыш сынып оқушыларының зерттеу дағдылары қалыптасады. </w:t>
      </w:r>
    </w:p>
    <w:p w14:paraId="669825B9" w14:textId="20194433" w:rsidR="009B00D6" w:rsidRPr="00BF12F0" w:rsidRDefault="009B00D6" w:rsidP="009B00D6">
      <w:pPr>
        <w:tabs>
          <w:tab w:val="left" w:pos="426"/>
        </w:tabs>
        <w:spacing w:after="0" w:line="240" w:lineRule="auto"/>
        <w:ind w:firstLine="567"/>
        <w:jc w:val="both"/>
        <w:rPr>
          <w:rFonts w:ascii="Times New Roman" w:hAnsi="Times New Roman" w:cs="Times New Roman"/>
          <w:sz w:val="24"/>
          <w:szCs w:val="24"/>
          <w:lang w:val="kk-KZ"/>
        </w:rPr>
      </w:pPr>
      <w:r w:rsidRPr="00BF12F0">
        <w:rPr>
          <w:rFonts w:ascii="Times New Roman" w:eastAsia="Times New Roman" w:hAnsi="Times New Roman" w:cs="Times New Roman"/>
          <w:sz w:val="28"/>
          <w:szCs w:val="28"/>
          <w:lang w:val="kk-KZ"/>
        </w:rPr>
        <w:t>Ұ.Б. Ахатаева: «</w:t>
      </w:r>
      <w:r w:rsidRPr="00BF12F0">
        <w:rPr>
          <w:rFonts w:ascii="Times New Roman" w:hAnsi="Times New Roman" w:cs="Times New Roman"/>
          <w:sz w:val="28"/>
          <w:szCs w:val="24"/>
          <w:lang w:val="kk-KZ"/>
        </w:rPr>
        <w:t>зерттеушілік іс-әрекет</w:t>
      </w:r>
      <w:r w:rsidRPr="00BF12F0">
        <w:rPr>
          <w:rFonts w:ascii="Times New Roman" w:hAnsi="Times New Roman" w:cs="Times New Roman"/>
          <w:b/>
          <w:i/>
          <w:sz w:val="28"/>
          <w:szCs w:val="24"/>
          <w:lang w:val="kk-KZ"/>
        </w:rPr>
        <w:t xml:space="preserve"> </w:t>
      </w:r>
      <w:r w:rsidRPr="00BF12F0">
        <w:rPr>
          <w:rFonts w:ascii="Times New Roman" w:hAnsi="Times New Roman" w:cs="Times New Roman"/>
          <w:sz w:val="28"/>
          <w:szCs w:val="24"/>
          <w:lang w:val="kk-KZ"/>
        </w:rPr>
        <w:t>–</w:t>
      </w:r>
      <w:r w:rsidRPr="00BF12F0">
        <w:rPr>
          <w:rFonts w:ascii="Times New Roman" w:hAnsi="Times New Roman" w:cs="Times New Roman"/>
          <w:b/>
          <w:i/>
          <w:sz w:val="28"/>
          <w:szCs w:val="24"/>
          <w:lang w:val="kk-KZ"/>
        </w:rPr>
        <w:t xml:space="preserve"> </w:t>
      </w:r>
      <w:r w:rsidRPr="00BF12F0">
        <w:rPr>
          <w:rFonts w:ascii="Times New Roman" w:hAnsi="Times New Roman" w:cs="Times New Roman"/>
          <w:sz w:val="28"/>
          <w:szCs w:val="24"/>
          <w:lang w:val="kk-KZ"/>
        </w:rPr>
        <w:t>білім алушылардың зерттеу тақырыбының мақсаты мен міндеттерін шешуімен байланысты алдын-ала болжам бойынша зерттеу мәселесіне қатысты  білімін  өздігінен толықтыру мен ізденуді қажет ететін, жоғары деңгейде ойлау  мен қабілетін, өзіндік жаңа идеяны жүзеге асыруда пікірі мен  тұжырымын дәлелдеуге негіз болатын, шешім қабылдау біліктерін,</w:t>
      </w:r>
      <w:r w:rsidRPr="00BF12F0">
        <w:rPr>
          <w:rFonts w:ascii="Times New Roman" w:hAnsi="Times New Roman" w:cs="Times New Roman"/>
          <w:bCs/>
          <w:sz w:val="28"/>
          <w:szCs w:val="24"/>
          <w:lang w:val="kk-KZ"/>
        </w:rPr>
        <w:t xml:space="preserve"> </w:t>
      </w:r>
      <w:r w:rsidRPr="00BF12F0">
        <w:rPr>
          <w:rFonts w:ascii="Times New Roman" w:hAnsi="Times New Roman" w:cs="Times New Roman"/>
          <w:sz w:val="28"/>
          <w:szCs w:val="24"/>
          <w:lang w:val="kk-KZ"/>
        </w:rPr>
        <w:t>өзін-өзі тануға бағы</w:t>
      </w:r>
      <w:r w:rsidR="00133CB4" w:rsidRPr="00BF12F0">
        <w:rPr>
          <w:rFonts w:ascii="Times New Roman" w:hAnsi="Times New Roman" w:cs="Times New Roman"/>
          <w:sz w:val="28"/>
          <w:szCs w:val="24"/>
          <w:lang w:val="kk-KZ"/>
        </w:rPr>
        <w:t xml:space="preserve">тталған белсенді іс-әрекеті» </w:t>
      </w:r>
      <w:r w:rsidRPr="00BF12F0">
        <w:rPr>
          <w:rFonts w:ascii="Times New Roman" w:hAnsi="Times New Roman" w:cs="Times New Roman"/>
          <w:sz w:val="28"/>
          <w:szCs w:val="24"/>
          <w:lang w:val="kk-KZ"/>
        </w:rPr>
        <w:t xml:space="preserve">деп анықтама береді [79,б. 61-62]. Автор бастауыш сынып оқушыларының зерттеу дағдыларын қалыптастыру үдерісінде оқушылардың оқу мотивтерін арттыру, зерттеушілік құзыреттіліктерін дамыту, оқушылардың зерттеушілік іс-әрекетін ұйымдастыру үшін ғылыми-әдістемелік қамтамасыз ету және дайындау, логикалық ойлау мен пайымдауына арналған қызықты  математикалық тапсырмалар даярлау қажет екендігін атап көрсетеді.  </w:t>
      </w:r>
    </w:p>
    <w:p w14:paraId="75EC1953"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Кейбір ғалымдардың еңбектері «Математика», «Алгебра негіздері», «Информатика» пәндері бойынша оқушылардың зерттеу әрекеті, зерттеушілік қызмет, зерттеу біліктері мен дағдыларын қалыптастыруға арналған.  </w:t>
      </w:r>
    </w:p>
    <w:p w14:paraId="7D946D4D"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Математикада зерттеу дағдыларына ой әрекеттерін жатқызамыз: логикалық операциялар, ойша талдау және салыстыру операциялары, ақпаратты жаңартуға арналған түрлі әрекеттер т.б. Проблемалық жағдайларды қамтитын есептерді шығару барысында оқушылардың ойлау қызметін шыңдауға қажетті зерттеушілік машықтар дамытылады.</w:t>
      </w:r>
    </w:p>
    <w:p w14:paraId="42320F65" w14:textId="61C9FBF2" w:rsidR="009B00D6" w:rsidRPr="00BF12F0" w:rsidRDefault="009B00D6" w:rsidP="009B00D6">
      <w:pPr>
        <w:spacing w:after="0" w:line="240" w:lineRule="auto"/>
        <w:ind w:firstLine="567"/>
        <w:jc w:val="both"/>
        <w:rPr>
          <w:rFonts w:ascii="Times New Roman" w:hAnsi="Times New Roman" w:cs="Times New Roman"/>
          <w:i/>
          <w:sz w:val="24"/>
          <w:szCs w:val="28"/>
          <w:lang w:val="kk-KZ"/>
        </w:rPr>
      </w:pPr>
      <w:r w:rsidRPr="00BF12F0">
        <w:rPr>
          <w:rFonts w:ascii="Times New Roman" w:hAnsi="Times New Roman" w:cs="Times New Roman"/>
          <w:sz w:val="28"/>
          <w:szCs w:val="28"/>
          <w:lang w:val="kk-KZ"/>
        </w:rPr>
        <w:t>А.А. Столяр оқу есептерін шешудің өзі зерттеушілік қызметтің элементтеріне үйретеді деп есептейді [80</w:t>
      </w:r>
      <w:r w:rsidR="00C07AEA" w:rsidRPr="00BF12F0">
        <w:rPr>
          <w:rFonts w:ascii="Times New Roman" w:hAnsi="Times New Roman" w:cs="Times New Roman"/>
          <w:sz w:val="28"/>
          <w:szCs w:val="28"/>
          <w:lang w:val="kk-KZ"/>
        </w:rPr>
        <w:t>,с. 134</w:t>
      </w:r>
      <w:r w:rsidRPr="00BF12F0">
        <w:rPr>
          <w:rFonts w:ascii="Times New Roman" w:hAnsi="Times New Roman" w:cs="Times New Roman"/>
          <w:sz w:val="28"/>
          <w:szCs w:val="28"/>
          <w:lang w:val="kk-KZ"/>
        </w:rPr>
        <w:t>]. Автордың пікірінше есептерді мұқият таңдап алу, белгілі ретпен топтастыру, шешу үрдісін ұйымдастыру ғылыми зерттеу тәрізді жүзеге асырылады. Американдық педагог-математик Дж. Пойа: «Математиканы білу деген не? Бұл – есептерді шығара білу, онда стандарттық есептерді ғана емес, ойлаудың еркіндігін, сананың салауатылығын, өзіндік болмысты, тапқырлықты керек ететін есептерді шығару» деп анықтама берді [81</w:t>
      </w:r>
      <w:r w:rsidR="00C07AEA" w:rsidRPr="00BF12F0">
        <w:rPr>
          <w:rFonts w:ascii="Times New Roman" w:hAnsi="Times New Roman" w:cs="Times New Roman"/>
          <w:sz w:val="28"/>
          <w:szCs w:val="28"/>
          <w:lang w:val="kk-KZ"/>
        </w:rPr>
        <w:t>,с. 448</w:t>
      </w:r>
      <w:r w:rsidRPr="00BF12F0">
        <w:rPr>
          <w:rFonts w:ascii="Times New Roman" w:hAnsi="Times New Roman" w:cs="Times New Roman"/>
          <w:sz w:val="28"/>
          <w:szCs w:val="28"/>
          <w:lang w:val="kk-KZ"/>
        </w:rPr>
        <w:t xml:space="preserve">]. Сондықтан да, бастауыш білім беру деңгейінде математика пәнін сапалы да саналы оқыту мақсатына қол жеткізу – есеп шығарудың әдістемелік жақтарын даярлауға байланысты болады. </w:t>
      </w:r>
    </w:p>
    <w:p w14:paraId="1585693D" w14:textId="03DC1EB1" w:rsidR="009B00D6" w:rsidRPr="00BF12F0" w:rsidRDefault="009B00D6" w:rsidP="009B00D6">
      <w:pPr>
        <w:tabs>
          <w:tab w:val="left" w:pos="127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М.Ө. Мұсабеков төменгі сынып оқушыларының зерттеушілік қызметін әдістемелік жүйе арқылы қалыптастыруды зерттей келе: «</w:t>
      </w:r>
      <w:r w:rsidRPr="00BF12F0">
        <w:rPr>
          <w:rFonts w:ascii="Times New Roman" w:hAnsi="Times New Roman" w:cs="Times New Roman"/>
          <w:i/>
          <w:sz w:val="28"/>
          <w:szCs w:val="28"/>
          <w:lang w:val="kk-KZ"/>
        </w:rPr>
        <w:t>Зерттеушілік қызмет</w:t>
      </w:r>
      <w:r w:rsidRPr="00BF12F0">
        <w:rPr>
          <w:rFonts w:ascii="Times New Roman" w:hAnsi="Times New Roman" w:cs="Times New Roman"/>
          <w:sz w:val="28"/>
          <w:szCs w:val="28"/>
          <w:lang w:val="kk-KZ"/>
        </w:rPr>
        <w:t xml:space="preserve"> – шығармашылық қызмет нәтижесі болып табылатын, рухани байлыққа жататын объективті өмір туралы білім мен оны танып білу әдістері, шығармашылық қызметтің бір бөлігі» [72,</w:t>
      </w:r>
      <w:r w:rsidR="00C07AEA" w:rsidRPr="00BF12F0">
        <w:rPr>
          <w:rFonts w:ascii="Times New Roman" w:hAnsi="Times New Roman" w:cs="Times New Roman"/>
          <w:sz w:val="28"/>
          <w:szCs w:val="28"/>
          <w:lang w:val="kk-KZ"/>
        </w:rPr>
        <w:t>с</w:t>
      </w:r>
      <w:r w:rsidR="00133CB4" w:rsidRPr="00BF12F0">
        <w:rPr>
          <w:rFonts w:ascii="Times New Roman" w:hAnsi="Times New Roman" w:cs="Times New Roman"/>
          <w:sz w:val="28"/>
          <w:szCs w:val="28"/>
          <w:lang w:val="kk-KZ"/>
        </w:rPr>
        <w:t>. 31]</w:t>
      </w:r>
      <w:r w:rsidRPr="00BF12F0">
        <w:rPr>
          <w:rFonts w:ascii="Times New Roman" w:hAnsi="Times New Roman" w:cs="Times New Roman"/>
          <w:sz w:val="28"/>
          <w:szCs w:val="28"/>
          <w:lang w:val="kk-KZ"/>
        </w:rPr>
        <w:t xml:space="preserve"> деген тұжырым жасайды. Осы ретте, М.Ө. Мұсабеков математикадағы зерттеушілік қызметтің негізгі кезеңдеріне тоқталады (сурет</w:t>
      </w:r>
      <w:r w:rsidR="001959E1" w:rsidRPr="00BF12F0">
        <w:rPr>
          <w:rFonts w:ascii="Times New Roman" w:hAnsi="Times New Roman" w:cs="Times New Roman"/>
          <w:sz w:val="28"/>
          <w:szCs w:val="28"/>
          <w:lang w:val="kk-KZ"/>
        </w:rPr>
        <w:t xml:space="preserve"> 7</w:t>
      </w:r>
      <w:r w:rsidRPr="00BF12F0">
        <w:rPr>
          <w:rFonts w:ascii="Times New Roman" w:hAnsi="Times New Roman" w:cs="Times New Roman"/>
          <w:sz w:val="28"/>
          <w:szCs w:val="28"/>
          <w:lang w:val="kk-KZ"/>
        </w:rPr>
        <w:t>).</w:t>
      </w:r>
    </w:p>
    <w:p w14:paraId="3A2310F1" w14:textId="77777777" w:rsidR="009B00D6" w:rsidRPr="00BF12F0" w:rsidRDefault="009B00D6" w:rsidP="009B00D6">
      <w:pPr>
        <w:tabs>
          <w:tab w:val="left" w:pos="1276"/>
        </w:tabs>
        <w:spacing w:after="0" w:line="240" w:lineRule="auto"/>
        <w:ind w:firstLine="567"/>
        <w:jc w:val="both"/>
        <w:rPr>
          <w:rFonts w:ascii="Times New Roman" w:hAnsi="Times New Roman" w:cs="Times New Roman"/>
          <w:sz w:val="18"/>
          <w:szCs w:val="18"/>
          <w:lang w:val="kk-KZ"/>
        </w:rPr>
      </w:pPr>
    </w:p>
    <w:p w14:paraId="6E4DC7D6" w14:textId="77777777" w:rsidR="009B00D6" w:rsidRPr="00BF12F0" w:rsidRDefault="009B00D6" w:rsidP="001959E1">
      <w:pPr>
        <w:tabs>
          <w:tab w:val="left" w:pos="1276"/>
        </w:tabs>
        <w:spacing w:after="0" w:line="240" w:lineRule="auto"/>
        <w:ind w:firstLine="426"/>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7CB50910" wp14:editId="48299C7B">
            <wp:extent cx="5486400" cy="3200400"/>
            <wp:effectExtent l="57150" t="38100" r="0" b="38100"/>
            <wp:docPr id="2"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8F8583A" w14:textId="77777777" w:rsidR="009B00D6" w:rsidRPr="00BF12F0" w:rsidRDefault="009B00D6" w:rsidP="009B00D6">
      <w:pPr>
        <w:spacing w:after="0" w:line="240" w:lineRule="auto"/>
        <w:ind w:firstLine="567"/>
        <w:jc w:val="both"/>
        <w:rPr>
          <w:rFonts w:ascii="Times New Roman" w:hAnsi="Times New Roman" w:cs="Times New Roman"/>
          <w:lang w:val="kk-KZ"/>
        </w:rPr>
      </w:pPr>
    </w:p>
    <w:p w14:paraId="2A5D69BC" w14:textId="77777777" w:rsidR="009B00D6" w:rsidRPr="00BF12F0" w:rsidRDefault="009B00D6" w:rsidP="001959E1">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7 – Математикадағы зерттеушілік қызметтің негізгі кезеңдері</w:t>
      </w:r>
    </w:p>
    <w:p w14:paraId="5CAE21C5" w14:textId="77777777" w:rsidR="009B00D6" w:rsidRPr="00BF12F0" w:rsidRDefault="009B00D6" w:rsidP="009B00D6">
      <w:pPr>
        <w:spacing w:after="0" w:line="240" w:lineRule="auto"/>
        <w:ind w:firstLine="567"/>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(М.Ө. Мұсабеков ұсынған кезең)</w:t>
      </w:r>
    </w:p>
    <w:p w14:paraId="1F525F8E" w14:textId="77777777" w:rsidR="009B00D6" w:rsidRPr="00BF12F0" w:rsidRDefault="009B00D6" w:rsidP="009B00D6">
      <w:pPr>
        <w:spacing w:after="0" w:line="240" w:lineRule="auto"/>
        <w:ind w:firstLine="567"/>
        <w:jc w:val="center"/>
        <w:rPr>
          <w:rFonts w:ascii="Times New Roman" w:hAnsi="Times New Roman" w:cs="Times New Roman"/>
          <w:sz w:val="28"/>
          <w:szCs w:val="28"/>
          <w:lang w:val="kk-KZ"/>
        </w:rPr>
      </w:pPr>
    </w:p>
    <w:p w14:paraId="36288E06" w14:textId="77777777" w:rsidR="009B00D6" w:rsidRPr="00BF12F0" w:rsidRDefault="009B00D6" w:rsidP="009B00D6">
      <w:pPr>
        <w:spacing w:after="0" w:line="240" w:lineRule="auto"/>
        <w:ind w:firstLine="567"/>
        <w:jc w:val="both"/>
        <w:rPr>
          <w:rFonts w:ascii="Times New Roman" w:hAnsi="Times New Roman" w:cs="Times New Roman"/>
          <w:i/>
          <w:sz w:val="24"/>
          <w:szCs w:val="28"/>
          <w:lang w:val="kk-KZ"/>
        </w:rPr>
      </w:pPr>
      <w:r w:rsidRPr="00BF12F0">
        <w:rPr>
          <w:rFonts w:ascii="Times New Roman" w:hAnsi="Times New Roman" w:cs="Times New Roman"/>
          <w:sz w:val="28"/>
          <w:szCs w:val="28"/>
          <w:lang w:val="kk-KZ"/>
        </w:rPr>
        <w:t xml:space="preserve">М.Ө. Мұсабековтың пікірінше, мектепте оқушыларды зерттеушілік қызметке даярлау үшін ең алдымен оқушыларды оқу-зерттеушілік қызметке қатыстыру қажет. Математика сабағында төменгі сынып оқушыларының зерттеушілік қызметін қалыптастыру – оқушылардың математикалық мәдениеті мен математикалық даму деңгейінің көтерілуіне негіз болады. Бастауыш сынып математикасын оқытуда есептерді шығару арқылы оқушылардың зерттеу дағдыларын қалыптастыруда зерттеушілік қызметке даярлау, олардың әр түрлі іздеу, іздестіру әрекетін  жүргізу маңызды болып табылады. </w:t>
      </w:r>
      <w:r w:rsidRPr="00BF12F0">
        <w:rPr>
          <w:rFonts w:ascii="Times New Roman" w:eastAsia="Times New Roman" w:hAnsi="Times New Roman" w:cs="Times New Roman"/>
          <w:sz w:val="28"/>
          <w:szCs w:val="28"/>
          <w:lang w:val="kk-KZ"/>
        </w:rPr>
        <w:t xml:space="preserve"> </w:t>
      </w:r>
    </w:p>
    <w:p w14:paraId="4CDD41F0" w14:textId="5523134B"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Н.Ғ. Даумов «Оқытуды ақпараттандыру процесінде оқушылардың зерттеу қызметін дамыту» атты диссертациялық жұмысында оқу процесін ақпараттандыру барысында электронды оқулықтарды және дүниежүзілік Интернет жүйесін қолдана отырып, гимназия оқушыларының зерттеу қызметін ұйымдастыруды зерттей келе, «... </w:t>
      </w:r>
      <w:r w:rsidRPr="00BF12F0">
        <w:rPr>
          <w:rFonts w:ascii="Times New Roman" w:hAnsi="Times New Roman" w:cs="Times New Roman"/>
          <w:i/>
          <w:sz w:val="28"/>
          <w:szCs w:val="28"/>
          <w:lang w:val="kk-KZ"/>
        </w:rPr>
        <w:t>ғылыми зерттеу</w:t>
      </w:r>
      <w:r w:rsidRPr="00BF12F0">
        <w:rPr>
          <w:rFonts w:ascii="Times New Roman" w:hAnsi="Times New Roman" w:cs="Times New Roman"/>
          <w:sz w:val="28"/>
          <w:szCs w:val="28"/>
          <w:lang w:val="kk-KZ"/>
        </w:rPr>
        <w:t xml:space="preserve"> – бұл ұйымдастырылған, жаңа білімді өндіруге, танымдық объективтік заңдылыққа және құбылыстың даму беталысына тікелей бағытталған ақыл</w:t>
      </w:r>
      <w:r w:rsidR="00133CB4" w:rsidRPr="00BF12F0">
        <w:rPr>
          <w:rFonts w:ascii="Times New Roman" w:hAnsi="Times New Roman" w:cs="Times New Roman"/>
          <w:sz w:val="28"/>
          <w:szCs w:val="28"/>
          <w:lang w:val="kk-KZ"/>
        </w:rPr>
        <w:t>-ой еңбек процесі» [83,б. 50]</w:t>
      </w:r>
      <w:r w:rsidRPr="00BF12F0">
        <w:rPr>
          <w:rFonts w:ascii="Times New Roman" w:hAnsi="Times New Roman" w:cs="Times New Roman"/>
          <w:sz w:val="28"/>
          <w:szCs w:val="28"/>
          <w:lang w:val="kk-KZ"/>
        </w:rPr>
        <w:t xml:space="preserve"> деп тұжырым жасады. Автор өз зерттеуінде оқушы жеке зерттеу тақырыбы бойынша глобальды «Интернет» жүйесі мен электронды оқулықтарымен  </w:t>
      </w:r>
      <w:r w:rsidRPr="00BF12F0">
        <w:rPr>
          <w:rFonts w:ascii="Times New Roman" w:hAnsi="Times New Roman" w:cs="Times New Roman"/>
          <w:sz w:val="28"/>
          <w:szCs w:val="28"/>
          <w:lang w:val="kk-KZ"/>
        </w:rPr>
        <w:lastRenderedPageBreak/>
        <w:t>ақпарат жинау, мәлімет базасын жасау арқылы зерттеу процесінің субъектісі ретінде мотивациясы артып, белсенді болады деп қарастырды. Зерттеу қызметін ұйымдастыру барысында негізгі дағды мен іскерлік зор роль атқарады. Оның ішінде салыстыру, ұқсастық, топтастыру, анализ және синтезді атауға болады.</w:t>
      </w:r>
    </w:p>
    <w:p w14:paraId="5F377225"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Оқушылар білім мен дағдыны іс-әрекет үдерісі арқылы қалыптастырады, ал ол шығармашылық проектіге байланысты. Білім алудың бірнеше формалары көрсетілген:</w:t>
      </w:r>
    </w:p>
    <w:p w14:paraId="6D22ED19"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Фронтальды – оқушылардың синхронды жұмысы, нақтылы бір құжатпен жұмыс (игере білу және жұмыстың нәтижесі);</w:t>
      </w:r>
    </w:p>
    <w:p w14:paraId="6FEEDB5B"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Топтық – оқушы өзінің аралас біріккен проектісі бойынша жұмыс жасайды, тарихи әдебиеттерден материалдар жинайды. Проектісі бойынша әртүрлі қызықты композициялар дайындау, иллюстрациялы материалдардан кітапхана ашу (фото, символдар, зооморфты және антроморфты көрініс);</w:t>
      </w:r>
    </w:p>
    <w:p w14:paraId="396214E4"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Пәнаралық байланыс бойынша жеке оқу-зерттеу жұмыстары;</w:t>
      </w:r>
    </w:p>
    <w:p w14:paraId="02C838C9"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Талдау-дизайн.</w:t>
      </w:r>
    </w:p>
    <w:p w14:paraId="56373536" w14:textId="5246E31E" w:rsidR="009B00D6" w:rsidRPr="00BF12F0" w:rsidRDefault="009B00D6" w:rsidP="009B00D6">
      <w:pPr>
        <w:spacing w:after="0" w:line="240" w:lineRule="auto"/>
        <w:ind w:firstLine="567"/>
        <w:jc w:val="both"/>
        <w:rPr>
          <w:rFonts w:ascii="Times New Roman" w:hAnsi="Times New Roman" w:cs="Times New Roman"/>
          <w:i/>
          <w:sz w:val="24"/>
          <w:szCs w:val="28"/>
          <w:lang w:val="kk-KZ"/>
        </w:rPr>
      </w:pPr>
      <w:r w:rsidRPr="00BF12F0">
        <w:rPr>
          <w:rFonts w:ascii="Times New Roman" w:hAnsi="Times New Roman" w:cs="Times New Roman"/>
          <w:sz w:val="28"/>
          <w:szCs w:val="28"/>
          <w:lang w:val="kk-KZ"/>
        </w:rPr>
        <w:t>Б.А. Қадырбаеваның «Математиканы деңгейлік дамыта оқыту үрдісінде төменгі сынып оқушыларының өзіндік жұмыс жасау қабілетін жетілдірудің әдістемесі» атты диссертациялық жұмысында оқушыларға пәнді деңгейлік дамыта оқыту процесінде деңгейлік дамыта оқытуға арналған есептер жүйесін пайдаланып, төменгі сыныптардан бастап оқушының өзіндік іс-әрекеті, яғни есеп шығарудың ұтымды жолдарын оперативті ойлап табу, жоспарын құру әрекеті, орындаушылық әрекеті (шешуі), өзіндік нәтиже алып, оған тұжырым жасай білу қабілеттері жетілдірілгенде оқыту процесі деңгейлік дамыта оқыту процесіне айналатындығына көз жеткізді [74</w:t>
      </w:r>
      <w:r w:rsidR="00C07AEA" w:rsidRPr="00BF12F0">
        <w:rPr>
          <w:rFonts w:ascii="Times New Roman" w:hAnsi="Times New Roman" w:cs="Times New Roman"/>
          <w:sz w:val="28"/>
          <w:szCs w:val="28"/>
          <w:lang w:val="kk-KZ"/>
        </w:rPr>
        <w:t>,б. 142</w:t>
      </w:r>
      <w:r w:rsidRPr="00BF12F0">
        <w:rPr>
          <w:rFonts w:ascii="Times New Roman" w:hAnsi="Times New Roman" w:cs="Times New Roman"/>
          <w:sz w:val="28"/>
          <w:szCs w:val="28"/>
          <w:lang w:val="kk-KZ"/>
        </w:rPr>
        <w:t>]</w:t>
      </w:r>
      <w:r w:rsidRPr="00BF12F0">
        <w:rPr>
          <w:rFonts w:ascii="Times New Roman" w:hAnsi="Times New Roman" w:cs="Times New Roman"/>
          <w:i/>
          <w:sz w:val="24"/>
          <w:szCs w:val="28"/>
          <w:lang w:val="kk-KZ"/>
        </w:rPr>
        <w:t xml:space="preserve">. </w:t>
      </w:r>
    </w:p>
    <w:p w14:paraId="1F012952" w14:textId="77777777" w:rsidR="009B00D6" w:rsidRPr="00BF12F0" w:rsidRDefault="009B00D6" w:rsidP="009B00D6">
      <w:pPr>
        <w:tabs>
          <w:tab w:val="left" w:pos="426"/>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Р.И. Кенжебекованың ойынша, бастауыш сыныпта математикадан сыныптан тыс жұмыстар өткізуде барлық күш-жігер жеке тұлғаның қалыптасуына жұмсалуы тиіс. Оқушы өз бетінше ойлап, дұрыс шешім қабылдай алатын, шығармашыл болуы қажет. Сондықтан да мұғалімнің басты міндеті – балалардың пәнге қызығушылығын арттыратын сыныптан тыс жұмыстар жүргізуге ерекше көңіл бөлу. Ол үшін бастауыш сынып математикасынан сыныптан тыс жұмыстар өткізу барысында математикалық ойын есептерін жүйелі қолдану керек [85,б. 35]. Автордың пікірін қорытатын болсақ, дұрыс ұйымдастырылған сыныптан тыс жұмыс бастауыш мектептегі оқу-тәрбие процесінің бүкіл жүйесін белсендіруіне, оқушылардың оқу-зерттеушілік және ғылыми-зерттеушілік дағдыларының қалыптасуына ықпал етеді деп санаймыз. </w:t>
      </w:r>
    </w:p>
    <w:p w14:paraId="0A9AEAF6" w14:textId="3DA7F4F2" w:rsidR="009B00D6" w:rsidRPr="00BF12F0" w:rsidRDefault="009B00D6" w:rsidP="009B00D6">
      <w:pPr>
        <w:tabs>
          <w:tab w:val="left" w:pos="426"/>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Г.О. Жетпісбаева өзінің еңбегінде: «Практикалық мазмұндағы есептер шығару математикалық білімді өмірмен тығыз байланыстыруға, сондай-ақ, оқушылардың өмірден алған тәжірибелерін математиканы оқып білуге кеңінен пайдалануға және мектепте  алған білімдерін еңбекпен байланысты іс-әрекеттеріне қолдана білуге көмектеседі, сондықтан оқушылардың математика курсының негізгі ұғымдары мен заңдылықтарын меңгеріп, оларды практикамен сабақтастыра білуі бастауыш мектепте математиканы оқыту жұмысындағы </w:t>
      </w:r>
      <w:r w:rsidRPr="00BF12F0">
        <w:rPr>
          <w:rFonts w:ascii="Times New Roman" w:eastAsia="Times New Roman" w:hAnsi="Times New Roman" w:cs="Times New Roman"/>
          <w:sz w:val="28"/>
          <w:szCs w:val="28"/>
          <w:lang w:val="kk-KZ" w:eastAsia="ru-RU"/>
        </w:rPr>
        <w:lastRenderedPageBreak/>
        <w:t xml:space="preserve">негізгі бағытты құрайды» деп қорытындылады [86,б. 31]. Автордың зерттеуінен біздің тұжырым, математика пәнінде зерттеу жұмыстарының нәтижеге жетуі бастауыш сынып оқушыларының пәнге деген қызығушылығы мен оқыту сапасын арттыруға мүмкіндік беретін практикалық мазмұнды есептер жүйесі арқылы оқушыларда математикалық түсініктердің қалыптасу сапасына, олардың зерделенетін негізгі ғылыми түсініктерді сезіне білуіне және практикамен, күнделікті өмірдегі құбылыстармен байланыстыра білуінде деп тұжырымдаймыз. </w:t>
      </w:r>
    </w:p>
    <w:p w14:paraId="74348D5F"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М.А. Утешова «Негізгі мектеп алгебрасын оқыту барысында деңгейлік тапсырмалар арқылы оқушылардың зерттеушілік қызметін дамыту әдістемесі» атты диссертациялық жұмысында сабақ мақсаттарына сәйкес немесе оқытылып жатқан материалға байланысты оқушының зерттеу біліктілігі мен дағдысын, зерттеу белсенділігін, шығармашылық ізденісін қалыптастыруға бағытталған арнайы жинақталған есептерді деңгейлеп оқыту технологиясы бойынша оқытуды ұсына келе, «... оқушыларды зерттеушілік қызметке баулу – жеке адамға бағытталған білім беру парадигмасын іске асыру болып табылады. Ол білімді шығармашылықпен игертуге, яғни жеке тұлғаның зерттеушілік қабілеттерін, біліктіліктерін дамытуға бағытталған оқытуға негізделеді» </w:t>
      </w:r>
      <w:r w:rsidRPr="00BF12F0">
        <w:rPr>
          <w:rFonts w:ascii="Times New Roman" w:hAnsi="Times New Roman"/>
          <w:sz w:val="28"/>
          <w:szCs w:val="28"/>
          <w:lang w:val="kk-KZ"/>
        </w:rPr>
        <w:t>[87,б. 145]</w:t>
      </w:r>
      <w:r w:rsidRPr="00BF12F0">
        <w:rPr>
          <w:rFonts w:ascii="Times New Roman" w:hAnsi="Times New Roman" w:cs="Times New Roman"/>
          <w:sz w:val="28"/>
          <w:szCs w:val="28"/>
          <w:lang w:val="kk-KZ"/>
        </w:rPr>
        <w:t xml:space="preserve">, - деп қорытынды жасайды. </w:t>
      </w:r>
    </w:p>
    <w:p w14:paraId="1F206395" w14:textId="2B6CF638" w:rsidR="009B00D6" w:rsidRPr="00BF12F0" w:rsidRDefault="009B00D6" w:rsidP="009B00D6">
      <w:pPr>
        <w:tabs>
          <w:tab w:val="left" w:pos="127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Сонымен қатар, М.А. Утешова зерттеушілік үдеріс кезіндегі зерттеу қызметінің негізгі кезеңдерін ұсынады (</w:t>
      </w:r>
      <w:r w:rsidR="0035076E" w:rsidRPr="00BF12F0">
        <w:rPr>
          <w:rFonts w:ascii="Times New Roman" w:hAnsi="Times New Roman" w:cs="Times New Roman"/>
          <w:sz w:val="28"/>
          <w:szCs w:val="28"/>
          <w:lang w:val="kk-KZ"/>
        </w:rPr>
        <w:t xml:space="preserve">сурет </w:t>
      </w:r>
      <w:r w:rsidR="00031F68" w:rsidRPr="00BF12F0">
        <w:rPr>
          <w:rFonts w:ascii="Times New Roman" w:hAnsi="Times New Roman" w:cs="Times New Roman"/>
          <w:sz w:val="28"/>
          <w:szCs w:val="28"/>
          <w:lang w:val="kk-KZ"/>
        </w:rPr>
        <w:t>8</w:t>
      </w:r>
      <w:r w:rsidRPr="00BF12F0">
        <w:rPr>
          <w:rFonts w:ascii="Times New Roman" w:hAnsi="Times New Roman" w:cs="Times New Roman"/>
          <w:sz w:val="28"/>
          <w:szCs w:val="28"/>
          <w:lang w:val="kk-KZ"/>
        </w:rPr>
        <w:t>).</w:t>
      </w:r>
    </w:p>
    <w:p w14:paraId="007ED4A6" w14:textId="77777777" w:rsidR="00031F68" w:rsidRPr="00BF12F0" w:rsidRDefault="00031F68" w:rsidP="009B00D6">
      <w:pPr>
        <w:spacing w:after="0" w:line="240" w:lineRule="auto"/>
        <w:ind w:firstLine="567"/>
        <w:jc w:val="both"/>
        <w:rPr>
          <w:rFonts w:ascii="Times New Roman" w:hAnsi="Times New Roman" w:cs="Times New Roman"/>
          <w:sz w:val="24"/>
          <w:szCs w:val="24"/>
          <w:lang w:val="kk-KZ"/>
        </w:rPr>
      </w:pPr>
    </w:p>
    <w:p w14:paraId="1CB0972F"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7F64E349" wp14:editId="5C706818">
            <wp:extent cx="5166360" cy="2689860"/>
            <wp:effectExtent l="0" t="0" r="0" b="262890"/>
            <wp:docPr id="3"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DA4A65D" w14:textId="77777777" w:rsidR="00D849C9" w:rsidRPr="00BF12F0" w:rsidRDefault="00D849C9" w:rsidP="009B00D6">
      <w:pPr>
        <w:spacing w:after="0" w:line="240" w:lineRule="auto"/>
        <w:ind w:firstLine="567"/>
        <w:jc w:val="center"/>
        <w:rPr>
          <w:rFonts w:ascii="Times New Roman" w:hAnsi="Times New Roman" w:cs="Times New Roman"/>
          <w:sz w:val="24"/>
          <w:szCs w:val="24"/>
          <w:lang w:val="kk-KZ"/>
        </w:rPr>
      </w:pPr>
    </w:p>
    <w:p w14:paraId="708F1D47" w14:textId="77777777" w:rsidR="009B00D6" w:rsidRPr="00BF12F0" w:rsidRDefault="009B00D6" w:rsidP="001959E1">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8 – Зерттеу қызметінің негізгі кезеңдері</w:t>
      </w:r>
    </w:p>
    <w:p w14:paraId="3D632D12" w14:textId="77777777" w:rsidR="009B00D6" w:rsidRPr="00BF12F0" w:rsidRDefault="009B00D6" w:rsidP="009B00D6">
      <w:pPr>
        <w:spacing w:after="0" w:line="240" w:lineRule="auto"/>
        <w:ind w:firstLine="567"/>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(М.А. Утешова бойынша)</w:t>
      </w:r>
    </w:p>
    <w:p w14:paraId="0B191693" w14:textId="77777777" w:rsidR="0035076E" w:rsidRPr="00BF12F0" w:rsidRDefault="0035076E" w:rsidP="009B00D6">
      <w:pPr>
        <w:spacing w:after="0" w:line="240" w:lineRule="auto"/>
        <w:ind w:firstLine="567"/>
        <w:jc w:val="center"/>
        <w:rPr>
          <w:rFonts w:ascii="Times New Roman" w:hAnsi="Times New Roman" w:cs="Times New Roman"/>
          <w:sz w:val="28"/>
          <w:szCs w:val="28"/>
          <w:lang w:val="kk-KZ"/>
        </w:rPr>
      </w:pPr>
    </w:p>
    <w:p w14:paraId="35704D08" w14:textId="77777777" w:rsidR="0035076E" w:rsidRPr="00BF12F0" w:rsidRDefault="0035076E" w:rsidP="0035076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Уәж (мотив) – оқыту (сабақ) үдерісінің шығармашылық бағыт алуын қамтамасыз ету үшін өте маңызды. Уәждеуде оқу мақсатын анықтау жүзеге асады, сабақ барысында сұрақ немесе проблема туындау үшін жағдай жасалады.</w:t>
      </w:r>
    </w:p>
    <w:p w14:paraId="304802C0" w14:textId="77777777" w:rsidR="0035076E" w:rsidRPr="00BF12F0" w:rsidRDefault="0035076E" w:rsidP="0035076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2) Проблеманы тұжырымдау кезеңінде – ойлау үдерісінің «шығармашылық» компоненттері іске қосылады. Жаңа білім алу барысында оқушы проблеманы өзі тұжырымдауы қажет. Бірақ, мектеп практикасында мұндай жағдай жиі кездеспейді, оқушыларға көп жағдайларда өз бетімен проблеманы анықтау қиындыққа соғады, олардың ұсынған тұжырымдары дұрыс болмауы да мүмкін. Сондықтан да, мұғалім тарапынан проблеманың дұрыс тұжырымдалуын қадағалау қажет, жалпы алғанда ол үдерістің нәтижелі болуын дұрыс ұйымдастыру жүзеге асырылуы керек.</w:t>
      </w:r>
    </w:p>
    <w:p w14:paraId="559E473B" w14:textId="77777777" w:rsidR="0035076E" w:rsidRPr="00BF12F0" w:rsidRDefault="0035076E" w:rsidP="0035076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Материалдарды жинақтау оқулықтағы материалдарды немесе арнайы әдебиеттердегі материалдарды зерделеу барысында жүзеге асырылады. Жинақталған материалдарға талдау жасау және оларды жүйелеу қажетті байланыстарды, қасиеттерді, ара қатынастарды, заңдылықтарды нақты ететін кестелер, схемалар, графиктер және т.с.с. басқа да құралдардың көмегімен іске асырылады.</w:t>
      </w:r>
    </w:p>
    <w:p w14:paraId="341F8737" w14:textId="77777777" w:rsidR="0035076E" w:rsidRPr="00BF12F0" w:rsidRDefault="0035076E" w:rsidP="0035076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Болжам жасау. Зерттеу қызметінің нәтижесі қандай болатыны болжанады. Болжам жасауға оқушыларды ынталандыру мақсатында оқушылар ұсынатын болжамдарды шектемеу талап етіледі.</w:t>
      </w:r>
    </w:p>
    <w:p w14:paraId="20C4E42E" w14:textId="5C83C1DE" w:rsidR="009B00D6" w:rsidRPr="00BF12F0" w:rsidRDefault="0035076E" w:rsidP="0035076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 Болжамды тексеру оның дұрыс қойылғандығына сенімді күшейтеді, немесе сөйлемнің дұрыстығына күмән туғызады немесе оның тұжырымдалуына өзгерту енгізу қажеттігін көрсетеді. Көп жағдайда болжамды тексеру бір рет тәжірибе жүргізу арқылы жүзеге асырылады. Тәжірибе барысында жаңа нәтиже бастапқы нәтижемен сәйкес келсе, онда болжам мақұлданады және оның ақиқаттығының ықтималдығы өседі. Болжамға сәйкес келмесе оның нәтижесін нақтылау және ақиқаттығын анықтау жүзеге асырылады.</w:t>
      </w:r>
    </w:p>
    <w:p w14:paraId="3C728DFB" w14:textId="411CC825" w:rsidR="009B00D6" w:rsidRPr="00BF12F0" w:rsidRDefault="009B00D6" w:rsidP="009B00D6">
      <w:pPr>
        <w:tabs>
          <w:tab w:val="left" w:pos="426"/>
        </w:tabs>
        <w:spacing w:after="0" w:line="240" w:lineRule="auto"/>
        <w:ind w:firstLine="567"/>
        <w:jc w:val="both"/>
        <w:rPr>
          <w:rFonts w:ascii="Times New Roman" w:hAnsi="Times New Roman" w:cs="Times New Roman"/>
          <w:i/>
          <w:sz w:val="24"/>
          <w:szCs w:val="28"/>
          <w:lang w:val="kk-KZ"/>
        </w:rPr>
      </w:pPr>
      <w:r w:rsidRPr="00BF12F0">
        <w:rPr>
          <w:rFonts w:ascii="Times New Roman" w:hAnsi="Times New Roman" w:cs="Times New Roman"/>
          <w:sz w:val="28"/>
          <w:szCs w:val="28"/>
          <w:lang w:val="kk-KZ"/>
        </w:rPr>
        <w:t>6) Болжамды дәлелдеу немесе теріске шығару барысында дәлелдер келтіру нәтижесінде, мысалдар арқылы оның жалған немесе жалған еместігін анықтауға болады. Қажетті дәлелдерді іздестіру ылғи үлкен қиындық туғызады, сондықтан мұғалім қиындықтарды жеңілдететін барлық мүмкіндіктерді қарастыру қажет [87,б. 51]. Бұдан шығатын қорытынды қандай да бір зерттеу жұмысын орындауда проблеманы дұрыс тұжырымдап, сол проблеманы шешудің жолдарын іздейтіні белгілі.  Бастауыш сыныпта математика пәнінде есептерді шығару арқылы оқушылардың зерттеу дағдыларын қалыптастыру үшін ұсынылған зерттеу қызметінің негізгі кезеңдерін басшылыққа алуға болады</w:t>
      </w:r>
      <w:r w:rsidR="00395DBF" w:rsidRPr="00BF12F0">
        <w:rPr>
          <w:rFonts w:ascii="Times New Roman" w:hAnsi="Times New Roman" w:cs="Times New Roman"/>
          <w:sz w:val="28"/>
          <w:szCs w:val="28"/>
          <w:lang w:val="kk-KZ"/>
        </w:rPr>
        <w:t xml:space="preserve"> (кесте 2).</w:t>
      </w:r>
    </w:p>
    <w:p w14:paraId="11BDA4C9" w14:textId="77777777" w:rsidR="009B00D6" w:rsidRPr="00BF12F0" w:rsidRDefault="009B00D6" w:rsidP="009B00D6">
      <w:pPr>
        <w:tabs>
          <w:tab w:val="left" w:pos="1276"/>
        </w:tabs>
        <w:spacing w:after="0" w:line="240" w:lineRule="auto"/>
        <w:ind w:firstLine="567"/>
        <w:jc w:val="both"/>
        <w:rPr>
          <w:rFonts w:ascii="Times New Roman" w:hAnsi="Times New Roman" w:cs="Times New Roman"/>
          <w:sz w:val="28"/>
          <w:szCs w:val="28"/>
          <w:lang w:val="kk-KZ"/>
        </w:rPr>
      </w:pPr>
    </w:p>
    <w:p w14:paraId="33677B40" w14:textId="66EA3143" w:rsidR="009B00D6" w:rsidRPr="00BF12F0" w:rsidRDefault="009B00D6" w:rsidP="001959E1">
      <w:pPr>
        <w:tabs>
          <w:tab w:val="left" w:pos="1276"/>
        </w:tabs>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031F68" w:rsidRPr="00BF12F0">
        <w:rPr>
          <w:rFonts w:ascii="Times New Roman" w:hAnsi="Times New Roman" w:cs="Times New Roman"/>
          <w:sz w:val="28"/>
          <w:szCs w:val="28"/>
          <w:lang w:val="kk-KZ"/>
        </w:rPr>
        <w:t>2</w:t>
      </w:r>
      <w:r w:rsidRPr="00BF12F0">
        <w:rPr>
          <w:rFonts w:ascii="Times New Roman" w:hAnsi="Times New Roman" w:cs="Times New Roman"/>
          <w:sz w:val="28"/>
          <w:szCs w:val="28"/>
          <w:lang w:val="kk-KZ"/>
        </w:rPr>
        <w:t xml:space="preserve"> – «Зерттеу», «зерттеу дағдысы» ұғымдарының анықтамалық  контент-талдауы</w:t>
      </w:r>
    </w:p>
    <w:p w14:paraId="23F023FD" w14:textId="77777777" w:rsidR="009B00D6" w:rsidRPr="00BF12F0" w:rsidRDefault="009B00D6" w:rsidP="009B00D6">
      <w:pPr>
        <w:tabs>
          <w:tab w:val="left" w:pos="1276"/>
        </w:tabs>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960"/>
        <w:gridCol w:w="5837"/>
        <w:gridCol w:w="1842"/>
      </w:tblGrid>
      <w:tr w:rsidR="00AD222E" w:rsidRPr="00BF12F0" w14:paraId="235381AA" w14:textId="77777777" w:rsidTr="0035076E">
        <w:tc>
          <w:tcPr>
            <w:tcW w:w="1960" w:type="dxa"/>
          </w:tcPr>
          <w:p w14:paraId="4EA15D4D" w14:textId="1B4F08C5" w:rsidR="009B00D6" w:rsidRPr="00BF12F0" w:rsidRDefault="009B00D6" w:rsidP="001959E1">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Ғалымдар</w:t>
            </w:r>
          </w:p>
        </w:tc>
        <w:tc>
          <w:tcPr>
            <w:tcW w:w="5837" w:type="dxa"/>
          </w:tcPr>
          <w:p w14:paraId="1F853C40" w14:textId="42103559" w:rsidR="009B00D6" w:rsidRPr="00BF12F0" w:rsidRDefault="009B00D6" w:rsidP="001959E1">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Анықтамасы</w:t>
            </w:r>
          </w:p>
        </w:tc>
        <w:tc>
          <w:tcPr>
            <w:tcW w:w="1842" w:type="dxa"/>
          </w:tcPr>
          <w:p w14:paraId="55651E98" w14:textId="77777777" w:rsidR="009B00D6" w:rsidRPr="00BF12F0" w:rsidRDefault="009B00D6" w:rsidP="001959E1">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Негізгі ой</w:t>
            </w:r>
          </w:p>
        </w:tc>
      </w:tr>
      <w:tr w:rsidR="00AD222E" w:rsidRPr="00BF12F0" w14:paraId="07000861" w14:textId="77777777" w:rsidTr="0035076E">
        <w:tc>
          <w:tcPr>
            <w:tcW w:w="1960" w:type="dxa"/>
            <w:tcBorders>
              <w:bottom w:val="single" w:sz="4" w:space="0" w:color="auto"/>
            </w:tcBorders>
          </w:tcPr>
          <w:p w14:paraId="55A2256E" w14:textId="77777777" w:rsidR="009B00D6" w:rsidRPr="00BF12F0" w:rsidRDefault="009B00D6" w:rsidP="006F2358">
            <w:pPr>
              <w:tabs>
                <w:tab w:val="left" w:pos="1276"/>
              </w:tabs>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1</w:t>
            </w:r>
          </w:p>
        </w:tc>
        <w:tc>
          <w:tcPr>
            <w:tcW w:w="5837" w:type="dxa"/>
            <w:tcBorders>
              <w:bottom w:val="single" w:sz="4" w:space="0" w:color="auto"/>
            </w:tcBorders>
          </w:tcPr>
          <w:p w14:paraId="4882E286" w14:textId="77777777" w:rsidR="009B00D6" w:rsidRPr="00BF12F0" w:rsidRDefault="009B00D6" w:rsidP="006F2358">
            <w:pPr>
              <w:tabs>
                <w:tab w:val="left" w:pos="1276"/>
              </w:tabs>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2</w:t>
            </w:r>
          </w:p>
        </w:tc>
        <w:tc>
          <w:tcPr>
            <w:tcW w:w="1842" w:type="dxa"/>
            <w:tcBorders>
              <w:bottom w:val="single" w:sz="4" w:space="0" w:color="auto"/>
            </w:tcBorders>
          </w:tcPr>
          <w:p w14:paraId="6039084B" w14:textId="77777777" w:rsidR="009B00D6" w:rsidRPr="00BF12F0" w:rsidRDefault="009B00D6" w:rsidP="006F2358">
            <w:pPr>
              <w:tabs>
                <w:tab w:val="left" w:pos="1276"/>
              </w:tabs>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3</w:t>
            </w:r>
          </w:p>
        </w:tc>
      </w:tr>
      <w:tr w:rsidR="00AD222E" w:rsidRPr="00BF12F0" w14:paraId="0A9DBB6B" w14:textId="77777777" w:rsidTr="0035076E">
        <w:tc>
          <w:tcPr>
            <w:tcW w:w="1960" w:type="dxa"/>
            <w:tcBorders>
              <w:bottom w:val="nil"/>
            </w:tcBorders>
          </w:tcPr>
          <w:p w14:paraId="274E30A1" w14:textId="77777777" w:rsidR="009B00D6" w:rsidRPr="00BF12F0" w:rsidRDefault="009B00D6" w:rsidP="006F2358">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Я.А. Коменский</w:t>
            </w:r>
          </w:p>
        </w:tc>
        <w:tc>
          <w:tcPr>
            <w:tcW w:w="5837" w:type="dxa"/>
            <w:tcBorders>
              <w:bottom w:val="nil"/>
            </w:tcBorders>
          </w:tcPr>
          <w:p w14:paraId="7DAC5D96" w14:textId="0B5F4AA8" w:rsidR="009B00D6" w:rsidRPr="00BF12F0" w:rsidRDefault="009B00D6" w:rsidP="006F2358">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«Педагог үшін ең бастысы – баланың кішкентай зерттеушілер ретінде дамуына кедергі келтірмеу. Балалар әр нәрсені тасымалдайтын ара деп есептесек, оларға өз істері белгілі бір мөлшерде пайда әкелетіндей көмек беруіміз керек»  [116</w:t>
            </w:r>
            <w:r w:rsidR="0035076E" w:rsidRPr="00BF12F0">
              <w:rPr>
                <w:rFonts w:ascii="Times New Roman" w:hAnsi="Times New Roman" w:cs="Times New Roman"/>
                <w:sz w:val="24"/>
                <w:szCs w:val="28"/>
                <w:lang w:val="kk-KZ"/>
              </w:rPr>
              <w:t>,б. 752</w:t>
            </w:r>
            <w:r w:rsidRPr="00BF12F0">
              <w:rPr>
                <w:rFonts w:ascii="Times New Roman" w:hAnsi="Times New Roman" w:cs="Times New Roman"/>
                <w:sz w:val="24"/>
                <w:szCs w:val="28"/>
                <w:lang w:val="kk-KZ"/>
              </w:rPr>
              <w:t>].</w:t>
            </w:r>
          </w:p>
        </w:tc>
        <w:tc>
          <w:tcPr>
            <w:tcW w:w="1842" w:type="dxa"/>
            <w:tcBorders>
              <w:bottom w:val="nil"/>
            </w:tcBorders>
          </w:tcPr>
          <w:p w14:paraId="588F402C" w14:textId="77777777" w:rsidR="009B00D6" w:rsidRPr="00BF12F0" w:rsidRDefault="009B00D6" w:rsidP="006F2358">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Зерттеушілікке баулу</w:t>
            </w:r>
          </w:p>
        </w:tc>
      </w:tr>
    </w:tbl>
    <w:p w14:paraId="0D009F7E" w14:textId="391C4344" w:rsidR="0035076E" w:rsidRPr="00BF12F0" w:rsidRDefault="0035076E" w:rsidP="0035076E">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2 – кестенің  жалғасы</w:t>
      </w:r>
    </w:p>
    <w:p w14:paraId="0F9583D1" w14:textId="77777777" w:rsidR="0035076E" w:rsidRPr="00BF12F0" w:rsidRDefault="0035076E" w:rsidP="0035076E">
      <w:pPr>
        <w:spacing w:after="0" w:line="240" w:lineRule="auto"/>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960"/>
        <w:gridCol w:w="5837"/>
        <w:gridCol w:w="1842"/>
      </w:tblGrid>
      <w:tr w:rsidR="0035076E" w:rsidRPr="00BF12F0" w14:paraId="4025BF39" w14:textId="77777777" w:rsidTr="0035076E">
        <w:trPr>
          <w:trHeight w:val="70"/>
        </w:trPr>
        <w:tc>
          <w:tcPr>
            <w:tcW w:w="1960" w:type="dxa"/>
            <w:tcBorders>
              <w:bottom w:val="nil"/>
            </w:tcBorders>
          </w:tcPr>
          <w:p w14:paraId="421EE807" w14:textId="2E36C801" w:rsidR="0035076E" w:rsidRPr="00BF12F0" w:rsidRDefault="0035076E" w:rsidP="0035076E">
            <w:pPr>
              <w:tabs>
                <w:tab w:val="left" w:pos="1276"/>
              </w:tabs>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1</w:t>
            </w:r>
          </w:p>
        </w:tc>
        <w:tc>
          <w:tcPr>
            <w:tcW w:w="5837" w:type="dxa"/>
            <w:tcBorders>
              <w:bottom w:val="nil"/>
            </w:tcBorders>
          </w:tcPr>
          <w:p w14:paraId="36B827F0" w14:textId="06A39DF1" w:rsidR="0035076E" w:rsidRPr="00BF12F0" w:rsidRDefault="0035076E" w:rsidP="0035076E">
            <w:pPr>
              <w:tabs>
                <w:tab w:val="left" w:pos="1276"/>
              </w:tabs>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2</w:t>
            </w:r>
          </w:p>
        </w:tc>
        <w:tc>
          <w:tcPr>
            <w:tcW w:w="1842" w:type="dxa"/>
            <w:tcBorders>
              <w:bottom w:val="nil"/>
            </w:tcBorders>
          </w:tcPr>
          <w:p w14:paraId="51E10265" w14:textId="4DEED648" w:rsidR="0035076E" w:rsidRPr="00BF12F0" w:rsidRDefault="0035076E" w:rsidP="0035076E">
            <w:pPr>
              <w:tabs>
                <w:tab w:val="left" w:pos="1276"/>
              </w:tabs>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3</w:t>
            </w:r>
          </w:p>
        </w:tc>
      </w:tr>
      <w:tr w:rsidR="00AD222E" w:rsidRPr="00BF12F0" w14:paraId="79EA1030" w14:textId="77777777" w:rsidTr="0035076E">
        <w:trPr>
          <w:trHeight w:val="525"/>
        </w:trPr>
        <w:tc>
          <w:tcPr>
            <w:tcW w:w="1960" w:type="dxa"/>
            <w:tcBorders>
              <w:bottom w:val="nil"/>
            </w:tcBorders>
          </w:tcPr>
          <w:p w14:paraId="602BACC5" w14:textId="6579CED5" w:rsidR="009B00D6" w:rsidRPr="00BF12F0" w:rsidRDefault="009B00D6" w:rsidP="006F2358">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В.А. Далингер</w:t>
            </w:r>
          </w:p>
        </w:tc>
        <w:tc>
          <w:tcPr>
            <w:tcW w:w="5837" w:type="dxa"/>
            <w:tcBorders>
              <w:bottom w:val="nil"/>
            </w:tcBorders>
          </w:tcPr>
          <w:p w14:paraId="068FE48D" w14:textId="177C02CA" w:rsidR="009B00D6" w:rsidRPr="00BF12F0" w:rsidRDefault="009B00D6" w:rsidP="006F2358">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«Оқушылардың зерттеушілік қызметтерінің нәтижелері – оқушының шығармашылық-</w:t>
            </w:r>
          </w:p>
        </w:tc>
        <w:tc>
          <w:tcPr>
            <w:tcW w:w="1842" w:type="dxa"/>
            <w:tcBorders>
              <w:bottom w:val="nil"/>
            </w:tcBorders>
          </w:tcPr>
          <w:p w14:paraId="593FA6AD" w14:textId="77777777" w:rsidR="009B00D6" w:rsidRPr="00BF12F0" w:rsidRDefault="009B00D6" w:rsidP="006F2358">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Өз бетінше жұмыс</w:t>
            </w:r>
          </w:p>
        </w:tc>
      </w:tr>
      <w:tr w:rsidR="00AD222E" w:rsidRPr="00AD25B0" w14:paraId="0136F804" w14:textId="77777777" w:rsidTr="0035076E">
        <w:trPr>
          <w:trHeight w:val="285"/>
        </w:trPr>
        <w:tc>
          <w:tcPr>
            <w:tcW w:w="1960" w:type="dxa"/>
          </w:tcPr>
          <w:p w14:paraId="07668D53" w14:textId="58C758B1" w:rsidR="001959E1" w:rsidRPr="00BF12F0" w:rsidRDefault="001959E1" w:rsidP="0035076E">
            <w:pPr>
              <w:spacing w:after="160" w:line="259" w:lineRule="auto"/>
              <w:rPr>
                <w:rFonts w:ascii="Times New Roman" w:hAnsi="Times New Roman" w:cs="Times New Roman"/>
                <w:sz w:val="24"/>
                <w:szCs w:val="28"/>
                <w:lang w:val="kk-KZ"/>
              </w:rPr>
            </w:pPr>
          </w:p>
        </w:tc>
        <w:tc>
          <w:tcPr>
            <w:tcW w:w="5837" w:type="dxa"/>
          </w:tcPr>
          <w:p w14:paraId="04486D44" w14:textId="79A323F4"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зерттеушілік біліктіліктерін қалыптастыру шарты болып табылатын өз бетімен игеретін практикалық және теориялық білімдер» [117</w:t>
            </w:r>
            <w:r w:rsidR="0035076E" w:rsidRPr="00BF12F0">
              <w:rPr>
                <w:rFonts w:ascii="Times New Roman" w:hAnsi="Times New Roman" w:cs="Times New Roman"/>
                <w:sz w:val="24"/>
                <w:szCs w:val="28"/>
                <w:lang w:val="kk-KZ"/>
              </w:rPr>
              <w:t>,б. 340</w:t>
            </w:r>
            <w:r w:rsidRPr="00BF12F0">
              <w:rPr>
                <w:rFonts w:ascii="Times New Roman" w:hAnsi="Times New Roman" w:cs="Times New Roman"/>
                <w:sz w:val="24"/>
                <w:szCs w:val="28"/>
                <w:lang w:val="kk-KZ"/>
              </w:rPr>
              <w:t>]</w:t>
            </w:r>
            <w:r w:rsidRPr="00BF12F0">
              <w:rPr>
                <w:rFonts w:ascii="Times New Roman" w:hAnsi="Times New Roman" w:cs="Times New Roman"/>
                <w:sz w:val="20"/>
                <w:szCs w:val="28"/>
                <w:lang w:val="kk-KZ"/>
              </w:rPr>
              <w:t>.</w:t>
            </w:r>
          </w:p>
        </w:tc>
        <w:tc>
          <w:tcPr>
            <w:tcW w:w="1842" w:type="dxa"/>
          </w:tcPr>
          <w:p w14:paraId="69948173" w14:textId="77777777" w:rsidR="001959E1" w:rsidRPr="00BF12F0" w:rsidRDefault="001959E1" w:rsidP="001959E1">
            <w:pPr>
              <w:tabs>
                <w:tab w:val="left" w:pos="1276"/>
              </w:tabs>
              <w:jc w:val="both"/>
              <w:rPr>
                <w:rFonts w:ascii="Times New Roman" w:hAnsi="Times New Roman" w:cs="Times New Roman"/>
                <w:sz w:val="24"/>
                <w:szCs w:val="28"/>
                <w:lang w:val="kk-KZ"/>
              </w:rPr>
            </w:pPr>
          </w:p>
        </w:tc>
      </w:tr>
      <w:tr w:rsidR="00AD222E" w:rsidRPr="00BF12F0" w14:paraId="139C5C08" w14:textId="77777777" w:rsidTr="0035076E">
        <w:tc>
          <w:tcPr>
            <w:tcW w:w="1960" w:type="dxa"/>
          </w:tcPr>
          <w:p w14:paraId="237BFD5F"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Т.В. Габай</w:t>
            </w:r>
          </w:p>
        </w:tc>
        <w:tc>
          <w:tcPr>
            <w:tcW w:w="5837" w:type="dxa"/>
          </w:tcPr>
          <w:p w14:paraId="66B3E9C5" w14:textId="7CE86EF2"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«Зерттеу әрекеті қоғамдық тәжірибені толықтыратын ақпаратты жинауға бағытталады, сондықтан қоғамдық мәні зор деп есептеледі және еңбек әрекетінің бір түрі болып табылады» [118</w:t>
            </w:r>
            <w:r w:rsidR="0035076E" w:rsidRPr="00BF12F0">
              <w:rPr>
                <w:rFonts w:ascii="Times New Roman" w:hAnsi="Times New Roman" w:cs="Times New Roman"/>
                <w:sz w:val="24"/>
                <w:szCs w:val="28"/>
                <w:lang w:val="kk-KZ"/>
              </w:rPr>
              <w:t>,с. 720</w:t>
            </w:r>
            <w:r w:rsidRPr="00BF12F0">
              <w:rPr>
                <w:rFonts w:ascii="Times New Roman" w:hAnsi="Times New Roman" w:cs="Times New Roman"/>
                <w:sz w:val="24"/>
                <w:szCs w:val="28"/>
                <w:lang w:val="kk-KZ"/>
              </w:rPr>
              <w:t>]</w:t>
            </w:r>
            <w:r w:rsidRPr="00BF12F0">
              <w:rPr>
                <w:rFonts w:ascii="Times New Roman" w:hAnsi="Times New Roman" w:cs="Times New Roman"/>
                <w:sz w:val="20"/>
                <w:szCs w:val="28"/>
                <w:lang w:val="kk-KZ"/>
              </w:rPr>
              <w:t>.</w:t>
            </w:r>
          </w:p>
        </w:tc>
        <w:tc>
          <w:tcPr>
            <w:tcW w:w="1842" w:type="dxa"/>
          </w:tcPr>
          <w:p w14:paraId="1F1C169E"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Зерттеу  – еңбек әрекеті</w:t>
            </w:r>
          </w:p>
        </w:tc>
      </w:tr>
      <w:tr w:rsidR="00AD222E" w:rsidRPr="00BF12F0" w14:paraId="5D4CCB7F" w14:textId="77777777" w:rsidTr="0035076E">
        <w:tc>
          <w:tcPr>
            <w:tcW w:w="1960" w:type="dxa"/>
          </w:tcPr>
          <w:p w14:paraId="70834DF5"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Р.А. Хабиб</w:t>
            </w:r>
          </w:p>
        </w:tc>
        <w:tc>
          <w:tcPr>
            <w:tcW w:w="5837" w:type="dxa"/>
          </w:tcPr>
          <w:p w14:paraId="7852B2E7" w14:textId="2A5F9048"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«Оқыту әдістерін әлеуметтік талаптарға, жалпы білім деңгейіне сәйкестендіру дегеніміз – оқу үдерісінде оқушылардың оқу пәндерін терең игерумен бірге олардың шығармашылық қабілетін, ынталылығын, танымдық ізденімпаздығын дамытуға мүмкіндік туғызатындай етіп ұйымдастыру» [119</w:t>
            </w:r>
            <w:r w:rsidR="0035076E" w:rsidRPr="00BF12F0">
              <w:rPr>
                <w:rFonts w:ascii="Times New Roman" w:hAnsi="Times New Roman" w:cs="Times New Roman"/>
                <w:sz w:val="24"/>
                <w:szCs w:val="28"/>
                <w:lang w:val="kk-KZ"/>
              </w:rPr>
              <w:t>,с. 512</w:t>
            </w:r>
            <w:r w:rsidRPr="00BF12F0">
              <w:rPr>
                <w:rFonts w:ascii="Times New Roman" w:hAnsi="Times New Roman" w:cs="Times New Roman"/>
                <w:sz w:val="24"/>
                <w:szCs w:val="28"/>
                <w:lang w:val="kk-KZ"/>
              </w:rPr>
              <w:t>]</w:t>
            </w:r>
            <w:r w:rsidRPr="00BF12F0">
              <w:rPr>
                <w:rFonts w:ascii="Times New Roman" w:hAnsi="Times New Roman" w:cs="Times New Roman"/>
                <w:sz w:val="20"/>
                <w:szCs w:val="28"/>
                <w:lang w:val="kk-KZ"/>
              </w:rPr>
              <w:t xml:space="preserve"> </w:t>
            </w:r>
          </w:p>
        </w:tc>
        <w:tc>
          <w:tcPr>
            <w:tcW w:w="1842" w:type="dxa"/>
          </w:tcPr>
          <w:p w14:paraId="17A62E59"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Зерттеушілік – ізденімпаздық</w:t>
            </w:r>
          </w:p>
        </w:tc>
      </w:tr>
      <w:tr w:rsidR="00AD222E" w:rsidRPr="00AD25B0" w14:paraId="008C6D43" w14:textId="77777777" w:rsidTr="0035076E">
        <w:tc>
          <w:tcPr>
            <w:tcW w:w="1960" w:type="dxa"/>
          </w:tcPr>
          <w:p w14:paraId="6627A5B2"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Б.П. Есипов</w:t>
            </w:r>
          </w:p>
        </w:tc>
        <w:tc>
          <w:tcPr>
            <w:tcW w:w="5837" w:type="dxa"/>
          </w:tcPr>
          <w:p w14:paraId="1A0C8059" w14:textId="19D921B6"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«Зерттеушілік сипаттағы өз бетінше жұмыстар оқушыларды ғылымға жақындатады,  егер де оқушылар оқу үдерісіне жүйелі түрде қосылып, білім алудағы және қиын біліктіліктерді игерудегі өз жетістіктерін сезінетін болса, онда мұндай жұмысқа тарту тиімді нәтиже береді» [120</w:t>
            </w:r>
            <w:r w:rsidR="0035076E" w:rsidRPr="00BF12F0">
              <w:rPr>
                <w:rFonts w:ascii="Times New Roman" w:hAnsi="Times New Roman" w:cs="Times New Roman"/>
                <w:sz w:val="24"/>
                <w:szCs w:val="28"/>
                <w:lang w:val="kk-KZ"/>
              </w:rPr>
              <w:t>,с. 606</w:t>
            </w:r>
            <w:r w:rsidRPr="00BF12F0">
              <w:rPr>
                <w:rFonts w:ascii="Times New Roman" w:hAnsi="Times New Roman" w:cs="Times New Roman"/>
                <w:sz w:val="24"/>
                <w:szCs w:val="28"/>
                <w:lang w:val="kk-KZ"/>
              </w:rPr>
              <w:t>].</w:t>
            </w:r>
          </w:p>
        </w:tc>
        <w:tc>
          <w:tcPr>
            <w:tcW w:w="1842" w:type="dxa"/>
          </w:tcPr>
          <w:p w14:paraId="6CA49246"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Өз бетінше жұмыстар зерттеушілікке жақындатады</w:t>
            </w:r>
          </w:p>
        </w:tc>
      </w:tr>
      <w:tr w:rsidR="00AD222E" w:rsidRPr="00BF12F0" w14:paraId="7ABEA274" w14:textId="77777777" w:rsidTr="0035076E">
        <w:tc>
          <w:tcPr>
            <w:tcW w:w="1960" w:type="dxa"/>
          </w:tcPr>
          <w:p w14:paraId="2648511F"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П.И. Пидкасистый</w:t>
            </w:r>
          </w:p>
        </w:tc>
        <w:tc>
          <w:tcPr>
            <w:tcW w:w="5837" w:type="dxa"/>
          </w:tcPr>
          <w:p w14:paraId="3F5CEB6E" w14:textId="4A7CF53D"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«Танымдық оқу қызметіндегі дербестік пен шығармашылық үдерісінің іргетасы – зерттеушілік ізденуге қажетті білім көлемі біліктілік пен дағдының саналы түрде, терең игерілуі» [121</w:t>
            </w:r>
            <w:r w:rsidR="0035076E" w:rsidRPr="00BF12F0">
              <w:rPr>
                <w:rFonts w:ascii="Times New Roman" w:hAnsi="Times New Roman" w:cs="Times New Roman"/>
                <w:sz w:val="24"/>
                <w:szCs w:val="28"/>
                <w:lang w:val="kk-KZ"/>
              </w:rPr>
              <w:t>,р. 9</w:t>
            </w:r>
            <w:r w:rsidRPr="00BF12F0">
              <w:rPr>
                <w:rFonts w:ascii="Times New Roman" w:hAnsi="Times New Roman" w:cs="Times New Roman"/>
                <w:sz w:val="24"/>
                <w:szCs w:val="28"/>
                <w:lang w:val="kk-KZ"/>
              </w:rPr>
              <w:t>].</w:t>
            </w:r>
          </w:p>
        </w:tc>
        <w:tc>
          <w:tcPr>
            <w:tcW w:w="1842" w:type="dxa"/>
          </w:tcPr>
          <w:p w14:paraId="6AC09FC8" w14:textId="77777777" w:rsidR="001959E1" w:rsidRPr="00BF12F0" w:rsidRDefault="001959E1" w:rsidP="001959E1">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Біліктілік пен дағды</w:t>
            </w:r>
          </w:p>
        </w:tc>
      </w:tr>
    </w:tbl>
    <w:p w14:paraId="7E6B446F" w14:textId="77777777" w:rsidR="009B00D6" w:rsidRPr="00BF12F0" w:rsidRDefault="009B00D6" w:rsidP="009B00D6">
      <w:pPr>
        <w:tabs>
          <w:tab w:val="left" w:pos="0"/>
        </w:tabs>
        <w:spacing w:after="0" w:line="240" w:lineRule="auto"/>
        <w:ind w:firstLine="567"/>
        <w:contextualSpacing/>
        <w:jc w:val="both"/>
        <w:rPr>
          <w:rFonts w:ascii="Times New Roman" w:hAnsi="Times New Roman" w:cs="Times New Roman"/>
          <w:sz w:val="28"/>
          <w:szCs w:val="28"/>
          <w:shd w:val="clear" w:color="auto" w:fill="FFFFFF"/>
          <w:lang w:val="kk-KZ"/>
        </w:rPr>
      </w:pPr>
    </w:p>
    <w:p w14:paraId="742D3FBF" w14:textId="79F14E4C" w:rsidR="009B00D6" w:rsidRPr="00BF12F0" w:rsidRDefault="009B00D6" w:rsidP="009B00D6">
      <w:pPr>
        <w:spacing w:after="0" w:line="240" w:lineRule="auto"/>
        <w:ind w:firstLine="567"/>
        <w:jc w:val="both"/>
        <w:rPr>
          <w:rFonts w:ascii="Times New Roman" w:hAnsi="Times New Roman" w:cs="Times New Roman"/>
          <w:b/>
          <w:sz w:val="28"/>
          <w:lang w:val="kk-KZ"/>
        </w:rPr>
      </w:pPr>
      <w:r w:rsidRPr="00BF12F0">
        <w:rPr>
          <w:rFonts w:ascii="Times New Roman" w:hAnsi="Times New Roman" w:cs="Times New Roman"/>
          <w:sz w:val="28"/>
          <w:szCs w:val="28"/>
          <w:shd w:val="clear" w:color="auto" w:fill="FFFFFF"/>
          <w:lang w:val="kk-KZ"/>
        </w:rPr>
        <w:t xml:space="preserve">Жоғарыда айтылған ой-пікірлерді зерделей келе, біз </w:t>
      </w:r>
      <w:bookmarkStart w:id="18" w:name="_Hlk216697077"/>
      <w:r w:rsidRPr="00BF12F0">
        <w:rPr>
          <w:rFonts w:ascii="Times New Roman" w:hAnsi="Times New Roman" w:cs="Times New Roman"/>
          <w:b/>
          <w:bCs/>
          <w:sz w:val="28"/>
          <w:szCs w:val="28"/>
          <w:shd w:val="clear" w:color="auto" w:fill="FFFFFF"/>
          <w:lang w:val="kk-KZ"/>
        </w:rPr>
        <w:t>зерттеу дағдысы</w:t>
      </w:r>
      <w:r w:rsidRPr="00BF12F0">
        <w:rPr>
          <w:rFonts w:ascii="Times New Roman" w:hAnsi="Times New Roman" w:cs="Times New Roman"/>
          <w:sz w:val="28"/>
          <w:szCs w:val="28"/>
          <w:shd w:val="clear" w:color="auto" w:fill="FFFFFF"/>
          <w:lang w:val="kk-KZ"/>
        </w:rPr>
        <w:t xml:space="preserve">  </w:t>
      </w:r>
      <w:r w:rsidR="00015D31" w:rsidRPr="00BF12F0">
        <w:rPr>
          <w:rFonts w:ascii="Times New Roman" w:hAnsi="Times New Roman" w:cs="Times New Roman"/>
          <w:sz w:val="28"/>
          <w:szCs w:val="28"/>
          <w:shd w:val="clear" w:color="auto" w:fill="FFFFFF"/>
          <w:lang w:val="kk-KZ"/>
        </w:rPr>
        <w:t>– білім алушының ақпаратты іздестіру, бағалау, талдау, жалпылау және нәтижесін көрсете алуға қажетті зияткерлік және практикалық дағдыларының  автоматтандырылған білігі</w:t>
      </w:r>
      <w:r w:rsidR="007A4AB8" w:rsidRPr="00BF12F0">
        <w:rPr>
          <w:rFonts w:ascii="Times New Roman" w:hAnsi="Times New Roman" w:cs="Times New Roman"/>
          <w:sz w:val="28"/>
          <w:szCs w:val="28"/>
          <w:shd w:val="clear" w:color="auto" w:fill="FFFFFF"/>
          <w:lang w:val="kk-KZ"/>
        </w:rPr>
        <w:t xml:space="preserve"> </w:t>
      </w:r>
      <w:bookmarkEnd w:id="18"/>
      <w:r w:rsidR="007A4AB8" w:rsidRPr="00BF12F0">
        <w:rPr>
          <w:rFonts w:ascii="Times New Roman" w:hAnsi="Times New Roman" w:cs="Times New Roman"/>
          <w:sz w:val="28"/>
          <w:szCs w:val="28"/>
          <w:shd w:val="clear" w:color="auto" w:fill="FFFFFF"/>
          <w:lang w:val="kk-KZ"/>
        </w:rPr>
        <w:t>деп тұжырымдаймыз.</w:t>
      </w:r>
      <w:r w:rsidRPr="00BF12F0">
        <w:rPr>
          <w:rFonts w:ascii="Arial" w:hAnsi="Arial" w:cs="Arial"/>
          <w:shd w:val="clear" w:color="auto" w:fill="FFFFFF"/>
          <w:lang w:val="kk-KZ"/>
        </w:rPr>
        <w:t xml:space="preserve"> </w:t>
      </w:r>
    </w:p>
    <w:p w14:paraId="06F3721C" w14:textId="77777777" w:rsidR="009B00D6" w:rsidRPr="00BF12F0" w:rsidRDefault="009B00D6" w:rsidP="009B00D6">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szCs w:val="28"/>
          <w:lang w:val="kk-KZ"/>
        </w:rPr>
        <w:t xml:space="preserve">Сонымен, </w:t>
      </w:r>
      <w:r w:rsidRPr="00BF12F0">
        <w:rPr>
          <w:rFonts w:ascii="Times New Roman" w:hAnsi="Times New Roman" w:cs="Times New Roman"/>
          <w:sz w:val="28"/>
          <w:szCs w:val="24"/>
          <w:lang w:val="kk-KZ"/>
        </w:rPr>
        <w:t>жүргізілген талдауларды зерделей келе, «</w:t>
      </w:r>
      <w:r w:rsidRPr="00BF12F0">
        <w:rPr>
          <w:rFonts w:ascii="Times New Roman" w:hAnsi="Times New Roman" w:cs="Times New Roman"/>
          <w:b/>
          <w:bCs/>
          <w:sz w:val="28"/>
          <w:szCs w:val="28"/>
          <w:lang w:val="kk-KZ"/>
        </w:rPr>
        <w:t>Бастауыш сынып математикасын оқытуда есептерді шығару арқылы оқушылардың зерттеу дағдыларын қалыптастыру</w:t>
      </w:r>
      <w:r w:rsidRPr="00BF12F0">
        <w:rPr>
          <w:rFonts w:ascii="Times New Roman" w:eastAsia="Times New Roman" w:hAnsi="Times New Roman" w:cs="Times New Roman"/>
          <w:bCs/>
          <w:i/>
          <w:sz w:val="28"/>
          <w:szCs w:val="28"/>
          <w:lang w:val="kk-KZ"/>
        </w:rPr>
        <w:t xml:space="preserve"> </w:t>
      </w:r>
      <w:r w:rsidRPr="00BF12F0">
        <w:rPr>
          <w:rFonts w:ascii="Times New Roman" w:eastAsia="Times New Roman" w:hAnsi="Times New Roman" w:cs="Times New Roman"/>
          <w:bCs/>
          <w:sz w:val="28"/>
          <w:szCs w:val="28"/>
          <w:lang w:val="kk-KZ"/>
        </w:rPr>
        <w:t>– оқушылардың оқу-танымдық зерттеу есептері мен логикалық-шығармашылық тапсырмаларды шешу арқылы ойлауға,  пайымдауға, салыстыруға, топтастыруға, ізденуге, зерттеу тәсілдерін меңгертуге бағытталған ақыл-ой үдерісі» деген анықтама беруге болады.</w:t>
      </w:r>
    </w:p>
    <w:p w14:paraId="446D490E"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Қорыта келе, ғылыми еңбектерге жасалған талдау нәтижесінде, «дағды», «зерттеу», «зерттеу дағдысы» ұғымдары мен «есептерді шығару арқылы бастауыш сынып оқушыларының зерттеу дағдыларын қалыптастыру» түсінігінің  мәнін айқындау үшін шетелдік және отандық ғалымдардың ой-пікірлері сараланды. Зерттеушілердің оқушылар мен студенттердің зерттеушілік әрекеті мен қызметін қалыптастыру мен дамыту, шығармашылық іс-әрекетін ұйымдастыру, математика сабағында қызықты тапсырмалар арқылы зерттеу қызметінің кезеңдері мен орындалу барысы жайлы мәселелер талданды. </w:t>
      </w:r>
      <w:r w:rsidRPr="00BF12F0">
        <w:rPr>
          <w:rFonts w:ascii="Times New Roman" w:hAnsi="Times New Roman" w:cs="Times New Roman"/>
          <w:sz w:val="28"/>
          <w:szCs w:val="28"/>
          <w:lang w:val="kk-KZ"/>
        </w:rPr>
        <w:lastRenderedPageBreak/>
        <w:t xml:space="preserve">Осыған орай осы тармақшадағы ой-пікірлерді саралай келе, келесідей тұжырым жасауға болады: </w:t>
      </w:r>
    </w:p>
    <w:p w14:paraId="2F98705C"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 математика пәнінде оқушылардың зерттеу дағдыларын қалыптастыру үшін әр оқушының дара ерекшеліктері, қызығушылықтары, икемділігі мен қабілеттерін ашуға және дамытуға күш салу; </w:t>
      </w:r>
    </w:p>
    <w:p w14:paraId="061B3DD6"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 бастауыш сынып оқушыларының тек логикалық, шығармашылық ойын дамытып қана қоймай, оларды ойлауға, ойлануға үйрету қажет. Дайын материалды беріп, соны түсіну мен игеру, білумен шектелмей, өздерінің  түрлі ақпарат көздерінен мәлімет жинақтай алуларын, оларды өңдеуге үйрету жағына баса назар аудару; </w:t>
      </w:r>
    </w:p>
    <w:p w14:paraId="5E1FE7FF"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 математика пәні бойынша оқушылардың тек бар білім, білік және дағдыларына сүйеніп қана қоймай, оларды «жаңаны» ашуға, өз беттерімен «жаңаны» игерулеріне, соған ұмтылыс жасауларына себепші болу; </w:t>
      </w:r>
    </w:p>
    <w:p w14:paraId="091416C1"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 бастауыш сынып оқушылардың «үнін» есту, яғни өз беттерімен зерттеу, іздену операцияларын орындауларына жол ашу, пікірін тыңдау, өзіне қорытынды жасату; </w:t>
      </w:r>
    </w:p>
    <w:p w14:paraId="62B999EA" w14:textId="77777777" w:rsidR="009B00D6" w:rsidRPr="00BF12F0" w:rsidRDefault="009B00D6" w:rsidP="009B00D6">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  бастауыш сынып оқушыларыныың оқу және өмірлік мәселелерді шешу, түрлі жағдаяттардан шығу жолын іздестіру, жолдардың тиімдісін, бірегейлігін анықтауға үйрету, жағдаяттарды өздерінің ойлап тауып, оларға талдау жасай алу, бірнеше шешу нұсқаларын анықтауға баулу; </w:t>
      </w:r>
    </w:p>
    <w:p w14:paraId="0552A1DE" w14:textId="77777777" w:rsidR="009B00D6" w:rsidRPr="00BF12F0" w:rsidRDefault="009B00D6" w:rsidP="009B00D6">
      <w:pPr>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lang w:val="kk-KZ"/>
        </w:rPr>
        <w:t xml:space="preserve">6. бастауыш сынып оқушыларының математикадан өзз зерттеулерін жүргізуіне бағыт беріп, өз зерттеу әрекетін басқара алуға көмектесу, ұқсас жаттығуларды бірнеше қайта орындау арқылы зерттеу дағдыларын қалыптастыруға күш салу. </w:t>
      </w:r>
    </w:p>
    <w:p w14:paraId="4E187ECA" w14:textId="77777777" w:rsidR="009B00D6" w:rsidRPr="00BF12F0" w:rsidRDefault="009B00D6" w:rsidP="009B00D6">
      <w:pPr>
        <w:tabs>
          <w:tab w:val="left" w:pos="0"/>
        </w:tabs>
        <w:spacing w:after="0" w:line="240" w:lineRule="auto"/>
        <w:ind w:firstLine="567"/>
        <w:jc w:val="both"/>
        <w:rPr>
          <w:rFonts w:ascii="Times New Roman" w:hAnsi="Times New Roman" w:cs="Times New Roman"/>
          <w:sz w:val="28"/>
          <w:szCs w:val="28"/>
          <w:lang w:val="kk-KZ"/>
        </w:rPr>
      </w:pPr>
    </w:p>
    <w:p w14:paraId="1CC4ED9E" w14:textId="77777777" w:rsidR="009B00D6" w:rsidRPr="00BF12F0" w:rsidRDefault="009B00D6" w:rsidP="009B00D6">
      <w:pPr>
        <w:spacing w:after="0" w:line="240" w:lineRule="auto"/>
        <w:ind w:firstLine="567"/>
        <w:jc w:val="both"/>
        <w:rPr>
          <w:rFonts w:ascii="Times New Roman" w:hAnsi="Times New Roman" w:cs="Times New Roman"/>
          <w:sz w:val="28"/>
          <w:lang w:val="kk-KZ"/>
        </w:rPr>
      </w:pPr>
    </w:p>
    <w:p w14:paraId="49DC7EE5" w14:textId="77777777" w:rsidR="009B00D6" w:rsidRPr="00BF12F0" w:rsidRDefault="009B00D6" w:rsidP="009B00D6">
      <w:pPr>
        <w:spacing w:after="0" w:line="240" w:lineRule="auto"/>
        <w:ind w:firstLine="567"/>
        <w:jc w:val="both"/>
        <w:rPr>
          <w:rFonts w:ascii="Times New Roman" w:hAnsi="Times New Roman" w:cs="Times New Roman"/>
          <w:sz w:val="28"/>
          <w:lang w:val="kk-KZ"/>
        </w:rPr>
      </w:pPr>
    </w:p>
    <w:p w14:paraId="2AFCEF62" w14:textId="77777777" w:rsidR="009B00D6" w:rsidRPr="00BF12F0" w:rsidRDefault="009B00D6" w:rsidP="009B00D6">
      <w:pPr>
        <w:tabs>
          <w:tab w:val="left" w:pos="426"/>
        </w:tabs>
        <w:spacing w:after="0" w:line="240" w:lineRule="auto"/>
        <w:ind w:firstLine="567"/>
        <w:jc w:val="both"/>
        <w:rPr>
          <w:rFonts w:ascii="Times New Roman" w:eastAsia="Times New Roman" w:hAnsi="Times New Roman" w:cs="Times New Roman"/>
          <w:i/>
          <w:sz w:val="24"/>
          <w:szCs w:val="28"/>
          <w:lang w:val="kk-KZ" w:eastAsia="ru-RU"/>
        </w:rPr>
      </w:pPr>
    </w:p>
    <w:p w14:paraId="4478546C" w14:textId="3955B983" w:rsidR="009B00D6" w:rsidRPr="00BF12F0" w:rsidRDefault="009B00D6" w:rsidP="009B00D6">
      <w:pPr>
        <w:rPr>
          <w:lang w:val="kk-KZ"/>
        </w:rPr>
      </w:pPr>
    </w:p>
    <w:p w14:paraId="28BAB2D4" w14:textId="1D6B397F" w:rsidR="007A4AB8" w:rsidRPr="00BF12F0" w:rsidRDefault="007A4AB8" w:rsidP="009B00D6">
      <w:pPr>
        <w:rPr>
          <w:lang w:val="kk-KZ"/>
        </w:rPr>
      </w:pPr>
    </w:p>
    <w:p w14:paraId="358985BE" w14:textId="77777777" w:rsidR="007A4AB8" w:rsidRPr="00BF12F0" w:rsidRDefault="007A4AB8" w:rsidP="009B00D6">
      <w:pPr>
        <w:rPr>
          <w:lang w:val="kk-KZ"/>
        </w:rPr>
      </w:pPr>
    </w:p>
    <w:p w14:paraId="43A79496" w14:textId="77777777" w:rsidR="001959E1" w:rsidRPr="00BF12F0" w:rsidRDefault="001959E1" w:rsidP="00DA0654">
      <w:pPr>
        <w:spacing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br w:type="page"/>
      </w:r>
    </w:p>
    <w:p w14:paraId="574B9A8F" w14:textId="27069C51" w:rsidR="00DA0654" w:rsidRPr="00BF12F0" w:rsidRDefault="00DA0654" w:rsidP="001959E1">
      <w:pPr>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2</w:t>
      </w:r>
      <w:r w:rsidRPr="00BF12F0">
        <w:rPr>
          <w:rFonts w:ascii="Times New Roman" w:hAnsi="Times New Roman" w:cs="Times New Roman"/>
          <w:sz w:val="28"/>
          <w:szCs w:val="28"/>
          <w:lang w:val="kk-KZ"/>
        </w:rPr>
        <w:t xml:space="preserve"> </w:t>
      </w:r>
      <w:r w:rsidRPr="00BF12F0">
        <w:rPr>
          <w:rFonts w:ascii="Times New Roman" w:hAnsi="Times New Roman" w:cs="Times New Roman"/>
          <w:b/>
          <w:sz w:val="28"/>
          <w:szCs w:val="28"/>
          <w:lang w:val="kk-KZ"/>
        </w:rPr>
        <w:t>БАСТАУЫШ СЫНЫП МАТЕМАТИКАСЫН ОҚЫТУДА ЕСЕПТЕРДІ ШЫҒАРУ АРҚЫЛЫ ОҚУШЫЛАРДЫҢ ЗЕРТТЕУ ДАҒДЫЛАРЫН ҚАЛЫПТАСТЫРУДЫ МОДЕЛЬДЕУ</w:t>
      </w:r>
    </w:p>
    <w:p w14:paraId="3F674570" w14:textId="77777777" w:rsidR="001959E1" w:rsidRPr="00BF12F0" w:rsidRDefault="001959E1" w:rsidP="001959E1">
      <w:pPr>
        <w:spacing w:after="0" w:line="240" w:lineRule="auto"/>
        <w:ind w:firstLine="567"/>
        <w:jc w:val="both"/>
        <w:rPr>
          <w:rFonts w:ascii="Times New Roman" w:hAnsi="Times New Roman" w:cs="Times New Roman"/>
          <w:b/>
          <w:sz w:val="28"/>
          <w:szCs w:val="28"/>
          <w:lang w:val="kk-KZ"/>
        </w:rPr>
      </w:pPr>
    </w:p>
    <w:p w14:paraId="50FCCC1C" w14:textId="78300DF6" w:rsidR="00DA0654" w:rsidRPr="00BF12F0" w:rsidRDefault="00DA0654" w:rsidP="001959E1">
      <w:pPr>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2.1 Жаттығу  бастауыш сынып оқушыларының зерттеу дағдыларын қалыптастыру құралы</w:t>
      </w:r>
      <w:r w:rsidR="005910D3" w:rsidRPr="00BF12F0">
        <w:rPr>
          <w:rFonts w:ascii="Times New Roman" w:hAnsi="Times New Roman" w:cs="Times New Roman"/>
          <w:b/>
          <w:sz w:val="28"/>
          <w:szCs w:val="28"/>
          <w:lang w:val="kk-KZ"/>
        </w:rPr>
        <w:t xml:space="preserve"> ретінде</w:t>
      </w:r>
    </w:p>
    <w:p w14:paraId="0D2F3979"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зерттеу дағдысын қалыптастыру барлық пәндерді оқытудағы негізгі міндеттердің бірі дегенімізбен, бұл әсіресе жаратылыстану бағытында, соның ішінде математика пәні үшін аса маңызды фактор болып саналады.</w:t>
      </w:r>
    </w:p>
    <w:p w14:paraId="67BC8EA0"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Математика – нақты әлемнің сандық  қатынастары мен кеңістіктік формалары жайлы ғылым. Математиканы оқыту бастауыш сыныптарда оқулықтар мен оқу құралдарының көмегімен жүзеге асырылады. Бастауыш сынып оқушыларына математиканы оқыту неғұрлым сәтті болса, алдыңғы деңгейдегі оқу нәтижелерінің нақты деңгейі одан кейінгі деңгейдің қажеттіліктерін ескеретін жоспарланған мақсаттарға сәйкес келеді. Бұл жағдайда алдыңғы деңгейден, өмірден алған тірек білімдері, біліктері мен дағдылары одан әрі дамудың базасы және негізі болып табылады.</w:t>
      </w:r>
    </w:p>
    <w:p w14:paraId="47B88EC1" w14:textId="77777777" w:rsidR="00DA0654" w:rsidRPr="00BF12F0" w:rsidRDefault="00DA0654" w:rsidP="00DA0654">
      <w:pPr>
        <w:tabs>
          <w:tab w:val="left" w:pos="282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Ұғымдардың анықтамасын меңгерудің психологиялық алғышарттарын қамтамасыз ете отырып, балаларға енгізілген ұғымның мазмұнын ашатын белгілердің қаншалықты қол жетімді екенін ескеру қажет. Ұғымдар мен түсініктерді анықтаудың логикалық құрылымы неғұрлым күрделі болса, анықтаманың мазмұнына енетін белгілерді оқшаулау қажеттілігі әлдеқайда басымырақ болады, яғни бастапқыда көрнекіліктерді қолдана отырып, жекелеген мәліметтер болуы тиіс. Бұл, атап айтқанда, арифметикалық амалдар, олардың қасиеттері, математикалық өрнектер, теңдік, теңсіздік, геометриялық ұғымдар және т. б. сияқты ұғымдарды енгізуге қатысты.</w:t>
      </w:r>
    </w:p>
    <w:p w14:paraId="0E495AE8" w14:textId="5BE68F10" w:rsidR="00DA0654" w:rsidRPr="00BF12F0" w:rsidRDefault="00DA0654" w:rsidP="00DA0654">
      <w:pPr>
        <w:tabs>
          <w:tab w:val="left" w:pos="282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мұғалімдері «... олар негізгі ұғымдар мен дағдыларды дамытудың перспективалық бағыттарын елестете алмайды, оқушылардың келесі сыныптарда қандай қиындықтарға кездесетінін, олардың алдын-алуды және бастауыш сыныптардан кейінгі сыныптар оқушыларын «қайта оқудан» аулақ болу жолдарын білмейді» [88,</w:t>
      </w:r>
      <w:r w:rsidR="0035076E" w:rsidRPr="00BF12F0">
        <w:rPr>
          <w:rFonts w:ascii="Times New Roman" w:hAnsi="Times New Roman" w:cs="Times New Roman"/>
          <w:sz w:val="28"/>
          <w:szCs w:val="28"/>
          <w:lang w:val="kk-KZ"/>
        </w:rPr>
        <w:t xml:space="preserve">б. </w:t>
      </w:r>
      <w:r w:rsidRPr="00BF12F0">
        <w:rPr>
          <w:rFonts w:ascii="Times New Roman" w:hAnsi="Times New Roman" w:cs="Times New Roman"/>
          <w:sz w:val="28"/>
          <w:szCs w:val="28"/>
          <w:lang w:val="kk-KZ"/>
        </w:rPr>
        <w:t>81]. Болашақ мамандардың оқушылардың зерттеу дағдыларын қалыпастырудыға рөлі аса маңызды болғандықтан, бұл мәселе олардың жадында болуы тиіс.</w:t>
      </w:r>
    </w:p>
    <w:p w14:paraId="2F313320" w14:textId="77777777" w:rsidR="00DA0654" w:rsidRPr="00BF12F0" w:rsidRDefault="00DA0654" w:rsidP="00DA0654">
      <w:pPr>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sz w:val="28"/>
          <w:szCs w:val="28"/>
          <w:lang w:val="kk-KZ"/>
        </w:rPr>
        <w:t xml:space="preserve">«Математика» оқулығының мақсаты мен міндеттері, мазмұны мен қызметі, оған қойылатын талаптар қоғамның қазіргі даму деңгейінен туындайтын сұранысқа орайластырылған. Т.Қ.Оспанов мынандай бірнеше түсінік береді: «оқулық біріншіден, мұғалімнің  іс-әрекеттері жиынтығын, яғни пәнді оқытудың теориялық деңгейдегі жобасын қамтитын іс-әрекеттерді анықтайды. Сонда: проблемалар, стимулдар, оқыту, басқару, ұйымдастыру, бағалау, тексеру және т.б. мәселелер ескеріледі. Оқулық екіншіден, оқушылар іс-әрекеттері жиынтығын, яғни оқудың (оқып-үйренудің) білім алушылар түсінігі деңгейіндегі жобасы құрамындағы іс-әрекеттерді анықтайды. Мұнда: түрткілер, мотивация (итермеші себептер), оқу және білім алу, білік пен дағдылары игеру </w:t>
      </w:r>
      <w:r w:rsidRPr="00BF12F0">
        <w:rPr>
          <w:rFonts w:ascii="Times New Roman" w:hAnsi="Times New Roman" w:cs="Times New Roman"/>
          <w:sz w:val="28"/>
          <w:szCs w:val="28"/>
          <w:lang w:val="kk-KZ"/>
        </w:rPr>
        <w:lastRenderedPageBreak/>
        <w:t>және т.б. мәселелер шешуші маңызға ие болады. Оқулық үшіншіден, осы жобалардың тәжірибеде іске асырылуын қамтамасыз ететін мұғалім мен оқушылардың бірлескен іс-әрекеттері (әрекеттесуі) жиынтығын, яғни практикалық үлгінің жобасы құрамына кіретін іс-әрекеттерді анықтайды» [122].</w:t>
      </w:r>
      <w:r w:rsidRPr="00BF12F0">
        <w:rPr>
          <w:rFonts w:ascii="Times New Roman" w:eastAsia="Calibri" w:hAnsi="Times New Roman" w:cs="Times New Roman"/>
          <w:sz w:val="28"/>
          <w:szCs w:val="28"/>
          <w:lang w:val="kk-KZ"/>
        </w:rPr>
        <w:t xml:space="preserve"> Оқулықтың бастауыш сынып оқушыларына білім берудің басты құралы, негізгі ресурс болып табылатыны белгілі. Сондықтан бастауыш сынып оқушыларының зерттеу дағдыларын қалыптастыру барысы осы оқулықтардың мазмұны мен онда берілген жаттығулардың көмегімен жүзеге асырылады. </w:t>
      </w:r>
    </w:p>
    <w:p w14:paraId="0D8318FC" w14:textId="456C0DC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eastAsia="ru-RU"/>
        </w:rPr>
        <w:t>Ғылымда кез келген оқу тапсырмаларын жаттығу дейді. Жаттығу дегеніміз не? Жалпы алғанда, ғылым мен тұрмыстың  әр алуан салаларында, «жаттығу» термині әр түрлі мәнде қолданылады [90,</w:t>
      </w:r>
      <w:r w:rsidR="0035076E" w:rsidRPr="00BF12F0">
        <w:rPr>
          <w:rFonts w:ascii="Times New Roman" w:eastAsia="Times New Roman" w:hAnsi="Times New Roman" w:cs="Times New Roman"/>
          <w:sz w:val="28"/>
          <w:szCs w:val="28"/>
          <w:lang w:val="kk-KZ" w:eastAsia="ru-RU"/>
        </w:rPr>
        <w:t>с</w:t>
      </w:r>
      <w:r w:rsidRPr="00BF12F0">
        <w:rPr>
          <w:rFonts w:ascii="Times New Roman" w:eastAsia="Times New Roman" w:hAnsi="Times New Roman" w:cs="Times New Roman"/>
          <w:sz w:val="28"/>
          <w:szCs w:val="28"/>
          <w:lang w:val="kk-KZ" w:eastAsia="ru-RU"/>
        </w:rPr>
        <w:t xml:space="preserve">. 162]. </w:t>
      </w:r>
      <w:r w:rsidRPr="00BF12F0">
        <w:rPr>
          <w:rFonts w:ascii="Times New Roman" w:hAnsi="Times New Roman" w:cs="Times New Roman"/>
          <w:sz w:val="28"/>
          <w:szCs w:val="28"/>
          <w:lang w:val="kk-KZ"/>
        </w:rPr>
        <w:t>Дағдылар жаттығулар мен оқыту әдістерімен жүзеге асырылатын практикалық іс-әрекетте ғана қалыптасады. Мақсатты қызметтен тыс дағдылар да, олардың құрамдас дағдылары да қалыптаса алмайды.</w:t>
      </w:r>
    </w:p>
    <w:p w14:paraId="79624486" w14:textId="001F9DB6"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Р.М.Қоянбаев «оқушылардың іскерлік қабілеті, дағдысы жаттығу жұмыстарының процесінде қалыптасады. Жаттығулар білімді бекітудің, іскерлік пен дағдыны игерудің және оқушылардың ой-өрісін дамытудың негізгі әдісі. Жаттығулар – оқушылардың білімін бекіту, біліктері мен дағдыларын дамыту мақсатында қызмет ететін әдістемелік тәсілдер немесе тапсырмалардың жүйесі» [70,б</w:t>
      </w:r>
      <w:r w:rsidR="0035076E"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kk-KZ" w:eastAsia="ru-RU"/>
        </w:rPr>
        <w:t xml:space="preserve"> 21] деп тұжырымдайды. «Ықшам энциклопедиялық сөздікте» «жаттығу дегеніміз – тағайындалған реті және іріктелуі нақты мақсатқа қол жеткізуге, толық білім, білік, дағдыларын қалыптастыруға ықпал ететін бірсыпыра тапсырмалардың жиынтығы» [123] делінеді.</w:t>
      </w:r>
    </w:p>
    <w:p w14:paraId="49EBC5BC" w14:textId="2B556610"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Т.Қ.Оспанов пен А.А.Қдырбаева «жаттығу бір-бірімен өзара байланысты болатын кез келген математикалық мазмұнды тапсырмалар, соның ішінде есептер» [90,</w:t>
      </w:r>
      <w:r w:rsidR="0035076E" w:rsidRPr="00BF12F0">
        <w:rPr>
          <w:rFonts w:ascii="Times New Roman" w:eastAsia="Times New Roman" w:hAnsi="Times New Roman" w:cs="Times New Roman"/>
          <w:sz w:val="28"/>
          <w:szCs w:val="28"/>
          <w:lang w:val="kk-KZ" w:eastAsia="ru-RU"/>
        </w:rPr>
        <w:t>с</w:t>
      </w:r>
      <w:r w:rsidRPr="00BF12F0">
        <w:rPr>
          <w:rFonts w:ascii="Times New Roman" w:eastAsia="Times New Roman" w:hAnsi="Times New Roman" w:cs="Times New Roman"/>
          <w:sz w:val="28"/>
          <w:szCs w:val="28"/>
          <w:lang w:val="kk-KZ" w:eastAsia="ru-RU"/>
        </w:rPr>
        <w:t>. 87] деген анықтама берсе, Ә.Е.Жұмабаева «</w:t>
      </w:r>
      <w:r w:rsidRPr="00BF12F0">
        <w:rPr>
          <w:rFonts w:ascii="Times New Roman" w:hAnsi="Times New Roman"/>
          <w:sz w:val="28"/>
          <w:szCs w:val="28"/>
          <w:lang w:val="kk-KZ"/>
        </w:rPr>
        <w:t xml:space="preserve">жаттығулар – бір мақсатқа бағытталған, өзара байланысты әрекеттердің тұтастығы» </w:t>
      </w:r>
      <w:r w:rsidRPr="00BF12F0">
        <w:rPr>
          <w:rFonts w:ascii="Times New Roman" w:hAnsi="Times New Roman" w:cs="Times New Roman"/>
          <w:sz w:val="28"/>
          <w:szCs w:val="28"/>
          <w:lang w:val="kk-KZ"/>
        </w:rPr>
        <w:t>[51</w:t>
      </w:r>
      <w:r w:rsidR="0035076E" w:rsidRPr="00BF12F0">
        <w:rPr>
          <w:rFonts w:ascii="Times New Roman" w:hAnsi="Times New Roman" w:cs="Times New Roman"/>
          <w:sz w:val="28"/>
          <w:szCs w:val="28"/>
          <w:lang w:val="kk-KZ"/>
        </w:rPr>
        <w:t>,б. 363</w:t>
      </w:r>
      <w:r w:rsidRPr="00BF12F0">
        <w:rPr>
          <w:rFonts w:ascii="Times New Roman" w:hAnsi="Times New Roman" w:cs="Times New Roman"/>
          <w:sz w:val="28"/>
          <w:szCs w:val="28"/>
          <w:lang w:val="kk-KZ"/>
        </w:rPr>
        <w:t xml:space="preserve">] </w:t>
      </w:r>
      <w:r w:rsidRPr="00BF12F0">
        <w:rPr>
          <w:rFonts w:ascii="Times New Roman" w:hAnsi="Times New Roman"/>
          <w:sz w:val="28"/>
          <w:szCs w:val="28"/>
          <w:lang w:val="kk-KZ"/>
        </w:rPr>
        <w:t>деп тұжырымдайды.</w:t>
      </w:r>
    </w:p>
    <w:p w14:paraId="750D9D47" w14:textId="063946B0"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eastAsia="ru-RU"/>
        </w:rPr>
        <w:t>Жаттығу білімді игеру мақсатында қандай да бір әрекетті қайта-қайта орындау болып табылады. Түрлі жағдайларда жаттығу оқудың барлық компоненттері, атап айтсақ, әрекеттің мазмұнын түсіну, оны бекіту, жалпылау және автоматтандыру сияқты әрекет түрлерін жүзеге асыратын бірден-бір процедура, тіпті жалғыз десек те болады. Не болмаса, жаттығу орындағанға дейін жүзеге асырылатын және әрекет мазмұнын алғашқы түсіну мен алғашқы бекітуге мүмкіндік беретін түсіндіру және жатқа білу процедурасы болып табылады. Жаттығулар – оқушыларды оқытудың негізгі әдісі болып табылады. Олар белгілі бір әрекетті дүркін-дүркін қайталауды қажет етеді және оқушылардың білімі мен біліктерін бекіту және жетілдірудің тиімді тәсілі [124] болып табылады. Ж.К.Астамбаева «жаттығу» ұғымына «білімді бекітудің және білік пен дағдыларды қалыптастырудың, сондай-ақ оқушылардың ойлау қабілетін дамытудың негізгі әдістерінің бірі» деген анықтама береді [87,б</w:t>
      </w:r>
      <w:r w:rsidR="0035076E"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kk-KZ" w:eastAsia="ru-RU"/>
        </w:rPr>
        <w:t xml:space="preserve"> 79]. </w:t>
      </w:r>
    </w:p>
    <w:p w14:paraId="2657A0C9" w14:textId="77777777" w:rsidR="00DA0654" w:rsidRPr="00BF12F0" w:rsidRDefault="00DA0654" w:rsidP="00DA0654">
      <w:pPr>
        <w:tabs>
          <w:tab w:val="left" w:pos="282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Жаттығуларды кешенді түрде қолданудың негізгі мақсаты – оқушылардың  «нақты нәтижеге» жетуі, яғни бағдарламамен анықталатын белгілі бір білім, білік, дағдыларды игеру. Бұл ережелерді бұзу көбінесе мектеп практикасында </w:t>
      </w:r>
      <w:r w:rsidRPr="00BF12F0">
        <w:rPr>
          <w:rFonts w:ascii="Times New Roman" w:hAnsi="Times New Roman" w:cs="Times New Roman"/>
          <w:sz w:val="28"/>
          <w:szCs w:val="28"/>
          <w:lang w:val="kk-KZ"/>
        </w:rPr>
        <w:lastRenderedPageBreak/>
        <w:t>белгілі бір ұғымды оқытып үйретудің әртүрлі кезеңдерінде мұғалім бірдей тапсырмаларды әртүрлі мақсаттарда қолданған кезде көрінеді. Ал олармен жұмыс істеу әдістемесі барлық жағдайда бірдей. Жұмыстың мақсаты – тез шешім қабылдау және жауап алу. Болашақ мұғалімнің қолына сабақтың әртүрлі кезеңдерінде жаттығулардың мақсаттары мен олармен жұмыс істеу әдістерін түсіну және анықтау құралын беру қажет.</w:t>
      </w:r>
    </w:p>
    <w:p w14:paraId="0ABFF964" w14:textId="77777777" w:rsidR="00DA0654" w:rsidRPr="00BF12F0" w:rsidRDefault="00DA0654" w:rsidP="00DA0654">
      <w:pPr>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Қазіргі әдістемелік әдебиеттерде және педагогика тәжірибесінде бастапқыда бір-бірін қайталайтындай екі ұғым бар – «тапсырма» және «жаттығу», алайда олар бірдей емес [125]. Әдістемелік термин ретінде тапсырма былайша түсіндіріледі: «тапсырма – оқу материалдарымен жұмыс істеу туралы жазбаша немесе ауызша нұсқаулық. Ол оқыту құралдарының бірі болып табылады. Тапсырмаларды тұжырымдау көбінесе жаттығулардың тиімділігін анықтайды» [126]. </w:t>
      </w:r>
    </w:p>
    <w:p w14:paraId="01CF37EA" w14:textId="5BE21501"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«Жаттығу» ұғымына берілген анықтама өзгеше. P. Skeen пікірінше [125,</w:t>
      </w:r>
      <w:r w:rsidR="0035076E" w:rsidRPr="00BF12F0">
        <w:rPr>
          <w:rFonts w:ascii="Times New Roman" w:eastAsia="Times New Roman" w:hAnsi="Times New Roman" w:cs="Times New Roman"/>
          <w:sz w:val="28"/>
          <w:szCs w:val="28"/>
          <w:lang w:val="kk-KZ" w:eastAsia="ru-RU"/>
        </w:rPr>
        <w:t>с</w:t>
      </w:r>
      <w:r w:rsidRPr="00BF12F0">
        <w:rPr>
          <w:rFonts w:ascii="Times New Roman" w:eastAsia="Times New Roman" w:hAnsi="Times New Roman" w:cs="Times New Roman"/>
          <w:sz w:val="28"/>
          <w:szCs w:val="28"/>
          <w:lang w:val="kk-KZ" w:eastAsia="ru-RU"/>
        </w:rPr>
        <w:t>. 1], жаттығу материалды әдістемелік ұйымдастырудың құрылымдық бірлігі ретінде тапсырмадан біршама тар мағынада қолданылады. Тапсырмалардың  жаттығулардан айырмашылығы олар сабақтың ұйымдастыру мезетіне, оқу материалын түсіндіруге және орындауға, педагогикалық рефлексия жасауға толығымен  енеді. Осылайша, «тапсырма» және «жаттығу» терминдерінің ұғымдық аппаратын салыстыра отырып, математиканы оқыту әдістемесінде тапсырма да, жаттығу да оқу мақсатына жетуге бағытталған оқу үдерісінің бірлігі болып табылады деген қорытынды жасауға болады. Мақсатқа сәйкес тапсырма мен жаттығудың құрылымы анықталады.</w:t>
      </w:r>
    </w:p>
    <w:p w14:paraId="05A0C389"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Әзірленіп жатқан жаттығулар кешенін орындау тиімді болуы үшін оларды іске асыру шарттары бірқатар талаптарға сай болуы керек:</w:t>
      </w:r>
    </w:p>
    <w:p w14:paraId="037A02BE" w14:textId="77777777" w:rsidR="00DA0654" w:rsidRPr="00BF12F0" w:rsidRDefault="00DA0654" w:rsidP="00DA0654">
      <w:pPr>
        <w:numPr>
          <w:ilvl w:val="0"/>
          <w:numId w:val="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білім алушының әрекет сапасын арттыруға саналы бағыттылығы;</w:t>
      </w:r>
    </w:p>
    <w:p w14:paraId="7AC7DE52" w14:textId="77777777" w:rsidR="00DA0654" w:rsidRPr="00BF12F0" w:rsidRDefault="00DA0654" w:rsidP="00DA0654">
      <w:pPr>
        <w:numPr>
          <w:ilvl w:val="0"/>
          <w:numId w:val="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іс-әрекеттерді орындау ережелерін білу;</w:t>
      </w:r>
    </w:p>
    <w:p w14:paraId="60A8E048" w14:textId="77777777" w:rsidR="00DA0654" w:rsidRPr="00BF12F0" w:rsidRDefault="00DA0654" w:rsidP="00DA0654">
      <w:pPr>
        <w:numPr>
          <w:ilvl w:val="0"/>
          <w:numId w:val="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жаттығулар орындалуы керек жағдайларды саналы түрде есепке алу және бақылау;</w:t>
      </w:r>
    </w:p>
    <w:p w14:paraId="49B12410" w14:textId="77777777" w:rsidR="00DA0654" w:rsidRPr="00BF12F0" w:rsidRDefault="00DA0654" w:rsidP="00DA0654">
      <w:pPr>
        <w:numPr>
          <w:ilvl w:val="0"/>
          <w:numId w:val="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қол жеткізілген нәтижелерді есепке алу;</w:t>
      </w:r>
    </w:p>
    <w:p w14:paraId="2BC167F5" w14:textId="77777777" w:rsidR="00DA0654" w:rsidRPr="00BF12F0" w:rsidRDefault="00DA0654" w:rsidP="00DA0654">
      <w:pPr>
        <w:numPr>
          <w:ilvl w:val="0"/>
          <w:numId w:val="4"/>
        </w:numPr>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уақыт аралығында қайталаулар жүргізудің таралуы.</w:t>
      </w:r>
    </w:p>
    <w:p w14:paraId="35BDFC4B"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Жаттығулардың дидактикалық мақсаты оқушылардың дәйектілік пен сендіру дағдыларын, мәселені шешуге шығармашылық көзқарасты, сондай-ақ олардың алдағы кәсіби іс-әрекетінде табысқа жету үшін қажетті жоспарлау және ұйымдастыру біліктерін қалыптастыруды және дамытуды көздейді.</w:t>
      </w:r>
    </w:p>
    <w:p w14:paraId="54849E5D" w14:textId="16CB2E50"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Оқыту тәжірибесін талдау оқушыларға қандай да бір жаттығуды теориялық жағынан түсіндірудің маңыздылығына қарамастан, оның белгілі бір іс-әрекетті жүзеге асыруға даярлығын қалыптастыруда жетекші рөл атқаратындығын, практикалық тұрғыда орындауда жүзеге асырылуы міндетті. Педагогикалық тәжірибе сабақтарда тек есептерді шығару және т.б. дағдылары мен біліктерін қалыптастырумен шектеліп қалуға болмайтынын көрсетеді [126,</w:t>
      </w:r>
      <w:r w:rsidR="0035076E" w:rsidRPr="00BF12F0">
        <w:rPr>
          <w:rFonts w:ascii="Times New Roman" w:eastAsia="Times New Roman" w:hAnsi="Times New Roman" w:cs="Times New Roman"/>
          <w:sz w:val="28"/>
          <w:szCs w:val="28"/>
          <w:lang w:val="kk-KZ" w:eastAsia="ru-RU"/>
        </w:rPr>
        <w:t>р</w:t>
      </w:r>
      <w:r w:rsidRPr="00BF12F0">
        <w:rPr>
          <w:rFonts w:ascii="Times New Roman" w:eastAsia="Times New Roman" w:hAnsi="Times New Roman" w:cs="Times New Roman"/>
          <w:sz w:val="28"/>
          <w:szCs w:val="28"/>
          <w:lang w:val="kk-KZ" w:eastAsia="ru-RU"/>
        </w:rPr>
        <w:t xml:space="preserve">. 2]. Оқушылар өтетін материалдық немесе әр жаттығу мен тапсырманың жетекші идеясын және оның практикамен байланысын көре алулары тиіс. Сабақтың мақсаты тек мұғалімге ғана емес, оқушыларға да түсінікті болуы </w:t>
      </w:r>
      <w:r w:rsidRPr="00BF12F0">
        <w:rPr>
          <w:rFonts w:ascii="Times New Roman" w:eastAsia="Times New Roman" w:hAnsi="Times New Roman" w:cs="Times New Roman"/>
          <w:sz w:val="28"/>
          <w:szCs w:val="28"/>
          <w:lang w:val="kk-KZ" w:eastAsia="ru-RU"/>
        </w:rPr>
        <w:lastRenderedPageBreak/>
        <w:t xml:space="preserve">керек. Бұл математиканы оқу жұмысының өзектілігін арттырады, кәсіби әрекеттің тәжірибесін меңгерудің қажеттілігін растайды, оны өмір тәжірибесімен байланыстырады. Мұндай жағдайда мұғалімнің міндеті – білім  алушыларға жетекші ғылыми идеялар мен қағидаттық ғылыми тұжырымдамалар мен ережелердің практикалық маңыздылығын көбірек көрсетіп беру болып табылады. </w:t>
      </w:r>
    </w:p>
    <w:p w14:paraId="7EBC3CCF" w14:textId="0FE90742"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Тұжырымдамалық тұрғыдан алғанда, «жаттығу» ұғымы біздің зерттеу тақырыбымыз үшін аса маңызды. Оқыту теориясы, әдістемесі және психологиясы бойынша еңбектерді талдау педагогикада «жаттығу» термині кеңінен түсіндіріледі және ең алдымен оқу үдерісі құрылымының операционалдық-әрекеттік компоненті ретінде қарастырылатынын көрсетті (Н.П. Перовский, Г.А. Лордкипанидзе, И.Я.Лернер, М.П. Скаткин, Ю.К. Бабанский, Г.И. Щукина).</w:t>
      </w:r>
    </w:p>
    <w:p w14:paraId="1675C80A" w14:textId="79C81F01" w:rsidR="00DA0654" w:rsidRPr="00BF12F0" w:rsidRDefault="00DA0654" w:rsidP="00DA0654">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Психологияда жаттығу дегеніміз – түсіну, саналы бақылау және түзетуге негізделген оларды игеруге бағытталған іс-әрекеттерді немесе әрекет тәсілдерін бірнеше рет орындау (А.И. Леонтьев, Р.С. Немов) [127]. Жаттығулар барлық пәндерді оқытуда және оқу үдерісінің әртүрлі кезеңдерінде қолданылады. </w:t>
      </w:r>
    </w:p>
    <w:p w14:paraId="3F87DE68" w14:textId="4FE61E8A"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Жаттығу, бір жағынан, оқушының білімінің бір бөлігін біліктер мен дағдыларға айналдыруға, оның шебер практикалық іс-әрекеттерге дайындығын қалыптастыруға, әртүрлі жағдайларда репродуктивті және шығармашылық белсенділікке ықпал етеді, екінші жағынан, диагностикалық маңызы бар, студенттердің алған білімдерін түсінуінің тереңдігі мен беріктігін тексеру, оқу үдерісін түзету мүмкіндігі (Н.П. Перовский, Ю.К. Бабанский). Пәндерді оқытып үйрету әдістемесінде мектеп пәндерін оқыту жүйесіндегі жаттығулардың ерекше рөлі атап өтіледі (А.Р. Арутюнов, Е.И. Пассов, М.П. Вятютнев, А.Н. Щукин, И.А.Зимняя, И.В. Рахманов, Б.А.Лапидус, М.С. Ильин, А.А.Миролюбов, И.Д.Салистра, В.Г. Костомаров, Д.И. Изаренков, Т.М. Балыхина, Л.А.Константинова және т. б.) [127,</w:t>
      </w:r>
      <w:r w:rsidR="0035076E" w:rsidRPr="00BF12F0">
        <w:rPr>
          <w:rFonts w:ascii="Times New Roman" w:eastAsia="Times New Roman" w:hAnsi="Times New Roman" w:cs="Times New Roman"/>
          <w:sz w:val="28"/>
          <w:szCs w:val="28"/>
          <w:lang w:val="kk-KZ" w:eastAsia="ru-RU"/>
        </w:rPr>
        <w:t>с</w:t>
      </w:r>
      <w:r w:rsidRPr="00BF12F0">
        <w:rPr>
          <w:rFonts w:ascii="Times New Roman" w:eastAsia="Times New Roman" w:hAnsi="Times New Roman" w:cs="Times New Roman"/>
          <w:sz w:val="28"/>
          <w:szCs w:val="28"/>
          <w:lang w:val="kk-KZ" w:eastAsia="ru-RU"/>
        </w:rPr>
        <w:t>. 186].</w:t>
      </w:r>
    </w:p>
    <w:p w14:paraId="5A6C0D27" w14:textId="77777777" w:rsidR="00DA0654" w:rsidRPr="00BF12F0" w:rsidRDefault="00DA0654" w:rsidP="00DA0654">
      <w:pPr>
        <w:widowControl w:val="0"/>
        <w:tabs>
          <w:tab w:val="left" w:pos="780"/>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Жаттығу, әсіресе математикалық жаттығудың түрлерін саралауда Т.Қ.Оспанов, Б.М.Қосанов, Ж.Т.Қайыңбаев, Ж.К.Астамбаева, Л.А.Акпаева, Лебедева, М.Мыңжасарова, П.Сағымбаева, т.б. сияқты әдіскерлердің еңбектері құнды. </w:t>
      </w:r>
    </w:p>
    <w:p w14:paraId="7E41750B" w14:textId="7EAEDF1C" w:rsidR="0012352A" w:rsidRPr="00BF12F0" w:rsidRDefault="0012352A"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Математикалық жаттығулар туралы С.Е. Чакликова «математикалық жаттығулармен жұмыс істеу қабілеті ерекше сипатқа ие. Математикалық мәтінді түсінуде де қиындықтардың бар екені белгілі. Қажетті дағдылар тез арада қалыптаспайды. Оларды қалыптастыру үшін ұзақ уақыт бойы жүргізілетін жоспарлы жүйелі жұмыс қажет, бұл негізгі біліктерді бекітуге мүмкіндік береді» </w:t>
      </w:r>
      <w:r w:rsidR="00C178A5" w:rsidRPr="00BF12F0">
        <w:rPr>
          <w:rFonts w:ascii="Times New Roman" w:hAnsi="Times New Roman" w:cs="Times New Roman"/>
          <w:sz w:val="28"/>
          <w:szCs w:val="28"/>
          <w:lang w:val="kk-KZ"/>
        </w:rPr>
        <w:t xml:space="preserve">(сурет 9) </w:t>
      </w:r>
      <w:r w:rsidRPr="00BF12F0">
        <w:rPr>
          <w:rFonts w:ascii="Times New Roman" w:hAnsi="Times New Roman" w:cs="Times New Roman"/>
          <w:sz w:val="28"/>
          <w:szCs w:val="28"/>
          <w:lang w:val="kk-KZ"/>
        </w:rPr>
        <w:t>[85,</w:t>
      </w:r>
      <w:r w:rsidR="0035076E" w:rsidRPr="00BF12F0">
        <w:rPr>
          <w:rFonts w:ascii="Times New Roman" w:hAnsi="Times New Roman" w:cs="Times New Roman"/>
          <w:sz w:val="28"/>
          <w:szCs w:val="28"/>
          <w:lang w:val="kk-KZ"/>
        </w:rPr>
        <w:t xml:space="preserve">б. </w:t>
      </w:r>
      <w:r w:rsidRPr="00BF12F0">
        <w:rPr>
          <w:rFonts w:ascii="Times New Roman" w:hAnsi="Times New Roman" w:cs="Times New Roman"/>
          <w:sz w:val="28"/>
          <w:szCs w:val="28"/>
          <w:lang w:val="kk-KZ"/>
        </w:rPr>
        <w:t>30].</w:t>
      </w:r>
      <w:r w:rsidRPr="00BF12F0">
        <w:rPr>
          <w:rFonts w:ascii="Helvetica Neue" w:hAnsi="Helvetica Neue"/>
          <w:b/>
          <w:bCs/>
          <w:sz w:val="21"/>
          <w:szCs w:val="21"/>
          <w:shd w:val="clear" w:color="auto" w:fill="FFFFFF"/>
          <w:lang w:val="kk-KZ"/>
        </w:rPr>
        <w:t xml:space="preserve"> </w:t>
      </w:r>
    </w:p>
    <w:p w14:paraId="30342C12" w14:textId="77777777" w:rsidR="00DA0654" w:rsidRPr="00BF12F0" w:rsidRDefault="00DA0654" w:rsidP="00DA0654">
      <w:pPr>
        <w:widowControl w:val="0"/>
        <w:tabs>
          <w:tab w:val="left" w:pos="780"/>
        </w:tabs>
        <w:autoSpaceDE w:val="0"/>
        <w:autoSpaceDN w:val="0"/>
        <w:adjustRightInd w:val="0"/>
        <w:spacing w:after="0" w:line="240" w:lineRule="auto"/>
        <w:ind w:firstLine="567"/>
        <w:jc w:val="both"/>
        <w:rPr>
          <w:rFonts w:ascii="Times New Roman" w:eastAsia="Times New Roman" w:hAnsi="Times New Roman" w:cs="Times New Roman"/>
          <w:sz w:val="28"/>
          <w:szCs w:val="28"/>
          <w:lang w:val="kk-KZ" w:eastAsia="ru-RU"/>
        </w:rPr>
      </w:pPr>
    </w:p>
    <w:p w14:paraId="5C8B78CB" w14:textId="77777777" w:rsidR="00DA0654" w:rsidRPr="00BF12F0" w:rsidRDefault="00DA0654" w:rsidP="00415D03">
      <w:pPr>
        <w:widowControl w:val="0"/>
        <w:tabs>
          <w:tab w:val="left" w:pos="780"/>
        </w:tabs>
        <w:autoSpaceDE w:val="0"/>
        <w:autoSpaceDN w:val="0"/>
        <w:adjustRightInd w:val="0"/>
        <w:spacing w:after="0" w:line="240" w:lineRule="auto"/>
        <w:ind w:firstLine="284"/>
        <w:jc w:val="both"/>
        <w:rPr>
          <w:rFonts w:ascii="Times New Roman" w:hAnsi="Times New Roman" w:cs="Times New Roman"/>
          <w:bCs/>
          <w:sz w:val="28"/>
          <w:szCs w:val="28"/>
          <w:lang w:val="kk-KZ"/>
        </w:rPr>
      </w:pPr>
      <w:r w:rsidRPr="00BF12F0">
        <w:rPr>
          <w:rFonts w:ascii="Times New Roman" w:eastAsia="Times New Roman" w:hAnsi="Times New Roman" w:cs="Times New Roman"/>
          <w:noProof/>
          <w:sz w:val="24"/>
          <w:szCs w:val="24"/>
          <w:lang w:eastAsia="ru-RU"/>
        </w:rPr>
        <w:lastRenderedPageBreak/>
        <w:drawing>
          <wp:inline distT="0" distB="0" distL="0" distR="0" wp14:anchorId="5F56553B" wp14:editId="0E10A396">
            <wp:extent cx="5758962" cy="1520443"/>
            <wp:effectExtent l="0" t="0" r="0" b="3810"/>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2296" cy="1521323"/>
                    </a:xfrm>
                    <a:prstGeom prst="rect">
                      <a:avLst/>
                    </a:prstGeom>
                    <a:noFill/>
                    <a:ln>
                      <a:noFill/>
                    </a:ln>
                  </pic:spPr>
                </pic:pic>
              </a:graphicData>
            </a:graphic>
          </wp:inline>
        </w:drawing>
      </w:r>
    </w:p>
    <w:p w14:paraId="6DA5DDCF"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p>
    <w:p w14:paraId="0F3B34C8" w14:textId="77777777" w:rsidR="00DA0654" w:rsidRPr="00BF12F0" w:rsidRDefault="00DA0654" w:rsidP="00415D03">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12352A" w:rsidRPr="00BF12F0">
        <w:rPr>
          <w:rFonts w:ascii="Times New Roman" w:hAnsi="Times New Roman" w:cs="Times New Roman"/>
          <w:sz w:val="28"/>
          <w:szCs w:val="28"/>
          <w:lang w:val="kk-KZ"/>
        </w:rPr>
        <w:t>9</w:t>
      </w:r>
      <w:r w:rsidRPr="00BF12F0">
        <w:rPr>
          <w:rFonts w:ascii="Times New Roman" w:hAnsi="Times New Roman" w:cs="Times New Roman"/>
          <w:sz w:val="28"/>
          <w:szCs w:val="28"/>
          <w:lang w:val="kk-KZ"/>
        </w:rPr>
        <w:t xml:space="preserve"> – Математикалық жаттығулардың түрлері (Ж.К.Астамбаева бойынша)</w:t>
      </w:r>
    </w:p>
    <w:p w14:paraId="6D648364" w14:textId="77777777" w:rsidR="0012352A" w:rsidRPr="00BF12F0" w:rsidRDefault="0012352A" w:rsidP="00DA0654">
      <w:pPr>
        <w:tabs>
          <w:tab w:val="left" w:pos="993"/>
        </w:tabs>
        <w:spacing w:after="0" w:line="240" w:lineRule="auto"/>
        <w:ind w:firstLine="568"/>
        <w:jc w:val="both"/>
        <w:rPr>
          <w:rFonts w:ascii="Times New Roman" w:hAnsi="Times New Roman" w:cs="Times New Roman"/>
          <w:sz w:val="28"/>
          <w:szCs w:val="28"/>
          <w:lang w:val="kk-KZ"/>
        </w:rPr>
      </w:pPr>
    </w:p>
    <w:p w14:paraId="44119002" w14:textId="68BD7C4B" w:rsidR="00DA0654" w:rsidRPr="00BF12F0" w:rsidRDefault="00DA0654" w:rsidP="00DA0654">
      <w:pPr>
        <w:tabs>
          <w:tab w:val="left" w:pos="993"/>
        </w:tabs>
        <w:spacing w:after="0" w:line="240" w:lineRule="auto"/>
        <w:ind w:firstLine="568"/>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Жоғарыда айтылғандар жаттығулармен жұмыс кезінде жүйелілік ұстанымын қабылдаудың орындылығын анықтайды. Жүйелілік ұстанымының қолданылу шегі бар. Бастауыш сынып мұғалімі тақырыпты түсіндіру кезінде «негізгі мақсаты қарапайым есептеу дағдыларын, теңбе-тең түрлендірулерді дамытуға бағытталған жаттығуларды шешу болып табылатын сабақтағы қосымша тапсырмаларды қолдануы керек» [128]. </w:t>
      </w:r>
    </w:p>
    <w:p w14:paraId="70CE8027" w14:textId="26BBFD73"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А.Б.Ақпаева, Л.А.Лебедева мен М.Ж.Мыңжасаровалар бастауыш сынып Математика» оқулығын түзу кезінде төрт түрлі сабақтың үлгісін береді, олар:  жаңаны оқып-үйрену сабағы, бекіту сабағы, пысықтау және бақылау сабағы. Әр сабақтың өзіндік және дидактикалық ерекшеліктеріне қарай жаттығулар жүйесін ұсынады.</w:t>
      </w:r>
      <w:r w:rsidRPr="00BF12F0">
        <w:rPr>
          <w:sz w:val="28"/>
          <w:szCs w:val="28"/>
          <w:lang w:val="kk-KZ"/>
        </w:rPr>
        <w:t xml:space="preserve"> </w:t>
      </w:r>
      <w:r w:rsidRPr="00BF12F0">
        <w:rPr>
          <w:rFonts w:ascii="Times New Roman" w:hAnsi="Times New Roman" w:cs="Times New Roman"/>
          <w:sz w:val="28"/>
          <w:szCs w:val="28"/>
          <w:lang w:val="kk-KZ"/>
        </w:rPr>
        <w:t>Жаңаны оқып үйрену сабағы теориялық материалды (суреттер, сызбалар, иллюстрациялы тапсырмалар және т.с.с түрінде берілген), тірек білімдерді өзектендіруге, жаңа білімді «ашуға», алғашқы пысықтауларға арналған материалдарды және жаттықтырғыш жаттығулар жүйесін қамтитынын» және әр сабақтағы «оқу материалына дамытушы, жүйелеуші, қорытушы және шығармашылық сипаттағы тапсырмалар енгізілгендігін» жазады [129]. Математиканы оқыту барысында оқушылардың функционалдық сауаттылығын арттыру мақсатында оқулыққа «Математика күнделікті өмірде» атты тапсырмалар топтамасы беріледі. «Осындай тапсырмаларды құрастыру балаға білімін күнделікті өмірде қолдануға көмектеседі, математикалық білімнің құндылығын көрсетеді» [129,б.</w:t>
      </w:r>
      <w:r w:rsidR="00687D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3]. Сонымен бірге, авторлар оқулықтарда жаттықтырғыш сипаттағы, көлемі мен орындалу қиындығы бойынша күрделенген жаттығулардың, деңгейлік жаттығулардың, қалыптастырушы бағалауды жүзеге асыруға бағытталған «нәтижелі іс-әрекет» тапсырмаларының, өзіндік жұмысты ұйымдастыруға, білімді пысықтауға, жаттықтыруға, қалыптастырылатын білім, білік және дағдыларды тексеруге арналған жаттығулар жүйесінен тұратын түрлерін береді.  Математика сабағының үшінші түрі – бекіту сабақтарында «өзіндік жұмыс тапсырмаларын, оқушылардың логикалық ойлауларын дамытуға арналған жаттығулар, қызықты да стандартты емес тапсырмалар, кеңістіктік ой-өрістерін дамытуға арналған тапсырмалар, логикалық тапсырмалар және т. б. енгізілген» [129,б</w:t>
      </w:r>
      <w:r w:rsidR="00687D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3]. Бұл жаттығу түрлері бастауыш сынып мұғалімінің де, оқушылардың да әр жаттығуды «көріп», сабақтың кез келген кезеңі мен мезетінде қолдануына мүмкіндік мол. Оқулықта берелген жаттығу түрлерін мұғалім оқушының дара </w:t>
      </w:r>
      <w:r w:rsidRPr="00BF12F0">
        <w:rPr>
          <w:rFonts w:ascii="Times New Roman" w:hAnsi="Times New Roman" w:cs="Times New Roman"/>
          <w:sz w:val="28"/>
          <w:szCs w:val="28"/>
          <w:lang w:val="kk-KZ"/>
        </w:rPr>
        <w:lastRenderedPageBreak/>
        <w:t xml:space="preserve">және дайындық деңгейін ескеріп, іріктеп, таңдап ұсынуына, жаңа материалды меңгеру мен алдыңғы өткен материалдарды бекітуге, оқушылардың оқу іс-әрекеттерін өздерінің бақылауына көмегін тигізеді. </w:t>
      </w:r>
    </w:p>
    <w:p w14:paraId="3D1759CB" w14:textId="6FB0DAFB" w:rsidR="00DA0654" w:rsidRPr="00BF12F0" w:rsidRDefault="00DA0654" w:rsidP="00415D03">
      <w:pPr>
        <w:tabs>
          <w:tab w:val="left" w:pos="0"/>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А.Б.Акпаева өз зерттеулерінде математикалық ұғымдарды қалыптастыруға бағытталған жаттығулар жүйесін әзірлеп оған енетін жаттығу түрлерін анықтайды. Жаттығудың әр түріннңғ нені көзлейтінін және олардың сабақтың қай мезетінде қолдануға болатынын ұсынады. Ол математикалық ұғымдарды қалыптастыруға бағытталған жаттығулар жүйесіне «ұғым қалыптастыру үдерісінің барлық кезеңдерін жүзеге асыруға себепші болатын олардың үйлесімі және реті» деген анықтама береді </w:t>
      </w:r>
      <w:r w:rsidRPr="00BF12F0">
        <w:rPr>
          <w:rFonts w:ascii="Times New Roman" w:hAnsi="Times New Roman" w:cs="Times New Roman"/>
          <w:sz w:val="28"/>
          <w:szCs w:val="28"/>
          <w:lang w:val="kk-KZ"/>
        </w:rPr>
        <w:t>[93</w:t>
      </w:r>
      <w:r w:rsidR="00687DBF" w:rsidRPr="00BF12F0">
        <w:rPr>
          <w:rFonts w:ascii="Times New Roman" w:hAnsi="Times New Roman" w:cs="Times New Roman"/>
          <w:sz w:val="28"/>
          <w:szCs w:val="28"/>
          <w:lang w:val="kk-KZ"/>
        </w:rPr>
        <w:t>,с. 155</w:t>
      </w:r>
      <w:r w:rsidRPr="00BF12F0">
        <w:rPr>
          <w:rFonts w:ascii="Times New Roman" w:hAnsi="Times New Roman" w:cs="Times New Roman"/>
          <w:sz w:val="28"/>
          <w:szCs w:val="28"/>
          <w:lang w:val="kk-KZ"/>
        </w:rPr>
        <w:t>]</w:t>
      </w:r>
      <w:r w:rsidRPr="00BF12F0">
        <w:rPr>
          <w:rFonts w:ascii="Times New Roman" w:hAnsi="Times New Roman"/>
          <w:sz w:val="28"/>
          <w:szCs w:val="28"/>
          <w:lang w:val="kk-KZ"/>
        </w:rPr>
        <w:t>. Оның жаттығулар жүйесін құрайтын жаттығуларының түрлері мынандай:</w:t>
      </w:r>
    </w:p>
    <w:p w14:paraId="43DCA3E0" w14:textId="77777777" w:rsidR="00DA0654" w:rsidRPr="00BF12F0" w:rsidRDefault="00DA0654" w:rsidP="00415D03">
      <w:pPr>
        <w:tabs>
          <w:tab w:val="left" w:pos="142"/>
          <w:tab w:val="left" w:pos="284"/>
          <w:tab w:val="left" w:pos="709"/>
        </w:tabs>
        <w:spacing w:after="0" w:line="240" w:lineRule="auto"/>
        <w:ind w:firstLine="567"/>
        <w:contextualSpacing/>
        <w:jc w:val="both"/>
        <w:rPr>
          <w:rFonts w:ascii="Times New Roman" w:hAnsi="Times New Roman"/>
          <w:bCs/>
          <w:sz w:val="28"/>
          <w:szCs w:val="28"/>
          <w:lang w:val="kk-KZ"/>
        </w:rPr>
      </w:pPr>
      <w:r w:rsidRPr="00BF12F0">
        <w:rPr>
          <w:rFonts w:ascii="Times New Roman" w:hAnsi="Times New Roman"/>
          <w:bCs/>
          <w:sz w:val="28"/>
          <w:szCs w:val="28"/>
          <w:lang w:val="kk-KZ"/>
        </w:rPr>
        <w:t>1. Диагностикалық жаттығулар. Мақсаты – тірек түсініктер мен ұғымдарды белсендіру, олардың қалыптасқандық деңгейін нақтылау, оқушылардың білімдеріндегі қателіктерді, олқылықтарды анықтау, оларды жадында қалпына келтіру, түзету.</w:t>
      </w:r>
    </w:p>
    <w:p w14:paraId="0287AE22" w14:textId="77777777" w:rsidR="00DA0654" w:rsidRPr="00BF12F0" w:rsidRDefault="00DA0654" w:rsidP="00415D03">
      <w:pPr>
        <w:tabs>
          <w:tab w:val="left" w:pos="142"/>
          <w:tab w:val="left" w:pos="284"/>
          <w:tab w:val="left" w:pos="709"/>
        </w:tabs>
        <w:spacing w:after="0" w:line="240" w:lineRule="auto"/>
        <w:ind w:firstLine="567"/>
        <w:contextualSpacing/>
        <w:jc w:val="both"/>
        <w:rPr>
          <w:rFonts w:ascii="Times New Roman" w:hAnsi="Times New Roman"/>
          <w:bCs/>
          <w:sz w:val="28"/>
          <w:szCs w:val="28"/>
          <w:lang w:val="kk-KZ"/>
        </w:rPr>
      </w:pPr>
      <w:r w:rsidRPr="00BF12F0">
        <w:rPr>
          <w:rFonts w:ascii="Times New Roman" w:hAnsi="Times New Roman"/>
          <w:bCs/>
          <w:sz w:val="28"/>
          <w:szCs w:val="28"/>
          <w:lang w:val="kk-KZ"/>
        </w:rPr>
        <w:t>2. Пропедевтикалық жаттығулар. Мақсаты – жаңа математикалық ұғымдардың көрнекі образдарын жасау, абстрактілеудің әлдеқайда жоғары деңгейіне дайындау.</w:t>
      </w:r>
    </w:p>
    <w:p w14:paraId="2A2FF517" w14:textId="77777777" w:rsidR="00DA0654" w:rsidRPr="00BF12F0" w:rsidRDefault="00DA0654" w:rsidP="00DA0654">
      <w:pPr>
        <w:tabs>
          <w:tab w:val="left" w:pos="142"/>
          <w:tab w:val="left" w:pos="284"/>
          <w:tab w:val="left" w:pos="709"/>
        </w:tabs>
        <w:spacing w:after="0" w:line="240" w:lineRule="auto"/>
        <w:ind w:firstLine="567"/>
        <w:contextualSpacing/>
        <w:jc w:val="both"/>
        <w:rPr>
          <w:rFonts w:ascii="Times New Roman" w:hAnsi="Times New Roman"/>
          <w:bCs/>
          <w:sz w:val="28"/>
          <w:szCs w:val="28"/>
          <w:lang w:val="kk-KZ"/>
        </w:rPr>
      </w:pPr>
      <w:r w:rsidRPr="00BF12F0">
        <w:rPr>
          <w:rFonts w:ascii="Times New Roman" w:hAnsi="Times New Roman"/>
          <w:bCs/>
          <w:sz w:val="28"/>
          <w:szCs w:val="28"/>
          <w:lang w:val="kk-KZ"/>
        </w:rPr>
        <w:t>3. Кіріспе (вводные) жаттығулар. Мақсаты – оқушылардың белсенді өзіндік оқу-танымдық іс-әрекеті үдерісінде жаңа ұғымдарды енгізу және деп кезіндегі түзету.</w:t>
      </w:r>
    </w:p>
    <w:p w14:paraId="0CDA49AE" w14:textId="77777777" w:rsidR="00DA0654" w:rsidRPr="00BF12F0" w:rsidRDefault="00DA0654" w:rsidP="00DA0654">
      <w:pPr>
        <w:tabs>
          <w:tab w:val="left" w:pos="142"/>
          <w:tab w:val="left" w:pos="284"/>
          <w:tab w:val="left" w:pos="709"/>
        </w:tabs>
        <w:spacing w:after="0" w:line="240" w:lineRule="auto"/>
        <w:ind w:firstLine="567"/>
        <w:contextualSpacing/>
        <w:jc w:val="both"/>
        <w:rPr>
          <w:rFonts w:ascii="Times New Roman" w:hAnsi="Times New Roman"/>
          <w:sz w:val="28"/>
          <w:szCs w:val="28"/>
          <w:lang w:val="kk-KZ"/>
        </w:rPr>
      </w:pPr>
      <w:r w:rsidRPr="00BF12F0">
        <w:rPr>
          <w:rFonts w:ascii="Times New Roman" w:hAnsi="Times New Roman"/>
          <w:bCs/>
          <w:sz w:val="28"/>
          <w:szCs w:val="28"/>
          <w:lang w:val="kk-KZ"/>
        </w:rPr>
        <w:t>4. Машықтандыру жаттығулары.</w:t>
      </w:r>
      <w:r w:rsidRPr="00BF12F0">
        <w:rPr>
          <w:rFonts w:ascii="Times New Roman" w:hAnsi="Times New Roman"/>
          <w:b/>
          <w:sz w:val="28"/>
          <w:szCs w:val="28"/>
          <w:lang w:val="kk-KZ"/>
        </w:rPr>
        <w:t xml:space="preserve"> </w:t>
      </w:r>
      <w:r w:rsidRPr="00BF12F0">
        <w:rPr>
          <w:rFonts w:ascii="Times New Roman" w:hAnsi="Times New Roman"/>
          <w:sz w:val="28"/>
          <w:szCs w:val="28"/>
          <w:lang w:val="kk-KZ"/>
        </w:rPr>
        <w:t xml:space="preserve">Мақсаты – қалыптасқан ұғымдарды бекіту, оларды дамыту. Машықтандыру жаттығулары танымдық өзбетінділікке дәрежесіне қарай </w:t>
      </w:r>
      <w:r w:rsidRPr="00BF12F0">
        <w:rPr>
          <w:rFonts w:ascii="Times New Roman" w:hAnsi="Times New Roman"/>
          <w:sz w:val="28"/>
          <w:szCs w:val="28"/>
          <w:lang w:val="en-US"/>
        </w:rPr>
        <w:t>3</w:t>
      </w:r>
      <w:r w:rsidRPr="00BF12F0">
        <w:rPr>
          <w:rFonts w:ascii="Times New Roman" w:hAnsi="Times New Roman"/>
          <w:sz w:val="28"/>
          <w:szCs w:val="28"/>
          <w:lang w:val="kk-KZ"/>
        </w:rPr>
        <w:t xml:space="preserve"> түрлі болады:</w:t>
      </w:r>
    </w:p>
    <w:p w14:paraId="2D4945EB" w14:textId="77777777" w:rsidR="00DA0654" w:rsidRPr="00BF12F0" w:rsidRDefault="00DA0654" w:rsidP="00415D03">
      <w:pPr>
        <w:numPr>
          <w:ilvl w:val="0"/>
          <w:numId w:val="26"/>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BF12F0">
        <w:rPr>
          <w:rFonts w:ascii="Times New Roman" w:hAnsi="Times New Roman"/>
          <w:sz w:val="28"/>
          <w:szCs w:val="28"/>
          <w:lang w:val="kk-KZ"/>
        </w:rPr>
        <w:t>үлгі бойынша (әрекеттің бағыт-бағдары беріледі);</w:t>
      </w:r>
    </w:p>
    <w:p w14:paraId="6F0C1A91" w14:textId="77777777" w:rsidR="00DA0654" w:rsidRPr="00BF12F0" w:rsidRDefault="00DA0654" w:rsidP="00415D03">
      <w:pPr>
        <w:numPr>
          <w:ilvl w:val="0"/>
          <w:numId w:val="26"/>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BF12F0">
        <w:rPr>
          <w:rFonts w:ascii="Times New Roman" w:hAnsi="Times New Roman"/>
          <w:sz w:val="28"/>
          <w:szCs w:val="28"/>
          <w:lang w:val="kk-KZ"/>
        </w:rPr>
        <w:t>нұсқау бойынша (оқушылар өзіндік жұмысты орындау реті бойынша нұсқаулар алады, олар зертханалық жұмыстар, геометриялық салулар, модель дайындау болуы мүмкін);</w:t>
      </w:r>
    </w:p>
    <w:p w14:paraId="3E64107B" w14:textId="77777777" w:rsidR="00DA0654" w:rsidRPr="00BF12F0" w:rsidRDefault="00DA0654" w:rsidP="00415D03">
      <w:pPr>
        <w:numPr>
          <w:ilvl w:val="0"/>
          <w:numId w:val="26"/>
        </w:numPr>
        <w:tabs>
          <w:tab w:val="left" w:pos="709"/>
          <w:tab w:val="left" w:pos="851"/>
        </w:tabs>
        <w:spacing w:after="0" w:line="240" w:lineRule="auto"/>
        <w:ind w:left="0" w:firstLine="567"/>
        <w:contextualSpacing/>
        <w:jc w:val="both"/>
        <w:rPr>
          <w:rFonts w:ascii="Times New Roman" w:hAnsi="Times New Roman"/>
          <w:sz w:val="28"/>
          <w:szCs w:val="28"/>
          <w:lang w:val="kk-KZ"/>
        </w:rPr>
      </w:pPr>
      <w:r w:rsidRPr="00BF12F0">
        <w:rPr>
          <w:rFonts w:ascii="Times New Roman" w:hAnsi="Times New Roman"/>
          <w:sz w:val="28"/>
          <w:szCs w:val="28"/>
          <w:lang w:val="kk-KZ"/>
        </w:rPr>
        <w:t xml:space="preserve">тапсырмалар бойынша (жаттығулар өз беттерімен, мұғалімнің нұсқауынсыз орындалады). </w:t>
      </w:r>
    </w:p>
    <w:p w14:paraId="1FD9166D" w14:textId="77777777" w:rsidR="00DA0654" w:rsidRPr="00BF12F0" w:rsidRDefault="00DA0654" w:rsidP="00DA0654">
      <w:pPr>
        <w:tabs>
          <w:tab w:val="left" w:pos="709"/>
        </w:tabs>
        <w:spacing w:after="0" w:line="240" w:lineRule="auto"/>
        <w:ind w:firstLine="567"/>
        <w:contextualSpacing/>
        <w:jc w:val="both"/>
        <w:rPr>
          <w:rFonts w:ascii="Times New Roman" w:hAnsi="Times New Roman"/>
          <w:bCs/>
          <w:sz w:val="28"/>
          <w:szCs w:val="28"/>
          <w:lang w:val="kk-KZ"/>
        </w:rPr>
      </w:pPr>
      <w:r w:rsidRPr="00BF12F0">
        <w:rPr>
          <w:rFonts w:ascii="Times New Roman" w:hAnsi="Times New Roman"/>
          <w:bCs/>
          <w:sz w:val="28"/>
          <w:szCs w:val="28"/>
          <w:lang w:val="kk-KZ"/>
        </w:rPr>
        <w:t xml:space="preserve">5. Шығармашылық жаттығулары. Мақсаты – игерілген ұғым мен біліктерді стандартты емес жағдайларда қолдану. Оған мынандай жаттығулар жатады: мәліметтері жеткіліксіз не артық берілген жаттығулар; өз беттерімен санды не әріпті өрнек, теңдеулер, өрнек бойынша есептер құрастыруға берілген жаттығулар;  модельдеуге берілген жаттығулар. </w:t>
      </w:r>
    </w:p>
    <w:p w14:paraId="663E21F8" w14:textId="77777777" w:rsidR="00DA0654" w:rsidRPr="00BF12F0" w:rsidRDefault="00DA0654" w:rsidP="00DA0654">
      <w:pPr>
        <w:tabs>
          <w:tab w:val="left" w:pos="709"/>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bCs/>
          <w:sz w:val="28"/>
          <w:szCs w:val="28"/>
          <w:lang w:val="kk-KZ"/>
        </w:rPr>
        <w:t xml:space="preserve">6. Бақылау жаттығулары. Мақсаты – ұғымдардың қалыптасу сапасын тексеру, қалыптасқан ұғымдардың қателіктері мен қиындықтарын, беріктігі мен саналылығын анықтау, оларды нақтылау және түзету. Жаттығудық бұл түрі ұғым қалыптастырудың барлық кезеңдерінде де қолданылады.  </w:t>
      </w:r>
    </w:p>
    <w:p w14:paraId="78AA2725" w14:textId="02E1772A" w:rsidR="00DA0654" w:rsidRPr="00BF12F0" w:rsidRDefault="00DA0654" w:rsidP="00DA0654">
      <w:pPr>
        <w:tabs>
          <w:tab w:val="left" w:pos="709"/>
        </w:tabs>
        <w:spacing w:after="0" w:line="240" w:lineRule="auto"/>
        <w:ind w:firstLine="567"/>
        <w:contextualSpacing/>
        <w:jc w:val="both"/>
        <w:rPr>
          <w:rFonts w:ascii="Times New Roman" w:hAnsi="Times New Roman"/>
          <w:sz w:val="28"/>
          <w:szCs w:val="28"/>
          <w:lang w:val="kk-KZ"/>
        </w:rPr>
      </w:pPr>
      <w:r w:rsidRPr="00BF12F0">
        <w:rPr>
          <w:rFonts w:ascii="Times New Roman" w:hAnsi="Times New Roman"/>
          <w:bCs/>
          <w:sz w:val="28"/>
          <w:szCs w:val="28"/>
          <w:lang w:val="kk-KZ"/>
        </w:rPr>
        <w:t>7. Жүйелеуші жаттығулар.</w:t>
      </w:r>
      <w:r w:rsidRPr="00BF12F0">
        <w:rPr>
          <w:rFonts w:ascii="Times New Roman" w:hAnsi="Times New Roman"/>
          <w:sz w:val="28"/>
          <w:szCs w:val="28"/>
          <w:lang w:val="kk-KZ"/>
        </w:rPr>
        <w:t xml:space="preserve"> Мақсаты – ұғымдарды жүйеде игеру, бар білімді жалпылау. Жаттығудың бұл түрі ұғым қалыптастырудың соңғы кезеңінде белгілі бір деңгейде, сәйкес оқу жылында қолданылады </w:t>
      </w:r>
      <w:r w:rsidRPr="00BF12F0">
        <w:rPr>
          <w:rFonts w:ascii="Times New Roman" w:hAnsi="Times New Roman" w:cs="Times New Roman"/>
          <w:bCs/>
          <w:sz w:val="28"/>
          <w:szCs w:val="28"/>
          <w:lang w:val="kk-KZ"/>
        </w:rPr>
        <w:t>[93,</w:t>
      </w:r>
      <w:r w:rsidR="00687DBF" w:rsidRPr="00BF12F0">
        <w:rPr>
          <w:rFonts w:ascii="Times New Roman" w:hAnsi="Times New Roman" w:cs="Times New Roman"/>
          <w:bCs/>
          <w:sz w:val="28"/>
          <w:szCs w:val="28"/>
          <w:lang w:val="kk-KZ"/>
        </w:rPr>
        <w:t>с.</w:t>
      </w:r>
      <w:r w:rsidRPr="00BF12F0">
        <w:rPr>
          <w:rFonts w:ascii="Times New Roman" w:hAnsi="Times New Roman" w:cs="Times New Roman"/>
          <w:bCs/>
          <w:sz w:val="28"/>
          <w:szCs w:val="28"/>
          <w:lang w:val="kk-KZ"/>
        </w:rPr>
        <w:t xml:space="preserve"> 122]</w:t>
      </w:r>
      <w:r w:rsidRPr="00BF12F0">
        <w:rPr>
          <w:rFonts w:ascii="Times New Roman" w:eastAsia="Times New Roman" w:hAnsi="Times New Roman" w:cs="Times New Roman"/>
          <w:sz w:val="28"/>
          <w:szCs w:val="28"/>
          <w:lang w:val="kk-KZ" w:eastAsia="ru-RU"/>
        </w:rPr>
        <w:t xml:space="preserve">. </w:t>
      </w:r>
      <w:r w:rsidRPr="00BF12F0">
        <w:rPr>
          <w:rFonts w:ascii="Times New Roman" w:hAnsi="Times New Roman"/>
          <w:sz w:val="28"/>
          <w:szCs w:val="28"/>
          <w:lang w:val="kk-KZ"/>
        </w:rPr>
        <w:t>А.Ақпаева жоғарыда аталған жаттығу түрлерін қолданудың  әдістемесін жасап, оның негізіне төмендегіде төрт компоненттік тұғырды жатқызады:</w:t>
      </w:r>
    </w:p>
    <w:p w14:paraId="32ACA08A" w14:textId="77777777" w:rsidR="00DA0654" w:rsidRPr="00BF12F0" w:rsidRDefault="00DA0654" w:rsidP="00DA0654">
      <w:pPr>
        <w:tabs>
          <w:tab w:val="left" w:pos="0"/>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lastRenderedPageBreak/>
        <w:t xml:space="preserve">1-компонент – қалыптастырылатын және тірек ұғымдар арасындағы байланыс сызбасын құру мен ұғымның күрделілігін анықтау; </w:t>
      </w:r>
    </w:p>
    <w:p w14:paraId="2397AFC4" w14:textId="77777777" w:rsidR="00DA0654" w:rsidRPr="00BF12F0" w:rsidRDefault="00DA0654" w:rsidP="00415D03">
      <w:pPr>
        <w:tabs>
          <w:tab w:val="left" w:pos="0"/>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2-компонент – ұғымды оқытып үйретудің негізгі кезеңдеріндегі жаттығулардың рөлі мен орнын анықтау;</w:t>
      </w:r>
    </w:p>
    <w:p w14:paraId="0D3EBFAF" w14:textId="77777777" w:rsidR="00DA0654" w:rsidRPr="00BF12F0" w:rsidRDefault="00DA0654" w:rsidP="00DA0654">
      <w:pPr>
        <w:tabs>
          <w:tab w:val="left" w:pos="0"/>
        </w:tabs>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3-компонент – белгілі бір ұғымды қалыптастыруға бағытталған жаттығулар жүйесін түзу;</w:t>
      </w:r>
    </w:p>
    <w:p w14:paraId="3B4C4902"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sz w:val="28"/>
          <w:szCs w:val="28"/>
          <w:lang w:val="kk-KZ"/>
        </w:rPr>
        <w:t>4-</w:t>
      </w:r>
      <w:r w:rsidRPr="00BF12F0">
        <w:rPr>
          <w:rFonts w:ascii="Times New Roman" w:hAnsi="Times New Roman" w:cs="Times New Roman"/>
          <w:sz w:val="28"/>
          <w:szCs w:val="28"/>
          <w:lang w:val="kk-KZ"/>
        </w:rPr>
        <w:t>компонент – түзілген жүйенің (жаттығулармен жұмыстың оқу мақсаттарын қою, жаттығуды орындаудың негізгі кезеңдерін анықтау, белгілі бір кезеңдегі оқушылардың іс-әрекетін ұйымдастырудың тәсілдері мен формаларын іріктеу, т.б.) жаттығуларымен жұмыстың әдістемелік ерекшеліктерін анықтау. Автор математикалық жаттығулардың түрлері мен оларды жүзеге асырудың әдістемесін түзуде бастауыш сынып оқушыларының үғымдарды түсінуіне баса назар аударады. Ал бастауыш сынып оқушыларының қандай да бір жаттығу түрін орындауында оның мазмұнында берілген ұғымды түсінбейтін болса, орындауға қиналатыны белгілі. Сондықтан ғалымның математикалық ұғым қалыптастырудағы жаттығудың маңыздылығы біздің зерттеуімізге арқау болады, өйткені бастауыш сынып оқушыларының зерттеу дағдысын қалыптастыруда ұғымдарды түсініп қана қоймай, оның мәні ман мағынасын ажыратып, жаттығу орындау барысында қолдана алулары қажет</w:t>
      </w:r>
    </w:p>
    <w:p w14:paraId="7899A08C" w14:textId="77777777" w:rsidR="00DA0654" w:rsidRPr="00BF12F0" w:rsidRDefault="00DA0654" w:rsidP="00415D03">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Жоғарыда келтірілген ой-пікірдерден «жаттығу» ұғымы «тапсырмалар жүйесі», «тапсырмалар жиынтығы», «әрекеттер тұтастығы», «оқу құралы», «оқу тапсырмасы», «математикалық мазмұнды тапсырмалар» түрінде сипатталады</w:t>
      </w:r>
      <w:r w:rsidRPr="00BF12F0">
        <w:rPr>
          <w:rFonts w:ascii="Times New Roman" w:eastAsia="Times New Roman" w:hAnsi="Times New Roman" w:cs="Times New Roman"/>
          <w:sz w:val="28"/>
          <w:szCs w:val="28"/>
          <w:lang w:val="kk-KZ" w:eastAsia="ru-RU"/>
        </w:rPr>
        <w:t>. Диссертациялық зерттеуде кез-келген пәнді оқыту әдістемесіндегі, оның ішінде бастауыш мектептің математика әдістемесіндегі «жаттығу» ұғымына талдау оған деген түрлі көзқарастарды жалпылауға мүмкіндік берді.</w:t>
      </w:r>
    </w:p>
    <w:p w14:paraId="38B11E5C" w14:textId="44BA20C2" w:rsidR="00DA0654" w:rsidRPr="00BF12F0" w:rsidRDefault="00DA0654" w:rsidP="00415D03">
      <w:pPr>
        <w:tabs>
          <w:tab w:val="left" w:pos="66"/>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Біз бастауыш сынып оқушыларының зерттеу дағдыларын қалыптастырудағы жаттығудың рөліннің маңыздылығын айта келе, </w:t>
      </w:r>
      <w:r w:rsidRPr="00BF12F0">
        <w:rPr>
          <w:rFonts w:ascii="Times New Roman" w:eastAsia="Times New Roman" w:hAnsi="Times New Roman" w:cs="Times New Roman"/>
          <w:b/>
          <w:bCs/>
          <w:sz w:val="28"/>
          <w:szCs w:val="28"/>
          <w:lang w:val="kk-KZ" w:eastAsia="ru-RU"/>
        </w:rPr>
        <w:t xml:space="preserve">жаттығу –  оқушылардың білімді меңгеру, білік пен дағдыларын қалыптастыру, зерттеу әрекетін ұйымдастыру мен жүзеге асырудағы әдістің бір түрі </w:t>
      </w:r>
      <w:r w:rsidRPr="00BF12F0">
        <w:rPr>
          <w:rFonts w:ascii="Times New Roman" w:eastAsia="Times New Roman" w:hAnsi="Times New Roman" w:cs="Times New Roman"/>
          <w:sz w:val="28"/>
          <w:szCs w:val="28"/>
          <w:lang w:val="kk-KZ" w:eastAsia="ru-RU"/>
        </w:rPr>
        <w:t xml:space="preserve">деген пікірге тоқталамыз. </w:t>
      </w:r>
      <w:r w:rsidRPr="00BF12F0">
        <w:rPr>
          <w:rFonts w:ascii="Times New Roman" w:hAnsi="Times New Roman" w:cs="Times New Roman"/>
          <w:sz w:val="28"/>
          <w:szCs w:val="28"/>
          <w:lang w:val="kk-KZ"/>
        </w:rPr>
        <w:t xml:space="preserve"> </w:t>
      </w:r>
    </w:p>
    <w:p w14:paraId="7DE680DE" w14:textId="77777777" w:rsidR="00DA0654" w:rsidRPr="00BF12F0" w:rsidRDefault="00DA0654" w:rsidP="00DA0654">
      <w:pPr>
        <w:spacing w:after="0" w:line="240" w:lineRule="auto"/>
        <w:ind w:firstLine="567"/>
        <w:jc w:val="both"/>
        <w:rPr>
          <w:rFonts w:ascii="Times New Roman" w:eastAsia="Times New Roman" w:hAnsi="Times New Roman" w:cs="Times New Roman"/>
          <w:sz w:val="4"/>
          <w:szCs w:val="4"/>
          <w:lang w:val="kk-KZ" w:eastAsia="ru-RU"/>
        </w:rPr>
      </w:pPr>
      <w:r w:rsidRPr="00BF12F0">
        <w:rPr>
          <w:rFonts w:ascii="Times New Roman" w:eastAsia="Times New Roman" w:hAnsi="Times New Roman" w:cs="Times New Roman"/>
          <w:sz w:val="28"/>
          <w:szCs w:val="28"/>
          <w:lang w:val="kk-KZ" w:eastAsia="ru-RU"/>
        </w:rPr>
        <w:t>Жаттығуға деген мұндай көзқарас оқушы мен оқу материалының өзара әрекеттесу формасын нақты анықтауға мүмкіндік береді – бұл біздің зерттеуіміз үшін маңызды – және математиканы оқыту барысында оқушылардың зерттеу дағдыларын қалыптастыру мәселелерін тиімді шешуге ықпал етеді.</w:t>
      </w:r>
    </w:p>
    <w:p w14:paraId="0EEAAF80"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Қарастырылып отырған мәселені шешудің перспективалық бағыттары ретінде біз бастауыш сынып оқушыларына арналған зерттеу дағдыларын қалыптастыруға бағытталған арнайы жаттығулар жүйесін әзірлеу қажет деп ойлаймыз. Оның міндеті білімқұмарлық, таным үдерісіндегі қызығушылық негізінде балалардың ойлау қабілеттерін дамыту және қалыптастыру болып табылады.</w:t>
      </w:r>
    </w:p>
    <w:p w14:paraId="5C5B75E0"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Бастауыш сыныптардағы жаңа буын математика оқулықтарының авторлары Т.Қ.Оспанов, Б.Қосанов, Ж.Қайыңбаев бастауыш мектепте математиканы оқыту әдістемесінде «есеп» терминін анықтайтын ұғымның мән-</w:t>
      </w:r>
      <w:r w:rsidRPr="00BF12F0">
        <w:rPr>
          <w:rFonts w:ascii="Times New Roman" w:eastAsia="Times New Roman" w:hAnsi="Times New Roman" w:cs="Times New Roman"/>
          <w:sz w:val="28"/>
          <w:szCs w:val="28"/>
          <w:lang w:val="kk-KZ" w:eastAsia="ru-RU"/>
        </w:rPr>
        <w:lastRenderedPageBreak/>
        <w:t>мағынасын ашып түсіндіріп беруде күні бүгінге дейін бірізділіктің жоқтығын және қазақ тіліндегі математикалық терминология мәселесінің бүгінгі күн талабына сай дәрежеде шешілмей отырғандығын айтады және «оқу тапсырмасы», «есеп», «жаттығу» ұғымдарына тоқтала келіп: «Бастауыш мектеп математика курсындағы есептер, мысалдар, жауаптары қандай да бір теориялық мәселені түсіндіру, негіздеу және дәлелдеу түрінде болатын сұрақтар, бақылауды, өлшеу жүргізуді, есептеу мен салыстыруды, тәуелділікті тағайындау мен оны көрсетуді, түрлі салуларды, т.с.с. орындауды қажет ететін тапсырмалардың барлығы «математикалық жаттығу деп аталады» деп пайымдау жасаған. «Есеп деп жауабы арифметикалық амалдардың көмегімен табылатын сөзбен тұжырымдалған сұрақ түріндегі математикалық жаттығуды түсінеміз» [130] деген анықтама берген.</w:t>
      </w:r>
    </w:p>
    <w:p w14:paraId="3BC5EAF1"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Біздің зерттеу жұмысымыз есептер шығару арқылы оқушылардың зерттеу дағдысын қалыптастыру болғандықтан, математикалық жаттығудың осы түріне ерекше тоқталамыз. </w:t>
      </w:r>
    </w:p>
    <w:p w14:paraId="32D2EDDA"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Бастауыштың 1-сыныбынан бастап, математикалық жаттығудың ерекше түрін ретіндегі есеп, оның құрамды бөліктері, есепті оқу, талдау, құрастыру, шығару, кері есептер құрастыру, есептерді модельдеу және есептің шешуін модельдеу мәселелері қарастырылады. Әдістемелік әдебиеттерде «есеп» терминінің мән-мағынасы жете ашылмаған. </w:t>
      </w:r>
      <w:r w:rsidRPr="00BF12F0">
        <w:rPr>
          <w:rFonts w:ascii="Times New Roman" w:eastAsia="Times New Roman" w:hAnsi="Times New Roman" w:cs="Times New Roman"/>
          <w:sz w:val="28"/>
          <w:szCs w:val="28"/>
          <w:lang w:val="kk-KZ" w:eastAsia="ru-RU"/>
        </w:rPr>
        <w:t>Қазақстандық әдістемеші-ғалым Т.Қ.Оспанов осы ұғымның мәнін нақты әрі дәл анықтаған.</w:t>
      </w:r>
    </w:p>
    <w:p w14:paraId="60FB96EA"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Арифметикалық «есеп» терминін ұғым ретінде анықтағанда төмендегідей мәнді белгілер өзіне тән болатын математикалық жаттығулардың ерекше түрі ретінде түсінеміз. </w:t>
      </w:r>
    </w:p>
    <w:p w14:paraId="2ED97D3B"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Ол мәнді белгілер:</w:t>
      </w:r>
    </w:p>
    <w:p w14:paraId="68A5FB53"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а) табиғи тілде тұжырымдалған мәтіннің көмегімен берілетін жаттығу;</w:t>
      </w:r>
    </w:p>
    <w:p w14:paraId="42A79683"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ә) мәтіннің мазмұнында белгілі бір өмірлік жағдай (жағдайлар) сипатталады;</w:t>
      </w:r>
    </w:p>
    <w:p w14:paraId="324606FE" w14:textId="77777777"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б) мәтінде міндетті түрде сұрақ болады;</w:t>
      </w:r>
    </w:p>
    <w:p w14:paraId="43870B3A" w14:textId="1EA54054" w:rsidR="00DA0654" w:rsidRPr="00BF12F0" w:rsidRDefault="00DA0654" w:rsidP="00DA0654">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в) мәтіндегі сұраққа жауап беру ең болмағанда бір арифметикалық амалды орындау барысында жүзеге асады [131].</w:t>
      </w:r>
    </w:p>
    <w:p w14:paraId="2EC67874" w14:textId="6CD8215C" w:rsidR="00DA0654" w:rsidRPr="00BF12F0" w:rsidRDefault="00DA0654" w:rsidP="00DA0654">
      <w:pPr>
        <w:tabs>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Сонымен қатар, Дж. Пойа: «Іздену барысында ашылыстарға қуанышты алдымен мұғалімнің өзі сезінуі керек», «есеп шығару дегеніміз  – ол әрқашан қатынастар ізденісі және қандай да бір байланыстарды анықтауға әкелетін үдеріс және бұл үдерісті тиімді етуге әртүрлі әдіс-тәсілдер мен амалдар ғана көмектеспейді, сонымен қатар интуиция мен тапқырлық та әсер етеді»  [132] деп, өзінің еңбегінде оқыту үдерісінде оқушыларды өзіндік зерттеуге баулитын есептерге тән үш сәтті салыстырмалы түрде бөліп көрсетті: белсенді үйрету және оқыту: оқу пәнінің тиімділігін, оқушының есеп шығаруға, есеп құрастыруға, есеп шарттарын түрлендіруге өз бетінше белсенді түрде қатысуын, яғни оның есеп шығарудың оңтайлы әдіс-тәсілін іздеуге өз үлесін қосуын, сол арқылы табандылығын, ақыл-ой қабілетін дамытуды қамтамасыз етуге қол жеткізу; ынталандыру: оқушыларды танымдық белсенділіктерін арттыруларына қызығушылықтарын тудыруды жүзеге асыру [132</w:t>
      </w:r>
      <w:r w:rsidR="00687DBF" w:rsidRPr="00BF12F0">
        <w:rPr>
          <w:rFonts w:ascii="Times New Roman" w:hAnsi="Times New Roman" w:cs="Times New Roman"/>
          <w:sz w:val="28"/>
          <w:szCs w:val="28"/>
          <w:lang w:val="kk-KZ"/>
        </w:rPr>
        <w:t>,с. 208</w:t>
      </w:r>
      <w:r w:rsidRPr="00BF12F0">
        <w:rPr>
          <w:rFonts w:ascii="Times New Roman" w:hAnsi="Times New Roman" w:cs="Times New Roman"/>
          <w:sz w:val="28"/>
          <w:szCs w:val="28"/>
          <w:lang w:val="kk-KZ"/>
        </w:rPr>
        <w:t xml:space="preserve">]. </w:t>
      </w:r>
      <w:r w:rsidRPr="00BF12F0">
        <w:rPr>
          <w:rFonts w:ascii="Times New Roman" w:hAnsi="Times New Roman"/>
          <w:sz w:val="28"/>
          <w:szCs w:val="28"/>
          <w:lang w:val="kk-KZ"/>
        </w:rPr>
        <w:t xml:space="preserve">Есеп </w:t>
      </w:r>
      <w:r w:rsidRPr="00BF12F0">
        <w:rPr>
          <w:rFonts w:ascii="Times New Roman" w:hAnsi="Times New Roman"/>
          <w:sz w:val="28"/>
          <w:szCs w:val="28"/>
          <w:lang w:val="kk-KZ"/>
        </w:rPr>
        <w:lastRenderedPageBreak/>
        <w:t xml:space="preserve">шығару барысында бастауыш сынып оқушыларының  зерттеу дағдыларын  қалыптатыру мүмкіндіктері </w:t>
      </w:r>
      <w:r w:rsidRPr="00BF12F0">
        <w:rPr>
          <w:rFonts w:ascii="Times New Roman" w:hAnsi="Times New Roman"/>
          <w:noProof/>
          <w:sz w:val="28"/>
          <w:szCs w:val="28"/>
          <w:lang w:val="kk-KZ"/>
        </w:rPr>
        <w:t xml:space="preserve">берілген тапсырманы басқаның көмегінсіз орындауымен, шектелмейді. Ол алдына саналы түрде мақсаттар қойып, соған сәйкес өзінің іс-әркетін бағыттап отыру мүмкіндігіне ие болу керек </w:t>
      </w:r>
      <w:r w:rsidRPr="00BF12F0">
        <w:rPr>
          <w:rFonts w:ascii="Times New Roman" w:eastAsia="TimesNewRomanPSMT" w:hAnsi="Times New Roman" w:cs="Times New Roman"/>
          <w:sz w:val="28"/>
          <w:szCs w:val="28"/>
          <w:lang w:val="kk-KZ"/>
        </w:rPr>
        <w:t>[133]</w:t>
      </w:r>
      <w:r w:rsidRPr="00BF12F0">
        <w:rPr>
          <w:rFonts w:ascii="Times New Roman" w:hAnsi="Times New Roman"/>
          <w:noProof/>
          <w:sz w:val="28"/>
          <w:szCs w:val="28"/>
          <w:lang w:val="kk-KZ"/>
        </w:rPr>
        <w:t>.</w:t>
      </w:r>
    </w:p>
    <w:p w14:paraId="0F07BF74"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Математикалық есеп дегеніміз – математикадағы заңдылықтар, ережелер мен әдіс-тәсілдер негізінде оқушылардың ойы мен іс-әрекеттерін талап ететін математикалық білімді меңгертуге, оларды практикада қолдана білуге дағдыландыруға, ойлау қабілетін дамытуға бағытталған ахуал.</w:t>
      </w:r>
    </w:p>
    <w:p w14:paraId="3748794B"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Математикалық есептер арқылы:</w:t>
      </w:r>
    </w:p>
    <w:p w14:paraId="7261F5E7"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жаңа математикалық ұғымдар мен ақпараттар игеріледі;</w:t>
      </w:r>
    </w:p>
    <w:p w14:paraId="33239FF2"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ә) практикалық білім, білік, дағдылар қалыптастырылады;</w:t>
      </w:r>
    </w:p>
    <w:p w14:paraId="78BBD8A8"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проблема қою және проблема туғызу және оны шешудің жолдарын қарастыру;</w:t>
      </w:r>
    </w:p>
    <w:p w14:paraId="5973ABC0" w14:textId="3446B16E"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Ж.Т. Билялова бастауыш сынып оқушыларының есептер шығару барысындағы ойлау әрекеттерін дамытуға бағытталған оқу есептерін құрастырудың ұстанымдарына тоқталады: бастауыш математика курсындағы оқу есептерін таңдап алудың негізгі бір ұстанымы – оқу есептерінің математикалық теория элементтерімен тығыз байланыста болу ұстанымы; бастауыш математика курсында оқу тапсырмаларын таңдап алудағы екінші ұстаным – есептердің күнделікті өмірмен, практикалық іс-әрекеттермен байланысты болу ұстанымы; үшінші ұстаным – оқушылардың танымдық қабілеттерін дамытуда білімділік, тәрбиелік және дамытушылық мақсаттарының органикалық біртұтастығы болып табылады. Бұдан математикалық оқу есептерін іріктеп алудың бір ұстанымы тәрбиелік, дамытушылық сипаттағы ұстаным болатындығы шығады. Бұл ұстаным да тәрбиелей және дамыта оқытудың жалпы дидактикалық ұстанымынан туындайды; келесі бір маңызды ұстаным – бұл бастауыш сынып оқушыларының жас ерекшеліктеріне байланысты материалды меңгеру мүмкіндігін ескеру болып табылады [89,б. 50]. Бастауыш сыныпта математика пәнінен зерттеу жұмыстарын жүргізуді ұйымдастыруда іріктеп алынған материалдың оқушыға түсінікті, ұғынықты болу қажеттілігі жалпы педагогикалық ұстанымнан туындайды деп есептейміз. Есеп – бұл оқу мен өмірдің, теория мен практиканың байланысы, оқушыға оқудың маңызын, қажетін түсіндіруші және де ең маңыздысы, ойлау қабілетін дамытушы тетік</w:t>
      </w:r>
      <w:r w:rsidR="00395DBF" w:rsidRPr="00BF12F0">
        <w:rPr>
          <w:rFonts w:ascii="Times New Roman" w:hAnsi="Times New Roman" w:cs="Times New Roman"/>
          <w:sz w:val="28"/>
          <w:szCs w:val="28"/>
          <w:lang w:val="kk-KZ"/>
        </w:rPr>
        <w:t xml:space="preserve"> (кесте 3).</w:t>
      </w:r>
    </w:p>
    <w:p w14:paraId="4590D55E" w14:textId="77777777" w:rsidR="00DA0654" w:rsidRPr="00BF12F0" w:rsidRDefault="00DA0654" w:rsidP="00DA0654">
      <w:pPr>
        <w:tabs>
          <w:tab w:val="left" w:pos="426"/>
        </w:tabs>
        <w:spacing w:after="0" w:line="240" w:lineRule="auto"/>
        <w:ind w:firstLine="567"/>
        <w:jc w:val="both"/>
        <w:rPr>
          <w:rFonts w:ascii="Times New Roman" w:hAnsi="Times New Roman" w:cs="Times New Roman"/>
          <w:i/>
          <w:sz w:val="24"/>
          <w:szCs w:val="28"/>
          <w:lang w:val="kk-KZ"/>
        </w:rPr>
      </w:pPr>
    </w:p>
    <w:p w14:paraId="60565136" w14:textId="351FAD06" w:rsidR="00DA0654" w:rsidRPr="00BF12F0" w:rsidRDefault="00DA0654" w:rsidP="00415D03">
      <w:pPr>
        <w:tabs>
          <w:tab w:val="left" w:pos="1276"/>
        </w:tabs>
        <w:spacing w:after="0" w:line="240" w:lineRule="auto"/>
        <w:jc w:val="both"/>
        <w:rPr>
          <w:rFonts w:ascii="Times New Roman" w:hAnsi="Times New Roman" w:cs="Times New Roman"/>
          <w:sz w:val="28"/>
          <w:szCs w:val="28"/>
          <w:lang w:val="kk-KZ"/>
        </w:rPr>
      </w:pPr>
      <w:bookmarkStart w:id="19" w:name="_Hlk131332939"/>
      <w:r w:rsidRPr="00BF12F0">
        <w:rPr>
          <w:rFonts w:ascii="Times New Roman" w:hAnsi="Times New Roman" w:cs="Times New Roman"/>
          <w:sz w:val="28"/>
          <w:szCs w:val="28"/>
          <w:lang w:val="kk-KZ"/>
        </w:rPr>
        <w:t xml:space="preserve">Кесте 3 </w:t>
      </w:r>
      <w:r w:rsidR="00051547"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«Есеп» ұғымдарының анықтамалық  контент-талдауы</w:t>
      </w:r>
    </w:p>
    <w:p w14:paraId="6A766B31" w14:textId="77777777" w:rsidR="00DA0654" w:rsidRPr="00BF12F0" w:rsidRDefault="00DA0654" w:rsidP="00DA0654">
      <w:pPr>
        <w:tabs>
          <w:tab w:val="left" w:pos="1276"/>
        </w:tabs>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960"/>
        <w:gridCol w:w="5613"/>
        <w:gridCol w:w="2066"/>
      </w:tblGrid>
      <w:tr w:rsidR="00AD222E" w:rsidRPr="00BF12F0" w14:paraId="12E783F3" w14:textId="77777777" w:rsidTr="00415D03">
        <w:tc>
          <w:tcPr>
            <w:tcW w:w="1960" w:type="dxa"/>
          </w:tcPr>
          <w:p w14:paraId="5BFB2A30" w14:textId="77777777" w:rsidR="00DA0654" w:rsidRPr="00BF12F0" w:rsidRDefault="00DA0654" w:rsidP="002679FF">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Ғалымдар</w:t>
            </w:r>
          </w:p>
        </w:tc>
        <w:tc>
          <w:tcPr>
            <w:tcW w:w="5613" w:type="dxa"/>
          </w:tcPr>
          <w:p w14:paraId="4D8E6926" w14:textId="77777777" w:rsidR="00DA0654" w:rsidRPr="00BF12F0" w:rsidRDefault="00DA0654" w:rsidP="002679FF">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Анықтамасы</w:t>
            </w:r>
          </w:p>
        </w:tc>
        <w:tc>
          <w:tcPr>
            <w:tcW w:w="2066" w:type="dxa"/>
          </w:tcPr>
          <w:p w14:paraId="6B64BE5A" w14:textId="77777777" w:rsidR="00DA0654" w:rsidRPr="00BF12F0" w:rsidRDefault="00DA0654" w:rsidP="002679FF">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Негізгі ой</w:t>
            </w:r>
          </w:p>
        </w:tc>
      </w:tr>
      <w:tr w:rsidR="00AD222E" w:rsidRPr="00BF12F0" w14:paraId="74D8CDD6" w14:textId="77777777" w:rsidTr="00415D03">
        <w:tc>
          <w:tcPr>
            <w:tcW w:w="1960" w:type="dxa"/>
            <w:tcBorders>
              <w:bottom w:val="single" w:sz="4" w:space="0" w:color="auto"/>
            </w:tcBorders>
          </w:tcPr>
          <w:p w14:paraId="56BDC17D" w14:textId="77777777" w:rsidR="00DA0654" w:rsidRPr="00BF12F0" w:rsidRDefault="00DA0654" w:rsidP="00DA0654">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1</w:t>
            </w:r>
          </w:p>
        </w:tc>
        <w:tc>
          <w:tcPr>
            <w:tcW w:w="5613" w:type="dxa"/>
            <w:tcBorders>
              <w:bottom w:val="single" w:sz="4" w:space="0" w:color="auto"/>
            </w:tcBorders>
          </w:tcPr>
          <w:p w14:paraId="48B4CBCD" w14:textId="77777777" w:rsidR="00DA0654" w:rsidRPr="00BF12F0" w:rsidRDefault="00DA0654" w:rsidP="00DA0654">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2</w:t>
            </w:r>
          </w:p>
        </w:tc>
        <w:tc>
          <w:tcPr>
            <w:tcW w:w="2066" w:type="dxa"/>
            <w:tcBorders>
              <w:bottom w:val="single" w:sz="4" w:space="0" w:color="auto"/>
            </w:tcBorders>
          </w:tcPr>
          <w:p w14:paraId="5AFB46D2" w14:textId="77777777" w:rsidR="00DA0654" w:rsidRPr="00BF12F0" w:rsidRDefault="00DA0654" w:rsidP="00DA0654">
            <w:pPr>
              <w:tabs>
                <w:tab w:val="left" w:pos="1276"/>
              </w:tabs>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3</w:t>
            </w:r>
          </w:p>
        </w:tc>
      </w:tr>
      <w:tr w:rsidR="00AD222E" w:rsidRPr="00BF12F0" w14:paraId="72F233A2" w14:textId="77777777" w:rsidTr="00415D03">
        <w:tc>
          <w:tcPr>
            <w:tcW w:w="1960" w:type="dxa"/>
            <w:tcBorders>
              <w:top w:val="single" w:sz="4" w:space="0" w:color="auto"/>
              <w:bottom w:val="nil"/>
            </w:tcBorders>
          </w:tcPr>
          <w:p w14:paraId="3C5D8BFE" w14:textId="77777777" w:rsidR="00DA0654" w:rsidRPr="00BF12F0" w:rsidRDefault="00DA0654" w:rsidP="00DA0654">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А.М. Матюшкин</w:t>
            </w:r>
          </w:p>
          <w:p w14:paraId="6BD075D9" w14:textId="77777777" w:rsidR="00DA0654" w:rsidRPr="00BF12F0" w:rsidRDefault="00DA0654" w:rsidP="00DA0654">
            <w:pPr>
              <w:tabs>
                <w:tab w:val="left" w:pos="1276"/>
              </w:tabs>
              <w:jc w:val="both"/>
              <w:rPr>
                <w:rFonts w:ascii="Times New Roman" w:hAnsi="Times New Roman" w:cs="Times New Roman"/>
                <w:sz w:val="24"/>
                <w:szCs w:val="28"/>
                <w:lang w:val="kk-KZ"/>
              </w:rPr>
            </w:pPr>
          </w:p>
        </w:tc>
        <w:tc>
          <w:tcPr>
            <w:tcW w:w="5613" w:type="dxa"/>
            <w:tcBorders>
              <w:top w:val="single" w:sz="4" w:space="0" w:color="auto"/>
              <w:bottom w:val="nil"/>
            </w:tcBorders>
          </w:tcPr>
          <w:p w14:paraId="3745F939" w14:textId="77777777" w:rsidR="00DA0654" w:rsidRPr="00BF12F0" w:rsidRDefault="00DA0654" w:rsidP="00DA0654">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«оқу есебі – оқу іс-шараларының, ал зерттеу есептері – зерттеу іс-шараларының мақсаты болса, онда оқу-зерттеушілік қызметті дамытуға бағытталған есептер – оқушының алдына қойылған осы екі мақсатқа қол жеткізетін есептер» [134]</w:t>
            </w:r>
            <w:r w:rsidRPr="00BF12F0">
              <w:rPr>
                <w:rFonts w:ascii="Times New Roman" w:hAnsi="Times New Roman" w:cs="Times New Roman"/>
                <w:sz w:val="20"/>
                <w:szCs w:val="28"/>
                <w:lang w:val="kk-KZ"/>
              </w:rPr>
              <w:t>.</w:t>
            </w:r>
          </w:p>
        </w:tc>
        <w:tc>
          <w:tcPr>
            <w:tcW w:w="2066" w:type="dxa"/>
            <w:tcBorders>
              <w:top w:val="single" w:sz="4" w:space="0" w:color="auto"/>
              <w:bottom w:val="nil"/>
              <w:right w:val="single" w:sz="4" w:space="0" w:color="auto"/>
            </w:tcBorders>
          </w:tcPr>
          <w:p w14:paraId="1276CF0F" w14:textId="77777777" w:rsidR="00DA0654" w:rsidRPr="00BF12F0" w:rsidRDefault="00DA0654" w:rsidP="00DA0654">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мақсатқа қол жеткзіу</w:t>
            </w:r>
          </w:p>
        </w:tc>
      </w:tr>
    </w:tbl>
    <w:p w14:paraId="50B3CF1A" w14:textId="77777777" w:rsidR="002679FF" w:rsidRPr="00BF12F0" w:rsidRDefault="002679FF"/>
    <w:p w14:paraId="7C705634" w14:textId="0298D998" w:rsidR="002679FF" w:rsidRPr="00BF12F0" w:rsidRDefault="002679FF" w:rsidP="002679FF">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3</w:t>
      </w:r>
      <w:r w:rsidR="00415D0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w:t>
      </w:r>
      <w:r w:rsidR="00415D0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кестені</w:t>
      </w:r>
      <w:r w:rsidR="00CD4DB3" w:rsidRPr="00BF12F0">
        <w:rPr>
          <w:rFonts w:ascii="Times New Roman" w:hAnsi="Times New Roman" w:cs="Times New Roman"/>
          <w:sz w:val="28"/>
          <w:szCs w:val="28"/>
          <w:lang w:val="kk-KZ"/>
        </w:rPr>
        <w:t>ң</w:t>
      </w:r>
      <w:r w:rsidRPr="00BF12F0">
        <w:rPr>
          <w:rFonts w:ascii="Times New Roman" w:hAnsi="Times New Roman" w:cs="Times New Roman"/>
          <w:sz w:val="28"/>
          <w:szCs w:val="28"/>
          <w:lang w:val="kk-KZ"/>
        </w:rPr>
        <w:t xml:space="preserve"> жалғасы </w:t>
      </w:r>
    </w:p>
    <w:p w14:paraId="7CA7FE99" w14:textId="77777777" w:rsidR="002679FF" w:rsidRPr="00BF12F0" w:rsidRDefault="002679FF" w:rsidP="002679FF">
      <w:pPr>
        <w:spacing w:after="0" w:line="240" w:lineRule="auto"/>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956"/>
        <w:gridCol w:w="6124"/>
        <w:gridCol w:w="1559"/>
      </w:tblGrid>
      <w:tr w:rsidR="00AD222E" w:rsidRPr="00BF12F0" w14:paraId="138A3206" w14:textId="77777777" w:rsidTr="00415D03">
        <w:tc>
          <w:tcPr>
            <w:tcW w:w="1956" w:type="dxa"/>
          </w:tcPr>
          <w:p w14:paraId="5CAB48BE" w14:textId="28853B00" w:rsidR="00415D03" w:rsidRPr="00BF12F0" w:rsidRDefault="00415D03" w:rsidP="00415D03">
            <w:pPr>
              <w:tabs>
                <w:tab w:val="left" w:pos="1276"/>
              </w:tabs>
              <w:jc w:val="center"/>
              <w:rPr>
                <w:rFonts w:ascii="Times New Roman" w:hAnsi="Times New Roman" w:cs="Times New Roman"/>
                <w:sz w:val="24"/>
                <w:szCs w:val="28"/>
                <w:lang w:val="kk-KZ"/>
              </w:rPr>
            </w:pPr>
            <w:r w:rsidRPr="00BF12F0">
              <w:rPr>
                <w:rFonts w:ascii="Times New Roman" w:hAnsi="Times New Roman" w:cs="Times New Roman"/>
                <w:bCs/>
                <w:sz w:val="24"/>
                <w:szCs w:val="28"/>
                <w:lang w:val="kk-KZ"/>
              </w:rPr>
              <w:t>1</w:t>
            </w:r>
          </w:p>
        </w:tc>
        <w:tc>
          <w:tcPr>
            <w:tcW w:w="6124" w:type="dxa"/>
          </w:tcPr>
          <w:p w14:paraId="321282A8" w14:textId="1A35282C" w:rsidR="00415D03" w:rsidRPr="00BF12F0" w:rsidRDefault="00415D03" w:rsidP="00415D03">
            <w:pPr>
              <w:tabs>
                <w:tab w:val="left" w:pos="1276"/>
              </w:tabs>
              <w:jc w:val="center"/>
              <w:rPr>
                <w:rFonts w:ascii="Times New Roman" w:hAnsi="Times New Roman" w:cs="Times New Roman"/>
                <w:sz w:val="24"/>
                <w:szCs w:val="28"/>
                <w:lang w:val="kk-KZ"/>
              </w:rPr>
            </w:pPr>
            <w:r w:rsidRPr="00BF12F0">
              <w:rPr>
                <w:rFonts w:ascii="Times New Roman" w:hAnsi="Times New Roman" w:cs="Times New Roman"/>
                <w:bCs/>
                <w:sz w:val="24"/>
                <w:szCs w:val="28"/>
                <w:lang w:val="kk-KZ"/>
              </w:rPr>
              <w:t>2</w:t>
            </w:r>
          </w:p>
        </w:tc>
        <w:tc>
          <w:tcPr>
            <w:tcW w:w="1559" w:type="dxa"/>
          </w:tcPr>
          <w:p w14:paraId="0B2B3483" w14:textId="0452EA2B" w:rsidR="00415D03" w:rsidRPr="00BF12F0" w:rsidRDefault="00415D03" w:rsidP="00415D03">
            <w:pPr>
              <w:tabs>
                <w:tab w:val="left" w:pos="1276"/>
              </w:tabs>
              <w:jc w:val="center"/>
              <w:rPr>
                <w:rFonts w:ascii="Times New Roman" w:hAnsi="Times New Roman" w:cs="Times New Roman"/>
                <w:sz w:val="24"/>
                <w:szCs w:val="28"/>
                <w:lang w:val="kk-KZ"/>
              </w:rPr>
            </w:pPr>
            <w:r w:rsidRPr="00BF12F0">
              <w:rPr>
                <w:rFonts w:ascii="Times New Roman" w:hAnsi="Times New Roman" w:cs="Times New Roman"/>
                <w:bCs/>
                <w:sz w:val="24"/>
                <w:szCs w:val="28"/>
                <w:lang w:val="kk-KZ"/>
              </w:rPr>
              <w:t>3</w:t>
            </w:r>
          </w:p>
        </w:tc>
      </w:tr>
      <w:tr w:rsidR="00AD222E" w:rsidRPr="00BF12F0" w14:paraId="41C955BA" w14:textId="77777777" w:rsidTr="00415D03">
        <w:tc>
          <w:tcPr>
            <w:tcW w:w="1956" w:type="dxa"/>
          </w:tcPr>
          <w:p w14:paraId="53DF4192"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А.Н. Колмогоров</w:t>
            </w:r>
          </w:p>
        </w:tc>
        <w:tc>
          <w:tcPr>
            <w:tcW w:w="6124" w:type="dxa"/>
          </w:tcPr>
          <w:p w14:paraId="36E35FF9"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«егер математикалық икемділік пен дағды шығармашылық түрде меңгерілсе, оқушылар шығармашылыққа өз бетінше келсе, онда математикалық икемділік пен дағдыны қорықпай пайдалануға болады» [135]</w:t>
            </w:r>
            <w:r w:rsidRPr="00BF12F0">
              <w:rPr>
                <w:rFonts w:ascii="Times New Roman" w:hAnsi="Times New Roman" w:cs="Times New Roman"/>
                <w:sz w:val="20"/>
                <w:szCs w:val="28"/>
                <w:lang w:val="kk-KZ"/>
              </w:rPr>
              <w:t xml:space="preserve"> </w:t>
            </w:r>
          </w:p>
        </w:tc>
        <w:tc>
          <w:tcPr>
            <w:tcW w:w="1559" w:type="dxa"/>
          </w:tcPr>
          <w:p w14:paraId="4BE59671"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шығармашылық</w:t>
            </w:r>
          </w:p>
        </w:tc>
      </w:tr>
      <w:tr w:rsidR="00AD222E" w:rsidRPr="00BF12F0" w14:paraId="20137DE7" w14:textId="77777777" w:rsidTr="00415D03">
        <w:tc>
          <w:tcPr>
            <w:tcW w:w="1956" w:type="dxa"/>
          </w:tcPr>
          <w:p w14:paraId="63EA90E4"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Я.А. Пономарев</w:t>
            </w:r>
          </w:p>
        </w:tc>
        <w:tc>
          <w:tcPr>
            <w:tcW w:w="6124" w:type="dxa"/>
          </w:tcPr>
          <w:p w14:paraId="38C5703E"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 xml:space="preserve">«есеп ұғымы, әдетте тек шектеулі көлемде ғана қолданылады, ғылыми есептер, білім берудегі есептер, саяси, шаруашылық, техникалық есептер деп айтылады» [136]. </w:t>
            </w:r>
          </w:p>
        </w:tc>
        <w:tc>
          <w:tcPr>
            <w:tcW w:w="1559" w:type="dxa"/>
          </w:tcPr>
          <w:p w14:paraId="096FC634"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есеп түрлері</w:t>
            </w:r>
          </w:p>
        </w:tc>
      </w:tr>
      <w:tr w:rsidR="00AD222E" w:rsidRPr="00BF12F0" w14:paraId="3A8E75C9" w14:textId="77777777" w:rsidTr="00415D03">
        <w:tc>
          <w:tcPr>
            <w:tcW w:w="1956" w:type="dxa"/>
          </w:tcPr>
          <w:p w14:paraId="26D1C58F"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Л.Л. Гурова</w:t>
            </w:r>
          </w:p>
        </w:tc>
        <w:tc>
          <w:tcPr>
            <w:tcW w:w="6124" w:type="dxa"/>
          </w:tcPr>
          <w:p w14:paraId="5894D318"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«есеп – кейбір практикалық өзгерістердің талаптарын немесе оның белгілі және белгісіз элементтерінің арасындағы байланысты ашуға мүмкіндік беретін шарттарды іздестіру арқылы теориялық сұрақтарға жауап табатын ойлау қызметінің объектісі» [137].</w:t>
            </w:r>
          </w:p>
        </w:tc>
        <w:tc>
          <w:tcPr>
            <w:tcW w:w="1559" w:type="dxa"/>
          </w:tcPr>
          <w:p w14:paraId="607318E2"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есеп – ойлау қызметі</w:t>
            </w:r>
          </w:p>
        </w:tc>
      </w:tr>
      <w:tr w:rsidR="00AD222E" w:rsidRPr="00BF12F0" w14:paraId="5149483C" w14:textId="77777777" w:rsidTr="00415D03">
        <w:tc>
          <w:tcPr>
            <w:tcW w:w="1956" w:type="dxa"/>
          </w:tcPr>
          <w:p w14:paraId="06497824"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 xml:space="preserve">С.О. Шатуновский </w:t>
            </w:r>
          </w:p>
        </w:tc>
        <w:tc>
          <w:tcPr>
            <w:tcW w:w="6124" w:type="dxa"/>
          </w:tcPr>
          <w:p w14:paraId="4B92A191"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«есеп – бұл «берілген»  заттар бойынша бір-бірімен және берілген заттарға көрсетілген байланыстарда болатын, басқа бір «ізделінді» заттарды қалай «табу керек» талаптарының баяндалуы» [138]</w:t>
            </w:r>
            <w:r w:rsidRPr="00BF12F0">
              <w:rPr>
                <w:rFonts w:ascii="Times New Roman" w:hAnsi="Times New Roman" w:cs="Times New Roman"/>
                <w:sz w:val="20"/>
                <w:szCs w:val="28"/>
                <w:lang w:val="kk-KZ"/>
              </w:rPr>
              <w:t>.</w:t>
            </w:r>
          </w:p>
        </w:tc>
        <w:tc>
          <w:tcPr>
            <w:tcW w:w="1559" w:type="dxa"/>
          </w:tcPr>
          <w:p w14:paraId="534D231F"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есеп – бұл іздену</w:t>
            </w:r>
          </w:p>
        </w:tc>
      </w:tr>
      <w:tr w:rsidR="00AD222E" w:rsidRPr="00BF12F0" w14:paraId="3235626F" w14:textId="77777777" w:rsidTr="00415D03">
        <w:tc>
          <w:tcPr>
            <w:tcW w:w="1956" w:type="dxa"/>
          </w:tcPr>
          <w:p w14:paraId="0364F5D3"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 xml:space="preserve">М.И. Моро, </w:t>
            </w:r>
          </w:p>
          <w:p w14:paraId="533752D4"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Н.А. Менчинская</w:t>
            </w:r>
          </w:p>
        </w:tc>
        <w:tc>
          <w:tcPr>
            <w:tcW w:w="6124" w:type="dxa"/>
          </w:tcPr>
          <w:p w14:paraId="0C716B2E"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«біріншіден, есептер шығару арқылы математикалық ұғымдар мен заңдылықтарды меңгертіп, олардың өмірдегі мән-мағынасын ашу арқылы ол заңдылықтарды қолдануға үйрететін болса, екіншіден, есептердің өзіндік құндылығы бар, өйткені олар оқушылардың шығармашылық ойлауын дамыту үшін қолданылады» [139]</w:t>
            </w:r>
            <w:r w:rsidRPr="00BF12F0">
              <w:rPr>
                <w:rFonts w:ascii="Times New Roman" w:hAnsi="Times New Roman" w:cs="Times New Roman"/>
                <w:sz w:val="20"/>
                <w:szCs w:val="28"/>
                <w:lang w:val="kk-KZ"/>
              </w:rPr>
              <w:t>.</w:t>
            </w:r>
          </w:p>
        </w:tc>
        <w:tc>
          <w:tcPr>
            <w:tcW w:w="1559" w:type="dxa"/>
          </w:tcPr>
          <w:p w14:paraId="76298738"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шығармашылық ойлау</w:t>
            </w:r>
          </w:p>
        </w:tc>
      </w:tr>
      <w:tr w:rsidR="00AD222E" w:rsidRPr="00BF12F0" w14:paraId="6D627A6B" w14:textId="77777777" w:rsidTr="00415D03">
        <w:tc>
          <w:tcPr>
            <w:tcW w:w="1956" w:type="dxa"/>
          </w:tcPr>
          <w:p w14:paraId="450E162A"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М.А. Данилов</w:t>
            </w:r>
          </w:p>
        </w:tc>
        <w:tc>
          <w:tcPr>
            <w:tcW w:w="6124" w:type="dxa"/>
          </w:tcPr>
          <w:p w14:paraId="48751AEE"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 xml:space="preserve">«элементар ғылыми зерттеулермен байланысқан танымдық есептері бар оқу сабақтары аса құнды» [140] </w:t>
            </w:r>
          </w:p>
        </w:tc>
        <w:tc>
          <w:tcPr>
            <w:tcW w:w="1559" w:type="dxa"/>
          </w:tcPr>
          <w:p w14:paraId="4F96F5DA"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танымдық есептер</w:t>
            </w:r>
          </w:p>
        </w:tc>
      </w:tr>
      <w:tr w:rsidR="00AD222E" w:rsidRPr="00AD25B0" w14:paraId="1A383E9D" w14:textId="77777777" w:rsidTr="00415D03">
        <w:tc>
          <w:tcPr>
            <w:tcW w:w="1956" w:type="dxa"/>
          </w:tcPr>
          <w:p w14:paraId="75FF4CFC"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М.И. Моро</w:t>
            </w:r>
          </w:p>
        </w:tc>
        <w:tc>
          <w:tcPr>
            <w:tcW w:w="6124" w:type="dxa"/>
          </w:tcPr>
          <w:p w14:paraId="5E3951F6"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«есептер бізді қоршап тұрған өмірден алынған, оқушылар үшін жақын, түсінікті, қызықты материалдармен таныстыратын қысқаша әңгімелер түрінде болып келуі мүмкін және солай қарастырылуы тиіс» [141]</w:t>
            </w:r>
            <w:r w:rsidRPr="00BF12F0">
              <w:rPr>
                <w:rFonts w:ascii="Times New Roman" w:hAnsi="Times New Roman" w:cs="Times New Roman"/>
                <w:sz w:val="20"/>
                <w:szCs w:val="28"/>
                <w:lang w:val="kk-KZ"/>
              </w:rPr>
              <w:t>.</w:t>
            </w:r>
          </w:p>
        </w:tc>
        <w:tc>
          <w:tcPr>
            <w:tcW w:w="1559" w:type="dxa"/>
          </w:tcPr>
          <w:p w14:paraId="580A324B"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есеп өмірден алынған, қызықты болуы керек</w:t>
            </w:r>
          </w:p>
        </w:tc>
      </w:tr>
      <w:tr w:rsidR="00AD222E" w:rsidRPr="00BF12F0" w14:paraId="0D75887C" w14:textId="77777777" w:rsidTr="00415D03">
        <w:tc>
          <w:tcPr>
            <w:tcW w:w="1956" w:type="dxa"/>
          </w:tcPr>
          <w:p w14:paraId="7AC6DEEE"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С.И. Шварцбурд., В.В. Фирсов</w:t>
            </w:r>
          </w:p>
        </w:tc>
        <w:tc>
          <w:tcPr>
            <w:tcW w:w="6124" w:type="dxa"/>
          </w:tcPr>
          <w:p w14:paraId="3A633EC2"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«математикалық білім беру жүйесі оқушыларды тек формальды математикалық есептерді шешуде ғана емес, сонымен қатар реалды жағдайлардың сайма-сай нобайын құруға және формалды математикалық есептің бастапқы жағдайға сәйкестігін анықтауға арналған есептерді зерттеуге қажетті математикалық мәдениеттің элементтерін оқытуды да енгізу тиіс» [142]</w:t>
            </w:r>
            <w:r w:rsidRPr="00BF12F0">
              <w:rPr>
                <w:rFonts w:ascii="Times New Roman" w:hAnsi="Times New Roman" w:cs="Times New Roman"/>
                <w:sz w:val="20"/>
                <w:szCs w:val="28"/>
                <w:lang w:val="kk-KZ"/>
              </w:rPr>
              <w:t>.</w:t>
            </w:r>
          </w:p>
        </w:tc>
        <w:tc>
          <w:tcPr>
            <w:tcW w:w="1559" w:type="dxa"/>
          </w:tcPr>
          <w:p w14:paraId="0C6B5A58"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математикалық мәдениет</w:t>
            </w:r>
          </w:p>
        </w:tc>
      </w:tr>
      <w:tr w:rsidR="00AD222E" w:rsidRPr="00BF12F0" w14:paraId="0902A403" w14:textId="77777777" w:rsidTr="00415D03">
        <w:tc>
          <w:tcPr>
            <w:tcW w:w="1956" w:type="dxa"/>
          </w:tcPr>
          <w:p w14:paraId="7101BE75"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Б. Баймұханов</w:t>
            </w:r>
          </w:p>
        </w:tc>
        <w:tc>
          <w:tcPr>
            <w:tcW w:w="6124" w:type="dxa"/>
          </w:tcPr>
          <w:p w14:paraId="6AF47E4B"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 xml:space="preserve">«математикалық есеп дегеніміз – математикадағы заңдылықтар, ережелер және әдіс-тәсілдер негізінде оқушылардан ой мен практикалық іс-әрекетті  талап ететін және математикалық білімді меңгеруге, оларды практикада қолдана білуге дағдыландыуға, ойлау қабілетін дамытуға бағытталған ситуация» [143] </w:t>
            </w:r>
          </w:p>
        </w:tc>
        <w:tc>
          <w:tcPr>
            <w:tcW w:w="1559" w:type="dxa"/>
          </w:tcPr>
          <w:p w14:paraId="409E03C0"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ойлау қабілетін дамыту</w:t>
            </w:r>
          </w:p>
        </w:tc>
      </w:tr>
      <w:tr w:rsidR="00AD222E" w:rsidRPr="00BF12F0" w14:paraId="6D917D76" w14:textId="77777777" w:rsidTr="00415D03">
        <w:tc>
          <w:tcPr>
            <w:tcW w:w="1956" w:type="dxa"/>
          </w:tcPr>
          <w:p w14:paraId="455AB09A"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Т.Қ.Оспанов</w:t>
            </w:r>
          </w:p>
        </w:tc>
        <w:tc>
          <w:tcPr>
            <w:tcW w:w="6124" w:type="dxa"/>
          </w:tcPr>
          <w:p w14:paraId="4335CF8C" w14:textId="63C27F59"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Бірнеше мәнді белгілері бар математикалық жаттығудың ерекше түрі [131</w:t>
            </w:r>
            <w:r w:rsidR="00687DBF" w:rsidRPr="00BF12F0">
              <w:rPr>
                <w:rFonts w:ascii="Times New Roman" w:hAnsi="Times New Roman" w:cs="Times New Roman"/>
                <w:sz w:val="24"/>
                <w:szCs w:val="28"/>
                <w:lang w:val="kk-KZ"/>
              </w:rPr>
              <w:t>,б. 290</w:t>
            </w:r>
            <w:r w:rsidRPr="00BF12F0">
              <w:rPr>
                <w:rFonts w:ascii="Times New Roman" w:hAnsi="Times New Roman" w:cs="Times New Roman"/>
                <w:sz w:val="24"/>
                <w:szCs w:val="28"/>
                <w:lang w:val="kk-KZ"/>
              </w:rPr>
              <w:t>]</w:t>
            </w:r>
          </w:p>
        </w:tc>
        <w:tc>
          <w:tcPr>
            <w:tcW w:w="1559" w:type="dxa"/>
          </w:tcPr>
          <w:p w14:paraId="02681244" w14:textId="77777777" w:rsidR="00415D03" w:rsidRPr="00BF12F0" w:rsidRDefault="00415D03" w:rsidP="00415D03">
            <w:pPr>
              <w:tabs>
                <w:tab w:val="left" w:pos="1276"/>
              </w:tabs>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жаттығу түрі</w:t>
            </w:r>
          </w:p>
        </w:tc>
      </w:tr>
    </w:tbl>
    <w:bookmarkEnd w:id="19"/>
    <w:p w14:paraId="01871202"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3-кестеде математикалық жаттығудың бір түрі – есепке берілген әртүрлі ой-пікірлер мен анықтамаларда «мақсатқа бағытталған тапсырма», «өмірден алынған әңгіме», «математикалық мәдениетті дамыту құралы», «математикалық мәселелерді шешуге бағытталған ситуация», «жаттығудың ерекше түрі» ретінде талданады. Талданған пікірлерді зерделей келе, біздің ойымызша, </w:t>
      </w:r>
      <w:r w:rsidRPr="00BF12F0">
        <w:rPr>
          <w:rFonts w:ascii="Times New Roman" w:hAnsi="Times New Roman" w:cs="Times New Roman"/>
          <w:b/>
          <w:bCs/>
          <w:sz w:val="28"/>
          <w:szCs w:val="28"/>
          <w:lang w:val="kk-KZ"/>
        </w:rPr>
        <w:t>«есеп дегеніміз</w:t>
      </w:r>
      <w:r w:rsidRPr="00BF12F0">
        <w:rPr>
          <w:rFonts w:ascii="Times New Roman" w:hAnsi="Times New Roman" w:cs="Times New Roman"/>
          <w:sz w:val="28"/>
          <w:szCs w:val="28"/>
          <w:lang w:val="kk-KZ"/>
        </w:rPr>
        <w:t xml:space="preserve"> «оқушыны қоршаған ортадан, өмірден алынған жағдаяттарды баяндайтын мәтінмен берілетін, сұрағы бар, сол мәтіндегі ой мен сұраққа жауап беру үшін амал қолданылатын жаттығудың ерекше түрі» деген анықтама беруге болады. </w:t>
      </w:r>
    </w:p>
    <w:p w14:paraId="35CA7DC4" w14:textId="77777777" w:rsidR="00DA0654" w:rsidRPr="00BF12F0" w:rsidRDefault="00DA0654" w:rsidP="00DA0654">
      <w:pPr>
        <w:spacing w:after="0" w:line="240" w:lineRule="auto"/>
        <w:ind w:firstLine="567"/>
        <w:jc w:val="both"/>
        <w:rPr>
          <w:rFonts w:ascii="Times New Roman" w:hAnsi="Times New Roman" w:cs="Times New Roman"/>
          <w:spacing w:val="3"/>
          <w:sz w:val="28"/>
          <w:szCs w:val="28"/>
          <w:shd w:val="clear" w:color="auto" w:fill="FFFFFF"/>
          <w:lang w:val="kk-KZ"/>
        </w:rPr>
      </w:pPr>
      <w:r w:rsidRPr="00BF12F0">
        <w:rPr>
          <w:rFonts w:ascii="Times New Roman" w:hAnsi="Times New Roman" w:cs="Times New Roman"/>
          <w:sz w:val="28"/>
          <w:szCs w:val="28"/>
          <w:lang w:val="kk-KZ"/>
        </w:rPr>
        <w:t xml:space="preserve">Қандай да бір дағды қалыптастыру үшін математикалық жаттығулардың түрлерін дүркін-дүркін орындатудың қажет екені педагогиканың теориясынан белгілі. </w:t>
      </w:r>
      <w:r w:rsidRPr="00BF12F0">
        <w:rPr>
          <w:rFonts w:ascii="Times New Roman" w:hAnsi="Times New Roman" w:cs="Times New Roman"/>
          <w:spacing w:val="3"/>
          <w:sz w:val="28"/>
          <w:szCs w:val="28"/>
          <w:shd w:val="clear" w:color="auto" w:fill="FFFFFF"/>
          <w:lang w:val="kk-KZ"/>
        </w:rPr>
        <w:t>Жаттығу дегеніміз нысаналы түрде сан рет қайталап орындалатын әрекет, ондағы мақсат осы әрекетті жетілдіруге түсу. Жоғарыда қарастырылған кез келген жаттығуды орындау барысында белгілі бір түрде іс-әрекет ұйымдастырылады.</w:t>
      </w:r>
    </w:p>
    <w:p w14:paraId="34479408" w14:textId="77777777" w:rsidR="00DA0654" w:rsidRPr="00BF12F0" w:rsidRDefault="00DA0654" w:rsidP="00DA0654">
      <w:pPr>
        <w:tabs>
          <w:tab w:val="left" w:pos="1224"/>
        </w:tabs>
        <w:spacing w:after="0" w:line="240" w:lineRule="auto"/>
        <w:ind w:firstLine="567"/>
        <w:jc w:val="both"/>
        <w:rPr>
          <w:rFonts w:ascii="Times New Roman" w:hAnsi="Times New Roman" w:cs="Times New Roman"/>
          <w:spacing w:val="3"/>
          <w:sz w:val="28"/>
          <w:szCs w:val="28"/>
          <w:shd w:val="clear" w:color="auto" w:fill="FFFFFF"/>
          <w:lang w:val="kk-KZ"/>
        </w:rPr>
      </w:pPr>
      <w:r w:rsidRPr="00BF12F0">
        <w:rPr>
          <w:rFonts w:ascii="Times New Roman" w:hAnsi="Times New Roman" w:cs="Times New Roman"/>
          <w:spacing w:val="3"/>
          <w:sz w:val="28"/>
          <w:szCs w:val="28"/>
          <w:shd w:val="clear" w:color="auto" w:fill="FFFFFF"/>
          <w:lang w:val="kk-KZ"/>
        </w:rPr>
        <w:t>Дағдыны әп-сәтте қалыптастыру мүмкін емес. Адамның дағдыға машықтана алуын төмендегідей бірнеше белгілер көрсете алады.</w:t>
      </w:r>
      <w:r w:rsidRPr="00BF12F0">
        <w:rPr>
          <w:rFonts w:ascii="Times New Roman" w:hAnsi="Times New Roman" w:cs="Times New Roman"/>
          <w:spacing w:val="3"/>
          <w:sz w:val="28"/>
          <w:szCs w:val="28"/>
          <w:lang w:val="kk-KZ"/>
        </w:rPr>
        <w:br/>
      </w:r>
      <w:r w:rsidRPr="00BF12F0">
        <w:rPr>
          <w:rFonts w:ascii="Times New Roman" w:hAnsi="Times New Roman" w:cs="Times New Roman"/>
          <w:spacing w:val="3"/>
          <w:sz w:val="28"/>
          <w:szCs w:val="28"/>
          <w:shd w:val="clear" w:color="auto" w:fill="FFFFFF"/>
          <w:lang w:val="kk-KZ"/>
        </w:rPr>
        <w:t>Біріншіден: дағдының қалыптасуы, оның нәтижесін үнемі біліп отыруға байланысты. Дағдыны қалыптастырудың нәтижелігі жаттығуға кеткен уақыттың мөлшерінен, орындау сапасының жақсаруынан, қателердің болмауынан, орынсыз шұғылданып, еріксіз, құлықсыз жұмыс жасаудың қажет еместігінен көрінеді.</w:t>
      </w:r>
    </w:p>
    <w:p w14:paraId="3906D551" w14:textId="77777777" w:rsidR="00DA0654" w:rsidRPr="00BF12F0" w:rsidRDefault="00DA0654" w:rsidP="00DA0654">
      <w:pPr>
        <w:tabs>
          <w:tab w:val="left" w:pos="1224"/>
        </w:tabs>
        <w:spacing w:after="0" w:line="240" w:lineRule="auto"/>
        <w:ind w:firstLine="567"/>
        <w:jc w:val="both"/>
        <w:rPr>
          <w:rFonts w:ascii="Times New Roman" w:hAnsi="Times New Roman" w:cs="Times New Roman"/>
          <w:spacing w:val="3"/>
          <w:sz w:val="28"/>
          <w:szCs w:val="28"/>
          <w:shd w:val="clear" w:color="auto" w:fill="FFFFFF"/>
          <w:lang w:val="kk-KZ"/>
        </w:rPr>
      </w:pPr>
      <w:r w:rsidRPr="00BF12F0">
        <w:rPr>
          <w:rFonts w:ascii="Times New Roman" w:hAnsi="Times New Roman" w:cs="Times New Roman"/>
          <w:spacing w:val="3"/>
          <w:sz w:val="28"/>
          <w:szCs w:val="28"/>
          <w:shd w:val="clear" w:color="auto" w:fill="FFFFFF"/>
          <w:lang w:val="kk-KZ"/>
        </w:rPr>
        <w:t>Екіншіден: дағдыланушы адам жаттығуға біртіндеп кіріссе, жаттығулардың арасын уақыт жөнінен дұрыс бөлсе, үзілістер жасап отырса, үйрену әдістерін жетілдірсе, үйренуге өзінің қатынасын жақсартса, үйренетін дағдысының өзіндік ерекшеліктен білсе, дағды нәтижелі болумен қатар тез қалыптасып соңынан берік орнығатын болады.</w:t>
      </w:r>
    </w:p>
    <w:p w14:paraId="5632592B" w14:textId="77777777" w:rsidR="00DA0654" w:rsidRPr="00BF12F0" w:rsidRDefault="00DA0654" w:rsidP="00DA0654">
      <w:pPr>
        <w:tabs>
          <w:tab w:val="left" w:pos="122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pacing w:val="3"/>
          <w:sz w:val="28"/>
          <w:szCs w:val="28"/>
          <w:shd w:val="clear" w:color="auto" w:fill="FFFFFF"/>
          <w:lang w:val="kk-KZ"/>
        </w:rPr>
        <w:t xml:space="preserve">Үшіншіден: дағдының ойдағыдай қалыптасуына кедергі келтіретін түрлі себептерді білудің маңызы зор. Мұның бірінші – объективтік, екіншісі – субъективтік деп аталады. Объективтік себептердің (яғни дағдыланушы адамның жеке басына қатысы жоқ кедергінің) біріне дағдыға қажетті құрал-жабдықтардың сапасының нашар болуын жатқызуға болады. Дағдының үстінде қандай болмасын бір ұтымды әдісі тауып алу, мұны кейіннен нығайтып бекіту – осы айтылған екі жағдайда үйренушінің есінде болатын негізгі факторлар. Дағдыларға жаттығудың алғашқы кезеңіне адам неге дағдыланса да табысты болады, сондықтан да осы мезетті өрнектейтін қисық сызық ылғи да жоғары көтеріліп тұрады. Кей уақытта дағды жаттығуын өрнектейтін қисық сызықтың жатық немесе осыған ұқсас түрлері болады. </w:t>
      </w:r>
    </w:p>
    <w:p w14:paraId="6493B12B" w14:textId="77777777" w:rsidR="00DA0654" w:rsidRPr="00BF12F0" w:rsidRDefault="00DA0654" w:rsidP="00DA0654">
      <w:pPr>
        <w:tabs>
          <w:tab w:val="left" w:pos="1276"/>
        </w:tabs>
        <w:spacing w:after="0" w:line="240" w:lineRule="auto"/>
        <w:ind w:firstLine="567"/>
        <w:jc w:val="both"/>
        <w:rPr>
          <w:rFonts w:ascii="Times New Roman" w:hAnsi="Times New Roman"/>
          <w:spacing w:val="2"/>
          <w:sz w:val="28"/>
          <w:szCs w:val="28"/>
          <w:lang w:val="kk-KZ"/>
        </w:rPr>
      </w:pPr>
      <w:r w:rsidRPr="00BF12F0">
        <w:rPr>
          <w:rFonts w:ascii="Times New Roman" w:hAnsi="Times New Roman" w:cs="Times New Roman"/>
          <w:sz w:val="28"/>
          <w:szCs w:val="28"/>
          <w:lang w:val="kk-KZ"/>
        </w:rPr>
        <w:t>Бастауыш білім беру деңгейінің 1-4 сыныптарына арналған</w:t>
      </w:r>
      <w:r w:rsidRPr="00BF12F0">
        <w:rPr>
          <w:rFonts w:ascii="Times New Roman" w:hAnsi="Times New Roman" w:cs="Times New Roman"/>
          <w:sz w:val="28"/>
          <w:lang w:val="kk-KZ"/>
        </w:rPr>
        <w:t xml:space="preserve"> «Математика» оқу пәні үлгілік оқу бағдарламасында:</w:t>
      </w:r>
      <w:r w:rsidRPr="00BF12F0">
        <w:rPr>
          <w:rFonts w:ascii="Times New Roman" w:hAnsi="Times New Roman" w:cs="Times New Roman"/>
          <w:sz w:val="28"/>
          <w:szCs w:val="28"/>
          <w:lang w:val="kk-KZ"/>
        </w:rPr>
        <w:t xml:space="preserve"> «</w:t>
      </w:r>
      <w:r w:rsidRPr="00BF12F0">
        <w:rPr>
          <w:rFonts w:ascii="Times New Roman" w:hAnsi="Times New Roman"/>
          <w:spacing w:val="2"/>
          <w:sz w:val="28"/>
          <w:szCs w:val="28"/>
          <w:lang w:val="kk-KZ"/>
        </w:rPr>
        <w:t>Бастауыш білім беру деңгейінде математикалық білім берудің негізгі мақсатына сәйкес айқындайтын міндеттері ретінде:</w:t>
      </w:r>
    </w:p>
    <w:p w14:paraId="1100A3B4" w14:textId="77777777" w:rsidR="00DA0654" w:rsidRPr="00BF12F0" w:rsidRDefault="00DA0654" w:rsidP="00DA0654">
      <w:pPr>
        <w:tabs>
          <w:tab w:val="left" w:pos="1276"/>
        </w:tabs>
        <w:spacing w:after="0" w:line="240" w:lineRule="auto"/>
        <w:ind w:firstLine="567"/>
        <w:jc w:val="both"/>
        <w:rPr>
          <w:rFonts w:ascii="Times New Roman" w:hAnsi="Times New Roman"/>
          <w:spacing w:val="2"/>
          <w:sz w:val="28"/>
          <w:szCs w:val="28"/>
          <w:lang w:val="kk-KZ"/>
        </w:rPr>
      </w:pPr>
      <w:r w:rsidRPr="00BF12F0">
        <w:rPr>
          <w:rFonts w:ascii="Times New Roman" w:hAnsi="Times New Roman"/>
          <w:spacing w:val="2"/>
          <w:sz w:val="28"/>
          <w:szCs w:val="28"/>
          <w:lang w:val="kk-KZ"/>
        </w:rPr>
        <w:t xml:space="preserve">– оқу және тәжірибелік проблемаларды шешу, арифметикалық алгоритмдерді пайдалану, геометриялық салулар мен </w:t>
      </w:r>
      <w:r w:rsidRPr="00BF12F0">
        <w:rPr>
          <w:rFonts w:ascii="Times New Roman" w:hAnsi="Times New Roman"/>
          <w:bCs/>
          <w:spacing w:val="2"/>
          <w:sz w:val="28"/>
          <w:szCs w:val="28"/>
          <w:lang w:val="kk-KZ"/>
        </w:rPr>
        <w:t xml:space="preserve">математикалық </w:t>
      </w:r>
      <w:r w:rsidRPr="00BF12F0">
        <w:rPr>
          <w:rFonts w:ascii="Times New Roman" w:hAnsi="Times New Roman"/>
          <w:bCs/>
          <w:spacing w:val="2"/>
          <w:sz w:val="28"/>
          <w:szCs w:val="28"/>
          <w:lang w:val="kk-KZ"/>
        </w:rPr>
        <w:lastRenderedPageBreak/>
        <w:t>зерттеулер жүргізу қабілеттерін дамыту; – «</w:t>
      </w:r>
      <w:r w:rsidRPr="00BF12F0">
        <w:rPr>
          <w:rFonts w:ascii="Times New Roman" w:hAnsi="Times New Roman"/>
          <w:spacing w:val="2"/>
          <w:sz w:val="28"/>
          <w:szCs w:val="28"/>
          <w:lang w:val="kk-KZ"/>
        </w:rPr>
        <w:t xml:space="preserve">түсінудің, түсіндірудің, талдаудың, синтездің, жүйелеудің, қолданудың және суреттеудің когнитивтік дағдыларын дамыту; </w:t>
      </w:r>
    </w:p>
    <w:p w14:paraId="6094E523" w14:textId="77777777" w:rsidR="00DA0654" w:rsidRPr="00BF12F0" w:rsidRDefault="00DA0654" w:rsidP="00DA0654">
      <w:pPr>
        <w:tabs>
          <w:tab w:val="left" w:pos="1276"/>
        </w:tabs>
        <w:spacing w:after="0" w:line="240" w:lineRule="auto"/>
        <w:ind w:firstLine="567"/>
        <w:jc w:val="both"/>
        <w:rPr>
          <w:rFonts w:ascii="Times New Roman" w:hAnsi="Times New Roman"/>
          <w:spacing w:val="2"/>
          <w:sz w:val="28"/>
          <w:szCs w:val="28"/>
          <w:lang w:val="kk-KZ"/>
        </w:rPr>
      </w:pPr>
      <w:r w:rsidRPr="00BF12F0">
        <w:rPr>
          <w:rFonts w:ascii="Times New Roman" w:hAnsi="Times New Roman"/>
          <w:spacing w:val="2"/>
          <w:sz w:val="28"/>
          <w:szCs w:val="28"/>
          <w:lang w:val="kk-KZ"/>
        </w:rPr>
        <w:t xml:space="preserve">– коммуникативтік және әлеуметтік дағдыларды, топпен жұмыс істеу және өз көзқарасын білдіру, басқа адамдардың пікірін құрметтеу, көшбасшылық қасиеттерді көрсету, өз жұмысын жазбаша және ауызша түрде таныстыру дағдыларын дамыту; </w:t>
      </w:r>
    </w:p>
    <w:p w14:paraId="4B276B1F" w14:textId="2EA97F40" w:rsidR="00DA0654" w:rsidRPr="00BF12F0" w:rsidRDefault="00DA0654" w:rsidP="00DA0654">
      <w:pPr>
        <w:tabs>
          <w:tab w:val="left" w:pos="1276"/>
        </w:tabs>
        <w:spacing w:after="0" w:line="240" w:lineRule="auto"/>
        <w:ind w:firstLine="567"/>
        <w:jc w:val="both"/>
        <w:rPr>
          <w:rFonts w:ascii="Times New Roman" w:hAnsi="Times New Roman"/>
          <w:spacing w:val="2"/>
          <w:sz w:val="28"/>
          <w:szCs w:val="28"/>
          <w:lang w:val="kk-KZ"/>
        </w:rPr>
      </w:pPr>
      <w:r w:rsidRPr="00BF12F0">
        <w:rPr>
          <w:rFonts w:ascii="Times New Roman" w:hAnsi="Times New Roman"/>
          <w:spacing w:val="2"/>
          <w:sz w:val="28"/>
          <w:szCs w:val="28"/>
          <w:lang w:val="kk-KZ"/>
        </w:rPr>
        <w:t xml:space="preserve">– ақпаратты іздестіру және таңдау, өз уақытын басқару, өзін-өзі реттеу дағдыларын дамыту сияқты бірнезе дады түрлерін дамыту мен қалыстастыру алынған. Аталмыш дағды түрлерін қарастыру және қалыптастыру жолдары математикалық жаттығулар, әсіресе есептер шығаруда жүзеге асырылады </w:t>
      </w:r>
      <w:r w:rsidRPr="00BF12F0">
        <w:rPr>
          <w:rFonts w:ascii="Times New Roman" w:hAnsi="Times New Roman" w:cs="Times New Roman"/>
          <w:spacing w:val="2"/>
          <w:sz w:val="28"/>
          <w:szCs w:val="28"/>
          <w:lang w:val="kk-KZ"/>
        </w:rPr>
        <w:t>[4</w:t>
      </w:r>
      <w:r w:rsidR="00687DBF" w:rsidRPr="00BF12F0">
        <w:rPr>
          <w:rFonts w:ascii="Times New Roman" w:hAnsi="Times New Roman" w:cs="Times New Roman"/>
          <w:spacing w:val="2"/>
          <w:sz w:val="28"/>
          <w:szCs w:val="28"/>
          <w:lang w:val="kk-KZ"/>
        </w:rPr>
        <w:t>,б. 10</w:t>
      </w:r>
      <w:r w:rsidRPr="00BF12F0">
        <w:rPr>
          <w:rFonts w:ascii="Times New Roman" w:hAnsi="Times New Roman" w:cs="Times New Roman"/>
          <w:spacing w:val="2"/>
          <w:sz w:val="28"/>
          <w:szCs w:val="28"/>
          <w:lang w:val="kk-KZ"/>
        </w:rPr>
        <w:t>]</w:t>
      </w:r>
      <w:r w:rsidRPr="00BF12F0">
        <w:rPr>
          <w:rFonts w:ascii="Times New Roman" w:hAnsi="Times New Roman"/>
          <w:spacing w:val="2"/>
          <w:sz w:val="28"/>
          <w:szCs w:val="28"/>
          <w:lang w:val="kk-KZ"/>
        </w:rPr>
        <w:t xml:space="preserve">.  </w:t>
      </w:r>
    </w:p>
    <w:p w14:paraId="42456452" w14:textId="77777777" w:rsidR="00DA0654" w:rsidRPr="00BF12F0" w:rsidRDefault="00DA0654" w:rsidP="00DA0654">
      <w:pPr>
        <w:tabs>
          <w:tab w:val="left" w:pos="127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spacing w:val="2"/>
          <w:sz w:val="28"/>
          <w:szCs w:val="28"/>
          <w:lang w:val="kk-KZ"/>
        </w:rPr>
        <w:t>Аталмыш бағдарлама негізінде әзіргенген және қ</w:t>
      </w:r>
      <w:r w:rsidRPr="00BF12F0">
        <w:rPr>
          <w:rFonts w:ascii="Times New Roman" w:hAnsi="Times New Roman" w:cs="Times New Roman"/>
          <w:sz w:val="28"/>
          <w:szCs w:val="28"/>
          <w:lang w:val="kk-KZ"/>
        </w:rPr>
        <w:t>азіргі таңда қолданыста жүрген «Математика» оқулықтарынында «сен зерттеушісің» және «зертте» сияқты оқушылардың зерттеу дағдыларын қалыптастыру мен дамытуға бағытталған жаттығулар бар, оларды орындау барысында оқушылардың логикалық ойлауын, шығармашылық қабілеттерін, сыни тұрғыдан ойлауын және зерттеу дағдысы сияқты тұлғалық қасиеттерін қалыптастыруға болады. Алайда барлық зерттеуге ұсынылатын тапсырмалар есеп емес екендігін де ескеру қажет.</w:t>
      </w:r>
    </w:p>
    <w:p w14:paraId="7B267261"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Оқулықтардағы жаттығу түрлерін ажыратуға үйрету – есеп шығаруға үйретудің аса маңызды әрі алғашқы баспалдағы деуге болады. Бұл - есеп шығаруға үйретудің математикада қабылданған кезеңдеріне (есепті оқу, есептің шешу жолдарын іздестіруғ есептің шешуін жазу, жауабын жазу және тексеру) дейінгі жүргізілетін жұмыс түрі. </w:t>
      </w:r>
    </w:p>
    <w:p w14:paraId="0CFEF637"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Есепті шығару барысында оқушылар не белгілі, не белгісіз, оны қалай табамыз, қандай амал қолданамыз, есепті шығару үшін неше амал қолданылды, қандай амалдар қолданылды, сұраққа жауап берілді ме сияқты сұрақтарға жауап береді. Математика сабақтарында зерттеуге бағытталған есептерді шығаруға үйрету барысында есепті шешудің кезеңдері сақталуы тиіс. Есепті шешудің төрт түрлі кезеңі бар: </w:t>
      </w:r>
    </w:p>
    <w:p w14:paraId="2C3862F0" w14:textId="75F7730F" w:rsidR="00DA0654" w:rsidRPr="00BF12F0" w:rsidRDefault="00DA0654" w:rsidP="00415D03">
      <w:pPr>
        <w:pStyle w:val="a9"/>
        <w:numPr>
          <w:ilvl w:val="0"/>
          <w:numId w:val="27"/>
        </w:numPr>
        <w:tabs>
          <w:tab w:val="left" w:pos="851"/>
        </w:tabs>
        <w:ind w:left="0" w:firstLine="567"/>
        <w:jc w:val="both"/>
        <w:rPr>
          <w:sz w:val="28"/>
          <w:szCs w:val="28"/>
          <w:lang w:val="kk-KZ"/>
        </w:rPr>
      </w:pPr>
      <w:r w:rsidRPr="00BF12F0">
        <w:rPr>
          <w:spacing w:val="-4"/>
          <w:sz w:val="28"/>
          <w:szCs w:val="28"/>
          <w:lang w:val="kk-KZ" w:eastAsia="ru-RU"/>
        </w:rPr>
        <w:t>Е</w:t>
      </w:r>
      <w:r w:rsidRPr="00BF12F0">
        <w:rPr>
          <w:sz w:val="28"/>
          <w:szCs w:val="28"/>
          <w:lang w:val="kk-KZ"/>
        </w:rPr>
        <w:t xml:space="preserve">сеп мәтінін оқу кезеңі. Осы кезеңнің негізгі міндеті - мәтінді жүгіртіп (шапшаң) және дұрыс оқу ғана емес, сонымен бірге есептегі баяндалған жағдаятты біртұтас қабылдап, есеп шартын және талабын, мәтіндегі барлық терминдерді, символдарды және белгілерді түсініп алатындай болып оқу. Есепті шешудің осы кезеңіндегі нәтиже – шапшаң оқудың ғана емес, сонымен қатар оның мазмұнын саналы қабылдаудың да білігін қалыптастыру. Есептің мәтінін оқымай, кез келген орындаушы есепті шығаруға кіріспейді және сондықтан да есепті шығарушының кез келгені үшін іс-әрекеттің осы түрі міндетті болып табылады. </w:t>
      </w:r>
    </w:p>
    <w:p w14:paraId="0A386B8E" w14:textId="43995AF0" w:rsidR="00DA0654" w:rsidRPr="00BF12F0" w:rsidRDefault="00DA0654" w:rsidP="00415D03">
      <w:pPr>
        <w:pStyle w:val="a9"/>
        <w:numPr>
          <w:ilvl w:val="0"/>
          <w:numId w:val="27"/>
        </w:numPr>
        <w:tabs>
          <w:tab w:val="left" w:pos="851"/>
        </w:tabs>
        <w:ind w:left="0" w:firstLine="567"/>
        <w:jc w:val="both"/>
        <w:rPr>
          <w:spacing w:val="-4"/>
          <w:sz w:val="28"/>
          <w:szCs w:val="28"/>
          <w:lang w:val="kk-KZ" w:eastAsia="ru-RU"/>
        </w:rPr>
      </w:pPr>
      <w:r w:rsidRPr="00BF12F0">
        <w:rPr>
          <w:noProof/>
          <w:spacing w:val="-4"/>
          <w:sz w:val="28"/>
          <w:szCs w:val="28"/>
          <w:lang w:val="kk-KZ" w:eastAsia="ru-RU"/>
        </w:rPr>
        <w:t xml:space="preserve">Есеп шешуін іздестіру </w:t>
      </w:r>
      <w:r w:rsidRPr="00BF12F0">
        <w:rPr>
          <w:spacing w:val="-4"/>
          <w:sz w:val="28"/>
          <w:szCs w:val="28"/>
          <w:lang w:val="kk-KZ" w:eastAsia="ru-RU"/>
        </w:rPr>
        <w:t>кезеңі. Осы кезеңнің негізгі міндеті –</w:t>
      </w:r>
      <w:r w:rsidRPr="00BF12F0">
        <w:rPr>
          <w:noProof/>
          <w:spacing w:val="-4"/>
          <w:sz w:val="28"/>
          <w:szCs w:val="28"/>
          <w:lang w:val="kk-KZ" w:eastAsia="ru-RU"/>
        </w:rPr>
        <w:t xml:space="preserve"> есепті талдауды іске асыру, соның барысында есептің шарты мен сұрағы, берілгеннің, сонымен бірге берілген мен ізделіндінің арасындағы қатынастар ажыратылады, есептің мазмұнында бейнеленген нақты қатынасқа немесе жағдаятқа сәйкес </w:t>
      </w:r>
      <w:r w:rsidRPr="00BF12F0">
        <w:rPr>
          <w:noProof/>
          <w:spacing w:val="-4"/>
          <w:sz w:val="28"/>
          <w:szCs w:val="28"/>
          <w:lang w:val="kk-KZ" w:eastAsia="ru-RU"/>
        </w:rPr>
        <w:lastRenderedPageBreak/>
        <w:t>келетін арифметикалық амал анықталады, қойылған сұраққа жауап беруге мүмкіндік беретін орындалуы тиісті арифметикалық амалдардың логикалық желісі мен реті тағайындалады және дәлелденеді.</w:t>
      </w:r>
      <w:r w:rsidRPr="00BF12F0">
        <w:rPr>
          <w:spacing w:val="-4"/>
          <w:sz w:val="28"/>
          <w:szCs w:val="28"/>
          <w:lang w:val="kk-KZ" w:eastAsia="ru-RU"/>
        </w:rPr>
        <w:t xml:space="preserve"> </w:t>
      </w:r>
    </w:p>
    <w:p w14:paraId="3182DC50" w14:textId="3BE53A12" w:rsidR="00DA0654" w:rsidRPr="00BF12F0" w:rsidRDefault="00DA0654" w:rsidP="00415D03">
      <w:pPr>
        <w:pStyle w:val="a9"/>
        <w:numPr>
          <w:ilvl w:val="0"/>
          <w:numId w:val="27"/>
        </w:numPr>
        <w:tabs>
          <w:tab w:val="left" w:pos="851"/>
        </w:tabs>
        <w:ind w:left="0" w:firstLine="567"/>
        <w:jc w:val="both"/>
        <w:rPr>
          <w:spacing w:val="-4"/>
          <w:sz w:val="28"/>
          <w:szCs w:val="28"/>
          <w:lang w:val="kk-KZ" w:eastAsia="ru-RU"/>
        </w:rPr>
      </w:pPr>
      <w:r w:rsidRPr="00BF12F0">
        <w:rPr>
          <w:spacing w:val="-4"/>
          <w:sz w:val="28"/>
          <w:szCs w:val="28"/>
          <w:lang w:val="kk-KZ" w:eastAsia="ru-RU"/>
        </w:rPr>
        <w:t>Есептің шешу жоспарын іске асыру кезеңі. Осы кезеңнің негізгі міндеті –</w:t>
      </w:r>
      <w:r w:rsidRPr="00BF12F0">
        <w:rPr>
          <w:noProof/>
          <w:spacing w:val="-4"/>
          <w:sz w:val="28"/>
          <w:szCs w:val="28"/>
          <w:lang w:val="kk-KZ" w:eastAsia="ru-RU"/>
        </w:rPr>
        <w:t xml:space="preserve"> есепті шешудің құрылған жоспарын іске асыру</w:t>
      </w:r>
      <w:r w:rsidRPr="00BF12F0">
        <w:rPr>
          <w:spacing w:val="-4"/>
          <w:sz w:val="28"/>
          <w:szCs w:val="28"/>
          <w:lang w:val="kk-KZ" w:eastAsia="ru-RU"/>
        </w:rPr>
        <w:t xml:space="preserve"> (ауызша немесе жазбаша)</w:t>
      </w:r>
      <w:r w:rsidRPr="00BF12F0">
        <w:rPr>
          <w:noProof/>
          <w:spacing w:val="-4"/>
          <w:sz w:val="28"/>
          <w:szCs w:val="28"/>
          <w:lang w:val="kk-KZ" w:eastAsia="ru-RU"/>
        </w:rPr>
        <w:t xml:space="preserve">. Әрі қарай есепте қойылған сұраққа жауап беруге, басқаша айтқанда есептің талабының орындалғандығы туралы қорытындыны тұжырымдауға мүмкіндік туғызатындай етіп, қабылданған үлгілердің бірінде есептің шешуін жазуды орындау. Есепті шешудің осы кезеңіндегі нәтиже – әдістемелік ғылымда және тәжірибеде белгілі түрлердің (формалардың) бірін пайдаланып, есептің шешуін жазуға үйрету. </w:t>
      </w:r>
      <w:r w:rsidRPr="00BF12F0">
        <w:rPr>
          <w:spacing w:val="-4"/>
          <w:sz w:val="28"/>
          <w:szCs w:val="28"/>
          <w:lang w:val="kk-KZ" w:eastAsia="ru-RU"/>
        </w:rPr>
        <w:t xml:space="preserve">Жалпы алғанда шешуді іздестіру, оның жоспарын құру – бұл есепті шығару туралы ой-пікір және тек қана ниет. Бұл ой-пікір, егер тура болса, онда есептің шешуін жазу барысында іске асырылуы тиіс. Бұдан есепті шығару үдерісінің міндетті кезеңі ретінде, оның шешуін жазуды ерекшелеудің қажеттігі туындайды. </w:t>
      </w:r>
    </w:p>
    <w:p w14:paraId="044AA59C" w14:textId="5602827D" w:rsidR="00DA0654" w:rsidRPr="00BF12F0" w:rsidRDefault="00DA0654" w:rsidP="00415D03">
      <w:pPr>
        <w:pStyle w:val="a9"/>
        <w:numPr>
          <w:ilvl w:val="0"/>
          <w:numId w:val="27"/>
        </w:numPr>
        <w:tabs>
          <w:tab w:val="left" w:pos="851"/>
        </w:tabs>
        <w:ind w:left="0" w:firstLine="567"/>
        <w:jc w:val="both"/>
        <w:rPr>
          <w:sz w:val="28"/>
          <w:szCs w:val="28"/>
          <w:lang w:val="kk-KZ"/>
        </w:rPr>
      </w:pPr>
      <w:r w:rsidRPr="00BF12F0">
        <w:rPr>
          <w:noProof/>
          <w:spacing w:val="-4"/>
          <w:sz w:val="28"/>
          <w:szCs w:val="28"/>
          <w:lang w:val="kk-KZ" w:eastAsia="ru-RU"/>
        </w:rPr>
        <w:t xml:space="preserve">Есептің шешуін тексеру және егер қателер кетсе, оларды түзету кезеңі. </w:t>
      </w:r>
      <w:r w:rsidRPr="00BF12F0">
        <w:rPr>
          <w:spacing w:val="-4"/>
          <w:sz w:val="28"/>
          <w:szCs w:val="28"/>
          <w:lang w:val="kk-KZ" w:eastAsia="ru-RU"/>
        </w:rPr>
        <w:t xml:space="preserve">Осы кезеңнің негізгі міндеті – есептің шығарылуының дұрыс немесе қате орындалғанын анықтау. </w:t>
      </w:r>
      <w:r w:rsidRPr="00BF12F0">
        <w:rPr>
          <w:noProof/>
          <w:spacing w:val="-4"/>
          <w:sz w:val="28"/>
          <w:szCs w:val="28"/>
          <w:lang w:val="kk-KZ" w:eastAsia="ru-RU"/>
        </w:rPr>
        <w:t xml:space="preserve">Есепті шешудің осы кезеңіндегі нәтиже – есептің жауабын бөліп көрсетуге және есептің талабының орындалғаны жайлы түпкілікті қорытынды жасауға үйрету. Және де қажет болып жатса, белгілі тәсілдердің </w:t>
      </w:r>
      <w:r w:rsidRPr="00BF12F0">
        <w:rPr>
          <w:spacing w:val="-4"/>
          <w:sz w:val="28"/>
          <w:szCs w:val="28"/>
          <w:lang w:val="kk-KZ" w:eastAsia="ru-RU"/>
        </w:rPr>
        <w:t xml:space="preserve">(есептің шарты мен сұрағының арасындағы сәйкестікті тағайындау, есепті әртүрлі тәсілмен шығару, берілгенге кері есеп құрастыру, әрі шығару және т.б.) </w:t>
      </w:r>
      <w:r w:rsidRPr="00BF12F0">
        <w:rPr>
          <w:noProof/>
          <w:spacing w:val="-4"/>
          <w:sz w:val="28"/>
          <w:szCs w:val="28"/>
          <w:lang w:val="kk-KZ" w:eastAsia="ru-RU"/>
        </w:rPr>
        <w:t>бірін пайдаланып тексеруді жүзеге асыру [90,</w:t>
      </w:r>
      <w:r w:rsidR="00687DBF" w:rsidRPr="00BF12F0">
        <w:rPr>
          <w:noProof/>
          <w:spacing w:val="-4"/>
          <w:sz w:val="28"/>
          <w:szCs w:val="28"/>
          <w:lang w:val="kk-KZ" w:eastAsia="ru-RU"/>
        </w:rPr>
        <w:t>с.</w:t>
      </w:r>
      <w:r w:rsidRPr="00BF12F0">
        <w:rPr>
          <w:noProof/>
          <w:spacing w:val="-4"/>
          <w:sz w:val="28"/>
          <w:szCs w:val="28"/>
          <w:lang w:val="kk-KZ" w:eastAsia="ru-RU"/>
        </w:rPr>
        <w:t xml:space="preserve"> 164]. </w:t>
      </w:r>
      <w:r w:rsidRPr="00BF12F0">
        <w:rPr>
          <w:sz w:val="28"/>
          <w:szCs w:val="28"/>
          <w:lang w:val="kk-KZ"/>
        </w:rPr>
        <w:t xml:space="preserve">Есепті шешудің осы кезеңдерін сақтаған кезде бастауыш сынып оқушыларының қандай есеп түрі (жай және құрама, логикалық, зерттеу, проблемалық, т.б.) болса да шешуге, арифметикалық амалды дұрыс таңдап алуға үйрету жүзеге асырылады. </w:t>
      </w:r>
    </w:p>
    <w:p w14:paraId="3EBFFC28"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 шешу үдерісі – бұл қажетті сұранысқа қол жеткізілетін тапсырма шарттарын түрлендіру жүйесі. Шындығында, көп жағдайда мәселені шешу кейбір бастапқы (берілген) жағдайды кейбір соңғы (талап етілетін) жағдайға айналдыру үдерісі болып табылады.</w:t>
      </w:r>
    </w:p>
    <w:p w14:paraId="663963FE"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Жалпы алғанда, зерттеуге бағытталған, оқушылардың таным процестерін (есін, ойын, зейінін, қабылдауын,) дамытуға жәнео оза оқытуға бағытталған жаттығу түрлері жаңа буын оқулықтарында (2015 жылға дейін қолданыста болған) да болған. Бірақ ондағы тапсырмалардың шартты белгілерінде шығармашылық сипаттағы, стандартты емес жаттығу түрінде ұсынылған. Қазіргі қолданыстағы оқулықтардың үлгілік оқу бағдарламасының жоғарыда аталған міндеттерін шешуге бағытталғандықтан, оқушылардың зерттеу дағдыларын қалыптастыруға бағытталған түрлері көптеп кездеседі. </w:t>
      </w:r>
    </w:p>
    <w:p w14:paraId="0E7F6D04" w14:textId="06351533" w:rsidR="00CD4DB3" w:rsidRPr="00BF12F0" w:rsidRDefault="00DA0654" w:rsidP="00687DB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жұмысын жүргізу барысында «Математика» оқулықтарындағы жаттығулар саны, оның ішінде зерттеуге бағытталған тапсырмаларға талдаулар жасалды (кесте </w:t>
      </w:r>
      <w:r w:rsidR="00CD4DB3"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 xml:space="preserve">) (Қосымша А). </w:t>
      </w:r>
      <w:r w:rsidR="00CD4DB3" w:rsidRPr="00BF12F0">
        <w:rPr>
          <w:rFonts w:ascii="Times New Roman" w:hAnsi="Times New Roman" w:cs="Times New Roman"/>
          <w:sz w:val="28"/>
          <w:szCs w:val="28"/>
          <w:lang w:val="kk-KZ"/>
        </w:rPr>
        <w:t xml:space="preserve">4-кестедегі зерттеуге берілген жаттығуларды талдау барысында біздің зерттеу жұмысымызда басшылыққа алынған 3-сынып оқулығында 129 зерттеуге бағытталған жаттығулар берілген. Олардың басым көпшілігі ешкандай арифметикалық амалдар қолданылмай, мәтінмен </w:t>
      </w:r>
      <w:r w:rsidR="00CD4DB3" w:rsidRPr="00BF12F0">
        <w:rPr>
          <w:rFonts w:ascii="Times New Roman" w:hAnsi="Times New Roman" w:cs="Times New Roman"/>
          <w:sz w:val="28"/>
          <w:szCs w:val="28"/>
          <w:lang w:val="kk-KZ"/>
        </w:rPr>
        <w:lastRenderedPageBreak/>
        <w:t>берілмеген, кейбіреулері мәтіні</w:t>
      </w:r>
      <w:r w:rsidR="00687DBF" w:rsidRPr="00BF12F0">
        <w:rPr>
          <w:rFonts w:ascii="Times New Roman" w:hAnsi="Times New Roman" w:cs="Times New Roman"/>
          <w:sz w:val="28"/>
          <w:szCs w:val="28"/>
          <w:lang w:val="kk-KZ"/>
        </w:rPr>
        <w:t xml:space="preserve"> </w:t>
      </w:r>
      <w:r w:rsidR="00CD4DB3" w:rsidRPr="00BF12F0">
        <w:rPr>
          <w:rFonts w:ascii="Times New Roman" w:hAnsi="Times New Roman" w:cs="Times New Roman"/>
          <w:sz w:val="28"/>
          <w:szCs w:val="28"/>
          <w:lang w:val="kk-KZ"/>
        </w:rPr>
        <w:t>болғанымен тек ойлауды қажет ететін тапсырмалар түрінде берілген, тек 27-сі ғана есеп. Математикада есептің оқу бағдарламаларында берілетін негізгі түрлерінен басқа логикалық, комбинаторлық, ықтималдықтар теориясына</w:t>
      </w:r>
      <w:r w:rsidR="00415D03" w:rsidRPr="00BF12F0">
        <w:rPr>
          <w:rFonts w:ascii="Times New Roman" w:hAnsi="Times New Roman" w:cs="Times New Roman"/>
          <w:sz w:val="28"/>
          <w:szCs w:val="28"/>
          <w:lang w:val="kk-KZ"/>
        </w:rPr>
        <w:t xml:space="preserve"> берілген есеп түрлері бар екені белгілі. Бастауыш сынып оқушыларының есептерді шығару барысында зерттеу дағдыларын дамытуға бағытталған осындай есеп тұрлерін көбірек беру қажет.</w:t>
      </w:r>
    </w:p>
    <w:p w14:paraId="65E32C6E" w14:textId="77777777" w:rsidR="00415D03" w:rsidRPr="00BF12F0" w:rsidRDefault="00415D03" w:rsidP="00415D03">
      <w:pPr>
        <w:spacing w:after="0" w:line="240" w:lineRule="auto"/>
        <w:jc w:val="both"/>
        <w:rPr>
          <w:rFonts w:ascii="Times New Roman" w:hAnsi="Times New Roman" w:cs="Times New Roman"/>
          <w:sz w:val="28"/>
          <w:szCs w:val="28"/>
          <w:lang w:val="kk-KZ"/>
        </w:rPr>
      </w:pPr>
    </w:p>
    <w:p w14:paraId="4985D871" w14:textId="423427AF" w:rsidR="00DA0654" w:rsidRPr="00BF12F0" w:rsidRDefault="00DA0654" w:rsidP="00415D03">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CD4DB3"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 xml:space="preserve"> – 1-4 сыныпқа арналған «Математика» оқулығын талдау нәтижесі</w:t>
      </w:r>
    </w:p>
    <w:p w14:paraId="2ECD446A"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248"/>
        <w:gridCol w:w="5277"/>
        <w:gridCol w:w="1425"/>
        <w:gridCol w:w="1689"/>
      </w:tblGrid>
      <w:tr w:rsidR="00AD222E" w:rsidRPr="00BF12F0" w14:paraId="36C6C0B0" w14:textId="77777777" w:rsidTr="00415D03">
        <w:tc>
          <w:tcPr>
            <w:tcW w:w="1248" w:type="dxa"/>
          </w:tcPr>
          <w:p w14:paraId="13C6566D" w14:textId="77777777"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 xml:space="preserve">Сынып </w:t>
            </w:r>
          </w:p>
        </w:tc>
        <w:tc>
          <w:tcPr>
            <w:tcW w:w="5277" w:type="dxa"/>
          </w:tcPr>
          <w:p w14:paraId="3AEE44C0"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Оқулық авторлары</w:t>
            </w:r>
          </w:p>
        </w:tc>
        <w:tc>
          <w:tcPr>
            <w:tcW w:w="1425" w:type="dxa"/>
          </w:tcPr>
          <w:p w14:paraId="61D05995"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Барлық жаттығулар</w:t>
            </w:r>
          </w:p>
        </w:tc>
        <w:tc>
          <w:tcPr>
            <w:tcW w:w="1689" w:type="dxa"/>
          </w:tcPr>
          <w:p w14:paraId="11098F2F" w14:textId="77777777" w:rsidR="00DA0654" w:rsidRPr="00BF12F0" w:rsidRDefault="00DA0654" w:rsidP="00DA0654">
            <w:pPr>
              <w:jc w:val="center"/>
              <w:rPr>
                <w:rFonts w:ascii="Times New Roman" w:hAnsi="Times New Roman" w:cs="Times New Roman"/>
                <w:sz w:val="24"/>
                <w:szCs w:val="28"/>
              </w:rPr>
            </w:pPr>
            <w:r w:rsidRPr="00BF12F0">
              <w:rPr>
                <w:rFonts w:ascii="Times New Roman" w:hAnsi="Times New Roman" w:cs="Times New Roman"/>
                <w:sz w:val="24"/>
                <w:szCs w:val="28"/>
                <w:lang w:val="kk-KZ"/>
              </w:rPr>
              <w:t>Зерттеу жаттығулары</w:t>
            </w:r>
          </w:p>
        </w:tc>
      </w:tr>
      <w:tr w:rsidR="00AD222E" w:rsidRPr="00BF12F0" w14:paraId="1CAB23F1" w14:textId="77777777" w:rsidTr="00415D03">
        <w:tc>
          <w:tcPr>
            <w:tcW w:w="1248" w:type="dxa"/>
          </w:tcPr>
          <w:p w14:paraId="01DAE5C6" w14:textId="77777777"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1 сынып</w:t>
            </w:r>
          </w:p>
        </w:tc>
        <w:tc>
          <w:tcPr>
            <w:tcW w:w="5277" w:type="dxa"/>
          </w:tcPr>
          <w:p w14:paraId="45AD9B7F" w14:textId="570091A3"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4"/>
                <w:lang w:val="kk-KZ"/>
              </w:rPr>
              <w:t>Математика. Ә.Б. Ақпаева, Л.А. Лебедева, М.Ж. Мыңжасарова, Т.В. Лихобабенко. 1 бөлім [97</w:t>
            </w:r>
            <w:r w:rsidR="00687DBF" w:rsidRPr="00BF12F0">
              <w:rPr>
                <w:rFonts w:ascii="Times New Roman" w:hAnsi="Times New Roman" w:cs="Times New Roman"/>
                <w:sz w:val="24"/>
                <w:szCs w:val="24"/>
                <w:lang w:val="kk-KZ"/>
              </w:rPr>
              <w:t>,б. 152</w:t>
            </w:r>
            <w:r w:rsidRPr="00BF12F0">
              <w:rPr>
                <w:rFonts w:ascii="Times New Roman" w:hAnsi="Times New Roman" w:cs="Times New Roman"/>
                <w:sz w:val="24"/>
                <w:szCs w:val="24"/>
                <w:lang w:val="kk-KZ"/>
              </w:rPr>
              <w:t>], 2 бөлім [98</w:t>
            </w:r>
            <w:r w:rsidR="00687DBF" w:rsidRPr="00BF12F0">
              <w:rPr>
                <w:rFonts w:ascii="Times New Roman" w:hAnsi="Times New Roman" w:cs="Times New Roman"/>
                <w:sz w:val="24"/>
                <w:szCs w:val="24"/>
                <w:lang w:val="kk-KZ"/>
              </w:rPr>
              <w:t>,б. 152</w:t>
            </w:r>
            <w:r w:rsidRPr="00BF12F0">
              <w:rPr>
                <w:rFonts w:ascii="Times New Roman" w:hAnsi="Times New Roman" w:cs="Times New Roman"/>
                <w:sz w:val="24"/>
                <w:szCs w:val="24"/>
                <w:lang w:val="kk-KZ"/>
              </w:rPr>
              <w:t>]</w:t>
            </w:r>
          </w:p>
        </w:tc>
        <w:tc>
          <w:tcPr>
            <w:tcW w:w="1425" w:type="dxa"/>
          </w:tcPr>
          <w:p w14:paraId="30332451"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582</w:t>
            </w:r>
          </w:p>
        </w:tc>
        <w:tc>
          <w:tcPr>
            <w:tcW w:w="1689" w:type="dxa"/>
          </w:tcPr>
          <w:p w14:paraId="3505055A"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93</w:t>
            </w:r>
          </w:p>
        </w:tc>
      </w:tr>
      <w:tr w:rsidR="00AD222E" w:rsidRPr="00BF12F0" w14:paraId="1C100939" w14:textId="77777777" w:rsidTr="00415D03">
        <w:tc>
          <w:tcPr>
            <w:tcW w:w="1248" w:type="dxa"/>
          </w:tcPr>
          <w:p w14:paraId="6C8E8AA6" w14:textId="77777777"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2 сынып</w:t>
            </w:r>
          </w:p>
        </w:tc>
        <w:tc>
          <w:tcPr>
            <w:tcW w:w="5277" w:type="dxa"/>
          </w:tcPr>
          <w:p w14:paraId="3369E1B1" w14:textId="4A264C83"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4"/>
                <w:lang w:val="kk-KZ"/>
              </w:rPr>
              <w:t>Математика. Т.Қ.Оспанов, Ж.К.Астамбаева, Н.О.Мергенбаева 1-бөлім [95</w:t>
            </w:r>
            <w:r w:rsidR="00687DBF" w:rsidRPr="00BF12F0">
              <w:rPr>
                <w:rFonts w:ascii="Times New Roman" w:hAnsi="Times New Roman" w:cs="Times New Roman"/>
                <w:sz w:val="24"/>
                <w:szCs w:val="24"/>
                <w:lang w:val="kk-KZ"/>
              </w:rPr>
              <w:t>,б. 144</w:t>
            </w:r>
            <w:r w:rsidRPr="00BF12F0">
              <w:rPr>
                <w:rFonts w:ascii="Times New Roman" w:hAnsi="Times New Roman" w:cs="Times New Roman"/>
                <w:sz w:val="24"/>
                <w:szCs w:val="24"/>
                <w:lang w:val="kk-KZ"/>
              </w:rPr>
              <w:t>], 2-бөлім [96</w:t>
            </w:r>
            <w:r w:rsidR="00687DBF" w:rsidRPr="00BF12F0">
              <w:rPr>
                <w:rFonts w:ascii="Times New Roman" w:hAnsi="Times New Roman" w:cs="Times New Roman"/>
                <w:sz w:val="24"/>
                <w:szCs w:val="24"/>
                <w:lang w:val="kk-KZ"/>
              </w:rPr>
              <w:t>,б. 144</w:t>
            </w:r>
            <w:r w:rsidRPr="00BF12F0">
              <w:rPr>
                <w:rFonts w:ascii="Times New Roman" w:hAnsi="Times New Roman" w:cs="Times New Roman"/>
                <w:sz w:val="24"/>
                <w:szCs w:val="24"/>
                <w:lang w:val="kk-KZ"/>
              </w:rPr>
              <w:t>]</w:t>
            </w:r>
          </w:p>
        </w:tc>
        <w:tc>
          <w:tcPr>
            <w:tcW w:w="1425" w:type="dxa"/>
          </w:tcPr>
          <w:p w14:paraId="0003FF9F"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973</w:t>
            </w:r>
          </w:p>
        </w:tc>
        <w:tc>
          <w:tcPr>
            <w:tcW w:w="1689" w:type="dxa"/>
          </w:tcPr>
          <w:p w14:paraId="347232B5"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110</w:t>
            </w:r>
          </w:p>
        </w:tc>
      </w:tr>
      <w:tr w:rsidR="00AD222E" w:rsidRPr="00BF12F0" w14:paraId="360FC133" w14:textId="77777777" w:rsidTr="00415D03">
        <w:tc>
          <w:tcPr>
            <w:tcW w:w="1248" w:type="dxa"/>
          </w:tcPr>
          <w:p w14:paraId="2E3E8B3D" w14:textId="77777777"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3 сынып</w:t>
            </w:r>
          </w:p>
        </w:tc>
        <w:tc>
          <w:tcPr>
            <w:tcW w:w="5277" w:type="dxa"/>
          </w:tcPr>
          <w:p w14:paraId="307075D8" w14:textId="60120AB3"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4"/>
                <w:lang w:val="kk-KZ"/>
              </w:rPr>
              <w:t>Математика. Ә.Б. Ақпаева, Л.А. Лебедева, М.Ж. Мыңжасарова, Т.В. Лихобабенко. 1 бөлім [101</w:t>
            </w:r>
            <w:r w:rsidR="00687DBF" w:rsidRPr="00BF12F0">
              <w:rPr>
                <w:rFonts w:ascii="Times New Roman" w:hAnsi="Times New Roman" w:cs="Times New Roman"/>
                <w:sz w:val="24"/>
                <w:szCs w:val="24"/>
                <w:lang w:val="kk-KZ"/>
              </w:rPr>
              <w:t>,б. 108</w:t>
            </w:r>
            <w:r w:rsidRPr="00BF12F0">
              <w:rPr>
                <w:rFonts w:ascii="Times New Roman" w:hAnsi="Times New Roman" w:cs="Times New Roman"/>
                <w:sz w:val="24"/>
                <w:szCs w:val="24"/>
                <w:lang w:val="kk-KZ"/>
              </w:rPr>
              <w:t>], 2 бөлім [102</w:t>
            </w:r>
            <w:r w:rsidR="00687DBF" w:rsidRPr="00BF12F0">
              <w:rPr>
                <w:rFonts w:ascii="Times New Roman" w:hAnsi="Times New Roman" w:cs="Times New Roman"/>
                <w:sz w:val="24"/>
                <w:szCs w:val="24"/>
                <w:lang w:val="kk-KZ"/>
              </w:rPr>
              <w:t>,б. 96</w:t>
            </w:r>
            <w:r w:rsidRPr="00BF12F0">
              <w:rPr>
                <w:rFonts w:ascii="Times New Roman" w:hAnsi="Times New Roman" w:cs="Times New Roman"/>
                <w:sz w:val="24"/>
                <w:szCs w:val="24"/>
                <w:lang w:val="kk-KZ"/>
              </w:rPr>
              <w:t>], 3 бөлім [103</w:t>
            </w:r>
            <w:r w:rsidR="00687DBF" w:rsidRPr="00BF12F0">
              <w:rPr>
                <w:rFonts w:ascii="Times New Roman" w:hAnsi="Times New Roman" w:cs="Times New Roman"/>
                <w:sz w:val="24"/>
                <w:szCs w:val="24"/>
                <w:lang w:val="kk-KZ"/>
              </w:rPr>
              <w:t>,б. 108</w:t>
            </w:r>
            <w:r w:rsidRPr="00BF12F0">
              <w:rPr>
                <w:rFonts w:ascii="Times New Roman" w:hAnsi="Times New Roman" w:cs="Times New Roman"/>
                <w:sz w:val="24"/>
                <w:szCs w:val="24"/>
                <w:lang w:val="kk-KZ"/>
              </w:rPr>
              <w:t>], 4 бөлім [104</w:t>
            </w:r>
            <w:r w:rsidR="00687DBF" w:rsidRPr="00BF12F0">
              <w:rPr>
                <w:rFonts w:ascii="Times New Roman" w:hAnsi="Times New Roman" w:cs="Times New Roman"/>
                <w:sz w:val="24"/>
                <w:szCs w:val="24"/>
                <w:lang w:val="kk-KZ"/>
              </w:rPr>
              <w:t>,б. 100</w:t>
            </w:r>
            <w:r w:rsidRPr="00BF12F0">
              <w:rPr>
                <w:rFonts w:ascii="Times New Roman" w:hAnsi="Times New Roman" w:cs="Times New Roman"/>
                <w:sz w:val="24"/>
                <w:szCs w:val="24"/>
                <w:lang w:val="kk-KZ"/>
              </w:rPr>
              <w:t>]</w:t>
            </w:r>
          </w:p>
        </w:tc>
        <w:tc>
          <w:tcPr>
            <w:tcW w:w="1425" w:type="dxa"/>
          </w:tcPr>
          <w:p w14:paraId="6565B705"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1359</w:t>
            </w:r>
          </w:p>
        </w:tc>
        <w:tc>
          <w:tcPr>
            <w:tcW w:w="1689" w:type="dxa"/>
          </w:tcPr>
          <w:p w14:paraId="0A2B3152"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129</w:t>
            </w:r>
          </w:p>
        </w:tc>
      </w:tr>
      <w:tr w:rsidR="00AD222E" w:rsidRPr="00BF12F0" w14:paraId="08668648" w14:textId="77777777" w:rsidTr="00415D03">
        <w:tc>
          <w:tcPr>
            <w:tcW w:w="1248" w:type="dxa"/>
          </w:tcPr>
          <w:p w14:paraId="15739407" w14:textId="77777777"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4 сынып</w:t>
            </w:r>
          </w:p>
        </w:tc>
        <w:tc>
          <w:tcPr>
            <w:tcW w:w="5277" w:type="dxa"/>
          </w:tcPr>
          <w:p w14:paraId="0E02837F" w14:textId="16E44137"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4"/>
                <w:lang w:val="kk-KZ"/>
              </w:rPr>
              <w:t>Математика. Ә.Б. Ақпаева, Л.А. Лебедева, М.Ж. Мыңжасарова, Т.В. Лихобабенко 1 бөлім [105</w:t>
            </w:r>
            <w:r w:rsidR="00687DBF" w:rsidRPr="00BF12F0">
              <w:rPr>
                <w:rFonts w:ascii="Times New Roman" w:hAnsi="Times New Roman" w:cs="Times New Roman"/>
                <w:sz w:val="24"/>
                <w:szCs w:val="24"/>
                <w:lang w:val="kk-KZ"/>
              </w:rPr>
              <w:t>,б. 152</w:t>
            </w:r>
            <w:r w:rsidRPr="00BF12F0">
              <w:rPr>
                <w:rFonts w:ascii="Times New Roman" w:hAnsi="Times New Roman" w:cs="Times New Roman"/>
                <w:sz w:val="24"/>
                <w:szCs w:val="24"/>
                <w:lang w:val="kk-KZ"/>
              </w:rPr>
              <w:t>], 2 бөлім [106</w:t>
            </w:r>
            <w:r w:rsidR="00687DBF" w:rsidRPr="00BF12F0">
              <w:rPr>
                <w:rFonts w:ascii="Times New Roman" w:hAnsi="Times New Roman" w:cs="Times New Roman"/>
                <w:sz w:val="24"/>
                <w:szCs w:val="24"/>
                <w:lang w:val="kk-KZ"/>
              </w:rPr>
              <w:t>,б. 144</w:t>
            </w:r>
            <w:r w:rsidRPr="00BF12F0">
              <w:rPr>
                <w:rFonts w:ascii="Times New Roman" w:hAnsi="Times New Roman" w:cs="Times New Roman"/>
                <w:sz w:val="24"/>
                <w:szCs w:val="24"/>
                <w:lang w:val="kk-KZ"/>
              </w:rPr>
              <w:t>], 3 бөлім [107</w:t>
            </w:r>
            <w:r w:rsidR="00687DBF" w:rsidRPr="00BF12F0">
              <w:rPr>
                <w:rFonts w:ascii="Times New Roman" w:hAnsi="Times New Roman" w:cs="Times New Roman"/>
                <w:sz w:val="24"/>
                <w:szCs w:val="24"/>
                <w:lang w:val="kk-KZ"/>
              </w:rPr>
              <w:t>,б. 160</w:t>
            </w:r>
            <w:r w:rsidRPr="00BF12F0">
              <w:rPr>
                <w:rFonts w:ascii="Times New Roman" w:hAnsi="Times New Roman" w:cs="Times New Roman"/>
                <w:sz w:val="24"/>
                <w:szCs w:val="24"/>
                <w:lang w:val="kk-KZ"/>
              </w:rPr>
              <w:t>], 4 бөлім [108</w:t>
            </w:r>
            <w:r w:rsidR="00687DBF" w:rsidRPr="00BF12F0">
              <w:rPr>
                <w:rFonts w:ascii="Times New Roman" w:hAnsi="Times New Roman" w:cs="Times New Roman"/>
                <w:sz w:val="24"/>
                <w:szCs w:val="24"/>
                <w:lang w:val="kk-KZ"/>
              </w:rPr>
              <w:t>,б. 144</w:t>
            </w:r>
            <w:r w:rsidRPr="00BF12F0">
              <w:rPr>
                <w:rFonts w:ascii="Times New Roman" w:hAnsi="Times New Roman" w:cs="Times New Roman"/>
                <w:sz w:val="24"/>
                <w:szCs w:val="24"/>
                <w:lang w:val="kk-KZ"/>
              </w:rPr>
              <w:t>]</w:t>
            </w:r>
          </w:p>
        </w:tc>
        <w:tc>
          <w:tcPr>
            <w:tcW w:w="1425" w:type="dxa"/>
          </w:tcPr>
          <w:p w14:paraId="117B6666"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1572</w:t>
            </w:r>
          </w:p>
        </w:tc>
        <w:tc>
          <w:tcPr>
            <w:tcW w:w="1689" w:type="dxa"/>
          </w:tcPr>
          <w:p w14:paraId="46140091" w14:textId="77777777" w:rsidR="00DA0654" w:rsidRPr="00BF12F0" w:rsidRDefault="00DA0654" w:rsidP="00DA0654">
            <w:pPr>
              <w:jc w:val="center"/>
              <w:rPr>
                <w:rFonts w:ascii="Times New Roman" w:hAnsi="Times New Roman" w:cs="Times New Roman"/>
                <w:sz w:val="24"/>
                <w:szCs w:val="28"/>
                <w:lang w:val="kk-KZ"/>
              </w:rPr>
            </w:pPr>
            <w:r w:rsidRPr="00BF12F0">
              <w:rPr>
                <w:rFonts w:ascii="Times New Roman" w:hAnsi="Times New Roman" w:cs="Times New Roman"/>
                <w:sz w:val="24"/>
                <w:szCs w:val="28"/>
                <w:lang w:val="kk-KZ"/>
              </w:rPr>
              <w:t>157</w:t>
            </w:r>
          </w:p>
        </w:tc>
      </w:tr>
      <w:tr w:rsidR="00AD222E" w:rsidRPr="00BF12F0" w14:paraId="08F4D25C" w14:textId="77777777" w:rsidTr="00415D03">
        <w:tc>
          <w:tcPr>
            <w:tcW w:w="6525" w:type="dxa"/>
            <w:gridSpan w:val="2"/>
          </w:tcPr>
          <w:p w14:paraId="603A3632" w14:textId="77777777" w:rsidR="00DA0654" w:rsidRPr="00BF12F0" w:rsidRDefault="00DA0654" w:rsidP="00DA0654">
            <w:pPr>
              <w:jc w:val="both"/>
              <w:rPr>
                <w:rFonts w:ascii="Times New Roman" w:hAnsi="Times New Roman" w:cs="Times New Roman"/>
                <w:sz w:val="24"/>
                <w:szCs w:val="28"/>
                <w:lang w:val="kk-KZ"/>
              </w:rPr>
            </w:pPr>
            <w:r w:rsidRPr="00BF12F0">
              <w:rPr>
                <w:rFonts w:ascii="Times New Roman" w:hAnsi="Times New Roman" w:cs="Times New Roman"/>
                <w:sz w:val="24"/>
                <w:szCs w:val="28"/>
                <w:lang w:val="kk-KZ"/>
              </w:rPr>
              <w:t xml:space="preserve">Барлығы </w:t>
            </w:r>
          </w:p>
        </w:tc>
        <w:tc>
          <w:tcPr>
            <w:tcW w:w="1425" w:type="dxa"/>
          </w:tcPr>
          <w:p w14:paraId="343E054A" w14:textId="77777777" w:rsidR="00DA0654" w:rsidRPr="00BF12F0" w:rsidRDefault="00DA0654" w:rsidP="00DA0654">
            <w:pPr>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4215</w:t>
            </w:r>
          </w:p>
        </w:tc>
        <w:tc>
          <w:tcPr>
            <w:tcW w:w="1689" w:type="dxa"/>
          </w:tcPr>
          <w:p w14:paraId="4A5DBBA7" w14:textId="77777777" w:rsidR="00DA0654" w:rsidRPr="00BF12F0" w:rsidRDefault="00DA0654" w:rsidP="00DA0654">
            <w:pPr>
              <w:jc w:val="center"/>
              <w:rPr>
                <w:rFonts w:ascii="Times New Roman" w:hAnsi="Times New Roman" w:cs="Times New Roman"/>
                <w:bCs/>
                <w:sz w:val="24"/>
                <w:szCs w:val="28"/>
                <w:lang w:val="kk-KZ"/>
              </w:rPr>
            </w:pPr>
            <w:r w:rsidRPr="00BF12F0">
              <w:rPr>
                <w:rFonts w:ascii="Times New Roman" w:hAnsi="Times New Roman" w:cs="Times New Roman"/>
                <w:bCs/>
                <w:sz w:val="24"/>
                <w:szCs w:val="28"/>
                <w:lang w:val="kk-KZ"/>
              </w:rPr>
              <w:t>446</w:t>
            </w:r>
          </w:p>
        </w:tc>
      </w:tr>
    </w:tbl>
    <w:p w14:paraId="3336BAFC"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p>
    <w:p w14:paraId="628CC0D8"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Есептерді шығару барысында оқушыларға өз сөзімен түсіндіруге мүмкіндік бере отырып, мұғалім олар үшін тақырыпты білуі мен түсінуінің арасында байланыс орнатуға мүмкіндік ашады, сондай-ақ кез келген қате түсініктерін анықтай алады. Осыны іске асыру үшін мұғалім дәлелдеу тәсілін қолдана алады, оның төрт кезеңі бар; әр кезең бірнеше сабақты қамтуы мүмкін:</w:t>
      </w:r>
    </w:p>
    <w:p w14:paraId="4CCEFDDA" w14:textId="11F106D4" w:rsidR="00DA0654" w:rsidRPr="00BF12F0" w:rsidRDefault="00DA0654" w:rsidP="00415D03">
      <w:pPr>
        <w:pStyle w:val="a9"/>
        <w:numPr>
          <w:ilvl w:val="0"/>
          <w:numId w:val="29"/>
        </w:numPr>
        <w:tabs>
          <w:tab w:val="left" w:pos="851"/>
        </w:tabs>
        <w:ind w:left="0" w:firstLine="567"/>
        <w:rPr>
          <w:sz w:val="28"/>
          <w:szCs w:val="28"/>
          <w:lang w:val="kk-KZ"/>
        </w:rPr>
      </w:pPr>
      <w:r w:rsidRPr="00BF12F0">
        <w:rPr>
          <w:sz w:val="28"/>
          <w:szCs w:val="28"/>
          <w:lang w:val="kk-KZ"/>
        </w:rPr>
        <w:t>Елестету;</w:t>
      </w:r>
    </w:p>
    <w:p w14:paraId="3BED76CD" w14:textId="781D0A1A" w:rsidR="00DA0654" w:rsidRPr="00BF12F0" w:rsidRDefault="00DA0654" w:rsidP="00415D03">
      <w:pPr>
        <w:pStyle w:val="a9"/>
        <w:numPr>
          <w:ilvl w:val="0"/>
          <w:numId w:val="29"/>
        </w:numPr>
        <w:tabs>
          <w:tab w:val="left" w:pos="851"/>
        </w:tabs>
        <w:ind w:left="0" w:firstLine="567"/>
        <w:rPr>
          <w:sz w:val="28"/>
          <w:szCs w:val="28"/>
          <w:lang w:val="kk-KZ"/>
        </w:rPr>
      </w:pPr>
      <w:r w:rsidRPr="00BF12F0">
        <w:rPr>
          <w:sz w:val="28"/>
          <w:szCs w:val="28"/>
          <w:lang w:val="kk-KZ"/>
        </w:rPr>
        <w:t>Салыстыру;</w:t>
      </w:r>
    </w:p>
    <w:p w14:paraId="1FF371D0" w14:textId="57DC3675" w:rsidR="00DA0654" w:rsidRPr="00BF12F0" w:rsidRDefault="00DA0654" w:rsidP="00415D03">
      <w:pPr>
        <w:pStyle w:val="a9"/>
        <w:numPr>
          <w:ilvl w:val="0"/>
          <w:numId w:val="29"/>
        </w:numPr>
        <w:tabs>
          <w:tab w:val="left" w:pos="851"/>
        </w:tabs>
        <w:ind w:left="0" w:firstLine="567"/>
        <w:rPr>
          <w:sz w:val="28"/>
          <w:szCs w:val="28"/>
          <w:lang w:val="kk-KZ"/>
        </w:rPr>
      </w:pPr>
      <w:r w:rsidRPr="00BF12F0">
        <w:rPr>
          <w:sz w:val="28"/>
          <w:szCs w:val="28"/>
          <w:lang w:val="kk-KZ"/>
        </w:rPr>
        <w:t>Түсіндіру және дәлел келтіру;</w:t>
      </w:r>
    </w:p>
    <w:p w14:paraId="5961FC26" w14:textId="1E8654F1" w:rsidR="00DA0654" w:rsidRPr="00BF12F0" w:rsidRDefault="00DA0654" w:rsidP="00415D03">
      <w:pPr>
        <w:pStyle w:val="a9"/>
        <w:numPr>
          <w:ilvl w:val="0"/>
          <w:numId w:val="29"/>
        </w:numPr>
        <w:tabs>
          <w:tab w:val="left" w:pos="851"/>
        </w:tabs>
        <w:ind w:left="0" w:firstLine="567"/>
        <w:rPr>
          <w:sz w:val="28"/>
          <w:szCs w:val="28"/>
          <w:lang w:val="kk-KZ"/>
        </w:rPr>
      </w:pPr>
      <w:r w:rsidRPr="00BF12F0">
        <w:rPr>
          <w:sz w:val="28"/>
          <w:szCs w:val="28"/>
          <w:lang w:val="kk-KZ"/>
        </w:rPr>
        <w:t>Мақұлдау.</w:t>
      </w:r>
    </w:p>
    <w:p w14:paraId="1F131180"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Дәлелдеу үдерісі зерттеуге негізделген оқу тәсілін толықтырады. Зерттеуге берілген есеп белгіленгеннен кейін мұғалім оқушыларға шағын топтарда жұмыс істеп, сурет, диаграмма, график немесе алгоритмдерді пайдалану арқылы зерттеу немесе проблеманы «елестетуді» ұсынады. Содан кейін оқушылар өз ақпаратын басқа топпен немесе топтармен «салыстыруы» керек. «Түсіндіру және дәлел келтіру» деп аталатын келесі кезең оқушыларға өздерінің көзқарастарын түсіндіруге, түзетуге, ретке келтіріп, кез келген қате пайымдауларды анықтауға мүмкіндік береді. Әрбір топ идеяларды талқылау және «мақұлдау» үшін барлық сыныпқа өз шешімдерін ұсынады.</w:t>
      </w:r>
    </w:p>
    <w:p w14:paraId="39933138"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сыныптарда оқушылардың зерттеу дағдыларын қалыпастыруға бағытталған мынандай бірнеше түрге бөлуге болады:</w:t>
      </w:r>
    </w:p>
    <w:p w14:paraId="5ED40364"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1) талабы көрсетілмеген есептер; </w:t>
      </w:r>
    </w:p>
    <w:p w14:paraId="0692E933"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пікірлердің ақиқаттығын анықтауға арналған есептер;</w:t>
      </w:r>
    </w:p>
    <w:p w14:paraId="4D090326"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әртүрлі тәсілмен шығарылатын есептер;</w:t>
      </w:r>
    </w:p>
    <w:p w14:paraId="6DCA966E"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шарты өзгертілген есептер;</w:t>
      </w:r>
    </w:p>
    <w:p w14:paraId="0FF9DAB2"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 кері және өзара кері есептер;</w:t>
      </w:r>
    </w:p>
    <w:p w14:paraId="7F47A551" w14:textId="6DFED4EB"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6) параметрлері берілген есептер (</w:t>
      </w:r>
      <w:r w:rsidR="00415D03" w:rsidRPr="00BF12F0">
        <w:rPr>
          <w:rFonts w:ascii="Times New Roman" w:hAnsi="Times New Roman" w:cs="Times New Roman"/>
          <w:sz w:val="28"/>
          <w:szCs w:val="28"/>
          <w:lang w:val="kk-KZ"/>
        </w:rPr>
        <w:t xml:space="preserve">сурет </w:t>
      </w:r>
      <w:r w:rsidRPr="00BF12F0">
        <w:rPr>
          <w:rFonts w:ascii="Times New Roman" w:hAnsi="Times New Roman" w:cs="Times New Roman"/>
          <w:sz w:val="28"/>
          <w:szCs w:val="28"/>
          <w:lang w:val="kk-KZ"/>
        </w:rPr>
        <w:t>1</w:t>
      </w:r>
      <w:r w:rsidR="00C178A5" w:rsidRPr="00BF12F0">
        <w:rPr>
          <w:rFonts w:ascii="Times New Roman" w:hAnsi="Times New Roman" w:cs="Times New Roman"/>
          <w:sz w:val="28"/>
          <w:szCs w:val="28"/>
          <w:lang w:val="kk-KZ"/>
        </w:rPr>
        <w:t>0</w:t>
      </w:r>
      <w:r w:rsidRPr="00BF12F0">
        <w:rPr>
          <w:rFonts w:ascii="Times New Roman" w:hAnsi="Times New Roman" w:cs="Times New Roman"/>
          <w:sz w:val="28"/>
          <w:szCs w:val="28"/>
          <w:lang w:val="kk-KZ"/>
        </w:rPr>
        <w:t>).</w:t>
      </w:r>
    </w:p>
    <w:p w14:paraId="7A9E1FA4"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p>
    <w:p w14:paraId="1F30C34D" w14:textId="77777777" w:rsidR="00DA0654" w:rsidRPr="00BF12F0" w:rsidRDefault="00DA0654" w:rsidP="00415D03">
      <w:pPr>
        <w:autoSpaceDE w:val="0"/>
        <w:autoSpaceDN w:val="0"/>
        <w:adjustRightInd w:val="0"/>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2F605B3B" wp14:editId="1E98A095">
            <wp:extent cx="4785360" cy="3136681"/>
            <wp:effectExtent l="0" t="0" r="0" b="6985"/>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95275" cy="3143180"/>
                    </a:xfrm>
                    <a:prstGeom prst="rect">
                      <a:avLst/>
                    </a:prstGeom>
                    <a:noFill/>
                    <a:ln>
                      <a:noFill/>
                    </a:ln>
                  </pic:spPr>
                </pic:pic>
              </a:graphicData>
            </a:graphic>
          </wp:inline>
        </w:drawing>
      </w:r>
    </w:p>
    <w:p w14:paraId="2CC12A07" w14:textId="77777777" w:rsidR="00DA0654" w:rsidRPr="00BF12F0" w:rsidRDefault="00DA0654" w:rsidP="00DA0654">
      <w:pPr>
        <w:autoSpaceDE w:val="0"/>
        <w:autoSpaceDN w:val="0"/>
        <w:adjustRightInd w:val="0"/>
        <w:spacing w:after="0" w:line="240" w:lineRule="auto"/>
        <w:ind w:firstLine="567"/>
        <w:jc w:val="both"/>
        <w:rPr>
          <w:sz w:val="28"/>
          <w:szCs w:val="28"/>
          <w:lang w:val="kk-KZ"/>
        </w:rPr>
      </w:pPr>
    </w:p>
    <w:p w14:paraId="09762C35" w14:textId="77777777" w:rsidR="00DA0654" w:rsidRPr="00BF12F0" w:rsidRDefault="00DA0654" w:rsidP="00415D03">
      <w:pPr>
        <w:autoSpaceDE w:val="0"/>
        <w:autoSpaceDN w:val="0"/>
        <w:adjustRightInd w:val="0"/>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1</w:t>
      </w:r>
      <w:r w:rsidR="008F3CEE" w:rsidRPr="00BF12F0">
        <w:rPr>
          <w:rFonts w:ascii="Times New Roman" w:hAnsi="Times New Roman" w:cs="Times New Roman"/>
          <w:sz w:val="28"/>
          <w:szCs w:val="28"/>
          <w:lang w:val="kk-KZ"/>
        </w:rPr>
        <w:t>0</w:t>
      </w:r>
      <w:r w:rsidRPr="00BF12F0">
        <w:rPr>
          <w:rFonts w:ascii="Times New Roman" w:hAnsi="Times New Roman" w:cs="Times New Roman"/>
          <w:sz w:val="28"/>
          <w:szCs w:val="28"/>
          <w:lang w:val="kk-KZ"/>
        </w:rPr>
        <w:t xml:space="preserve"> – Оқу-зерттеу есептерінің түрлері</w:t>
      </w:r>
    </w:p>
    <w:p w14:paraId="158AA2AE"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p>
    <w:p w14:paraId="028FB43F"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w:t>
      </w:r>
      <w:r w:rsidR="008F3CEE" w:rsidRPr="00BF12F0">
        <w:rPr>
          <w:rFonts w:ascii="Times New Roman" w:hAnsi="Times New Roman" w:cs="Times New Roman"/>
          <w:sz w:val="28"/>
          <w:szCs w:val="28"/>
          <w:lang w:val="kk-KZ"/>
        </w:rPr>
        <w:t>0</w:t>
      </w:r>
      <w:r w:rsidRPr="00BF12F0">
        <w:rPr>
          <w:rFonts w:ascii="Times New Roman" w:hAnsi="Times New Roman" w:cs="Times New Roman"/>
          <w:sz w:val="28"/>
          <w:szCs w:val="28"/>
          <w:lang w:val="kk-KZ"/>
        </w:rPr>
        <w:t xml:space="preserve">-суретте берілген әр есептің түріне жеке-жеке нақты мысалдар келтіре отырып, сипаттама жасайық. </w:t>
      </w:r>
    </w:p>
    <w:p w14:paraId="5E028FDB"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талабы жоқ есептер. Бұл типтегі есептерге ұсынылған деректер не мәлімет бойынша мүмкін болатын барлық мәселені табу тән. Мұндай есептерді шығарған кезде оқушылардың назарын оларды шешудің толықтығына, есептің белгісіз элементтерін табудың әртүрлі тәсілдеріне, сондай-ақ әр оқушының іс-әрекетін құру дәйектілігі мен ойлау логикасына аудару қажет.</w:t>
      </w:r>
      <w:r w:rsidRPr="00BF12F0">
        <w:rPr>
          <w:lang w:val="kk-KZ"/>
        </w:rPr>
        <w:t xml:space="preserve"> </w:t>
      </w:r>
      <w:r w:rsidRPr="00BF12F0">
        <w:rPr>
          <w:rFonts w:ascii="Times New Roman" w:hAnsi="Times New Roman" w:cs="Times New Roman"/>
          <w:sz w:val="28"/>
          <w:szCs w:val="28"/>
          <w:lang w:val="kk-KZ"/>
        </w:rPr>
        <w:t xml:space="preserve">Осы ақпаратты жеке қабылдауға негізделген, яғни осы типтегі есепті шығара отырып, оқушылар өздерінің жеке ерекшеліктеріне сәйкес келетін ретпен және қарқынмен алға жылжиды. Бақылаулар, талдаулар негізінде оқушылар есептің элементтері, шарты мен сұрағы (не талабы) арасындағы байланыстар мен қатынастарды анықтайды және жинақтау арқылы мәселелерді тұжырымдайды және болжамдар жасайды. Мұндай есептерге комбинаторикаға құрылған немесе ықтималдықтар теориясына берілген есеп түрлерін жатқызуға болады. </w:t>
      </w:r>
    </w:p>
    <w:p w14:paraId="23559C87" w14:textId="77777777" w:rsidR="00DA0654" w:rsidRPr="00BF12F0" w:rsidRDefault="00DA0654" w:rsidP="00DA0654">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 пікірлердің ақиқатын анықтауға арналған есептер. Бұл типтегі есептерге шындықты, яғни ақиқатты табуға арналған есеп түрлері жатады, мұнда қандай да бір ұғымды оқып үйренумен немесе қандай да бір нысанның болуын зерттеумен байланысты түрлі пайымдаулар, математикалық сөйлемдер, предикаттар болады. Мұндай есептерге қарам-қайшылыққа құрылған </w:t>
      </w:r>
      <w:r w:rsidRPr="00BF12F0">
        <w:rPr>
          <w:rFonts w:ascii="Times New Roman" w:hAnsi="Times New Roman" w:cs="Times New Roman"/>
          <w:sz w:val="28"/>
          <w:szCs w:val="28"/>
          <w:lang w:val="kk-KZ"/>
        </w:rPr>
        <w:lastRenderedPageBreak/>
        <w:t xml:space="preserve">тапсырмаларды да жатқызуға болады. Демек, осы типтегі есептерге қате пікірлер не өмірде жоқ құрылымдар келтіріліп, ондағы қатені табу және түзету есептері жатады. </w:t>
      </w:r>
    </w:p>
    <w:p w14:paraId="2662BAF7"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 әртүрлі тәсілдермен шығарылатын есептер. Үшінші типтегі есептер барлық есептерге тән болатын бірдей шешімнен ғана тұрмайды. Әр оқушы өзіне түсінікті тәсілмен шығаруы мүмкін. Әдетте есепті шығаруға кіріскен оқушы бастау алуы тиіс жетекші идеяны іздестіреді. Егер ондай идея табылса, онда есепті шешу жолы нақтылана түседі және оны жүзеге асыруға мүмкіндік бар. Бірақ барлық жағдайларда идея шешімін таба бермейді. Ондай жағдайда есепті шешудің басқа идеясы мен оны шешу жолы іздестіріледі – бұл есепті шығарудың негізгі қиындығы. </w:t>
      </w:r>
    </w:p>
    <w:p w14:paraId="34AB59FE"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 шарттары өзгертілген есептер. Төртінші типтегі есептерге шартындағы артық мәліметтерден арылып не жаңа проблеманы тудыру үшін есептің шартын ішінара өзгертуге бағытталған есептер жатады. Мәліметтері артық не жетіспей тұрған есептер болжам жасауда аса маңызды рөл атқарады, өйткені есеп шығаруға қажет болатын есептің элементтері арасындағы, ізделінді мен берілген дерек арасындағы байланысты тағайындай алу, есептегі басты әрі маңызды идеяны бөліп көрсете алу, қажетті деректер мен мәліметтерді таба алу білігін анықтауға мүмкіндік береді. </w:t>
      </w:r>
    </w:p>
    <w:p w14:paraId="2CA82AF5" w14:textId="77777777" w:rsidR="00DA0654" w:rsidRPr="00BF12F0" w:rsidRDefault="00DA0654" w:rsidP="00DA0654">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 кері немесе өзара кері есептер. Бесінші типтегі есептер нақты зерттеуші позициясында болуды талап етеді, өйткені жаңа теоремалар мен ұғымдардың анықтамалар тұжырымдап беруге мүмкіндік беретін жаңа деректерді ашуға бағытталған. Берілген есепке кері не өзара кері есептер құрастыру арқылы оқушылар мәселені анықтап, болжамды дәлелдеуге үйренеді. Кері немесе өзара кері есептер басқа да есеп түрлерін оқытуға тірек білім бола алады. </w:t>
      </w:r>
    </w:p>
    <w:p w14:paraId="4A84CFFF"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6) параметрлері бар есептер. Алтыншы типтегі есептер мәселені жан-жақты зерттеуге, толыққанды оның шешуін беруге мүмкіндік береді. Есептерді шешуге осылайша қарау есептеулер не дәлелдеулер жүргізілмейтін мысалдарды қарастыруға мүмкіндік береді, әдетте мұндай есептер геометриялық нысандармен байланысты болып келеді. Сондай-ақ әр түрлі жағдаяттардыі  барлық мүмкін шешімдерін ұсынатын жалпыланған есептер болуы да мүмкін. </w:t>
      </w:r>
    </w:p>
    <w:p w14:paraId="642C3F0E"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зерттеушілік дағдыларын қалыптастыруда проблемалық есептердің, проблемалық мазмұнды тапсырмалардың рөлі ерекше. Жалпы  арнайы  дамытуға алып келетін оқыту деп мынандай оқытуды айтады: бұл оқыту жағдайында мұғалім, ойлауды дамыту заңдылықтарына сүйене  отырып, арнайы педагогикалық құралдар арқылы оқушыларының ғылым  негіздерін оқып үйрену үдерісінде ойлау қабілеттері мен танымдық қажеттерін қалыптастыру жөнінде нысаналы жұмыс жүргізеді. Осындай оқыту біздің ойымызша проблемалық немесе проблемалық дамытушы оқыту болып табылады.</w:t>
      </w:r>
    </w:p>
    <w:p w14:paraId="107BD8A0" w14:textId="4DA6969F"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 xml:space="preserve">Проблемалық  оқытудың   мақсаты – </w:t>
      </w:r>
      <w:r w:rsidRPr="00BF12F0">
        <w:rPr>
          <w:rFonts w:ascii="Times New Roman" w:hAnsi="Times New Roman" w:cs="Times New Roman"/>
          <w:sz w:val="28"/>
          <w:szCs w:val="28"/>
          <w:lang w:val="kk-KZ"/>
        </w:rPr>
        <w:t xml:space="preserve">ғылыми таным нәтижелерін, білімдер жүйесін ғана меңгеріп қоймай, сонымен бірге  оқушының танымдық дербестігін қалыптастырып, оның </w:t>
      </w:r>
      <w:r w:rsidRPr="00BF12F0">
        <w:rPr>
          <w:rFonts w:ascii="Times New Roman" w:hAnsi="Times New Roman" w:cs="Times New Roman"/>
          <w:bCs/>
          <w:sz w:val="28"/>
          <w:szCs w:val="28"/>
          <w:lang w:val="kk-KZ"/>
        </w:rPr>
        <w:t xml:space="preserve"> шығармашылық  қабілеттерін  дамыту</w:t>
      </w:r>
      <w:r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 xml:space="preserve">Проблемалық </w:t>
      </w:r>
      <w:r w:rsidRPr="00BF12F0">
        <w:rPr>
          <w:rFonts w:ascii="Times New Roman" w:hAnsi="Times New Roman" w:cs="Times New Roman"/>
          <w:sz w:val="28"/>
          <w:szCs w:val="28"/>
          <w:lang w:val="kk-KZ"/>
        </w:rPr>
        <w:lastRenderedPageBreak/>
        <w:t xml:space="preserve">оқыту жағдайындағы мұғалімнің қызметі  мынадан  тұрады: ол қажетті жағдайда неғұрлым күрделі ұғымдардың мазмұнын түсіндіре отырып, ұдайы проблемалық жағдайлар жасайды, оқушыларға фактілерді хабарлап, олардың оқу-танымдық қызметін фактілерді талдау негізінде  оқушылар өздіктерімен қорытындылар мен жинақтаулар жасайтындай, ұғымдарды, ерекшелерді тұжырымдайтындай, белгілі білімдерді жаңа жағдайларда өздігінен қолданатындай, немесе шындық болмысты көркем бейнелейтіндей етіп ұйымдастырады. </w:t>
      </w:r>
    </w:p>
    <w:p w14:paraId="7A32321C"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Проблемалы жағдай – одан пайда болған құбылысты,  фактіні, шындық процесін қалай түсіндіруді білмеген, мақсатқа өзіне мәлім әрекет тәсілімен жете алмайтын интелектуалдық қиналуы.</w:t>
      </w:r>
    </w:p>
    <w:p w14:paraId="72B96104" w14:textId="51B6F833" w:rsidR="00DA0654" w:rsidRPr="00BF12F0" w:rsidRDefault="00DA0654"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А.М.Матюшкин проблемалық есептерді шешу үдерісі оқушының алдына қойылған мәселенің мазмұнының ерекшелігіне де, оның мүмкіндіктеріне де байланысты бірқатар кезеңдерді қамтитынын айтады</w:t>
      </w:r>
      <w:r w:rsidR="00C178A5" w:rsidRPr="00BF12F0">
        <w:rPr>
          <w:rFonts w:ascii="Times New Roman" w:hAnsi="Times New Roman" w:cs="Times New Roman"/>
          <w:sz w:val="28"/>
          <w:szCs w:val="28"/>
          <w:lang w:val="kk-KZ"/>
        </w:rPr>
        <w:t xml:space="preserve"> (сурет 11)</w:t>
      </w:r>
      <w:r w:rsidRPr="00BF12F0">
        <w:rPr>
          <w:rFonts w:ascii="Times New Roman" w:hAnsi="Times New Roman" w:cs="Times New Roman"/>
          <w:sz w:val="28"/>
          <w:szCs w:val="28"/>
          <w:lang w:val="kk-KZ"/>
        </w:rPr>
        <w:t xml:space="preserve"> [134,</w:t>
      </w:r>
      <w:r w:rsidR="00687DBF" w:rsidRPr="00BF12F0">
        <w:rPr>
          <w:rFonts w:ascii="Times New Roman" w:hAnsi="Times New Roman" w:cs="Times New Roman"/>
          <w:sz w:val="28"/>
          <w:szCs w:val="28"/>
          <w:lang w:val="kk-KZ"/>
        </w:rPr>
        <w:t>с.</w:t>
      </w:r>
      <w:r w:rsidRPr="00BF12F0">
        <w:rPr>
          <w:rFonts w:ascii="Times New Roman" w:hAnsi="Times New Roman" w:cs="Times New Roman"/>
          <w:sz w:val="28"/>
          <w:szCs w:val="28"/>
          <w:lang w:val="kk-KZ"/>
        </w:rPr>
        <w:t xml:space="preserve"> 96]. </w:t>
      </w:r>
    </w:p>
    <w:p w14:paraId="4CCBD89A" w14:textId="77777777" w:rsidR="003B2459" w:rsidRPr="00BF12F0" w:rsidRDefault="003B2459" w:rsidP="00DA0654">
      <w:pPr>
        <w:spacing w:after="0" w:line="240" w:lineRule="auto"/>
        <w:ind w:firstLine="709"/>
        <w:jc w:val="both"/>
        <w:rPr>
          <w:rFonts w:ascii="Times New Roman" w:hAnsi="Times New Roman" w:cs="Times New Roman"/>
          <w:sz w:val="28"/>
          <w:szCs w:val="28"/>
          <w:lang w:val="kk-KZ"/>
        </w:rPr>
      </w:pPr>
    </w:p>
    <w:p w14:paraId="4341796A" w14:textId="77777777" w:rsidR="00DA0654" w:rsidRPr="00BF12F0" w:rsidRDefault="00DA0654" w:rsidP="00DA0654">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605525CE" wp14:editId="08678B87">
            <wp:extent cx="6080760" cy="3230880"/>
            <wp:effectExtent l="0" t="0" r="0" b="7620"/>
            <wp:docPr id="2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41DBBFCF" w14:textId="77777777" w:rsidR="00DA0654" w:rsidRPr="00BF12F0" w:rsidRDefault="00DA0654" w:rsidP="00DA0654">
      <w:pPr>
        <w:spacing w:after="0" w:line="240" w:lineRule="auto"/>
        <w:ind w:left="360"/>
        <w:jc w:val="center"/>
        <w:rPr>
          <w:rFonts w:ascii="Times New Roman" w:hAnsi="Times New Roman" w:cs="Times New Roman"/>
          <w:sz w:val="28"/>
          <w:szCs w:val="28"/>
          <w:lang w:val="kk-KZ"/>
        </w:rPr>
      </w:pPr>
    </w:p>
    <w:p w14:paraId="265A3C0C" w14:textId="77777777" w:rsidR="00DA0654" w:rsidRPr="00BF12F0" w:rsidRDefault="00DA0654" w:rsidP="00415D03">
      <w:pPr>
        <w:spacing w:after="0" w:line="240" w:lineRule="auto"/>
        <w:jc w:val="center"/>
        <w:rPr>
          <w:rFonts w:ascii="Times New Roman" w:eastAsia="Times New Roman" w:hAnsi="Times New Roman" w:cs="Times New Roman"/>
          <w:sz w:val="28"/>
          <w:szCs w:val="24"/>
          <w:lang w:val="kk-KZ" w:eastAsia="ru-RU"/>
        </w:rPr>
      </w:pPr>
      <w:r w:rsidRPr="00BF12F0">
        <w:rPr>
          <w:rFonts w:ascii="Times New Roman" w:hAnsi="Times New Roman" w:cs="Times New Roman"/>
          <w:sz w:val="28"/>
          <w:szCs w:val="28"/>
          <w:lang w:val="kk-KZ"/>
        </w:rPr>
        <w:t>Сурет 1</w:t>
      </w:r>
      <w:r w:rsidR="008F3CEE" w:rsidRPr="00BF12F0">
        <w:rPr>
          <w:rFonts w:ascii="Times New Roman" w:hAnsi="Times New Roman" w:cs="Times New Roman"/>
          <w:sz w:val="28"/>
          <w:szCs w:val="28"/>
          <w:lang w:val="kk-KZ"/>
        </w:rPr>
        <w:t>1</w:t>
      </w:r>
      <w:r w:rsidRPr="00BF12F0">
        <w:rPr>
          <w:rFonts w:ascii="Times New Roman" w:hAnsi="Times New Roman" w:cs="Times New Roman"/>
          <w:sz w:val="28"/>
          <w:szCs w:val="28"/>
          <w:lang w:val="kk-KZ"/>
        </w:rPr>
        <w:t xml:space="preserve"> – </w:t>
      </w:r>
      <w:r w:rsidRPr="00BF12F0">
        <w:rPr>
          <w:rFonts w:ascii="Times New Roman" w:eastAsia="Times New Roman" w:hAnsi="Times New Roman" w:cs="Times New Roman"/>
          <w:sz w:val="28"/>
          <w:szCs w:val="28"/>
          <w:lang w:val="kk-KZ" w:eastAsia="ru-RU"/>
        </w:rPr>
        <w:t>Проблемалық есептерді шешу кезеңдері</w:t>
      </w:r>
    </w:p>
    <w:p w14:paraId="6EBE55A6" w14:textId="77777777" w:rsidR="008F3CEE" w:rsidRPr="00BF12F0" w:rsidRDefault="008F3CEE" w:rsidP="00DA0654">
      <w:pPr>
        <w:spacing w:after="0" w:line="240" w:lineRule="auto"/>
        <w:ind w:firstLine="709"/>
        <w:jc w:val="both"/>
        <w:rPr>
          <w:rFonts w:ascii="Times New Roman" w:hAnsi="Times New Roman" w:cs="Times New Roman"/>
          <w:sz w:val="28"/>
          <w:szCs w:val="28"/>
          <w:lang w:val="kk-KZ"/>
        </w:rPr>
      </w:pPr>
    </w:p>
    <w:p w14:paraId="16E8B17A"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w:t>
      </w:r>
      <w:r w:rsidR="008F3CEE" w:rsidRPr="00BF12F0">
        <w:rPr>
          <w:rFonts w:ascii="Times New Roman" w:hAnsi="Times New Roman" w:cs="Times New Roman"/>
          <w:sz w:val="28"/>
          <w:szCs w:val="28"/>
          <w:lang w:val="kk-KZ"/>
        </w:rPr>
        <w:t>1</w:t>
      </w:r>
      <w:r w:rsidRPr="00BF12F0">
        <w:rPr>
          <w:rFonts w:ascii="Times New Roman" w:hAnsi="Times New Roman" w:cs="Times New Roman"/>
          <w:sz w:val="28"/>
          <w:szCs w:val="28"/>
          <w:lang w:val="kk-KZ"/>
        </w:rPr>
        <w:t>-суретте келтірілген кезеңдердің алғашқысы проблемалық тапсырманың  не есептің шарттарын талдау құралын іздеуден басталады. Осы мақсатта оқушы өзінің игерген барлық білім мен іс-әрекет тәсілдерін қолданып, солардың арқасында әртүрлі талдаулар жүргізуге мүмкіндік береді, сондай-ақ мүмкін болатын көмекші құралдар мен іс-әрекет тәсілдері, оларды пайдалану өткен іс-әрекетте ұқсас жағдайларда табысқа жетуге жағдайлар жасайды. Бұл үдеріс есептің шартын оның талабы не сұрағымен сәйкестендіру, берілген дерек не мәліметті ізделіндімен сәйкестендіру жолы арқылы  жүзеге асады.</w:t>
      </w:r>
    </w:p>
    <w:p w14:paraId="77ED45A5"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Есептің шартын талдаудың осы кезеңінде оқушы өзіне таныс әрекет ету әдістерінің жаңа әрекет тәсілдерімен, осы әрекетті орындау әдісіне қойылатын жаңа талаптармен сәйкессіздігін анықтауға мүмкіндік береді. Іс жүзінде бұл </w:t>
      </w:r>
      <w:r w:rsidRPr="00BF12F0">
        <w:rPr>
          <w:rFonts w:ascii="Times New Roman" w:hAnsi="Times New Roman" w:cs="Times New Roman"/>
          <w:sz w:val="28"/>
          <w:szCs w:val="28"/>
          <w:lang w:val="kk-KZ"/>
        </w:rPr>
        <w:lastRenderedPageBreak/>
        <w:t xml:space="preserve">кезең есепті шешудің не жаттығуды орындаудың барлық белгілі тәсілдерін қолданып көріп, өзге жолын таба іздестіру, қажетті әдісті таба алмаған оқушының шарасыздығымен сипатталады. Амал-әрекеттің белгілі әдістерін қолдану мүмкіндігінің болмауы айқындалып, одан бас тартуға тура келеді. </w:t>
      </w:r>
    </w:p>
    <w:p w14:paraId="6495D136"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Сонымен қатар, осы кезеңде проблемалық тапсырмада элементтер арасындағы жаңа байланыстар мен қатынастар, бастапқыда берілмеген мәселенің шарттары анықталады. Бастапқыда оны шешу үдерісінде тұжырымдалған мәселе бірінші кезеңде жаңасына айналды, оны шешу үшін оқушының осы мәселеге жақын қызмет салаларында белгілі жолдары жоқ.</w:t>
      </w:r>
    </w:p>
    <w:p w14:paraId="6287F1A3"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Осыған орай, практикалық есепті шешудің екінші кезеңі, яғни шешуін табу үшін оның жаңа жолдарын іздестіру, тиімді тәсілдерін қарастыру қажеттігі туындайды. Немесе есепті шешудің бұл кезеңін ықтимал шешімдерді іздеуді кеңейту, белгіленген мақсатқа жету кезеңі деп те атауға болады. Есептерді шешу үдерісінде белгілі тәсілдердің не жолдардың барлығы қолданылып, түгесілген соң ғана мәселеге тереңірек үңілу үдерісі жүреді. Екінші кезеңде оқушы өзіне қажетті жаңа тәсілдерді іздестіру, жаңа мәселені өз бетімен «ашуға» күш салады. Есепті шешудің таныс тәсілдерінен гөрі есепте шешуге тікелей қатысы болмайтын өзге де жолдарды қарастыру қажет болады. </w:t>
      </w:r>
    </w:p>
    <w:p w14:paraId="144DDF12" w14:textId="5C3B6270"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Оқушы өзінің мектеп қабырғасында алған білімін өмірінде қажетке асырып, пайдаға асыра білуі керек. Күнделікті сабақта сабақ өткізу формаларын және түсіндіру әдістерінің жаңа тәсілдерін күнделікті сабаққа қолдану оң әсерін тигізеді. Бір сабақтың әр кезеңдерін, түрлі әдістерін орнымен пайдалану арқылы көп нәтижеге жетуге болады. Проблемалық оқыту оқушы санасына білімді жүйелі түрде меңгеруіне және қабілет деңгейлерін дамытуға ықпал етеді </w:t>
      </w:r>
      <w:r w:rsidRPr="00BF12F0">
        <w:rPr>
          <w:rFonts w:ascii="Times New Roman" w:eastAsia="TimesNewRomanPSMT" w:hAnsi="Times New Roman" w:cs="Times New Roman"/>
          <w:sz w:val="28"/>
          <w:szCs w:val="28"/>
          <w:lang w:val="kk-KZ"/>
        </w:rPr>
        <w:t>[144]</w:t>
      </w:r>
      <w:r w:rsidRPr="00BF12F0">
        <w:rPr>
          <w:rFonts w:ascii="Times New Roman" w:hAnsi="Times New Roman" w:cs="Times New Roman"/>
          <w:sz w:val="28"/>
          <w:szCs w:val="28"/>
          <w:lang w:val="kk-KZ"/>
        </w:rPr>
        <w:t>.</w:t>
      </w:r>
    </w:p>
    <w:p w14:paraId="0A737BC0"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Проблемалық есепті шешудің үшінші кезеңі оның шарттарының түсінікті бола бастауымен ерекшеленеді. Бұл кезеңде проблемалық есеп оқушының шешу жолдарын «көре алуынан» туындайды. Демек, оның нақты мазмұнына сәйкес, біліммен, қалыптасқан әрекет тәсілдерімен және субъектінің көзқарастарымен күрделенбеген есептің «таза» түрінде пайда бола бастайды. Шын мәнінде, тек осы кезеңде проблемалық есеп өзінің нақты түрінде нақты практикалық немесе теориялық жағдаят ретінде әрекет ете бастайды. </w:t>
      </w:r>
    </w:p>
    <w:p w14:paraId="0B5F2FCC"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Проблемалық есепті шешудің үшінші кезеңі ойлаудың ең айқын екі негізгі психологиялық заңдылықтарын сипаттайды, кейде түсіндірме ұстанымдары ретінде, кейде эвристикалық ұсыныстар ретінде сипатталады. Сонымен, көбінесе тұжырымдалған мынадай эвристикалық ереже бар (С.М.Пойя, К.Дункер, Н.Майер және т. б.) – мәселеге ашық түрде қара – бұл шешімнің үшінші кезеңіне дереу қол жеткізу нысанын білдіреді. Дәл осы кезеңде есепті шешу ұстанымын құрайтын әрекетті анықтау, айқындау жүзеге асады.   </w:t>
      </w:r>
    </w:p>
    <w:p w14:paraId="5DB95DAE"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Шешімнің үшінші кезеңінде мәселені «қайта құрылымдауға», іс-әрекеттің жаңа ұстанымын анықтауға, шешімді «түсінуге» әкелетін жаңа көзқарас болады. Әрине, бұл түсінікті шешім жаңа ұстаным немесе үлгі ретінде ұсынылмас бұрын орындалуы керек. Енді мәселені шешу үдерісі табылған ұстанымды іске асырудың жаңа кезеңіне өтеді. Жеке жағдайларға арналған </w:t>
      </w:r>
      <w:r w:rsidRPr="00BF12F0">
        <w:rPr>
          <w:rFonts w:ascii="Times New Roman" w:hAnsi="Times New Roman" w:cs="Times New Roman"/>
          <w:sz w:val="28"/>
          <w:szCs w:val="28"/>
          <w:lang w:val="kk-KZ"/>
        </w:rPr>
        <w:lastRenderedPageBreak/>
        <w:t xml:space="preserve">қарастырылған кезеңді болжамның пайда болу кезеңі деп те атауға болады. Бұл жағдайларда болжамды келесі кезеңде жүзеге асыру оның нәтижесін тексеруді құрайды. </w:t>
      </w:r>
    </w:p>
    <w:p w14:paraId="2B4BBB5F"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Есептің шешу қағидаты не ұстанымы табылғаннан кейін оны жүзеге асыру құрастырылған құрылымға сәйкес практикалық әрекетпен  байланыстықандай да бір әрекет-амалдарын орындауды қажет етеді. Ол бір жағдайда есептеулер жүргізуді талап етсе, екінші жағдайда – қол жеткен шешімді негіздеуге бағытталған дәлелдеулерден тұруы мүмкін. Осы кезеңде кейбір мәселелер үшін табылған қағидатты жүзеге асырудың жолдарын іздестірумен байланысты немесе оны сипаттау мен дәлелдеудің жаңа тәсілдерін іздестірумен байланысты жаңа мәселе туындауы мүмкін. Бұдан проблемалық есепті шешудің келесі кезеңі туындайды. </w:t>
      </w:r>
    </w:p>
    <w:p w14:paraId="135FF937" w14:textId="77777777" w:rsidR="00DA0654" w:rsidRPr="00BF12F0" w:rsidRDefault="00DA0654" w:rsidP="00415D03">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Табылған шешімнің дұрыстығын тексеруді құрайтын проблемалық есептерді шешудің соңғы кезеңі кейбір жағдайларда арнайы кезең болып табылмайды, бірақ табылған шешім қағидатын хүзеге асыру кезеңіне тікелей ендірілуі, қатыстырылуы мүмкін. Басқа жағдайларда, бұл кезең мәселенің шарттарын өзгерту әрекеттерінің арнайы түрлендірулерін орындауды және т.б., яғни алынған нәтиженің ақиқатын бағалау үшін теориялық немесе басқа тексеру жүргізуді қамтиды.</w:t>
      </w:r>
    </w:p>
    <w:p w14:paraId="63E87451" w14:textId="77777777" w:rsidR="00DA0654" w:rsidRPr="00BF12F0" w:rsidRDefault="00DA0654" w:rsidP="00415D03">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Проблемаларды шешуге арналған жаттығулар оқушыларға таныс емес мәселелерді қамту арқылы олардың қызығушылығын оятып, оларды жаңалық ашуға және өз тұжырымдарын жасауға ынталандыруы тиіс. Олар оқушылардың дайын стандартты жолдарды пайдаланбай, мәселенің шешімін іздеп оны табуға ұмтылуды және заңдылықтарды зерделеуін қажет етеді, сол арқылы белсенді оқуына ықпал етеді. </w:t>
      </w:r>
    </w:p>
    <w:p w14:paraId="461EE582" w14:textId="25E07B14" w:rsidR="00DA0654" w:rsidRPr="00BF12F0" w:rsidRDefault="00DA0654" w:rsidP="00687DBF">
      <w:pPr>
        <w:spacing w:after="0" w:line="240" w:lineRule="auto"/>
        <w:ind w:firstLine="567"/>
        <w:jc w:val="both"/>
        <w:rPr>
          <w:rFonts w:ascii="Times New Roman" w:hAnsi="Times New Roman" w:cs="Times New Roman"/>
          <w:sz w:val="24"/>
          <w:szCs w:val="24"/>
          <w:lang w:val="kk-KZ"/>
        </w:rPr>
      </w:pPr>
      <w:r w:rsidRPr="00BF12F0">
        <w:rPr>
          <w:rFonts w:ascii="Times New Roman" w:eastAsia="Times New Roman" w:hAnsi="Times New Roman" w:cs="Times New Roman"/>
          <w:sz w:val="28"/>
          <w:szCs w:val="28"/>
          <w:lang w:val="kk-KZ" w:eastAsia="ru-RU"/>
        </w:rPr>
        <w:t xml:space="preserve">Проблемалық оқыту кезінде оқушылардың алдына бір проблема қойылады. Олар оның шешу жолын іздестіреді, шешудің нұсқаларын қарастырады, қорытынды жасайды, оны практикада қолданады. Осы орайда, көрнекті неміс педагогі, ғалым Ф.А.Дистервег «жаман ұстаз ақиқатты айта салады, ал жақсы ұстаз оны іздеп табуды үйретеді» деп айтады.  </w:t>
      </w:r>
      <w:r w:rsidRPr="00BF12F0">
        <w:rPr>
          <w:rFonts w:ascii="Times New Roman" w:eastAsia="Times New Roman" w:hAnsi="Times New Roman" w:cs="Times New Roman"/>
          <w:sz w:val="28"/>
          <w:szCs w:val="24"/>
          <w:lang w:val="kk-KZ" w:eastAsia="ru-RU"/>
        </w:rPr>
        <w:t>Бастауыш сынып оқушыларына проблемалық оқытуда мұғалім мен оқушылардың ынтымақтастық іс-әрекеттері жүзеге асырылады. Мұғалім алдындағы әрбір оқушының мінез-құлқын, сапа сезімінің жетілу дәрежесін, таным процестерінің (қабылдау, зейін, қиял, ес, ойлау) дұрыс қалыптасуын үнемі қадағалап отыруы қажет.Проблемалық сұрақ, бір жағынан, қиын болуы, екінші жағынан, оқушылардың шамасына лайық болуы тиіс. Осындай проблемалық жағдаят туғызу, проблемалық сұрақ қою – проблемалық оқытудың алғашқы кезеңі.</w:t>
      </w:r>
    </w:p>
    <w:p w14:paraId="1776DA44" w14:textId="2F48A110" w:rsidR="00395DBF" w:rsidRPr="00BF12F0" w:rsidRDefault="00DA0654" w:rsidP="00395DBF">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Мұғалімнің жетекшілігімен жүргізілетін осындай зерттеу модельдерінің бірі «Әлеуметтік ықпалдастырылған зерттеу моделі» деп аталады (Hamston &amp; Murdoch, 1996) [</w:t>
      </w:r>
      <w:r w:rsidR="00687DBF" w:rsidRPr="00BF12F0">
        <w:rPr>
          <w:rFonts w:ascii="Times New Roman" w:hAnsi="Times New Roman" w:cs="Times New Roman"/>
          <w:sz w:val="28"/>
          <w:szCs w:val="28"/>
          <w:lang w:val="kk-KZ"/>
        </w:rPr>
        <w:t>145,</w:t>
      </w:r>
      <w:r w:rsidRPr="00BF12F0">
        <w:rPr>
          <w:rFonts w:ascii="Times New Roman" w:hAnsi="Times New Roman" w:cs="Times New Roman"/>
          <w:sz w:val="28"/>
          <w:szCs w:val="28"/>
          <w:lang w:val="kk-KZ"/>
        </w:rPr>
        <w:t>146]. Модель әртүрлі 7 зерттеу кезеңін қамтиды (</w:t>
      </w:r>
      <w:r w:rsidR="00395DBF" w:rsidRPr="00BF12F0">
        <w:rPr>
          <w:rFonts w:ascii="Times New Roman" w:hAnsi="Times New Roman" w:cs="Times New Roman"/>
          <w:sz w:val="28"/>
          <w:szCs w:val="28"/>
          <w:lang w:val="kk-KZ"/>
        </w:rPr>
        <w:t>(кесте 5).</w:t>
      </w:r>
    </w:p>
    <w:p w14:paraId="2D680761" w14:textId="77777777" w:rsidR="00395DBF" w:rsidRPr="00BF12F0" w:rsidRDefault="00395DBF" w:rsidP="00395DBF">
      <w:pPr>
        <w:autoSpaceDE w:val="0"/>
        <w:autoSpaceDN w:val="0"/>
        <w:adjustRightInd w:val="0"/>
        <w:spacing w:after="0" w:line="240" w:lineRule="auto"/>
        <w:jc w:val="both"/>
        <w:rPr>
          <w:rFonts w:ascii="Times New Roman" w:hAnsi="Times New Roman" w:cs="Times New Roman"/>
          <w:sz w:val="28"/>
          <w:szCs w:val="28"/>
          <w:lang w:val="kk-KZ"/>
        </w:rPr>
      </w:pPr>
    </w:p>
    <w:p w14:paraId="312D1504" w14:textId="45A03041" w:rsidR="00DA0654" w:rsidRPr="00BF12F0" w:rsidRDefault="00DA0654" w:rsidP="00395DBF">
      <w:pPr>
        <w:autoSpaceDE w:val="0"/>
        <w:autoSpaceDN w:val="0"/>
        <w:adjustRightInd w:val="0"/>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B2459" w:rsidRPr="00BF12F0">
        <w:rPr>
          <w:rFonts w:ascii="Times New Roman" w:hAnsi="Times New Roman" w:cs="Times New Roman"/>
          <w:sz w:val="28"/>
          <w:szCs w:val="28"/>
          <w:lang w:val="kk-KZ"/>
        </w:rPr>
        <w:t xml:space="preserve">5 </w:t>
      </w:r>
      <w:r w:rsidRPr="00BF12F0">
        <w:rPr>
          <w:rFonts w:ascii="Times New Roman" w:hAnsi="Times New Roman" w:cs="Times New Roman"/>
          <w:sz w:val="28"/>
          <w:szCs w:val="28"/>
          <w:lang w:val="kk-KZ"/>
        </w:rPr>
        <w:t>– Әлеуметтік ықпалдастырылған зерттеу моделі</w:t>
      </w:r>
    </w:p>
    <w:p w14:paraId="298BF653" w14:textId="77777777" w:rsidR="00DA0654" w:rsidRPr="00BF12F0" w:rsidRDefault="00DA0654" w:rsidP="00DA0654">
      <w:pPr>
        <w:autoSpaceDE w:val="0"/>
        <w:autoSpaceDN w:val="0"/>
        <w:adjustRightInd w:val="0"/>
        <w:spacing w:after="0" w:line="240" w:lineRule="auto"/>
        <w:ind w:firstLine="709"/>
        <w:jc w:val="both"/>
        <w:rPr>
          <w:rFonts w:ascii="Times New Roman" w:hAnsi="Times New Roman" w:cs="Times New Roman"/>
          <w:sz w:val="28"/>
          <w:szCs w:val="28"/>
          <w:lang w:val="kk-KZ"/>
        </w:rPr>
      </w:pPr>
    </w:p>
    <w:tbl>
      <w:tblPr>
        <w:tblStyle w:val="a3"/>
        <w:tblW w:w="9669" w:type="dxa"/>
        <w:tblInd w:w="108" w:type="dxa"/>
        <w:tblLook w:val="04A0" w:firstRow="1" w:lastRow="0" w:firstColumn="1" w:lastColumn="0" w:noHBand="0" w:noVBand="1"/>
      </w:tblPr>
      <w:tblGrid>
        <w:gridCol w:w="1276"/>
        <w:gridCol w:w="5132"/>
        <w:gridCol w:w="3261"/>
      </w:tblGrid>
      <w:tr w:rsidR="00AD222E" w:rsidRPr="00BF12F0" w14:paraId="5769B1C0" w14:textId="77777777" w:rsidTr="005645D4">
        <w:tc>
          <w:tcPr>
            <w:tcW w:w="1276" w:type="dxa"/>
          </w:tcPr>
          <w:p w14:paraId="2CBB667F" w14:textId="62A9A128" w:rsidR="00DA0654" w:rsidRPr="00BF12F0" w:rsidRDefault="00DA0654" w:rsidP="00415D03">
            <w:pPr>
              <w:autoSpaceDE w:val="0"/>
              <w:autoSpaceDN w:val="0"/>
              <w:adjustRightInd w:val="0"/>
              <w:jc w:val="center"/>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Кезеңдер</w:t>
            </w:r>
          </w:p>
        </w:tc>
        <w:tc>
          <w:tcPr>
            <w:tcW w:w="5132" w:type="dxa"/>
          </w:tcPr>
          <w:p w14:paraId="2C57E809" w14:textId="77777777" w:rsidR="00DA0654" w:rsidRPr="00BF12F0" w:rsidRDefault="00DA0654" w:rsidP="00415D03">
            <w:pPr>
              <w:jc w:val="center"/>
              <w:rPr>
                <w:rFonts w:ascii="Times New Roman" w:hAnsi="Times New Roman" w:cs="Times New Roman"/>
                <w:sz w:val="24"/>
                <w:szCs w:val="24"/>
                <w:lang w:val="kk-KZ"/>
              </w:rPr>
            </w:pPr>
            <w:r w:rsidRPr="00BF12F0">
              <w:rPr>
                <w:rFonts w:ascii="Times New Roman,Bold" w:hAnsi="Times New Roman,Bold" w:cs="Times New Roman,Bold"/>
                <w:sz w:val="24"/>
                <w:szCs w:val="24"/>
                <w:lang w:val="kk-KZ"/>
              </w:rPr>
              <w:t>Жаттығулардың негізгі тақырыбы</w:t>
            </w:r>
          </w:p>
        </w:tc>
        <w:tc>
          <w:tcPr>
            <w:tcW w:w="3261" w:type="dxa"/>
          </w:tcPr>
          <w:p w14:paraId="436D6933" w14:textId="77777777" w:rsidR="00DA0654" w:rsidRPr="00BF12F0" w:rsidRDefault="00DA0654" w:rsidP="00415D03">
            <w:pPr>
              <w:jc w:val="center"/>
              <w:rPr>
                <w:rFonts w:ascii="Times New Roman" w:hAnsi="Times New Roman" w:cs="Times New Roman"/>
                <w:sz w:val="24"/>
                <w:szCs w:val="24"/>
                <w:lang w:val="kk-KZ"/>
              </w:rPr>
            </w:pPr>
            <w:r w:rsidRPr="00BF12F0">
              <w:rPr>
                <w:rFonts w:ascii="Times New Roman,Bold" w:hAnsi="Times New Roman,Bold" w:cs="Times New Roman,Bold"/>
                <w:sz w:val="24"/>
                <w:szCs w:val="24"/>
                <w:lang w:val="kk-KZ"/>
              </w:rPr>
              <w:t>Сұрақтар түрлері</w:t>
            </w:r>
          </w:p>
        </w:tc>
      </w:tr>
      <w:tr w:rsidR="00AD222E" w:rsidRPr="00BF12F0" w14:paraId="3D12EBD4" w14:textId="77777777" w:rsidTr="005645D4">
        <w:tc>
          <w:tcPr>
            <w:tcW w:w="1276" w:type="dxa"/>
            <w:tcBorders>
              <w:bottom w:val="single" w:sz="4" w:space="0" w:color="auto"/>
            </w:tcBorders>
          </w:tcPr>
          <w:p w14:paraId="59C54451" w14:textId="19EDF371" w:rsidR="005645D4" w:rsidRPr="00BF12F0" w:rsidRDefault="005645D4" w:rsidP="005645D4">
            <w:pPr>
              <w:autoSpaceDE w:val="0"/>
              <w:autoSpaceDN w:val="0"/>
              <w:adjustRightInd w:val="0"/>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5132" w:type="dxa"/>
            <w:tcBorders>
              <w:bottom w:val="single" w:sz="4" w:space="0" w:color="auto"/>
            </w:tcBorders>
          </w:tcPr>
          <w:p w14:paraId="7FDAB7C8" w14:textId="58A0FE35" w:rsidR="005645D4" w:rsidRPr="00BF12F0" w:rsidRDefault="005645D4" w:rsidP="005645D4">
            <w:pPr>
              <w:pStyle w:val="a9"/>
              <w:tabs>
                <w:tab w:val="left" w:pos="226"/>
              </w:tabs>
              <w:ind w:left="1"/>
              <w:jc w:val="center"/>
              <w:rPr>
                <w:sz w:val="24"/>
                <w:szCs w:val="24"/>
                <w:lang w:val="kk-KZ"/>
              </w:rPr>
            </w:pPr>
            <w:r w:rsidRPr="00BF12F0">
              <w:rPr>
                <w:sz w:val="24"/>
                <w:szCs w:val="24"/>
                <w:lang w:val="kk-KZ"/>
              </w:rPr>
              <w:t>2</w:t>
            </w:r>
          </w:p>
        </w:tc>
        <w:tc>
          <w:tcPr>
            <w:tcW w:w="3261" w:type="dxa"/>
            <w:tcBorders>
              <w:bottom w:val="single" w:sz="4" w:space="0" w:color="auto"/>
            </w:tcBorders>
          </w:tcPr>
          <w:p w14:paraId="04C96421" w14:textId="33450E06" w:rsidR="005645D4" w:rsidRPr="00BF12F0" w:rsidRDefault="005645D4" w:rsidP="005645D4">
            <w:pPr>
              <w:autoSpaceDE w:val="0"/>
              <w:autoSpaceDN w:val="0"/>
              <w:adjustRightInd w:val="0"/>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r>
      <w:tr w:rsidR="00AD222E" w:rsidRPr="00BF12F0" w14:paraId="7CAC2BB9" w14:textId="77777777" w:rsidTr="005645D4">
        <w:tc>
          <w:tcPr>
            <w:tcW w:w="1276" w:type="dxa"/>
            <w:tcBorders>
              <w:bottom w:val="single" w:sz="4" w:space="0" w:color="auto"/>
            </w:tcBorders>
          </w:tcPr>
          <w:p w14:paraId="0CD505FE"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Bold" w:hAnsi="Times New Roman,Bold" w:cs="Times New Roman,Bold"/>
                <w:sz w:val="24"/>
                <w:szCs w:val="24"/>
                <w:lang w:val="kk-KZ"/>
              </w:rPr>
              <w:lastRenderedPageBreak/>
              <w:t xml:space="preserve">Ретке келтіру </w:t>
            </w:r>
          </w:p>
          <w:p w14:paraId="6353A2AF" w14:textId="77777777" w:rsidR="00DA0654" w:rsidRPr="00BF12F0" w:rsidRDefault="00DA0654" w:rsidP="00DA0654">
            <w:pPr>
              <w:jc w:val="both"/>
              <w:rPr>
                <w:rFonts w:ascii="Times New Roman" w:hAnsi="Times New Roman" w:cs="Times New Roman"/>
                <w:sz w:val="24"/>
                <w:szCs w:val="24"/>
                <w:lang w:val="kk-KZ"/>
              </w:rPr>
            </w:pPr>
          </w:p>
        </w:tc>
        <w:tc>
          <w:tcPr>
            <w:tcW w:w="5132" w:type="dxa"/>
            <w:tcBorders>
              <w:bottom w:val="single" w:sz="4" w:space="0" w:color="auto"/>
            </w:tcBorders>
          </w:tcPr>
          <w:p w14:paraId="1A95035F" w14:textId="52653A0E" w:rsidR="00DA0654" w:rsidRPr="00BF12F0" w:rsidRDefault="00DA0654" w:rsidP="00415D03">
            <w:pPr>
              <w:pStyle w:val="a9"/>
              <w:numPr>
                <w:ilvl w:val="0"/>
                <w:numId w:val="31"/>
              </w:numPr>
              <w:tabs>
                <w:tab w:val="left" w:pos="226"/>
              </w:tabs>
              <w:ind w:left="0" w:firstLine="1"/>
              <w:jc w:val="both"/>
              <w:rPr>
                <w:sz w:val="24"/>
                <w:szCs w:val="24"/>
                <w:lang w:val="kk-KZ"/>
              </w:rPr>
            </w:pPr>
            <w:r w:rsidRPr="00BF12F0">
              <w:rPr>
                <w:rFonts w:ascii="Symbol" w:hAnsi="Symbol" w:cs="Symbol"/>
                <w:sz w:val="24"/>
                <w:szCs w:val="24"/>
                <w:lang w:val="kk-KZ"/>
              </w:rPr>
              <w:t></w:t>
            </w:r>
            <w:r w:rsidRPr="00BF12F0">
              <w:rPr>
                <w:sz w:val="24"/>
                <w:szCs w:val="24"/>
                <w:lang w:val="kk-KZ"/>
              </w:rPr>
              <w:t>Оқушыларға тақырыппен жұмыс істеуге мүмкіндік беру.</w:t>
            </w:r>
          </w:p>
          <w:p w14:paraId="61AF0749" w14:textId="1070FDA9" w:rsidR="00DA0654" w:rsidRPr="00BF12F0" w:rsidRDefault="00DA0654" w:rsidP="00415D03">
            <w:pPr>
              <w:pStyle w:val="a9"/>
              <w:numPr>
                <w:ilvl w:val="0"/>
                <w:numId w:val="31"/>
              </w:numPr>
              <w:tabs>
                <w:tab w:val="left" w:pos="226"/>
              </w:tabs>
              <w:ind w:left="0" w:firstLine="1"/>
              <w:jc w:val="both"/>
              <w:rPr>
                <w:sz w:val="24"/>
                <w:szCs w:val="24"/>
                <w:lang w:val="kk-KZ"/>
              </w:rPr>
            </w:pPr>
            <w:r w:rsidRPr="00BF12F0">
              <w:rPr>
                <w:rFonts w:ascii="Symbol" w:hAnsi="Symbol" w:cs="Symbol"/>
                <w:sz w:val="24"/>
                <w:szCs w:val="24"/>
                <w:lang w:val="kk-KZ"/>
              </w:rPr>
              <w:t></w:t>
            </w:r>
            <w:r w:rsidRPr="00BF12F0">
              <w:rPr>
                <w:sz w:val="24"/>
                <w:szCs w:val="24"/>
                <w:lang w:val="kk-KZ"/>
              </w:rPr>
              <w:t>Тақырып бойынша оқушыларды</w:t>
            </w:r>
          </w:p>
          <w:p w14:paraId="12B76911" w14:textId="77777777" w:rsidR="00DA0654" w:rsidRPr="00BF12F0" w:rsidRDefault="00DA0654" w:rsidP="00415D03">
            <w:pPr>
              <w:pStyle w:val="a9"/>
              <w:numPr>
                <w:ilvl w:val="0"/>
                <w:numId w:val="31"/>
              </w:numPr>
              <w:tabs>
                <w:tab w:val="left" w:pos="226"/>
              </w:tabs>
              <w:ind w:left="0" w:firstLine="1"/>
              <w:jc w:val="both"/>
              <w:rPr>
                <w:sz w:val="24"/>
                <w:szCs w:val="24"/>
                <w:lang w:val="kk-KZ"/>
              </w:rPr>
            </w:pPr>
            <w:r w:rsidRPr="00BF12F0">
              <w:rPr>
                <w:sz w:val="24"/>
                <w:szCs w:val="24"/>
                <w:lang w:val="kk-KZ"/>
              </w:rPr>
              <w:t>қызықтыратын мәселелерді анықтау.</w:t>
            </w:r>
          </w:p>
        </w:tc>
        <w:tc>
          <w:tcPr>
            <w:tcW w:w="3261" w:type="dxa"/>
            <w:tcBorders>
              <w:bottom w:val="single" w:sz="4" w:space="0" w:color="auto"/>
            </w:tcBorders>
          </w:tcPr>
          <w:p w14:paraId="21467A15"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Тақырып қандай?</w:t>
            </w:r>
          </w:p>
          <w:p w14:paraId="27C6475B" w14:textId="77777777" w:rsidR="00DA0654" w:rsidRPr="00BF12F0" w:rsidRDefault="00DA0654" w:rsidP="00DA0654">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Неліктен осы тақырыпты зерттеу қажет?</w:t>
            </w:r>
          </w:p>
        </w:tc>
      </w:tr>
      <w:tr w:rsidR="00AD222E" w:rsidRPr="00BF12F0" w14:paraId="0A7AD863" w14:textId="77777777" w:rsidTr="005645D4">
        <w:tc>
          <w:tcPr>
            <w:tcW w:w="1276" w:type="dxa"/>
            <w:tcBorders>
              <w:bottom w:val="nil"/>
            </w:tcBorders>
          </w:tcPr>
          <w:p w14:paraId="741644DA" w14:textId="77777777" w:rsidR="003B2459" w:rsidRPr="00BF12F0" w:rsidRDefault="003B2459" w:rsidP="003B2459">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Зерттеуге</w:t>
            </w:r>
          </w:p>
          <w:p w14:paraId="155C47B9" w14:textId="77777777" w:rsidR="003B2459" w:rsidRPr="00BF12F0" w:rsidRDefault="003B2459" w:rsidP="003B2459">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дайындық</w:t>
            </w:r>
          </w:p>
          <w:p w14:paraId="103846AC" w14:textId="77777777" w:rsidR="003B2459" w:rsidRPr="00BF12F0" w:rsidRDefault="003B2459" w:rsidP="00DA0654">
            <w:pPr>
              <w:autoSpaceDE w:val="0"/>
              <w:autoSpaceDN w:val="0"/>
              <w:adjustRightInd w:val="0"/>
              <w:rPr>
                <w:rFonts w:ascii="Times New Roman,Bold" w:hAnsi="Times New Roman,Bold" w:cs="Times New Roman,Bold"/>
                <w:sz w:val="24"/>
                <w:szCs w:val="24"/>
                <w:lang w:val="kk-KZ"/>
              </w:rPr>
            </w:pPr>
          </w:p>
        </w:tc>
        <w:tc>
          <w:tcPr>
            <w:tcW w:w="5132" w:type="dxa"/>
            <w:tcBorders>
              <w:bottom w:val="nil"/>
            </w:tcBorders>
          </w:tcPr>
          <w:p w14:paraId="59FBEC61" w14:textId="0FBC5B9B" w:rsidR="003B2459" w:rsidRPr="00BF12F0" w:rsidRDefault="003B2459" w:rsidP="00415D03">
            <w:pPr>
              <w:pStyle w:val="a9"/>
              <w:numPr>
                <w:ilvl w:val="0"/>
                <w:numId w:val="32"/>
              </w:numPr>
              <w:tabs>
                <w:tab w:val="left" w:pos="284"/>
              </w:tabs>
              <w:ind w:left="1" w:firstLine="0"/>
              <w:jc w:val="both"/>
              <w:rPr>
                <w:sz w:val="24"/>
                <w:szCs w:val="24"/>
                <w:lang w:val="kk-KZ"/>
              </w:rPr>
            </w:pPr>
            <w:r w:rsidRPr="00BF12F0">
              <w:rPr>
                <w:sz w:val="24"/>
                <w:szCs w:val="24"/>
                <w:lang w:val="kk-KZ"/>
              </w:rPr>
              <w:t>Оқушыларға осы тақырып бойынша</w:t>
            </w:r>
          </w:p>
          <w:p w14:paraId="30A83269" w14:textId="77777777" w:rsidR="003B2459" w:rsidRPr="00BF12F0" w:rsidRDefault="003B2459" w:rsidP="00415D03">
            <w:pPr>
              <w:pStyle w:val="a9"/>
              <w:numPr>
                <w:ilvl w:val="0"/>
                <w:numId w:val="32"/>
              </w:numPr>
              <w:tabs>
                <w:tab w:val="left" w:pos="284"/>
              </w:tabs>
              <w:ind w:left="1" w:firstLine="0"/>
              <w:jc w:val="both"/>
              <w:rPr>
                <w:sz w:val="24"/>
                <w:szCs w:val="24"/>
                <w:lang w:val="kk-KZ"/>
              </w:rPr>
            </w:pPr>
            <w:r w:rsidRPr="00BF12F0">
              <w:rPr>
                <w:sz w:val="24"/>
                <w:szCs w:val="24"/>
                <w:lang w:val="kk-KZ"/>
              </w:rPr>
              <w:t>бұрыннан белгілі нәрселерді анықтау.</w:t>
            </w:r>
          </w:p>
          <w:p w14:paraId="72D7DE1A" w14:textId="1F148C32" w:rsidR="005645D4" w:rsidRPr="00BF12F0" w:rsidRDefault="003B2459" w:rsidP="005645D4">
            <w:pPr>
              <w:autoSpaceDE w:val="0"/>
              <w:autoSpaceDN w:val="0"/>
              <w:adjustRightInd w:val="0"/>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Оқушыларға жұмыс істеу бағыты мен</w:t>
            </w:r>
            <w:r w:rsidR="005645D4" w:rsidRPr="00BF12F0">
              <w:rPr>
                <w:rFonts w:ascii="Times New Roman" w:hAnsi="Times New Roman" w:cs="Times New Roman"/>
                <w:sz w:val="24"/>
                <w:szCs w:val="24"/>
                <w:lang w:val="kk-KZ"/>
              </w:rPr>
              <w:t xml:space="preserve"> нысанын белгілеу.</w:t>
            </w:r>
          </w:p>
          <w:p w14:paraId="3FA2B292" w14:textId="61553BDF" w:rsidR="003B2459" w:rsidRPr="00BF12F0" w:rsidRDefault="005645D4" w:rsidP="00415D03">
            <w:pPr>
              <w:pStyle w:val="a9"/>
              <w:numPr>
                <w:ilvl w:val="0"/>
                <w:numId w:val="32"/>
              </w:numPr>
              <w:tabs>
                <w:tab w:val="left" w:pos="284"/>
              </w:tabs>
              <w:ind w:left="1" w:firstLine="0"/>
              <w:jc w:val="both"/>
              <w:rPr>
                <w:rFonts w:ascii="Symbol" w:hAnsi="Symbol" w:cs="Symbol"/>
                <w:sz w:val="24"/>
                <w:szCs w:val="24"/>
                <w:lang w:val="kk-KZ"/>
              </w:rPr>
            </w:pPr>
            <w:r w:rsidRPr="00BF12F0">
              <w:rPr>
                <w:sz w:val="24"/>
                <w:szCs w:val="24"/>
                <w:lang w:val="kk-KZ"/>
              </w:rPr>
              <w:t>Тақырып бойынша орындау керек жұмыстар мен жаттығуларды жоспарлауға көмектесу.</w:t>
            </w:r>
          </w:p>
        </w:tc>
        <w:tc>
          <w:tcPr>
            <w:tcW w:w="3261" w:type="dxa"/>
            <w:tcBorders>
              <w:bottom w:val="nil"/>
            </w:tcBorders>
          </w:tcPr>
          <w:p w14:paraId="5FA96F5E" w14:textId="77777777" w:rsidR="003B2459" w:rsidRPr="00BF12F0" w:rsidRDefault="003B2459" w:rsidP="003B2459">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Біз бұл тақырып туралы не</w:t>
            </w:r>
          </w:p>
          <w:p w14:paraId="02224B4F" w14:textId="77777777" w:rsidR="003B2459" w:rsidRPr="00BF12F0" w:rsidRDefault="003B2459" w:rsidP="003B2459">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білеміз?</w:t>
            </w:r>
          </w:p>
          <w:p w14:paraId="32D088FE" w14:textId="3BED4F40" w:rsidR="005645D4" w:rsidRPr="00BF12F0" w:rsidRDefault="003B2459" w:rsidP="005645D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Осы тақырыпқа қатысты не</w:t>
            </w:r>
            <w:r w:rsidR="005645D4" w:rsidRPr="00BF12F0">
              <w:rPr>
                <w:rFonts w:ascii="Times New Roman" w:hAnsi="Times New Roman" w:cs="Times New Roman"/>
                <w:sz w:val="24"/>
                <w:szCs w:val="24"/>
                <w:lang w:val="kk-KZ"/>
              </w:rPr>
              <w:t xml:space="preserve"> ойлайсыңдар?</w:t>
            </w:r>
          </w:p>
          <w:p w14:paraId="05244AD9" w14:textId="77777777" w:rsidR="005645D4" w:rsidRPr="00BF12F0" w:rsidRDefault="005645D4" w:rsidP="005645D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Бұған тағы кім көз жеткізді?</w:t>
            </w:r>
          </w:p>
          <w:p w14:paraId="78AFC739" w14:textId="5C5820C0" w:rsidR="003B2459" w:rsidRPr="00BF12F0" w:rsidRDefault="005645D4" w:rsidP="005645D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Сен не ойлайсың?</w:t>
            </w:r>
          </w:p>
        </w:tc>
      </w:tr>
      <w:tr w:rsidR="00AD222E" w:rsidRPr="00BF12F0" w14:paraId="4F60E330" w14:textId="77777777" w:rsidTr="005645D4">
        <w:tc>
          <w:tcPr>
            <w:tcW w:w="1276" w:type="dxa"/>
          </w:tcPr>
          <w:p w14:paraId="0C1A8568" w14:textId="77777777" w:rsidR="00DA0654" w:rsidRPr="00BF12F0" w:rsidRDefault="00DA0654" w:rsidP="00DA0654">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 xml:space="preserve">Зерттеу </w:t>
            </w:r>
          </w:p>
        </w:tc>
        <w:tc>
          <w:tcPr>
            <w:tcW w:w="5132" w:type="dxa"/>
          </w:tcPr>
          <w:p w14:paraId="707C8D4B" w14:textId="202128B4"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Оқушылардың білімге қызығушылығын одан әрі ынталандыру.</w:t>
            </w:r>
          </w:p>
          <w:p w14:paraId="75455E05" w14:textId="6245A40E"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Бұған дейін қойылған сұрақтарға жауап беруге мүмкіндік беретін жаңа ақпарат ұсыну.</w:t>
            </w:r>
          </w:p>
          <w:p w14:paraId="0134D5B0" w14:textId="24B397DC"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Болашақта зерделеу үшін басқа да сұрақтар ұсыну.</w:t>
            </w:r>
          </w:p>
          <w:p w14:paraId="62F67BC1" w14:textId="18D5A68B"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Оқушылардың білімін, құндылықтары мен түсініктерін тексеру.</w:t>
            </w:r>
          </w:p>
          <w:p w14:paraId="24F68B82" w14:textId="5762F13F" w:rsidR="00DA0654" w:rsidRPr="00BF12F0" w:rsidRDefault="00DA0654" w:rsidP="005645D4">
            <w:pPr>
              <w:pStyle w:val="a9"/>
              <w:numPr>
                <w:ilvl w:val="0"/>
                <w:numId w:val="33"/>
              </w:numPr>
              <w:tabs>
                <w:tab w:val="left" w:pos="286"/>
              </w:tabs>
              <w:ind w:left="1" w:firstLine="0"/>
              <w:jc w:val="both"/>
              <w:rPr>
                <w:rFonts w:ascii="Symbol" w:hAnsi="Symbol" w:cs="Symbol"/>
                <w:sz w:val="24"/>
                <w:szCs w:val="24"/>
                <w:lang w:val="kk-KZ"/>
              </w:rPr>
            </w:pPr>
            <w:r w:rsidRPr="00BF12F0">
              <w:rPr>
                <w:sz w:val="24"/>
                <w:szCs w:val="24"/>
                <w:lang w:val="kk-KZ"/>
              </w:rPr>
              <w:t>Оқушылардың алдағы уақытта орындалатын жаттығулар мен жүргізілетін жұмыстарды түсінуіне көмектесу.</w:t>
            </w:r>
          </w:p>
        </w:tc>
        <w:tc>
          <w:tcPr>
            <w:tcW w:w="3261" w:type="dxa"/>
          </w:tcPr>
          <w:p w14:paraId="2152CADA"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Біздің нақты нені білгіміз</w:t>
            </w:r>
          </w:p>
          <w:p w14:paraId="003CD1C2"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келеді?</w:t>
            </w:r>
          </w:p>
          <w:p w14:paraId="3847BAAC"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Бұны істеудің ең үздік жолы</w:t>
            </w:r>
          </w:p>
          <w:p w14:paraId="32D11EFF"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қандай?</w:t>
            </w:r>
          </w:p>
          <w:p w14:paraId="1B9EDB94"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Ақпаратты қалай</w:t>
            </w:r>
          </w:p>
          <w:p w14:paraId="385A866C"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жинаймыз?</w:t>
            </w:r>
          </w:p>
          <w:p w14:paraId="03E3A5EB" w14:textId="77777777" w:rsidR="00DA0654" w:rsidRPr="00BF12F0" w:rsidRDefault="00DA0654" w:rsidP="00DA0654">
            <w:pPr>
              <w:autoSpaceDE w:val="0"/>
              <w:autoSpaceDN w:val="0"/>
              <w:adjustRightInd w:val="0"/>
              <w:rPr>
                <w:rFonts w:ascii="Times New Roman" w:hAnsi="Times New Roman" w:cs="Times New Roman"/>
                <w:sz w:val="24"/>
                <w:szCs w:val="24"/>
                <w:lang w:val="kk-KZ"/>
              </w:rPr>
            </w:pPr>
          </w:p>
        </w:tc>
      </w:tr>
      <w:tr w:rsidR="00AD222E" w:rsidRPr="00BF12F0" w14:paraId="653D68F4" w14:textId="77777777" w:rsidTr="005645D4">
        <w:tc>
          <w:tcPr>
            <w:tcW w:w="1276" w:type="dxa"/>
          </w:tcPr>
          <w:p w14:paraId="52F898D4" w14:textId="77777777" w:rsidR="00DA0654" w:rsidRPr="00BF12F0" w:rsidRDefault="00DA0654" w:rsidP="00DA0654">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Сұрыптау</w:t>
            </w:r>
          </w:p>
        </w:tc>
        <w:tc>
          <w:tcPr>
            <w:tcW w:w="5132" w:type="dxa"/>
          </w:tcPr>
          <w:p w14:paraId="260BE88A" w14:textId="09CDD40F"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Оқушыларға «зерттеу» кезеңінде анықталған ақпарат пен идеяларды сұрыптау мен таныстырудың нақты тәсілдерін ұсыну.</w:t>
            </w:r>
          </w:p>
          <w:p w14:paraId="31E4C2B6" w14:textId="384CF294"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Оқушылардың жинақталған ақпаратты өңдеуіне және әртүрлі тәсілдермен таныстыруына мүмкіндік беру.</w:t>
            </w:r>
          </w:p>
          <w:p w14:paraId="300E8C05" w14:textId="7B02FB44"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Нәтижелердің кең ауқымды болуына</w:t>
            </w:r>
          </w:p>
          <w:p w14:paraId="391E75BB" w14:textId="77777777" w:rsidR="00DA0654" w:rsidRPr="00BF12F0" w:rsidRDefault="00DA0654" w:rsidP="005645D4">
            <w:pPr>
              <w:pStyle w:val="a9"/>
              <w:numPr>
                <w:ilvl w:val="0"/>
                <w:numId w:val="33"/>
              </w:numPr>
              <w:tabs>
                <w:tab w:val="left" w:pos="286"/>
              </w:tabs>
              <w:ind w:left="1" w:firstLine="0"/>
              <w:jc w:val="both"/>
              <w:rPr>
                <w:rFonts w:ascii="Symbol" w:hAnsi="Symbol" w:cs="Symbol"/>
                <w:sz w:val="24"/>
                <w:szCs w:val="24"/>
                <w:lang w:val="kk-KZ"/>
              </w:rPr>
            </w:pPr>
            <w:r w:rsidRPr="00BF12F0">
              <w:rPr>
                <w:sz w:val="24"/>
                <w:szCs w:val="24"/>
                <w:lang w:val="kk-KZ"/>
              </w:rPr>
              <w:t>мүмкіндік беру.</w:t>
            </w:r>
          </w:p>
        </w:tc>
        <w:tc>
          <w:tcPr>
            <w:tcW w:w="3261" w:type="dxa"/>
          </w:tcPr>
          <w:p w14:paraId="60975F92"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Ақпаратты қалай сұрыптай</w:t>
            </w:r>
          </w:p>
          <w:p w14:paraId="2A3A5FAC"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аламыз?</w:t>
            </w:r>
          </w:p>
          <w:p w14:paraId="1C751816"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Қандай байланыс орната</w:t>
            </w:r>
          </w:p>
          <w:p w14:paraId="5329CC39"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аламыз?</w:t>
            </w:r>
          </w:p>
          <w:p w14:paraId="058C8472"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Ақпарат нақты, құнды және</w:t>
            </w:r>
          </w:p>
          <w:p w14:paraId="7AC1C5CE"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пайдалануға тұратынына</w:t>
            </w:r>
          </w:p>
          <w:p w14:paraId="76CE591B"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қалай көз жеткізе аламыз?</w:t>
            </w:r>
          </w:p>
        </w:tc>
      </w:tr>
      <w:tr w:rsidR="00AD222E" w:rsidRPr="00AD25B0" w14:paraId="6AFAE47A" w14:textId="77777777" w:rsidTr="005645D4">
        <w:tc>
          <w:tcPr>
            <w:tcW w:w="1276" w:type="dxa"/>
          </w:tcPr>
          <w:p w14:paraId="7FF03420" w14:textId="77777777" w:rsidR="00DA0654" w:rsidRPr="00BF12F0" w:rsidRDefault="00DA0654" w:rsidP="00DA0654">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Алға ілгерілеу</w:t>
            </w:r>
          </w:p>
        </w:tc>
        <w:tc>
          <w:tcPr>
            <w:tcW w:w="5132" w:type="dxa"/>
          </w:tcPr>
          <w:p w14:paraId="3D0CA783" w14:textId="3C6E684C"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Тақырып аясын кеңейтіп, оқушылардың тақырыпты түсінгенін тексеру.</w:t>
            </w:r>
          </w:p>
          <w:p w14:paraId="2983180B" w14:textId="72A40A8A"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Оқушыларға қолжетімді түсініктер аясын кеңейту үшін көбірек ақпарат ұсыну.</w:t>
            </w:r>
          </w:p>
          <w:p w14:paraId="253E3477" w14:textId="77777777" w:rsidR="00DA0654" w:rsidRPr="00BF12F0" w:rsidRDefault="00DA0654" w:rsidP="005645D4">
            <w:pPr>
              <w:tabs>
                <w:tab w:val="left" w:pos="286"/>
              </w:tabs>
              <w:autoSpaceDE w:val="0"/>
              <w:autoSpaceDN w:val="0"/>
              <w:adjustRightInd w:val="0"/>
              <w:ind w:left="1"/>
              <w:jc w:val="both"/>
              <w:rPr>
                <w:rFonts w:ascii="Symbol" w:hAnsi="Symbol" w:cs="Symbol"/>
                <w:sz w:val="24"/>
                <w:szCs w:val="24"/>
                <w:lang w:val="kk-KZ"/>
              </w:rPr>
            </w:pPr>
          </w:p>
        </w:tc>
        <w:tc>
          <w:tcPr>
            <w:tcW w:w="3261" w:type="dxa"/>
          </w:tcPr>
          <w:p w14:paraId="5E6F843B"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Біз қандай қорытындыларға</w:t>
            </w:r>
          </w:p>
          <w:p w14:paraId="7730C4D0"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келдік?</w:t>
            </w:r>
          </w:p>
          <w:p w14:paraId="24FB69A8"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Оларды қандай дәлелдермен</w:t>
            </w:r>
          </w:p>
          <w:p w14:paraId="5C1122E1"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негіздей аламыз?</w:t>
            </w:r>
          </w:p>
          <w:p w14:paraId="1873EB35"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Нәтижелермен не істейміз?</w:t>
            </w:r>
          </w:p>
          <w:p w14:paraId="3212FF16"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Біз қандай шара қабылдай</w:t>
            </w:r>
          </w:p>
          <w:p w14:paraId="1DD0B6A0"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аламыз?</w:t>
            </w:r>
          </w:p>
        </w:tc>
      </w:tr>
      <w:tr w:rsidR="00AD222E" w:rsidRPr="00BF12F0" w14:paraId="4764851B" w14:textId="77777777" w:rsidTr="005645D4">
        <w:tc>
          <w:tcPr>
            <w:tcW w:w="1276" w:type="dxa"/>
            <w:tcBorders>
              <w:bottom w:val="single" w:sz="4" w:space="0" w:color="auto"/>
            </w:tcBorders>
          </w:tcPr>
          <w:p w14:paraId="361BF9AF" w14:textId="77777777" w:rsidR="00DA0654" w:rsidRPr="00BF12F0" w:rsidRDefault="00DA0654" w:rsidP="00DA0654">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Байланыс</w:t>
            </w:r>
          </w:p>
          <w:p w14:paraId="6A466EA3" w14:textId="77777777" w:rsidR="00DA0654" w:rsidRPr="00BF12F0" w:rsidRDefault="00DA0654" w:rsidP="00DA0654">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орнату</w:t>
            </w:r>
          </w:p>
          <w:p w14:paraId="2B0F48AB" w14:textId="77777777" w:rsidR="00DA0654" w:rsidRPr="00BF12F0" w:rsidRDefault="00DA0654" w:rsidP="00DA0654">
            <w:pPr>
              <w:autoSpaceDE w:val="0"/>
              <w:autoSpaceDN w:val="0"/>
              <w:adjustRightInd w:val="0"/>
              <w:rPr>
                <w:rFonts w:ascii="Times New Roman,Bold" w:hAnsi="Times New Roman,Bold" w:cs="Times New Roman,Bold"/>
                <w:sz w:val="24"/>
                <w:szCs w:val="24"/>
                <w:lang w:val="kk-KZ"/>
              </w:rPr>
            </w:pPr>
          </w:p>
        </w:tc>
        <w:tc>
          <w:tcPr>
            <w:tcW w:w="5132" w:type="dxa"/>
            <w:tcBorders>
              <w:bottom w:val="single" w:sz="4" w:space="0" w:color="auto"/>
            </w:tcBorders>
          </w:tcPr>
          <w:p w14:paraId="04639FB7" w14:textId="1A3555A8"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Оқушылардың не үйренгені туралы</w:t>
            </w:r>
          </w:p>
          <w:p w14:paraId="7CF2EFEA" w14:textId="77777777" w:rsidR="00DA065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қорытынды жасауға көмектесу.</w:t>
            </w:r>
          </w:p>
          <w:p w14:paraId="0EEAEC4E" w14:textId="0B23DBE3" w:rsidR="00DA0654" w:rsidRPr="00BF12F0" w:rsidRDefault="00DA0654" w:rsidP="005645D4">
            <w:pPr>
              <w:pStyle w:val="a9"/>
              <w:numPr>
                <w:ilvl w:val="0"/>
                <w:numId w:val="33"/>
              </w:numPr>
              <w:tabs>
                <w:tab w:val="left" w:pos="286"/>
              </w:tabs>
              <w:ind w:left="1" w:firstLine="0"/>
              <w:jc w:val="both"/>
              <w:rPr>
                <w:rFonts w:ascii="Symbol" w:hAnsi="Symbol" w:cs="Symbol"/>
                <w:sz w:val="24"/>
                <w:szCs w:val="24"/>
                <w:lang w:val="kk-KZ"/>
              </w:rPr>
            </w:pPr>
            <w:r w:rsidRPr="00BF12F0">
              <w:rPr>
                <w:sz w:val="24"/>
                <w:szCs w:val="24"/>
                <w:lang w:val="kk-KZ"/>
              </w:rPr>
              <w:t>Оқу үдерісінің барысы туралы және не үйренгені туралы рефлексия жасауға мүмкіндік беру.</w:t>
            </w:r>
          </w:p>
        </w:tc>
        <w:tc>
          <w:tcPr>
            <w:tcW w:w="3261" w:type="dxa"/>
            <w:tcBorders>
              <w:bottom w:val="single" w:sz="4" w:space="0" w:color="auto"/>
            </w:tcBorders>
          </w:tcPr>
          <w:p w14:paraId="65782F65"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Біз қандай қорытындыға</w:t>
            </w:r>
          </w:p>
          <w:p w14:paraId="4EBF2556"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келдік?</w:t>
            </w:r>
          </w:p>
          <w:p w14:paraId="16082072"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Оларды қандай дәлелдермен</w:t>
            </w:r>
          </w:p>
          <w:p w14:paraId="50D184D6"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негіздей аламыз?</w:t>
            </w:r>
          </w:p>
          <w:p w14:paraId="10E1F444"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Нәтижелермен не істейміз?</w:t>
            </w:r>
          </w:p>
        </w:tc>
      </w:tr>
      <w:tr w:rsidR="00AD222E" w:rsidRPr="00BF12F0" w14:paraId="74E108B2" w14:textId="77777777" w:rsidTr="005645D4">
        <w:trPr>
          <w:trHeight w:val="630"/>
        </w:trPr>
        <w:tc>
          <w:tcPr>
            <w:tcW w:w="1276" w:type="dxa"/>
            <w:tcBorders>
              <w:bottom w:val="nil"/>
            </w:tcBorders>
          </w:tcPr>
          <w:p w14:paraId="765343AF" w14:textId="77777777" w:rsidR="00DA0654" w:rsidRPr="00BF12F0" w:rsidRDefault="00DA0654" w:rsidP="00DA0654">
            <w:pPr>
              <w:autoSpaceDE w:val="0"/>
              <w:autoSpaceDN w:val="0"/>
              <w:adjustRightInd w:val="0"/>
              <w:rPr>
                <w:rFonts w:ascii="Times New Roman,Bold" w:hAnsi="Times New Roman,Bold" w:cs="Times New Roman,Bold"/>
                <w:sz w:val="24"/>
                <w:szCs w:val="24"/>
                <w:lang w:val="kk-KZ"/>
              </w:rPr>
            </w:pPr>
            <w:r w:rsidRPr="00BF12F0">
              <w:rPr>
                <w:rFonts w:ascii="Times New Roman,Bold" w:hAnsi="Times New Roman,Bold" w:cs="Times New Roman,Bold"/>
                <w:sz w:val="24"/>
                <w:szCs w:val="24"/>
                <w:lang w:val="kk-KZ"/>
              </w:rPr>
              <w:t>Шара қабылдау</w:t>
            </w:r>
          </w:p>
        </w:tc>
        <w:tc>
          <w:tcPr>
            <w:tcW w:w="5132" w:type="dxa"/>
            <w:tcBorders>
              <w:bottom w:val="nil"/>
            </w:tcBorders>
          </w:tcPr>
          <w:p w14:paraId="1FB1F08D" w14:textId="4D0E55DB" w:rsidR="005645D4" w:rsidRPr="00BF12F0" w:rsidRDefault="00DA0654" w:rsidP="005645D4">
            <w:pPr>
              <w:pStyle w:val="a9"/>
              <w:numPr>
                <w:ilvl w:val="0"/>
                <w:numId w:val="33"/>
              </w:numPr>
              <w:tabs>
                <w:tab w:val="left" w:pos="286"/>
              </w:tabs>
              <w:ind w:left="1" w:firstLine="0"/>
              <w:jc w:val="both"/>
              <w:rPr>
                <w:sz w:val="24"/>
                <w:szCs w:val="24"/>
                <w:lang w:val="kk-KZ"/>
              </w:rPr>
            </w:pPr>
            <w:r w:rsidRPr="00BF12F0">
              <w:rPr>
                <w:sz w:val="24"/>
                <w:szCs w:val="24"/>
                <w:lang w:val="kk-KZ"/>
              </w:rPr>
              <w:t>Оқушыларға өздерінің түсінігі мен өмірлік тәжірибесінің арасында байланыс орнатуға</w:t>
            </w:r>
            <w:r w:rsidR="005645D4" w:rsidRPr="00BF12F0">
              <w:rPr>
                <w:sz w:val="24"/>
                <w:szCs w:val="24"/>
                <w:lang w:val="kk-KZ"/>
              </w:rPr>
              <w:t xml:space="preserve"> көмектесу</w:t>
            </w:r>
          </w:p>
          <w:p w14:paraId="392F8033" w14:textId="0866065A" w:rsidR="00DA0654" w:rsidRPr="00BF12F0" w:rsidRDefault="00DA0654" w:rsidP="005645D4">
            <w:pPr>
              <w:tabs>
                <w:tab w:val="left" w:pos="286"/>
              </w:tabs>
              <w:ind w:left="1"/>
              <w:jc w:val="both"/>
              <w:rPr>
                <w:rFonts w:ascii="Symbol" w:hAnsi="Symbol" w:cs="Symbol"/>
                <w:sz w:val="24"/>
                <w:szCs w:val="24"/>
                <w:lang w:val="kk-KZ"/>
              </w:rPr>
            </w:pPr>
          </w:p>
        </w:tc>
        <w:tc>
          <w:tcPr>
            <w:tcW w:w="3261" w:type="dxa"/>
            <w:tcBorders>
              <w:bottom w:val="nil"/>
            </w:tcBorders>
          </w:tcPr>
          <w:p w14:paraId="6E55F84B"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Біз қандай шара қабылдай</w:t>
            </w:r>
          </w:p>
          <w:p w14:paraId="7323584B" w14:textId="77777777"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аламыз?</w:t>
            </w:r>
          </w:p>
          <w:p w14:paraId="6E05F04F" w14:textId="5BFD6436" w:rsidR="00DA0654" w:rsidRPr="00BF12F0" w:rsidRDefault="00DA0654" w:rsidP="00DA0654">
            <w:pPr>
              <w:autoSpaceDE w:val="0"/>
              <w:autoSpaceDN w:val="0"/>
              <w:adjustRightInd w:val="0"/>
              <w:rPr>
                <w:rFonts w:ascii="Times New Roman" w:hAnsi="Times New Roman" w:cs="Times New Roman"/>
                <w:sz w:val="24"/>
                <w:szCs w:val="24"/>
                <w:lang w:val="kk-KZ"/>
              </w:rPr>
            </w:pPr>
            <w:r w:rsidRPr="00BF12F0">
              <w:rPr>
                <w:rFonts w:ascii="Times New Roman" w:hAnsi="Times New Roman" w:cs="Times New Roman"/>
                <w:sz w:val="24"/>
                <w:szCs w:val="24"/>
                <w:lang w:val="kk-KZ"/>
              </w:rPr>
              <w:t>Тақырып туралы енді не</w:t>
            </w:r>
            <w:r w:rsidR="005645D4" w:rsidRPr="00BF12F0">
              <w:rPr>
                <w:rFonts w:ascii="Times New Roman" w:hAnsi="Times New Roman" w:cs="Times New Roman"/>
                <w:sz w:val="24"/>
                <w:szCs w:val="24"/>
                <w:lang w:val="kk-KZ"/>
              </w:rPr>
              <w:t xml:space="preserve"> ойлайсыз?</w:t>
            </w:r>
          </w:p>
        </w:tc>
      </w:tr>
    </w:tbl>
    <w:p w14:paraId="7B0AC6C6" w14:textId="12BADCC4" w:rsidR="005645D4" w:rsidRPr="00BF12F0" w:rsidRDefault="005645D4" w:rsidP="005645D4">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t>5 – кестенің  жалғасы</w:t>
      </w:r>
    </w:p>
    <w:p w14:paraId="423F2AF2" w14:textId="77777777" w:rsidR="005645D4" w:rsidRPr="00BF12F0" w:rsidRDefault="005645D4" w:rsidP="005645D4">
      <w:pPr>
        <w:spacing w:after="0" w:line="240" w:lineRule="auto"/>
        <w:rPr>
          <w:rFonts w:ascii="Times New Roman" w:hAnsi="Times New Roman" w:cs="Times New Roman"/>
          <w:sz w:val="28"/>
          <w:szCs w:val="28"/>
          <w:lang w:val="kk-KZ"/>
        </w:rPr>
      </w:pPr>
    </w:p>
    <w:tbl>
      <w:tblPr>
        <w:tblStyle w:val="a3"/>
        <w:tblW w:w="9669" w:type="dxa"/>
        <w:tblInd w:w="108" w:type="dxa"/>
        <w:tblLook w:val="04A0" w:firstRow="1" w:lastRow="0" w:firstColumn="1" w:lastColumn="0" w:noHBand="0" w:noVBand="1"/>
      </w:tblPr>
      <w:tblGrid>
        <w:gridCol w:w="1447"/>
        <w:gridCol w:w="4961"/>
        <w:gridCol w:w="3261"/>
      </w:tblGrid>
      <w:tr w:rsidR="00AD222E" w:rsidRPr="00BF12F0" w14:paraId="621CDE64" w14:textId="77777777" w:rsidTr="005645D4">
        <w:trPr>
          <w:trHeight w:val="195"/>
        </w:trPr>
        <w:tc>
          <w:tcPr>
            <w:tcW w:w="1447" w:type="dxa"/>
          </w:tcPr>
          <w:p w14:paraId="3515B072" w14:textId="54D4CE3C" w:rsidR="005645D4" w:rsidRPr="00BF12F0" w:rsidRDefault="005645D4" w:rsidP="005645D4">
            <w:pPr>
              <w:autoSpaceDE w:val="0"/>
              <w:autoSpaceDN w:val="0"/>
              <w:adjustRightInd w:val="0"/>
              <w:jc w:val="center"/>
              <w:rPr>
                <w:rFonts w:ascii="Times New Roman,Bold" w:hAnsi="Times New Roman,Bold" w:cs="Times New Roman,Bold"/>
                <w:sz w:val="24"/>
                <w:szCs w:val="24"/>
                <w:lang w:val="kk-KZ"/>
              </w:rPr>
            </w:pPr>
            <w:r w:rsidRPr="00BF12F0">
              <w:rPr>
                <w:rFonts w:ascii="Times New Roman" w:hAnsi="Times New Roman" w:cs="Times New Roman"/>
                <w:sz w:val="24"/>
                <w:szCs w:val="24"/>
                <w:lang w:val="kk-KZ"/>
              </w:rPr>
              <w:t>1</w:t>
            </w:r>
          </w:p>
        </w:tc>
        <w:tc>
          <w:tcPr>
            <w:tcW w:w="4961" w:type="dxa"/>
          </w:tcPr>
          <w:p w14:paraId="1C1EDC2F" w14:textId="02F8AE17" w:rsidR="005645D4" w:rsidRPr="00BF12F0" w:rsidRDefault="005645D4" w:rsidP="005645D4">
            <w:pPr>
              <w:pStyle w:val="a9"/>
              <w:tabs>
                <w:tab w:val="left" w:pos="286"/>
              </w:tabs>
              <w:ind w:left="1"/>
              <w:jc w:val="center"/>
              <w:rPr>
                <w:sz w:val="24"/>
                <w:szCs w:val="24"/>
                <w:lang w:val="kk-KZ"/>
              </w:rPr>
            </w:pPr>
            <w:r w:rsidRPr="00BF12F0">
              <w:rPr>
                <w:sz w:val="24"/>
                <w:szCs w:val="24"/>
                <w:lang w:val="kk-KZ"/>
              </w:rPr>
              <w:t>2</w:t>
            </w:r>
          </w:p>
        </w:tc>
        <w:tc>
          <w:tcPr>
            <w:tcW w:w="3261" w:type="dxa"/>
          </w:tcPr>
          <w:p w14:paraId="66F1B796" w14:textId="193B571D" w:rsidR="005645D4" w:rsidRPr="00BF12F0" w:rsidRDefault="005645D4" w:rsidP="005645D4">
            <w:pPr>
              <w:autoSpaceDE w:val="0"/>
              <w:autoSpaceDN w:val="0"/>
              <w:adjustRightInd w:val="0"/>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r>
      <w:tr w:rsidR="00AD222E" w:rsidRPr="00AD25B0" w14:paraId="0386FDF9" w14:textId="77777777" w:rsidTr="005645D4">
        <w:trPr>
          <w:trHeight w:val="195"/>
        </w:trPr>
        <w:tc>
          <w:tcPr>
            <w:tcW w:w="1447" w:type="dxa"/>
          </w:tcPr>
          <w:p w14:paraId="71DE7CF5" w14:textId="2C70B634" w:rsidR="005645D4" w:rsidRPr="00BF12F0" w:rsidRDefault="005645D4" w:rsidP="005645D4">
            <w:pPr>
              <w:autoSpaceDE w:val="0"/>
              <w:autoSpaceDN w:val="0"/>
              <w:adjustRightInd w:val="0"/>
              <w:rPr>
                <w:rFonts w:ascii="Times New Roman,Bold" w:hAnsi="Times New Roman,Bold" w:cs="Times New Roman,Bold"/>
                <w:sz w:val="24"/>
                <w:szCs w:val="24"/>
                <w:lang w:val="kk-KZ"/>
              </w:rPr>
            </w:pPr>
          </w:p>
        </w:tc>
        <w:tc>
          <w:tcPr>
            <w:tcW w:w="4961" w:type="dxa"/>
          </w:tcPr>
          <w:p w14:paraId="1C1FE124" w14:textId="77777777" w:rsidR="005645D4" w:rsidRPr="00BF12F0" w:rsidRDefault="005645D4" w:rsidP="005645D4">
            <w:pPr>
              <w:pStyle w:val="a9"/>
              <w:numPr>
                <w:ilvl w:val="0"/>
                <w:numId w:val="33"/>
              </w:numPr>
              <w:tabs>
                <w:tab w:val="left" w:pos="286"/>
              </w:tabs>
              <w:ind w:left="1" w:firstLine="0"/>
              <w:jc w:val="both"/>
              <w:rPr>
                <w:sz w:val="24"/>
                <w:szCs w:val="24"/>
                <w:lang w:val="kk-KZ"/>
              </w:rPr>
            </w:pPr>
            <w:r w:rsidRPr="00BF12F0">
              <w:rPr>
                <w:sz w:val="24"/>
                <w:szCs w:val="24"/>
                <w:lang w:val="kk-KZ"/>
              </w:rPr>
              <w:t xml:space="preserve">Оқушылардың таңдау жасауына және ӛзінің қоғамның табысты мүшесі бола алатындығына сенімін арттыруға </w:t>
            </w:r>
            <w:r w:rsidRPr="00BF12F0">
              <w:rPr>
                <w:sz w:val="24"/>
                <w:szCs w:val="24"/>
                <w:lang w:val="kk-KZ"/>
              </w:rPr>
              <w:lastRenderedPageBreak/>
              <w:t>мүмкіндіктер жасау.</w:t>
            </w:r>
          </w:p>
          <w:p w14:paraId="7F6CB9D6" w14:textId="77777777" w:rsidR="005645D4" w:rsidRPr="00BF12F0" w:rsidRDefault="005645D4" w:rsidP="005645D4">
            <w:pPr>
              <w:pStyle w:val="a9"/>
              <w:numPr>
                <w:ilvl w:val="0"/>
                <w:numId w:val="33"/>
              </w:numPr>
              <w:tabs>
                <w:tab w:val="left" w:pos="286"/>
              </w:tabs>
              <w:ind w:left="1" w:firstLine="0"/>
              <w:jc w:val="both"/>
              <w:rPr>
                <w:sz w:val="24"/>
                <w:szCs w:val="24"/>
                <w:lang w:val="kk-KZ"/>
              </w:rPr>
            </w:pPr>
            <w:r w:rsidRPr="00BF12F0">
              <w:rPr>
                <w:sz w:val="24"/>
                <w:szCs w:val="24"/>
                <w:lang w:val="kk-KZ"/>
              </w:rPr>
              <w:t>Тақырыпты одан әрі жоспарлау барысында оқушылардың түсінігін ескеру.</w:t>
            </w:r>
          </w:p>
        </w:tc>
        <w:tc>
          <w:tcPr>
            <w:tcW w:w="3261" w:type="dxa"/>
          </w:tcPr>
          <w:p w14:paraId="09224A3F" w14:textId="77777777" w:rsidR="005645D4" w:rsidRPr="00BF12F0" w:rsidRDefault="005645D4" w:rsidP="005645D4">
            <w:pPr>
              <w:autoSpaceDE w:val="0"/>
              <w:autoSpaceDN w:val="0"/>
              <w:adjustRightInd w:val="0"/>
              <w:rPr>
                <w:rFonts w:ascii="Times New Roman" w:hAnsi="Times New Roman" w:cs="Times New Roman"/>
                <w:sz w:val="24"/>
                <w:szCs w:val="24"/>
                <w:lang w:val="kk-KZ"/>
              </w:rPr>
            </w:pPr>
          </w:p>
        </w:tc>
      </w:tr>
    </w:tbl>
    <w:p w14:paraId="78179A8F" w14:textId="77777777" w:rsidR="00DA0654" w:rsidRPr="00BF12F0" w:rsidRDefault="00DA0654" w:rsidP="00DA0654">
      <w:pPr>
        <w:spacing w:after="0" w:line="240" w:lineRule="auto"/>
        <w:ind w:firstLine="709"/>
        <w:jc w:val="both"/>
        <w:rPr>
          <w:rFonts w:ascii="Times New Roman" w:hAnsi="Times New Roman"/>
          <w:sz w:val="28"/>
          <w:szCs w:val="28"/>
          <w:lang w:val="kk-KZ"/>
        </w:rPr>
      </w:pPr>
    </w:p>
    <w:p w14:paraId="3C915091" w14:textId="77777777" w:rsidR="00DA0654" w:rsidRPr="00BF12F0" w:rsidRDefault="003B2459" w:rsidP="008D5630">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5</w:t>
      </w:r>
      <w:r w:rsidR="00DA0654" w:rsidRPr="00BF12F0">
        <w:rPr>
          <w:rFonts w:ascii="Times New Roman" w:hAnsi="Times New Roman"/>
          <w:sz w:val="28"/>
          <w:szCs w:val="28"/>
          <w:lang w:val="kk-KZ"/>
        </w:rPr>
        <w:t xml:space="preserve">-кестедегі зерттеу дағдыларын қалыптастыруға бағытталған есептерді шешу кезеңдері келтіріледі. Осыған орай, Л.Лебедева математикалық білік пен дағды қалыптастыру үдерісінің төмендегідей кезеңдерін ұсынады: </w:t>
      </w:r>
    </w:p>
    <w:p w14:paraId="2DCCA4D1" w14:textId="77777777" w:rsidR="00DA0654" w:rsidRPr="00BF12F0" w:rsidRDefault="00DA0654" w:rsidP="008D5630">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І кезең – дайындық кезеңі, мұнда сәйкес білікті жаттықтыруға қажетті білім, білік және дағдыларды белсендіру жүзеге асырылады. </w:t>
      </w:r>
    </w:p>
    <w:p w14:paraId="1EDBAD1C" w14:textId="77777777" w:rsidR="00DA0654" w:rsidRPr="00BF12F0" w:rsidRDefault="00DA0654" w:rsidP="008D5630">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ІІ кезең – таныстыру кезеңі, мұнда оқушылар амал орындаудың тәсілдерімен танысады, амалдарды, операцияларды орындау ретін естеріне сақтайды. </w:t>
      </w:r>
    </w:p>
    <w:p w14:paraId="6C8CD413" w14:textId="77777777" w:rsidR="00DA0654" w:rsidRPr="00BF12F0" w:rsidRDefault="00DA0654" w:rsidP="008D5630">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ІІІ кезең – білік қалыптастырушы кезең, мұнда қалыптасқан білік не соған жақын білігін қалыптастыру жағдайында оқушылар алдымен мұғалімнің басшылығымен, кейін өз беттерімен амалдар орындайды.</w:t>
      </w:r>
    </w:p>
    <w:p w14:paraId="71B0D2FD" w14:textId="77777777" w:rsidR="00DA0654" w:rsidRPr="00BF12F0" w:rsidRDefault="00DA0654" w:rsidP="008D5630">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 xml:space="preserve">ІҮ кезең – дағды қалыптастырушы кезең, мұнда саналы әрекет тез орындау әрекетіне ұласады, сананы басқару оқушы үшін онша маңызды емес болап қалады. </w:t>
      </w:r>
    </w:p>
    <w:p w14:paraId="279B17F1" w14:textId="2F6C6881" w:rsidR="00DA0654" w:rsidRPr="00BF12F0" w:rsidRDefault="00DA0654" w:rsidP="008D5630">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sz w:val="28"/>
          <w:szCs w:val="28"/>
          <w:lang w:val="kk-KZ"/>
        </w:rPr>
        <w:t xml:space="preserve">Ү кезең – білік пен дағдыны жаңа жағдайда немесе біршама өзгерген жағдайда қолданады. Оқушы қалыптасқан білік пен дағдысын түрлі жағдаяттарда қолдана алады, олар жаңа мақсаттарға жетудің құралы болады </w:t>
      </w:r>
      <w:r w:rsidRPr="00BF12F0">
        <w:rPr>
          <w:rFonts w:ascii="Times New Roman" w:hAnsi="Times New Roman" w:cs="Times New Roman"/>
          <w:sz w:val="28"/>
          <w:szCs w:val="28"/>
          <w:lang w:val="kk-KZ"/>
        </w:rPr>
        <w:t>[72,</w:t>
      </w:r>
      <w:r w:rsidR="00123699" w:rsidRPr="00BF12F0">
        <w:rPr>
          <w:rFonts w:ascii="Times New Roman" w:hAnsi="Times New Roman" w:cs="Times New Roman"/>
          <w:sz w:val="28"/>
          <w:szCs w:val="28"/>
          <w:lang w:val="kk-KZ"/>
        </w:rPr>
        <w:t>с.</w:t>
      </w:r>
      <w:r w:rsidRPr="00BF12F0">
        <w:rPr>
          <w:rFonts w:ascii="Times New Roman" w:hAnsi="Times New Roman" w:cs="Times New Roman"/>
          <w:sz w:val="28"/>
          <w:szCs w:val="28"/>
          <w:lang w:val="kk-KZ"/>
        </w:rPr>
        <w:t xml:space="preserve"> 136]</w:t>
      </w:r>
      <w:r w:rsidRPr="00BF12F0">
        <w:rPr>
          <w:rFonts w:ascii="Times New Roman" w:hAnsi="Times New Roman"/>
          <w:sz w:val="28"/>
          <w:szCs w:val="28"/>
          <w:lang w:val="kk-KZ"/>
        </w:rPr>
        <w:t xml:space="preserve">. </w:t>
      </w:r>
      <w:r w:rsidRPr="00BF12F0">
        <w:rPr>
          <w:rFonts w:ascii="Times New Roman" w:eastAsia="Times New Roman" w:hAnsi="Times New Roman" w:cs="Times New Roman"/>
          <w:sz w:val="28"/>
          <w:szCs w:val="28"/>
          <w:lang w:val="kk-KZ" w:eastAsia="ru-RU"/>
        </w:rPr>
        <w:t xml:space="preserve">Автордың ұсынып отырған білік пен дағды қалыптастырудың кезеңдері математикалық жаттығуларды орындату барысында зерттеу дағдыларын қалыптастыру дарысында да қолдануға болады. Біз ілгеріде дағды, оның ішінде математика сабақтарында бастауыш сынып оқушылрарының зерттеу дағдыларын қалыптастыруда осының кейбір кезеңдерін қолданатын боламыз.  </w:t>
      </w:r>
    </w:p>
    <w:p w14:paraId="7F64399F" w14:textId="3618BC76" w:rsidR="00DA0654" w:rsidRPr="00BF12F0" w:rsidRDefault="00DA0654"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Жалпы алғанда, осы тармақшада бастауыш сынып математикасын оқытуда есептер шығару арқылы оқушылардың зерттеу дағдыларын қалыптастырудағы жаттығу түрлері, оның ішінде әсіресе есеп түріне жан-жақты талдаулар жасалды. Жаттығу жұмыстарын қайта-қайта орындау барысында оқушылардың дағдыларының қалыптасатыны белгілі, соған байланысты бастауыш сынып оқулықтарындағы есептің түрлері талданып, зерттеу жұмысына, бастауыш сынып оқушылардың зерттеу дағдыларын қалыптастыруға бағытталған есептердің білім мазмұнының жаңартылуына (2015 жылдан бастап) байланысты жүзеге асырыла бастағаны айтылды.</w:t>
      </w:r>
    </w:p>
    <w:p w14:paraId="7A8D991E" w14:textId="77777777" w:rsidR="008D5630" w:rsidRPr="00BF12F0" w:rsidRDefault="008D5630" w:rsidP="008D5630">
      <w:pPr>
        <w:spacing w:after="0" w:line="240" w:lineRule="auto"/>
        <w:ind w:firstLine="567"/>
        <w:jc w:val="both"/>
        <w:rPr>
          <w:rFonts w:ascii="Times New Roman" w:hAnsi="Times New Roman" w:cs="Times New Roman"/>
          <w:sz w:val="28"/>
          <w:szCs w:val="28"/>
          <w:lang w:val="kk-KZ"/>
        </w:rPr>
      </w:pPr>
    </w:p>
    <w:p w14:paraId="793182E8" w14:textId="25380651" w:rsidR="00716159" w:rsidRPr="00BF12F0" w:rsidRDefault="00716159" w:rsidP="008D5630">
      <w:pPr>
        <w:spacing w:after="0" w:line="240" w:lineRule="auto"/>
        <w:ind w:firstLine="567"/>
        <w:jc w:val="both"/>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2.2 Бастауыш сынып математикасын оқытуда есептерді шығару арқылы оқушылардың зерттеу дағдыларын қалыптастырудың әдістемелік жүйесі</w:t>
      </w:r>
    </w:p>
    <w:p w14:paraId="7B77F244" w14:textId="77777777" w:rsidR="00716159" w:rsidRPr="00BF12F0" w:rsidRDefault="00716159" w:rsidP="008D5630">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Қазіргі жағдайда 6-10 жастағы оқушының жеке тұлғасын дамыту мәселесіне ерекше назар аударылып отыр, оның бойында әралуан әрекет түрлерін қалыптастыру, өйткені бастауыш мектепте бастапқы ғылыми білімдері мен ойлаудың негіздері қаланады. Зерттеумен айналысу оқушының жеке және шығармашылық қабілеттері мен зерттеу, ойлау дағдыларын дамытады және </w:t>
      </w:r>
      <w:r w:rsidRPr="00BF12F0">
        <w:rPr>
          <w:rFonts w:ascii="Times New Roman" w:eastAsia="Times New Roman" w:hAnsi="Times New Roman" w:cs="Times New Roman"/>
          <w:sz w:val="28"/>
          <w:szCs w:val="28"/>
          <w:lang w:val="kk-KZ" w:eastAsia="ru-RU"/>
        </w:rPr>
        <w:lastRenderedPageBreak/>
        <w:t xml:space="preserve">оқушы өзі үшін «жаңалық» ашады. Зерттеу әрекеті баланы дамытады және ол шығармашылық арқылы көрініс табады. </w:t>
      </w:r>
    </w:p>
    <w:p w14:paraId="439621CD" w14:textId="3F2F515A"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 арнайы білімге үйрету, сондай-ақ олардың зерттеу ізденісінде қажетті жалпы біліктері мен дағдыларын қалыптастыру – қазіргі  білім берудің негізгі практикалық міндеттерінің бірі.</w:t>
      </w:r>
      <w:r w:rsidRPr="00BF12F0">
        <w:rPr>
          <w:lang w:val="kk-KZ"/>
        </w:rPr>
        <w:t xml:space="preserve"> </w:t>
      </w:r>
      <w:r w:rsidRPr="00BF12F0">
        <w:rPr>
          <w:rFonts w:ascii="Times New Roman" w:hAnsi="Times New Roman" w:cs="Times New Roman"/>
          <w:sz w:val="28"/>
          <w:szCs w:val="28"/>
          <w:lang w:val="kk-KZ"/>
        </w:rPr>
        <w:t>Осы орайда</w:t>
      </w:r>
      <w:r w:rsidRPr="00BF12F0">
        <w:rPr>
          <w:lang w:val="kk-KZ"/>
        </w:rPr>
        <w:t xml:space="preserve"> «</w:t>
      </w:r>
      <w:r w:rsidRPr="00BF12F0">
        <w:rPr>
          <w:rFonts w:ascii="Times New Roman" w:hAnsi="Times New Roman" w:cs="Times New Roman"/>
          <w:sz w:val="28"/>
          <w:szCs w:val="28"/>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стандарттарының» аса маңызды мақсаттарының бірі ретінде оқушылардың «</w:t>
      </w:r>
      <w:r w:rsidRPr="00BF12F0">
        <w:rPr>
          <w:rFonts w:ascii="Times New Roman" w:eastAsia="TimesNewRomanPSMT" w:hAnsi="Times New Roman" w:cs="Times New Roman"/>
          <w:sz w:val="28"/>
          <w:szCs w:val="28"/>
          <w:lang w:val="kk-KZ"/>
        </w:rPr>
        <w:t>зерттеу жұмыстарын жүргізе білу» алынып отыр [3,б</w:t>
      </w:r>
      <w:r w:rsidR="00123699" w:rsidRPr="00BF12F0">
        <w:rPr>
          <w:rFonts w:ascii="Times New Roman" w:eastAsia="TimesNewRomanPSMT" w:hAnsi="Times New Roman" w:cs="Times New Roman"/>
          <w:sz w:val="28"/>
          <w:szCs w:val="28"/>
          <w:lang w:val="kk-KZ"/>
        </w:rPr>
        <w:t>.</w:t>
      </w:r>
      <w:r w:rsidRPr="00BF12F0">
        <w:rPr>
          <w:rFonts w:ascii="Times New Roman" w:eastAsia="TimesNewRomanPSMT" w:hAnsi="Times New Roman" w:cs="Times New Roman"/>
          <w:sz w:val="28"/>
          <w:szCs w:val="28"/>
          <w:lang w:val="kk-KZ"/>
        </w:rPr>
        <w:t xml:space="preserve"> 17]. Демек, бағдарламаның мақсатын жүзеге асыру үшін бастауыш сынып математикасын оқытуда есептер шығпру арқылы оқушылардың есептеу дағдыларын қалыптастырудың әдістемелік жүйесін түзу қажет. Жүйе дегеніміз белгілі бір тұтастықты, бірлікті құрайтын, бір-бірімен қарым-қатынаста және байланыста болатын элементтер жиынтығы. Демек, б</w:t>
      </w:r>
      <w:r w:rsidRPr="00BF12F0">
        <w:rPr>
          <w:rFonts w:ascii="Times New Roman" w:hAnsi="Times New Roman" w:cs="Times New Roman"/>
          <w:sz w:val="28"/>
          <w:szCs w:val="28"/>
          <w:lang w:val="kk-KZ"/>
        </w:rPr>
        <w:t>астауыш сыныптарда оқушылардың зерттеу  дағдыларын қалыптастыру белгілі бір мақсатқа, міндеттерге, формаларға, әдістер мен тәсілдерге, құралдарға, зерттеу дағдыларын қалыптастыру кезеңдері мен жолдарына назар аударуға мүмкіндік береді және бастауыш сынып оқушыларын зерттеу дағдыларын қалыптастыру бағдарламасын жобалауды, алынған нәтижелерді талдауды және сәйкес түзетулер жүргізуді қамтиды.</w:t>
      </w:r>
    </w:p>
    <w:p w14:paraId="719B7C21"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Кез-келген жаңа әрекетті үйрете бастағанда, алдымен оның мақсатын анықтау керек, содан кейін осы әрекетті қалай жүзеге асыру керектігін, қандай іс-әрекеттер тізбегін көрсетіп, оларды орындау техникасы туралы түсінік беру керек. Іс жүзінде игерілген жұмысты орындай отырып, білім алушы өзінің мақсаттары мен жағдайларына қолда бар дағдыларды бейімдеп, осы жаңа жағдайларда жетіспейтін жаңа дағдыларды қалыптастыруы керек.</w:t>
      </w:r>
    </w:p>
    <w:p w14:paraId="74F5E2D7"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математикасын оқытуда есептер шығару арқылы оқушылардың зерттеу дағдыларын қалыптастырудың негізгі мақсаты: есептер шығару барысында бастауыш сынып оқушыларының зерттеу дағдысын қалыптастырудың әдістемелік негіздерін анықтау.</w:t>
      </w:r>
    </w:p>
    <w:p w14:paraId="180C3ED4"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Бұдан мынандай бірнеше міндеттер туындайды: </w:t>
      </w:r>
    </w:p>
    <w:p w14:paraId="28D31413"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есептерінің мәні мен мазмұнын түсіну; ондағы мәліметтер бойынша өз бетімен іздестіру жұмысын ұйымдастыру,</w:t>
      </w:r>
    </w:p>
    <w:p w14:paraId="44B5D433"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Есептің сұрағына жауап беру үшін іздестіру жұмысын жүргізу;</w:t>
      </w:r>
    </w:p>
    <w:p w14:paraId="0E9A8451"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Есептің жауабын табу және оның дұрыстығын дәлелдеуге үйрету.</w:t>
      </w:r>
    </w:p>
    <w:p w14:paraId="58D2DE75"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Өздігінен зерттеу жұмысын жүргізу, зерттеудегі өз орнын көрсету, негізделген қорытынды жасату. </w:t>
      </w:r>
    </w:p>
    <w:p w14:paraId="2CAD0FD6" w14:textId="77777777" w:rsidR="00716159" w:rsidRPr="00BF12F0" w:rsidRDefault="00716159" w:rsidP="008D5630">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Аталған міндеттерді шешу үшін оқушылардың зерттеу дағдыларын қалыптастыруда көншілік жағдайда оқу және үйырме, факультативтік сабақтар, оқушылардың сабақтағы іс-әрекетін ұйымдастырудың дара, топтық және ұжымдық сияқты  оқушылардың сабақтағы іс-әрекетін ұйымдастыру формалары қолданылады.  </w:t>
      </w:r>
    </w:p>
    <w:p w14:paraId="06455CB6" w14:textId="77777777" w:rsidR="00716159" w:rsidRPr="00BF12F0" w:rsidRDefault="00716159" w:rsidP="008D5630">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зерттеу дағдыларын қалыптастыруды ұйымдастыру барысында мынандай деңгейлерді бөліп көрсетуге болады:</w:t>
      </w:r>
    </w:p>
    <w:p w14:paraId="2E026F09"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Біріншісі: мұғалім өзі есептегі нені табу қажеттігін айтып беріп, оның шешу жолын көрсетеді, ал оқушы тек есептің шешуін ғана жазады. </w:t>
      </w:r>
    </w:p>
    <w:p w14:paraId="2E6A7999"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Екіншісі: мұғалім есептегі мәселені анықтап береді, оның шешу жолы мен әдістерін, шешу тәсілін оқушының өзі табады.</w:t>
      </w:r>
    </w:p>
    <w:p w14:paraId="45C7A771" w14:textId="77777777" w:rsidR="00716159" w:rsidRPr="00BF12F0" w:rsidRDefault="00716159" w:rsidP="008D5630">
      <w:pPr>
        <w:numPr>
          <w:ilvl w:val="0"/>
          <w:numId w:val="6"/>
        </w:numPr>
        <w:shd w:val="clear" w:color="auto" w:fill="FFFFFF"/>
        <w:spacing w:after="0" w:line="240" w:lineRule="auto"/>
        <w:ind w:left="0" w:firstLine="567"/>
        <w:contextualSpacing/>
        <w:jc w:val="both"/>
        <w:rPr>
          <w:rFonts w:ascii="Arial" w:hAnsi="Arial" w:cs="Arial"/>
          <w:sz w:val="28"/>
          <w:szCs w:val="28"/>
          <w:lang w:val="kk-KZ"/>
        </w:rPr>
      </w:pPr>
      <w:r w:rsidRPr="00BF12F0">
        <w:rPr>
          <w:rFonts w:ascii="Times New Roman" w:hAnsi="Times New Roman" w:cs="Times New Roman"/>
          <w:sz w:val="28"/>
          <w:szCs w:val="28"/>
          <w:lang w:val="kk-KZ"/>
        </w:rPr>
        <w:t xml:space="preserve">Үшіншісі: оқушы есептегі мәселені, нені табу қажеттігін, оны талдау, шешу жолын іздестіру, шешуі мен жауабын жазуды өзі орындайды. </w:t>
      </w:r>
    </w:p>
    <w:p w14:paraId="176F711F"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Оқушылардың есептерді шығару дағдыларын қалыпастырудағы зерттеу жұмысын былайша жіктеуге болады:</w:t>
      </w:r>
    </w:p>
    <w:p w14:paraId="29536849" w14:textId="77777777" w:rsidR="00716159" w:rsidRPr="00BF12F0" w:rsidRDefault="00716159" w:rsidP="008D5630">
      <w:pPr>
        <w:numPr>
          <w:ilvl w:val="0"/>
          <w:numId w:val="6"/>
        </w:numPr>
        <w:shd w:val="clear" w:color="auto" w:fill="FFFFFF"/>
        <w:spacing w:after="0" w:line="240" w:lineRule="auto"/>
        <w:ind w:left="0" w:firstLine="567"/>
        <w:jc w:val="both"/>
        <w:rPr>
          <w:rFonts w:ascii="Arial" w:eastAsia="Times New Roman" w:hAnsi="Arial" w:cs="Arial"/>
          <w:sz w:val="28"/>
          <w:szCs w:val="28"/>
          <w:lang w:val="kk-KZ" w:eastAsia="ru-RU"/>
        </w:rPr>
      </w:pPr>
      <w:r w:rsidRPr="00BF12F0">
        <w:rPr>
          <w:rFonts w:ascii="Times New Roman" w:eastAsia="Times New Roman" w:hAnsi="Times New Roman" w:cs="Times New Roman"/>
          <w:sz w:val="28"/>
          <w:szCs w:val="28"/>
          <w:lang w:val="kk-KZ" w:eastAsia="ru-RU"/>
        </w:rPr>
        <w:t>Оқушылардың санына қарай (ұжымдық, топтық, дара);</w:t>
      </w:r>
    </w:p>
    <w:p w14:paraId="7FD490EE" w14:textId="77777777" w:rsidR="00716159" w:rsidRPr="00BF12F0" w:rsidRDefault="00716159" w:rsidP="008D5630">
      <w:pPr>
        <w:numPr>
          <w:ilvl w:val="0"/>
          <w:numId w:val="6"/>
        </w:numPr>
        <w:shd w:val="clear" w:color="auto" w:fill="FFFFFF"/>
        <w:spacing w:after="0" w:line="240" w:lineRule="auto"/>
        <w:ind w:left="0" w:firstLine="567"/>
        <w:jc w:val="both"/>
        <w:rPr>
          <w:rFonts w:ascii="Arial" w:eastAsia="Times New Roman" w:hAnsi="Arial" w:cs="Arial"/>
          <w:sz w:val="28"/>
          <w:szCs w:val="28"/>
          <w:lang w:val="kk-KZ" w:eastAsia="ru-RU"/>
        </w:rPr>
      </w:pPr>
      <w:r w:rsidRPr="00BF12F0">
        <w:rPr>
          <w:rFonts w:ascii="Times New Roman" w:eastAsia="Times New Roman" w:hAnsi="Times New Roman" w:cs="Times New Roman"/>
          <w:sz w:val="28"/>
          <w:szCs w:val="28"/>
          <w:lang w:val="kk-KZ" w:eastAsia="ru-RU"/>
        </w:rPr>
        <w:t>Өткізілу орнына қарай (сабақтағы және сыныптан тыс уақыттағы);</w:t>
      </w:r>
    </w:p>
    <w:p w14:paraId="18C9078E" w14:textId="77777777" w:rsidR="00716159" w:rsidRPr="00BF12F0" w:rsidRDefault="00716159" w:rsidP="008D5630">
      <w:pPr>
        <w:numPr>
          <w:ilvl w:val="0"/>
          <w:numId w:val="6"/>
        </w:numPr>
        <w:shd w:val="clear" w:color="auto" w:fill="FFFFFF"/>
        <w:spacing w:after="0" w:line="240" w:lineRule="auto"/>
        <w:ind w:left="0" w:firstLine="567"/>
        <w:jc w:val="both"/>
        <w:rPr>
          <w:rFonts w:ascii="Arial" w:eastAsia="Times New Roman" w:hAnsi="Arial" w:cs="Arial"/>
          <w:sz w:val="28"/>
          <w:szCs w:val="28"/>
          <w:lang w:val="kk-KZ" w:eastAsia="ru-RU"/>
        </w:rPr>
      </w:pPr>
      <w:r w:rsidRPr="00BF12F0">
        <w:rPr>
          <w:rFonts w:ascii="Times New Roman" w:eastAsia="Times New Roman" w:hAnsi="Times New Roman" w:cs="Times New Roman"/>
          <w:sz w:val="28"/>
          <w:szCs w:val="28"/>
          <w:lang w:val="kk-KZ" w:eastAsia="ru-RU"/>
        </w:rPr>
        <w:t>Уақытына қарай (ұзақмерзімді немесе қысқамерзімді);</w:t>
      </w:r>
    </w:p>
    <w:p w14:paraId="73338742" w14:textId="77777777" w:rsidR="00716159" w:rsidRPr="00BF12F0" w:rsidRDefault="00716159" w:rsidP="008D5630">
      <w:pPr>
        <w:numPr>
          <w:ilvl w:val="0"/>
          <w:numId w:val="6"/>
        </w:numPr>
        <w:shd w:val="clear" w:color="auto" w:fill="FFFFFF"/>
        <w:spacing w:after="0" w:line="240" w:lineRule="auto"/>
        <w:ind w:left="0" w:firstLine="567"/>
        <w:jc w:val="both"/>
        <w:rPr>
          <w:rFonts w:ascii="Arial" w:eastAsia="Times New Roman" w:hAnsi="Arial" w:cs="Arial"/>
          <w:sz w:val="28"/>
          <w:szCs w:val="28"/>
          <w:lang w:val="kk-KZ" w:eastAsia="ru-RU"/>
        </w:rPr>
      </w:pPr>
      <w:r w:rsidRPr="00BF12F0">
        <w:rPr>
          <w:rFonts w:ascii="Times New Roman" w:eastAsia="Times New Roman" w:hAnsi="Times New Roman" w:cs="Times New Roman"/>
          <w:sz w:val="28"/>
          <w:szCs w:val="28"/>
          <w:lang w:val="kk-KZ" w:eastAsia="ru-RU"/>
        </w:rPr>
        <w:t>Тақырыбына қарай (пәндік, еркін тақырыптағы)</w:t>
      </w:r>
    </w:p>
    <w:p w14:paraId="1AD8E36B" w14:textId="77777777" w:rsidR="00716159" w:rsidRPr="00BF12F0" w:rsidRDefault="00716159" w:rsidP="008D5630">
      <w:pPr>
        <w:numPr>
          <w:ilvl w:val="0"/>
          <w:numId w:val="6"/>
        </w:numPr>
        <w:shd w:val="clear" w:color="auto" w:fill="FFFFFF"/>
        <w:spacing w:after="0" w:line="240" w:lineRule="auto"/>
        <w:ind w:left="0" w:firstLine="567"/>
        <w:jc w:val="both"/>
        <w:rPr>
          <w:rFonts w:ascii="Arial" w:eastAsia="Times New Roman" w:hAnsi="Arial" w:cs="Arial"/>
          <w:sz w:val="28"/>
          <w:szCs w:val="28"/>
          <w:lang w:val="kk-KZ" w:eastAsia="ru-RU"/>
        </w:rPr>
      </w:pPr>
      <w:r w:rsidRPr="00BF12F0">
        <w:rPr>
          <w:rFonts w:ascii="Times New Roman" w:eastAsia="Times New Roman" w:hAnsi="Times New Roman" w:cs="Times New Roman"/>
          <w:sz w:val="28"/>
          <w:szCs w:val="28"/>
          <w:lang w:val="kk-KZ" w:eastAsia="ru-RU"/>
        </w:rPr>
        <w:t xml:space="preserve">Қарастырылатын мәселе бойынша (оқу бағдарламасындағы білім мазмұнын игеруге арналған, оқушылардың математика сабағында бұрынға алған білімін бекітумен байланысты немесе оқу бағдарламасына қатысы жоқ, бірақ оқушылардың зерттеу дағдыларын дамытуға бағытталған). </w:t>
      </w:r>
    </w:p>
    <w:p w14:paraId="0D993DD7"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Нақты зерттеу дағдыларын қалыптастыруға бағытталған міндеттерді шешу үшін оқыту формалары мен деңгейлерін, уақытын мұғалім анықтайды. Бастауыш сынып оқушыларының зерттеу дағдыларын қалыптастырудың формаларында оқушылардың іс-әрекетін ұйымдастыру үшін әдістер мен тәсілдер іріктеліп алынуы тиіс. Педагогика ғылымында оқыту әдістерінің бірнеше түрлері бар. Оқыту теориясы саласындағы көрнекті ғалымдар М.Н.Скаткин мен И.Я. Лернер оқытудың жалпыдидактикалық әдістерін үлкен бес топқа бөлген:</w:t>
      </w:r>
    </w:p>
    <w:p w14:paraId="4AE61CE6" w14:textId="77777777" w:rsidR="00716159" w:rsidRPr="00BF12F0" w:rsidRDefault="00716159" w:rsidP="008D5630">
      <w:pPr>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түсіндірмелі-иллюстративтік (немесе ақпараттық-рецептивтік);</w:t>
      </w:r>
    </w:p>
    <w:p w14:paraId="78EF7B71" w14:textId="77777777" w:rsidR="00716159" w:rsidRPr="00BF12F0" w:rsidRDefault="00716159" w:rsidP="008D5630">
      <w:pPr>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репродуктивтік;</w:t>
      </w:r>
    </w:p>
    <w:p w14:paraId="165FA0BB" w14:textId="77777777" w:rsidR="00716159" w:rsidRPr="00BF12F0" w:rsidRDefault="00716159" w:rsidP="008D5630">
      <w:pPr>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мәселелелі баяндау;</w:t>
      </w:r>
    </w:p>
    <w:p w14:paraId="6DA5D104" w14:textId="77777777" w:rsidR="00716159" w:rsidRPr="00BF12F0" w:rsidRDefault="00716159" w:rsidP="008D5630">
      <w:pPr>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ішінара іздену (эвристикалық)</w:t>
      </w:r>
    </w:p>
    <w:p w14:paraId="0D50714E" w14:textId="77777777" w:rsidR="00716159" w:rsidRPr="00BF12F0" w:rsidRDefault="00716159" w:rsidP="008D5630">
      <w:pPr>
        <w:numPr>
          <w:ilvl w:val="0"/>
          <w:numId w:val="6"/>
        </w:numPr>
        <w:shd w:val="clear" w:color="auto" w:fill="FFFFFF"/>
        <w:spacing w:after="0" w:line="240" w:lineRule="auto"/>
        <w:ind w:left="0"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зерттеушілік [147].</w:t>
      </w:r>
    </w:p>
    <w:p w14:paraId="621771B6"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Кейінірек осы бес түрлі әдістерді үлкен екі топқа біріктірді. Біздің зерттеуімізге негіз болатыны оқытудың әдістерінің ішіндегі осы екеуі, яғни репродуктивтік және продуктивтік түрлері болып табылады. Репродуктивті әдіс оқушының дайын мәселені оқып үйреніп, белгілі мәсеелерге қатысты қорытындылар жасаудан тұрады. Ал продуктивтік әдіске жоғарыда аталған бес әдістің  соңғы екі түрі енеді. Яғни бастауыш сынып оқушылары есептер шығару барысында ішінара ізденумен және зерттеушілік әрекетпен айналысады. Бұл екі әдістердің қайсысы бірінші, қайсысы кейін орындалуы тиіс екендігі жөнінде нақты мәселе жоқ. Қандай да бір есеп түрін шығаруда оқушылар алдымен эвристикалық әдіс түрін қолданып, содан соң зерттеумен айналысуы немесе керісінше болуы мүмкін. </w:t>
      </w:r>
    </w:p>
    <w:p w14:paraId="38722BAF"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Бастауыш сынып математикасын оқытуда оқушылардың зерттеу дағдыларын қалыптастырудың құрылымы немесе бірнеше кезеңдері бар екенін алдыңғы тармақшада қарастырған болатынбыз. Қазіргі таңда әртүрлі ғалымдар зерттеудің құрылымын әр түрлі қарастырады. </w:t>
      </w:r>
    </w:p>
    <w:p w14:paraId="0F02A6E1"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lastRenderedPageBreak/>
        <w:t xml:space="preserve">Алексеев Н. Г. зерттеудің құрылымын төмендегідей түрде ұсынады: </w:t>
      </w:r>
    </w:p>
    <w:p w14:paraId="73C8B218"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1) мәселені қою; </w:t>
      </w:r>
    </w:p>
    <w:p w14:paraId="756530EF"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2) сол мәселеге арналған теорияны оқып үйрену;</w:t>
      </w:r>
    </w:p>
    <w:p w14:paraId="46134885"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3) зерттеу әдістемесін іріктеу және оларды практикалық тұрғыдан игеру;</w:t>
      </w:r>
    </w:p>
    <w:p w14:paraId="6CD1EE5B"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eastAsia="ru-RU"/>
        </w:rPr>
        <w:t xml:space="preserve">4) </w:t>
      </w:r>
      <w:r w:rsidRPr="00BF12F0">
        <w:rPr>
          <w:rFonts w:ascii="Times New Roman" w:eastAsia="Times New Roman" w:hAnsi="Times New Roman" w:cs="Times New Roman"/>
          <w:sz w:val="28"/>
          <w:szCs w:val="28"/>
          <w:lang w:val="kk-KZ" w:eastAsia="ru-RU"/>
        </w:rPr>
        <w:t xml:space="preserve">нақты материалды жинақтау, оны талду және жалпылау; </w:t>
      </w:r>
    </w:p>
    <w:p w14:paraId="4CB2034E"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5) өзіндік қорытынды шығару, тұжырымдау [148]. </w:t>
      </w:r>
    </w:p>
    <w:p w14:paraId="6435B70D"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Далингер В. А. болса, зерттеу жұмыстары міндетті түрде төрт кезеңді қамту қажет деп санайды, олар: </w:t>
      </w:r>
    </w:p>
    <w:p w14:paraId="7BBC6741"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F12F0">
        <w:rPr>
          <w:rFonts w:ascii="Times New Roman" w:eastAsia="Times New Roman" w:hAnsi="Times New Roman" w:cs="Times New Roman"/>
          <w:sz w:val="28"/>
          <w:szCs w:val="28"/>
          <w:lang w:eastAsia="ru-RU"/>
        </w:rPr>
        <w:t xml:space="preserve">1) </w:t>
      </w:r>
      <w:r w:rsidRPr="00BF12F0">
        <w:rPr>
          <w:rFonts w:ascii="Times New Roman" w:eastAsia="Times New Roman" w:hAnsi="Times New Roman" w:cs="Times New Roman"/>
          <w:sz w:val="28"/>
          <w:szCs w:val="28"/>
          <w:lang w:val="kk-KZ" w:eastAsia="ru-RU"/>
        </w:rPr>
        <w:t>мәселені қою</w:t>
      </w:r>
      <w:r w:rsidRPr="00BF12F0">
        <w:rPr>
          <w:rFonts w:ascii="Times New Roman" w:eastAsia="Times New Roman" w:hAnsi="Times New Roman" w:cs="Times New Roman"/>
          <w:sz w:val="28"/>
          <w:szCs w:val="28"/>
          <w:lang w:eastAsia="ru-RU"/>
        </w:rPr>
        <w:t xml:space="preserve">; </w:t>
      </w:r>
    </w:p>
    <w:p w14:paraId="05D21A49"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eastAsia="ru-RU"/>
        </w:rPr>
        <w:t xml:space="preserve">2) </w:t>
      </w:r>
      <w:r w:rsidRPr="00BF12F0">
        <w:rPr>
          <w:rFonts w:ascii="Times New Roman" w:eastAsia="Times New Roman" w:hAnsi="Times New Roman" w:cs="Times New Roman"/>
          <w:sz w:val="28"/>
          <w:szCs w:val="28"/>
          <w:lang w:val="kk-KZ" w:eastAsia="ru-RU"/>
        </w:rPr>
        <w:t xml:space="preserve">болжам жасау; </w:t>
      </w:r>
    </w:p>
    <w:p w14:paraId="684704C2"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F12F0">
        <w:rPr>
          <w:rFonts w:ascii="Times New Roman" w:eastAsia="Times New Roman" w:hAnsi="Times New Roman" w:cs="Times New Roman"/>
          <w:sz w:val="28"/>
          <w:szCs w:val="28"/>
          <w:lang w:eastAsia="ru-RU"/>
        </w:rPr>
        <w:t xml:space="preserve">3) </w:t>
      </w:r>
      <w:r w:rsidRPr="00BF12F0">
        <w:rPr>
          <w:rFonts w:ascii="Times New Roman" w:eastAsia="Times New Roman" w:hAnsi="Times New Roman" w:cs="Times New Roman"/>
          <w:sz w:val="28"/>
          <w:szCs w:val="28"/>
          <w:lang w:val="kk-KZ" w:eastAsia="ru-RU"/>
        </w:rPr>
        <w:t>болжамды тексеру</w:t>
      </w:r>
      <w:r w:rsidRPr="00BF12F0">
        <w:rPr>
          <w:rFonts w:ascii="Times New Roman" w:eastAsia="Times New Roman" w:hAnsi="Times New Roman" w:cs="Times New Roman"/>
          <w:sz w:val="28"/>
          <w:szCs w:val="28"/>
          <w:lang w:eastAsia="ru-RU"/>
        </w:rPr>
        <w:t>;</w:t>
      </w:r>
    </w:p>
    <w:p w14:paraId="078E870F" w14:textId="035CD07E"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eastAsia="ru-RU"/>
        </w:rPr>
        <w:t xml:space="preserve">4) </w:t>
      </w:r>
      <w:r w:rsidRPr="00BF12F0">
        <w:rPr>
          <w:rFonts w:ascii="Times New Roman" w:eastAsia="Times New Roman" w:hAnsi="Times New Roman" w:cs="Times New Roman"/>
          <w:sz w:val="28"/>
          <w:szCs w:val="28"/>
          <w:lang w:val="kk-KZ" w:eastAsia="ru-RU"/>
        </w:rPr>
        <w:t>қорытынды [149]</w:t>
      </w:r>
      <w:r w:rsidRPr="00BF12F0">
        <w:rPr>
          <w:rFonts w:ascii="Times New Roman" w:eastAsia="Times New Roman" w:hAnsi="Times New Roman" w:cs="Times New Roman"/>
          <w:sz w:val="28"/>
          <w:szCs w:val="28"/>
          <w:lang w:eastAsia="ru-RU"/>
        </w:rPr>
        <w:t>.</w:t>
      </w:r>
      <w:r w:rsidRPr="00BF12F0">
        <w:rPr>
          <w:rFonts w:ascii="Times New Roman" w:eastAsia="Times New Roman" w:hAnsi="Times New Roman" w:cs="Times New Roman"/>
          <w:sz w:val="28"/>
          <w:szCs w:val="28"/>
          <w:lang w:val="kk-KZ" w:eastAsia="ru-RU"/>
        </w:rPr>
        <w:t xml:space="preserve"> Автор  жоғарыдағы зерттеу жұмысының құрылымын әлдеқайда кең мағынада, былайша ашып көрсетеді: </w:t>
      </w:r>
    </w:p>
    <w:p w14:paraId="01DFF23E" w14:textId="37E44D7C" w:rsidR="00716159" w:rsidRPr="00BF12F0" w:rsidRDefault="00716159" w:rsidP="008D5630">
      <w:pPr>
        <w:pStyle w:val="a9"/>
        <w:numPr>
          <w:ilvl w:val="0"/>
          <w:numId w:val="34"/>
        </w:numPr>
        <w:tabs>
          <w:tab w:val="left" w:pos="851"/>
        </w:tabs>
        <w:ind w:left="0" w:firstLine="567"/>
        <w:rPr>
          <w:sz w:val="28"/>
          <w:szCs w:val="28"/>
          <w:lang w:val="kk-KZ"/>
        </w:rPr>
      </w:pPr>
      <w:r w:rsidRPr="00BF12F0">
        <w:rPr>
          <w:sz w:val="28"/>
          <w:szCs w:val="28"/>
          <w:lang w:val="kk-KZ"/>
        </w:rPr>
        <w:t xml:space="preserve">оқу мрекетіне қызығушылық; </w:t>
      </w:r>
    </w:p>
    <w:p w14:paraId="075CD2F3" w14:textId="6C99A2E7" w:rsidR="00716159" w:rsidRPr="00BF12F0" w:rsidRDefault="00716159" w:rsidP="008D5630">
      <w:pPr>
        <w:pStyle w:val="a9"/>
        <w:numPr>
          <w:ilvl w:val="0"/>
          <w:numId w:val="34"/>
        </w:numPr>
        <w:tabs>
          <w:tab w:val="left" w:pos="851"/>
        </w:tabs>
        <w:ind w:left="0" w:firstLine="567"/>
        <w:rPr>
          <w:sz w:val="28"/>
          <w:szCs w:val="28"/>
          <w:lang w:val="kk-KZ"/>
        </w:rPr>
      </w:pPr>
      <w:r w:rsidRPr="00BF12F0">
        <w:rPr>
          <w:sz w:val="28"/>
          <w:szCs w:val="28"/>
          <w:lang w:val="kk-KZ"/>
        </w:rPr>
        <w:t>зерттеудің мәселесін қою;</w:t>
      </w:r>
    </w:p>
    <w:p w14:paraId="0F155E05" w14:textId="45AFBF96" w:rsidR="00716159" w:rsidRPr="00BF12F0" w:rsidRDefault="00716159" w:rsidP="008D5630">
      <w:pPr>
        <w:pStyle w:val="a9"/>
        <w:numPr>
          <w:ilvl w:val="0"/>
          <w:numId w:val="34"/>
        </w:numPr>
        <w:tabs>
          <w:tab w:val="left" w:pos="851"/>
        </w:tabs>
        <w:ind w:left="0" w:firstLine="567"/>
        <w:jc w:val="both"/>
        <w:rPr>
          <w:sz w:val="28"/>
          <w:szCs w:val="28"/>
          <w:lang w:val="kk-KZ"/>
        </w:rPr>
      </w:pPr>
      <w:r w:rsidRPr="00BF12F0">
        <w:rPr>
          <w:sz w:val="28"/>
          <w:szCs w:val="28"/>
          <w:lang w:val="kk-KZ"/>
        </w:rPr>
        <w:t>осы мәселе бойынша бар ақпаратты не мәліметті талдау;</w:t>
      </w:r>
    </w:p>
    <w:p w14:paraId="41C49097" w14:textId="3621DC30" w:rsidR="00716159" w:rsidRPr="00BF12F0" w:rsidRDefault="00716159" w:rsidP="008D5630">
      <w:pPr>
        <w:pStyle w:val="a9"/>
        <w:numPr>
          <w:ilvl w:val="0"/>
          <w:numId w:val="34"/>
        </w:numPr>
        <w:tabs>
          <w:tab w:val="left" w:pos="851"/>
        </w:tabs>
        <w:ind w:left="0" w:firstLine="567"/>
        <w:jc w:val="both"/>
        <w:rPr>
          <w:sz w:val="28"/>
          <w:szCs w:val="28"/>
          <w:lang w:val="kk-KZ"/>
        </w:rPr>
      </w:pPr>
      <w:r w:rsidRPr="00BF12F0">
        <w:rPr>
          <w:sz w:val="28"/>
          <w:szCs w:val="28"/>
          <w:lang w:val="kk-KZ"/>
        </w:rPr>
        <w:t>нақты материал алу үшін эксперимент жүргізу (өлшеулер жүргізу, сынақтан өткізу, жасап көру;</w:t>
      </w:r>
    </w:p>
    <w:p w14:paraId="2CEBD6F2" w14:textId="49BD525A" w:rsidR="00716159" w:rsidRPr="00BF12F0" w:rsidRDefault="00716159" w:rsidP="008D5630">
      <w:pPr>
        <w:pStyle w:val="a9"/>
        <w:numPr>
          <w:ilvl w:val="0"/>
          <w:numId w:val="34"/>
        </w:numPr>
        <w:tabs>
          <w:tab w:val="left" w:pos="851"/>
        </w:tabs>
        <w:ind w:left="0" w:firstLine="567"/>
        <w:rPr>
          <w:sz w:val="28"/>
          <w:szCs w:val="28"/>
          <w:lang w:val="kk-KZ"/>
        </w:rPr>
      </w:pPr>
      <w:r w:rsidRPr="00BF12F0">
        <w:rPr>
          <w:sz w:val="28"/>
          <w:szCs w:val="28"/>
          <w:lang w:val="kk-KZ"/>
        </w:rPr>
        <w:t>алынған нақты материалды жүйелеу және талдау;</w:t>
      </w:r>
    </w:p>
    <w:p w14:paraId="6EA1DB3A" w14:textId="29B4C4CF" w:rsidR="00716159" w:rsidRPr="00BF12F0" w:rsidRDefault="00716159" w:rsidP="008D5630">
      <w:pPr>
        <w:pStyle w:val="a9"/>
        <w:numPr>
          <w:ilvl w:val="0"/>
          <w:numId w:val="34"/>
        </w:numPr>
        <w:tabs>
          <w:tab w:val="left" w:pos="851"/>
        </w:tabs>
        <w:ind w:left="0" w:firstLine="567"/>
        <w:rPr>
          <w:sz w:val="28"/>
          <w:szCs w:val="28"/>
        </w:rPr>
      </w:pPr>
      <w:r w:rsidRPr="00BF12F0">
        <w:rPr>
          <w:sz w:val="28"/>
          <w:szCs w:val="28"/>
          <w:lang w:val="kk-KZ"/>
        </w:rPr>
        <w:t>болжам жасау</w:t>
      </w:r>
      <w:r w:rsidRPr="00BF12F0">
        <w:rPr>
          <w:sz w:val="28"/>
          <w:szCs w:val="28"/>
        </w:rPr>
        <w:t>;</w:t>
      </w:r>
    </w:p>
    <w:p w14:paraId="52642DB1" w14:textId="53E1812B" w:rsidR="00716159" w:rsidRPr="00BF12F0" w:rsidRDefault="00716159" w:rsidP="008D5630">
      <w:pPr>
        <w:pStyle w:val="a9"/>
        <w:numPr>
          <w:ilvl w:val="0"/>
          <w:numId w:val="34"/>
        </w:numPr>
        <w:tabs>
          <w:tab w:val="left" w:pos="851"/>
        </w:tabs>
        <w:ind w:left="0" w:firstLine="567"/>
        <w:rPr>
          <w:sz w:val="28"/>
          <w:szCs w:val="28"/>
          <w:lang w:val="kk-KZ"/>
        </w:rPr>
      </w:pPr>
      <w:r w:rsidRPr="00BF12F0">
        <w:rPr>
          <w:sz w:val="28"/>
          <w:szCs w:val="28"/>
          <w:lang w:val="kk-KZ"/>
        </w:rPr>
        <w:t>болжамды растау не жоққа шығару;</w:t>
      </w:r>
    </w:p>
    <w:p w14:paraId="6839AF3F" w14:textId="1C95A4B9" w:rsidR="00716159" w:rsidRPr="00BF12F0" w:rsidRDefault="00716159" w:rsidP="008D5630">
      <w:pPr>
        <w:pStyle w:val="a9"/>
        <w:numPr>
          <w:ilvl w:val="0"/>
          <w:numId w:val="34"/>
        </w:numPr>
        <w:tabs>
          <w:tab w:val="left" w:pos="851"/>
        </w:tabs>
        <w:ind w:left="0" w:firstLine="567"/>
        <w:rPr>
          <w:sz w:val="28"/>
          <w:szCs w:val="28"/>
          <w:lang w:val="kk-KZ"/>
        </w:rPr>
      </w:pPr>
      <w:r w:rsidRPr="00BF12F0">
        <w:rPr>
          <w:sz w:val="28"/>
          <w:szCs w:val="28"/>
          <w:lang w:val="kk-KZ"/>
        </w:rPr>
        <w:t xml:space="preserve">болжамды дәлелдеу. </w:t>
      </w:r>
    </w:p>
    <w:p w14:paraId="0804FCD3" w14:textId="215EE334" w:rsidR="00716159" w:rsidRPr="00BF12F0" w:rsidRDefault="00716159"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Ал А.И.Савенков болса, ғылыми-зерттеу жұмысын жүргізудің кезеңдерін – сызбасын төмендегідей түрде ұсынады</w:t>
      </w:r>
      <w:r w:rsidR="00C178A5" w:rsidRPr="00BF12F0">
        <w:rPr>
          <w:rFonts w:ascii="Times New Roman" w:hAnsi="Times New Roman" w:cs="Times New Roman"/>
          <w:sz w:val="28"/>
          <w:szCs w:val="28"/>
          <w:lang w:val="kk-KZ"/>
        </w:rPr>
        <w:t xml:space="preserve"> (сурет 12)</w:t>
      </w:r>
      <w:r w:rsidRPr="00BF12F0">
        <w:rPr>
          <w:rFonts w:ascii="Times New Roman" w:hAnsi="Times New Roman" w:cs="Times New Roman"/>
          <w:sz w:val="28"/>
          <w:szCs w:val="28"/>
          <w:lang w:val="kk-KZ"/>
        </w:rPr>
        <w:t xml:space="preserve"> [69</w:t>
      </w:r>
      <w:r w:rsidR="00123699" w:rsidRPr="00BF12F0">
        <w:rPr>
          <w:rFonts w:ascii="Times New Roman" w:hAnsi="Times New Roman" w:cs="Times New Roman"/>
          <w:sz w:val="28"/>
          <w:szCs w:val="28"/>
          <w:lang w:val="kk-KZ"/>
        </w:rPr>
        <w:t>,с. 240</w:t>
      </w:r>
      <w:r w:rsidRPr="00BF12F0">
        <w:rPr>
          <w:rFonts w:ascii="Times New Roman" w:hAnsi="Times New Roman" w:cs="Times New Roman"/>
          <w:sz w:val="28"/>
          <w:szCs w:val="28"/>
          <w:lang w:val="kk-KZ"/>
        </w:rPr>
        <w:t>]</w:t>
      </w:r>
      <w:r w:rsidR="008F3CEE" w:rsidRPr="00BF12F0">
        <w:rPr>
          <w:rFonts w:ascii="Times New Roman" w:hAnsi="Times New Roman" w:cs="Times New Roman"/>
          <w:sz w:val="28"/>
          <w:szCs w:val="28"/>
          <w:lang w:val="kk-KZ"/>
        </w:rPr>
        <w:t>:</w:t>
      </w:r>
    </w:p>
    <w:p w14:paraId="4263E492" w14:textId="77777777" w:rsidR="00716159" w:rsidRPr="00BF12F0" w:rsidRDefault="00716159" w:rsidP="00716159">
      <w:pPr>
        <w:spacing w:after="0" w:line="240" w:lineRule="auto"/>
        <w:ind w:firstLine="567"/>
        <w:rPr>
          <w:rFonts w:ascii="Times New Roman" w:hAnsi="Times New Roman" w:cs="Times New Roman"/>
          <w:sz w:val="28"/>
          <w:szCs w:val="28"/>
          <w:lang w:val="kk-KZ"/>
        </w:rPr>
      </w:pPr>
    </w:p>
    <w:p w14:paraId="0D449E8B" w14:textId="77777777" w:rsidR="00716159" w:rsidRPr="00BF12F0" w:rsidRDefault="00716159" w:rsidP="008D563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13F92733" wp14:editId="586194C3">
            <wp:extent cx="2758440" cy="1325880"/>
            <wp:effectExtent l="0" t="0" r="3810" b="762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8440" cy="1325880"/>
                    </a:xfrm>
                    <a:prstGeom prst="rect">
                      <a:avLst/>
                    </a:prstGeom>
                    <a:noFill/>
                    <a:ln>
                      <a:noFill/>
                    </a:ln>
                  </pic:spPr>
                </pic:pic>
              </a:graphicData>
            </a:graphic>
          </wp:inline>
        </w:drawing>
      </w:r>
    </w:p>
    <w:p w14:paraId="1C82E462" w14:textId="77777777" w:rsidR="003B2459" w:rsidRPr="00BF12F0" w:rsidRDefault="003B2459" w:rsidP="00716159">
      <w:pPr>
        <w:spacing w:after="0" w:line="240" w:lineRule="auto"/>
        <w:ind w:firstLine="567"/>
        <w:jc w:val="center"/>
        <w:rPr>
          <w:rFonts w:ascii="Times New Roman" w:hAnsi="Times New Roman" w:cs="Times New Roman"/>
          <w:sz w:val="28"/>
          <w:szCs w:val="28"/>
          <w:lang w:val="kk-KZ"/>
        </w:rPr>
      </w:pPr>
    </w:p>
    <w:p w14:paraId="64804BAE" w14:textId="77777777" w:rsidR="00716159" w:rsidRPr="00BF12F0" w:rsidRDefault="00716159" w:rsidP="008D563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8F3CEE" w:rsidRPr="00BF12F0">
        <w:rPr>
          <w:rFonts w:ascii="Times New Roman" w:hAnsi="Times New Roman" w:cs="Times New Roman"/>
          <w:sz w:val="28"/>
          <w:szCs w:val="28"/>
          <w:lang w:val="kk-KZ"/>
        </w:rPr>
        <w:t>12</w:t>
      </w:r>
      <w:r w:rsidRPr="00BF12F0">
        <w:rPr>
          <w:rFonts w:ascii="Times New Roman" w:hAnsi="Times New Roman" w:cs="Times New Roman"/>
          <w:sz w:val="28"/>
          <w:szCs w:val="28"/>
          <w:lang w:val="kk-KZ"/>
        </w:rPr>
        <w:t xml:space="preserve"> </w:t>
      </w:r>
      <w:r w:rsidR="008F3CEE"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А.И.Савенковтың ғылыми зерттеудің жалпы сызбасы</w:t>
      </w:r>
    </w:p>
    <w:p w14:paraId="28E44860"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p>
    <w:p w14:paraId="58B94F82" w14:textId="77777777" w:rsidR="00716159" w:rsidRPr="00BF12F0" w:rsidRDefault="008F3CEE"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12-с</w:t>
      </w:r>
      <w:r w:rsidR="00716159" w:rsidRPr="00BF12F0">
        <w:rPr>
          <w:rFonts w:ascii="Times New Roman" w:hAnsi="Times New Roman" w:cs="Times New Roman"/>
          <w:sz w:val="28"/>
          <w:szCs w:val="28"/>
          <w:lang w:val="kk-KZ"/>
        </w:rPr>
        <w:t xml:space="preserve">уреттегі ұсынылған ғалымның сызбасын бастауыш сынып оқушыларының есептер шығару барысында зерттеу әрекеттерін қалыптастыруға негіз етіп алуға болады. Осы сызбаға байланысты бастауыш сынып оқушыларының ақпаратпен жүмыс жасай алу, мәліметттерді өңдеу және алынған нәтижелерді ұсына алу сияқты құрамды бөліктерді қамтуы тиіс. Сонда </w:t>
      </w:r>
      <w:r w:rsidR="00716159" w:rsidRPr="00BF12F0">
        <w:rPr>
          <w:rFonts w:ascii="Times New Roman" w:hAnsi="Times New Roman" w:cs="Times New Roman"/>
          <w:i/>
          <w:iCs/>
          <w:sz w:val="28"/>
          <w:szCs w:val="28"/>
          <w:lang w:val="kk-KZ"/>
        </w:rPr>
        <w:t>продуктивтік әдіс</w:t>
      </w:r>
      <w:r w:rsidR="00716159" w:rsidRPr="00BF12F0">
        <w:rPr>
          <w:rFonts w:ascii="Times New Roman" w:hAnsi="Times New Roman" w:cs="Times New Roman"/>
          <w:sz w:val="28"/>
          <w:szCs w:val="28"/>
          <w:lang w:val="kk-KZ"/>
        </w:rPr>
        <w:t xml:space="preserve"> жүзеге асырылғанда оқушылар мына сияқты күрделі міндеттерді шешеді: </w:t>
      </w:r>
    </w:p>
    <w:p w14:paraId="582C16C0" w14:textId="77777777" w:rsidR="00716159" w:rsidRPr="00BF12F0" w:rsidRDefault="00716159" w:rsidP="008D5630">
      <w:pPr>
        <w:numPr>
          <w:ilvl w:val="0"/>
          <w:numId w:val="6"/>
        </w:numPr>
        <w:tabs>
          <w:tab w:val="left" w:pos="851"/>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есептегі негізгі мәселені көре алу, </w:t>
      </w:r>
    </w:p>
    <w:p w14:paraId="2E71AC80" w14:textId="77777777" w:rsidR="00716159" w:rsidRPr="00BF12F0" w:rsidRDefault="00716159" w:rsidP="008D5630">
      <w:pPr>
        <w:numPr>
          <w:ilvl w:val="0"/>
          <w:numId w:val="6"/>
        </w:numPr>
        <w:tabs>
          <w:tab w:val="left" w:pos="851"/>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оны іздестіру үшін сұрақтар қою, </w:t>
      </w:r>
    </w:p>
    <w:p w14:paraId="59F381CA" w14:textId="77777777" w:rsidR="00716159" w:rsidRPr="00BF12F0" w:rsidRDefault="00716159" w:rsidP="008D5630">
      <w:pPr>
        <w:numPr>
          <w:ilvl w:val="0"/>
          <w:numId w:val="6"/>
        </w:numPr>
        <w:tabs>
          <w:tab w:val="left" w:pos="851"/>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өз бетімен дәлелдеулер келтіру, </w:t>
      </w:r>
    </w:p>
    <w:p w14:paraId="6DC713AC" w14:textId="77777777" w:rsidR="00716159" w:rsidRPr="00BF12F0" w:rsidRDefault="00716159" w:rsidP="008D5630">
      <w:pPr>
        <w:numPr>
          <w:ilvl w:val="0"/>
          <w:numId w:val="6"/>
        </w:numPr>
        <w:tabs>
          <w:tab w:val="left" w:pos="851"/>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шешу жолын көрсету, </w:t>
      </w:r>
    </w:p>
    <w:p w14:paraId="094A9FE7" w14:textId="77777777" w:rsidR="00716159" w:rsidRPr="00BF12F0" w:rsidRDefault="00716159" w:rsidP="008D5630">
      <w:pPr>
        <w:numPr>
          <w:ilvl w:val="0"/>
          <w:numId w:val="6"/>
        </w:numPr>
        <w:tabs>
          <w:tab w:val="left" w:pos="851"/>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алынған нәтижелері бойынша қорытындылар жасау, </w:t>
      </w:r>
    </w:p>
    <w:p w14:paraId="0EE5227C" w14:textId="77777777" w:rsidR="00716159" w:rsidRPr="00BF12F0" w:rsidRDefault="00716159" w:rsidP="008D5630">
      <w:pPr>
        <w:numPr>
          <w:ilvl w:val="0"/>
          <w:numId w:val="6"/>
        </w:numPr>
        <w:tabs>
          <w:tab w:val="left" w:pos="851"/>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жауабын бөліп көрсету және оны тексерудің жоспарын құру. </w:t>
      </w:r>
    </w:p>
    <w:p w14:paraId="0768A00E" w14:textId="77777777" w:rsidR="00716159" w:rsidRPr="00BF12F0" w:rsidRDefault="00716159" w:rsidP="008D5630">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iCs/>
          <w:sz w:val="28"/>
          <w:szCs w:val="28"/>
          <w:lang w:val="kk-KZ"/>
        </w:rPr>
        <w:t>Ішінара іздену</w:t>
      </w:r>
      <w:r w:rsidRPr="00BF12F0">
        <w:rPr>
          <w:rFonts w:ascii="Times New Roman" w:hAnsi="Times New Roman" w:cs="Times New Roman"/>
          <w:sz w:val="28"/>
          <w:szCs w:val="28"/>
          <w:lang w:val="kk-KZ"/>
        </w:rPr>
        <w:t xml:space="preserve"> </w:t>
      </w:r>
      <w:r w:rsidRPr="00BF12F0">
        <w:rPr>
          <w:rFonts w:ascii="Times New Roman" w:hAnsi="Times New Roman" w:cs="Times New Roman"/>
          <w:i/>
          <w:iCs/>
          <w:sz w:val="28"/>
          <w:szCs w:val="28"/>
          <w:lang w:val="kk-KZ"/>
        </w:rPr>
        <w:t>әдісі</w:t>
      </w:r>
      <w:r w:rsidRPr="00BF12F0">
        <w:rPr>
          <w:rFonts w:ascii="Times New Roman" w:hAnsi="Times New Roman" w:cs="Times New Roman"/>
          <w:sz w:val="28"/>
          <w:szCs w:val="28"/>
          <w:lang w:val="kk-KZ"/>
        </w:rPr>
        <w:t xml:space="preserve"> бойынша оқушы есепті бірнеше жай есептерге бөледі, есептің шешуіне жету үшін алгоритм құрып, біртіндеп есептің шешу жолына келеді. Осындай жағдайда оқушы тек өзі білетін, бұрын өткен білімін ғана қолданып қоймай, жаңаны «ашуға», жаңа білім алуға ұмтылады. </w:t>
      </w:r>
    </w:p>
    <w:p w14:paraId="53D0E49E" w14:textId="77777777" w:rsidR="00716159" w:rsidRPr="00BF12F0" w:rsidRDefault="00716159" w:rsidP="008D5630">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оқушыларының есептер шығару арқылы зерттеу дағдыларын қалыптастыруда қолданылатын толыққанды әдіс ретінде </w:t>
      </w:r>
      <w:r w:rsidRPr="00BF12F0">
        <w:rPr>
          <w:rFonts w:ascii="Times New Roman" w:hAnsi="Times New Roman" w:cs="Times New Roman"/>
          <w:i/>
          <w:iCs/>
          <w:sz w:val="28"/>
          <w:szCs w:val="28"/>
          <w:lang w:val="kk-KZ"/>
        </w:rPr>
        <w:t>зерттеушілік әдісті</w:t>
      </w:r>
      <w:r w:rsidRPr="00BF12F0">
        <w:rPr>
          <w:rFonts w:ascii="Times New Roman" w:hAnsi="Times New Roman" w:cs="Times New Roman"/>
          <w:sz w:val="28"/>
          <w:szCs w:val="28"/>
          <w:lang w:val="kk-KZ"/>
        </w:rPr>
        <w:t xml:space="preserve"> алуға болады. Қазіргі таңда зерттеушілік әдіс танымның негізгі жолы ретінде есептелуде. Өйткені оның негізіне оқушылардың дайын мәселені игеру емес, нақты зерттеу жұмысын жүргізу алынған. Зерттеушілік әдістің арқасында оқушы есептің түріне қарай өз бетімен талдау жұмыстарын жүргізіп, шешу жолын іздестіріп, оның шешу үшін модель түрін тауып, іріктеп, иллюстрациялап, шешуін жазуға және жауабының дұрыстығын тексеруге талпынады. </w:t>
      </w:r>
    </w:p>
    <w:p w14:paraId="0FDF6FB2" w14:textId="77777777" w:rsidR="00716159" w:rsidRPr="00BF12F0" w:rsidRDefault="00716159" w:rsidP="00716159">
      <w:pPr>
        <w:tabs>
          <w:tab w:val="left" w:pos="1260"/>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Жоғарыдағы қарастырылған әдістерге бастауыш сынып оқушыларының есептер шығару арқылы зерттеу дағдыларын қалыптастыруға бағытталған қазіргі мектеп теориясы мен тәжірибесінде жиі қолданылып жүрген </w:t>
      </w:r>
      <w:r w:rsidRPr="00BF12F0">
        <w:rPr>
          <w:rFonts w:ascii="Times New Roman" w:eastAsia="Times New Roman" w:hAnsi="Times New Roman" w:cs="Times New Roman"/>
          <w:i/>
          <w:iCs/>
          <w:sz w:val="28"/>
          <w:szCs w:val="28"/>
          <w:lang w:val="kk-KZ" w:eastAsia="ru-RU"/>
        </w:rPr>
        <w:t>жоба, кейс-стади (кейс әдісі), дивергентті ойлау әдістерін</w:t>
      </w:r>
      <w:r w:rsidRPr="00BF12F0">
        <w:rPr>
          <w:rFonts w:ascii="Times New Roman" w:eastAsia="Times New Roman" w:hAnsi="Times New Roman" w:cs="Times New Roman"/>
          <w:sz w:val="28"/>
          <w:szCs w:val="28"/>
          <w:lang w:val="kk-KZ" w:eastAsia="ru-RU"/>
        </w:rPr>
        <w:t xml:space="preserve"> қосуға болады. </w:t>
      </w:r>
    </w:p>
    <w:p w14:paraId="09CCC188" w14:textId="77777777" w:rsidR="00716159" w:rsidRPr="00BF12F0" w:rsidRDefault="00716159" w:rsidP="00716159">
      <w:pPr>
        <w:tabs>
          <w:tab w:val="left" w:pos="1260"/>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1999 жылдан бастап, оқушылардың зерттеушілік, ізденушілік, жобалау әрекеті біртұтас жүйе ретінде құрылды. Жоба – латынша PROJECTUS- «алдын - ала» (Д. Дьюи, У. Килпатрик, С. Шацкий), «алға тасталған ой, алға шығып сөйлеуші»,- деген мағынаны білдіреді. Жобалаудың зерттеуден айырмашылығы – жобалау тәжірибеге бағдарланған. Жобаны жүзеге асырушы адам жаңаны ғана емес, өзінің алдында тұрған нақты проблеманы шешеді [150]. </w:t>
      </w:r>
      <w:r w:rsidRPr="00BF12F0">
        <w:rPr>
          <w:rFonts w:ascii="Times New Roman" w:hAnsi="Times New Roman" w:cs="Times New Roman"/>
          <w:sz w:val="28"/>
          <w:szCs w:val="28"/>
          <w:shd w:val="clear" w:color="auto" w:fill="FFFFFF"/>
          <w:lang w:val="kk-KZ"/>
        </w:rPr>
        <w:t xml:space="preserve">Т.Әбдікәрімнің айтуынша, «жобалар әдісінің негізіне «жоба» ұғымының мәні, оның қандай да бір тәжірибелік немесе теориялық мәнді мәселені шешу арқылы алуға болатын нәтижеге деген прагматикалық бағыты салынған. Бұл нәтижені нақты тәжірибелік іс-әрекетте көруге, түсінуге, қолдануға болады» [151].  </w:t>
      </w:r>
    </w:p>
    <w:p w14:paraId="0F2924EC" w14:textId="5DA0075D" w:rsidR="00716159" w:rsidRPr="00BF12F0" w:rsidRDefault="00716159" w:rsidP="00716159">
      <w:pPr>
        <w:spacing w:after="0" w:line="240" w:lineRule="auto"/>
        <w:ind w:firstLine="540"/>
        <w:jc w:val="both"/>
        <w:rPr>
          <w:rFonts w:ascii="Kz Times New Roman" w:eastAsia="Times New Roman" w:hAnsi="Kz 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Жоба – мұғалімнің көмегімен  ұйымдастырылған және оқушының өзбетінше проблема шешудегі жүзеге асырылған іс-әрекеттер жүйесі. Жоба әдісін қолданудың нәтижесінде практикалық немесе теориялық маңызды проблеманың шешімі болуы тиіс. </w:t>
      </w:r>
      <w:r w:rsidRPr="00BF12F0">
        <w:rPr>
          <w:rFonts w:ascii="Kz Times New Roman" w:eastAsia="Times New Roman" w:hAnsi="Kz Times New Roman" w:cs="Times New Roman"/>
          <w:sz w:val="28"/>
          <w:szCs w:val="28"/>
          <w:lang w:val="kk-KZ" w:eastAsia="ru-RU"/>
        </w:rPr>
        <w:t xml:space="preserve">Жоба әдісі оқушыларды 1-сыныптан бастап, өз бетімен ізденуге, өздеріне ыңғайлы уақытта, шығармашылық түрде аталмыш жұмыспен айналысып, өз ойын тұжырымдауға дағдыландырады, өз беттерімен еңбек етіп, өз іс-әрекетіне баға беруге, тексеру жұмыстарын ұйымдастырып, нәтижесін бағалау немесе қорытынды жасауға үйретеді. Ең бастысы, жобаның құрылысы қандай болатынын және онда қандай материал болатынын, нені зерттейтінін және онымен қай жерде қалай таныстыру қажеттігін оқушы өзі шешеді. </w:t>
      </w:r>
    </w:p>
    <w:p w14:paraId="387A3326"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eastAsia="ru-RU"/>
        </w:rPr>
      </w:pPr>
      <w:r w:rsidRPr="00BF12F0">
        <w:rPr>
          <w:rFonts w:ascii="Times New Roman" w:hAnsi="Times New Roman" w:cs="Times New Roman"/>
          <w:sz w:val="28"/>
          <w:szCs w:val="28"/>
          <w:lang w:val="kk-KZ"/>
        </w:rPr>
        <w:t xml:space="preserve">Білім берудегі кейс-технология 1920 жылдары Гарвард бизнес мектебінде менеджментті оқыту кезінен бастау алады. «Кейс-study» (ағыл. сase-study ‒ «оқиға, жағдаят» және «зерттеу») ұғымы «нақты жағдаятты талдау әдісі» деп </w:t>
      </w:r>
      <w:r w:rsidRPr="00BF12F0">
        <w:rPr>
          <w:rFonts w:ascii="Times New Roman" w:hAnsi="Times New Roman" w:cs="Times New Roman"/>
          <w:sz w:val="28"/>
          <w:szCs w:val="28"/>
          <w:lang w:val="kk-KZ"/>
        </w:rPr>
        <w:lastRenderedPageBreak/>
        <w:t>аталады. «Case» термині (жағдай, жағдаят) осы уақытқа дейін заң ғылымында кеңінен қолданылған.</w:t>
      </w:r>
      <w:r w:rsidRPr="00BF12F0">
        <w:rPr>
          <w:rFonts w:ascii="Times New Roman" w:hAnsi="Times New Roman" w:cs="Times New Roman"/>
          <w:sz w:val="28"/>
          <w:szCs w:val="28"/>
          <w:lang w:val="kk-KZ" w:eastAsia="ru-RU"/>
        </w:rPr>
        <w:t xml:space="preserve"> Ю.П.Сурмин кейс-әдісін әр түрлі жағдаяттарды талдау әдісі ретінде анықтайды, оның мәні оқушылардың нақты өмірлік жағдаятты түсінулері қажет деп санайды, ал сипаттамасы кез-келген практикалық проблеманы ғана емес, сонымен бірге оны шешу кезінде игеру кезінде қажет болатын белгілі бір білім жиынтығының болуы қажет» деп жазады [152]. Г.К.Селевконың авторлығымен әзірленген білім беру технологиялары энциклопедиясында [153] кейс-әдісі нақты жағдайларды талдау арқылы оқыту ретінде анықталады.  </w:t>
      </w:r>
    </w:p>
    <w:p w14:paraId="4309023C"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i/>
          <w:iCs/>
          <w:sz w:val="28"/>
          <w:szCs w:val="28"/>
          <w:lang w:val="kk-KZ" w:eastAsia="ru-RU"/>
        </w:rPr>
        <w:t>Кейс-әдісі</w:t>
      </w:r>
      <w:r w:rsidRPr="00BF12F0">
        <w:rPr>
          <w:rFonts w:ascii="Times New Roman" w:eastAsia="Times New Roman" w:hAnsi="Times New Roman" w:cs="Times New Roman"/>
          <w:sz w:val="28"/>
          <w:szCs w:val="28"/>
          <w:lang w:val="kk-KZ" w:eastAsia="ru-RU"/>
        </w:rPr>
        <w:t xml:space="preserve"> – бірқатар артықшылықтары мен кемшіліктері бар көптеген интербелсенді оқыту әдістерінің бірі. Әдістің артықшылықтары ретінде оны қолдану нақты өмірлік жағдаяттарды талдау арқылы оқушылардың оқу мотивациясын арттырады; практикалық біліктер мен дағдыларды қалыптастырады; коммуникативті және шығармашылық қабілеттерін, аналитикалық ойлау қабілетін дамытады; сабақта теория мен практиканы біркелкі үйлестіруге мүмкіндік береді. Бастауыш сыныптың «Математика» оқулықтарында нақты кейс тапсырмалары делінбегенімен, есептердің мазмұнында нақты өмірмен, үдерістер мен құбылыстарды зерттеуге бағытталған қамтитын жаттығулар кездеседі. Аталмыш әдісті қолдану барысында оқушылар есептің мәтініндегі нақты жағдаятты анықтайды, оны шешудің жолдарын іздестіреді, әр түрлі есепті шешудің тәсілдері мен модель түрлерін іріктеуге үйренеді. </w:t>
      </w:r>
    </w:p>
    <w:p w14:paraId="4BA791EF" w14:textId="77777777" w:rsidR="00716159" w:rsidRPr="00BF12F0" w:rsidRDefault="007161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i/>
          <w:iCs/>
          <w:sz w:val="28"/>
          <w:szCs w:val="28"/>
          <w:lang w:val="kk-KZ" w:eastAsia="ru-RU"/>
        </w:rPr>
        <w:t>Дивергентті ойлау</w:t>
      </w:r>
      <w:r w:rsidRPr="00BF12F0">
        <w:rPr>
          <w:rFonts w:ascii="Times New Roman" w:eastAsia="Times New Roman" w:hAnsi="Times New Roman" w:cs="Times New Roman"/>
          <w:sz w:val="28"/>
          <w:szCs w:val="28"/>
          <w:lang w:val="kk-KZ" w:eastAsia="ru-RU"/>
        </w:rPr>
        <w:t xml:space="preserve"> дегеніміз мәселелер мен міндеттерді шешуше қолданылатын шығармашылық ойлау әдісі. Дивергентті ойлау жылдамдық, мкемділік, бірегейлік және нақтылық сияқты негізгі төрт сапаны сипаттайды. Жылдамдық дегеніміз белгілі бір уақыт аралығында бірнеше идеяларды ұсыну болып табылады, мұнда оқушының ұсынған идеяларының сапасынан гөрі саны басымырақ болады. Икемділік – әр түрлі идеялар беру қабілеті. Бірегейлік болса, жаңа,стандартты емес идеяларды ұсыну, яғни оқушының берген идеялары жаппай қабылданған немесе белгілі жауаптардан өзгешелеу болуы мүмкін. Нақтылық дегеніміз оқушының өз ойы мен идеясын нақтылау және толықтыру қабілеті. Сонда дивергентті ойлау әдісі дивергентті типтегі есептердің көмегімен жүзеге асырылады. Ал дивергентті типтегі есептер дегеніміз бірнеше шешімдері немесе бірнеше дұрыс жауаптары бар есептер. Дивергенті әдісті қолдану барысында м</w:t>
      </w:r>
      <w:r w:rsidRPr="00BF12F0">
        <w:rPr>
          <w:rFonts w:ascii="Times New Roman" w:eastAsia="Times New Roman" w:hAnsi="Times New Roman" w:cs="Times New Roman"/>
          <w:noProof/>
          <w:sz w:val="28"/>
          <w:szCs w:val="28"/>
          <w:lang w:val="kk-KZ" w:eastAsia="ru-RU"/>
        </w:rPr>
        <w:t xml:space="preserve">атематикалық есептің мәтініне жан-жақты талдау жасай білу, оның ішінде есепте сипатталған объектінің әртүрлі қасиеттерін анықтау, мұндағы белгісізді табу жолын жан-жақты қарастыру, есептің бірнеше шешу жолдарын іздестіру, берілген бірнеше жауаптың ішінен оңтайлысын, қолайлысын таба алу сияқты дағдылар ұалыптасады. </w:t>
      </w:r>
    </w:p>
    <w:p w14:paraId="76966B5E"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Жоғарыда аталған әдістердің негізінде оқушылардың зерттеу дағдыларын қалыптастыруға бағытталған тәсілдерді іріктеп алу қажет. Бастауыш сынып оқушыларының мәселені анықтауы, негізгі ойды түсінуі, есепте не жайлы айтылғанын анықтауға қиналады. Сол үшін мынандай тәсілдер қолданылады:</w:t>
      </w:r>
    </w:p>
    <w:p w14:paraId="03A1E46C"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мәселені бөліп көрсетуге бағытталған тәсілдер:</w:t>
      </w:r>
    </w:p>
    <w:p w14:paraId="74C4ACAB"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есептің мәтінімен жұмыс, ондағы сөздер немесе сөз тіркестерінің мәні, мәтінде берілген мәселені көз алдына елестету не сол затты (құбылысты, үдерісті) зерттеу;</w:t>
      </w:r>
    </w:p>
    <w:p w14:paraId="3821071F"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есептің әр амалын табу үшін тізбектелген сұрақтар қоя алу;</w:t>
      </w:r>
    </w:p>
    <w:p w14:paraId="661AF26C"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есептегі берілген сандық деректердің арасындағы қатынасты анықтау;</w:t>
      </w:r>
    </w:p>
    <w:p w14:paraId="32D301FC" w14:textId="77777777" w:rsidR="00716159" w:rsidRPr="00BF12F0" w:rsidRDefault="00716159" w:rsidP="008D5630">
      <w:pPr>
        <w:numPr>
          <w:ilvl w:val="0"/>
          <w:numId w:val="6"/>
        </w:numPr>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ненің белгісіз екенін табу. </w:t>
      </w:r>
    </w:p>
    <w:p w14:paraId="63FFF7D6" w14:textId="77777777" w:rsidR="00716159" w:rsidRPr="00BF12F0" w:rsidRDefault="00716159" w:rsidP="008D5630">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есептің мәтінінде берілген мәселеге байланысты жағдаят құру тәсілдері:</w:t>
      </w:r>
    </w:p>
    <w:p w14:paraId="6DD3BE08"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берілген ақпараттағы не мәліметтегі қайшылықтарды таба алу;</w:t>
      </w:r>
    </w:p>
    <w:p w14:paraId="6F2E2B52"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артық ақпараттың не мәліметтің болуы;</w:t>
      </w:r>
    </w:p>
    <w:p w14:paraId="5940D0B7"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ақпараттың не мәліметтің, сандық деректің жетіспеуі; </w:t>
      </w:r>
    </w:p>
    <w:p w14:paraId="2693D3EC"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есептегі мәліметтердің сәйкессіздігі; </w:t>
      </w:r>
    </w:p>
    <w:p w14:paraId="1035DD9A"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есептегі мәселені өз бетімен табу.</w:t>
      </w:r>
    </w:p>
    <w:p w14:paraId="7D8320C1"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ұғым қалыптастыруды ұйымдастыру:</w:t>
      </w:r>
    </w:p>
    <w:p w14:paraId="2A8C74B7" w14:textId="77777777" w:rsidR="00716159" w:rsidRPr="00BF12F0" w:rsidRDefault="00716159" w:rsidP="008D5630">
      <w:pPr>
        <w:autoSpaceDE w:val="0"/>
        <w:autoSpaceDN w:val="0"/>
        <w:adjustRightInd w:val="0"/>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есептің мәтініндегі сөздер мен терминдерді басқаша тұжырымдау;</w:t>
      </w:r>
    </w:p>
    <w:p w14:paraId="696659D5" w14:textId="77777777" w:rsidR="00716159" w:rsidRPr="00BF12F0" w:rsidRDefault="00716159" w:rsidP="008D5630">
      <w:pPr>
        <w:autoSpaceDE w:val="0"/>
        <w:autoSpaceDN w:val="0"/>
        <w:adjustRightInd w:val="0"/>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есепті шығаруға қатысты ережелер, түсіндірмелер, анықтамаларды сипаттау;</w:t>
      </w:r>
    </w:p>
    <w:p w14:paraId="169139EA" w14:textId="77777777" w:rsidR="00716159" w:rsidRPr="00BF12F0" w:rsidRDefault="00716159" w:rsidP="008D5630">
      <w:pPr>
        <w:autoSpaceDE w:val="0"/>
        <w:autoSpaceDN w:val="0"/>
        <w:adjustRightInd w:val="0"/>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есептің мәтініндегі амалды дұрыс таңдап алуға септігін тигізетін ұғымдар мен терминдерді түсіну.</w:t>
      </w:r>
    </w:p>
    <w:p w14:paraId="5C67914F" w14:textId="77777777" w:rsidR="00716159" w:rsidRPr="00BF12F0" w:rsidRDefault="00716159" w:rsidP="008D5630">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 зерттеу әрекетінің ретін жоспарлай алу дағдысын қалыптастыруға бағытталған тәсілдер: </w:t>
      </w:r>
    </w:p>
    <w:p w14:paraId="0C3E7299" w14:textId="77777777" w:rsidR="00716159" w:rsidRPr="00BF12F0" w:rsidRDefault="00716159" w:rsidP="008D5630">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есептің мәтініне қарай алгоритмін құру (алдымен қандай амал орындалады, келесі орындалатын амал арқылы нені табуға болады, т.б.); </w:t>
      </w:r>
    </w:p>
    <w:p w14:paraId="52BF0477"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шешудің жолын жоспарлау;</w:t>
      </w:r>
    </w:p>
    <w:p w14:paraId="051B1B81" w14:textId="77777777" w:rsidR="00716159" w:rsidRPr="00BF12F0" w:rsidRDefault="00716159" w:rsidP="008D5630">
      <w:pPr>
        <w:spacing w:after="0" w:line="330" w:lineRule="atLeast"/>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есепті шешуге көмектесетін аралық сұрақтардың ретін анықтау;</w:t>
      </w:r>
    </w:p>
    <w:p w14:paraId="7BFAE845" w14:textId="77777777" w:rsidR="00716159" w:rsidRPr="00BF12F0" w:rsidRDefault="00716159" w:rsidP="008D5630">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есептің шешуін ретімен жазу не алгоритмнің қадамдарын иллюстрациялау,</w:t>
      </w:r>
    </w:p>
    <w:p w14:paraId="63AD990C" w14:textId="77777777" w:rsidR="00716159" w:rsidRPr="00BF12F0" w:rsidRDefault="00716159" w:rsidP="008D5630">
      <w:pPr>
        <w:spacing w:after="0" w:line="240" w:lineRule="auto"/>
        <w:ind w:firstLine="567"/>
        <w:rPr>
          <w:rFonts w:ascii="Times New Roman,BoldItalic" w:hAnsi="Times New Roman,BoldItalic" w:cs="Times New Roman,BoldItalic"/>
          <w:b/>
          <w:bCs/>
          <w:i/>
          <w:iCs/>
          <w:sz w:val="24"/>
          <w:szCs w:val="24"/>
          <w:lang w:val="kk-KZ"/>
        </w:rPr>
      </w:pPr>
      <w:r w:rsidRPr="00BF12F0">
        <w:rPr>
          <w:rFonts w:ascii="Times New Roman" w:hAnsi="Times New Roman" w:cs="Times New Roman"/>
          <w:sz w:val="28"/>
          <w:szCs w:val="28"/>
          <w:lang w:val="kk-KZ"/>
        </w:rPr>
        <w:t xml:space="preserve">- есептің жауабын жазу, дәлелдеу. </w:t>
      </w:r>
    </w:p>
    <w:p w14:paraId="15D5567A"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математикасын оқытуда оқушыларының зерттеу дағдыларын қалыптастырудың жүйесін құрайтын келесі мәселе – жолдарын айқындау. Оның бірнеше түрі бар, атап айтсақ:</w:t>
      </w:r>
    </w:p>
    <w:p w14:paraId="34633620"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өзіндік зерттеу әрекеті;</w:t>
      </w:r>
    </w:p>
    <w:p w14:paraId="5D203F1E"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жүйелі ұйымдастырылған жұмыс;</w:t>
      </w:r>
    </w:p>
    <w:p w14:paraId="39224567"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 мақсатты психологиялық-педагогикалық қолдау. </w:t>
      </w:r>
    </w:p>
    <w:p w14:paraId="72CD62A5" w14:textId="2F2CBBDA"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оқытудың түрлерін тиімді және орынды қолдану</w:t>
      </w:r>
      <w:r w:rsidR="00ED68B0" w:rsidRPr="00BF12F0">
        <w:rPr>
          <w:rFonts w:ascii="Times New Roman" w:hAnsi="Times New Roman" w:cs="Times New Roman"/>
          <w:sz w:val="28"/>
          <w:szCs w:val="28"/>
          <w:lang w:val="kk-KZ"/>
        </w:rPr>
        <w:t xml:space="preserve"> </w:t>
      </w:r>
      <w:r w:rsidR="00123699" w:rsidRPr="00BF12F0">
        <w:rPr>
          <w:rFonts w:ascii="Times New Roman" w:hAnsi="Times New Roman" w:cs="Times New Roman"/>
          <w:sz w:val="28"/>
          <w:szCs w:val="28"/>
          <w:lang w:val="kk-KZ"/>
        </w:rPr>
        <w:t xml:space="preserve">(сурет </w:t>
      </w:r>
      <w:r w:rsidR="00ED68B0" w:rsidRPr="00BF12F0">
        <w:rPr>
          <w:rFonts w:ascii="Times New Roman" w:hAnsi="Times New Roman" w:cs="Times New Roman"/>
          <w:sz w:val="28"/>
          <w:szCs w:val="28"/>
          <w:lang w:val="kk-KZ"/>
        </w:rPr>
        <w:t>13)</w:t>
      </w:r>
      <w:r w:rsidRPr="00BF12F0">
        <w:rPr>
          <w:rFonts w:ascii="Times New Roman" w:hAnsi="Times New Roman" w:cs="Times New Roman"/>
          <w:sz w:val="28"/>
          <w:szCs w:val="28"/>
          <w:lang w:val="kk-KZ"/>
        </w:rPr>
        <w:t>.</w:t>
      </w:r>
    </w:p>
    <w:p w14:paraId="4C4E592A" w14:textId="3521B115" w:rsidR="00ED68B0" w:rsidRPr="00BF12F0" w:rsidRDefault="00ED68B0"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Бастауыш сынып оқушыларының зерттеу дағдыларын қалыптастырудың ең тиімді жолдарының бірі – </w:t>
      </w:r>
      <w:r w:rsidRPr="00BF12F0">
        <w:rPr>
          <w:rFonts w:ascii="Times New Roman" w:hAnsi="Times New Roman" w:cs="Times New Roman"/>
          <w:b/>
          <w:bCs/>
          <w:sz w:val="28"/>
          <w:szCs w:val="28"/>
          <w:lang w:val="kk-KZ"/>
        </w:rPr>
        <w:t>өзіндік зерттеу әрекеті</w:t>
      </w:r>
      <w:r w:rsidRPr="00BF12F0">
        <w:rPr>
          <w:rFonts w:ascii="Times New Roman" w:hAnsi="Times New Roman" w:cs="Times New Roman"/>
          <w:sz w:val="28"/>
          <w:szCs w:val="28"/>
          <w:lang w:val="kk-KZ"/>
        </w:rPr>
        <w:t>. Шығармашылық ізденістің біліктері мен дағдылары, балалық шақтағы шындықты өз бетінше түсіну оңай сіңіріледі және болашақта барлық іс-әрекеттерді сәтті игерудің берік негізіне айналады. Бастауыш мектеп жасындағы балалар қолайлы даму жағдайында табиғи зерттеу қажеттілігін сақтайды және үлкен қызығушылықпен әр түрлі зерттеу жұмыстарына белсенді қатысады</w:t>
      </w:r>
      <w:r w:rsidR="00C178A5" w:rsidRPr="00BF12F0">
        <w:rPr>
          <w:rFonts w:ascii="Times New Roman" w:hAnsi="Times New Roman" w:cs="Times New Roman"/>
          <w:sz w:val="28"/>
          <w:szCs w:val="28"/>
          <w:lang w:val="kk-KZ"/>
        </w:rPr>
        <w:t xml:space="preserve"> (сурет 13).</w:t>
      </w:r>
      <w:r w:rsidR="00C178A5" w:rsidRPr="00BF12F0">
        <w:rPr>
          <w:rFonts w:ascii="Times New Roman" w:hAnsi="Times New Roman" w:cs="Times New Roman"/>
          <w:i/>
          <w:sz w:val="28"/>
          <w:szCs w:val="28"/>
          <w:lang w:val="kk-KZ"/>
        </w:rPr>
        <w:t xml:space="preserve"> </w:t>
      </w:r>
    </w:p>
    <w:p w14:paraId="74BF7898" w14:textId="77777777" w:rsidR="00716159" w:rsidRPr="00BF12F0" w:rsidRDefault="00716159" w:rsidP="008D5630">
      <w:pPr>
        <w:shd w:val="clear" w:color="auto" w:fill="FFFFFF"/>
        <w:spacing w:before="100" w:beforeAutospacing="1" w:after="0" w:afterAutospacing="1" w:line="240" w:lineRule="auto"/>
        <w:ind w:firstLine="567"/>
        <w:jc w:val="both"/>
        <w:rPr>
          <w:rFonts w:ascii="Arial" w:eastAsia="Times New Roman" w:hAnsi="Arial" w:cs="Arial"/>
          <w:sz w:val="48"/>
          <w:szCs w:val="48"/>
          <w:lang w:val="kk-KZ" w:eastAsia="ru-RU"/>
        </w:rPr>
      </w:pPr>
      <w:r w:rsidRPr="00BF12F0">
        <w:rPr>
          <w:rFonts w:ascii="Times New Roman" w:eastAsia="Times New Roman" w:hAnsi="Times New Roman" w:cs="Times New Roman"/>
          <w:noProof/>
          <w:sz w:val="24"/>
          <w:szCs w:val="24"/>
          <w:lang w:eastAsia="ru-RU"/>
        </w:rPr>
        <w:lastRenderedPageBreak/>
        <w:drawing>
          <wp:inline distT="0" distB="0" distL="0" distR="0" wp14:anchorId="3294D063" wp14:editId="120B2DC0">
            <wp:extent cx="5471160" cy="3154680"/>
            <wp:effectExtent l="0" t="0" r="0" b="7620"/>
            <wp:docPr id="10"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14:paraId="70826556" w14:textId="45D7505E" w:rsidR="00716159" w:rsidRPr="00BF12F0" w:rsidRDefault="008D5630" w:rsidP="008D5630">
      <w:pPr>
        <w:spacing w:after="0" w:line="240" w:lineRule="auto"/>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    </w:t>
      </w:r>
      <w:r w:rsidR="00716159" w:rsidRPr="00BF12F0">
        <w:rPr>
          <w:rFonts w:ascii="Times New Roman" w:eastAsia="Times New Roman" w:hAnsi="Times New Roman" w:cs="Times New Roman"/>
          <w:sz w:val="28"/>
          <w:szCs w:val="28"/>
          <w:lang w:val="kk-KZ" w:eastAsia="ru-RU"/>
        </w:rPr>
        <w:t>Сурет 13 – Оқушының зерттеу дағдысын қалыптастыру жолдары</w:t>
      </w:r>
    </w:p>
    <w:p w14:paraId="557699D7"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p>
    <w:p w14:paraId="41F8A1D9" w14:textId="622F5649"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әрекетінің құрамдас бөліктерінің бірі – өз бетінше зерттеуге немесе оның бір бөлігіне қажетті зияткерлік, практикалық дағдылар мен оқу жұмысының дағдылары жүйесі ретінде анықталатын зерттеу дағдылары. Бастауыш сынып математикасының кез келген материалы оқушының зерттеу дағдысын қалыпастыруға себепші болады деуге болады. Бастауышта математикадан оқу бағдарламасына сай игерілетін материалдар негізгі 5 бөлімнен тұрады. Әр бөлімнің қандай да бір тақырыптары мен материалдарын қарастыру барысында оқушылардың зерттеу дағдыларын қалыптастыру жүзеге асырылады. Т.Қ.Оспанов, О.В.Кочеткова, Ж.К.Астамбаевалар оқушылардың зерттеу дағдысын қалыптастыруда проблемалық сабақтардың өзектілігіне тоқтала келе, мұндай сабақтардың оқушылардың іздену және зерттеу міндеттерін шешуге тарта отырып, олардың танымдық іс-әрекеттерін белсендіру мәселесіне ерекше назар аударылуда» [154]. Есеп шығару барысында оқушылардың зерттеу дағдыларын қалыптастыру оқушыларға қандай да бір мәселесі бар есеп не проблемалық жағдаят ұсынылады. Осындай есептерді шығару барысында оқушы жағдаятты түсініп, өз бетімен болжам жасап, оның шешу жолдарын іздестіріп, ондағы мәселені шешкеннен кейін өз пайымдаулары мен түсіндірмелерін келтіріп, өз пікірін дәлелдейді. Бұл әрекеттер оқушының зерттеу дағдыларын қалыптастыруға мүмкіндік жасайды. Олар бастауыш сынып оқушысының есептерді шығару барысында бағдарламалық мақсатқа сәйкес «оқушының білімділік қызметін ұйымдастыра білуді, тиімді жоспарлай білуді, сәйкес функционалдық сауаттылық талаптары негізіндегі білімді игеруде әлемнің ғылыми бағытын түсінуге, ізденушілік-зерттеушілік әрекет дағдылары игеруге мүмкіндік беретін өзінің әрекетіне талдау және қорытынды жасау тәсілдерін қарастырады» [88,б</w:t>
      </w:r>
      <w:r w:rsidR="0012369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11]. Сонда олардың есептерді шығару арқылы зерттеу дағдыларын қалыптастыру үшін </w:t>
      </w:r>
      <w:r w:rsidRPr="00BF12F0">
        <w:rPr>
          <w:rFonts w:ascii="Times New Roman" w:hAnsi="Times New Roman" w:cs="Times New Roman"/>
          <w:sz w:val="28"/>
          <w:szCs w:val="28"/>
          <w:lang w:val="kk-KZ"/>
        </w:rPr>
        <w:lastRenderedPageBreak/>
        <w:t xml:space="preserve">өздігінен білім алуда, өзіндік жұмысты ұйымдастырудағы белсенділіктері, зерттеу дағдылары мен іскерліктері, зерттеу қызметін қалыптастыруға арналған тапсырмаларды орындай алуы, интеллектуалды-шығармашылық ойлай алуы, ғылыми-зерттеуге қызығушылық және танымдық белсенділігінің болуы талап етіледі. </w:t>
      </w:r>
    </w:p>
    <w:p w14:paraId="7A65EC60" w14:textId="4D0E2249" w:rsidR="00716159" w:rsidRPr="00BF12F0" w:rsidRDefault="00716159" w:rsidP="00716159">
      <w:pPr>
        <w:tabs>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noProof/>
          <w:sz w:val="28"/>
          <w:szCs w:val="28"/>
          <w:lang w:val="kk-KZ"/>
        </w:rPr>
        <w:t>І</w:t>
      </w:r>
      <w:r w:rsidRPr="00BF12F0">
        <w:rPr>
          <w:rFonts w:ascii="Times New Roman" w:hAnsi="Times New Roman"/>
          <w:sz w:val="28"/>
          <w:szCs w:val="28"/>
          <w:lang w:val="kk-KZ"/>
        </w:rPr>
        <w:t>зденушілік-зерттеу жұмыстарына баулу</w:t>
      </w:r>
      <w:r w:rsidRPr="00BF12F0">
        <w:rPr>
          <w:rFonts w:ascii="Times New Roman" w:hAnsi="Times New Roman"/>
          <w:noProof/>
          <w:sz w:val="28"/>
          <w:szCs w:val="28"/>
          <w:lang w:val="kk-KZ"/>
        </w:rPr>
        <w:t xml:space="preserve"> күрделі үдеріс болғандықтан мұғалім мен оқушының бірлесіп жасайтын тиімді, сапалы әрекетін қажет етеді. Оқу үдерісі оқушылардың </w:t>
      </w:r>
      <w:r w:rsidRPr="00BF12F0">
        <w:rPr>
          <w:rFonts w:ascii="Times New Roman" w:hAnsi="Times New Roman"/>
          <w:sz w:val="28"/>
          <w:szCs w:val="28"/>
          <w:lang w:val="kk-KZ"/>
        </w:rPr>
        <w:t>ізденушілік-зерттеу жұмыстарына баулу</w:t>
      </w:r>
      <w:r w:rsidRPr="00BF12F0">
        <w:rPr>
          <w:rFonts w:ascii="Times New Roman" w:hAnsi="Times New Roman"/>
          <w:noProof/>
          <w:sz w:val="28"/>
          <w:szCs w:val="28"/>
          <w:lang w:val="kk-KZ"/>
        </w:rPr>
        <w:t xml:space="preserve"> негізінде  жүзеге асады, ал </w:t>
      </w:r>
      <w:r w:rsidRPr="00BF12F0">
        <w:rPr>
          <w:rFonts w:ascii="Times New Roman" w:hAnsi="Times New Roman"/>
          <w:sz w:val="28"/>
          <w:szCs w:val="28"/>
          <w:lang w:val="kk-KZ"/>
        </w:rPr>
        <w:t xml:space="preserve">ізденушілік-зерттеу жұмыстарына баулу оқу үдерісінде </w:t>
      </w:r>
      <w:r w:rsidRPr="00BF12F0">
        <w:rPr>
          <w:rFonts w:ascii="Times New Roman" w:hAnsi="Times New Roman"/>
          <w:noProof/>
          <w:sz w:val="28"/>
          <w:szCs w:val="28"/>
          <w:lang w:val="kk-KZ"/>
        </w:rPr>
        <w:t xml:space="preserve"> қалыптасады. </w:t>
      </w:r>
      <w:r w:rsidRPr="00BF12F0">
        <w:rPr>
          <w:rFonts w:ascii="Times New Roman" w:hAnsi="Times New Roman"/>
          <w:sz w:val="28"/>
          <w:szCs w:val="28"/>
          <w:lang w:val="kk-KZ"/>
        </w:rPr>
        <w:t>Ізденушілік-зерттеу жұмыстарына баулуда</w:t>
      </w:r>
      <w:r w:rsidRPr="00BF12F0">
        <w:rPr>
          <w:rFonts w:ascii="Times New Roman" w:hAnsi="Times New Roman"/>
          <w:noProof/>
          <w:sz w:val="28"/>
          <w:szCs w:val="28"/>
          <w:lang w:val="kk-KZ"/>
        </w:rPr>
        <w:t xml:space="preserve"> ең жоғарғы  көрініс  оқушылардың алған білімдерін  өмірде пайдалана білу болып табылады. </w:t>
      </w:r>
      <w:r w:rsidRPr="00BF12F0">
        <w:rPr>
          <w:rFonts w:ascii="Times New Roman" w:hAnsi="Times New Roman"/>
          <w:sz w:val="28"/>
          <w:szCs w:val="28"/>
          <w:lang w:val="kk-KZ"/>
        </w:rPr>
        <w:t>Оқушыларды зерттеу жұмыстарына баулу</w:t>
      </w:r>
      <w:r w:rsidRPr="00BF12F0">
        <w:rPr>
          <w:rFonts w:ascii="Times New Roman" w:hAnsi="Times New Roman"/>
          <w:noProof/>
          <w:sz w:val="28"/>
          <w:szCs w:val="28"/>
          <w:lang w:val="kk-KZ"/>
        </w:rPr>
        <w:t xml:space="preserve"> белсенділік қабілеттер арқылы көріңіс табады. Ол көріністер адамның қасиеттерінің синтезі, психологиялық ерекшеліктері, жеке қасиеті немесе адамның психологиялық қасиеттерінің жиынтығы ретінде айқындалуда. Оқу үдерісінің тиімділігі </w:t>
      </w:r>
      <w:r w:rsidRPr="00BF12F0">
        <w:rPr>
          <w:rFonts w:ascii="Times New Roman" w:hAnsi="Times New Roman"/>
          <w:sz w:val="28"/>
          <w:szCs w:val="28"/>
          <w:lang w:val="kk-KZ"/>
        </w:rPr>
        <w:t>төменгі сынып оқушыларын ізденушілік-зерттеу жұмыстарына баулу</w:t>
      </w:r>
      <w:r w:rsidRPr="00BF12F0">
        <w:rPr>
          <w:rFonts w:ascii="Times New Roman" w:hAnsi="Times New Roman"/>
          <w:noProof/>
          <w:sz w:val="28"/>
          <w:szCs w:val="28"/>
          <w:lang w:val="kk-KZ"/>
        </w:rPr>
        <w:t xml:space="preserve">, ізденісіне қатысты десек, бұларды қамтамасыз ететін іс-әрекет барысында оқушының </w:t>
      </w:r>
      <w:r w:rsidRPr="00BF12F0">
        <w:rPr>
          <w:rFonts w:ascii="Times New Roman" w:hAnsi="Times New Roman"/>
          <w:sz w:val="28"/>
          <w:szCs w:val="28"/>
          <w:lang w:val="kk-KZ"/>
        </w:rPr>
        <w:t>ізденушілік-зерттеу жұмыстарына баулу</w:t>
      </w:r>
      <w:r w:rsidRPr="00BF12F0">
        <w:rPr>
          <w:rFonts w:ascii="Times New Roman" w:hAnsi="Times New Roman"/>
          <w:noProof/>
          <w:sz w:val="28"/>
          <w:szCs w:val="28"/>
          <w:lang w:val="kk-KZ"/>
        </w:rPr>
        <w:t xml:space="preserve"> қасиетін қалыптастыру болып табылады. Білім беруді басқарудағы әр түрлі жүйелеуді жою  мен жүзеге асыруда оқушының білімге деген танымдық іс-әрекеті </w:t>
      </w:r>
      <w:r w:rsidRPr="00BF12F0">
        <w:rPr>
          <w:rFonts w:ascii="Times New Roman" w:hAnsi="Times New Roman"/>
          <w:sz w:val="28"/>
          <w:szCs w:val="28"/>
          <w:lang w:val="kk-KZ"/>
        </w:rPr>
        <w:t>ізденушілік-зерттеу жұмыстарына баулу</w:t>
      </w:r>
      <w:r w:rsidRPr="00BF12F0">
        <w:rPr>
          <w:rFonts w:ascii="Times New Roman" w:hAnsi="Times New Roman"/>
          <w:noProof/>
          <w:sz w:val="28"/>
          <w:szCs w:val="28"/>
          <w:lang w:val="kk-KZ"/>
        </w:rPr>
        <w:t xml:space="preserve">, ынталылығын қалыптасуы керек </w:t>
      </w:r>
      <w:r w:rsidRPr="00BF12F0">
        <w:rPr>
          <w:rFonts w:ascii="Times New Roman" w:eastAsia="TimesNewRomanPSMT" w:hAnsi="Times New Roman" w:cs="Times New Roman"/>
          <w:sz w:val="28"/>
          <w:szCs w:val="28"/>
          <w:lang w:val="kk-KZ"/>
        </w:rPr>
        <w:t>[155]</w:t>
      </w:r>
      <w:r w:rsidRPr="00BF12F0">
        <w:rPr>
          <w:rFonts w:ascii="Times New Roman" w:hAnsi="Times New Roman"/>
          <w:noProof/>
          <w:sz w:val="28"/>
          <w:szCs w:val="28"/>
          <w:lang w:val="kk-KZ"/>
        </w:rPr>
        <w:t>.</w:t>
      </w:r>
    </w:p>
    <w:p w14:paraId="332A2A51" w14:textId="0C86A8BF"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Б.М. Қосанов бастауыш математика курсындағы шығармашылық жаттығуларды орындатудың әдістемесін жан-жақты талдап, оқушының зерттеу дағдысын қалыптастырудың рөліне тоқталады.  Ол «қазіргі заман талаптары мектеп алдына оқушылардың шығармашылық қабілеттерін, олардың білім алудағы дербестігін мақсатты түрле дамытып отыру» міндетін қойып отырғанын айта келе, «дамыта оқыту әдістемесіндегі басты нәрсе оқушыларды шығармашылық әрекет жағдайына ендіру болып табылады. Мұның өзі оқытудың эвристикалық және зерттеу әдістеріне ерекше мән берілетінін көрсетеді», - деп жазады [91</w:t>
      </w:r>
      <w:r w:rsidR="00123699" w:rsidRPr="00BF12F0">
        <w:rPr>
          <w:rFonts w:ascii="Times New Roman" w:hAnsi="Times New Roman" w:cs="Times New Roman"/>
          <w:sz w:val="28"/>
          <w:szCs w:val="28"/>
          <w:lang w:val="kk-KZ"/>
        </w:rPr>
        <w:t>,б. 192</w:t>
      </w:r>
      <w:r w:rsidRPr="00BF12F0">
        <w:rPr>
          <w:rFonts w:ascii="Times New Roman" w:hAnsi="Times New Roman" w:cs="Times New Roman"/>
          <w:sz w:val="28"/>
          <w:szCs w:val="28"/>
          <w:lang w:val="kk-KZ"/>
        </w:rPr>
        <w:t>]. Бастауыш сынып оқушысы есептерді шығару барысында шығармашылықпен стандартты емес жаттығу түрлерін түрлі ақыл-ой операцияларын қолданып, шешуге тырысады. Ж.Т.Қайыңбаев жалпы оқушылардың қазіргі замандағы «ғылыми-зерттеу және жобалау іс-әрекеті дағдылары бар, практикалық есептерді шешу әдістерін өз бетінше іздей алатын қабілет пен дайындық, әртүрлі таным әдістерін қолдану мүмкіндігі бар» жеке тұлғаның сұранысқа ие екенін басып көрсетеді. Яғни бастауыш сынып оқушысы есептерді шығару барысында «жобалау, оқуды жоспарлау, зерттеу жұмыстарын ұйымдастыру және көптеген адамдармен жүзеге асыру арқылы шешкен кезде ғана істеген жұмыстарының мәнін терең түсінеді» деп жазады [92</w:t>
      </w:r>
      <w:r w:rsidR="00123699" w:rsidRPr="00BF12F0">
        <w:rPr>
          <w:rFonts w:ascii="Times New Roman" w:hAnsi="Times New Roman" w:cs="Times New Roman"/>
          <w:sz w:val="28"/>
          <w:szCs w:val="28"/>
          <w:lang w:val="kk-KZ"/>
        </w:rPr>
        <w:t>,б. 187</w:t>
      </w:r>
      <w:r w:rsidRPr="00BF12F0">
        <w:rPr>
          <w:rFonts w:ascii="Times New Roman" w:hAnsi="Times New Roman" w:cs="Times New Roman"/>
          <w:sz w:val="28"/>
          <w:szCs w:val="28"/>
          <w:lang w:val="kk-KZ"/>
        </w:rPr>
        <w:t>].Бастауыш сынып оқушылары есептерді шығару барысында зерттеу дағдыларын қалыптастырудағы оқушының бастауыш сынып оқулықтарында берілген зерттеушілікке бағытталған тапсырмаларды мұғалімнің көмегінсіз өз бетімен орындауы жүзеге асырылады.</w:t>
      </w:r>
    </w:p>
    <w:p w14:paraId="73A6409C" w14:textId="3A145D3E"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Бастауыш білім – үздіксіз білім берудің алғашқы басқышы. Осыған сәйкес оқушыға математика сабағында белгілі бір көлемдегі білім, білік, дағдыларды меңгертумен бірге табиғат, қоршаған дүние туралы түсініктерін кеңейте отырып, оларды шығармашылық бағытта жан-жақты дамыту – бүгінгі күннің басты талабы. Осы талап тұрғысынан алғанда, ұйымдастырылған оқу іс әрекеттің сан түрлі әдіс-тәсілдерін іздестіру, жаңа технологияларды тиімді пайдаланудың маңызы ерекше</w:t>
      </w:r>
      <w:r w:rsidR="00123699" w:rsidRPr="00BF12F0">
        <w:rPr>
          <w:rFonts w:ascii="Times New Roman" w:hAnsi="Times New Roman" w:cs="Times New Roman"/>
          <w:sz w:val="28"/>
          <w:szCs w:val="28"/>
          <w:lang w:val="kk-KZ"/>
        </w:rPr>
        <w:t xml:space="preserve"> </w:t>
      </w:r>
      <w:r w:rsidRPr="00BF12F0">
        <w:rPr>
          <w:rFonts w:ascii="Times New Roman" w:eastAsia="TimesNewRomanPSMT" w:hAnsi="Times New Roman" w:cs="Times New Roman"/>
          <w:sz w:val="28"/>
          <w:szCs w:val="28"/>
          <w:lang w:val="kk-KZ"/>
        </w:rPr>
        <w:t>[156]</w:t>
      </w:r>
      <w:r w:rsidRPr="00BF12F0">
        <w:rPr>
          <w:rFonts w:ascii="Times New Roman" w:hAnsi="Times New Roman" w:cs="Times New Roman"/>
          <w:sz w:val="28"/>
          <w:szCs w:val="28"/>
          <w:lang w:val="kk-KZ"/>
        </w:rPr>
        <w:t>.</w:t>
      </w:r>
    </w:p>
    <w:p w14:paraId="4C09A30C"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оқушыларының есептер шығару барысында зерттеу дадыларын қалыптастырудың </w:t>
      </w:r>
      <w:r w:rsidRPr="00BF12F0">
        <w:rPr>
          <w:rFonts w:ascii="Times New Roman" w:hAnsi="Times New Roman" w:cs="Times New Roman"/>
          <w:b/>
          <w:bCs/>
          <w:sz w:val="28"/>
          <w:szCs w:val="28"/>
          <w:lang w:val="kk-KZ"/>
        </w:rPr>
        <w:t>екінші жолы</w:t>
      </w:r>
      <w:r w:rsidRPr="00BF12F0">
        <w:rPr>
          <w:rFonts w:ascii="Times New Roman" w:hAnsi="Times New Roman" w:cs="Times New Roman"/>
          <w:sz w:val="28"/>
          <w:szCs w:val="28"/>
          <w:lang w:val="kk-KZ"/>
        </w:rPr>
        <w:t xml:space="preserve"> – авторитарлық оқыту стилінен алшақтауды көздейтін, бірақ сонымен бірге оқыту формаларының, әдістері мен құралдарының жақсы ойластырылған, негізделген үйлесімін қамтамасыз ететін </w:t>
      </w:r>
      <w:bookmarkStart w:id="20" w:name="_Hlk216017534"/>
      <w:r w:rsidRPr="00BF12F0">
        <w:rPr>
          <w:rFonts w:ascii="Times New Roman" w:hAnsi="Times New Roman" w:cs="Times New Roman"/>
          <w:b/>
          <w:bCs/>
          <w:sz w:val="28"/>
          <w:szCs w:val="28"/>
          <w:lang w:val="kk-KZ"/>
        </w:rPr>
        <w:t>жүйелі ұйымдастырылған жұмыс</w:t>
      </w:r>
      <w:bookmarkEnd w:id="20"/>
      <w:r w:rsidRPr="00BF12F0">
        <w:rPr>
          <w:rFonts w:ascii="Times New Roman" w:hAnsi="Times New Roman" w:cs="Times New Roman"/>
          <w:b/>
          <w:bCs/>
          <w:sz w:val="28"/>
          <w:szCs w:val="28"/>
          <w:lang w:val="kk-KZ"/>
        </w:rPr>
        <w:t>.</w:t>
      </w:r>
    </w:p>
    <w:p w14:paraId="28C0DF4C"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Ол үшін мұғалім төмендегілерді жасауы қажет:</w:t>
      </w:r>
    </w:p>
    <w:p w14:paraId="0A433B95"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оқулықтардағы тапсырмаларды зерттеу, іздеу әдістерінің барлық түрлерін қолдана отырып, математика сабақтарында оқушылардың өзіндік зерттеу жұмыстарын ұйымдастыра білу;</w:t>
      </w:r>
    </w:p>
    <w:p w14:paraId="505175DB"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мұғалім бастауыш сынып оқушыларының үнін тыңдап, оларды қорқытып, жаттығуларды күшпен орындатпай, есептерді бірге талдау, топтық және ұжымдық жұмыс түрлерін тиімді үйлестіріп, пікірталас, талдау жұмыстарын ұйымдастыра және өткізе білу;</w:t>
      </w:r>
    </w:p>
    <w:p w14:paraId="60232B46"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оқушыларды есеп шығару барысында зерттеу топтарында оның  мазмұнына сай шешімін табуға бағыттай отырып, білік, эмоционалдық көңіл-күйді орнату және қолдау.</w:t>
      </w:r>
    </w:p>
    <w:p w14:paraId="403FF8AB"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есептер шығару арқылы зерттеу дағдыларын қалыптастыруды әдіснамалық тұрғыдан сауатты ұйымдастыру 1-ден 4-сыныпқа дейін кезең-кезеңімен орындалатын әмбебап оқу іс-әрекеттерін қалыптастыруға бағытталған қадамдардың келесідей бағдарланған реттілігін ұсынуға болады:</w:t>
      </w:r>
    </w:p>
    <w:p w14:paraId="71338299"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тек математика сабақтарында және есептер шығару барысында ғана емес, өмірдің әртүрлі салаларындағы мәселелерді (шешілмеген сұрақтарды) анықтау және тұжырымдау мен олардың негізінде сұрақтар қою дағдыларын дамыту;</w:t>
      </w:r>
    </w:p>
    <w:p w14:paraId="6026168D"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есептерді шешу барысында іздеу нәтижелері қандай болуы мүмкін және олардың ұсынылатын негіздемесін болжамдай алу дағдыларын қалыптастыру;</w:t>
      </w:r>
    </w:p>
    <w:p w14:paraId="303BF983"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 есептерді шығару үшін қажетті әдебиеттерді таңдау, мәтінді түсінуге бағдарлау, есептің мәтіні мен берілгеніндегі түйінді сөздерді табу, зерттелетін мәселе бойынша сұрақтарға жауап беру дағдыларын дамыту;  </w:t>
      </w:r>
    </w:p>
    <w:p w14:paraId="07DFEBB6"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оқулықтың соңындағы есептерді шығару тәсілдері мен алгоритмі көрсетілген жадынамалар мен анықтамалық материалдармен жұмыс жасау дағдысын қалыптастыру.</w:t>
      </w:r>
    </w:p>
    <w:p w14:paraId="346265C8"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Оқушының қабылдауына қиындық келтіретін есептер не оның мазмұнымен байланысты мәселені шешуге, зерттеу дағдыларын қалыптастыруға бағытталған жұмыс түрлерін ұйымдастыру өзекті, бастауыш сынып оқушысы үшін эмоционалды тартымды болуы керек, қажетті жабдықтармен, құралдармен және материалдармен қамтамасыз етілуі қажет. </w:t>
      </w:r>
      <w:r w:rsidRPr="00BF12F0">
        <w:rPr>
          <w:rFonts w:ascii="Times New Roman" w:hAnsi="Times New Roman" w:cs="Times New Roman"/>
          <w:sz w:val="28"/>
          <w:szCs w:val="28"/>
          <w:lang w:val="kk-KZ"/>
        </w:rPr>
        <w:lastRenderedPageBreak/>
        <w:t>Тек осы жағдайларда ғана бастауыш сынып оқушылары зерттеу жұмыстарын өз еркімен орындайды.</w:t>
      </w:r>
    </w:p>
    <w:p w14:paraId="3DE77A21"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оқушыларының зерттеу дағдыларын қалыптастырудың үшінші жолы – бұл үдерісті </w:t>
      </w:r>
      <w:bookmarkStart w:id="21" w:name="_Hlk216017567"/>
      <w:r w:rsidRPr="00BF12F0">
        <w:rPr>
          <w:rFonts w:ascii="Times New Roman" w:hAnsi="Times New Roman" w:cs="Times New Roman"/>
          <w:b/>
          <w:bCs/>
          <w:sz w:val="28"/>
          <w:szCs w:val="28"/>
          <w:lang w:val="kk-KZ"/>
        </w:rPr>
        <w:t>мақсатты психологиялық-педагогикалық қолдау.</w:t>
      </w:r>
      <w:r w:rsidRPr="00BF12F0">
        <w:rPr>
          <w:rFonts w:ascii="Times New Roman" w:hAnsi="Times New Roman" w:cs="Times New Roman"/>
          <w:sz w:val="28"/>
          <w:szCs w:val="28"/>
          <w:lang w:val="kk-KZ"/>
        </w:rPr>
        <w:t xml:space="preserve"> </w:t>
      </w:r>
      <w:bookmarkEnd w:id="21"/>
      <w:r w:rsidRPr="00BF12F0">
        <w:rPr>
          <w:rFonts w:ascii="Times New Roman" w:hAnsi="Times New Roman" w:cs="Times New Roman"/>
          <w:sz w:val="28"/>
          <w:szCs w:val="28"/>
          <w:lang w:val="kk-KZ"/>
        </w:rPr>
        <w:t>Психологиялық-педагогикалық сүйемелдеу – бұл біртұтас, жүйелі ұйымдастырылған іс-әрекет, оның барысында оқушының мектеп жағдайында сәтті оқуы мен дамуы үшін психологиялық және педагогикалық жағдайлар жасалады. Бастауыш сынып оқушыларының зерттеу қажеттіліктері мен қабілеттерін қалыптастыру үдерісін психологиялық-педагогикалық қолдаудың негізгі буыны – бұл бастауыш сынып мұғалімінің әр оқушының, әр сабақта жаңа білімді өз бетінше іздеу үдерісін ұйымдастыруын көздейтін зерттеу тәсілі және зерттеу әдісі.  Осылайша, белгісізді, жаңа білімді іздеу үдерісі ретіндегі білім беруді зерттеу күнделікті танымдық іс-әрекеттің бір түріне айналады.</w:t>
      </w:r>
    </w:p>
    <w:p w14:paraId="744520F9" w14:textId="77777777" w:rsidR="00716159" w:rsidRPr="00BF12F0" w:rsidRDefault="00716159" w:rsidP="0071615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оқушыларының зерттеу дағдылары қалыптастыруды психологиялық-педагогикалық қолдау үдерісіне даярлық  деңгейі де, зияткерлік дамуы да әр түрлі балаларды зерттеу жұмысына тарту өте маңызды. Оқушылардың зерттеу дағдылары мен қабілеттерін қалыптастыруды психологиялық-педагогикалық қолдау үдерісінде мұғалім балалардың жеке мүмкіндіктерін, қызығушылықтарын анықтаудың диагностикалық әдістерін білуі керек, бастауыш сынып оқушыларының оқу зерттеулерін ұйымдастыруда оларды ескеруі керек. Психологиялық-педагогикалық сүйемелдеу үдерісінде ең бастысы – әр баланың өз күшіне сенуіне көмектесу.  </w:t>
      </w:r>
    </w:p>
    <w:p w14:paraId="75C96EB6" w14:textId="445BC26A" w:rsidR="00C178A5" w:rsidRPr="00BF12F0" w:rsidRDefault="00716159"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 xml:space="preserve">Бастауыш сынып оқушыларының зерттеу дағдыларын қалыптастырудың төртінші жолы – </w:t>
      </w:r>
      <w:bookmarkStart w:id="22" w:name="_Hlk216017595"/>
      <w:r w:rsidRPr="00BF12F0">
        <w:rPr>
          <w:rFonts w:ascii="Times New Roman" w:hAnsi="Times New Roman" w:cs="Times New Roman"/>
          <w:b/>
          <w:bCs/>
          <w:sz w:val="28"/>
          <w:szCs w:val="28"/>
          <w:lang w:val="kk-KZ"/>
        </w:rPr>
        <w:t>оқытудың түрлерін тиімді және орынды қолдану</w:t>
      </w:r>
      <w:bookmarkEnd w:id="22"/>
      <w:r w:rsidRPr="00BF12F0">
        <w:rPr>
          <w:rFonts w:ascii="Times New Roman" w:hAnsi="Times New Roman" w:cs="Times New Roman"/>
          <w:sz w:val="28"/>
          <w:szCs w:val="28"/>
          <w:lang w:val="kk-KZ"/>
        </w:rPr>
        <w:t>. Педагогика ғылымында оқытудың бірнеше түрлері бар. Солардың ішінен бастауыш сынып оқушыларының зерттеу дағдыларын қалыптастырудың негізгі түрлері ретінде – проблемалық оқыту, жобалап оқыту, бағдарламалап оқыту, эвристикалық оқыту, дамыта оқыту түрлерін іріктеп алуға болады</w:t>
      </w:r>
      <w:r w:rsidR="00C178A5" w:rsidRPr="00BF12F0">
        <w:rPr>
          <w:rFonts w:ascii="Times New Roman" w:hAnsi="Times New Roman" w:cs="Times New Roman"/>
          <w:sz w:val="28"/>
          <w:szCs w:val="28"/>
          <w:lang w:val="kk-KZ"/>
        </w:rPr>
        <w:t xml:space="preserve"> (сурет 14).</w:t>
      </w:r>
      <w:r w:rsidR="00C178A5" w:rsidRPr="00BF12F0">
        <w:rPr>
          <w:rFonts w:ascii="Times New Roman" w:hAnsi="Times New Roman" w:cs="Times New Roman"/>
          <w:i/>
          <w:sz w:val="28"/>
          <w:szCs w:val="28"/>
          <w:lang w:val="kk-KZ"/>
        </w:rPr>
        <w:t xml:space="preserve"> </w:t>
      </w:r>
    </w:p>
    <w:p w14:paraId="1B0EDA42" w14:textId="34C9DAFD"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w:t>
      </w:r>
    </w:p>
    <w:p w14:paraId="23D7DBBD" w14:textId="77777777" w:rsidR="003B2459" w:rsidRPr="00BF12F0" w:rsidRDefault="003B24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p>
    <w:p w14:paraId="2B159942" w14:textId="77777777" w:rsidR="00716159" w:rsidRPr="00BF12F0" w:rsidRDefault="00716159" w:rsidP="008D5630">
      <w:pPr>
        <w:autoSpaceDE w:val="0"/>
        <w:autoSpaceDN w:val="0"/>
        <w:adjustRightInd w:val="0"/>
        <w:spacing w:after="0" w:line="240" w:lineRule="auto"/>
        <w:ind w:firstLine="426"/>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51E6D2AD" wp14:editId="1F2D0BF8">
            <wp:extent cx="5486400" cy="2788920"/>
            <wp:effectExtent l="0" t="0" r="0" b="0"/>
            <wp:docPr id="11"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76A54A45"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p>
    <w:p w14:paraId="3E1F3C57" w14:textId="77777777" w:rsidR="00716159" w:rsidRPr="00BF12F0" w:rsidRDefault="00716159" w:rsidP="00716159">
      <w:pPr>
        <w:autoSpaceDE w:val="0"/>
        <w:autoSpaceDN w:val="0"/>
        <w:adjustRightInd w:val="0"/>
        <w:spacing w:after="0" w:line="240" w:lineRule="auto"/>
        <w:ind w:firstLine="567"/>
        <w:jc w:val="center"/>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lastRenderedPageBreak/>
        <w:t>Сурет 1</w:t>
      </w:r>
      <w:r w:rsidR="00ED68B0" w:rsidRPr="00BF12F0">
        <w:rPr>
          <w:rFonts w:ascii="Times New Roman" w:hAnsi="Times New Roman" w:cs="Times New Roman"/>
          <w:sz w:val="28"/>
          <w:szCs w:val="28"/>
          <w:shd w:val="clear" w:color="auto" w:fill="FFFFFF"/>
          <w:lang w:val="kk-KZ"/>
        </w:rPr>
        <w:t>4</w:t>
      </w:r>
      <w:r w:rsidRPr="00BF12F0">
        <w:rPr>
          <w:rFonts w:ascii="Times New Roman" w:hAnsi="Times New Roman" w:cs="Times New Roman"/>
          <w:sz w:val="28"/>
          <w:szCs w:val="28"/>
          <w:shd w:val="clear" w:color="auto" w:fill="FFFFFF"/>
          <w:lang w:val="kk-KZ"/>
        </w:rPr>
        <w:t xml:space="preserve"> – Зерттеу дағдыларын қалыптастыруда қолданылатын оқыту түрлері</w:t>
      </w:r>
    </w:p>
    <w:p w14:paraId="411AFD22" w14:textId="77777777" w:rsidR="008D5630" w:rsidRPr="00BF12F0" w:rsidRDefault="008D5630" w:rsidP="00716159">
      <w:pPr>
        <w:autoSpaceDE w:val="0"/>
        <w:autoSpaceDN w:val="0"/>
        <w:adjustRightInd w:val="0"/>
        <w:spacing w:after="0" w:line="240" w:lineRule="auto"/>
        <w:ind w:firstLine="567"/>
        <w:jc w:val="center"/>
        <w:rPr>
          <w:rFonts w:ascii="Times New Roman" w:hAnsi="Times New Roman" w:cs="Times New Roman"/>
          <w:sz w:val="28"/>
          <w:szCs w:val="28"/>
          <w:shd w:val="clear" w:color="auto" w:fill="FFFFFF"/>
          <w:lang w:val="kk-KZ"/>
        </w:rPr>
      </w:pPr>
    </w:p>
    <w:p w14:paraId="4F5AB86F"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Проблемалық оқыту – бұл мұғалім есептерді шығару барысында проблемалық жағдаяттарды туғызып, оқушылардың оларды шешу жөніндегі іс-әрекетін ұйымдастыра отырып, олардың дербес ізденіс әрекетінің дайын білімді игерумен оңтайлы үйлесуін қамтамасыз ететін оқыту. </w:t>
      </w:r>
    </w:p>
    <w:p w14:paraId="66626A91"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Грек тілінен аударғанда, «мәселе»</w:t>
      </w:r>
      <w:r w:rsidRPr="00BF12F0">
        <w:rPr>
          <w:lang w:val="kk-KZ"/>
        </w:rPr>
        <w:t xml:space="preserve"> </w:t>
      </w:r>
      <w:r w:rsidRPr="00BF12F0">
        <w:rPr>
          <w:rFonts w:ascii="Times New Roman" w:hAnsi="Times New Roman" w:cs="Times New Roman"/>
          <w:sz w:val="28"/>
          <w:szCs w:val="28"/>
          <w:lang w:val="kk-KZ"/>
        </w:rPr>
        <w:t>сөзі «міндет, тапсырма»</w:t>
      </w:r>
      <w:r w:rsidRPr="00BF12F0">
        <w:rPr>
          <w:rFonts w:ascii="Times New Roman" w:hAnsi="Times New Roman" w:cs="Times New Roman"/>
          <w:sz w:val="28"/>
          <w:szCs w:val="28"/>
          <w:shd w:val="clear" w:color="auto" w:fill="FFFFFF"/>
          <w:lang w:val="kk-KZ"/>
        </w:rPr>
        <w:t xml:space="preserve"> [157]  дегенді білдіреді. Ғылымда – кез-келген құбылыстарды, нысандарды, үдерістерді түсіндіруде қарама-қарсы позициялар түрінде әрекет ететін және оны шешу үшін барабар теорияны қажет ететін қарама-қайшы жағдаят; өмірде мәселе адамдарға түсінікті түрде тұжырымдалады, «мен не екенін білемін, бірақ қалай жасайтынымды білмеймін», яғни не алу керек екені белгілі, бірақ оның қалай алатыны белгісіз. </w:t>
      </w:r>
    </w:p>
    <w:p w14:paraId="689F1A42" w14:textId="51036C64"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Мәселе – белгілі бір түсінікпеушіліктен туындайтын, мәселелік жағдаятқа талдау жасаудан бастау алып танымдық мәселені субъектің түсінуі, танымдық түрткінің тууы, мәселелік жағдаяттың танымдық міндетке айналуы [158]. Көбінесе «мәселе» (проблема) айналысуға тиісті болатын кез-келген істі білдіреді, кейде бұл сөз кез-келген қажетті әрекеттің маңыздылығына баса назар аударады.</w:t>
      </w:r>
      <w:r w:rsidRPr="00BF12F0">
        <w:rPr>
          <w:lang w:val="kk-KZ"/>
        </w:rPr>
        <w:t xml:space="preserve"> </w:t>
      </w:r>
    </w:p>
    <w:p w14:paraId="3ABF5129"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Ғылыми әдебиеттерде «мәселе» ұғымын сұрақпен жиі байланыстырады. </w:t>
      </w:r>
      <w:r w:rsidRPr="00BF12F0">
        <w:rPr>
          <w:rFonts w:ascii="Times New Roman" w:hAnsi="Times New Roman" w:cs="Times New Roman"/>
          <w:sz w:val="28"/>
          <w:szCs w:val="28"/>
          <w:lang w:val="kk-KZ"/>
        </w:rPr>
        <w:t xml:space="preserve">Мәселенің кез-келген сұрақтан ажыратылатын белгісін көптеген авторлар шешілетін мәселенің маңыздылығынан немесе күрделілігінен көреді. Алайда  «маңыздылығы» да, «күрделілігі» де ғылыми мәселенің ерекшеліктерін ашпайды, өйткені кейде күрделі және маңызды сұрақтар мәселе болмауы мүмкін. </w:t>
      </w:r>
    </w:p>
    <w:p w14:paraId="58995D0C" w14:textId="46112C5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lang w:val="kk-KZ"/>
        </w:rPr>
        <w:t xml:space="preserve">Проблемалық оқытуды терең зерттеушілердің бірі М.И.Махмутов «мәселе адамның жаңа білімді ашуы немесе жаңа жағдаятта белгілі бір нәрсені қолдану бойынша іздеушілік зерттеу әрекетін анықтайды» деп тұжырымдайды [159]. </w:t>
      </w:r>
      <w:r w:rsidRPr="00BF12F0">
        <w:rPr>
          <w:rFonts w:ascii="Times New Roman" w:hAnsi="Times New Roman" w:cs="Times New Roman"/>
          <w:sz w:val="28"/>
          <w:szCs w:val="28"/>
          <w:shd w:val="clear" w:color="auto" w:fill="FFFFFF"/>
          <w:lang w:val="kk-KZ"/>
        </w:rPr>
        <w:t>Проблемалық оқыту теориясы мен практикасына арналған іргелі жұмыстар 60-шы жылдардың аяғы мен 70-ші жылдардың басында пайда болды. Проблемалық оқыту технологиясын дамытуға ғалымдар Т. В. Кудрявцев, А.М. Матюшкин, М.И. Махмутов, В. Оконь және т. б. ғалымдар үлкен үлес қосты.</w:t>
      </w:r>
    </w:p>
    <w:p w14:paraId="0E937652" w14:textId="58ADAC17" w:rsidR="00716159" w:rsidRPr="00BF12F0" w:rsidRDefault="00716159" w:rsidP="00716159">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BF12F0">
        <w:rPr>
          <w:rFonts w:ascii="Times New Roman" w:hAnsi="Times New Roman" w:cs="Times New Roman"/>
          <w:sz w:val="28"/>
          <w:szCs w:val="28"/>
          <w:lang w:val="kk-KZ"/>
        </w:rPr>
        <w:t xml:space="preserve">Проблемалық оқытуды В.Оконь «проблемалық жағдаяттарды ұйымдастыру, проблемаларды тұжырымдау (бұған оқушылардың өздері біртіндеп үйренеді), мәселелерді шешуге оқушыларға қажетті көмек көрсету, осы шешімдерді тексеру және ақыр аяғында білімді жүйелеу және бекіту үдерісін басқарудағы  іс-әрекеттердің жиынтығы түрінде» түсінеді [160]. Ал Т.В. Кудрявцев проблемалық оқыту үдерісінің мәнін «оқушыларға дидактикалық проблемалар ұсынып, оларды шешу және оқушылардың проблемалық мәселелерді шешудің жалпыланған білімдері мен ұстанымдарын игеруі» деп тұжырымдайды </w:t>
      </w:r>
      <w:r w:rsidRPr="00BF12F0">
        <w:rPr>
          <w:rFonts w:ascii="Times New Roman" w:eastAsia="SLTimesNewRoman" w:hAnsi="Times New Roman" w:cs="Times New Roman"/>
          <w:sz w:val="28"/>
          <w:szCs w:val="28"/>
          <w:lang w:val="kk-KZ"/>
        </w:rPr>
        <w:t>[161].</w:t>
      </w:r>
      <w:r w:rsidRPr="00BF12F0">
        <w:rPr>
          <w:rFonts w:ascii="Times New Roman" w:eastAsia="TimesNewRomanPSMT" w:hAnsi="Times New Roman" w:cs="Times New Roman"/>
          <w:sz w:val="28"/>
          <w:szCs w:val="28"/>
          <w:lang w:val="kk-KZ"/>
        </w:rPr>
        <w:t xml:space="preserve">А.М. Матюшкин оқытудағы проблемалылықтың мәніне тоқтала келе, «проблемалық оқыту жағдайында игеру деңгейі тек зияткерлік қана емес, жеке-дара үдеріске айналады. </w:t>
      </w:r>
      <w:r w:rsidRPr="00BF12F0">
        <w:rPr>
          <w:rFonts w:ascii="Times New Roman" w:eastAsia="TimesNewRomanPSMT" w:hAnsi="Times New Roman" w:cs="Times New Roman"/>
          <w:sz w:val="28"/>
          <w:szCs w:val="28"/>
          <w:lang w:val="kk-KZ"/>
        </w:rPr>
        <w:lastRenderedPageBreak/>
        <w:t xml:space="preserve">Сондықтан ол оқу үдерісі мен тәрбие үдерісін, білімді игеру үдерісі мен баланың дүниетанымын қалыптастыру үдерісін біріктіруге мүмкіндік береді» деп жазады [162].Ғалымдардың ой-пікірлері проблемалық оқытудың сыныптағы ұжымдық-үлестірмелі оқытуды ұйымдастырудың қажеттігін білдіреді, мұнда оқушылары пассивті түрде тек сынып бөлмесінде отырып қана қоймай, белсенді әрекетке түсіп, бірлескен оқу әрекетінде пікірін білдіріп, талқылауға белсене араласуы тиіс. Сонымен бірге, диалог жекелеген оқушылар арасында немесе жекелеген оқушы мен мұғалім аарасындағы әрекет қана емес, әр оқушының дара мүмкіндіктері мен тұлғалық ерекшеліктерін ескере отырып, ұжымды түрде ойлау әрекетін жүзеге асыру болып табылады.   </w:t>
      </w:r>
    </w:p>
    <w:p w14:paraId="4A2EDCEA"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Осыдан барып, оқытудағы проблемалылықтың төрт деңгейі шығады: </w:t>
      </w:r>
    </w:p>
    <w:p w14:paraId="02DDCE89"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 Мұғалімнің өзі проблеманы (тапсырманы) қояды және оны оқушыларды белсенді қатыстыра отырып, олардың жан-жақты талқылауының нәтижесінде шешеді (дәстүрлі жүйе). </w:t>
      </w:r>
    </w:p>
    <w:p w14:paraId="124902DD"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Мұғалім мәселені қояды, оқушылар өз бетінше немесе оның басшылығымен шешімін табады; ол сонымен қатар шешім жолдарын оқушылардың өз беттерімен іздеуіне мүмкіндік береді (ішінара іздестіру әдісі).</w:t>
      </w:r>
    </w:p>
    <w:p w14:paraId="15FF8865" w14:textId="0B621CF6"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 Оқушы мәселені өз қояды, мұғалім оны шешуге көмектеседі. Оқушы мәселені өз бетінше тұжырымдау қабілетіне ие (зерттеу әдісі). </w:t>
      </w:r>
    </w:p>
    <w:p w14:paraId="07204657"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Оқушы мәселені өзі қояды және оны өзі шешеді (зерттеу әдісі).</w:t>
      </w:r>
    </w:p>
    <w:p w14:paraId="7C371B31" w14:textId="0A717761"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Оқушы өзінің мектеп қабырғасында алған білімін өмірінде қажетке асырып, пайдаға асыра білуі керек. Күнделікті сабақта сабақ өткізу формаларын және түсіндіру әдістерінің жаңа тәсілдерін күнделікті сабаққа қолдану оң әсерін тигізеді. Бір сабақтың әр кезеңдерін, түрлі әдістерін орнымен пайдалану арқылы көп нәтижеге жетуге болады. Проблемалық оқыту оқушы санасына білімді жүйелі түрде меңгеруіне және қабілет деңгейлерін дамытуға ықпал етеді </w:t>
      </w:r>
      <w:r w:rsidRPr="00BF12F0">
        <w:rPr>
          <w:rFonts w:ascii="Times New Roman" w:eastAsia="TimesNewRomanPSMT" w:hAnsi="Times New Roman" w:cs="Times New Roman"/>
          <w:sz w:val="28"/>
          <w:szCs w:val="28"/>
          <w:lang w:val="kk-KZ"/>
        </w:rPr>
        <w:t>[163]</w:t>
      </w:r>
      <w:r w:rsidRPr="00BF12F0">
        <w:rPr>
          <w:rFonts w:ascii="Times New Roman" w:hAnsi="Times New Roman" w:cs="Times New Roman"/>
          <w:sz w:val="28"/>
          <w:szCs w:val="28"/>
          <w:lang w:val="kk-KZ"/>
        </w:rPr>
        <w:t>.</w:t>
      </w:r>
    </w:p>
    <w:p w14:paraId="691B31B7" w14:textId="77777777" w:rsidR="003B2459" w:rsidRPr="00BF12F0" w:rsidRDefault="00716159" w:rsidP="003B24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Проблемалылықтың қай деңгейі болсын белгілі бір кезеңдер бойынша жүзеге асырылады. Жалпы алғанда, ғалымдар проблемалық оқытудың кезеңдерін төмендегідей түрде анықтайды: </w:t>
      </w:r>
    </w:p>
    <w:p w14:paraId="534F30B1" w14:textId="77777777" w:rsidR="003B2459" w:rsidRPr="00BF12F0" w:rsidRDefault="003B2459" w:rsidP="003B24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1. Жалпы проблемалық жағдаятты (туындаған қиындықты) сезіну; </w:t>
      </w:r>
    </w:p>
    <w:p w14:paraId="200BCFC4" w14:textId="77777777" w:rsidR="003B2459" w:rsidRPr="00BF12F0" w:rsidRDefault="003B2459" w:rsidP="003B24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2. Проблеманы талдау (анықтау) және нақты</w:t>
      </w:r>
      <w:r w:rsidRPr="00BF12F0">
        <w:rPr>
          <w:rFonts w:ascii="Times New Roman" w:eastAsia="Times New Roman" w:hAnsi="Times New Roman" w:cs="Times New Roman"/>
          <w:sz w:val="28"/>
          <w:szCs w:val="28"/>
          <w:lang w:eastAsia="ru-RU"/>
        </w:rPr>
        <w:t xml:space="preserve"> </w:t>
      </w:r>
      <w:r w:rsidRPr="00BF12F0">
        <w:rPr>
          <w:rFonts w:ascii="Times New Roman" w:eastAsia="Times New Roman" w:hAnsi="Times New Roman" w:cs="Times New Roman"/>
          <w:sz w:val="28"/>
          <w:szCs w:val="28"/>
          <w:lang w:val="kk-KZ" w:eastAsia="ru-RU"/>
        </w:rPr>
        <w:t xml:space="preserve">мәселені айқындау; </w:t>
      </w:r>
    </w:p>
    <w:p w14:paraId="002E6767" w14:textId="77777777" w:rsidR="003B2459" w:rsidRPr="00BF12F0" w:rsidRDefault="003B2459" w:rsidP="003B24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eastAsia="ru-RU"/>
        </w:rPr>
        <w:t>3.</w:t>
      </w:r>
      <w:r w:rsidRPr="00BF12F0">
        <w:rPr>
          <w:rFonts w:ascii="Times New Roman" w:eastAsia="Times New Roman" w:hAnsi="Times New Roman" w:cs="Times New Roman"/>
          <w:sz w:val="28"/>
          <w:szCs w:val="28"/>
          <w:lang w:val="kk-KZ" w:eastAsia="ru-RU"/>
        </w:rPr>
        <w:t xml:space="preserve"> Оны шешу жолдары бойынша болжам жасау;</w:t>
      </w:r>
    </w:p>
    <w:p w14:paraId="0F417BB0" w14:textId="77777777" w:rsidR="003B2459" w:rsidRPr="00BF12F0" w:rsidRDefault="003B2459" w:rsidP="003B24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4. Мәселені немесе оның бөлігін шешу (шешу жолын айқындау);</w:t>
      </w:r>
    </w:p>
    <w:p w14:paraId="5E32DB4A" w14:textId="77777777" w:rsidR="003B2459" w:rsidRPr="00BF12F0" w:rsidRDefault="003B2459" w:rsidP="003B24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5. Шешімнің дұрыстығын тексеру (бақылау не эксперимент арқылы да болуы мүмкін).</w:t>
      </w:r>
    </w:p>
    <w:p w14:paraId="6013919C" w14:textId="11D3B341" w:rsidR="003B2459" w:rsidRPr="00BF12F0" w:rsidRDefault="003B2459" w:rsidP="003B245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Проблемалық оқытудағы оқушылардың іс-әрекеті төмендегідей болады (</w:t>
      </w:r>
      <w:r w:rsidR="008D5630" w:rsidRPr="00BF12F0">
        <w:rPr>
          <w:rFonts w:ascii="Times New Roman" w:eastAsia="Times New Roman" w:hAnsi="Times New Roman" w:cs="Times New Roman"/>
          <w:sz w:val="28"/>
          <w:szCs w:val="28"/>
          <w:shd w:val="clear" w:color="auto" w:fill="FFFFFF"/>
          <w:lang w:val="kk-KZ" w:eastAsia="ru-RU"/>
        </w:rPr>
        <w:t xml:space="preserve">сурет </w:t>
      </w:r>
      <w:r w:rsidRPr="00BF12F0">
        <w:rPr>
          <w:rFonts w:ascii="Times New Roman" w:eastAsia="Times New Roman" w:hAnsi="Times New Roman" w:cs="Times New Roman"/>
          <w:sz w:val="28"/>
          <w:szCs w:val="28"/>
          <w:shd w:val="clear" w:color="auto" w:fill="FFFFFF"/>
          <w:lang w:val="kk-KZ" w:eastAsia="ru-RU"/>
        </w:rPr>
        <w:t>15)</w:t>
      </w:r>
      <w:r w:rsidR="008D5630" w:rsidRPr="00BF12F0">
        <w:rPr>
          <w:rFonts w:ascii="Times New Roman" w:eastAsia="Times New Roman" w:hAnsi="Times New Roman" w:cs="Times New Roman"/>
          <w:sz w:val="28"/>
          <w:szCs w:val="28"/>
          <w:shd w:val="clear" w:color="auto" w:fill="FFFFFF"/>
          <w:lang w:val="kk-KZ" w:eastAsia="ru-RU"/>
        </w:rPr>
        <w:t>.</w:t>
      </w:r>
    </w:p>
    <w:p w14:paraId="67290C91" w14:textId="18324056" w:rsidR="008D5630" w:rsidRPr="00BF12F0" w:rsidRDefault="003B2459" w:rsidP="00716159">
      <w:pPr>
        <w:shd w:val="clear" w:color="auto" w:fill="FFFFFF"/>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Жобалау – «proicere» деген латын сөзі. Бұл сөз «жоспарлау, дайындау» сияқты мағынаны немесе жоспардың жүзеге асырылуын білдіреді. А.И. Пискунов былай деп жазады: «мұндай қызметті ұйымдастырудың тәсілі, атап айтқанда, Д.Дьюидің шәкірті және ізбасары, американдық ағартушы, прогрессивизмнің көрнекті өкілі Уильям Килпатрик әзірлеген жоба әдісі болуы керек еді. Оған сәйкес оқыту мақсатты актілерді ұйымдастыру арқылы жүзеге </w:t>
      </w:r>
      <w:r w:rsidRPr="00BF12F0">
        <w:rPr>
          <w:rFonts w:ascii="Times New Roman" w:hAnsi="Times New Roman" w:cs="Times New Roman"/>
          <w:sz w:val="28"/>
          <w:szCs w:val="28"/>
          <w:shd w:val="clear" w:color="auto" w:fill="FFFFFF"/>
          <w:lang w:val="kk-KZ"/>
        </w:rPr>
        <w:lastRenderedPageBreak/>
        <w:t>асырылады. Балалар оқу іс-әрекеті үдерісінде нақты практикалық тапсырманы, оның ішінде оқу іс-әрекетін орындауды жоспарлайды (жобалайды). Іс-әрекетті басқару мұғалімнің қолында болғанына қарамастан, бұл әдіс баланың бұрыннан бар тәжірибесіне, өзінің ізденіс жолына, қиындықтарды жеңуге негізделген»</w:t>
      </w:r>
      <w:r w:rsidR="008D5630" w:rsidRPr="00BF12F0">
        <w:rPr>
          <w:rFonts w:ascii="Times New Roman" w:hAnsi="Times New Roman" w:cs="Times New Roman"/>
          <w:sz w:val="28"/>
          <w:szCs w:val="28"/>
          <w:shd w:val="clear" w:color="auto" w:fill="FFFFFF"/>
          <w:lang w:val="kk-KZ"/>
        </w:rPr>
        <w:t xml:space="preserve"> [164].</w:t>
      </w:r>
    </w:p>
    <w:p w14:paraId="69C5F705" w14:textId="1A631BAA" w:rsidR="00716159" w:rsidRPr="00BF12F0" w:rsidRDefault="003B2459" w:rsidP="00716159">
      <w:pPr>
        <w:shd w:val="clear" w:color="auto" w:fill="FFFFFF"/>
        <w:spacing w:after="0" w:line="240" w:lineRule="auto"/>
        <w:ind w:firstLine="567"/>
        <w:jc w:val="both"/>
        <w:rPr>
          <w:rFonts w:ascii="Times New Roman" w:eastAsia="Times New Roman" w:hAnsi="Times New Roman" w:cs="Times New Roman"/>
          <w:sz w:val="16"/>
          <w:szCs w:val="16"/>
          <w:lang w:val="kk-KZ" w:eastAsia="ru-RU"/>
        </w:rPr>
      </w:pPr>
      <w:r w:rsidRPr="00BF12F0">
        <w:rPr>
          <w:rFonts w:ascii="Times New Roman" w:hAnsi="Times New Roman" w:cs="Times New Roman"/>
          <w:sz w:val="28"/>
          <w:szCs w:val="28"/>
          <w:shd w:val="clear" w:color="auto" w:fill="FFFFFF"/>
          <w:lang w:val="kk-KZ"/>
        </w:rPr>
        <w:t xml:space="preserve"> </w:t>
      </w:r>
    </w:p>
    <w:p w14:paraId="72CFA918" w14:textId="69144A31" w:rsidR="00716159" w:rsidRPr="00BF12F0" w:rsidRDefault="003B2459" w:rsidP="008D5630">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noProof/>
          <w:sz w:val="28"/>
          <w:szCs w:val="28"/>
          <w:shd w:val="clear" w:color="auto" w:fill="FFFFFF"/>
          <w:lang w:eastAsia="ru-RU"/>
        </w:rPr>
        <w:drawing>
          <wp:inline distT="0" distB="0" distL="0" distR="0" wp14:anchorId="1E30E9C2" wp14:editId="3E42DD84">
            <wp:extent cx="5562600" cy="3188970"/>
            <wp:effectExtent l="19050" t="19050" r="0" b="11430"/>
            <wp:docPr id="17"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r w:rsidR="00716159" w:rsidRPr="00BF12F0">
        <w:rPr>
          <w:rFonts w:ascii="Times New Roman" w:eastAsia="Times New Roman" w:hAnsi="Times New Roman" w:cs="Times New Roman"/>
          <w:sz w:val="28"/>
          <w:szCs w:val="28"/>
          <w:lang w:val="kk-KZ" w:eastAsia="ru-RU"/>
        </w:rPr>
        <w:t xml:space="preserve"> </w:t>
      </w:r>
    </w:p>
    <w:p w14:paraId="6ED6B376" w14:textId="77777777" w:rsidR="008D5630" w:rsidRPr="00BF12F0" w:rsidRDefault="008D5630" w:rsidP="00716159">
      <w:pPr>
        <w:shd w:val="clear" w:color="auto" w:fill="FFFFFF"/>
        <w:spacing w:after="0" w:line="240" w:lineRule="auto"/>
        <w:jc w:val="center"/>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 xml:space="preserve"> </w:t>
      </w:r>
    </w:p>
    <w:p w14:paraId="2396F322" w14:textId="2638DF2E" w:rsidR="00716159" w:rsidRPr="00BF12F0" w:rsidRDefault="008D5630" w:rsidP="00716159">
      <w:pPr>
        <w:shd w:val="clear" w:color="auto" w:fill="FFFFFF"/>
        <w:spacing w:after="0" w:line="240" w:lineRule="auto"/>
        <w:jc w:val="center"/>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 xml:space="preserve">  </w:t>
      </w:r>
      <w:r w:rsidR="00716159" w:rsidRPr="00BF12F0">
        <w:rPr>
          <w:rFonts w:ascii="Times New Roman" w:eastAsia="Times New Roman" w:hAnsi="Times New Roman" w:cs="Times New Roman"/>
          <w:sz w:val="28"/>
          <w:szCs w:val="28"/>
          <w:shd w:val="clear" w:color="auto" w:fill="FFFFFF"/>
          <w:lang w:val="kk-KZ" w:eastAsia="ru-RU"/>
        </w:rPr>
        <w:t>Сурет 1</w:t>
      </w:r>
      <w:r w:rsidR="00ED68B0" w:rsidRPr="00BF12F0">
        <w:rPr>
          <w:rFonts w:ascii="Times New Roman" w:eastAsia="Times New Roman" w:hAnsi="Times New Roman" w:cs="Times New Roman"/>
          <w:sz w:val="28"/>
          <w:szCs w:val="28"/>
          <w:shd w:val="clear" w:color="auto" w:fill="FFFFFF"/>
          <w:lang w:val="kk-KZ" w:eastAsia="ru-RU"/>
        </w:rPr>
        <w:t>5</w:t>
      </w:r>
      <w:r w:rsidR="00716159" w:rsidRPr="00BF12F0">
        <w:rPr>
          <w:rFonts w:ascii="Times New Roman" w:eastAsia="Times New Roman" w:hAnsi="Times New Roman" w:cs="Times New Roman"/>
          <w:sz w:val="28"/>
          <w:szCs w:val="28"/>
          <w:shd w:val="clear" w:color="auto" w:fill="FFFFFF"/>
          <w:lang w:val="kk-KZ" w:eastAsia="ru-RU"/>
        </w:rPr>
        <w:t xml:space="preserve"> – Проблемалық оқытудағы оқушылардың іс-әрекеті</w:t>
      </w:r>
    </w:p>
    <w:p w14:paraId="70FA2B1A" w14:textId="77777777" w:rsidR="003B2459" w:rsidRPr="00BF12F0" w:rsidRDefault="003B2459" w:rsidP="00716159">
      <w:pPr>
        <w:shd w:val="clear" w:color="auto" w:fill="FFFFFF"/>
        <w:spacing w:after="0" w:line="240" w:lineRule="auto"/>
        <w:jc w:val="center"/>
        <w:rPr>
          <w:rFonts w:ascii="Times New Roman" w:eastAsia="Times New Roman" w:hAnsi="Times New Roman" w:cs="Times New Roman"/>
          <w:sz w:val="28"/>
          <w:szCs w:val="28"/>
          <w:shd w:val="clear" w:color="auto" w:fill="FFFFFF"/>
          <w:lang w:val="kk-KZ" w:eastAsia="ru-RU"/>
        </w:rPr>
      </w:pPr>
    </w:p>
    <w:p w14:paraId="485476C9" w14:textId="70F92B1F" w:rsidR="00716159" w:rsidRPr="00BF12F0" w:rsidRDefault="003B24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Жобалап оқыту – мәселені шешуге бағытталған мұғалім мен оқушылардың бірігіп шығармашылық және өнімді жұмыс атқаруы. Бұл топта жұмыс істеуге, ынтымақтасуға, жұмысты жоспарлауға, жауапкершілікті сезінуге, өз таңдауына жауап беруге, өзіңізді команданың мүшесі ретінде сезінуге мүмкіндік береді [142</w:t>
      </w:r>
      <w:r w:rsidR="00123699" w:rsidRPr="00BF12F0">
        <w:rPr>
          <w:rFonts w:ascii="Times New Roman" w:hAnsi="Times New Roman" w:cs="Times New Roman"/>
          <w:sz w:val="28"/>
          <w:szCs w:val="28"/>
          <w:lang w:val="kk-KZ"/>
        </w:rPr>
        <w:t>,с. 170</w:t>
      </w:r>
      <w:r w:rsidRPr="00BF12F0">
        <w:rPr>
          <w:rFonts w:ascii="Times New Roman" w:hAnsi="Times New Roman" w:cs="Times New Roman"/>
          <w:sz w:val="28"/>
          <w:szCs w:val="28"/>
          <w:lang w:val="kk-KZ"/>
        </w:rPr>
        <w:t>].</w:t>
      </w:r>
    </w:p>
    <w:p w14:paraId="6B5DDE0D"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Жобалап оқыту жеке, жұптық, топтық жұмыс түріндегі әрдайым оқушылардың өзіндік іс-әрекетіне бағытталғандықтан, оны оқушылар белгілі бір уақыт аралығында орындайды. Жеке немесе топтық жобалық іс-әрекетке келетін болсақ, оқушылардың танымдық іс-әрекеттерінің мақсаты тек мазмұнды игеру ғана емес, сонымен бірге осы мазмұн негізінде белгілі бір мәселені шешу, яғни алынған білімді жаңа білім алу үшін немесе алынған білімді қолдану негізінде практикалық нәтиже алу үшін белсенді қолдану қажет. Оқушылар алған теориялық нәтижелерін іс жүзінде қалай қолдануға болатынын нақты түсінуі керек.</w:t>
      </w:r>
    </w:p>
    <w:p w14:paraId="0B1C7B2F" w14:textId="4BCC21F6" w:rsidR="00716159" w:rsidRPr="00BF12F0" w:rsidRDefault="00716159" w:rsidP="00716159">
      <w:pPr>
        <w:tabs>
          <w:tab w:val="left" w:pos="0"/>
          <w:tab w:val="left" w:pos="284"/>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Оқушылардың зерттеушілік іс-әрекеті тек проблемалық-танымдық тапсырмаларды шешуде ғана емес, сонымен қатар пән бойынша шығармашылық жобалау әрекетінің маңызы зор. Жоғарыда айқындалған, оқытудағы зерттеушілік іс-әрекеттің қызметтері, әдістер, технологиялар, формалар, тәсілдер, жолдарды таңдаудың өлшемдері ретінде алынды. Педагогикалық іс-әрекет және теориялық зерттеулер барысында сабақта және </w:t>
      </w:r>
      <w:r w:rsidRPr="00BF12F0">
        <w:rPr>
          <w:rFonts w:ascii="Times New Roman" w:hAnsi="Times New Roman" w:cs="Times New Roman"/>
          <w:sz w:val="28"/>
          <w:szCs w:val="28"/>
          <w:lang w:val="kk-KZ"/>
        </w:rPr>
        <w:lastRenderedPageBreak/>
        <w:t xml:space="preserve">сабақтан тыс уақытта, бастауыш сынып оқушыларын зерттеушілік іс-әрекетке, даярлау үшін, жобалар әдісінің зор мүмкіндіктері қарастырылған </w:t>
      </w:r>
      <w:r w:rsidRPr="00BF12F0">
        <w:rPr>
          <w:rFonts w:ascii="Times New Roman" w:eastAsia="TimesNewRomanPSMT" w:hAnsi="Times New Roman" w:cs="Times New Roman"/>
          <w:sz w:val="28"/>
          <w:szCs w:val="28"/>
          <w:lang w:val="kk-KZ"/>
        </w:rPr>
        <w:t>[165]</w:t>
      </w:r>
      <w:r w:rsidRPr="00BF12F0">
        <w:rPr>
          <w:rFonts w:ascii="Times New Roman" w:hAnsi="Times New Roman" w:cs="Times New Roman"/>
          <w:sz w:val="28"/>
          <w:szCs w:val="28"/>
          <w:lang w:val="kk-KZ"/>
        </w:rPr>
        <w:t>.</w:t>
      </w:r>
    </w:p>
    <w:p w14:paraId="5EAE6143"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Жобалап оқытудың негізінде оқушылардың танымдық дағдыларын дамыту, өз білімдерін өз бетінше құра білу, ақпараттық кеңістікте бағдарлай білу, алынған ақпаратты талдау, өз бетінше болжам жасау, шешім қабылдау қабілеті (мәселені шешудің бағыты мен әдістерін іздеу); сыни ойлауды, зерттеу, шығармашылық іс-әрекетті дамыту жатыр. Ынтымақтастықта оқыту іс жүзінде жобалап оқытудың бір бөлігі болып табылады.</w:t>
      </w:r>
    </w:p>
    <w:p w14:paraId="62D6211A" w14:textId="770B9682"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Қазіргі педагогиканың теориясы мен тәжірибесінде жобаның бірнеше түрлері кездеседі, олар зерттеушілік, шығармашылық, ойын, ақпараттық, тәжірибеге бағытталған жобалар</w:t>
      </w:r>
      <w:r w:rsidR="00ED68B0" w:rsidRPr="00BF12F0">
        <w:rPr>
          <w:rFonts w:ascii="Times New Roman" w:hAnsi="Times New Roman" w:cs="Times New Roman"/>
          <w:sz w:val="28"/>
          <w:szCs w:val="28"/>
          <w:lang w:val="kk-KZ"/>
        </w:rPr>
        <w:t xml:space="preserve"> (сурет</w:t>
      </w:r>
      <w:r w:rsidR="008D5630" w:rsidRPr="00BF12F0">
        <w:rPr>
          <w:rFonts w:ascii="Times New Roman" w:hAnsi="Times New Roman" w:cs="Times New Roman"/>
          <w:sz w:val="28"/>
          <w:szCs w:val="28"/>
          <w:lang w:val="kk-KZ"/>
        </w:rPr>
        <w:t xml:space="preserve"> 16</w:t>
      </w:r>
      <w:r w:rsidR="00ED68B0"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p>
    <w:p w14:paraId="4BC0D383" w14:textId="77777777" w:rsidR="00ED68B0" w:rsidRPr="00BF12F0" w:rsidRDefault="00ED68B0" w:rsidP="00716159">
      <w:pPr>
        <w:autoSpaceDE w:val="0"/>
        <w:autoSpaceDN w:val="0"/>
        <w:adjustRightInd w:val="0"/>
        <w:spacing w:after="0" w:line="240" w:lineRule="auto"/>
        <w:ind w:firstLine="567"/>
        <w:jc w:val="both"/>
        <w:rPr>
          <w:rFonts w:ascii="Times New Roman" w:hAnsi="Times New Roman" w:cs="Times New Roman"/>
          <w:sz w:val="28"/>
          <w:szCs w:val="28"/>
          <w:lang w:val="kk-KZ"/>
        </w:rPr>
      </w:pPr>
    </w:p>
    <w:p w14:paraId="3F7F261A" w14:textId="77777777" w:rsidR="00716159" w:rsidRPr="00BF12F0" w:rsidRDefault="00716159" w:rsidP="00716159">
      <w:pPr>
        <w:autoSpaceDE w:val="0"/>
        <w:autoSpaceDN w:val="0"/>
        <w:adjustRightInd w:val="0"/>
        <w:spacing w:after="0" w:line="240" w:lineRule="auto"/>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58605243" wp14:editId="0240BE25">
            <wp:extent cx="6111240" cy="2556510"/>
            <wp:effectExtent l="0" t="0" r="0" b="0"/>
            <wp:docPr id="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14:paraId="0BE5814D" w14:textId="77777777" w:rsidR="00ED68B0" w:rsidRPr="00BF12F0" w:rsidRDefault="00ED68B0" w:rsidP="00716159">
      <w:pPr>
        <w:shd w:val="clear" w:color="auto" w:fill="FFFFFF"/>
        <w:spacing w:after="150" w:line="240" w:lineRule="auto"/>
        <w:jc w:val="center"/>
        <w:rPr>
          <w:rFonts w:ascii="Times New Roman" w:eastAsia="Times New Roman" w:hAnsi="Times New Roman" w:cs="Times New Roman"/>
          <w:sz w:val="14"/>
          <w:szCs w:val="14"/>
          <w:lang w:val="kk-KZ" w:eastAsia="ru-RU"/>
        </w:rPr>
      </w:pPr>
    </w:p>
    <w:p w14:paraId="7E9E0FE1" w14:textId="77777777" w:rsidR="00716159" w:rsidRPr="00BF12F0" w:rsidRDefault="00716159" w:rsidP="008D5630">
      <w:pPr>
        <w:shd w:val="clear" w:color="auto" w:fill="FFFFFF"/>
        <w:spacing w:after="0" w:line="240" w:lineRule="auto"/>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Сурет 1</w:t>
      </w:r>
      <w:r w:rsidR="00ED68B0" w:rsidRPr="00BF12F0">
        <w:rPr>
          <w:rFonts w:ascii="Times New Roman" w:eastAsia="Times New Roman" w:hAnsi="Times New Roman" w:cs="Times New Roman"/>
          <w:sz w:val="28"/>
          <w:szCs w:val="28"/>
          <w:lang w:val="kk-KZ" w:eastAsia="ru-RU"/>
        </w:rPr>
        <w:t>6</w:t>
      </w:r>
      <w:r w:rsidRPr="00BF12F0">
        <w:rPr>
          <w:rFonts w:ascii="Times New Roman" w:eastAsia="Times New Roman" w:hAnsi="Times New Roman" w:cs="Times New Roman"/>
          <w:sz w:val="28"/>
          <w:szCs w:val="28"/>
          <w:lang w:val="kk-KZ" w:eastAsia="ru-RU"/>
        </w:rPr>
        <w:t xml:space="preserve"> – Жобаның түрлері</w:t>
      </w:r>
    </w:p>
    <w:p w14:paraId="1B9F0E71" w14:textId="77777777" w:rsidR="008D5630" w:rsidRPr="00BF12F0" w:rsidRDefault="008D5630" w:rsidP="008D5630">
      <w:pPr>
        <w:shd w:val="clear" w:color="auto" w:fill="FFFFFF"/>
        <w:spacing w:after="0" w:line="240" w:lineRule="auto"/>
        <w:jc w:val="center"/>
        <w:rPr>
          <w:rFonts w:ascii="Times New Roman" w:eastAsia="Times New Roman" w:hAnsi="Times New Roman" w:cs="Times New Roman"/>
          <w:sz w:val="28"/>
          <w:szCs w:val="28"/>
          <w:lang w:val="kk-KZ" w:eastAsia="ru-RU"/>
        </w:rPr>
      </w:pPr>
    </w:p>
    <w:p w14:paraId="10D431B0"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а) Зерттеушілік жоба – оқушылардың қандай да бір нысанды, үдерісті, құбылысты не амал-әрекетті зерттеуге бағытталған жоба түрі. Мұндай жобалар жақсы ойластырылған құрылымды, белгіленген мақсаттарды, жобаның барлық қатысушылар үшін өзектілігін, ойластырылған әдістерді, соның ішінде эксперименттік және тәжірибелік жұмыстарды, нәтижелерді өңдеу әдістерін қажет етеді. Мысалы: эссе, реферат жазу.</w:t>
      </w:r>
    </w:p>
    <w:p w14:paraId="3782E5A9"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ә) Шығармашылық жоба – оқушылардың шығамашылық қабілеттерін қажет ететін, өздігінен ойлау, өз беттерімен әрекет ету, шешім қабылдауға бағытталған жоба түрі. Мұндай жобалар, әдетте, алдыңғы жоба түрі сияқты егжей-тегжейлі құрылымға ие емес, ол тек жобаға қатысушылардың логикасы мен мүдделеріне бағынып жоспарланып, одан әрі дамиды. Мысалы: газет шығару, бейнефильм түсіру, математикалық көрме ұйымдастыру, т.б.</w:t>
      </w:r>
    </w:p>
    <w:p w14:paraId="33B14B21"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 Ойын жобасы – оқушылардың тек қызығушылығын арттыруға, пәнге деген сүйіспеншілігін ашуға бағытталған жоба түрі. Мұндай жобаларда құрылым тек жоспарланған және жоба аяқталғанға дейін ашық болып қалады. Қатысушылар жобаның сипаты мен мазмұнына байланысты белгілі бір рөлдерді өзара бөліп алады. Бұл әдеби кейіпкерлер немесе қатысушылар ойлап </w:t>
      </w:r>
      <w:r w:rsidRPr="00BF12F0">
        <w:rPr>
          <w:rFonts w:ascii="Times New Roman" w:eastAsia="Times New Roman" w:hAnsi="Times New Roman" w:cs="Times New Roman"/>
          <w:sz w:val="28"/>
          <w:szCs w:val="28"/>
          <w:lang w:val="kk-KZ" w:eastAsia="ru-RU"/>
        </w:rPr>
        <w:lastRenderedPageBreak/>
        <w:t>тапқан жағдайлармен қиындатылған әлеуметтік немесе іскерлік қатынастарға еліктейтін ойдан шығарылған кейіпкерлер болуы мүмкін. Мұндай жобалардың нәтижелері жобаның басында белгіленуі мүмкін немесе тек оның соңында пайда болуы мүмкін. Мұндағы шығармашылық деңгейі өте жоғары, бірақ іс-әрекеттің басым түрі-рөлдік ойын, шытырман оқиға. Мысал: дәуір мерекесінің сценарийі, сабақтың үзіндісі, сөзжұмбақтар.</w:t>
      </w:r>
    </w:p>
    <w:p w14:paraId="339BF673"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в) Ақпараттық жоба – атауына сай белгілі бір ақпарат жинау, өңдеу, дәлелдеу, тұжырымдауға бағытталған жоба түрі. Жобаның бұл түрі бастапқыда қандай да бір нысан туралы ақпарат жинауға, жоба қатысушыларын осы ақпаратпен таныстыруға, оны талдауға және кең аудиторияға арналған деректерді қорытындылауға бағытталған. Мысал: әртүрлі хабарламалар, баяндамалар.</w:t>
      </w:r>
    </w:p>
    <w:p w14:paraId="014A5BDE"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г) Тәжірибеге бағытталған жоба – оқушылардың белгілі бір нысан, құбылыс не үдерісті зерттеу мақсатында нақты тәжірибелік (эксперименттік болуы да мүмкін) жұмыс жасай отырып, жүзеге асыруға бағытталған жоба түрі. Бұл жобалар жобаға қатысушылар қызметінің басынан бастап нақты белгіленген пәндік нәтижесімен ерекшеленеді. Сонымен қатар, бұл нәтиже міндетті түрде қатысушылардың мүдделеріне бағытталған. Мұндай жоба жақсы ойластырылған құрылымды, тіпті олардың әрқайсысының функцияларын анықтай отырып, оның қатысушыларының барлық іс-әрекетінің сценарийін, нақты тұжырымдарды және әрқайсысының соңғы өнімді жобалауға қатысуын талап етеді. Бұл жерде үйлестіру жұмыстарын жақсы ұйымдастыру өте маңызды. Мысалы: заң жобасы, анықтамалық материал, іс-қимыл бағдарламасы, бірлескен экспедиция, көрнекі құрал.</w:t>
      </w:r>
    </w:p>
    <w:p w14:paraId="1CB30F12" w14:textId="33C608DE"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Оқушылардың жобасы – бұл нақты нысанды, тақырыпты немесе теориялық өнімді құру үшін ниетті жүзеге асыратын белгілі бір әрекеттердің жиынтығы. Бастауыш сынып оқушыларының математикадан жобалық жұмыстары, негізінен, өзінің қоршаған ортасы, айналасындағы заттар, құбылыстар мен үдерістерді зерттеу болуы мүмкін. Т.Қ.Оспанов, Ж.К.Астамбаева, т.б. 4-сынып оқулығында «Біздің айналамыздағы математика» тақырыбында жоба ұсынылған [166].Осындай жоба жұмыстарын оқушылардың өзін қоршаған ортасындағы материалдан, өлкетану және тарихи мәліметтерден тұратын есептер құрастыру және оларды шешу жолдарын жазуға арналған кітапша, комикс түрінде ұйымдастыруға болады. Сонымен бірге, құрастырылған математикалық анықтамалық материалдарын сыныптан тыс жұмыстарда, математикалық апталық кезінде, күнделікті сабақ барысында қолданып, басқа сынып не мектепің мұғалімдері мен оқушыларына ұсынуларына болады.  </w:t>
      </w:r>
    </w:p>
    <w:p w14:paraId="1C55DA98" w14:textId="77777777" w:rsidR="00716159" w:rsidRPr="00BF12F0" w:rsidRDefault="00716159" w:rsidP="00716159">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Жобалап оқытудың бірнеше артықшылықтары бар: </w:t>
      </w:r>
    </w:p>
    <w:p w14:paraId="24AFA8EA" w14:textId="77777777" w:rsidR="00716159" w:rsidRPr="00BF12F0" w:rsidRDefault="00716159" w:rsidP="00ED68B0">
      <w:pPr>
        <w:numPr>
          <w:ilvl w:val="0"/>
          <w:numId w:val="7"/>
        </w:numPr>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Оқушылардың сабаққа белсене қатысуы жоғарылайды, оқушылардың өз білімдеріне деген сенімділікті арттырады, оқу қабілеттерін дамытады;</w:t>
      </w:r>
    </w:p>
    <w:p w14:paraId="01EFD0DF" w14:textId="77777777" w:rsidR="00716159" w:rsidRPr="00BF12F0" w:rsidRDefault="00716159" w:rsidP="00ED68B0">
      <w:pPr>
        <w:numPr>
          <w:ilvl w:val="0"/>
          <w:numId w:val="7"/>
        </w:numPr>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оқушылардың ой-өрісі кеңейеді, сөздік қоры молаяды;</w:t>
      </w:r>
    </w:p>
    <w:p w14:paraId="682CAB27" w14:textId="77777777" w:rsidR="00716159" w:rsidRPr="00BF12F0" w:rsidRDefault="00716159" w:rsidP="00ED68B0">
      <w:pPr>
        <w:numPr>
          <w:ilvl w:val="0"/>
          <w:numId w:val="7"/>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өнімді, шығармашылық қателікке қатысты позитив қалыптасады;</w:t>
      </w:r>
    </w:p>
    <w:p w14:paraId="14AED8D8" w14:textId="77777777" w:rsidR="00716159" w:rsidRPr="00BF12F0" w:rsidRDefault="00716159" w:rsidP="00ED68B0">
      <w:pPr>
        <w:numPr>
          <w:ilvl w:val="0"/>
          <w:numId w:val="7"/>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өзіндік жаңа идеялар мен әдістерді ұсынады; </w:t>
      </w:r>
    </w:p>
    <w:p w14:paraId="12C184DA" w14:textId="77777777" w:rsidR="00716159" w:rsidRPr="00BF12F0" w:rsidRDefault="00716159" w:rsidP="00ED68B0">
      <w:pPr>
        <w:numPr>
          <w:ilvl w:val="0"/>
          <w:numId w:val="7"/>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оқушылар өз білімі үшін үлкен жауапкершілікті өз мойнына алады;</w:t>
      </w:r>
    </w:p>
    <w:p w14:paraId="25126362" w14:textId="77777777" w:rsidR="00716159" w:rsidRPr="00BF12F0" w:rsidRDefault="00716159" w:rsidP="00ED68B0">
      <w:pPr>
        <w:numPr>
          <w:ilvl w:val="0"/>
          <w:numId w:val="7"/>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қиял, байқау, қызығушылық, логикалық және бейнелі ойлау дамиды;</w:t>
      </w:r>
    </w:p>
    <w:p w14:paraId="4D7B6551" w14:textId="77777777" w:rsidR="00716159" w:rsidRPr="00BF12F0" w:rsidRDefault="00716159" w:rsidP="00ED68B0">
      <w:pPr>
        <w:numPr>
          <w:ilvl w:val="0"/>
          <w:numId w:val="7"/>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жан-жақты дағдыларды дамыту мүмкіндігі туады;</w:t>
      </w:r>
    </w:p>
    <w:p w14:paraId="11EAAF8B" w14:textId="77777777" w:rsidR="00716159" w:rsidRPr="00BF12F0" w:rsidRDefault="00716159" w:rsidP="00ED68B0">
      <w:pPr>
        <w:numPr>
          <w:ilvl w:val="0"/>
          <w:numId w:val="7"/>
        </w:numPr>
        <w:shd w:val="clear" w:color="auto" w:fill="FFFFFF"/>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алынған білімді стандартты емес, өзгерген, жаңа жағдайда қолдануға мүмкіндік ашылады.</w:t>
      </w:r>
    </w:p>
    <w:p w14:paraId="735D162C" w14:textId="77777777" w:rsidR="00716159" w:rsidRPr="00BF12F0" w:rsidRDefault="00716159" w:rsidP="00716159">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Оқытудың келесі түрі – бағдарламалап оқыту, ол – оқушылардың танымдық қабілетін дамытудың, оқу үдерісін үйлесімді басқарудың негізгі құралдарының бірі. Бағдарламалап оқытуда қандайда бір материалды бөліктерге бөліп (порциялап) оқиды. «Бағдарламалап оқыту, - Р.М.Қоянбаевтың пікірінше, - оқушылардың танымдық қабілетін дамытудың, оқу процесін үйлесімді басқарудың негізгі құралдарының бірі» [71,б. 210].  Бағдарламалап оқытудың дидактикалық ұстанымдары мынандай: 1) реттілік; 2) қол жетімділік; 3) жүйелілік; 4) өз бетімен жұмыс жасау.</w:t>
      </w:r>
    </w:p>
    <w:p w14:paraId="55289C68" w14:textId="77777777" w:rsidR="00716159" w:rsidRPr="00BF12F0" w:rsidRDefault="00716159" w:rsidP="00716159">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Математика сабағында бағдарламалап оқыту амал алгоритмін меңгеру, яғни  көп таңбалы сандарды бір, екі және үш таңбалы сандарға бөлу тәсілдерін меңгеру барысында, жай есеп пен құрама есептің әр түрлерін ретімен оқытып-үйрету, есеп шығаруға дағдыландыру әрекетінде жүзеге асырылады. Мысалы: көп таңбалы сандарды жазбаша бөлу алгоритмін игерту үшін бірнеше «порция» әрекеттер орындалады. Бірінші «порция» - көп  таңбалы сандарды нөлмен  аяқталатын  сандарға  бөлу.  Мұнда  оқушылар бөлгішті бір таңбалы сан мен он, жүз, мыңның  көбейтіндісі түрінде ойша жүктеуге үйренеді. Санды алдымен нөлмен аяқталатын  санға,  сосын  бір  таңбалы  санға  бөлуга  үйренеді.</w:t>
      </w:r>
    </w:p>
    <w:p w14:paraId="12051687" w14:textId="77777777" w:rsidR="00716159" w:rsidRPr="00BF12F0" w:rsidRDefault="00716159" w:rsidP="00716159">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Екінші «порция» - бөлінді мәнінде неше таңбалы сан шығатынын анықтау. Мысалы, 5260-ты  жиырмаға бөлу керек болсын. Оқушы бес мыңдықтар қайырады, оны жиырмаға бөлсем, бөлінді мәнінде мығдық шықпайды. Сондықтан 52 жүздіктен қайырамын, жүздікте үш таңбалы сан бар, яғни бөлінді мәнінде үш таңбалы сан шығады, сондықтан үш нүкте қоямын. Сосын бөліндінің мәнін табу үшін оқушы жиырманы, 2·10 түріне келтіреді. </w:t>
      </w:r>
    </w:p>
    <w:p w14:paraId="683DFD3A" w14:textId="77777777" w:rsidR="00716159" w:rsidRPr="00BF12F0" w:rsidRDefault="00716159" w:rsidP="00716159">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Үшінші «порция» - үш таңбалы санды екі таңбалы санға бөлу. Мұнда оқушы бөлгішті алдымен өзіне жақын нөлмен аяқталатын санға айналдырады. Мысалы: 756:84. Оқушы санды 84-ке емес, 80-ге бөледі. Ол үшін 75-ті 8-ге бөледі, 9 шығады. Келесі кезең - бөлінді мәніндегі ақтық санды табу. 9 ақтық сан ба, анықтау керек. Ол – байқау цифры. 9·8онд.= 72онд.; 9·4бірл. =3онд. 6бірл. 72онд.+3онд.6 бірл.=75 онд . бірл. Олай болса, 9 бөлінді мәні болмайды, енді одан кем санды табу қажет. Осылай порциялап бөлу амалының алгоритімін біртіндеп игере отырып,  оқушы  бастауыш  мектеп  математикасының  ең  күрделі  жазбаша  бөлу  тәсілі – көп таңбалы санды екі не үш таңбалы санға бөлу тәсілін меңгереді. </w:t>
      </w:r>
    </w:p>
    <w:p w14:paraId="2D287F26" w14:textId="2969467A"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Эвристика – ежелгі грек тілінен шыққан сөз, ол сөзбе-сөз «іздеймін, ашамын» дегенді білдіреді. «Эвристика» сөзінің мазмұны – көпмағыналы. Философиялық энциклопедиялық сөздікте «Эвристика немесе эвристикалық қызмет өнімді шығармашылық ойлау үдерісі, сондай-ақ шығармашылық ойлау мен белсенділікті зерттейтін ғылым деп аталады. Эвристика (көпше түрде) – бұл  күрделі танымдық, сындарлы және практикалық мәселелерді шешудің </w:t>
      </w:r>
      <w:r w:rsidRPr="00BF12F0">
        <w:rPr>
          <w:rFonts w:ascii="Times New Roman" w:eastAsia="Times New Roman" w:hAnsi="Times New Roman" w:cs="Times New Roman"/>
          <w:sz w:val="28"/>
          <w:szCs w:val="28"/>
          <w:lang w:val="kk-KZ" w:eastAsia="ru-RU"/>
        </w:rPr>
        <w:lastRenderedPageBreak/>
        <w:t>нақты әдістері» [109,б</w:t>
      </w:r>
      <w:r w:rsidR="00123699"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kk-KZ" w:eastAsia="ru-RU"/>
        </w:rPr>
        <w:t xml:space="preserve">498]. Ресейлік бірқатар педагог-ғалымдар (К.Д.Ушинский, П.Каптерев, А.Хованский, А.Барсов, т.б.) оқушылардың білімді жаттанды, механикалық жаттау түрінде емес, өз беттерімен зерттеу, іздену мақсатында белгілі бір нәтижеге жету арқылы игерулері тиіс дегенді мақұлдаған. </w:t>
      </w:r>
    </w:p>
    <w:p w14:paraId="05A2AFEC"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shd w:val="clear" w:color="auto" w:fill="FAF9D6"/>
          <w:lang w:val="kk-KZ"/>
        </w:rPr>
      </w:pPr>
      <w:r w:rsidRPr="00BF12F0">
        <w:rPr>
          <w:rFonts w:ascii="Times New Roman" w:eastAsia="Times New Roman" w:hAnsi="Times New Roman" w:cs="Times New Roman"/>
          <w:sz w:val="28"/>
          <w:szCs w:val="28"/>
          <w:lang w:val="kk-KZ" w:eastAsia="ru-RU"/>
        </w:rPr>
        <w:t>Эвристикалық оқыту формасы «мұғалімге: балаларға жалпы ұғымдарды, жалпы ережелерді, жалпы заңдар мен формулаларды догматикалық түрде бермеңіз; оларды заттарды салыстыруға, олардың арасындағы ұқсастық және әртүрлі белгілерді табуға және табылған ұқсастықтар мен айырмашылықтарға сүйене отырып, оларды тектер мен түрлерге топтастыруға, олар туралы ұғымдар, анықтамалар жасауға; оларды өздерінің байқағандарын заттар арасындағы байланыс пен қатынастар және олардың арасындағы тұрақты қатынастарды жалпы формулалар мен заңдарда білдіре алуға ұмтылдырыңыз. Оларға осы формулалар мен заңдарды айтпаңыз, тек олардың дұрыс дамуын, оларды түзу жолдан тайқып кетпеуін  қадағалаңыз, дұрыс жолға бағыттаңыз» [167].</w:t>
      </w:r>
      <w:r w:rsidRPr="00BF12F0">
        <w:rPr>
          <w:rFonts w:ascii="Arial" w:hAnsi="Arial" w:cs="Arial"/>
          <w:shd w:val="clear" w:color="auto" w:fill="FAF9D6"/>
          <w:lang w:val="kk-KZ"/>
        </w:rPr>
        <w:t xml:space="preserve"> </w:t>
      </w:r>
    </w:p>
    <w:p w14:paraId="4D439F6A"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Эвристикалық оқытудың мынандай қадамдары бар: </w:t>
      </w:r>
    </w:p>
    <w:p w14:paraId="36478591"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1-қадам. Әр түрлі қызмет түрлеріне қажетті жеке қасиеттердің даму деңгейін диагностикалау. Мысалы: Қозғалысқа берілген есеп түрін білу, шығару, мұнда оқушының талдау қабілеті, табандылығы, күрделі ақпаратпен жұмыс істеу дағдысы қалыптасады.</w:t>
      </w:r>
    </w:p>
    <w:p w14:paraId="70DBE044"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2-қадам. Оқушылардың зерттелетін тақырыптың іргелі білім беру нысанын бекітуі. Бала заттарды есептің түрін, қозғалыс бағытын анықтайды, негізгі берілген деректерді жазады.</w:t>
      </w:r>
    </w:p>
    <w:p w14:paraId="3E3793AE"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3-қадам.</w:t>
      </w:r>
      <w:r w:rsidRPr="00BF12F0">
        <w:rPr>
          <w:rFonts w:ascii="Times New Roman" w:eastAsia="Times New Roman" w:hAnsi="Times New Roman" w:cs="Times New Roman"/>
          <w:sz w:val="24"/>
          <w:szCs w:val="24"/>
          <w:lang w:val="kk-KZ" w:eastAsia="ru-RU"/>
        </w:rPr>
        <w:t xml:space="preserve"> </w:t>
      </w:r>
      <w:r w:rsidRPr="00BF12F0">
        <w:rPr>
          <w:rFonts w:ascii="Times New Roman" w:hAnsi="Times New Roman" w:cs="Times New Roman"/>
          <w:sz w:val="28"/>
          <w:szCs w:val="28"/>
          <w:lang w:val="kk-KZ"/>
        </w:rPr>
        <w:t>Оқушының тақырыпқа жеке көзқарасын қалыптастыру. Бала есептегі берілген деректерге қарайды, ізделіндіні зерттейді, оны қалай табуға болатын жолын анықтайды.</w:t>
      </w:r>
    </w:p>
    <w:p w14:paraId="7529412A"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4-қадам. Оқушының жеке оқу әрекетін жоспарлауы. Оқушы мұғалімнің көмегімен өз білімін ұйымдастырушы ретінде әрекет етеді: мақсатты тұжырымдайды, қорытынды эвристикалық өнімдер мен олардың презентация формаларын болжайды, жұмыс жоспарын жасайды, қызмет құралдары мен тәсілдерін таңдайды, өз қызметін бақылау және бағалау жүйесін белгілейді.</w:t>
      </w:r>
    </w:p>
    <w:p w14:paraId="4AB5E8FC"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5-қадам. Жеке және ұжымдық білім беру бағдарламаларын бір мезгілде іске асыру. Мұғалім оларға ортақ жоспар ұсынады, ал әр оқушы өздеріне есепті шағару жолын іздестіру бағдарламасын жасайды. Мысалы, бүкіл сыныппен есептің шешу жолын іздестіруде, талдау жұмыстары кезінде бұл жүзеге асады. </w:t>
      </w:r>
    </w:p>
    <w:p w14:paraId="3FB7E7C9"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6-қадам. Оқушылардың шығармашылық білім беру өнімдерін көрсету және оларды талқылау. Мысалы: әр оқушы есепті шығару моделін ұсынады, шешу жолын көрсетеді.</w:t>
      </w:r>
    </w:p>
    <w:p w14:paraId="0D43D480" w14:textId="77777777" w:rsidR="00716159" w:rsidRPr="00BF12F0" w:rsidRDefault="00716159" w:rsidP="00716159">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7-қадам. Рефлексия. Не зерттелгені, не істелгені, не істегені, оны қалай қолдану керектігі туралы жалпы талқылау.</w:t>
      </w:r>
    </w:p>
    <w:p w14:paraId="7E3BFB1A" w14:textId="77777777" w:rsidR="00716159" w:rsidRPr="00BF12F0" w:rsidRDefault="00716159"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Дамыта оқыту – оқу үдерісін жеке тұлғаның әлеуеттік мүмкіндіктеріне және оларды жүзеге асыруға бағыттау. Баланың жеке тұлға, азамат ретінде қалыптасу мәселесіне қазақтың педагог-ағартушылары Ы.Алтынсарин, </w:t>
      </w:r>
      <w:r w:rsidRPr="00BF12F0">
        <w:rPr>
          <w:rFonts w:ascii="Times New Roman" w:hAnsi="Times New Roman" w:cs="Times New Roman"/>
          <w:sz w:val="28"/>
          <w:szCs w:val="28"/>
          <w:lang w:val="kk-KZ"/>
        </w:rPr>
        <w:lastRenderedPageBreak/>
        <w:t xml:space="preserve">А.Құнанбаев, Ш.Уәлихановтар өз  еңбектерінде көп көңіл бөлген. Олардың бала тәрбиесі, болашақ ұрпақ тәрбиесі туралы айтқан құнды пікірлері дамыта оқытуды зерттеуші ғалымдардың қағидасымен үндес келеді. Ы.Алтынсарин «Қазақ хрестоматиясын» жазғанда «қазақ балаларының ойына ой қосатын әңгімелер, мағыналы анекдоттар, жұмбақтар қажеттігін» айта келіп, балаларды зейінді, зерделі етіп тәрбиелеу қажеттігін ескертеді [168]. А.Құнанбаев бала тәрбиесі, ұрпақ тәрбиесіне де көп көңіл бөлген. Ол 19-қарасөзінде: «Адам ата-анадан туғанда есті болмайды, көріп, ұстап, татып ескерсе, дүниедегі жақсы, жаманды таниды-дағы, сондайдан білгені, көргені көп болған адам білімді болады. Естілердің айтқан сөздерін ескеріп жүрген кісі өзі де есті болады. Әрбір естілік жеке өзі іске жарамайды. Сол естілерден естіп білген жақсы нәрселерін ескерсе, жаман дегеннен сақтанса, сонда іске жарайды, соны адам десе болады» – деген құнды пікірі дамыта оқытумен үндес [169].  </w:t>
      </w:r>
    </w:p>
    <w:p w14:paraId="5E1D1505"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Дамыта оқытуды 1950 жылдың аяғынан бастап Л.В.Занков және Д.Б.Эльконин зерттей бастады. Дамыта оқыту оқушыны оқу пәндерін оқып үйренуден теориялық ойды дамытатын оқу іс-әрекетіне көшірді (Эльконин-Давыдов). «Ауыр психикалық жұмыс үшін жүйелі түрде мол азық беретін мұндай оқу үдерісі ғана оқушылардың жылдам және қарқынды дамуына қызмет ете алады» дей келе, Л.В.Занков дамыта оқытудың бірнеше ұстанымдарын ұсынды:</w:t>
      </w:r>
    </w:p>
    <w:p w14:paraId="1CBC5555"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1.Оқытудағы жоғары қиындық деңгейі.</w:t>
      </w:r>
    </w:p>
    <w:p w14:paraId="002262AB"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2. Теориялық білімнің жетекші ролі.</w:t>
      </w:r>
    </w:p>
    <w:p w14:paraId="422FE3DB"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3. Оқу үдерісін сезіну ұстанымы. </w:t>
      </w:r>
    </w:p>
    <w:p w14:paraId="42452911"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4. Материалдың жедел қарқынмен өту ұстанымы. </w:t>
      </w:r>
    </w:p>
    <w:p w14:paraId="7245579A"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shd w:val="clear" w:color="auto" w:fill="FFFFFF"/>
          <w:lang w:val="kk-KZ" w:eastAsia="ru-RU"/>
        </w:rPr>
      </w:pPr>
      <w:r w:rsidRPr="00BF12F0">
        <w:rPr>
          <w:rFonts w:ascii="Times New Roman" w:eastAsia="Times New Roman" w:hAnsi="Times New Roman" w:cs="Times New Roman"/>
          <w:sz w:val="28"/>
          <w:szCs w:val="28"/>
          <w:shd w:val="clear" w:color="auto" w:fill="FFFFFF"/>
          <w:lang w:val="kk-KZ" w:eastAsia="ru-RU"/>
        </w:rPr>
        <w:t>5. Мектептегі жетілу деңгейіне қарамастан барлық оқушылардың дамуы [170]. Осы ұстанымдары арқылы әр баланың теориялық біліммен қаруланып, өз бетімен зерттеу жұмысын жүргізуіне мүмкіндік беретіндей, қиындық деңгейдегі материалды түсініп, сезініп орындай алардай білім деңгейлері мен даму ерекшеліктері әртүрлі әр баланың жетілуіне жол ашылды.</w:t>
      </w:r>
    </w:p>
    <w:p w14:paraId="693E9465" w14:textId="77777777" w:rsidR="00716159" w:rsidRPr="00BF12F0" w:rsidRDefault="00716159" w:rsidP="008D5630">
      <w:pPr>
        <w:spacing w:after="0" w:line="240" w:lineRule="auto"/>
        <w:ind w:firstLine="567"/>
        <w:jc w:val="both"/>
        <w:rPr>
          <w:rFonts w:ascii="Times New Roman" w:hAnsi="Times New Roman" w:cs="Times New Roman"/>
          <w:sz w:val="28"/>
          <w:szCs w:val="28"/>
          <w:bdr w:val="none" w:sz="0" w:space="0" w:color="auto" w:frame="1"/>
          <w:shd w:val="clear" w:color="auto" w:fill="FFFFFF"/>
          <w:lang w:val="kk-KZ"/>
        </w:rPr>
      </w:pPr>
      <w:r w:rsidRPr="00BF12F0">
        <w:rPr>
          <w:rFonts w:ascii="Times New Roman" w:eastAsia="Times New Roman" w:hAnsi="Times New Roman" w:cs="Times New Roman"/>
          <w:sz w:val="28"/>
          <w:szCs w:val="28"/>
          <w:lang w:val="kk-KZ" w:eastAsia="ru-RU"/>
        </w:rPr>
        <w:t xml:space="preserve">Дамыта оқыту үдерісі кезіндегі мұғалімнің негізгі міндеті – оқушылардың танымдық өз бетінділігін қалыптастыруға, қабілеттерінің дамуы мен қалыптасуына, саяси және адамгершілік көзқарастарына, белсенді іс-әрекеттеріне бағытталған оқу әрекеттерін ұйымдастыру.  Дамыта оқытудың түпкі мақсаты – оқушыларға әр түрлі жағдаяттарды талдап, одан қорытынды шығару; бір нысанды екіншісімен салыстырып, ерекшілігін, ұқсастығын ажырату; бақыланған құбылыстарды, жалпылап, белгілі әрекет тәсілдерін таныс емес жағдайларда қолдану. </w:t>
      </w:r>
      <w:r w:rsidRPr="00BF12F0">
        <w:rPr>
          <w:sz w:val="28"/>
          <w:szCs w:val="28"/>
          <w:bdr w:val="none" w:sz="0" w:space="0" w:color="auto" w:frame="1"/>
          <w:shd w:val="clear" w:color="auto" w:fill="FFFFFF"/>
          <w:lang w:val="kk-KZ"/>
        </w:rPr>
        <w:t>Д</w:t>
      </w:r>
      <w:r w:rsidRPr="00BF12F0">
        <w:rPr>
          <w:rFonts w:ascii="Times New Roman" w:hAnsi="Times New Roman" w:cs="Times New Roman"/>
          <w:sz w:val="28"/>
          <w:szCs w:val="28"/>
          <w:bdr w:val="none" w:sz="0" w:space="0" w:color="auto" w:frame="1"/>
          <w:shd w:val="clear" w:color="auto" w:fill="FFFFFF"/>
          <w:lang w:val="kk-KZ"/>
        </w:rPr>
        <w:t>амыта оқыту дербес жұмыс істеуге, алған білімді пайдалана білуге үйретеді.</w:t>
      </w:r>
    </w:p>
    <w:p w14:paraId="20CFE4CC"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Біріншіден – дамыта оқытуда білім даяр күйінде берілмейді, оған оқушы өз оқу әрекеті арқылы қол жеткізеді.</w:t>
      </w:r>
    </w:p>
    <w:p w14:paraId="6289347C" w14:textId="77777777"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Екіншіден – дамыта оқытуда оқушы жоғары қиындықтағы мәселелерді шеше отырып өзінің санасының саңылауларын ашады.</w:t>
      </w:r>
    </w:p>
    <w:p w14:paraId="44AF52BC" w14:textId="543A80FE"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Үшіншіден – оқушының жеке басын дамытатын басты құрал – ол өзінің әрекеті</w:t>
      </w:r>
      <w:r w:rsidRPr="00BF12F0">
        <w:rPr>
          <w:rFonts w:ascii="Times New Roman" w:eastAsia="TimesNewRomanPSMT" w:hAnsi="Times New Roman" w:cs="Times New Roman"/>
          <w:sz w:val="28"/>
          <w:szCs w:val="28"/>
          <w:lang w:val="kk-KZ" w:eastAsia="ru-RU"/>
        </w:rPr>
        <w:t xml:space="preserve"> [170,</w:t>
      </w:r>
      <w:r w:rsidR="00123699" w:rsidRPr="00BF12F0">
        <w:rPr>
          <w:rFonts w:ascii="Times New Roman" w:eastAsia="TimesNewRomanPSMT" w:hAnsi="Times New Roman" w:cs="Times New Roman"/>
          <w:sz w:val="28"/>
          <w:szCs w:val="28"/>
          <w:lang w:val="kk-KZ" w:eastAsia="ru-RU"/>
        </w:rPr>
        <w:t>с.</w:t>
      </w:r>
      <w:r w:rsidRPr="00BF12F0">
        <w:rPr>
          <w:rFonts w:ascii="Times New Roman" w:eastAsia="TimesNewRomanPSMT" w:hAnsi="Times New Roman" w:cs="Times New Roman"/>
          <w:sz w:val="28"/>
          <w:szCs w:val="28"/>
          <w:lang w:val="kk-KZ" w:eastAsia="ru-RU"/>
        </w:rPr>
        <w:t xml:space="preserve"> 21]</w:t>
      </w:r>
      <w:r w:rsidRPr="00BF12F0">
        <w:rPr>
          <w:rFonts w:ascii="Times New Roman" w:eastAsia="Times New Roman" w:hAnsi="Times New Roman" w:cs="Times New Roman"/>
          <w:sz w:val="28"/>
          <w:szCs w:val="28"/>
          <w:lang w:val="kk-KZ" w:eastAsia="ru-RU"/>
        </w:rPr>
        <w:t xml:space="preserve">. Бастауыш сынып оқулықтарында келтірілген кез келген </w:t>
      </w:r>
      <w:r w:rsidRPr="00BF12F0">
        <w:rPr>
          <w:rFonts w:ascii="Times New Roman" w:eastAsia="Times New Roman" w:hAnsi="Times New Roman" w:cs="Times New Roman"/>
          <w:sz w:val="28"/>
          <w:szCs w:val="28"/>
          <w:lang w:val="kk-KZ" w:eastAsia="ru-RU"/>
        </w:rPr>
        <w:lastRenderedPageBreak/>
        <w:t>математикалық тапсырма оқушының қандай да бір психикалық таным үдерістерін дамытуға бағытталған деуге болады.</w:t>
      </w:r>
    </w:p>
    <w:p w14:paraId="1505E066" w14:textId="11C70CFB" w:rsidR="00716159" w:rsidRPr="00BF12F0" w:rsidRDefault="00716159" w:rsidP="00716159">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Білім беру, дамыту және тәрбиелеу функцияларын жүзеге асыру оқушының жеке басын қалыптастыру процесіне кешенді көзқарасты қамтамасыз етеді. Математика бойынша оқулықтарда, дидактикалық және әдістемелік құралдарда сансыз есептер беріледі, олар тәжірибеде орынды қолдану үшін түрлерге бөлінеді. Есепте берілген нәтижені табу немесе талапты орындау үшін қолданылатын есептерді шешудің жоғарыда аталған әдістері математикалық есептердің келесі түрлерін бөліп көрсетуге мүмкіндік береді: құрылысқа, дәлелдеуге, түрлендіруге, комбинаторлық есептерге және т.б. бұл есептерде есепті шешу қажеттілігінен басқа қосымша тапсырмалар бар </w:t>
      </w:r>
      <w:r w:rsidRPr="00BF12F0">
        <w:rPr>
          <w:rFonts w:ascii="Times New Roman" w:eastAsia="TimesNewRomanPSMT" w:hAnsi="Times New Roman" w:cs="Times New Roman"/>
          <w:sz w:val="28"/>
          <w:szCs w:val="28"/>
          <w:lang w:val="kk-KZ" w:eastAsia="ru-RU"/>
        </w:rPr>
        <w:t>[171]</w:t>
      </w:r>
      <w:r w:rsidRPr="00BF12F0">
        <w:rPr>
          <w:rFonts w:ascii="Times New Roman" w:eastAsia="Times New Roman" w:hAnsi="Times New Roman" w:cs="Times New Roman"/>
          <w:sz w:val="28"/>
          <w:szCs w:val="28"/>
          <w:lang w:val="kk-KZ" w:eastAsia="ru-RU"/>
        </w:rPr>
        <w:t>.</w:t>
      </w:r>
    </w:p>
    <w:p w14:paraId="1D7E6453" w14:textId="77777777" w:rsidR="00716159" w:rsidRPr="00BF12F0" w:rsidRDefault="00716159" w:rsidP="00716159">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Сонымен қорыта келе, бастауыш сынып оқушыларының зерттеу дағдыларын қалыптастырудың әр түрлі жолдарын саралай келе, жаңа материалды мұғалім түсіндірмей, оқушылардың өздеріне «ашуға» мүмкіндік беретін, оқулықпен диалогқа түсе алатын, өзін-өзі оқыту жүзеге асырылатын, жаңа әрекет тәсілін игеруге мүмкіндік беретін, талдау, жинақтау, бағалау, рефлексия сияқты ойлау операцияларын қалыптастыруға жол ашатын түрлері анықталды. </w:t>
      </w:r>
    </w:p>
    <w:p w14:paraId="12493DF7" w14:textId="77777777" w:rsidR="00133CB4" w:rsidRPr="00BF12F0" w:rsidRDefault="00133CB4" w:rsidP="00133CB4">
      <w:pPr>
        <w:spacing w:after="0" w:line="240" w:lineRule="auto"/>
        <w:jc w:val="center"/>
        <w:rPr>
          <w:noProof/>
          <w:lang w:val="kk-KZ"/>
        </w:rPr>
      </w:pPr>
      <w:r w:rsidRPr="00BF12F0">
        <w:rPr>
          <w:noProof/>
          <w:lang w:eastAsia="ru-RU"/>
        </w:rPr>
        <w:drawing>
          <wp:inline distT="0" distB="0" distL="0" distR="0" wp14:anchorId="5060A608" wp14:editId="26CE73A0">
            <wp:extent cx="5996940" cy="2887980"/>
            <wp:effectExtent l="0" t="0" r="3810" b="7620"/>
            <wp:docPr id="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96940" cy="2887980"/>
                    </a:xfrm>
                    <a:prstGeom prst="rect">
                      <a:avLst/>
                    </a:prstGeom>
                    <a:noFill/>
                    <a:ln>
                      <a:noFill/>
                    </a:ln>
                  </pic:spPr>
                </pic:pic>
              </a:graphicData>
            </a:graphic>
          </wp:inline>
        </w:drawing>
      </w:r>
    </w:p>
    <w:p w14:paraId="1EDADFD5" w14:textId="77777777" w:rsidR="00133CB4" w:rsidRPr="00BF12F0" w:rsidRDefault="00133CB4" w:rsidP="00133CB4">
      <w:pPr>
        <w:tabs>
          <w:tab w:val="left" w:pos="2196"/>
        </w:tabs>
        <w:spacing w:after="0" w:line="240" w:lineRule="auto"/>
        <w:jc w:val="center"/>
        <w:rPr>
          <w:rFonts w:ascii="Times New Roman" w:hAnsi="Times New Roman" w:cs="Times New Roman"/>
          <w:sz w:val="28"/>
          <w:szCs w:val="28"/>
          <w:lang w:val="kk-KZ"/>
        </w:rPr>
      </w:pPr>
    </w:p>
    <w:p w14:paraId="4DC9C392" w14:textId="77777777" w:rsidR="00133CB4" w:rsidRPr="00BF12F0" w:rsidRDefault="00133CB4" w:rsidP="00133CB4">
      <w:pPr>
        <w:tabs>
          <w:tab w:val="left" w:pos="2196"/>
        </w:tabs>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17 – Бастауыш сынып оқушыларының зерттеу дағдыларын қалыптастыру моделі</w:t>
      </w:r>
    </w:p>
    <w:p w14:paraId="18E93F82" w14:textId="47360F14" w:rsidR="00133CB4" w:rsidRPr="00BF12F0" w:rsidRDefault="00133CB4" w:rsidP="00133CB4">
      <w:pPr>
        <w:spacing w:after="0" w:line="240" w:lineRule="auto"/>
        <w:ind w:firstLine="567"/>
        <w:jc w:val="both"/>
        <w:rPr>
          <w:rFonts w:ascii="Times New Roman" w:hAnsi="Times New Roman" w:cs="Times New Roman"/>
          <w:i/>
          <w:sz w:val="28"/>
          <w:szCs w:val="28"/>
          <w:lang w:val="kk-KZ"/>
        </w:rPr>
      </w:pPr>
      <w:r w:rsidRPr="00BF12F0">
        <w:rPr>
          <w:rFonts w:ascii="Times New Roman" w:eastAsia="Times New Roman" w:hAnsi="Times New Roman" w:cs="Times New Roman"/>
          <w:sz w:val="28"/>
          <w:szCs w:val="28"/>
          <w:lang w:val="kk-KZ" w:eastAsia="ru-RU"/>
        </w:rPr>
        <w:t xml:space="preserve">Бастауыш сынып математикасын оқытуда есептерді шығару арқылы оқушылардың зерттеу дағдыларын қалыптастырудың әдістемелік жүйесін түзетін зерттеу жұмысының мақсаты мен міндеттері, әдіс-тәсілдері, оқытудың  және оқушылардың сабақтағы оқу-іс-әрекетін ұйымдастыру формалары, дағды қалыптастырудың кезеңдері мен жолдары, оқыту құралдары қарастырылды және оны былайша сурет түрінде беруге болады </w:t>
      </w:r>
      <w:r w:rsidRPr="00BF12F0">
        <w:rPr>
          <w:rFonts w:ascii="Times New Roman" w:hAnsi="Times New Roman" w:cs="Times New Roman"/>
          <w:sz w:val="28"/>
          <w:szCs w:val="28"/>
          <w:lang w:val="kk-KZ"/>
        </w:rPr>
        <w:t>(сурет 17).</w:t>
      </w:r>
      <w:r w:rsidRPr="00BF12F0">
        <w:rPr>
          <w:rFonts w:ascii="Times New Roman" w:hAnsi="Times New Roman" w:cs="Times New Roman"/>
          <w:i/>
          <w:sz w:val="28"/>
          <w:szCs w:val="28"/>
          <w:lang w:val="kk-KZ"/>
        </w:rPr>
        <w:t xml:space="preserve"> </w:t>
      </w:r>
    </w:p>
    <w:p w14:paraId="14DB91A2" w14:textId="77777777" w:rsidR="00716159" w:rsidRPr="00BF12F0" w:rsidRDefault="00716159" w:rsidP="008D5630">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Бастауыш сынып математикасын оқытуда есептерді шығару арқылы оқушылардың зерттеу дағдыларын қалыптастырудың әдістемелік жүйесін құрайтын оқытудың мазмұнын жағдаятқа құрылған тапсырмалар: модельдеуші </w:t>
      </w:r>
      <w:r w:rsidRPr="00BF12F0">
        <w:rPr>
          <w:rFonts w:ascii="Times New Roman" w:eastAsia="Times New Roman" w:hAnsi="Times New Roman" w:cs="Times New Roman"/>
          <w:sz w:val="28"/>
          <w:szCs w:val="28"/>
          <w:lang w:val="kk-KZ" w:eastAsia="ru-RU"/>
        </w:rPr>
        <w:lastRenderedPageBreak/>
        <w:t>жаттығулар, ізденімпаздыққа бағытталған жаттығулар, салуға бағытталған және қызықты математика жаттығулары құраса,  бастауыш сынып оқушыларының дағдыларын қалыптастыру құралдары ретінде факультативтік курс бағдарламасы, соның негізінде әзірленген, зерттеуге бағытталған  тапсырмалар мен жаттығулар жинағы есептеледі. Бұл мәселелерге зерттеу жұмысымыздың қалыптастыру эксперименті барысында, яғни 3.2. тармақшасында толық талдау жасайтын боламыз.</w:t>
      </w:r>
    </w:p>
    <w:p w14:paraId="466EA049" w14:textId="77777777" w:rsidR="00716159" w:rsidRPr="00BF12F0" w:rsidRDefault="00716159" w:rsidP="008D5630">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Бастауыш сынып математикасын оқытуда есептерді шығару арқылы оқушылардың зерттеу дағдыларын қалыптастырудың әдістемелік негіздерін талдау кезінде жоғарыда қарастырылатын мәселелердің шешуі кезеңі – нәтиже болып табылады. Яғни оқытудың әдістері мен тәсілдерін дұрыс іріктеп, оқыту формаларын, оқыту құралдары мен зерттеу дағдыларын қалыптастырудың кезеңдері мен жолдары айқындалса, зерттеу дағдыларын қалыптастыруға бағытталған оқытудың түрлері тиімді қолданылса, зерттеу дағдысы жоғары деңгейде қалыптасқан, өз зерттеу әрекетін ұйымдастыра, басқара алатын, есептерді шығару барысында оңтайлы жауаптарын таба алатын оқушы шығады. </w:t>
      </w:r>
    </w:p>
    <w:p w14:paraId="4E39FC90" w14:textId="77777777" w:rsidR="00716159" w:rsidRPr="00BF12F0" w:rsidRDefault="00716159" w:rsidP="008D5630">
      <w:pPr>
        <w:spacing w:after="0" w:line="240" w:lineRule="auto"/>
        <w:ind w:firstLine="567"/>
        <w:jc w:val="both"/>
        <w:rPr>
          <w:rFonts w:ascii="Times New Roman" w:hAnsi="Times New Roman" w:cs="Times New Roman"/>
          <w:b/>
          <w:sz w:val="28"/>
          <w:szCs w:val="28"/>
          <w:lang w:val="kk-KZ"/>
        </w:rPr>
      </w:pPr>
    </w:p>
    <w:p w14:paraId="54E55486" w14:textId="350F3279" w:rsidR="00332DDF" w:rsidRPr="00BF12F0" w:rsidRDefault="00332DDF" w:rsidP="008D5630">
      <w:pPr>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2.3 Бастауыш сынып математикасын оқытуда есептерді шығару арқылы оқушылардың зерттеу дағдыларын қалыптастырудың құрылымдық-мазмұндық моделі</w:t>
      </w:r>
    </w:p>
    <w:p w14:paraId="7CE87F41" w14:textId="77777777" w:rsidR="00332DDF" w:rsidRPr="00BF12F0" w:rsidRDefault="00332DDF"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Бастауыш сынып математикасын оқытуда есептерді шығару арқылы оқушылардың зерттеу дағдыларын қалыптастырудың құрылымдық-мазмұндық моделі</w:t>
      </w:r>
      <w:r w:rsidRPr="00BF12F0">
        <w:rPr>
          <w:rFonts w:ascii="Times New Roman" w:hAnsi="Times New Roman" w:cs="Times New Roman"/>
          <w:sz w:val="28"/>
          <w:szCs w:val="28"/>
          <w:lang w:val="kk-KZ"/>
        </w:rPr>
        <w:t>н  түзу барысында педагогикалық әдебиеттердегі ғылыми зерттеулерді зерделеу негізінде үлгі (модель)  ұғымының мәні анықталуы тиіс.</w:t>
      </w:r>
    </w:p>
    <w:p w14:paraId="7E66D400"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Ғылым дамуының қазіргі кезеңінде модельдерді қолдану шындықты сипаттаудың негізгі әдістерінің біріне айналуда. Танымның әмбебап формасы ретінде </w:t>
      </w:r>
      <w:r w:rsidRPr="00BF12F0">
        <w:rPr>
          <w:rFonts w:ascii="Times New Roman" w:hAnsi="Times New Roman" w:cs="Times New Roman"/>
          <w:i/>
          <w:sz w:val="28"/>
          <w:szCs w:val="28"/>
          <w:lang w:val="kk-KZ"/>
        </w:rPr>
        <w:t>модельдеу</w:t>
      </w:r>
      <w:r w:rsidRPr="00BF12F0">
        <w:rPr>
          <w:rFonts w:ascii="Times New Roman" w:hAnsi="Times New Roman" w:cs="Times New Roman"/>
          <w:sz w:val="28"/>
          <w:szCs w:val="28"/>
          <w:lang w:val="kk-KZ"/>
        </w:rPr>
        <w:t xml:space="preserve"> әр түрлі қызмет салаларындағы құбылыстар мен объектілерді зерттеу мен түрлендірудің ең көп таралған және сұранысқа ие әдісі болып табылады. </w:t>
      </w:r>
    </w:p>
    <w:p w14:paraId="49DFF9B6"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Модельдеу – бұл білімнің белгілі бір саласында қолданылуы зерттеу мақсаттарына бейімделуді қажет ететін және белгілі бір ерекшелікке ие болатын білімнің жалпы ғылыми әдісі. Кез келген зерттеу өрісіндегі модельдеу білімнің әртүрлі салаларына әсер етеді. Сондықтан іс-қимыл алгоритмдерін одан әрі түсіну және құру үшін «модель» ұғымын анықтау маңызды.</w:t>
      </w:r>
    </w:p>
    <w:p w14:paraId="307BA2BF"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Модель (франц. «modele»,  лат. «modulus» - «өлшем, үлгі, норма») – қандай да бір объектінің немесе объектілер жүйесінің шартты бейнесі (кескіні, схемасы, сипаттамасы). Модель (франц. model – үлгі) – түпнұсқаның – жүйенің бірқатар мәнді қасиеттерін қайта жаңғыртатын, объектілердің немесе белгілердің жүйесі.</w:t>
      </w:r>
    </w:p>
    <w:p w14:paraId="121F34E2" w14:textId="77777777" w:rsidR="00332DDF" w:rsidRPr="00BF12F0" w:rsidRDefault="00332DDF" w:rsidP="00332DDF">
      <w:pPr>
        <w:spacing w:after="0" w:line="240" w:lineRule="auto"/>
        <w:ind w:firstLine="567"/>
        <w:jc w:val="both"/>
        <w:rPr>
          <w:rFonts w:ascii="Times New Roman" w:hAnsi="Times New Roman" w:cs="Times New Roman"/>
          <w:i/>
          <w:sz w:val="20"/>
          <w:szCs w:val="28"/>
          <w:lang w:val="kk-KZ"/>
        </w:rPr>
      </w:pPr>
      <w:r w:rsidRPr="00BF12F0">
        <w:rPr>
          <w:rFonts w:ascii="Times New Roman" w:hAnsi="Times New Roman" w:cs="Times New Roman"/>
          <w:sz w:val="28"/>
          <w:szCs w:val="28"/>
          <w:lang w:val="kk-KZ"/>
        </w:rPr>
        <w:t xml:space="preserve">Философиялық энциклопедиялық сөздікте «модельдеу» ұғымы кең және тар мағынада қарастырылады. Кең мағынада бұл бірқатар үдерістерді қамтитын танымдық әрекет. Олардың ішінде: тиісті ақпаратты таңдау арқылы модельдер құру, модельдік эксперименттер жүргізу, тақырып бойынша пікірлер мен </w:t>
      </w:r>
      <w:r w:rsidRPr="00BF12F0">
        <w:rPr>
          <w:rFonts w:ascii="Times New Roman" w:hAnsi="Times New Roman" w:cs="Times New Roman"/>
          <w:sz w:val="28"/>
          <w:szCs w:val="28"/>
          <w:lang w:val="kk-KZ"/>
        </w:rPr>
        <w:lastRenderedPageBreak/>
        <w:t xml:space="preserve">қорытындылар қалыптастыру және қорытынды білім алу. Тар мағынада – бұл әртүрлі мәселелерді шешу үшін қолданылатын зерттеу, жобалау әдісі [172]. </w:t>
      </w:r>
    </w:p>
    <w:p w14:paraId="523C7E1E" w14:textId="5FBA552F" w:rsidR="00332DDF" w:rsidRPr="00BF12F0" w:rsidRDefault="00332DDF" w:rsidP="00332DDF">
      <w:pPr>
        <w:spacing w:after="0" w:line="240" w:lineRule="auto"/>
        <w:ind w:firstLine="567"/>
        <w:jc w:val="both"/>
        <w:rPr>
          <w:rFonts w:ascii="Times New Roman" w:hAnsi="Times New Roman" w:cs="Times New Roman"/>
          <w:i/>
          <w:sz w:val="20"/>
          <w:szCs w:val="28"/>
          <w:lang w:val="kk-KZ"/>
        </w:rPr>
      </w:pPr>
      <w:r w:rsidRPr="00BF12F0">
        <w:rPr>
          <w:rFonts w:ascii="Times New Roman" w:hAnsi="Times New Roman" w:cs="Times New Roman"/>
          <w:sz w:val="28"/>
          <w:szCs w:val="28"/>
          <w:lang w:val="kk-KZ"/>
        </w:rPr>
        <w:t>Ғылым саласындағы ғылыми модельдерді құру мәселелерімен айналысқан философ В.А. Штоффтың пікірінше, «модель – ойша ұсынылған немесе материалдық тұрғыдан жүзеге асырылған зерттеу объектісін көрсету немесе көбейту арқылы оны ауыстыруға қабілетті жүйе, оны зерттеу бізге осы объект туралы жаңа ақпарат береді» [173]. Философ ғалым, модельді таным құралы немесе формасы ретінде қарастырады</w:t>
      </w:r>
      <w:r w:rsidRPr="00BF12F0">
        <w:rPr>
          <w:rFonts w:ascii="Times New Roman" w:hAnsi="Times New Roman" w:cs="Times New Roman"/>
          <w:i/>
          <w:sz w:val="20"/>
          <w:szCs w:val="28"/>
          <w:lang w:val="kk-KZ"/>
        </w:rPr>
        <w:t xml:space="preserve"> </w:t>
      </w:r>
    </w:p>
    <w:p w14:paraId="75BF31B1" w14:textId="77777777" w:rsidR="00332DDF" w:rsidRPr="00BF12F0" w:rsidRDefault="00332DDF" w:rsidP="00332DDF">
      <w:pPr>
        <w:spacing w:after="0" w:line="240" w:lineRule="auto"/>
        <w:ind w:firstLine="567"/>
        <w:jc w:val="both"/>
        <w:rPr>
          <w:rFonts w:ascii="Times New Roman" w:hAnsi="Times New Roman" w:cs="Times New Roman"/>
          <w:sz w:val="40"/>
          <w:szCs w:val="28"/>
          <w:lang w:val="kk-KZ"/>
        </w:rPr>
      </w:pPr>
      <w:r w:rsidRPr="00BF12F0">
        <w:rPr>
          <w:rFonts w:ascii="Times New Roman" w:hAnsi="Times New Roman" w:cs="Times New Roman"/>
          <w:sz w:val="28"/>
          <w:szCs w:val="28"/>
          <w:lang w:val="kk-KZ"/>
        </w:rPr>
        <w:t xml:space="preserve">Ал Я.Г. Неуймин «Модели в науке и технике» кітабында келесі анықтаманы береді: «модель – белгілер арқылы сипатталатын және ақпаратты формада алу және сақтау үшін жасалған нақты объект» [174]. Автордың пікірінше, мұндай модель субъект шешетін міндет үшін маңызды ерікті табиғат объектісінің қасиеттерін, сипаттамаларын және байланыстарын көрсетуі керек. </w:t>
      </w:r>
    </w:p>
    <w:p w14:paraId="42E2499D" w14:textId="0F4BBA43" w:rsidR="00332DDF" w:rsidRPr="00BF12F0" w:rsidRDefault="00332DDF" w:rsidP="00332DDF">
      <w:pPr>
        <w:spacing w:after="0" w:line="240" w:lineRule="auto"/>
        <w:ind w:firstLine="567"/>
        <w:jc w:val="both"/>
        <w:rPr>
          <w:rFonts w:ascii="Times New Roman" w:hAnsi="Times New Roman" w:cs="Times New Roman"/>
          <w:i/>
          <w:sz w:val="20"/>
          <w:szCs w:val="28"/>
          <w:lang w:val="kk-KZ"/>
        </w:rPr>
      </w:pPr>
      <w:r w:rsidRPr="00BF12F0">
        <w:rPr>
          <w:rFonts w:ascii="Times New Roman" w:hAnsi="Times New Roman" w:cs="Times New Roman"/>
          <w:sz w:val="28"/>
          <w:szCs w:val="28"/>
          <w:lang w:val="kk-KZ"/>
        </w:rPr>
        <w:t xml:space="preserve">В.В. Краевский бойынша, «модельдеу – бұл белгілі бір объектінің сипаттамаларын оларды зерттеу үшін арнайы жасалған басқа объектіде көбейту. Объектілердің екіншісі біріншісінің моделі деп аталады» [175]. Бұдан шығатын қорытынды, модель зерттеу объектісінің кейбір жақтарын, байланыстарын, функцияларын қайталайтын элементтер жүйесі ретінде анықталады. </w:t>
      </w:r>
    </w:p>
    <w:p w14:paraId="7E2EDEAD"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Модель ұғымын В.П. Зинченко келесідей тұжырым жасайды: «модель дегеніміз – зерттеу мәселесінің бір бөлігін ұғымдар жүйесіне (суреттер, көрнекі суреттер, символдар, белгілер) функционалды көрсету» [176]. Модель ұғымын зерттеген жоғарыда қарастырылған әр түрлі авторлардың еңбектерін талдау негізінде және ұғымды зерделей келе, кең мағынада </w:t>
      </w:r>
      <w:r w:rsidRPr="00BF12F0">
        <w:rPr>
          <w:rFonts w:ascii="Times New Roman" w:hAnsi="Times New Roman" w:cs="Times New Roman"/>
          <w:iCs/>
          <w:sz w:val="28"/>
          <w:szCs w:val="28"/>
          <w:lang w:val="kk-KZ"/>
        </w:rPr>
        <w:t>модель – кесте немесе сурет түрінде бейнелейтін жүйемен анықталады</w:t>
      </w:r>
      <w:r w:rsidRPr="00BF12F0">
        <w:rPr>
          <w:rFonts w:ascii="Times New Roman" w:hAnsi="Times New Roman" w:cs="Times New Roman"/>
          <w:sz w:val="28"/>
          <w:szCs w:val="28"/>
          <w:lang w:val="kk-KZ"/>
        </w:rPr>
        <w:t xml:space="preserve"> деген қорытынды жасауға болады.</w:t>
      </w:r>
    </w:p>
    <w:p w14:paraId="6721A076" w14:textId="77777777" w:rsidR="00332DDF" w:rsidRPr="00BF12F0" w:rsidRDefault="00332DDF" w:rsidP="00332DDF">
      <w:pPr>
        <w:spacing w:after="0" w:line="240" w:lineRule="auto"/>
        <w:ind w:firstLine="567"/>
        <w:jc w:val="both"/>
        <w:rPr>
          <w:rFonts w:ascii="Times New Roman" w:hAnsi="Times New Roman" w:cs="Times New Roman"/>
          <w:sz w:val="32"/>
          <w:szCs w:val="28"/>
          <w:lang w:val="kk-KZ"/>
        </w:rPr>
      </w:pPr>
      <w:r w:rsidRPr="00BF12F0">
        <w:rPr>
          <w:rFonts w:ascii="Times New Roman" w:hAnsi="Times New Roman" w:cs="Times New Roman"/>
          <w:sz w:val="28"/>
          <w:szCs w:val="28"/>
          <w:lang w:val="kk-KZ"/>
        </w:rPr>
        <w:t>Бастауыш сынып математикасын оқытуда есептерді шығару арқылы оқушылардың зерттеу дағдыларын қалыптастырудың құрылымдық-мазмұндық моделін жасауда ғалымдардың ой-пікірлері басшылыққа алынады.</w:t>
      </w:r>
    </w:p>
    <w:p w14:paraId="1015B466"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Модельді құрудың мақсаты – бастауыш сынып математикасын оқытуда есептерді шығару арқылы оқушылардың зерттеу дағдыларын қалыптастырудың теориялық-әдіснамалық негіздерін, компоненттерін, өлшемдерін, көрсеткіштерін және деңгейлерін, нәтижелерін саралау болып табылады. </w:t>
      </w:r>
    </w:p>
    <w:p w14:paraId="2BB66541" w14:textId="77777777" w:rsidR="00332DDF" w:rsidRPr="00BF12F0" w:rsidRDefault="00332DDF" w:rsidP="00332DDF">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математикасын оқытуда есептерді шығару арқылы оқушылардың зерттеу дағдыларын қалыптастырудың құрылымдық-мазмұндық моделін құру барысында әдіснамалық тұғырлар басшылыққа алынуы тиіс. </w:t>
      </w:r>
      <w:bookmarkStart w:id="23" w:name="_Hlk209772715"/>
      <w:r w:rsidRPr="00BF12F0">
        <w:rPr>
          <w:rFonts w:ascii="Times New Roman" w:hAnsi="Times New Roman" w:cs="Times New Roman"/>
          <w:sz w:val="28"/>
          <w:szCs w:val="28"/>
          <w:lang w:val="kk-KZ"/>
        </w:rPr>
        <w:t xml:space="preserve">Зерттеу мәселесінің құрылымдық-мазмұндық моделін құрудың негізіне </w:t>
      </w:r>
      <w:bookmarkEnd w:id="23"/>
      <w:r w:rsidRPr="00BF12F0">
        <w:rPr>
          <w:rFonts w:ascii="Times New Roman" w:hAnsi="Times New Roman" w:cs="Times New Roman"/>
          <w:sz w:val="28"/>
          <w:szCs w:val="28"/>
          <w:lang w:val="kk-KZ"/>
        </w:rPr>
        <w:t xml:space="preserve">төмендегі әдіснамалық тұғырлар алынды: </w:t>
      </w:r>
      <w:r w:rsidRPr="00BF12F0">
        <w:rPr>
          <w:rFonts w:ascii="Times New Roman" w:hAnsi="Times New Roman" w:cs="Times New Roman"/>
          <w:i/>
          <w:sz w:val="28"/>
          <w:szCs w:val="28"/>
          <w:lang w:val="kk-KZ"/>
        </w:rPr>
        <w:t>жүйелілік тұғыр, жеке тұлғаға бағдарланған тұғыр, іс-әрекеттік тұғыр, орта тұғыры.</w:t>
      </w:r>
    </w:p>
    <w:p w14:paraId="0F572AEF"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Ғылыми әдебиеттерде «әдіснамалық тұғыр» ұғымы педагогикада белгілі бір әдіс, ғылым қолданатын элемент ретінде қолданылады. Тұғыр – ғылыми-педагогикалық іс-әрекет үдерісінің элементі, жеке қызмет түрі. Егер «әдіс» термині ғылыми-педагогикалық іс-әрекет әдістерінің жиынтығы деп түсіндірсек, онда «әдіснамалық тұғыр» термині зерттеушінің ғылыми-</w:t>
      </w:r>
      <w:r w:rsidRPr="00BF12F0">
        <w:rPr>
          <w:rFonts w:ascii="Times New Roman" w:hAnsi="Times New Roman" w:cs="Times New Roman"/>
          <w:sz w:val="28"/>
          <w:szCs w:val="28"/>
          <w:lang w:val="kk-KZ"/>
        </w:rPr>
        <w:lastRenderedPageBreak/>
        <w:t>педагогикалық іс-әрекетінің бүкіл кезеңінде қолданылатынын білдіреді. Демек, біз қарастырып отырған бастауыш сынып математикасын оқытуда есептерді шығару арқылы оқушылардың зерттеу дағдыларын қалыптастырудың әдіснамалық тұғырларын негіздеу қажеттілігі туындайды.</w:t>
      </w:r>
    </w:p>
    <w:p w14:paraId="1E16CEC5"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Жүйелілік тұғыр</w:t>
      </w:r>
      <w:r w:rsidRPr="00BF12F0">
        <w:rPr>
          <w:rFonts w:ascii="Times New Roman" w:hAnsi="Times New Roman" w:cs="Times New Roman"/>
          <w:sz w:val="28"/>
          <w:szCs w:val="28"/>
          <w:lang w:val="kk-KZ"/>
        </w:rPr>
        <w:t xml:space="preserve"> – педагогикалық үдерісті құру және жүзеге асыру кезінде адамға мақсат, субъект, нәтиже және оның тиімділігінің негізгі критерийі ретінде бағдарлауды білдіреді. Бұл жеке тұлғаның бірегейлігін, оның интеллектуалды және адамгершілік бостандығын, сыйластық құқығын мойындауды талап етеді. Бұл білім берудегі жеке тұлғаның өзін-өзі дамытудың табиғи процесіне және шығармашылық әлеуетіне, осы үшін тиісті жағдайлар жасауға сүйенуді қамтиды </w:t>
      </w:r>
      <w:r w:rsidRPr="00BF12F0">
        <w:rPr>
          <w:rFonts w:ascii="Times New Roman" w:eastAsia="TimesNewRomanPSMT" w:hAnsi="Times New Roman" w:cs="Times New Roman"/>
          <w:sz w:val="28"/>
          <w:szCs w:val="28"/>
          <w:lang w:val="kk-KZ"/>
        </w:rPr>
        <w:t>[177]</w:t>
      </w:r>
      <w:r w:rsidRPr="00BF12F0">
        <w:rPr>
          <w:rFonts w:ascii="Times New Roman" w:hAnsi="Times New Roman" w:cs="Times New Roman"/>
          <w:sz w:val="28"/>
          <w:szCs w:val="28"/>
          <w:lang w:val="kk-KZ"/>
        </w:rPr>
        <w:t xml:space="preserve">. Жүйелілік тұғырдың негізін қалаушылардың бірі ретінде Я.А.Коменский (оқыту мен тәрбиелеу үдерісіндегі жүйелілік тұғыр), Д.Локк (педагогикаға материалистік философия тұрғысынан идеяларды жаңғыртты), И.Песталоцци (тәрбиеші мен тәрбиеленушінің арасындағы үйлесімді әрі берік байланыс), И.Ф.Гербарт (педагогикалық жүйедегі оқыту мен тәрбиелеудің бірлігі), А.Дистервег (тәрбиелеу үдерісіндегі педагогтің рөлі идеясын алғаш негіздеді) саналады. </w:t>
      </w:r>
    </w:p>
    <w:p w14:paraId="6C071B07"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іс-әрекетіндегі таным үдерісін жүзеге асыру нысандарды жүйе ретінде зерттеуге негізделген жүйелілік тұғырдың маңыздылығын түсінумен байланысты. Бұл тұғыр теориялық білімді өндіру тәсілдерін, объектідегі танымдық қозғалыс схемасын өзгертеді, зерттеу тақырыбын және оны сипаттау тәсілін жаңаша ашады; пән туралы білім құрылымын, ғылымның тұжырымдамалық құрылымын және ғылыми ойлау стилін өзгертеді. Жүйелілік тұғырлар қазіргі заманғы білім мен басқару практикасының маңызды ерекшелігіне айналады, ғылымның бірде-бір саласы, басқару практикасы жүйелілік тұғырсыз жасай алмайды, егер бір мәселені шешу көптеген басқа мәселелерді шешуге байланысты болса, онда проблемалар өздері жүйелік, кешенді сипатқа ие болады. Демек, «жүйе», «жүйелік», «жүйелілік» ұғымдары жеке тұлғаның субъективті әлеуметін зертеудің ажырамас бөлігі болып табылады.</w:t>
      </w:r>
    </w:p>
    <w:p w14:paraId="67A4D5F9"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жұмысымызда жүйелілік тұғырды басшылыққа алуымыздың себебі, ол бастауыш сынып оқушыларының математиканы оқыту барысында зерттеу дағдысын қалыптастырудағы өзара байланысқан элементтердің біртұтас кешені болып табылады. Бастауыш сынып оқушыларының математика пәнінде зерттеу дағдысын қалыптастыруда логикалық ойлауға, математикалық ойлауға, шығармашылыққа және ізденушілікке, шығармашылық пен зерттеушілікке бағытталған тапсырмаларды құрастыру барысында жүйелік тұғырды басшылыққа аламыз және жүйелілік тұғырдың әдіснамалық маңызы зор болып саналады. Өйткені, бастауыш сынып оқулығында берілген материалдар міндетті түрде белгілі бір жүй бойынша орналастырылған, солй қарастырылады және оқушыға берілетін білім де жүйелі түрде берілуі тиіс. Мысалы: «есепті шешу» ұғымы жайлы білім беру, білік пен дағды қалыптастыру төмендегідей ретте жүргізіледі: </w:t>
      </w:r>
    </w:p>
    <w:p w14:paraId="05583255" w14:textId="39AA0145" w:rsidR="00332DDF" w:rsidRPr="00BF12F0" w:rsidRDefault="00332DDF"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1</w:t>
      </w:r>
      <w:r w:rsidR="00FC5933"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«Есеп» ұғымымен айқын емес түрде таныстыру;</w:t>
      </w:r>
      <w:r w:rsidR="00FC593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2</w:t>
      </w:r>
      <w:r w:rsidR="00FC5933"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«Есеп» және онымен байланысты терминдерді айқын түрле таныстыру;</w:t>
      </w:r>
      <w:r w:rsidR="00FC593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3</w:t>
      </w:r>
      <w:r w:rsidR="00FC5933"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Есептің құрамды бөліктерін ажыратуға үйрету;</w:t>
      </w:r>
      <w:r w:rsidR="00FC593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4</w:t>
      </w:r>
      <w:r w:rsidR="00FC5933"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«Есеп» пен «есеп еместі» ажыратуға үйрету;</w:t>
      </w:r>
      <w:r w:rsidR="00FC593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5</w:t>
      </w:r>
      <w:r w:rsidR="00FC5933"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Есептің мәнді белгілерімен жұмыс.</w:t>
      </w:r>
      <w:r w:rsidR="00FC593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6</w:t>
      </w:r>
      <w:r w:rsidR="00FC5933"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Жай есептің түрлерімен және оларды шешу кезеңдерімен жұмыс;</w:t>
      </w:r>
      <w:r w:rsidR="00FC5933"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7</w:t>
      </w:r>
      <w:r w:rsidR="00FC5933"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Есеппен байланысты шығармашылық жұмыстар</w:t>
      </w:r>
      <w:r w:rsidR="0090150C" w:rsidRPr="00BF12F0">
        <w:rPr>
          <w:rFonts w:ascii="Times New Roman" w:hAnsi="Times New Roman" w:cs="Times New Roman"/>
          <w:sz w:val="28"/>
          <w:szCs w:val="28"/>
          <w:lang w:val="kk-KZ"/>
        </w:rPr>
        <w:t>;</w:t>
      </w:r>
      <w:r w:rsidR="008D563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8</w:t>
      </w:r>
      <w:r w:rsidR="0090150C"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Есеппен байланысты зерттеушілік жұмыстар.</w:t>
      </w:r>
    </w:p>
    <w:p w14:paraId="238F96D6" w14:textId="77777777" w:rsidR="00332DDF" w:rsidRPr="00BF12F0" w:rsidRDefault="00332DDF"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мәселесінің құрылымдық-мазмұндық моделін құрудың негізіне алынған келесі тұғыр – </w:t>
      </w:r>
      <w:r w:rsidRPr="00BF12F0">
        <w:rPr>
          <w:rFonts w:ascii="Times New Roman" w:hAnsi="Times New Roman" w:cs="Times New Roman"/>
          <w:b/>
          <w:sz w:val="28"/>
          <w:szCs w:val="28"/>
          <w:lang w:val="kk-KZ"/>
        </w:rPr>
        <w:t xml:space="preserve">жеке тұлғаға бағдарланған тұғыр. </w:t>
      </w:r>
      <w:r w:rsidRPr="00BF12F0">
        <w:rPr>
          <w:rFonts w:ascii="Times New Roman" w:hAnsi="Times New Roman" w:cs="Times New Roman"/>
          <w:bCs/>
          <w:sz w:val="28"/>
          <w:szCs w:val="28"/>
          <w:lang w:val="kk-KZ"/>
        </w:rPr>
        <w:t xml:space="preserve">Ол </w:t>
      </w:r>
      <w:r w:rsidRPr="00BF12F0">
        <w:rPr>
          <w:rFonts w:ascii="Times New Roman" w:hAnsi="Times New Roman" w:cs="Times New Roman"/>
          <w:sz w:val="28"/>
          <w:szCs w:val="28"/>
          <w:lang w:val="kk-KZ"/>
        </w:rPr>
        <w:t>– бастауыш сынып оқушыларының зерттеу дағдысын қалыптастыру үдерісінде маңызды рөл атқарады, сондай-ақ, педагогикалық үдерістің екіжақты жоспарының әдіснамалық ұстанымдарымен белгіленеді. «Жеке тұлғаға бағытталған оқыту» терминін И.С.Якиманская енгізген, оған деген басты талабын, барлық білім беру үдерісіндегі басты тұлғаның – оқушының іс-әрекетінің ашылуын белгілейді [178].</w:t>
      </w:r>
    </w:p>
    <w:p w14:paraId="569A4CCF"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Жеке тұлғаға бағдарланған тұғыр – бұл оқу субъектілерінің өзара әрекеттесуі кезінде тұлғаның неғұрлым толық дамуы үшін жағдай жасау және педагогикалық үдерісті бастауыш сынып оқушысының жеке басының қажеттіліктері мен мүмкіндіктеріне бағыттау болып табылады.</w:t>
      </w:r>
    </w:p>
    <w:p w14:paraId="78817C75" w14:textId="77777777" w:rsidR="00332DDF" w:rsidRPr="00BF12F0" w:rsidRDefault="00332DDF" w:rsidP="00332DDF">
      <w:pPr>
        <w:tabs>
          <w:tab w:val="left" w:pos="0"/>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Жеке тұлғаға бағдарланған білім проблемаларының тарихи-педагогикалық аспектілерін талдау, субъекті мен субьект ретінде тануға мүмкіндік берді. Білімнің мақсаты оқушының жеке басының даралығын, өзіндігін дамыту, оқыту үдерісінде баланың ішкі жан дүниесін қалыптастырып, мұғалім мен оқушының қарым-қатынас стилін еркін таңдау, бірігіп еңбек ету, ынтымақтастық ұстанымдарына негізделіп құрылады. Бұл жүйелеуде оқыту моделі оқыту әдістерімен тығыз сәйкестендіріледі. Егер оқушы неден бастап, қандай аралық нәтижеден өтіп, оған қалай қол жеткізуді білетін болса, бұл репродукция (түсіндіру-суреттеу әдісі); егерде оқушы аралық нәтижені білмесе, бұл – бағдарламалық әдіс; егер аралық нәтиже белгілі болып, оған қол жеткізудің жолы белгісіз болса, бұл – эвристикалық әдіс; егер аралық нәтиже мен оған қол жеткізудің жолы белгісіз болса, бұл – проблемалық әдіс. Біздің пікірімізше, біріншіден, жеке тұлғаға бағдарланған білім берудің барлық сатысында педагогикалық үдерісті белгілі бір жүйемен ұйымдастыру қажет. Екіншіден, оқыту үдерісін ұйымдастыруда әр білім алушының даралық ерекшелігін, талғамын, қызығушылығын, танымдық белсенділігін анықтап және оны тұрақтандыратын жағдай туғызу қажет. Үшіншіден, жеке тұлғаға бағдарланған  білім берудің мақсаты мен міндетін, тақырыптың мазмұнын ашуға қажетті болып табылатын оқушының зерттеушілік іс-әрекетті ұйымдастыра алуы тиіс. Модельді құрастыруда оның ішкі мазмұнындағы  үйлесімділікті сақтауға және оған қойылатын талаптарды орындауға басымдық берілді.</w:t>
      </w:r>
    </w:p>
    <w:p w14:paraId="1A909DDA"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Келесісі</w:t>
      </w:r>
      <w:r w:rsidRPr="00BF12F0">
        <w:rPr>
          <w:rFonts w:ascii="Times New Roman" w:hAnsi="Times New Roman" w:cs="Times New Roman"/>
          <w:b/>
          <w:sz w:val="28"/>
          <w:szCs w:val="28"/>
          <w:lang w:val="kk-KZ"/>
        </w:rPr>
        <w:t xml:space="preserve"> – іс-әрекеттік тұғыр.</w:t>
      </w:r>
      <w:r w:rsidRPr="00BF12F0">
        <w:rPr>
          <w:rFonts w:ascii="Times New Roman" w:hAnsi="Times New Roman" w:cs="Times New Roman"/>
          <w:sz w:val="28"/>
          <w:szCs w:val="28"/>
          <w:lang w:val="kk-KZ"/>
        </w:rPr>
        <w:t xml:space="preserve"> Ол педагогикалық үдерісті ұйымдастыруға іс-әрекеттік көзқарас, оның идеясына сәйкес адам басқа адамдармен іс-әрекетте қалыптасып, осы іс-әрекет пен қарым-қатынастың сипатын анықтайтын іс-әрекеттің субъектісі ретінде қарастырады; адамзаттың тарихи тәжірибесін белсенді түрде тағайындайды. Іс-әрекеттік тұғыр оқушының жеке тұлға  және </w:t>
      </w:r>
      <w:r w:rsidRPr="00BF12F0">
        <w:rPr>
          <w:rFonts w:ascii="Times New Roman" w:hAnsi="Times New Roman" w:cs="Times New Roman"/>
          <w:sz w:val="28"/>
          <w:szCs w:val="28"/>
          <w:lang w:val="kk-KZ"/>
        </w:rPr>
        <w:lastRenderedPageBreak/>
        <w:t>оның өзін-өзі дамыту және өзін-өзі жүзеге асыру қажеттіліктерін қанағаттандыру болып табылады. Іс-әрекеттік тұғыр – тұлға дамуының негізі, құралы және шешуші шарты ретінде қарастырылады. Іс-әрекеттік тұғыр – барлық педагогикалық шараларды қарқынды, үнемі күрделене түсетін қызметті ұйымдастыруға бағытталуын көздейді, өйткені тек іс-әрекет арқылы адам әлеуметтенеді, ғылым мен мәдениетті, таным мен әлемді өзгерту тәсілдерін игереді.</w:t>
      </w:r>
    </w:p>
    <w:p w14:paraId="390465B9"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Іс-әрекеттік тұғырдың маңыздылығын С.Л.Рубинштейннің идеясын жалғастырып, толықтырып, А.Н. Леонтьев өз еңбектерінде нақтылай түсті.  Ғалым адамзат мәдениетінің жетістіктерін игеру үшін әр ұрпақ осы жетістіктердің артында тұрған әрекетке ұқсас әрекеттерді жүзеге асыруы керек деп жазды [179]. Сондықтан білім алушыларды тәуелсіз өмірге және жан-жақты іс-әрекетке дайындау үшін оларды осы қызмет түрлеріне тарту, яғни әлеуметтік және моральдық тұрғыдан толыққанды өмірді ұйымдастыру қажет.</w:t>
      </w:r>
    </w:p>
    <w:p w14:paraId="78BF4684" w14:textId="04F30334"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Іс-әрекеттік тұғырын жүзеге асырудың көрсеткіштері саналылық, тұрақтылық, математикалық мазмұндағы білімді педагогикалық іс-әрекетке көшірудің дәлдігі болып табылады. Оқытудың осы тұғырында білім алушылар жұмысының негізгі элементі іс-әрекетті, әсіресе әрекеттің жаңа түрлерін: оқу-зерттеу, іздестіру-конструкторлық, шығармашылық әрекетті игеру болып табылады [180].</w:t>
      </w:r>
    </w:p>
    <w:p w14:paraId="5D012DC3" w14:textId="77777777" w:rsidR="00332DDF" w:rsidRPr="00BF12F0" w:rsidRDefault="00332DDF" w:rsidP="00332DDF">
      <w:pPr>
        <w:pStyle w:val="futurismarkdown-listitem"/>
        <w:shd w:val="clear" w:color="auto" w:fill="FFFFFF"/>
        <w:spacing w:before="0" w:beforeAutospacing="0" w:after="0" w:afterAutospacing="0"/>
        <w:ind w:firstLine="567"/>
        <w:jc w:val="both"/>
        <w:rPr>
          <w:rFonts w:ascii="Arial" w:hAnsi="Arial" w:cs="Arial"/>
          <w:lang w:val="kk-KZ"/>
        </w:rPr>
      </w:pPr>
      <w:r w:rsidRPr="00BF12F0">
        <w:rPr>
          <w:sz w:val="28"/>
          <w:szCs w:val="28"/>
          <w:lang w:val="kk-KZ"/>
        </w:rPr>
        <w:t xml:space="preserve">Зерттеу мәселесінің құрылымдық-мазмұндық моделін құрудың негізіне орта тұғыры алынып отыр. Аталмыш тұғырдың негізін салушы ретінде төмендегідей ғалымдарды атайды: </w:t>
      </w:r>
      <w:r w:rsidRPr="00BF12F0">
        <w:rPr>
          <w:rStyle w:val="a8"/>
          <w:rFonts w:ascii="Arial" w:hAnsi="Arial" w:cs="Arial"/>
          <w:lang w:val="kk-KZ"/>
        </w:rPr>
        <w:t xml:space="preserve"> </w:t>
      </w:r>
      <w:r w:rsidRPr="00BF12F0">
        <w:rPr>
          <w:rStyle w:val="a8"/>
          <w:b w:val="0"/>
          <w:bCs w:val="0"/>
          <w:sz w:val="28"/>
          <w:szCs w:val="28"/>
          <w:lang w:val="kk-KZ"/>
        </w:rPr>
        <w:t>С.Т. Шацкий – тәрбиелеудің әлеуметтік детерминділігі тұжырымдамасының аясында тәрбиенің орта мәселесін әзірледі, ал біршама (Н.И. Иорданский, А.Г. Калашников, М.В. Крупенина, А.С. Макаренко, В.Н. Шульгин) ғалымдар орта арқылы тәрбиелеу және оны «орта педагоикасы» теориясына практикалық тұрғыдан ендіру идеясын ұсынды. Л.С. Выготскийді орта педагогикасының теоретигіне жатқызуға болады. Оның ортаның көмегімен тәрбиелеуге қатысты еңбектері педагог-ғалымдар мен практик-педагогтерге белгілі болды. Ю.С. Мануйлов білім берудегі орта тұғырын зерттеген, оның түсінігінше, орта адамның айналасындағылар, шарттар, мүмкіндіктер емес, педагогикалық нәтижеге жетудің құралы ретінде қарастырылады.</w:t>
      </w:r>
      <w:r w:rsidRPr="00BF12F0">
        <w:rPr>
          <w:rStyle w:val="a8"/>
          <w:sz w:val="28"/>
          <w:szCs w:val="28"/>
          <w:lang w:val="kk-KZ"/>
        </w:rPr>
        <w:t xml:space="preserve">  </w:t>
      </w:r>
    </w:p>
    <w:p w14:paraId="11457CC4" w14:textId="5E3F0E26"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Орта тұғыры</w:t>
      </w:r>
      <w:r w:rsidRPr="00BF12F0">
        <w:rPr>
          <w:rFonts w:ascii="Times New Roman" w:hAnsi="Times New Roman" w:cs="Times New Roman"/>
          <w:sz w:val="28"/>
          <w:szCs w:val="28"/>
          <w:lang w:val="kk-KZ"/>
        </w:rPr>
        <w:t xml:space="preserve"> білім беру жүйесінің жағдайларын жүзеге асыруға бағытталған білім алушының жеке басын дамыту және қалыптастыру үдерісіне акси</w:t>
      </w:r>
      <w:r w:rsidR="00BA3CC9" w:rsidRPr="00BF12F0">
        <w:rPr>
          <w:rFonts w:ascii="Times New Roman" w:hAnsi="Times New Roman" w:cs="Times New Roman"/>
          <w:sz w:val="28"/>
          <w:szCs w:val="28"/>
          <w:lang w:val="kk-KZ"/>
        </w:rPr>
        <w:t>о</w:t>
      </w:r>
      <w:r w:rsidRPr="00BF12F0">
        <w:rPr>
          <w:rFonts w:ascii="Times New Roman" w:hAnsi="Times New Roman" w:cs="Times New Roman"/>
          <w:sz w:val="28"/>
          <w:szCs w:val="28"/>
          <w:lang w:val="kk-KZ"/>
        </w:rPr>
        <w:t>логиялық көзқарас ретінде түсіндіріледі.</w:t>
      </w:r>
      <w:r w:rsidRPr="00BF12F0">
        <w:rPr>
          <w:rFonts w:ascii="Times New Roman" w:hAnsi="Times New Roman" w:cs="Times New Roman"/>
          <w:b/>
          <w:sz w:val="28"/>
          <w:szCs w:val="28"/>
          <w:lang w:val="kk-KZ"/>
        </w:rPr>
        <w:t xml:space="preserve"> </w:t>
      </w:r>
      <w:r w:rsidRPr="00BF12F0">
        <w:rPr>
          <w:rFonts w:ascii="Times New Roman" w:hAnsi="Times New Roman" w:cs="Times New Roman"/>
          <w:sz w:val="28"/>
          <w:szCs w:val="28"/>
          <w:lang w:val="kk-KZ"/>
        </w:rPr>
        <w:t>Орта тұғыры бұл ортаны ұйымдастыру және оның оқушының жеке басына әсерін оңтайландыру тәсілі, онда басты назар тұлғаны осы ортаға қосуға және оның өзі-өзі оқытуына, өзін-өзі тәрбиел</w:t>
      </w:r>
      <w:r w:rsidR="00830049" w:rsidRPr="00BF12F0">
        <w:rPr>
          <w:rFonts w:ascii="Times New Roman" w:hAnsi="Times New Roman" w:cs="Times New Roman"/>
          <w:sz w:val="28"/>
          <w:szCs w:val="28"/>
          <w:lang w:val="kk-KZ"/>
        </w:rPr>
        <w:t>е</w:t>
      </w:r>
      <w:r w:rsidRPr="00BF12F0">
        <w:rPr>
          <w:rFonts w:ascii="Times New Roman" w:hAnsi="Times New Roman" w:cs="Times New Roman"/>
          <w:sz w:val="28"/>
          <w:szCs w:val="28"/>
          <w:lang w:val="kk-KZ"/>
        </w:rPr>
        <w:t>уге және өзін-өзі дамытуға назар аударылады.</w:t>
      </w:r>
    </w:p>
    <w:p w14:paraId="31D02666" w14:textId="25D73D1B"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Орта тұғыры </w:t>
      </w:r>
      <w:r w:rsidR="004B424D" w:rsidRPr="00BF12F0">
        <w:rPr>
          <w:rFonts w:ascii="Times New Roman" w:hAnsi="Times New Roman" w:cs="Times New Roman"/>
          <w:sz w:val="28"/>
          <w:szCs w:val="28"/>
          <w:lang w:val="kk-KZ"/>
        </w:rPr>
        <w:t xml:space="preserve">бастауыш сынып оқушыларының </w:t>
      </w:r>
      <w:r w:rsidRPr="00BF12F0">
        <w:rPr>
          <w:rFonts w:ascii="Times New Roman" w:hAnsi="Times New Roman" w:cs="Times New Roman"/>
          <w:sz w:val="28"/>
          <w:szCs w:val="28"/>
          <w:lang w:val="kk-KZ"/>
        </w:rPr>
        <w:t>орта</w:t>
      </w:r>
      <w:r w:rsidR="004B424D" w:rsidRPr="00BF12F0">
        <w:rPr>
          <w:rFonts w:ascii="Times New Roman" w:hAnsi="Times New Roman" w:cs="Times New Roman"/>
          <w:sz w:val="28"/>
          <w:szCs w:val="28"/>
          <w:lang w:val="kk-KZ"/>
        </w:rPr>
        <w:t xml:space="preserve">сын құруға, ондғы әр баланың үлестірімділік-ұжымдық әрекетін басқаруға және жеке тұлға ретінде баланың дамуы мен қалыптасуына оң әсер етеді. </w:t>
      </w:r>
      <w:r w:rsidR="00870241" w:rsidRPr="00BF12F0">
        <w:rPr>
          <w:rFonts w:ascii="Times New Roman" w:hAnsi="Times New Roman" w:cs="Times New Roman"/>
          <w:sz w:val="28"/>
          <w:szCs w:val="28"/>
          <w:lang w:val="kk-KZ"/>
        </w:rPr>
        <w:t xml:space="preserve">Математикадағы орта тұғыры оқыту барысында оқушының математикалық дағдыларын қалыптастыру мен дамытуға әсер ететін қоршаған ортасы анықтайтын тұжырымдама болып </w:t>
      </w:r>
      <w:r w:rsidR="00870241" w:rsidRPr="00BF12F0">
        <w:rPr>
          <w:rFonts w:ascii="Times New Roman" w:hAnsi="Times New Roman" w:cs="Times New Roman"/>
          <w:sz w:val="28"/>
          <w:szCs w:val="28"/>
          <w:lang w:val="kk-KZ"/>
        </w:rPr>
        <w:lastRenderedPageBreak/>
        <w:t xml:space="preserve">табылады. </w:t>
      </w:r>
      <w:r w:rsidR="00815EB3" w:rsidRPr="00BF12F0">
        <w:rPr>
          <w:rFonts w:ascii="Times New Roman" w:hAnsi="Times New Roman" w:cs="Times New Roman"/>
          <w:sz w:val="28"/>
          <w:szCs w:val="28"/>
          <w:lang w:val="kk-KZ"/>
        </w:rPr>
        <w:t>Орта оқушылардың дайын материалды игеріп қана қоймай, мәселені қою, қойылған міндетті шешу үшін жан-жақты зерттеулер жүргізу, қойылған міндетті бірнеше «ұсақ» және жаңа міндеттерге бөліп, әрқайсысын шешу жолдарын анықтау, оны шешудің өзге де жолдарын іздестіруге жаттықт</w:t>
      </w:r>
      <w:r w:rsidR="00830049" w:rsidRPr="00BF12F0">
        <w:rPr>
          <w:rFonts w:ascii="Times New Roman" w:hAnsi="Times New Roman" w:cs="Times New Roman"/>
          <w:sz w:val="28"/>
          <w:szCs w:val="28"/>
          <w:lang w:val="kk-KZ"/>
        </w:rPr>
        <w:t>ырады.</w:t>
      </w:r>
    </w:p>
    <w:p w14:paraId="195DDD91" w14:textId="77777777" w:rsidR="00332DDF" w:rsidRPr="00BF12F0" w:rsidRDefault="00332DDF" w:rsidP="00332DDF">
      <w:pPr>
        <w:tabs>
          <w:tab w:val="left" w:pos="0"/>
          <w:tab w:val="left" w:pos="426"/>
        </w:tabs>
        <w:spacing w:after="0" w:line="240" w:lineRule="auto"/>
        <w:ind w:firstLine="567"/>
        <w:jc w:val="both"/>
        <w:rPr>
          <w:rFonts w:ascii="Times New Roman" w:eastAsia="Times New Roman" w:hAnsi="Times New Roman" w:cs="Times New Roman"/>
          <w:bCs/>
          <w:sz w:val="28"/>
          <w:szCs w:val="28"/>
          <w:lang w:val="kk-KZ"/>
        </w:rPr>
      </w:pPr>
      <w:r w:rsidRPr="00BF12F0">
        <w:rPr>
          <w:rFonts w:ascii="Times New Roman" w:hAnsi="Times New Roman" w:cs="Times New Roman"/>
          <w:sz w:val="28"/>
          <w:szCs w:val="28"/>
          <w:lang w:val="kk-KZ"/>
        </w:rPr>
        <w:t xml:space="preserve">Зерттеу жұмысымызда бастауыш сынып математикасын оқытуда есептерді шығару арқылы оқушылардың зерттеу дағдыларын қалыптастыру </w:t>
      </w:r>
      <w:r w:rsidRPr="00BF12F0">
        <w:rPr>
          <w:rFonts w:ascii="Times New Roman" w:eastAsia="Times New Roman" w:hAnsi="Times New Roman" w:cs="Times New Roman"/>
          <w:bCs/>
          <w:sz w:val="28"/>
          <w:szCs w:val="28"/>
          <w:lang w:val="kk-KZ"/>
        </w:rPr>
        <w:t xml:space="preserve">үшін модельде келесі </w:t>
      </w:r>
      <w:r w:rsidRPr="00BF12F0">
        <w:rPr>
          <w:rFonts w:ascii="Times New Roman" w:eastAsia="Times New Roman" w:hAnsi="Times New Roman" w:cs="Times New Roman"/>
          <w:sz w:val="28"/>
          <w:szCs w:val="28"/>
          <w:lang w:val="kk-KZ"/>
        </w:rPr>
        <w:t>ұстанымдар</w:t>
      </w:r>
      <w:r w:rsidRPr="00BF12F0">
        <w:rPr>
          <w:rFonts w:ascii="Times New Roman" w:eastAsia="Times New Roman" w:hAnsi="Times New Roman" w:cs="Times New Roman"/>
          <w:bCs/>
          <w:sz w:val="28"/>
          <w:szCs w:val="28"/>
          <w:lang w:val="kk-KZ"/>
        </w:rPr>
        <w:t xml:space="preserve"> сараланып алынды: теорияның </w:t>
      </w:r>
      <w:r w:rsidRPr="00BF12F0">
        <w:rPr>
          <w:rFonts w:ascii="Times New Roman" w:eastAsia="Times New Roman" w:hAnsi="Times New Roman" w:cs="Times New Roman"/>
          <w:i/>
          <w:iCs/>
          <w:sz w:val="28"/>
          <w:szCs w:val="28"/>
          <w:lang w:val="kk-KZ"/>
        </w:rPr>
        <w:t xml:space="preserve">өмірмен, практикамен байланыстылығы ұстанымы, </w:t>
      </w:r>
      <w:r w:rsidRPr="00BF12F0">
        <w:rPr>
          <w:rFonts w:ascii="Times New Roman" w:eastAsia="Times New Roman" w:hAnsi="Times New Roman" w:cs="Times New Roman"/>
          <w:bCs/>
          <w:sz w:val="28"/>
          <w:szCs w:val="28"/>
          <w:lang w:val="kk-KZ"/>
        </w:rPr>
        <w:t>ж</w:t>
      </w:r>
      <w:r w:rsidRPr="00BF12F0">
        <w:rPr>
          <w:rFonts w:ascii="Times New Roman" w:eastAsia="Times New Roman" w:hAnsi="Times New Roman" w:cs="Times New Roman"/>
          <w:i/>
          <w:iCs/>
          <w:sz w:val="28"/>
          <w:szCs w:val="28"/>
          <w:lang w:val="kk-KZ"/>
        </w:rPr>
        <w:t>үйелілік</w:t>
      </w:r>
      <w:r w:rsidRPr="00BF12F0">
        <w:rPr>
          <w:rFonts w:ascii="Times New Roman" w:eastAsia="Times New Roman" w:hAnsi="Times New Roman" w:cs="Times New Roman"/>
          <w:bCs/>
          <w:i/>
          <w:sz w:val="28"/>
          <w:szCs w:val="28"/>
          <w:lang w:val="kk-KZ"/>
        </w:rPr>
        <w:t xml:space="preserve"> </w:t>
      </w:r>
      <w:r w:rsidRPr="00BF12F0">
        <w:rPr>
          <w:rFonts w:ascii="Times New Roman" w:eastAsia="Times New Roman" w:hAnsi="Times New Roman" w:cs="Times New Roman"/>
          <w:i/>
          <w:iCs/>
          <w:sz w:val="28"/>
          <w:szCs w:val="28"/>
          <w:lang w:val="kk-KZ"/>
        </w:rPr>
        <w:t>ұстанымы</w:t>
      </w:r>
      <w:r w:rsidRPr="00BF12F0">
        <w:rPr>
          <w:rFonts w:ascii="Times New Roman" w:eastAsia="Times New Roman" w:hAnsi="Times New Roman" w:cs="Times New Roman"/>
          <w:bCs/>
          <w:i/>
          <w:sz w:val="28"/>
          <w:szCs w:val="28"/>
          <w:lang w:val="kk-KZ"/>
        </w:rPr>
        <w:t xml:space="preserve">, ғылымилық </w:t>
      </w:r>
      <w:r w:rsidRPr="00BF12F0">
        <w:rPr>
          <w:rFonts w:ascii="Times New Roman" w:eastAsia="Times New Roman" w:hAnsi="Times New Roman" w:cs="Times New Roman"/>
          <w:i/>
          <w:iCs/>
          <w:sz w:val="28"/>
          <w:szCs w:val="28"/>
          <w:lang w:val="kk-KZ"/>
        </w:rPr>
        <w:t>ұстанымы</w:t>
      </w:r>
      <w:r w:rsidRPr="00BF12F0">
        <w:rPr>
          <w:rFonts w:ascii="Times New Roman" w:eastAsia="Times New Roman" w:hAnsi="Times New Roman" w:cs="Times New Roman"/>
          <w:bCs/>
          <w:i/>
          <w:sz w:val="28"/>
          <w:szCs w:val="28"/>
          <w:lang w:val="kk-KZ"/>
        </w:rPr>
        <w:t>,</w:t>
      </w:r>
      <w:r w:rsidRPr="00BF12F0">
        <w:rPr>
          <w:rFonts w:ascii="Times New Roman" w:eastAsia="Times New Roman" w:hAnsi="Times New Roman" w:cs="Times New Roman"/>
          <w:bCs/>
          <w:sz w:val="28"/>
          <w:szCs w:val="28"/>
          <w:lang w:val="kk-KZ"/>
        </w:rPr>
        <w:t xml:space="preserve"> </w:t>
      </w:r>
      <w:r w:rsidRPr="00BF12F0">
        <w:rPr>
          <w:rFonts w:ascii="Times New Roman" w:eastAsia="Times New Roman" w:hAnsi="Times New Roman" w:cs="Times New Roman"/>
          <w:bCs/>
          <w:i/>
          <w:sz w:val="28"/>
          <w:szCs w:val="28"/>
          <w:lang w:val="kk-KZ"/>
        </w:rPr>
        <w:t xml:space="preserve">проблемалық </w:t>
      </w:r>
      <w:r w:rsidRPr="00BF12F0">
        <w:rPr>
          <w:rFonts w:ascii="Times New Roman" w:eastAsia="Times New Roman" w:hAnsi="Times New Roman" w:cs="Times New Roman"/>
          <w:i/>
          <w:iCs/>
          <w:sz w:val="28"/>
          <w:szCs w:val="28"/>
          <w:lang w:val="kk-KZ"/>
        </w:rPr>
        <w:t>ұстанымы</w:t>
      </w:r>
      <w:r w:rsidRPr="00BF12F0">
        <w:rPr>
          <w:rFonts w:ascii="Times New Roman" w:eastAsia="Times New Roman" w:hAnsi="Times New Roman" w:cs="Times New Roman"/>
          <w:bCs/>
          <w:i/>
          <w:sz w:val="28"/>
          <w:szCs w:val="28"/>
          <w:lang w:val="kk-KZ"/>
        </w:rPr>
        <w:t>,</w:t>
      </w:r>
      <w:r w:rsidRPr="00BF12F0">
        <w:rPr>
          <w:rFonts w:ascii="Times New Roman" w:eastAsia="Times New Roman" w:hAnsi="Times New Roman" w:cs="Times New Roman"/>
          <w:bCs/>
          <w:sz w:val="28"/>
          <w:szCs w:val="28"/>
          <w:lang w:val="kk-KZ"/>
        </w:rPr>
        <w:t xml:space="preserve"> с</w:t>
      </w:r>
      <w:r w:rsidRPr="00BF12F0">
        <w:rPr>
          <w:rFonts w:ascii="Times New Roman" w:hAnsi="Times New Roman" w:cs="Times New Roman"/>
          <w:i/>
          <w:sz w:val="28"/>
          <w:szCs w:val="28"/>
          <w:lang w:val="kk-KZ"/>
        </w:rPr>
        <w:t>убъектілік</w:t>
      </w:r>
      <w:r w:rsidRPr="00BF12F0">
        <w:rPr>
          <w:rFonts w:ascii="Times New Roman" w:eastAsia="Times New Roman" w:hAnsi="Times New Roman" w:cs="Times New Roman"/>
          <w:i/>
          <w:iCs/>
          <w:sz w:val="28"/>
          <w:szCs w:val="28"/>
          <w:lang w:val="kk-KZ"/>
        </w:rPr>
        <w:t xml:space="preserve"> ұстанымы.</w:t>
      </w:r>
    </w:p>
    <w:p w14:paraId="4109B43B" w14:textId="77777777" w:rsidR="00332DDF" w:rsidRPr="00BF12F0" w:rsidRDefault="00332DDF" w:rsidP="00332DDF">
      <w:pPr>
        <w:spacing w:after="0" w:line="240" w:lineRule="auto"/>
        <w:ind w:firstLine="567"/>
        <w:jc w:val="both"/>
        <w:rPr>
          <w:rFonts w:ascii="Times New Roman" w:eastAsia="Times New Roman" w:hAnsi="Times New Roman" w:cs="Times New Roman"/>
          <w:iCs/>
          <w:sz w:val="28"/>
          <w:szCs w:val="28"/>
          <w:lang w:val="kk-KZ"/>
        </w:rPr>
      </w:pPr>
      <w:r w:rsidRPr="00BF12F0">
        <w:rPr>
          <w:rFonts w:ascii="Times New Roman" w:eastAsia="Times New Roman" w:hAnsi="Times New Roman" w:cs="Times New Roman"/>
          <w:bCs/>
          <w:sz w:val="28"/>
          <w:szCs w:val="28"/>
          <w:lang w:val="kk-KZ"/>
        </w:rPr>
        <w:t xml:space="preserve">Теорияның </w:t>
      </w:r>
      <w:r w:rsidRPr="00BF12F0">
        <w:rPr>
          <w:rFonts w:ascii="Times New Roman" w:eastAsia="Times New Roman" w:hAnsi="Times New Roman" w:cs="Times New Roman"/>
          <w:i/>
          <w:iCs/>
          <w:sz w:val="28"/>
          <w:szCs w:val="28"/>
          <w:lang w:val="kk-KZ"/>
        </w:rPr>
        <w:t xml:space="preserve">өмірмен, практикамен байланыстылығы ұстанымы </w:t>
      </w:r>
      <w:r w:rsidRPr="00BF12F0">
        <w:rPr>
          <w:rFonts w:ascii="Times New Roman" w:eastAsia="Times New Roman" w:hAnsi="Times New Roman" w:cs="Times New Roman"/>
          <w:iCs/>
          <w:sz w:val="28"/>
          <w:szCs w:val="28"/>
          <w:lang w:val="kk-KZ"/>
        </w:rPr>
        <w:t xml:space="preserve">ғылыми-педагогикалық зерттеулерді сәтті жүзеге асыруда үлкен рөл атқарады. </w:t>
      </w:r>
      <w:r w:rsidRPr="00BF12F0">
        <w:rPr>
          <w:rFonts w:ascii="Times New Roman" w:eastAsia="Times New Roman" w:hAnsi="Times New Roman" w:cs="Times New Roman"/>
          <w:bCs/>
          <w:sz w:val="28"/>
          <w:szCs w:val="28"/>
          <w:lang w:val="kk-KZ"/>
        </w:rPr>
        <w:t>Теорияның</w:t>
      </w:r>
      <w:r w:rsidRPr="00BF12F0">
        <w:rPr>
          <w:rFonts w:ascii="Times New Roman" w:eastAsia="Times New Roman" w:hAnsi="Times New Roman" w:cs="Times New Roman"/>
          <w:i/>
          <w:iCs/>
          <w:sz w:val="28"/>
          <w:szCs w:val="28"/>
          <w:lang w:val="kk-KZ"/>
        </w:rPr>
        <w:t xml:space="preserve"> </w:t>
      </w:r>
      <w:r w:rsidRPr="00BF12F0">
        <w:rPr>
          <w:rFonts w:ascii="Times New Roman" w:eastAsia="Times New Roman" w:hAnsi="Times New Roman" w:cs="Times New Roman"/>
          <w:iCs/>
          <w:sz w:val="28"/>
          <w:szCs w:val="28"/>
          <w:lang w:val="kk-KZ"/>
        </w:rPr>
        <w:t xml:space="preserve">өмірмен, практикамен байланыстылығы принципі – бұл теориялық позицияның ақиқат өлшемі. Практикаға сүйенбейтін теория нәтижесіз болып шығады. Сондай-ақ, ғылыми теорияға бағытталмаған практика мақсаттылықтың болмауынан болады. Сондықтан ғылыми-педагогикалық зерттеулерді ұйымдастырған кезде ғылыми-педагогикалық зерттеулердің жетістіктерінен ғана емес, практиканың дамуынан да бастау өте маңызды. </w:t>
      </w:r>
    </w:p>
    <w:p w14:paraId="2C5409E3" w14:textId="79CE9091" w:rsidR="00332DDF" w:rsidRPr="00BF12F0" w:rsidRDefault="00332DDF" w:rsidP="00332DDF">
      <w:pPr>
        <w:spacing w:after="0" w:line="240" w:lineRule="auto"/>
        <w:ind w:firstLine="567"/>
        <w:jc w:val="both"/>
        <w:rPr>
          <w:rFonts w:ascii="Times New Roman" w:eastAsia="Times New Roman" w:hAnsi="Times New Roman" w:cs="Times New Roman"/>
          <w:iCs/>
          <w:sz w:val="28"/>
          <w:szCs w:val="28"/>
          <w:lang w:val="kk-KZ"/>
        </w:rPr>
      </w:pPr>
      <w:r w:rsidRPr="00BF12F0">
        <w:rPr>
          <w:rFonts w:ascii="Times New Roman" w:eastAsia="Times New Roman" w:hAnsi="Times New Roman" w:cs="Times New Roman"/>
          <w:iCs/>
          <w:sz w:val="28"/>
          <w:szCs w:val="28"/>
          <w:lang w:val="kk-KZ"/>
        </w:rPr>
        <w:t xml:space="preserve">Қазіргі таңда бастауыш сынып оқушыларының функционалдық сауаттылығын дамыту мәселесі өте өзекті болып тұр. Ж.К.Астамбаева </w:t>
      </w:r>
      <w:r w:rsidRPr="00BF12F0">
        <w:rPr>
          <w:rFonts w:ascii="Times New Roman" w:hAnsi="Times New Roman" w:cs="Times New Roman"/>
          <w:b/>
          <w:bCs/>
          <w:i/>
          <w:iCs/>
          <w:sz w:val="28"/>
          <w:szCs w:val="28"/>
          <w:lang w:val="kk-KZ"/>
        </w:rPr>
        <w:t>«</w:t>
      </w:r>
      <w:r w:rsidRPr="00BF12F0">
        <w:rPr>
          <w:rFonts w:ascii="Times New Roman" w:hAnsi="Times New Roman" w:cs="Times New Roman"/>
          <w:sz w:val="28"/>
          <w:szCs w:val="28"/>
          <w:lang w:val="kk-KZ"/>
        </w:rPr>
        <w:t>функционалдық сауаттылық</w:t>
      </w:r>
      <w:r w:rsidRPr="00BF12F0">
        <w:rPr>
          <w:rFonts w:ascii="Times New Roman" w:hAnsi="Times New Roman" w:cs="Times New Roman"/>
          <w:b/>
          <w:bCs/>
          <w:i/>
          <w:iCs/>
          <w:sz w:val="28"/>
          <w:szCs w:val="28"/>
          <w:lang w:val="kk-KZ"/>
        </w:rPr>
        <w:t xml:space="preserve">» </w:t>
      </w:r>
      <w:r w:rsidRPr="00BF12F0">
        <w:rPr>
          <w:rFonts w:ascii="Times New Roman" w:hAnsi="Times New Roman" w:cs="Times New Roman"/>
          <w:sz w:val="28"/>
          <w:szCs w:val="28"/>
          <w:lang w:val="kk-KZ"/>
        </w:rPr>
        <w:t>ұғымына  «адамның сыртқы ортамен қарым-қатынасқа түсе алу қабілеті, ортаға тез бейімделу және өмір сүре алу; алған білімдерін өмірлік міндеттерді шешуде қолдану» деген анықтама береді [94,б</w:t>
      </w:r>
      <w:r w:rsidR="0012369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46]. Осы анықтамаға сүйенсек, оның мәні бастауыш сынып оқушыларының функционалдық сауаттылығын дамыту теорияның, яғни баланың алған білімінің өмірмен, нақты өмір сүру ортасы, тұрмыс-тіршілігімен байланыстыра жүзеге асыру болып табылады. </w:t>
      </w:r>
    </w:p>
    <w:p w14:paraId="2F0C03C3" w14:textId="048D111A"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sz w:val="28"/>
          <w:szCs w:val="28"/>
          <w:lang w:val="kk-KZ"/>
        </w:rPr>
        <w:t>Жүйелілік ұстанымы</w:t>
      </w:r>
      <w:r w:rsidRPr="00BF12F0">
        <w:rPr>
          <w:rFonts w:ascii="Times New Roman" w:hAnsi="Times New Roman" w:cs="Times New Roman"/>
          <w:sz w:val="28"/>
          <w:szCs w:val="28"/>
          <w:lang w:val="kk-KZ"/>
        </w:rPr>
        <w:t xml:space="preserve"> психиканың әр элементіне оның тұтастай жұмыс істеуімен тығыз байланысты талдау жүргізуді талап етеді. Жүйелілік ұстанымы</w:t>
      </w:r>
      <w:r w:rsidR="003666AE" w:rsidRPr="00BF12F0">
        <w:rPr>
          <w:rFonts w:ascii="Times New Roman" w:hAnsi="Times New Roman" w:cs="Times New Roman"/>
          <w:sz w:val="28"/>
          <w:szCs w:val="28"/>
          <w:lang w:val="kk-KZ"/>
        </w:rPr>
        <w:t xml:space="preserve"> – бұл </w:t>
      </w:r>
      <w:r w:rsidRPr="00BF12F0">
        <w:rPr>
          <w:rFonts w:ascii="Times New Roman" w:hAnsi="Times New Roman" w:cs="Times New Roman"/>
          <w:sz w:val="28"/>
          <w:szCs w:val="28"/>
          <w:lang w:val="kk-KZ"/>
        </w:rPr>
        <w:t>кез-келген таным объектісіне кез-келген жүйелік объектілердің болуы мен эволюциясының жалпы заңдылықтарына бағынатын жүйе ретінде қарау деген сөз. Кез-келген өзара теңдестірілген үдерістер жүйені құрайды. Жүйелілік ұстанымы оқыту үдерісінде бастауыш сынып оқушыларын есеп шығару барысында өз бетімен жұмыс істеуге, сонымен бірге олардың білімін жүйелі түрде тексеріп, есебін алып отыруда, күнделікті сабаққа дайындықпен келуге де үйретеді [71,б</w:t>
      </w:r>
      <w:r w:rsidR="0012369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216]. </w:t>
      </w:r>
    </w:p>
    <w:p w14:paraId="3BA0CB43" w14:textId="5F17545B" w:rsidR="00842BDE" w:rsidRPr="00BF12F0" w:rsidRDefault="00332DDF" w:rsidP="008D563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сыныптарда оқушыларының зерттеушілік дағдыларын қалыптастыруда қолданылатын ұстанымдардың келесісі – </w:t>
      </w:r>
      <w:r w:rsidRPr="00BF12F0">
        <w:rPr>
          <w:rFonts w:ascii="Times New Roman" w:hAnsi="Times New Roman" w:cs="Times New Roman"/>
          <w:i/>
          <w:iCs/>
          <w:sz w:val="28"/>
          <w:szCs w:val="28"/>
          <w:lang w:val="kk-KZ"/>
        </w:rPr>
        <w:t>ғылымилық ұстанымы</w:t>
      </w:r>
      <w:r w:rsidRPr="00BF12F0">
        <w:rPr>
          <w:rFonts w:ascii="Times New Roman" w:hAnsi="Times New Roman" w:cs="Times New Roman"/>
          <w:sz w:val="28"/>
          <w:szCs w:val="28"/>
          <w:lang w:val="kk-KZ"/>
        </w:rPr>
        <w:t xml:space="preserve">. Оқытудағы ғылымилық ұстанымы балаға берілетін білімнің мазмұны ғылымның қазіргі даму дәрежесіне сәйкес деректерді, теорияны, заңдарды қамтырлықтай болуын талап етеді. </w:t>
      </w:r>
      <w:r w:rsidRPr="00BF12F0">
        <w:rPr>
          <w:rFonts w:ascii="Times New Roman" w:hAnsi="Times New Roman" w:cs="Times New Roman"/>
          <w:bCs/>
          <w:i/>
          <w:iCs/>
          <w:sz w:val="28"/>
          <w:szCs w:val="28"/>
          <w:lang w:val="kk-KZ"/>
        </w:rPr>
        <w:t>Ғылымилық</w:t>
      </w:r>
      <w:r w:rsidRPr="00BF12F0">
        <w:rPr>
          <w:rFonts w:ascii="Times New Roman" w:hAnsi="Times New Roman" w:cs="Times New Roman"/>
          <w:i/>
          <w:iCs/>
          <w:sz w:val="28"/>
          <w:szCs w:val="28"/>
          <w:lang w:val="kk-KZ"/>
        </w:rPr>
        <w:t xml:space="preserve"> </w:t>
      </w:r>
      <w:r w:rsidRPr="00BF12F0">
        <w:rPr>
          <w:rFonts w:ascii="Times New Roman" w:hAnsi="Times New Roman" w:cs="Times New Roman"/>
          <w:sz w:val="28"/>
          <w:szCs w:val="28"/>
          <w:lang w:val="kk-KZ"/>
        </w:rPr>
        <w:t>ұстанымы бастауыш сынып оқушыларының күнделікті өмірде және оқу барысында ғылыми терминдер мен ұғымдарды меңгеру және қолданысқа енгізу үшін қаже</w:t>
      </w:r>
      <w:r w:rsidR="00842BDE" w:rsidRPr="00BF12F0">
        <w:rPr>
          <w:rFonts w:ascii="Times New Roman" w:hAnsi="Times New Roman" w:cs="Times New Roman"/>
          <w:sz w:val="28"/>
          <w:szCs w:val="28"/>
          <w:lang w:val="kk-KZ"/>
        </w:rPr>
        <w:t>тті жағдайлар жасауды көздейді.</w:t>
      </w:r>
    </w:p>
    <w:p w14:paraId="3FD2B726" w14:textId="77777777" w:rsidR="00332DDF" w:rsidRPr="00BF12F0" w:rsidRDefault="00332DDF" w:rsidP="008D5630">
      <w:pPr>
        <w:tabs>
          <w:tab w:val="left" w:pos="426"/>
        </w:tabs>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lastRenderedPageBreak/>
        <w:t xml:space="preserve">Ғылымилық ұстанымның талабы – оқушылар игеруіне ғылым тарапынан анықталған білімдерді ұсыну. Мектептік білімденудің де міндеті осы ғылыми білімдерді игертуге бағытталған. Оқудың ғылымилығы ең алдымен мектеп білімінің мазмұнына жəне оны қалыптастыру ұстанымын қатаң ұстануына; мұғалімдердің мазмұнды толық іске асыра алуына тəуелді; қабылданған білімдердің ғылымдық сипаты оқу жоспарларында, бағдарламаларында өрнектелген, пəн аралық байланыстарда іске асып барады. </w:t>
      </w:r>
    </w:p>
    <w:p w14:paraId="42D6911C" w14:textId="04BDC7B0" w:rsidR="00C058B2" w:rsidRPr="00BF12F0" w:rsidRDefault="00332DDF" w:rsidP="008D5630">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sz w:val="28"/>
          <w:szCs w:val="28"/>
          <w:lang w:val="kk-KZ"/>
        </w:rPr>
        <w:t xml:space="preserve">Проблемалық </w:t>
      </w:r>
      <w:r w:rsidRPr="00BF12F0">
        <w:rPr>
          <w:rFonts w:ascii="Times New Roman" w:eastAsia="Times New Roman" w:hAnsi="Times New Roman" w:cs="Times New Roman"/>
          <w:i/>
          <w:iCs/>
          <w:sz w:val="28"/>
          <w:szCs w:val="28"/>
          <w:lang w:val="kk-KZ"/>
        </w:rPr>
        <w:t>ұстаным</w:t>
      </w:r>
      <w:r w:rsidRPr="00BF12F0">
        <w:rPr>
          <w:rFonts w:ascii="Times New Roman" w:hAnsi="Times New Roman" w:cs="Times New Roman"/>
          <w:i/>
          <w:sz w:val="28"/>
          <w:szCs w:val="28"/>
          <w:lang w:val="kk-KZ"/>
        </w:rPr>
        <w:t xml:space="preserve"> </w:t>
      </w:r>
      <w:r w:rsidRPr="00BF12F0">
        <w:rPr>
          <w:rFonts w:ascii="Times New Roman" w:hAnsi="Times New Roman" w:cs="Times New Roman"/>
          <w:sz w:val="28"/>
          <w:szCs w:val="28"/>
          <w:lang w:val="kk-KZ"/>
        </w:rPr>
        <w:t>– үдерісінің мазмұны, әдістері ұйымдастыру формалары проблемалы сипатта болуын талап етеді. Проблемалы</w:t>
      </w:r>
      <w:r w:rsidR="00C058B2" w:rsidRPr="00BF12F0">
        <w:rPr>
          <w:rFonts w:ascii="Times New Roman" w:hAnsi="Times New Roman" w:cs="Times New Roman"/>
          <w:sz w:val="28"/>
          <w:szCs w:val="28"/>
          <w:lang w:val="kk-KZ"/>
        </w:rPr>
        <w:t>қ ұстаным бойынша бастауыш сынып оқушыларына</w:t>
      </w:r>
      <w:r w:rsidRPr="00BF12F0">
        <w:rPr>
          <w:rFonts w:ascii="Times New Roman" w:hAnsi="Times New Roman" w:cs="Times New Roman"/>
          <w:sz w:val="28"/>
          <w:szCs w:val="28"/>
          <w:lang w:val="kk-KZ"/>
        </w:rPr>
        <w:t xml:space="preserve"> </w:t>
      </w:r>
      <w:r w:rsidR="00C058B2" w:rsidRPr="00BF12F0">
        <w:rPr>
          <w:rFonts w:ascii="Times New Roman" w:hAnsi="Times New Roman" w:cs="Times New Roman"/>
          <w:sz w:val="28"/>
          <w:szCs w:val="28"/>
          <w:lang w:val="kk-KZ"/>
        </w:rPr>
        <w:t>берілетін білім</w:t>
      </w:r>
      <w:r w:rsidRPr="00BF12F0">
        <w:rPr>
          <w:rFonts w:ascii="Times New Roman" w:hAnsi="Times New Roman" w:cs="Times New Roman"/>
          <w:sz w:val="28"/>
          <w:szCs w:val="28"/>
          <w:lang w:val="kk-KZ"/>
        </w:rPr>
        <w:t xml:space="preserve"> дайын </w:t>
      </w:r>
      <w:r w:rsidR="00C058B2" w:rsidRPr="00BF12F0">
        <w:rPr>
          <w:rFonts w:ascii="Times New Roman" w:hAnsi="Times New Roman" w:cs="Times New Roman"/>
          <w:sz w:val="28"/>
          <w:szCs w:val="28"/>
          <w:lang w:val="kk-KZ"/>
        </w:rPr>
        <w:t>күйінде хабарланбай, олардың жаңа білімді алуда ізденіс жасауын, дербес көзқараста болуын, әрбір алатын білімнің негізін</w:t>
      </w:r>
      <w:r w:rsidRPr="00BF12F0">
        <w:rPr>
          <w:rFonts w:ascii="Times New Roman" w:hAnsi="Times New Roman" w:cs="Times New Roman"/>
          <w:sz w:val="28"/>
          <w:szCs w:val="28"/>
          <w:lang w:val="kk-KZ"/>
        </w:rPr>
        <w:t xml:space="preserve"> шығармашылық </w:t>
      </w:r>
      <w:r w:rsidR="00C058B2" w:rsidRPr="00BF12F0">
        <w:rPr>
          <w:rFonts w:ascii="Times New Roman" w:hAnsi="Times New Roman" w:cs="Times New Roman"/>
          <w:sz w:val="28"/>
          <w:szCs w:val="28"/>
          <w:lang w:val="kk-KZ"/>
        </w:rPr>
        <w:t>тұрғыда ойлауға</w:t>
      </w:r>
      <w:r w:rsidRPr="00BF12F0">
        <w:rPr>
          <w:rFonts w:ascii="Times New Roman" w:hAnsi="Times New Roman" w:cs="Times New Roman"/>
          <w:sz w:val="28"/>
          <w:szCs w:val="28"/>
          <w:lang w:val="kk-KZ"/>
        </w:rPr>
        <w:t xml:space="preserve"> </w:t>
      </w:r>
      <w:r w:rsidR="00C058B2" w:rsidRPr="00BF12F0">
        <w:rPr>
          <w:rFonts w:ascii="Times New Roman" w:hAnsi="Times New Roman" w:cs="Times New Roman"/>
          <w:sz w:val="28"/>
          <w:szCs w:val="28"/>
          <w:lang w:val="kk-KZ"/>
        </w:rPr>
        <w:t>негізделеді.</w:t>
      </w:r>
      <w:r w:rsidRPr="00BF12F0">
        <w:rPr>
          <w:rFonts w:ascii="Times New Roman" w:hAnsi="Times New Roman" w:cs="Times New Roman"/>
          <w:sz w:val="28"/>
          <w:szCs w:val="28"/>
          <w:lang w:val="kk-KZ"/>
        </w:rPr>
        <w:t xml:space="preserve"> </w:t>
      </w:r>
    </w:p>
    <w:p w14:paraId="65AF5507" w14:textId="24C58672" w:rsidR="00332DDF" w:rsidRPr="00BF12F0" w:rsidRDefault="00332DDF" w:rsidP="00332DDF">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sz w:val="28"/>
          <w:szCs w:val="28"/>
          <w:lang w:val="kk-KZ"/>
        </w:rPr>
        <w:t xml:space="preserve">Субъектілік </w:t>
      </w:r>
      <w:r w:rsidRPr="00BF12F0">
        <w:rPr>
          <w:rFonts w:ascii="Times New Roman" w:eastAsia="Times New Roman" w:hAnsi="Times New Roman" w:cs="Times New Roman"/>
          <w:i/>
          <w:iCs/>
          <w:sz w:val="28"/>
          <w:szCs w:val="28"/>
          <w:lang w:val="kk-KZ"/>
        </w:rPr>
        <w:t>ұстанымы</w:t>
      </w:r>
      <w:r w:rsidRPr="00BF12F0">
        <w:rPr>
          <w:rFonts w:ascii="Times New Roman" w:hAnsi="Times New Roman" w:cs="Times New Roman"/>
          <w:i/>
          <w:sz w:val="28"/>
          <w:szCs w:val="28"/>
          <w:lang w:val="kk-KZ"/>
        </w:rPr>
        <w:t xml:space="preserve">. </w:t>
      </w:r>
      <w:r w:rsidR="00764794" w:rsidRPr="00BF12F0">
        <w:rPr>
          <w:rFonts w:ascii="Times New Roman" w:hAnsi="Times New Roman" w:cs="Times New Roman"/>
          <w:sz w:val="28"/>
          <w:szCs w:val="28"/>
          <w:lang w:val="kk-KZ"/>
        </w:rPr>
        <w:t>Психология ғылымында «субъект» ұғымының талдануы</w:t>
      </w:r>
      <w:r w:rsidRPr="00BF12F0">
        <w:rPr>
          <w:rFonts w:ascii="Times New Roman" w:hAnsi="Times New Roman" w:cs="Times New Roman"/>
          <w:sz w:val="28"/>
          <w:szCs w:val="28"/>
          <w:lang w:val="kk-KZ"/>
        </w:rPr>
        <w:t xml:space="preserve"> болмысты тану</w:t>
      </w:r>
      <w:r w:rsidR="00764794"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764794" w:rsidRPr="00BF12F0">
        <w:rPr>
          <w:rFonts w:ascii="Times New Roman" w:hAnsi="Times New Roman" w:cs="Times New Roman"/>
          <w:sz w:val="28"/>
          <w:szCs w:val="28"/>
          <w:lang w:val="kk-KZ"/>
        </w:rPr>
        <w:t>оны өзгертуде</w:t>
      </w:r>
      <w:r w:rsidR="005510AB" w:rsidRPr="00BF12F0">
        <w:rPr>
          <w:rFonts w:ascii="Times New Roman" w:hAnsi="Times New Roman" w:cs="Times New Roman"/>
          <w:sz w:val="28"/>
          <w:szCs w:val="28"/>
          <w:lang w:val="kk-KZ"/>
        </w:rPr>
        <w:t>гі тұлғаның немесе қандай да бір</w:t>
      </w:r>
      <w:r w:rsidR="00764794" w:rsidRPr="00BF12F0">
        <w:rPr>
          <w:rFonts w:ascii="Times New Roman" w:hAnsi="Times New Roman" w:cs="Times New Roman"/>
          <w:sz w:val="28"/>
          <w:szCs w:val="28"/>
          <w:lang w:val="kk-KZ"/>
        </w:rPr>
        <w:t xml:space="preserve"> топтың </w:t>
      </w:r>
      <w:r w:rsidR="005510AB" w:rsidRPr="00BF12F0">
        <w:rPr>
          <w:rFonts w:ascii="Times New Roman" w:hAnsi="Times New Roman" w:cs="Times New Roman"/>
          <w:sz w:val="28"/>
          <w:szCs w:val="28"/>
          <w:lang w:val="kk-KZ"/>
        </w:rPr>
        <w:t xml:space="preserve">тасымалдаушы қайнар көзі болып табылуы; сондай-ақ, тұлға(индивид) немесе қандай да бір топ белсенділікті жеткізуші рөлінде болуы; тұлға(индивид) немесе топ іс-әрекеттің мазмұнын түсінуші, танушы, өңдеуші негізін салушы функцияларын атқаруы және осы функцияларды субъективтілік ұстанымында тасымалдаушы болады. </w:t>
      </w:r>
      <w:r w:rsidRPr="00BF12F0">
        <w:rPr>
          <w:rFonts w:ascii="Times New Roman" w:hAnsi="Times New Roman" w:cs="Times New Roman"/>
          <w:sz w:val="28"/>
          <w:szCs w:val="28"/>
          <w:lang w:val="kk-KZ"/>
        </w:rPr>
        <w:t xml:space="preserve">Бұл ұстанымға сәйкес білім алушы үшін оқу-зерттеу әрекетінің мәні, маңызы болуы тиіс, үдеріс барысында оның жеке ерекшеліктері ескерілген, осы зерттеушілік іс-әрекетте ол өзін-өзі басқара, ұйымдастыра алуы тиіс. Осылай ұйымдастырылған оқыту үдерісінде субъектілік қарым-қатынасқа басымдық беріледі. Біздің зерттеуіміздің мақсатына сай бұл ұстаным бірлескен қарым-қатынас негізінде оқушы – оқушы, мұғалім – оқушы арасындағы зерттеу дағдысын қалыптастыруда ерекше орын алып нәтижеде психологиялық даму жеделдейді.  </w:t>
      </w:r>
    </w:p>
    <w:p w14:paraId="125DE49B" w14:textId="77777777" w:rsidR="00332DDF" w:rsidRPr="00BF12F0" w:rsidRDefault="00332DDF" w:rsidP="00332DDF">
      <w:pPr>
        <w:tabs>
          <w:tab w:val="left" w:pos="240"/>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математикасын оқытуда есептерді шығару арқылы оқушылардың зерттеу дағдыларын қалыптастырудың құрылымдық-мазмұндық моделі үш блоктан тұрады, олар: тұжырымдамалық, технологиялық, өлшемдік. </w:t>
      </w:r>
    </w:p>
    <w:p w14:paraId="72AA184D" w14:textId="77777777" w:rsidR="008D5630" w:rsidRPr="00BF12F0" w:rsidRDefault="00332DDF" w:rsidP="00332DDF">
      <w:pPr>
        <w:spacing w:after="0" w:line="240" w:lineRule="auto"/>
        <w:ind w:firstLine="567"/>
        <w:jc w:val="both"/>
        <w:rPr>
          <w:rFonts w:ascii="Times New Roman" w:eastAsia="Times New Roman" w:hAnsi="Times New Roman" w:cs="Times New Roman"/>
          <w:kern w:val="24"/>
          <w:sz w:val="28"/>
          <w:szCs w:val="28"/>
          <w:lang w:val="kk-KZ" w:eastAsia="ru-RU"/>
        </w:rPr>
      </w:pPr>
      <w:r w:rsidRPr="00BF12F0">
        <w:rPr>
          <w:rFonts w:ascii="Times New Roman" w:hAnsi="Times New Roman" w:cs="Times New Roman"/>
          <w:sz w:val="28"/>
          <w:szCs w:val="28"/>
          <w:lang w:val="kk-KZ"/>
        </w:rPr>
        <w:t xml:space="preserve">Тұжырымдамалық блокта зерттеу жұмысымыздың мақсаты мен міндеттері қарастырылады. </w:t>
      </w:r>
      <w:r w:rsidRPr="00BF12F0">
        <w:rPr>
          <w:rFonts w:ascii="Times New Roman" w:eastAsia="Times New Roman" w:hAnsi="Times New Roman" w:cs="Times New Roman"/>
          <w:b/>
          <w:bCs/>
          <w:kern w:val="24"/>
          <w:sz w:val="28"/>
          <w:szCs w:val="28"/>
          <w:lang w:val="kk-KZ" w:eastAsia="ru-RU"/>
        </w:rPr>
        <w:t>Мақсаты:</w:t>
      </w:r>
      <w:r w:rsidRPr="00BF12F0">
        <w:rPr>
          <w:rFonts w:ascii="Times New Roman" w:eastAsia="Times New Roman" w:hAnsi="Times New Roman" w:cs="Times New Roman"/>
          <w:kern w:val="24"/>
          <w:sz w:val="28"/>
          <w:szCs w:val="28"/>
          <w:lang w:val="kk-KZ" w:eastAsia="ru-RU"/>
        </w:rPr>
        <w:t xml:space="preserve"> математикалық есептерді шығару арқылы бастауыш сынып оқушыларыныың зерттеу дағдыларын қалыптастыру деп алынса, міндеттері: </w:t>
      </w:r>
    </w:p>
    <w:p w14:paraId="3717D9D6" w14:textId="1F7BFD1E" w:rsidR="00332DDF" w:rsidRPr="00BF12F0" w:rsidRDefault="00332DDF" w:rsidP="00332DDF">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kern w:val="24"/>
          <w:sz w:val="28"/>
          <w:szCs w:val="28"/>
          <w:lang w:val="kk-KZ" w:eastAsia="ru-RU"/>
        </w:rPr>
        <w:t xml:space="preserve">1) </w:t>
      </w:r>
      <w:r w:rsidRPr="00BF12F0">
        <w:rPr>
          <w:rFonts w:ascii="Times New Roman" w:eastAsia="Times New Roman" w:hAnsi="Times New Roman" w:cs="Times New Roman"/>
          <w:sz w:val="28"/>
          <w:szCs w:val="28"/>
          <w:lang w:val="kk-KZ" w:eastAsia="ru-RU"/>
        </w:rPr>
        <w:t>оқушылардың зерттеу дағдыларын қалыптастырудың теориялық-әдіснамалық негіздерін анықтау;</w:t>
      </w:r>
      <w:r w:rsidR="00842BDE" w:rsidRPr="00BF12F0">
        <w:rPr>
          <w:rFonts w:ascii="Times New Roman" w:eastAsia="Times New Roman" w:hAnsi="Times New Roman" w:cs="Times New Roman"/>
          <w:sz w:val="28"/>
          <w:szCs w:val="28"/>
          <w:lang w:val="kk-KZ" w:eastAsia="ru-RU"/>
        </w:rPr>
        <w:t xml:space="preserve"> </w:t>
      </w:r>
    </w:p>
    <w:p w14:paraId="290CC42E" w14:textId="027328DA" w:rsidR="00332DDF" w:rsidRPr="00BF12F0" w:rsidRDefault="00332DDF" w:rsidP="00332DDF">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kern w:val="24"/>
          <w:sz w:val="28"/>
          <w:szCs w:val="28"/>
          <w:lang w:val="kk-KZ" w:eastAsia="ru-RU"/>
        </w:rPr>
        <w:t>2) бастауыш сынып оқушыларының зерттеу дағдыларын есептер арқылы қалыптастыру;</w:t>
      </w:r>
    </w:p>
    <w:p w14:paraId="0FF0DA28" w14:textId="480B3321" w:rsidR="00C178A5" w:rsidRPr="00BF12F0" w:rsidRDefault="00332DDF" w:rsidP="00C178A5">
      <w:pPr>
        <w:spacing w:after="0" w:line="240" w:lineRule="auto"/>
        <w:ind w:firstLine="567"/>
        <w:jc w:val="both"/>
        <w:rPr>
          <w:rFonts w:ascii="Times New Roman" w:hAnsi="Times New Roman" w:cs="Times New Roman"/>
          <w:i/>
          <w:sz w:val="28"/>
          <w:szCs w:val="28"/>
          <w:lang w:val="kk-KZ"/>
        </w:rPr>
      </w:pPr>
      <w:r w:rsidRPr="00BF12F0">
        <w:rPr>
          <w:rFonts w:ascii="Times New Roman" w:eastAsia="Times New Roman" w:hAnsi="Times New Roman" w:cs="Times New Roman"/>
          <w:sz w:val="28"/>
          <w:szCs w:val="28"/>
          <w:lang w:val="kk-KZ" w:eastAsia="ru-RU"/>
        </w:rPr>
        <w:t>3)</w:t>
      </w:r>
      <w:r w:rsidRPr="00BF12F0">
        <w:rPr>
          <w:rFonts w:ascii="Times New Roman" w:eastAsia="Times New Roman" w:hAnsi="Times New Roman" w:cs="Times New Roman"/>
          <w:kern w:val="24"/>
          <w:sz w:val="28"/>
          <w:szCs w:val="28"/>
          <w:lang w:val="kk-KZ" w:eastAsia="ru-RU"/>
        </w:rPr>
        <w:t xml:space="preserve"> оқушылардың өздігінен еңбек етуін, рефлексия жасауын қамтамасыз  ету. Сонымен бірге, зерттеу жұмысымыздың осы бөлімінде талданған әдіснамалық тұғырлар мен оқытудың ұстанымдары қарастырылады</w:t>
      </w:r>
      <w:r w:rsidR="00C178A5" w:rsidRPr="00BF12F0">
        <w:rPr>
          <w:rFonts w:ascii="Times New Roman" w:eastAsia="Times New Roman" w:hAnsi="Times New Roman" w:cs="Times New Roman"/>
          <w:kern w:val="24"/>
          <w:sz w:val="28"/>
          <w:szCs w:val="28"/>
          <w:lang w:val="kk-KZ" w:eastAsia="ru-RU"/>
        </w:rPr>
        <w:t xml:space="preserve"> </w:t>
      </w:r>
      <w:r w:rsidR="00C178A5" w:rsidRPr="00BF12F0">
        <w:rPr>
          <w:rFonts w:ascii="Times New Roman" w:hAnsi="Times New Roman" w:cs="Times New Roman"/>
          <w:sz w:val="28"/>
          <w:szCs w:val="28"/>
          <w:lang w:val="kk-KZ"/>
        </w:rPr>
        <w:t>(сурет 18).</w:t>
      </w:r>
      <w:r w:rsidR="00C178A5" w:rsidRPr="00BF12F0">
        <w:rPr>
          <w:rFonts w:ascii="Times New Roman" w:hAnsi="Times New Roman" w:cs="Times New Roman"/>
          <w:i/>
          <w:sz w:val="28"/>
          <w:szCs w:val="28"/>
          <w:lang w:val="kk-KZ"/>
        </w:rPr>
        <w:t xml:space="preserve"> </w:t>
      </w:r>
    </w:p>
    <w:p w14:paraId="69CEDF97" w14:textId="25EDF3E5" w:rsidR="00332DDF" w:rsidRPr="00BF12F0" w:rsidRDefault="00332DDF" w:rsidP="00C178A5">
      <w:pPr>
        <w:spacing w:after="0" w:line="240" w:lineRule="auto"/>
        <w:jc w:val="both"/>
        <w:rPr>
          <w:rFonts w:ascii="Times New Roman" w:eastAsia="Times New Roman" w:hAnsi="Times New Roman" w:cs="Times New Roman"/>
          <w:kern w:val="24"/>
          <w:sz w:val="28"/>
          <w:szCs w:val="28"/>
          <w:lang w:val="kk-KZ" w:eastAsia="ru-RU"/>
        </w:rPr>
      </w:pPr>
    </w:p>
    <w:p w14:paraId="01DFF177" w14:textId="77777777" w:rsidR="003666AE" w:rsidRPr="00BF12F0" w:rsidRDefault="003666AE" w:rsidP="008D563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35264336" wp14:editId="17ED43ED">
            <wp:extent cx="5806440" cy="8054340"/>
            <wp:effectExtent l="0" t="0" r="3810" b="3810"/>
            <wp:docPr id="1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55635" cy="8122580"/>
                    </a:xfrm>
                    <a:prstGeom prst="rect">
                      <a:avLst/>
                    </a:prstGeom>
                    <a:noFill/>
                    <a:ln>
                      <a:noFill/>
                    </a:ln>
                  </pic:spPr>
                </pic:pic>
              </a:graphicData>
            </a:graphic>
          </wp:inline>
        </w:drawing>
      </w:r>
    </w:p>
    <w:p w14:paraId="073F0CA5" w14:textId="77777777" w:rsidR="003666AE" w:rsidRPr="00BF12F0" w:rsidRDefault="003666AE" w:rsidP="003666AE">
      <w:pPr>
        <w:spacing w:after="0" w:line="240" w:lineRule="auto"/>
        <w:ind w:firstLine="567"/>
        <w:jc w:val="center"/>
        <w:rPr>
          <w:rFonts w:ascii="Times New Roman" w:hAnsi="Times New Roman" w:cs="Times New Roman"/>
          <w:sz w:val="28"/>
          <w:szCs w:val="28"/>
          <w:lang w:val="kk-KZ"/>
        </w:rPr>
      </w:pPr>
    </w:p>
    <w:p w14:paraId="18D4C214" w14:textId="77777777" w:rsidR="003666AE" w:rsidRPr="00BF12F0" w:rsidRDefault="003666AE" w:rsidP="008D563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18 – Бастауыш сынып математикасын оқытуда есептерді шығару арқылы оқушылардың зерттеу дағдыларын қалыптастырудың құрылымдық-мазмұндық моделі</w:t>
      </w:r>
    </w:p>
    <w:p w14:paraId="40649D9D" w14:textId="286C3774" w:rsidR="00332DDF" w:rsidRPr="00BF12F0" w:rsidRDefault="00332DDF" w:rsidP="008D5630">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kern w:val="24"/>
          <w:sz w:val="28"/>
          <w:szCs w:val="28"/>
          <w:lang w:val="kk-KZ" w:eastAsia="ru-RU"/>
        </w:rPr>
        <w:lastRenderedPageBreak/>
        <w:t xml:space="preserve">Технологиялық блокта бастауыш сынып оқушыларының математика сабақтарында зерттеу дағдыларын қалыптастырудың үдерісі, педагогикалық мүмкіндіктері қарастырылады. Оқушылардың зерттеу дағдыларын қалыптастырудың әдістемелік жүйесі берілген, онда </w:t>
      </w:r>
      <w:r w:rsidRPr="00BF12F0">
        <w:rPr>
          <w:rFonts w:ascii="Times New Roman" w:hAnsi="Times New Roman" w:cs="Times New Roman"/>
          <w:sz w:val="28"/>
          <w:szCs w:val="28"/>
          <w:lang w:val="kk-KZ"/>
        </w:rPr>
        <w:t>«</w:t>
      </w:r>
      <w:r w:rsidR="00D271C4" w:rsidRPr="00BF12F0">
        <w:rPr>
          <w:rFonts w:ascii="Times New Roman" w:hAnsi="Times New Roman" w:cs="Times New Roman"/>
          <w:sz w:val="28"/>
          <w:szCs w:val="28"/>
          <w:lang w:val="kk-KZ"/>
        </w:rPr>
        <w:t>Бастауыш сыныпта зерттеу дағдыларын математика пәнінде қалыптастыру</w:t>
      </w:r>
      <w:r w:rsidRPr="00BF12F0">
        <w:rPr>
          <w:rFonts w:ascii="Times New Roman" w:hAnsi="Times New Roman" w:cs="Times New Roman"/>
          <w:sz w:val="28"/>
          <w:szCs w:val="28"/>
          <w:lang w:val="kk-KZ"/>
        </w:rPr>
        <w:t xml:space="preserve">» атты ғылыми-әдістемелік семинарының бағдарламасы, </w:t>
      </w:r>
      <w:r w:rsidRPr="00BF12F0">
        <w:rPr>
          <w:rFonts w:ascii="Times New Roman" w:hAnsi="Times New Roman" w:cs="Times New Roman"/>
          <w:bCs/>
          <w:sz w:val="28"/>
          <w:szCs w:val="28"/>
          <w:lang w:val="kk-KZ"/>
        </w:rPr>
        <w:t>«</w:t>
      </w:r>
      <w:r w:rsidR="00D271C4" w:rsidRPr="00BF12F0">
        <w:rPr>
          <w:rFonts w:ascii="Times New Roman" w:hAnsi="Times New Roman" w:cs="Times New Roman"/>
          <w:bCs/>
          <w:sz w:val="28"/>
          <w:szCs w:val="28"/>
          <w:lang w:val="kk-KZ"/>
        </w:rPr>
        <w:t>Жас зерттеушілер зертханасы</w:t>
      </w:r>
      <w:r w:rsidRPr="00BF12F0">
        <w:rPr>
          <w:rFonts w:ascii="Times New Roman" w:hAnsi="Times New Roman" w:cs="Times New Roman"/>
          <w:bCs/>
          <w:sz w:val="28"/>
          <w:szCs w:val="28"/>
          <w:lang w:val="kk-KZ"/>
        </w:rPr>
        <w:t xml:space="preserve">» </w:t>
      </w:r>
      <w:r w:rsidRPr="00BF12F0">
        <w:rPr>
          <w:rFonts w:ascii="Times New Roman" w:hAnsi="Times New Roman" w:cs="Times New Roman"/>
          <w:sz w:val="28"/>
          <w:szCs w:val="28"/>
          <w:lang w:val="kk-KZ"/>
        </w:rPr>
        <w:t xml:space="preserve">атты факультативтік курс бағдарламасы, </w:t>
      </w:r>
      <w:r w:rsidR="002C4F14" w:rsidRPr="00BF12F0">
        <w:rPr>
          <w:rFonts w:ascii="Times New Roman" w:hAnsi="Times New Roman" w:cs="Times New Roman"/>
          <w:iCs/>
          <w:sz w:val="28"/>
          <w:szCs w:val="28"/>
          <w:lang w:val="kk-KZ"/>
        </w:rPr>
        <w:t xml:space="preserve">«Математика пәнінде зерттеу дағдыларын қалыптастыруға арналған </w:t>
      </w:r>
      <w:r w:rsidR="002C4F14" w:rsidRPr="00BF12F0">
        <w:rPr>
          <w:rFonts w:ascii="Times New Roman" w:hAnsi="Times New Roman" w:cs="Times New Roman"/>
          <w:bCs/>
          <w:iCs/>
          <w:sz w:val="28"/>
          <w:szCs w:val="28"/>
          <w:lang w:val="kk-KZ"/>
        </w:rPr>
        <w:t>есептер мен тапсырмалар жинағы»</w:t>
      </w:r>
      <w:r w:rsidRPr="00BF12F0">
        <w:rPr>
          <w:rFonts w:ascii="Times New Roman" w:hAnsi="Times New Roman" w:cs="Times New Roman"/>
          <w:bCs/>
          <w:sz w:val="28"/>
          <w:szCs w:val="28"/>
          <w:lang w:val="kk-KZ"/>
        </w:rPr>
        <w:t>, математика пәнінен жоба жұмысын ұйымдастыруға арналған тақырыптар беру жоспарланған.</w:t>
      </w:r>
    </w:p>
    <w:p w14:paraId="6EFF703E" w14:textId="77777777" w:rsidR="00332DDF" w:rsidRPr="00BF12F0" w:rsidRDefault="00332DDF" w:rsidP="008D5630">
      <w:pPr>
        <w:tabs>
          <w:tab w:val="left" w:pos="142"/>
        </w:tabs>
        <w:spacing w:after="0" w:line="240" w:lineRule="auto"/>
        <w:ind w:firstLine="567"/>
        <w:jc w:val="both"/>
        <w:rPr>
          <w:rFonts w:ascii="Times New Roman" w:eastAsia="Times New Roman" w:hAnsi="Times New Roman" w:cs="Times New Roman"/>
          <w:kern w:val="24"/>
          <w:sz w:val="28"/>
          <w:szCs w:val="28"/>
          <w:lang w:val="kk-KZ" w:eastAsia="ru-RU"/>
        </w:rPr>
      </w:pPr>
      <w:r w:rsidRPr="00BF12F0">
        <w:rPr>
          <w:rFonts w:ascii="Times New Roman" w:eastAsia="Calibri" w:hAnsi="Times New Roman" w:cs="Times New Roman"/>
          <w:kern w:val="24"/>
          <w:sz w:val="28"/>
          <w:szCs w:val="28"/>
          <w:lang w:val="kk-KZ" w:eastAsia="ru-RU"/>
        </w:rPr>
        <w:t xml:space="preserve">Осы блокта оқушылардың зерттеу дағдыларын қалыптастырудың формалары (интербелсенді сабақтар, сабақтан тыс жұмыстар, үйірме сабақтары, бастауыш сынып мұғалімдерінің сабақтарына қатысу, талдау, байқау және т.б.), </w:t>
      </w:r>
      <w:r w:rsidRPr="00BF12F0">
        <w:rPr>
          <w:rFonts w:ascii="Times New Roman" w:eastAsia="Times New Roman" w:hAnsi="Times New Roman" w:cs="Times New Roman"/>
          <w:kern w:val="24"/>
          <w:sz w:val="28"/>
          <w:szCs w:val="28"/>
          <w:lang w:val="kk-KZ" w:eastAsia="ru-RU"/>
        </w:rPr>
        <w:t>зерттеу</w:t>
      </w:r>
      <w:r w:rsidRPr="00BF12F0">
        <w:rPr>
          <w:rFonts w:ascii="Times New Roman" w:eastAsia="Calibri" w:hAnsi="Times New Roman" w:cs="Times New Roman"/>
          <w:kern w:val="24"/>
          <w:sz w:val="28"/>
          <w:szCs w:val="28"/>
          <w:lang w:val="kk-KZ" w:eastAsia="ru-RU"/>
        </w:rPr>
        <w:t xml:space="preserve"> ә</w:t>
      </w:r>
      <w:r w:rsidRPr="00BF12F0">
        <w:rPr>
          <w:rFonts w:ascii="Times New Roman" w:eastAsia="Times New Roman" w:hAnsi="Times New Roman" w:cs="Times New Roman"/>
          <w:kern w:val="24"/>
          <w:sz w:val="28"/>
          <w:szCs w:val="28"/>
          <w:lang w:val="kk-KZ" w:eastAsia="ru-RU"/>
        </w:rPr>
        <w:t>дістері (эвристикалық, зерттеу, жоба, кейс әдісі, дивергентті ойлау және т.б) мен құралдары (факультативтік курс, бағдарламалар, зерттеу дағдысын дамытуға бағытталған жаттығулар жинағы, жоба жұмысының тақырыптары және т.б.) беріледі.</w:t>
      </w:r>
    </w:p>
    <w:p w14:paraId="5881DD0E" w14:textId="4A670844" w:rsidR="00332DDF" w:rsidRPr="00BF12F0" w:rsidRDefault="00332DDF" w:rsidP="00332DDF">
      <w:pPr>
        <w:tabs>
          <w:tab w:val="left" w:pos="240"/>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Үшінші «өлшемдік» деп аталатын блокта зерттеу жұмысындағы қолданылатын компоненттер, өлшемдері, деңгейлері мен нәтижелері қарастырылады (</w:t>
      </w:r>
      <w:r w:rsidR="008D5630" w:rsidRPr="00BF12F0">
        <w:rPr>
          <w:rFonts w:ascii="Times New Roman" w:hAnsi="Times New Roman" w:cs="Times New Roman"/>
          <w:sz w:val="28"/>
          <w:szCs w:val="28"/>
          <w:lang w:val="kk-KZ"/>
        </w:rPr>
        <w:t xml:space="preserve">сурет </w:t>
      </w:r>
      <w:r w:rsidRPr="00BF12F0">
        <w:rPr>
          <w:rFonts w:ascii="Times New Roman" w:hAnsi="Times New Roman" w:cs="Times New Roman"/>
          <w:sz w:val="28"/>
          <w:szCs w:val="28"/>
          <w:lang w:val="kk-KZ"/>
        </w:rPr>
        <w:t>20).</w:t>
      </w:r>
    </w:p>
    <w:p w14:paraId="090A3689" w14:textId="6DB501FA" w:rsidR="00332DDF" w:rsidRPr="00BF12F0" w:rsidRDefault="00332DDF" w:rsidP="00332DDF">
      <w:pPr>
        <w:tabs>
          <w:tab w:val="left" w:pos="240"/>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Біз зерттеу жұмысымызда моделін түзуде қолданған мотивациялық, мазмұндық және рефлексиялық компоненттер алынды.  </w:t>
      </w:r>
    </w:p>
    <w:p w14:paraId="67DACE14" w14:textId="77777777" w:rsidR="00332DDF" w:rsidRPr="00BF12F0" w:rsidRDefault="00332DDF" w:rsidP="00332DDF">
      <w:pPr>
        <w:tabs>
          <w:tab w:val="left" w:pos="240"/>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Мотивациялық компонент</w:t>
      </w:r>
      <w:r w:rsidRPr="00BF12F0">
        <w:rPr>
          <w:rFonts w:ascii="Times New Roman" w:hAnsi="Times New Roman" w:cs="Times New Roman"/>
          <w:sz w:val="28"/>
          <w:szCs w:val="28"/>
          <w:lang w:val="kk-KZ"/>
        </w:rPr>
        <w:t xml:space="preserve">. Мотивация – бұл оқушыларды мақсатты және ең бастысы, өнімді танымдық іс-әрекетке, білім беру мазмұнын белсенді игеруге ынлатандыратын үдерістердің, әдістердің, құралдардың жалпы атауы. Мотивациялық компонент – зерттеу үдерісінің маңыздылығын оқушылардың сезінуін, математика пәнінде оқу-танымдық зерттеу есептерін шешу арқылы математика пәніне қызығушылығы, зерттеушілік іс-әрекетке қатынасы мен нәтижесін көздейтін мәндік қызмет атқарып, қажеттілігі мен қызығушылығын тудыру білігін іске асырады. Бұл компоненттің өлшемін: «зерттеу есептерін  шығаруға деген мотивациялық қатынасы» деп алдық. Бұл өлшемнің көрсеткіштері: </w:t>
      </w:r>
      <w:r w:rsidRPr="00BF12F0">
        <w:rPr>
          <w:rFonts w:ascii="Times New Roman" w:hAnsi="Times New Roman" w:cs="Times New Roman"/>
          <w:i/>
          <w:sz w:val="28"/>
          <w:szCs w:val="28"/>
          <w:lang w:val="kk-KZ"/>
        </w:rPr>
        <w:t>математикалық, оқу-танымдық зерттеу жаттығуларын орындауға деген қызығушылығы; математика пәнінде оқу-танымдық зерттеу есептерін шешудегі белсенділігі; математиканы оқып үйрену барысында ғылыми-зерттеу жұмыстарын орындауға деген талпынысы.</w:t>
      </w:r>
    </w:p>
    <w:p w14:paraId="5020CAD4" w14:textId="77777777" w:rsidR="00332DDF" w:rsidRPr="00BF12F0" w:rsidRDefault="00332DDF" w:rsidP="00332DDF">
      <w:pPr>
        <w:tabs>
          <w:tab w:val="left" w:pos="426"/>
        </w:tabs>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
          <w:sz w:val="28"/>
          <w:szCs w:val="28"/>
          <w:lang w:val="kk-KZ"/>
        </w:rPr>
        <w:t xml:space="preserve">Мазмұндық компонент. </w:t>
      </w:r>
      <w:r w:rsidRPr="00BF12F0">
        <w:rPr>
          <w:rFonts w:ascii="Times New Roman" w:hAnsi="Times New Roman" w:cs="Times New Roman"/>
          <w:sz w:val="28"/>
          <w:szCs w:val="28"/>
          <w:lang w:val="kk-KZ"/>
        </w:rPr>
        <w:t xml:space="preserve"> Мазмұндық – педагогикалық жұмыс оқушының зерттеу дағдысының қалыптасуының негізгі бағыттарын ынталандыруға, оның жеке басының негізгі сипаттамаларын қалыптастыруға ықпал етуге бағытталған. Мазмұндық компонент зерттеу үдерісіне қажетті жаңа білім мазмұнын, ақпаратты меңгеруімен, өздігінен білім алуын жетілдіруімен, математикалық зерттеу есептерін шығару мен оқу-танымдық зерттеу тапсырмаларын орындау арқылы зерттеу дағдысын қалыптастыруда логикалық ойлау, пайымдау, </w:t>
      </w:r>
      <w:r w:rsidRPr="00BF12F0">
        <w:rPr>
          <w:rFonts w:ascii="Times New Roman" w:hAnsi="Times New Roman" w:cs="Times New Roman"/>
          <w:bCs/>
          <w:sz w:val="28"/>
          <w:szCs w:val="28"/>
          <w:lang w:val="kk-KZ"/>
        </w:rPr>
        <w:t xml:space="preserve">шығармашылықпен шешу </w:t>
      </w:r>
      <w:r w:rsidRPr="00BF12F0">
        <w:rPr>
          <w:rFonts w:ascii="Times New Roman" w:hAnsi="Times New Roman" w:cs="Times New Roman"/>
          <w:sz w:val="28"/>
          <w:szCs w:val="28"/>
          <w:lang w:val="kk-KZ"/>
        </w:rPr>
        <w:t xml:space="preserve">біліктілігімен сипатталады. Сонымен бірге, математика пәнінде есеп шығару арқылы зерттеу дағдыларын </w:t>
      </w:r>
      <w:r w:rsidRPr="00BF12F0">
        <w:rPr>
          <w:rFonts w:ascii="Times New Roman" w:hAnsi="Times New Roman" w:cs="Times New Roman"/>
          <w:sz w:val="28"/>
          <w:szCs w:val="28"/>
          <w:lang w:val="kk-KZ"/>
        </w:rPr>
        <w:lastRenderedPageBreak/>
        <w:t xml:space="preserve">қалыптастыру нәтижелерін көрсетуге бағтталған. Бұл компоненттің өлшемін «Зерттеу дағдысын қалыптастырудың  мүмкіндіктері» деп алдық. Ал бұл өлшемнің көрсеткіштері: </w:t>
      </w:r>
      <w:r w:rsidRPr="00BF12F0">
        <w:rPr>
          <w:rFonts w:ascii="Times New Roman" w:hAnsi="Times New Roman" w:cs="Times New Roman"/>
          <w:i/>
          <w:iCs/>
          <w:sz w:val="28"/>
          <w:szCs w:val="28"/>
          <w:lang w:val="kk-KZ"/>
        </w:rPr>
        <w:t>оқу-танымдық зерттеу есептерін шешудегі білімі мен білігі; оқу-танымдық зерттеу есептері мен тапсырмаларды шешуде  ойлау және пайымдау білігі; зерттеу дағдысын қалыптастыруға бағытталған есептерді шығара алу дағдысы.</w:t>
      </w:r>
    </w:p>
    <w:p w14:paraId="6F4362FD" w14:textId="77777777" w:rsidR="003666AE" w:rsidRPr="00BF12F0" w:rsidRDefault="00332DDF" w:rsidP="003666AE">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iCs/>
          <w:sz w:val="28"/>
          <w:szCs w:val="28"/>
          <w:lang w:val="kk-KZ"/>
        </w:rPr>
        <w:t xml:space="preserve">Рефлексиялық компонент. </w:t>
      </w:r>
      <w:r w:rsidRPr="00BF12F0">
        <w:rPr>
          <w:rFonts w:ascii="Times New Roman" w:hAnsi="Times New Roman" w:cs="Times New Roman"/>
          <w:sz w:val="28"/>
          <w:szCs w:val="28"/>
          <w:lang w:val="kk-KZ"/>
        </w:rPr>
        <w:t>Рефлексия – адамның өз істерінің мәнін түсініп, оны ойлану барысында өзіне-өзінің нені, қалай жасағаны туралы толық және анық есеп беруі.</w:t>
      </w:r>
      <w:r w:rsidRPr="00BF12F0">
        <w:rPr>
          <w:rFonts w:ascii="Times New Roman" w:hAnsi="Times New Roman" w:cs="Times New Roman"/>
          <w:lang w:val="kk-KZ"/>
        </w:rPr>
        <w:t xml:space="preserve"> </w:t>
      </w:r>
      <w:r w:rsidRPr="00BF12F0">
        <w:rPr>
          <w:rFonts w:ascii="Times New Roman" w:hAnsi="Times New Roman" w:cs="Times New Roman"/>
          <w:sz w:val="28"/>
          <w:szCs w:val="28"/>
          <w:lang w:val="kk-KZ"/>
        </w:rPr>
        <w:t>Қазіргі таңда бастауыш сыныптардың оқу үдерісінде қолданыста жүрген бағдарлама бойынша білімді дайын күйінде беруден гөрі оқушыны өзі қорытынды жасауға ықпал ету және кері байланыс есебінде түрлі әдістермен рефлексия жасатуға аса көңіл бөлуді талап етуде. Кері байланыс жүргізу бір күннің іс-әрекеті емес, оған көп уақыт, ізденіс қажет. Мұғалім рефлексия арқылы алынған нәтиженің «дұрыс» не «бұрыс» болғанын дәлелдеп, қолданылған әдіс-тәсілдерінің тиімді не тиімсіз болғанын анықтап, орындалған іс-әрекетін зерделейді. Кері байланыс жасауға оқушыларды дағдыландырып, өзінің зерттеу дағдысын қандай деңгейде дамып, қалыптастып, алға жылжығанын өз б</w:t>
      </w:r>
      <w:r w:rsidR="003666AE" w:rsidRPr="00BF12F0">
        <w:rPr>
          <w:rFonts w:ascii="Times New Roman" w:hAnsi="Times New Roman" w:cs="Times New Roman"/>
          <w:sz w:val="28"/>
          <w:szCs w:val="28"/>
          <w:lang w:val="kk-KZ"/>
        </w:rPr>
        <w:t xml:space="preserve">етімен бағалауға үйрету қажет. </w:t>
      </w:r>
    </w:p>
    <w:p w14:paraId="7D799918" w14:textId="77777777" w:rsidR="003666AE" w:rsidRPr="00BF12F0" w:rsidRDefault="00332DDF" w:rsidP="003666AE">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Бұл компоненттің өлшемі: «</w:t>
      </w:r>
      <w:r w:rsidRPr="00BF12F0">
        <w:rPr>
          <w:rFonts w:ascii="Times New Roman" w:hAnsi="Times New Roman" w:cs="Times New Roman"/>
          <w:i/>
          <w:iCs/>
          <w:sz w:val="28"/>
          <w:szCs w:val="28"/>
          <w:lang w:val="kk-KZ"/>
        </w:rPr>
        <w:t xml:space="preserve">Оқушылардың зерттеу дағдысын қалыптастырудың нәтижесі». </w:t>
      </w:r>
      <w:r w:rsidRPr="00BF12F0">
        <w:rPr>
          <w:rFonts w:ascii="Times New Roman" w:hAnsi="Times New Roman" w:cs="Times New Roman"/>
          <w:sz w:val="28"/>
          <w:szCs w:val="28"/>
          <w:lang w:val="kk-KZ"/>
        </w:rPr>
        <w:t>Бұл өлшемнің көрсеткіштері:</w:t>
      </w:r>
      <w:r w:rsidRPr="00BF12F0">
        <w:rPr>
          <w:rFonts w:ascii="Times New Roman" w:hAnsi="Times New Roman" w:cs="Times New Roman"/>
          <w:i/>
          <w:iCs/>
          <w:sz w:val="28"/>
          <w:szCs w:val="28"/>
          <w:lang w:val="kk-KZ"/>
        </w:rPr>
        <w:t xml:space="preserve"> математикалық білім берудің нәтижесін  рефлексиялау; зерттеу есептерін шешудегі қателіктерді анықтау және оны түзету дағдысы; зерттеу дағдысының нәтижесіне баға беруі.</w:t>
      </w:r>
    </w:p>
    <w:p w14:paraId="2B2D33F9" w14:textId="3CF3350A" w:rsidR="00DF3886" w:rsidRPr="00BF12F0" w:rsidRDefault="00DF3886" w:rsidP="003666AE">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математикасын оқытуда есептерді шығару арқылы оқушылардың зерттеу дағдыларын қалыптастырудың өлшемдері мен көрсеткіштерін 6-кестеде жинақтап бердік.</w:t>
      </w:r>
    </w:p>
    <w:p w14:paraId="4B2AAA27"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0F625821" w14:textId="1647CB5B" w:rsidR="00332DDF" w:rsidRPr="00BF12F0" w:rsidRDefault="00332DDF" w:rsidP="00911814">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B2459" w:rsidRPr="00BF12F0">
        <w:rPr>
          <w:rFonts w:ascii="Times New Roman" w:hAnsi="Times New Roman" w:cs="Times New Roman"/>
          <w:sz w:val="28"/>
          <w:szCs w:val="28"/>
          <w:lang w:val="kk-KZ"/>
        </w:rPr>
        <w:t>6</w:t>
      </w:r>
      <w:r w:rsidRPr="00BF12F0">
        <w:rPr>
          <w:rFonts w:ascii="Times New Roman" w:hAnsi="Times New Roman" w:cs="Times New Roman"/>
          <w:sz w:val="28"/>
          <w:szCs w:val="28"/>
          <w:lang w:val="kk-KZ"/>
        </w:rPr>
        <w:t xml:space="preserve"> – Бастауыш сынып математикасын оқытуда есептерді шығару арқылы оқушылардың зерттеу дағдыларын қалыптастыру</w:t>
      </w:r>
      <w:r w:rsidR="003666AE" w:rsidRPr="00BF12F0">
        <w:rPr>
          <w:rFonts w:ascii="Times New Roman" w:hAnsi="Times New Roman" w:cs="Times New Roman"/>
          <w:sz w:val="28"/>
          <w:szCs w:val="28"/>
          <w:lang w:val="kk-KZ"/>
        </w:rPr>
        <w:t>дың өлшемдері мен көрсеткіштері</w:t>
      </w:r>
    </w:p>
    <w:p w14:paraId="7955D07C" w14:textId="77777777" w:rsidR="00911814" w:rsidRPr="00BF12F0" w:rsidRDefault="00911814" w:rsidP="00911814">
      <w:pPr>
        <w:spacing w:after="0" w:line="240" w:lineRule="auto"/>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843"/>
        <w:gridCol w:w="2439"/>
        <w:gridCol w:w="5357"/>
      </w:tblGrid>
      <w:tr w:rsidR="00AD222E" w:rsidRPr="00BF12F0" w14:paraId="77EEEA92" w14:textId="77777777" w:rsidTr="0004177D">
        <w:tc>
          <w:tcPr>
            <w:tcW w:w="1843" w:type="dxa"/>
          </w:tcPr>
          <w:p w14:paraId="4ADB9ED0" w14:textId="77777777" w:rsidR="00332DDF" w:rsidRPr="00BF12F0" w:rsidRDefault="00332DDF" w:rsidP="006F2358">
            <w:pPr>
              <w:tabs>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Компонент </w:t>
            </w:r>
          </w:p>
        </w:tc>
        <w:tc>
          <w:tcPr>
            <w:tcW w:w="2439" w:type="dxa"/>
          </w:tcPr>
          <w:p w14:paraId="66686D93" w14:textId="77777777" w:rsidR="00332DDF" w:rsidRPr="00BF12F0" w:rsidRDefault="00332DDF" w:rsidP="006F2358">
            <w:pPr>
              <w:tabs>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Өлшемдер </w:t>
            </w:r>
          </w:p>
        </w:tc>
        <w:tc>
          <w:tcPr>
            <w:tcW w:w="5357" w:type="dxa"/>
          </w:tcPr>
          <w:p w14:paraId="4F407C57" w14:textId="77777777" w:rsidR="00332DDF" w:rsidRPr="00BF12F0" w:rsidRDefault="00332DDF" w:rsidP="006F2358">
            <w:pPr>
              <w:tabs>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Көрсеткіштер </w:t>
            </w:r>
          </w:p>
        </w:tc>
      </w:tr>
      <w:tr w:rsidR="00AD222E" w:rsidRPr="00BF12F0" w14:paraId="51BCDAE2" w14:textId="77777777" w:rsidTr="0004177D">
        <w:trPr>
          <w:trHeight w:val="273"/>
        </w:trPr>
        <w:tc>
          <w:tcPr>
            <w:tcW w:w="1843" w:type="dxa"/>
            <w:tcBorders>
              <w:bottom w:val="single" w:sz="4" w:space="0" w:color="auto"/>
            </w:tcBorders>
          </w:tcPr>
          <w:p w14:paraId="466AA1CA" w14:textId="5525EDE9" w:rsidR="0004177D" w:rsidRPr="00BF12F0" w:rsidRDefault="0004177D" w:rsidP="0004177D">
            <w:pPr>
              <w:tabs>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2439" w:type="dxa"/>
            <w:tcBorders>
              <w:bottom w:val="single" w:sz="4" w:space="0" w:color="auto"/>
            </w:tcBorders>
          </w:tcPr>
          <w:p w14:paraId="03CDA704" w14:textId="2B24ED5F" w:rsidR="0004177D" w:rsidRPr="00BF12F0" w:rsidRDefault="0004177D" w:rsidP="0004177D">
            <w:pPr>
              <w:tabs>
                <w:tab w:val="left" w:pos="302"/>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5357" w:type="dxa"/>
            <w:tcBorders>
              <w:bottom w:val="single" w:sz="4" w:space="0" w:color="auto"/>
            </w:tcBorders>
          </w:tcPr>
          <w:p w14:paraId="038CF5C3" w14:textId="42B3144D" w:rsidR="0004177D" w:rsidRPr="00BF12F0" w:rsidRDefault="0004177D" w:rsidP="0004177D">
            <w:pPr>
              <w:tabs>
                <w:tab w:val="left" w:pos="240"/>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r>
      <w:tr w:rsidR="00AD222E" w:rsidRPr="00AD25B0" w14:paraId="094B17B6" w14:textId="77777777" w:rsidTr="0004177D">
        <w:trPr>
          <w:trHeight w:val="273"/>
        </w:trPr>
        <w:tc>
          <w:tcPr>
            <w:tcW w:w="1843" w:type="dxa"/>
            <w:tcBorders>
              <w:bottom w:val="single" w:sz="4" w:space="0" w:color="auto"/>
            </w:tcBorders>
          </w:tcPr>
          <w:p w14:paraId="23A9E27F" w14:textId="77777777" w:rsidR="00332DDF" w:rsidRPr="00BF12F0" w:rsidRDefault="00332DDF" w:rsidP="006F2358">
            <w:pPr>
              <w:tabs>
                <w:tab w:val="left" w:pos="426"/>
              </w:tabs>
              <w:rPr>
                <w:rFonts w:ascii="Times New Roman" w:hAnsi="Times New Roman" w:cs="Times New Roman"/>
                <w:sz w:val="24"/>
                <w:szCs w:val="24"/>
                <w:lang w:val="kk-KZ"/>
              </w:rPr>
            </w:pPr>
            <w:r w:rsidRPr="00BF12F0">
              <w:rPr>
                <w:rFonts w:ascii="Times New Roman" w:hAnsi="Times New Roman" w:cs="Times New Roman"/>
                <w:sz w:val="24"/>
                <w:szCs w:val="24"/>
                <w:lang w:val="kk-KZ"/>
              </w:rPr>
              <w:t>Мотивациялық</w:t>
            </w:r>
          </w:p>
        </w:tc>
        <w:tc>
          <w:tcPr>
            <w:tcW w:w="2439" w:type="dxa"/>
            <w:tcBorders>
              <w:bottom w:val="single" w:sz="4" w:space="0" w:color="auto"/>
            </w:tcBorders>
          </w:tcPr>
          <w:p w14:paraId="4762D490" w14:textId="77777777" w:rsidR="00332DDF" w:rsidRPr="00BF12F0" w:rsidRDefault="00332DDF" w:rsidP="006F2358">
            <w:pPr>
              <w:tabs>
                <w:tab w:val="left" w:pos="302"/>
                <w:tab w:val="left" w:pos="426"/>
              </w:tabs>
              <w:rPr>
                <w:rFonts w:ascii="Times New Roman" w:hAnsi="Times New Roman" w:cs="Times New Roman"/>
                <w:sz w:val="24"/>
                <w:szCs w:val="24"/>
                <w:lang w:val="kk-KZ"/>
              </w:rPr>
            </w:pPr>
            <w:r w:rsidRPr="00BF12F0">
              <w:rPr>
                <w:rFonts w:ascii="Times New Roman" w:hAnsi="Times New Roman" w:cs="Times New Roman"/>
                <w:sz w:val="24"/>
                <w:szCs w:val="24"/>
                <w:lang w:val="kk-KZ"/>
              </w:rPr>
              <w:t>Зерттеу  есептерін  шығаруға деген мотивациялық қатынасы</w:t>
            </w:r>
          </w:p>
        </w:tc>
        <w:tc>
          <w:tcPr>
            <w:tcW w:w="5357" w:type="dxa"/>
            <w:tcBorders>
              <w:bottom w:val="single" w:sz="4" w:space="0" w:color="auto"/>
            </w:tcBorders>
          </w:tcPr>
          <w:p w14:paraId="35817B85" w14:textId="77777777" w:rsidR="00332DDF" w:rsidRPr="00BF12F0" w:rsidRDefault="00332DDF" w:rsidP="006F2358">
            <w:pPr>
              <w:tabs>
                <w:tab w:val="left" w:pos="240"/>
                <w:tab w:val="left" w:pos="426"/>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 математикалық, оқу-танымдық зерттеу жаттығуларын орындауға деген қызығушылығы; </w:t>
            </w:r>
          </w:p>
          <w:p w14:paraId="436C63AD" w14:textId="77777777" w:rsidR="00332DDF" w:rsidRPr="00BF12F0" w:rsidRDefault="00332DDF" w:rsidP="006F2358">
            <w:pPr>
              <w:tabs>
                <w:tab w:val="left" w:pos="240"/>
                <w:tab w:val="left" w:pos="426"/>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 математика пәнінде оқу-танымдық зерттеу есептерін шешудегі белсенділігі; </w:t>
            </w:r>
          </w:p>
          <w:p w14:paraId="3038ACD4" w14:textId="77777777" w:rsidR="00332DDF" w:rsidRPr="00BF12F0" w:rsidRDefault="00332DDF" w:rsidP="006F2358">
            <w:pPr>
              <w:tabs>
                <w:tab w:val="left" w:pos="240"/>
                <w:tab w:val="left" w:pos="426"/>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математиканы оқып үйрену барысында ғылыми-зерттеу жұмыстарын орындауға деген талпынысы.</w:t>
            </w:r>
          </w:p>
        </w:tc>
      </w:tr>
      <w:tr w:rsidR="00AD222E" w:rsidRPr="00AD25B0" w14:paraId="00D4BCA6" w14:textId="77777777" w:rsidTr="0004177D">
        <w:trPr>
          <w:trHeight w:val="274"/>
        </w:trPr>
        <w:tc>
          <w:tcPr>
            <w:tcW w:w="1843" w:type="dxa"/>
            <w:tcBorders>
              <w:bottom w:val="nil"/>
            </w:tcBorders>
          </w:tcPr>
          <w:p w14:paraId="20D95AAA" w14:textId="77777777" w:rsidR="00332DDF" w:rsidRPr="00BF12F0" w:rsidRDefault="00332DDF" w:rsidP="006F2358">
            <w:pPr>
              <w:tabs>
                <w:tab w:val="left" w:pos="426"/>
              </w:tabs>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Мазмұндық </w:t>
            </w:r>
          </w:p>
        </w:tc>
        <w:tc>
          <w:tcPr>
            <w:tcW w:w="2439" w:type="dxa"/>
            <w:tcBorders>
              <w:bottom w:val="nil"/>
            </w:tcBorders>
          </w:tcPr>
          <w:p w14:paraId="4D77F26A" w14:textId="77777777" w:rsidR="00332DDF" w:rsidRPr="00BF12F0" w:rsidRDefault="00332DDF" w:rsidP="006F2358">
            <w:pPr>
              <w:tabs>
                <w:tab w:val="left" w:pos="426"/>
              </w:tabs>
              <w:rPr>
                <w:rFonts w:ascii="Times New Roman" w:hAnsi="Times New Roman" w:cs="Times New Roman"/>
                <w:sz w:val="24"/>
                <w:szCs w:val="24"/>
                <w:lang w:val="kk-KZ"/>
              </w:rPr>
            </w:pPr>
            <w:r w:rsidRPr="00BF12F0">
              <w:rPr>
                <w:rFonts w:ascii="Times New Roman" w:hAnsi="Times New Roman" w:cs="Times New Roman"/>
                <w:sz w:val="24"/>
                <w:szCs w:val="24"/>
                <w:lang w:val="kk-KZ"/>
              </w:rPr>
              <w:t>Зерттеу дағдысын қалыптастырудың  мүмкіндіктері</w:t>
            </w:r>
          </w:p>
          <w:p w14:paraId="0D9BB15D" w14:textId="77777777" w:rsidR="00332DDF" w:rsidRPr="00BF12F0" w:rsidRDefault="00332DDF" w:rsidP="006F2358">
            <w:pPr>
              <w:tabs>
                <w:tab w:val="left" w:pos="426"/>
              </w:tabs>
              <w:rPr>
                <w:rFonts w:ascii="Times New Roman" w:hAnsi="Times New Roman" w:cs="Times New Roman"/>
                <w:sz w:val="24"/>
                <w:szCs w:val="24"/>
                <w:lang w:val="kk-KZ"/>
              </w:rPr>
            </w:pPr>
          </w:p>
          <w:p w14:paraId="28F002FF" w14:textId="77777777" w:rsidR="00332DDF" w:rsidRPr="00BF12F0" w:rsidRDefault="00332DDF" w:rsidP="006F2358">
            <w:pPr>
              <w:tabs>
                <w:tab w:val="left" w:pos="426"/>
              </w:tabs>
              <w:rPr>
                <w:rFonts w:ascii="Times New Roman" w:hAnsi="Times New Roman" w:cs="Times New Roman"/>
                <w:b/>
                <w:sz w:val="24"/>
                <w:szCs w:val="24"/>
                <w:lang w:val="kk-KZ"/>
              </w:rPr>
            </w:pPr>
          </w:p>
        </w:tc>
        <w:tc>
          <w:tcPr>
            <w:tcW w:w="5357" w:type="dxa"/>
            <w:tcBorders>
              <w:bottom w:val="nil"/>
            </w:tcBorders>
          </w:tcPr>
          <w:p w14:paraId="1AAFABAF" w14:textId="77777777" w:rsidR="00332DDF" w:rsidRPr="00BF12F0" w:rsidRDefault="00332DDF" w:rsidP="006F2358">
            <w:pPr>
              <w:tabs>
                <w:tab w:val="left" w:pos="330"/>
                <w:tab w:val="left" w:pos="426"/>
                <w:tab w:val="left" w:pos="525"/>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оқу-танымдық зерттеу есептерін шешудегі білімі мен білігі;</w:t>
            </w:r>
          </w:p>
          <w:p w14:paraId="605A1125" w14:textId="77777777" w:rsidR="00332DDF" w:rsidRPr="00BF12F0" w:rsidRDefault="00332DDF" w:rsidP="006F2358">
            <w:pPr>
              <w:tabs>
                <w:tab w:val="left" w:pos="240"/>
                <w:tab w:val="left" w:pos="426"/>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оқу-танымдық зерттеу есептері мен тапсырмаларды шешуде  ойлау және пайымдау білігі;</w:t>
            </w:r>
          </w:p>
          <w:p w14:paraId="7A509799" w14:textId="77777777" w:rsidR="00332DDF" w:rsidRPr="00BF12F0" w:rsidRDefault="00332DDF" w:rsidP="006F2358">
            <w:pPr>
              <w:tabs>
                <w:tab w:val="left" w:pos="240"/>
                <w:tab w:val="left" w:pos="426"/>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зерттеуге бағытталған есептерді шығара алу дағдысы.</w:t>
            </w:r>
          </w:p>
        </w:tc>
      </w:tr>
    </w:tbl>
    <w:p w14:paraId="078D7547" w14:textId="7CCF977D" w:rsidR="003B2459" w:rsidRPr="00BF12F0" w:rsidRDefault="003B2459" w:rsidP="003B245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6</w:t>
      </w:r>
      <w:r w:rsidR="0004177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w:t>
      </w:r>
      <w:r w:rsidR="0004177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кестенің жалғасы</w:t>
      </w:r>
    </w:p>
    <w:p w14:paraId="5150A364" w14:textId="77777777" w:rsidR="003666AE" w:rsidRPr="00BF12F0" w:rsidRDefault="003666AE" w:rsidP="003B2459">
      <w:pPr>
        <w:spacing w:after="0" w:line="240" w:lineRule="auto"/>
        <w:rPr>
          <w:rFonts w:ascii="Times New Roman" w:hAnsi="Times New Roman" w:cs="Times New Roman"/>
          <w:sz w:val="28"/>
          <w:szCs w:val="28"/>
          <w:lang w:val="kk-KZ"/>
        </w:rPr>
      </w:pPr>
    </w:p>
    <w:tbl>
      <w:tblPr>
        <w:tblStyle w:val="a3"/>
        <w:tblW w:w="9526" w:type="dxa"/>
        <w:tblInd w:w="108" w:type="dxa"/>
        <w:tblLayout w:type="fixed"/>
        <w:tblLook w:val="04A0" w:firstRow="1" w:lastRow="0" w:firstColumn="1" w:lastColumn="0" w:noHBand="0" w:noVBand="1"/>
      </w:tblPr>
      <w:tblGrid>
        <w:gridCol w:w="1843"/>
        <w:gridCol w:w="2439"/>
        <w:gridCol w:w="5244"/>
      </w:tblGrid>
      <w:tr w:rsidR="00AD222E" w:rsidRPr="00BF12F0" w14:paraId="1315B515" w14:textId="77777777" w:rsidTr="003B2459">
        <w:tc>
          <w:tcPr>
            <w:tcW w:w="1843" w:type="dxa"/>
            <w:tcBorders>
              <w:bottom w:val="single" w:sz="4" w:space="0" w:color="auto"/>
            </w:tcBorders>
          </w:tcPr>
          <w:p w14:paraId="0282D068" w14:textId="1A43A02B" w:rsidR="0004177D" w:rsidRPr="00BF12F0" w:rsidRDefault="0004177D" w:rsidP="0004177D">
            <w:pPr>
              <w:tabs>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2439" w:type="dxa"/>
            <w:tcBorders>
              <w:bottom w:val="single" w:sz="4" w:space="0" w:color="auto"/>
            </w:tcBorders>
          </w:tcPr>
          <w:p w14:paraId="6F81C88C" w14:textId="2F644CAA" w:rsidR="0004177D" w:rsidRPr="00BF12F0" w:rsidRDefault="0004177D" w:rsidP="0004177D">
            <w:pPr>
              <w:tabs>
                <w:tab w:val="left" w:pos="242"/>
                <w:tab w:val="left" w:pos="426"/>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5244" w:type="dxa"/>
            <w:tcBorders>
              <w:bottom w:val="single" w:sz="4" w:space="0" w:color="auto"/>
            </w:tcBorders>
          </w:tcPr>
          <w:p w14:paraId="60F7877D" w14:textId="35DDF4B1" w:rsidR="0004177D" w:rsidRPr="00BF12F0" w:rsidRDefault="0004177D" w:rsidP="0004177D">
            <w:pPr>
              <w:tabs>
                <w:tab w:val="left" w:pos="240"/>
                <w:tab w:val="left" w:pos="426"/>
              </w:tabs>
              <w:contextualSpacing/>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r>
      <w:tr w:rsidR="00AD222E" w:rsidRPr="00AD25B0" w14:paraId="33ECAEAC" w14:textId="77777777" w:rsidTr="003B2459">
        <w:tc>
          <w:tcPr>
            <w:tcW w:w="1843" w:type="dxa"/>
            <w:tcBorders>
              <w:bottom w:val="single" w:sz="4" w:space="0" w:color="auto"/>
            </w:tcBorders>
          </w:tcPr>
          <w:p w14:paraId="58D8E41B" w14:textId="77777777" w:rsidR="0004177D" w:rsidRPr="00BF12F0" w:rsidRDefault="0004177D" w:rsidP="0004177D">
            <w:pPr>
              <w:tabs>
                <w:tab w:val="left" w:pos="426"/>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Рефлексиялық</w:t>
            </w:r>
          </w:p>
        </w:tc>
        <w:tc>
          <w:tcPr>
            <w:tcW w:w="2439" w:type="dxa"/>
            <w:tcBorders>
              <w:bottom w:val="single" w:sz="4" w:space="0" w:color="auto"/>
            </w:tcBorders>
          </w:tcPr>
          <w:p w14:paraId="13B3CC4F" w14:textId="77777777" w:rsidR="0004177D" w:rsidRPr="00BF12F0" w:rsidRDefault="0004177D" w:rsidP="0004177D">
            <w:pPr>
              <w:tabs>
                <w:tab w:val="left" w:pos="242"/>
                <w:tab w:val="left" w:pos="426"/>
              </w:tabs>
              <w:jc w:val="both"/>
              <w:rPr>
                <w:rFonts w:ascii="Times New Roman" w:hAnsi="Times New Roman" w:cs="Times New Roman"/>
                <w:sz w:val="24"/>
                <w:szCs w:val="24"/>
                <w:lang w:val="kk-KZ"/>
              </w:rPr>
            </w:pPr>
            <w:bookmarkStart w:id="24" w:name="_Hlk209781024"/>
            <w:r w:rsidRPr="00BF12F0">
              <w:rPr>
                <w:rFonts w:ascii="Times New Roman" w:hAnsi="Times New Roman" w:cs="Times New Roman"/>
                <w:sz w:val="24"/>
                <w:szCs w:val="24"/>
                <w:lang w:val="kk-KZ"/>
              </w:rPr>
              <w:t xml:space="preserve">Зерттеу дағдысын </w:t>
            </w:r>
          </w:p>
          <w:p w14:paraId="73B1A6C6" w14:textId="77777777" w:rsidR="0004177D" w:rsidRPr="00BF12F0" w:rsidRDefault="0004177D" w:rsidP="0004177D">
            <w:pPr>
              <w:tabs>
                <w:tab w:val="left" w:pos="242"/>
                <w:tab w:val="left" w:pos="426"/>
              </w:tabs>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қалыптастыру нәтижесі</w:t>
            </w:r>
            <w:bookmarkEnd w:id="24"/>
          </w:p>
        </w:tc>
        <w:tc>
          <w:tcPr>
            <w:tcW w:w="5244" w:type="dxa"/>
            <w:tcBorders>
              <w:bottom w:val="single" w:sz="4" w:space="0" w:color="auto"/>
            </w:tcBorders>
          </w:tcPr>
          <w:p w14:paraId="0157DCFD" w14:textId="77777777" w:rsidR="0004177D" w:rsidRPr="00BF12F0" w:rsidRDefault="0004177D" w:rsidP="0004177D">
            <w:pPr>
              <w:tabs>
                <w:tab w:val="left" w:pos="240"/>
                <w:tab w:val="left" w:pos="426"/>
              </w:tabs>
              <w:contextualSpacing/>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 математикалық білім берудің нәтижесін  рефлексиялау; </w:t>
            </w:r>
          </w:p>
          <w:p w14:paraId="22C58E7C" w14:textId="77777777" w:rsidR="0004177D" w:rsidRPr="00BF12F0" w:rsidRDefault="0004177D" w:rsidP="0004177D">
            <w:pPr>
              <w:tabs>
                <w:tab w:val="left" w:pos="240"/>
                <w:tab w:val="left" w:pos="426"/>
              </w:tabs>
              <w:contextualSpacing/>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 зерттеу есептерін шешудегі қателіктерді анықтау және оны түзету дағдысы; </w:t>
            </w:r>
          </w:p>
          <w:p w14:paraId="0FF7E3D9" w14:textId="77777777" w:rsidR="0004177D" w:rsidRPr="00BF12F0" w:rsidRDefault="0004177D" w:rsidP="0004177D">
            <w:pPr>
              <w:tabs>
                <w:tab w:val="left" w:pos="240"/>
                <w:tab w:val="left" w:pos="426"/>
              </w:tabs>
              <w:contextualSpacing/>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зерттеу дағдысының нәтижесіне баға беруі.</w:t>
            </w:r>
          </w:p>
        </w:tc>
      </w:tr>
    </w:tbl>
    <w:p w14:paraId="19F5CC79"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05B200D6" w14:textId="77777777" w:rsidR="00332DDF" w:rsidRPr="00BF12F0" w:rsidRDefault="00746853" w:rsidP="00332DDF">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6-кестеде к</w:t>
      </w:r>
      <w:r w:rsidR="00332DDF" w:rsidRPr="00BF12F0">
        <w:rPr>
          <w:rFonts w:ascii="Times New Roman" w:hAnsi="Times New Roman" w:cs="Times New Roman"/>
          <w:sz w:val="28"/>
          <w:szCs w:val="28"/>
          <w:lang w:val="kk-KZ"/>
        </w:rPr>
        <w:t>өрсетілген өлшемдер мен көрсеткіштер бастауыш сынып математикасын оқытуда есептерді шығару арқылы оқушылардың зерттеу дағдыларын қалыптастырудың келесі деңгейлерін (жоғары, орта, төмен) айқындауға мүмкіндік берді.</w:t>
      </w:r>
    </w:p>
    <w:p w14:paraId="18D6B66C" w14:textId="77777777" w:rsidR="00332DDF" w:rsidRPr="00BF12F0" w:rsidRDefault="00332DDF" w:rsidP="00332DDF">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i/>
          <w:sz w:val="28"/>
          <w:szCs w:val="28"/>
          <w:lang w:val="kk-KZ"/>
        </w:rPr>
        <w:t xml:space="preserve">Жоғары деңгей – </w:t>
      </w:r>
      <w:r w:rsidRPr="00BF12F0">
        <w:rPr>
          <w:rFonts w:ascii="Times New Roman" w:hAnsi="Times New Roman" w:cs="Times New Roman"/>
          <w:bCs/>
          <w:sz w:val="28"/>
          <w:szCs w:val="28"/>
          <w:lang w:val="kk-KZ"/>
        </w:rPr>
        <w:t>б</w:t>
      </w:r>
      <w:r w:rsidRPr="00BF12F0">
        <w:rPr>
          <w:rFonts w:ascii="Times New Roman" w:hAnsi="Times New Roman" w:cs="Times New Roman"/>
          <w:sz w:val="28"/>
          <w:szCs w:val="28"/>
          <w:lang w:val="kk-KZ"/>
        </w:rPr>
        <w:t>астауыш сынып оқушылары оқу-танымдық зерттеу есептері мен тапсырмаларды шешуде зерттеудің логикасын толық түсіну, зерттеуді жоғары деңгейде түсіну, оқу-танымдық зерттеу есептерін шығармашылықпен шеше білетін, логикалық ойлауы мен пайымдауы жоғары деңгейде қалыптасқан, оқу-танымдық зерттеуді ғылыми-зерттеу іс-әрекетінде қолдана білетін, ізденімпаз, өзін-өзі ұйымдастыратын, зерттеу нәтижесін ұсына алатын, зерттеу дағдысы жоғары деңгейде қалыптасқан оқушы.</w:t>
      </w:r>
    </w:p>
    <w:p w14:paraId="00211090" w14:textId="77777777" w:rsidR="00332DDF" w:rsidRPr="00BF12F0" w:rsidRDefault="00332DDF" w:rsidP="00332DDF">
      <w:pPr>
        <w:tabs>
          <w:tab w:val="left" w:pos="0"/>
          <w:tab w:val="left" w:pos="284"/>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i/>
          <w:sz w:val="28"/>
          <w:szCs w:val="28"/>
          <w:lang w:val="kk-KZ"/>
        </w:rPr>
        <w:t>Орта деңгей –</w:t>
      </w:r>
      <w:r w:rsidRPr="00BF12F0">
        <w:rPr>
          <w:rFonts w:ascii="Times New Roman" w:hAnsi="Times New Roman" w:cs="Times New Roman"/>
          <w:bCs/>
          <w:sz w:val="28"/>
          <w:szCs w:val="28"/>
          <w:lang w:val="kk-KZ"/>
        </w:rPr>
        <w:t xml:space="preserve"> б</w:t>
      </w:r>
      <w:r w:rsidRPr="00BF12F0">
        <w:rPr>
          <w:rFonts w:ascii="Times New Roman" w:hAnsi="Times New Roman" w:cs="Times New Roman"/>
          <w:sz w:val="28"/>
          <w:szCs w:val="28"/>
          <w:lang w:val="kk-KZ"/>
        </w:rPr>
        <w:t>астауыш сынып оқушылары оқу-танымдық зерттеу есептері мен тапсырмаларды шешуде зерттеудің логикасын толық түсіну, зерттеуді орташа деңгейде түсіну, оқу-танымдық зерттеу есептерін шығармашылықпен шеше білетін, логикалық ойлауы мен пайымдауы орташа деңгейде қалыптасқан, оқу-танымдық зерттеуді ғылыми-зерттеу іс-әрекетінде қолдана білетін, ізденімпаз, өзін-өзі ұйымдастыратын, зерттеу нәтижесін ұсына алатын, зерттеу дағдысы орташа деңгейде қалыптасқан оқушы.</w:t>
      </w:r>
    </w:p>
    <w:p w14:paraId="0F850C71" w14:textId="77777777" w:rsidR="00332DDF" w:rsidRPr="00BF12F0" w:rsidRDefault="00332DDF" w:rsidP="00332DDF">
      <w:pPr>
        <w:tabs>
          <w:tab w:val="left" w:pos="0"/>
          <w:tab w:val="left" w:pos="284"/>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i/>
          <w:sz w:val="28"/>
          <w:szCs w:val="28"/>
          <w:lang w:val="kk-KZ"/>
        </w:rPr>
        <w:t>Төмен деңгей –</w:t>
      </w:r>
      <w:r w:rsidRPr="00BF12F0">
        <w:rPr>
          <w:rFonts w:ascii="Times New Roman" w:hAnsi="Times New Roman" w:cs="Times New Roman"/>
          <w:bCs/>
          <w:sz w:val="28"/>
          <w:szCs w:val="28"/>
          <w:lang w:val="kk-KZ"/>
        </w:rPr>
        <w:t xml:space="preserve"> б</w:t>
      </w:r>
      <w:r w:rsidRPr="00BF12F0">
        <w:rPr>
          <w:rFonts w:ascii="Times New Roman" w:hAnsi="Times New Roman" w:cs="Times New Roman"/>
          <w:sz w:val="28"/>
          <w:szCs w:val="28"/>
          <w:lang w:val="kk-KZ"/>
        </w:rPr>
        <w:t>астауыш сынып оқушылары оқу-танымдық зерттеу есептері мен тапсырмаларды шешуде зерттеудің логикасын түсінуі төмен, зерттеудіі мәнін түсінбеу, оқу-танымдық зерттеу есептерін шешуде қиналатын, логикалық ойлауы мен пайымдауы төмен деңгейде қалыптасқан, оқу-танымдық зерттеуді ғылыми-зерттеу іс-әрекетімен ұштастыра алмайтын, ізденуге тырысатын, тапсырмаларды тек мұғалімнің басшылығымен орындайтын,  зерттеу нәтижесін бере алмайтын, зерттеу дағдысы төмен деңгейде қалыптасқан оқушы.</w:t>
      </w:r>
    </w:p>
    <w:p w14:paraId="7E3AF5A5" w14:textId="77777777" w:rsidR="00332DDF" w:rsidRPr="00BF12F0" w:rsidRDefault="00332DDF" w:rsidP="00332DDF">
      <w:pPr>
        <w:tabs>
          <w:tab w:val="left" w:pos="0"/>
          <w:tab w:val="left" w:pos="284"/>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математикасын оқытуда есептерді шығару арқылы оқушылардың зерттеу дағдыларын қалыптастырудың </w:t>
      </w:r>
      <w:r w:rsidRPr="00BF12F0">
        <w:rPr>
          <w:rFonts w:ascii="Times New Roman" w:hAnsi="Times New Roman" w:cs="Times New Roman"/>
          <w:bCs/>
          <w:sz w:val="28"/>
          <w:szCs w:val="28"/>
          <w:lang w:val="kk-KZ"/>
        </w:rPr>
        <w:t>мотивациялық, мазмұндық, рефлексиялық компоненттерден, олардың әрқайсысын айғақтайтын бірнеше көрсеткіштер, өлшемдер мен деңгейлерден тұратын, сонымен қатар өзара бір-бірімен тығыз байланыстағы тұтас құрылымды төмендегіше бейнелейміз (</w:t>
      </w:r>
      <w:r w:rsidRPr="00BF12F0">
        <w:rPr>
          <w:rFonts w:ascii="Times New Roman" w:hAnsi="Times New Roman" w:cs="Times New Roman"/>
          <w:sz w:val="28"/>
          <w:szCs w:val="28"/>
          <w:lang w:val="kk-KZ"/>
        </w:rPr>
        <w:t xml:space="preserve">сурет </w:t>
      </w:r>
      <w:r w:rsidR="007E74F9" w:rsidRPr="00BF12F0">
        <w:rPr>
          <w:rFonts w:ascii="Times New Roman" w:hAnsi="Times New Roman" w:cs="Times New Roman"/>
          <w:sz w:val="28"/>
          <w:szCs w:val="28"/>
          <w:lang w:val="kk-KZ"/>
        </w:rPr>
        <w:t>18</w:t>
      </w:r>
      <w:r w:rsidRPr="00BF12F0">
        <w:rPr>
          <w:rFonts w:ascii="Times New Roman" w:hAnsi="Times New Roman" w:cs="Times New Roman"/>
          <w:sz w:val="28"/>
          <w:szCs w:val="28"/>
          <w:lang w:val="kk-KZ"/>
        </w:rPr>
        <w:t>).</w:t>
      </w:r>
    </w:p>
    <w:p w14:paraId="36EEC069"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Қорытындылай келе, біз әзірлеген құрылымдық-мазмұндық модель бастауыш сынып математикасын оқытуда есептерді шығару арқылы оқушылардың зерттеу дағдыларын қалыптастыруға ықпал етеді дегп ойлаймыз. Құрылымдық-мазмұндық модельді әзірлеу барысында теориялық-әдіснамалық </w:t>
      </w:r>
      <w:r w:rsidRPr="00BF12F0">
        <w:rPr>
          <w:rFonts w:ascii="Times New Roman" w:hAnsi="Times New Roman" w:cs="Times New Roman"/>
          <w:sz w:val="28"/>
          <w:szCs w:val="28"/>
          <w:lang w:val="kk-KZ"/>
        </w:rPr>
        <w:lastRenderedPageBreak/>
        <w:t>тұғырлар мен ұстанымдар, өзара тығыз байланыстағы мотивациялық, мазмұндық, рефлексиялық компоненттерден құралған өлшемдері мен көрсеткіштерінің жиынтығын құрайды және жоғары, орташа, төмен деңгейлеріне сәйкес жүзеге асырылады.</w:t>
      </w:r>
    </w:p>
    <w:p w14:paraId="00583B2A"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Жұмысымыздың келесі тарауында ұсынылып отырған құрылымдық-мазмұндық модельдің тиімділігін дәлелдеуге бағытталған тәжірибелік-эксперименттік жұмыс барысы мен алынған нәтижелер сипатталады.</w:t>
      </w:r>
    </w:p>
    <w:p w14:paraId="53E26484"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2F3706E1"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6D0FAF51"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0DC59E81"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715E79E0"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50767D5C"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6CB41D58"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54D69A86"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47F2F3B3"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4E7BFEE1"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05EDEA50"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1342BA1C" w14:textId="77777777" w:rsidR="00332DDF" w:rsidRPr="00BF12F0" w:rsidRDefault="00332DDF" w:rsidP="00332DDF">
      <w:pPr>
        <w:spacing w:after="0" w:line="240" w:lineRule="auto"/>
        <w:ind w:firstLine="567"/>
        <w:jc w:val="both"/>
        <w:rPr>
          <w:rFonts w:ascii="Times New Roman" w:hAnsi="Times New Roman" w:cs="Times New Roman"/>
          <w:sz w:val="28"/>
          <w:szCs w:val="28"/>
          <w:lang w:val="kk-KZ"/>
        </w:rPr>
      </w:pPr>
    </w:p>
    <w:p w14:paraId="1D992585"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17413244"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3B32111A"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0AC6E758"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0BA5C6BB"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71C5AA67"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472733A5"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45F50EF1"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654B10C2"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0BCEE12F"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1AA18179"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40F0B7AE"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6DC354F1"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799E8D5F"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52A25E09"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39FE6818"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6FEC3EFA"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5538E9FD"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037581C7"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4E00743A"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0277B31C"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451EEB13"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4E2D10B2"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31E65083"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6BAB6EE1" w14:textId="77777777" w:rsidR="003666AE" w:rsidRPr="00BF12F0" w:rsidRDefault="003666AE" w:rsidP="00332DDF">
      <w:pPr>
        <w:spacing w:after="0" w:line="240" w:lineRule="auto"/>
        <w:ind w:firstLine="567"/>
        <w:jc w:val="both"/>
        <w:rPr>
          <w:rFonts w:ascii="Times New Roman" w:hAnsi="Times New Roman" w:cs="Times New Roman"/>
          <w:sz w:val="28"/>
          <w:szCs w:val="28"/>
          <w:lang w:val="kk-KZ"/>
        </w:rPr>
      </w:pPr>
    </w:p>
    <w:p w14:paraId="209AC8C7" w14:textId="77777777" w:rsidR="003666AE" w:rsidRPr="00BF12F0" w:rsidRDefault="003666AE" w:rsidP="0004177D">
      <w:pPr>
        <w:tabs>
          <w:tab w:val="left" w:pos="851"/>
        </w:tabs>
        <w:spacing w:after="0" w:line="240" w:lineRule="auto"/>
        <w:ind w:firstLine="567"/>
        <w:jc w:val="both"/>
        <w:rPr>
          <w:rFonts w:ascii="Times New Roman" w:hAnsi="Times New Roman" w:cs="Times New Roman"/>
          <w:b/>
          <w:sz w:val="28"/>
          <w:szCs w:val="16"/>
          <w:lang w:val="kk-KZ"/>
        </w:rPr>
      </w:pPr>
      <w:bookmarkStart w:id="25" w:name="_Hlk216170097"/>
      <w:bookmarkEnd w:id="25"/>
      <w:r w:rsidRPr="00BF12F0">
        <w:rPr>
          <w:rFonts w:ascii="Times New Roman" w:hAnsi="Times New Roman" w:cs="Times New Roman"/>
          <w:b/>
          <w:sz w:val="28"/>
          <w:szCs w:val="28"/>
          <w:lang w:val="kk-KZ"/>
        </w:rPr>
        <w:lastRenderedPageBreak/>
        <w:t>3</w:t>
      </w:r>
      <w:r w:rsidRPr="00BF12F0">
        <w:rPr>
          <w:rFonts w:ascii="Times New Roman" w:hAnsi="Times New Roman" w:cs="Times New Roman"/>
          <w:sz w:val="28"/>
          <w:szCs w:val="28"/>
          <w:lang w:val="kk-KZ"/>
        </w:rPr>
        <w:t xml:space="preserve"> </w:t>
      </w:r>
      <w:r w:rsidRPr="00BF12F0">
        <w:rPr>
          <w:rFonts w:ascii="Times New Roman" w:hAnsi="Times New Roman" w:cs="Times New Roman"/>
          <w:b/>
          <w:sz w:val="28"/>
          <w:szCs w:val="28"/>
          <w:lang w:val="kk-KZ"/>
        </w:rPr>
        <w:t xml:space="preserve">БАСТАУЫШ СЫНЫП МАТЕМАТИКАСЫН ОҚЫТУДА ЕСЕПТЕРДІ ШЫҒАРУ АРҚЫЛЫ ОҚУШЫЛАРДЫҢ ЗЕРТТЕУ ДАҒДЫЛАРЫН ҚАЛЫПТАСТЫРУДАҒЫ </w:t>
      </w:r>
      <w:r w:rsidRPr="00BF12F0">
        <w:rPr>
          <w:rFonts w:ascii="Times New Roman" w:hAnsi="Times New Roman" w:cs="Times New Roman"/>
          <w:b/>
          <w:sz w:val="28"/>
          <w:szCs w:val="16"/>
          <w:lang w:val="kk-KZ"/>
        </w:rPr>
        <w:t>ТӘЖІРИБЕЛІК-ЭКСПЕРИМЕНТ ЖҰМЫСТАРЫ</w:t>
      </w:r>
    </w:p>
    <w:p w14:paraId="6D15333C" w14:textId="77777777" w:rsidR="003666AE" w:rsidRPr="00BF12F0" w:rsidRDefault="003666AE" w:rsidP="0004177D">
      <w:pPr>
        <w:tabs>
          <w:tab w:val="left" w:pos="851"/>
        </w:tabs>
        <w:spacing w:after="0" w:line="240" w:lineRule="auto"/>
        <w:ind w:firstLine="567"/>
        <w:jc w:val="both"/>
        <w:rPr>
          <w:rFonts w:ascii="Times New Roman" w:hAnsi="Times New Roman" w:cs="Times New Roman"/>
          <w:b/>
          <w:sz w:val="28"/>
          <w:szCs w:val="16"/>
          <w:lang w:val="kk-KZ"/>
        </w:rPr>
      </w:pPr>
    </w:p>
    <w:p w14:paraId="0F4F1FA5" w14:textId="20C3ACD3" w:rsidR="003666AE" w:rsidRPr="00BF12F0" w:rsidRDefault="003666AE" w:rsidP="0004177D">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3.1 Тәжірибелік˗эксперимент жұмысын ұйымдастыру</w:t>
      </w:r>
    </w:p>
    <w:p w14:paraId="697DC71E" w14:textId="77777777" w:rsidR="003666AE" w:rsidRPr="00BF12F0" w:rsidRDefault="003666AE" w:rsidP="0004177D">
      <w:pPr>
        <w:tabs>
          <w:tab w:val="left" w:pos="851"/>
        </w:tabs>
        <w:spacing w:after="0" w:line="240" w:lineRule="auto"/>
        <w:ind w:firstLine="567"/>
        <w:jc w:val="both"/>
        <w:rPr>
          <w:rFonts w:ascii="Times New Roman" w:hAnsi="Times New Roman" w:cs="Times New Roman"/>
          <w:bCs/>
          <w:sz w:val="28"/>
          <w:szCs w:val="28"/>
          <w:lang w:val="kk-KZ"/>
        </w:rPr>
      </w:pPr>
      <w:r w:rsidRPr="00BF12F0">
        <w:rPr>
          <w:rFonts w:ascii="Times New Roman" w:hAnsi="Times New Roman" w:cs="Times New Roman"/>
          <w:sz w:val="28"/>
          <w:lang w:val="kk-KZ"/>
        </w:rPr>
        <w:t>Бастауыш сыныпта математика сабағында оқушылардың зерттеу дағдыларын қалыптастыру</w:t>
      </w:r>
      <w:r w:rsidRPr="00BF12F0">
        <w:rPr>
          <w:rFonts w:ascii="Times New Roman" w:hAnsi="Times New Roman" w:cs="Times New Roman"/>
          <w:sz w:val="28"/>
          <w:szCs w:val="28"/>
          <w:lang w:val="kk-KZ"/>
        </w:rPr>
        <w:t xml:space="preserve"> бойынша </w:t>
      </w:r>
      <w:r w:rsidRPr="00BF12F0">
        <w:rPr>
          <w:rFonts w:ascii="Times New Roman" w:hAnsi="Times New Roman" w:cs="Times New Roman"/>
          <w:bCs/>
          <w:sz w:val="28"/>
          <w:szCs w:val="28"/>
          <w:lang w:val="kk-KZ"/>
        </w:rPr>
        <w:t>тәжірибелік˗эксперимент жұмыстары үш кезеңде жүргізілді:</w:t>
      </w:r>
    </w:p>
    <w:p w14:paraId="194CC35C" w14:textId="77777777" w:rsidR="003666AE" w:rsidRPr="00BF12F0" w:rsidRDefault="003666AE" w:rsidP="0004177D">
      <w:pPr>
        <w:tabs>
          <w:tab w:val="left" w:pos="851"/>
        </w:tabs>
        <w:spacing w:after="0" w:line="240" w:lineRule="auto"/>
        <w:ind w:firstLine="567"/>
        <w:jc w:val="both"/>
        <w:rPr>
          <w:rFonts w:ascii="Times New Roman" w:hAnsi="Times New Roman" w:cs="Times New Roman"/>
          <w:bCs/>
          <w:sz w:val="28"/>
          <w:szCs w:val="28"/>
          <w:lang w:val="kk-KZ"/>
        </w:rPr>
      </w:pPr>
      <w:r w:rsidRPr="00BF12F0">
        <w:rPr>
          <w:rFonts w:ascii="Times New Roman" w:hAnsi="Times New Roman" w:cs="Times New Roman"/>
          <w:bCs/>
          <w:sz w:val="28"/>
          <w:szCs w:val="28"/>
          <w:lang w:val="kk-KZ"/>
        </w:rPr>
        <w:t>1.  Анықтаушы эксперимент;</w:t>
      </w:r>
    </w:p>
    <w:p w14:paraId="30EF64C2" w14:textId="77777777" w:rsidR="003666AE" w:rsidRPr="00BF12F0" w:rsidRDefault="003666AE" w:rsidP="0004177D">
      <w:pPr>
        <w:tabs>
          <w:tab w:val="left" w:pos="851"/>
        </w:tabs>
        <w:spacing w:after="0" w:line="240" w:lineRule="auto"/>
        <w:ind w:firstLine="567"/>
        <w:jc w:val="both"/>
        <w:rPr>
          <w:rFonts w:ascii="Times New Roman" w:hAnsi="Times New Roman" w:cs="Times New Roman"/>
          <w:bCs/>
          <w:sz w:val="28"/>
          <w:szCs w:val="28"/>
          <w:lang w:val="kk-KZ"/>
        </w:rPr>
      </w:pPr>
      <w:r w:rsidRPr="00BF12F0">
        <w:rPr>
          <w:rFonts w:ascii="Times New Roman" w:hAnsi="Times New Roman" w:cs="Times New Roman"/>
          <w:bCs/>
          <w:sz w:val="28"/>
          <w:szCs w:val="28"/>
          <w:lang w:val="kk-KZ"/>
        </w:rPr>
        <w:t>2. Қалыптастырушы эксперимент;</w:t>
      </w:r>
    </w:p>
    <w:p w14:paraId="6AF93320" w14:textId="77777777" w:rsidR="003666AE" w:rsidRPr="00BF12F0" w:rsidRDefault="003666AE" w:rsidP="0004177D">
      <w:pPr>
        <w:tabs>
          <w:tab w:val="left" w:pos="851"/>
        </w:tabs>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bCs/>
          <w:sz w:val="28"/>
          <w:szCs w:val="28"/>
          <w:lang w:val="kk-KZ"/>
        </w:rPr>
        <w:t>3. Бақылау эксперименті.</w:t>
      </w:r>
      <w:r w:rsidRPr="00BF12F0">
        <w:rPr>
          <w:rFonts w:ascii="Times New Roman" w:hAnsi="Times New Roman" w:cs="Times New Roman"/>
          <w:b/>
          <w:sz w:val="28"/>
          <w:szCs w:val="28"/>
          <w:lang w:val="kk-KZ"/>
        </w:rPr>
        <w:t xml:space="preserve"> </w:t>
      </w:r>
    </w:p>
    <w:p w14:paraId="752B4BDB" w14:textId="77777777" w:rsidR="003666AE" w:rsidRPr="00BF12F0" w:rsidRDefault="003666AE" w:rsidP="00015E88">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Анықтаушы эксперименттің мақсаты – бастауыш сынып оқушыларының зерттеу дағдыларын қалыптастыру барысы мен оқушылардың зерттеу дағдылары қалыптасуының бастапқы деңгейін анықтау.</w:t>
      </w:r>
    </w:p>
    <w:p w14:paraId="190A0CB8" w14:textId="77777777" w:rsidR="003666AE" w:rsidRPr="00BF12F0" w:rsidRDefault="003666AE" w:rsidP="00015E88">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Қалыптастырушы эксперименттің мақсаты – анықтаушы эксперимент кезінде алынған нәтижелер бойынша бастауыш сынып оқушыларының математика сабақтарында түрлі есептерді шығару барысында жіберген кемшіліктері мен олқылықтарын түзету, зерттеу дағдыларын қалыптастыруға бағытталған жұмыс түрлерін (есептер шығарту, талдату, өздеріне есептер құрастырту, т.б.) өткізу және соның негізінде математиканы оқыту барысында оқушылардың зерттеу дағдыларын қалыптастыруға күш салу. </w:t>
      </w:r>
    </w:p>
    <w:p w14:paraId="3196A192" w14:textId="77777777" w:rsidR="003666AE" w:rsidRPr="00BF12F0" w:rsidRDefault="003666AE" w:rsidP="00015E88">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Бақылау эксперментінің мақсаты – анықтаушы эксперимент кезінде алынған нәтижелер мен қалыптастырушы кезеңде жүргізілген жұмыстардың арқасында бастауыш сынып оқушыларының зерттеу дағдыларының даму деңгейінің қаншалықты өзгергенін, зерттеу дағдысының қалыптасқандық деңгейін анықтау.</w:t>
      </w:r>
    </w:p>
    <w:p w14:paraId="7AC136C0" w14:textId="77777777" w:rsidR="003666AE" w:rsidRPr="00BF12F0" w:rsidRDefault="003666AE" w:rsidP="00015E88">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Тәжірибелік-эксперимент жұмыстарын жүргізу үшін екі топ (бақылау және эксперимент) алынды. Ондағы бақылау тобына Түркістан облысы Түскістан қаласының «Е.Изатуллаев атындағы жалпы білім беретін мектебінің» 3 -сыныбының 62 оқушысы (43 – қыз бала, 19 – ұл бала) алынды. Ал эксперименттік топқа  Шымкент қаласы Әл-Фараби ауданындағы «М.Жұмабаев атындағы №39 жалпы білім беретін мектептің» 64 оқушысы (35- қыз бала, 29 – ұл бала) қатыстырылды.</w:t>
      </w:r>
    </w:p>
    <w:p w14:paraId="615E6659" w14:textId="3CC6B30A" w:rsidR="003666AE" w:rsidRPr="00BF12F0" w:rsidRDefault="003666AE" w:rsidP="0004177D">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Анықтау тәжірибелік˗эксперимент жұмысын ұйымдастыру барысында:</w:t>
      </w:r>
    </w:p>
    <w:p w14:paraId="7D89553F" w14:textId="77777777" w:rsidR="003666AE" w:rsidRPr="00BF12F0" w:rsidRDefault="003666AE" w:rsidP="0004177D">
      <w:pPr>
        <w:numPr>
          <w:ilvl w:val="0"/>
          <w:numId w:val="8"/>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педагогикалық эксперимент жұмыстарының мақсаты анықталды;</w:t>
      </w:r>
    </w:p>
    <w:p w14:paraId="189847D4" w14:textId="77777777" w:rsidR="003666AE" w:rsidRPr="00BF12F0" w:rsidRDefault="003666AE" w:rsidP="0004177D">
      <w:pPr>
        <w:numPr>
          <w:ilvl w:val="0"/>
          <w:numId w:val="8"/>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экспериментке қойылатын талаптары мен оны өткізу кезеңдері анықталды;</w:t>
      </w:r>
    </w:p>
    <w:p w14:paraId="25083FBF" w14:textId="77777777" w:rsidR="003666AE" w:rsidRPr="00BF12F0" w:rsidRDefault="003666AE" w:rsidP="0004177D">
      <w:pPr>
        <w:numPr>
          <w:ilvl w:val="0"/>
          <w:numId w:val="8"/>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эксперименттің мазмұны анықталды;</w:t>
      </w:r>
    </w:p>
    <w:p w14:paraId="488250E9" w14:textId="77777777" w:rsidR="003666AE" w:rsidRPr="00BF12F0" w:rsidRDefault="003666AE" w:rsidP="0004177D">
      <w:pPr>
        <w:numPr>
          <w:ilvl w:val="0"/>
          <w:numId w:val="8"/>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экспериментке қатысатын бақылау және эсперимент топтарының құрамы сипатталды;</w:t>
      </w:r>
    </w:p>
    <w:p w14:paraId="4A66E245" w14:textId="77777777" w:rsidR="003666AE" w:rsidRPr="00BF12F0" w:rsidRDefault="003666AE" w:rsidP="0004177D">
      <w:pPr>
        <w:numPr>
          <w:ilvl w:val="0"/>
          <w:numId w:val="8"/>
        </w:numPr>
        <w:tabs>
          <w:tab w:val="left" w:pos="0"/>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зертеттеу дағдыларын қалыптастыру деңгейін анықтаудың  әдіс-тәсілдері анықталды;</w:t>
      </w:r>
    </w:p>
    <w:p w14:paraId="680352EC" w14:textId="77777777" w:rsidR="003666AE" w:rsidRPr="00BF12F0" w:rsidRDefault="003666AE" w:rsidP="0004177D">
      <w:pPr>
        <w:numPr>
          <w:ilvl w:val="0"/>
          <w:numId w:val="8"/>
        </w:numPr>
        <w:tabs>
          <w:tab w:val="left" w:pos="0"/>
          <w:tab w:val="left" w:pos="851"/>
        </w:tabs>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бақылау және эксперименттік топтардағы оқушылардың есептер шығару арқылы зерттеу дағдыларының қалыптасқандығының бастапқы деңгейі анықталды. </w:t>
      </w:r>
    </w:p>
    <w:p w14:paraId="62910A1D" w14:textId="77777777" w:rsidR="003666AE" w:rsidRPr="00BF12F0" w:rsidRDefault="003666AE" w:rsidP="0004177D">
      <w:pPr>
        <w:tabs>
          <w:tab w:val="left" w:pos="426"/>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Анықтау экспериментінің нәтижелері бастауыш сынып математикасын оқытуда есептерді шығару арқылы оқушылардың зерттеу дағдыларын қалыптастырудың мазмұны мен әдістемесін жасап, оның тиімділігі тәжірибелік-экспериментте тексеріледі. Компоненттер бойынша таңдалынған әдістемелер 7-кестеде берілді.</w:t>
      </w:r>
    </w:p>
    <w:p w14:paraId="713DE754"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6EE077D3" w14:textId="0F213909" w:rsidR="003666AE" w:rsidRPr="00BF12F0" w:rsidRDefault="003666AE" w:rsidP="00015E88">
      <w:pPr>
        <w:tabs>
          <w:tab w:val="left" w:pos="426"/>
          <w:tab w:val="left" w:pos="993"/>
        </w:tabs>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7</w:t>
      </w:r>
      <w:r w:rsidRPr="00BF12F0">
        <w:rPr>
          <w:rFonts w:ascii="Times New Roman" w:hAnsi="Times New Roman" w:cs="Times New Roman"/>
          <w:sz w:val="28"/>
          <w:szCs w:val="28"/>
          <w:lang w:val="kk-KZ"/>
        </w:rPr>
        <w:t xml:space="preserve"> – Компоненттер бойынша таңдалынған әдістемелер</w:t>
      </w:r>
    </w:p>
    <w:p w14:paraId="3461D2AA" w14:textId="77777777" w:rsidR="003666AE" w:rsidRPr="00BF12F0" w:rsidRDefault="003666AE" w:rsidP="00015E88">
      <w:pPr>
        <w:tabs>
          <w:tab w:val="left" w:pos="426"/>
          <w:tab w:val="left" w:pos="993"/>
        </w:tabs>
        <w:spacing w:after="0" w:line="240" w:lineRule="auto"/>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768"/>
        <w:gridCol w:w="7871"/>
      </w:tblGrid>
      <w:tr w:rsidR="00AD222E" w:rsidRPr="00BF12F0" w14:paraId="5372EB4D" w14:textId="77777777" w:rsidTr="0004177D">
        <w:tc>
          <w:tcPr>
            <w:tcW w:w="1768" w:type="dxa"/>
          </w:tcPr>
          <w:p w14:paraId="27DB84B9"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Компонент</w:t>
            </w:r>
          </w:p>
        </w:tc>
        <w:tc>
          <w:tcPr>
            <w:tcW w:w="7871" w:type="dxa"/>
          </w:tcPr>
          <w:p w14:paraId="2B7F7331"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Әдістемелер</w:t>
            </w:r>
          </w:p>
        </w:tc>
      </w:tr>
      <w:tr w:rsidR="00AD222E" w:rsidRPr="00BF12F0" w14:paraId="48087960" w14:textId="77777777" w:rsidTr="0004177D">
        <w:trPr>
          <w:trHeight w:val="851"/>
        </w:trPr>
        <w:tc>
          <w:tcPr>
            <w:tcW w:w="1768" w:type="dxa"/>
          </w:tcPr>
          <w:p w14:paraId="7AB9D444"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Мотивациялық</w:t>
            </w:r>
          </w:p>
        </w:tc>
        <w:tc>
          <w:tcPr>
            <w:tcW w:w="7871" w:type="dxa"/>
          </w:tcPr>
          <w:p w14:paraId="4611391A"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 xml:space="preserve">1) Бастауыш сынып мұғалімдеріне арналған «Оқушылардың зерттеу дағдысын қалыптастыру жайлы не білесіз?» сауалнамасы (Авторлық сауалнама) </w:t>
            </w:r>
          </w:p>
          <w:p w14:paraId="1DC872CA"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 xml:space="preserve">2) Г.Н.Казанцеваның «Оқу пәніне деген қатынасын зерттеу» әдістемесі </w:t>
            </w:r>
          </w:p>
          <w:p w14:paraId="2DE868C8"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3)  «Математика пәнінен оқу белсенділігін және ынтасын анықтауға арналған сауалнама» (Авторлық сауалнама)</w:t>
            </w:r>
          </w:p>
        </w:tc>
      </w:tr>
      <w:tr w:rsidR="00AD222E" w:rsidRPr="00BF12F0" w14:paraId="1F8ABBEF" w14:textId="77777777" w:rsidTr="0004177D">
        <w:trPr>
          <w:trHeight w:val="753"/>
        </w:trPr>
        <w:tc>
          <w:tcPr>
            <w:tcW w:w="1768" w:type="dxa"/>
          </w:tcPr>
          <w:p w14:paraId="082544F9"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 xml:space="preserve">Мазмұндық </w:t>
            </w:r>
          </w:p>
        </w:tc>
        <w:tc>
          <w:tcPr>
            <w:tcW w:w="7871" w:type="dxa"/>
          </w:tcPr>
          <w:p w14:paraId="18D3C9EB"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1) «Оқушылардың зерттеу дағдыларын анықтау» диагностикалау картасы (А.И. Савенков бойынша)</w:t>
            </w:r>
          </w:p>
          <w:p w14:paraId="0FF5FE76"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 xml:space="preserve">2) «Менің зерттеу іс-әрекетіне деген көзқарасым» сауалнамасы  </w:t>
            </w:r>
          </w:p>
          <w:p w14:paraId="6B2FB048"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(Ю.А. Казимирова модификациясы)</w:t>
            </w:r>
          </w:p>
        </w:tc>
      </w:tr>
      <w:tr w:rsidR="00AD222E" w:rsidRPr="00BF12F0" w14:paraId="049153A9" w14:textId="77777777" w:rsidTr="0004177D">
        <w:tc>
          <w:tcPr>
            <w:tcW w:w="1768" w:type="dxa"/>
          </w:tcPr>
          <w:p w14:paraId="28588A61"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Іс-әрекеттік</w:t>
            </w:r>
          </w:p>
        </w:tc>
        <w:tc>
          <w:tcPr>
            <w:tcW w:w="7871" w:type="dxa"/>
          </w:tcPr>
          <w:p w14:paraId="67C17ACF"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1) Арнайы әзірленген тапсырмалар</w:t>
            </w:r>
          </w:p>
        </w:tc>
      </w:tr>
      <w:tr w:rsidR="00AD222E" w:rsidRPr="00BF12F0" w14:paraId="3249BE7A" w14:textId="77777777" w:rsidTr="0004177D">
        <w:tc>
          <w:tcPr>
            <w:tcW w:w="1768" w:type="dxa"/>
          </w:tcPr>
          <w:p w14:paraId="5643228E"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Рефлексиялық</w:t>
            </w:r>
          </w:p>
        </w:tc>
        <w:tc>
          <w:tcPr>
            <w:tcW w:w="7871" w:type="dxa"/>
          </w:tcPr>
          <w:p w14:paraId="68918936" w14:textId="77777777" w:rsidR="003666AE" w:rsidRPr="00BF12F0" w:rsidRDefault="003666AE" w:rsidP="0004177D">
            <w:pPr>
              <w:rPr>
                <w:rFonts w:ascii="Times New Roman" w:hAnsi="Times New Roman" w:cs="Times New Roman"/>
                <w:sz w:val="24"/>
                <w:szCs w:val="24"/>
              </w:rPr>
            </w:pPr>
            <w:r w:rsidRPr="00BF12F0">
              <w:rPr>
                <w:rFonts w:ascii="Times New Roman" w:hAnsi="Times New Roman" w:cs="Times New Roman"/>
                <w:sz w:val="24"/>
                <w:szCs w:val="24"/>
              </w:rPr>
              <w:t>А.В.Карповтың «Рефлексивтіліктің даму деңгейін диагностикалау» әдістемесі</w:t>
            </w:r>
          </w:p>
        </w:tc>
      </w:tr>
    </w:tbl>
    <w:p w14:paraId="46B90CE0" w14:textId="77777777" w:rsidR="0004177D" w:rsidRPr="00BF12F0" w:rsidRDefault="0004177D" w:rsidP="00015E88">
      <w:pPr>
        <w:autoSpaceDE w:val="0"/>
        <w:autoSpaceDN w:val="0"/>
        <w:adjustRightInd w:val="0"/>
        <w:spacing w:after="0" w:line="240" w:lineRule="auto"/>
        <w:ind w:firstLine="709"/>
        <w:jc w:val="both"/>
        <w:rPr>
          <w:rFonts w:ascii="Times New Roman" w:hAnsi="Times New Roman" w:cs="Times New Roman"/>
          <w:sz w:val="28"/>
          <w:szCs w:val="28"/>
          <w:lang w:val="kk-KZ"/>
        </w:rPr>
      </w:pPr>
    </w:p>
    <w:p w14:paraId="521D0A56" w14:textId="54B10200" w:rsidR="003666AE" w:rsidRPr="00BF12F0" w:rsidRDefault="003666AE" w:rsidP="0004177D">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Эксперименттік жұмыстын бастапқы кезеңінде зерттеу тақырыбымыздың өзектілігін, қажеттілігін анықтау мақсатында біз бастауыш сынып мұғалімдерінен оқушылардың зерттеу дағдысын қалыптастыру мәселелері жайлы сауалнама алдық</w:t>
      </w:r>
      <w:r w:rsidR="00395DBF" w:rsidRPr="00BF12F0">
        <w:rPr>
          <w:rFonts w:ascii="Times New Roman" w:hAnsi="Times New Roman" w:cs="Times New Roman"/>
          <w:sz w:val="28"/>
          <w:szCs w:val="28"/>
          <w:lang w:val="kk-KZ"/>
        </w:rPr>
        <w:t xml:space="preserve"> (кесте 8).</w:t>
      </w:r>
    </w:p>
    <w:p w14:paraId="3F22720A" w14:textId="77777777" w:rsidR="003666AE" w:rsidRPr="00BF12F0" w:rsidRDefault="003666AE" w:rsidP="00015E88">
      <w:pPr>
        <w:autoSpaceDE w:val="0"/>
        <w:autoSpaceDN w:val="0"/>
        <w:adjustRightInd w:val="0"/>
        <w:spacing w:after="0" w:line="240" w:lineRule="auto"/>
        <w:ind w:firstLine="709"/>
        <w:jc w:val="both"/>
        <w:rPr>
          <w:rFonts w:ascii="Times New Roman" w:hAnsi="Times New Roman" w:cs="Times New Roman"/>
          <w:sz w:val="28"/>
          <w:szCs w:val="28"/>
          <w:lang w:val="kk-KZ"/>
        </w:rPr>
      </w:pPr>
    </w:p>
    <w:p w14:paraId="277DB995" w14:textId="7539426B" w:rsidR="003666AE" w:rsidRPr="00BF12F0" w:rsidRDefault="003666AE" w:rsidP="0004177D">
      <w:pPr>
        <w:autoSpaceDE w:val="0"/>
        <w:autoSpaceDN w:val="0"/>
        <w:adjustRightInd w:val="0"/>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8</w:t>
      </w:r>
      <w:r w:rsidR="0004177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«Оқушылардың зерттеу дағдысын қалыптастыру жайлы не білесіз?» сауалнамасы</w:t>
      </w:r>
    </w:p>
    <w:p w14:paraId="11513539" w14:textId="77777777" w:rsidR="0004177D" w:rsidRPr="00BF12F0" w:rsidRDefault="0004177D" w:rsidP="0004177D">
      <w:pPr>
        <w:autoSpaceDE w:val="0"/>
        <w:autoSpaceDN w:val="0"/>
        <w:adjustRightInd w:val="0"/>
        <w:spacing w:after="0" w:line="240" w:lineRule="auto"/>
        <w:jc w:val="both"/>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5190"/>
        <w:gridCol w:w="496"/>
        <w:gridCol w:w="1554"/>
        <w:gridCol w:w="1692"/>
        <w:gridCol w:w="707"/>
      </w:tblGrid>
      <w:tr w:rsidR="00AD222E" w:rsidRPr="00BF12F0" w14:paraId="3E44CD60" w14:textId="77777777" w:rsidTr="0004177D">
        <w:tc>
          <w:tcPr>
            <w:tcW w:w="5190" w:type="dxa"/>
          </w:tcPr>
          <w:p w14:paraId="08DBC250" w14:textId="77777777" w:rsidR="0004177D" w:rsidRPr="00BF12F0" w:rsidRDefault="0004177D" w:rsidP="0004177D">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Сұрақтар</w:t>
            </w:r>
          </w:p>
        </w:tc>
        <w:tc>
          <w:tcPr>
            <w:tcW w:w="496" w:type="dxa"/>
          </w:tcPr>
          <w:p w14:paraId="71BA3A32" w14:textId="77777777" w:rsidR="0004177D" w:rsidRPr="00BF12F0" w:rsidRDefault="0004177D"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Иә</w:t>
            </w:r>
          </w:p>
        </w:tc>
        <w:tc>
          <w:tcPr>
            <w:tcW w:w="1554" w:type="dxa"/>
          </w:tcPr>
          <w:p w14:paraId="105786C7" w14:textId="77777777" w:rsidR="0004177D" w:rsidRPr="00BF12F0" w:rsidRDefault="0004177D"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Негізінен, иә                      </w:t>
            </w:r>
          </w:p>
        </w:tc>
        <w:tc>
          <w:tcPr>
            <w:tcW w:w="1692" w:type="dxa"/>
          </w:tcPr>
          <w:p w14:paraId="08DA4874" w14:textId="77777777" w:rsidR="0004177D" w:rsidRPr="00BF12F0" w:rsidRDefault="0004177D" w:rsidP="00015E88">
            <w:pPr>
              <w:jc w:val="both"/>
              <w:rPr>
                <w:rFonts w:ascii="Times New Roman" w:hAnsi="Times New Roman" w:cs="Times New Roman"/>
                <w:lang w:val="kk-KZ"/>
              </w:rPr>
            </w:pPr>
            <w:r w:rsidRPr="00BF12F0">
              <w:rPr>
                <w:rFonts w:ascii="Times New Roman" w:hAnsi="Times New Roman" w:cs="Times New Roman"/>
                <w:lang w:val="kk-KZ"/>
              </w:rPr>
              <w:t xml:space="preserve">Негізінен, жоқ                 </w:t>
            </w:r>
          </w:p>
        </w:tc>
        <w:tc>
          <w:tcPr>
            <w:tcW w:w="707" w:type="dxa"/>
          </w:tcPr>
          <w:p w14:paraId="391A3A8C" w14:textId="77777777" w:rsidR="0004177D" w:rsidRPr="00BF12F0" w:rsidRDefault="0004177D" w:rsidP="00015E88">
            <w:pPr>
              <w:jc w:val="both"/>
              <w:rPr>
                <w:rFonts w:ascii="Times New Roman" w:hAnsi="Times New Roman" w:cs="Times New Roman"/>
                <w:lang w:val="kk-KZ"/>
              </w:rPr>
            </w:pPr>
            <w:r w:rsidRPr="00BF12F0">
              <w:rPr>
                <w:rFonts w:ascii="Times New Roman" w:hAnsi="Times New Roman" w:cs="Times New Roman"/>
                <w:lang w:val="kk-KZ"/>
              </w:rPr>
              <w:t xml:space="preserve">Жоқ </w:t>
            </w:r>
          </w:p>
        </w:tc>
      </w:tr>
      <w:tr w:rsidR="00AD222E" w:rsidRPr="00BF12F0" w14:paraId="4B36FC9C" w14:textId="77777777" w:rsidTr="0004177D">
        <w:tc>
          <w:tcPr>
            <w:tcW w:w="5190" w:type="dxa"/>
          </w:tcPr>
          <w:p w14:paraId="129215CB" w14:textId="6231C449" w:rsidR="0004177D" w:rsidRPr="00BF12F0" w:rsidRDefault="0004177D" w:rsidP="0004177D">
            <w:pPr>
              <w:tabs>
                <w:tab w:val="left" w:pos="3105"/>
              </w:tabs>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496" w:type="dxa"/>
          </w:tcPr>
          <w:p w14:paraId="095AD608" w14:textId="1130B6AE" w:rsidR="0004177D" w:rsidRPr="00BF12F0" w:rsidRDefault="0004177D" w:rsidP="0004177D">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1554" w:type="dxa"/>
          </w:tcPr>
          <w:p w14:paraId="7CD196BE" w14:textId="14DCDB40" w:rsidR="0004177D" w:rsidRPr="00BF12F0" w:rsidRDefault="0004177D" w:rsidP="0004177D">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92" w:type="dxa"/>
          </w:tcPr>
          <w:p w14:paraId="0F90ECD0" w14:textId="77D3D5E7" w:rsidR="0004177D" w:rsidRPr="00BF12F0" w:rsidRDefault="0004177D" w:rsidP="0004177D">
            <w:pPr>
              <w:jc w:val="center"/>
              <w:rPr>
                <w:rFonts w:ascii="Times New Roman" w:hAnsi="Times New Roman" w:cs="Times New Roman"/>
                <w:lang w:val="kk-KZ"/>
              </w:rPr>
            </w:pPr>
            <w:r w:rsidRPr="00BF12F0">
              <w:rPr>
                <w:rFonts w:ascii="Times New Roman" w:hAnsi="Times New Roman" w:cs="Times New Roman"/>
                <w:lang w:val="kk-KZ"/>
              </w:rPr>
              <w:t>4</w:t>
            </w:r>
          </w:p>
        </w:tc>
        <w:tc>
          <w:tcPr>
            <w:tcW w:w="707" w:type="dxa"/>
          </w:tcPr>
          <w:p w14:paraId="45D9AFB8" w14:textId="14C1ECD7" w:rsidR="0004177D" w:rsidRPr="00BF12F0" w:rsidRDefault="0004177D" w:rsidP="0004177D">
            <w:pPr>
              <w:jc w:val="center"/>
              <w:rPr>
                <w:rFonts w:ascii="Times New Roman" w:hAnsi="Times New Roman" w:cs="Times New Roman"/>
                <w:lang w:val="kk-KZ"/>
              </w:rPr>
            </w:pPr>
            <w:r w:rsidRPr="00BF12F0">
              <w:rPr>
                <w:rFonts w:ascii="Times New Roman" w:hAnsi="Times New Roman" w:cs="Times New Roman"/>
                <w:lang w:val="kk-KZ"/>
              </w:rPr>
              <w:t>5</w:t>
            </w:r>
          </w:p>
        </w:tc>
      </w:tr>
      <w:tr w:rsidR="00AD222E" w:rsidRPr="00BF12F0" w14:paraId="2936DE74" w14:textId="77777777" w:rsidTr="0004177D">
        <w:tc>
          <w:tcPr>
            <w:tcW w:w="5190" w:type="dxa"/>
          </w:tcPr>
          <w:p w14:paraId="1DD50760" w14:textId="77777777" w:rsidR="0004177D" w:rsidRPr="00BF12F0" w:rsidRDefault="0004177D"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Зерттеу дағдысын қалыптастырудың міндеттерін түсінесіз бе?</w:t>
            </w:r>
          </w:p>
        </w:tc>
        <w:tc>
          <w:tcPr>
            <w:tcW w:w="496" w:type="dxa"/>
          </w:tcPr>
          <w:p w14:paraId="1088B0A4" w14:textId="77777777" w:rsidR="0004177D" w:rsidRPr="00BF12F0" w:rsidRDefault="0004177D" w:rsidP="00015E88">
            <w:pPr>
              <w:jc w:val="both"/>
              <w:rPr>
                <w:rFonts w:ascii="Times New Roman" w:hAnsi="Times New Roman" w:cs="Times New Roman"/>
                <w:sz w:val="24"/>
                <w:szCs w:val="24"/>
                <w:lang w:val="kk-KZ"/>
              </w:rPr>
            </w:pPr>
          </w:p>
        </w:tc>
        <w:tc>
          <w:tcPr>
            <w:tcW w:w="1554" w:type="dxa"/>
          </w:tcPr>
          <w:p w14:paraId="66ED30FC" w14:textId="77777777" w:rsidR="0004177D" w:rsidRPr="00BF12F0" w:rsidRDefault="0004177D" w:rsidP="00015E88">
            <w:pPr>
              <w:jc w:val="both"/>
              <w:rPr>
                <w:rFonts w:ascii="Times New Roman" w:hAnsi="Times New Roman" w:cs="Times New Roman"/>
                <w:sz w:val="24"/>
                <w:szCs w:val="24"/>
                <w:lang w:val="kk-KZ"/>
              </w:rPr>
            </w:pPr>
          </w:p>
        </w:tc>
        <w:tc>
          <w:tcPr>
            <w:tcW w:w="1692" w:type="dxa"/>
          </w:tcPr>
          <w:p w14:paraId="347D103C" w14:textId="77777777" w:rsidR="0004177D" w:rsidRPr="00BF12F0" w:rsidRDefault="0004177D" w:rsidP="00015E88">
            <w:pPr>
              <w:jc w:val="both"/>
              <w:rPr>
                <w:rFonts w:ascii="Times New Roman" w:hAnsi="Times New Roman" w:cs="Times New Roman"/>
                <w:lang w:val="kk-KZ"/>
              </w:rPr>
            </w:pPr>
          </w:p>
        </w:tc>
        <w:tc>
          <w:tcPr>
            <w:tcW w:w="707" w:type="dxa"/>
          </w:tcPr>
          <w:p w14:paraId="3CE49BB9" w14:textId="77777777" w:rsidR="0004177D" w:rsidRPr="00BF12F0" w:rsidRDefault="0004177D" w:rsidP="00015E88">
            <w:pPr>
              <w:jc w:val="both"/>
              <w:rPr>
                <w:rFonts w:ascii="Times New Roman" w:hAnsi="Times New Roman" w:cs="Times New Roman"/>
                <w:lang w:val="kk-KZ"/>
              </w:rPr>
            </w:pPr>
          </w:p>
        </w:tc>
      </w:tr>
      <w:tr w:rsidR="00AD222E" w:rsidRPr="00BF12F0" w14:paraId="0A420029" w14:textId="77777777" w:rsidTr="0004177D">
        <w:tc>
          <w:tcPr>
            <w:tcW w:w="5190" w:type="dxa"/>
          </w:tcPr>
          <w:p w14:paraId="6C8F098B" w14:textId="77777777" w:rsidR="0004177D" w:rsidRPr="00BF12F0" w:rsidRDefault="0004177D"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Зерттеу дағдысын қалыптастырудың әдістемесін білесіз бе?</w:t>
            </w:r>
          </w:p>
        </w:tc>
        <w:tc>
          <w:tcPr>
            <w:tcW w:w="496" w:type="dxa"/>
          </w:tcPr>
          <w:p w14:paraId="466DFC1A" w14:textId="77777777" w:rsidR="0004177D" w:rsidRPr="00BF12F0" w:rsidRDefault="0004177D" w:rsidP="00015E88">
            <w:pPr>
              <w:jc w:val="both"/>
              <w:rPr>
                <w:rFonts w:ascii="Times New Roman" w:hAnsi="Times New Roman" w:cs="Times New Roman"/>
                <w:sz w:val="24"/>
                <w:szCs w:val="24"/>
                <w:lang w:val="kk-KZ"/>
              </w:rPr>
            </w:pPr>
          </w:p>
        </w:tc>
        <w:tc>
          <w:tcPr>
            <w:tcW w:w="1554" w:type="dxa"/>
          </w:tcPr>
          <w:p w14:paraId="046D4CC9" w14:textId="77777777" w:rsidR="0004177D" w:rsidRPr="00BF12F0" w:rsidRDefault="0004177D" w:rsidP="00015E88">
            <w:pPr>
              <w:jc w:val="both"/>
              <w:rPr>
                <w:rFonts w:ascii="Times New Roman" w:hAnsi="Times New Roman" w:cs="Times New Roman"/>
                <w:sz w:val="24"/>
                <w:szCs w:val="24"/>
                <w:lang w:val="kk-KZ"/>
              </w:rPr>
            </w:pPr>
          </w:p>
        </w:tc>
        <w:tc>
          <w:tcPr>
            <w:tcW w:w="1692" w:type="dxa"/>
          </w:tcPr>
          <w:p w14:paraId="70277E9A" w14:textId="77777777" w:rsidR="0004177D" w:rsidRPr="00BF12F0" w:rsidRDefault="0004177D" w:rsidP="00015E88">
            <w:pPr>
              <w:jc w:val="both"/>
              <w:rPr>
                <w:rFonts w:ascii="Times New Roman" w:hAnsi="Times New Roman" w:cs="Times New Roman"/>
                <w:lang w:val="kk-KZ"/>
              </w:rPr>
            </w:pPr>
          </w:p>
        </w:tc>
        <w:tc>
          <w:tcPr>
            <w:tcW w:w="707" w:type="dxa"/>
          </w:tcPr>
          <w:p w14:paraId="3630D401" w14:textId="77777777" w:rsidR="0004177D" w:rsidRPr="00BF12F0" w:rsidRDefault="0004177D" w:rsidP="00015E88">
            <w:pPr>
              <w:jc w:val="both"/>
              <w:rPr>
                <w:rFonts w:ascii="Times New Roman" w:hAnsi="Times New Roman" w:cs="Times New Roman"/>
                <w:lang w:val="kk-KZ"/>
              </w:rPr>
            </w:pPr>
          </w:p>
        </w:tc>
      </w:tr>
      <w:tr w:rsidR="00AD222E" w:rsidRPr="00BF12F0" w14:paraId="295817D3" w14:textId="77777777" w:rsidTr="0004177D">
        <w:tc>
          <w:tcPr>
            <w:tcW w:w="5190" w:type="dxa"/>
          </w:tcPr>
          <w:p w14:paraId="04B5E79C" w14:textId="77777777" w:rsidR="0004177D" w:rsidRPr="00BF12F0" w:rsidRDefault="0004177D"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Зерттеу дағдысын қалыптастырудың әдістері мен тәсілдерін білесіз бе?</w:t>
            </w:r>
          </w:p>
        </w:tc>
        <w:tc>
          <w:tcPr>
            <w:tcW w:w="496" w:type="dxa"/>
          </w:tcPr>
          <w:p w14:paraId="518305AA" w14:textId="77777777" w:rsidR="0004177D" w:rsidRPr="00BF12F0" w:rsidRDefault="0004177D" w:rsidP="00015E88">
            <w:pPr>
              <w:jc w:val="both"/>
              <w:rPr>
                <w:rFonts w:ascii="Times New Roman" w:hAnsi="Times New Roman" w:cs="Times New Roman"/>
                <w:sz w:val="24"/>
                <w:szCs w:val="24"/>
                <w:lang w:val="kk-KZ"/>
              </w:rPr>
            </w:pPr>
          </w:p>
        </w:tc>
        <w:tc>
          <w:tcPr>
            <w:tcW w:w="1554" w:type="dxa"/>
          </w:tcPr>
          <w:p w14:paraId="2A7D3B3A" w14:textId="77777777" w:rsidR="0004177D" w:rsidRPr="00BF12F0" w:rsidRDefault="0004177D" w:rsidP="00015E88">
            <w:pPr>
              <w:jc w:val="both"/>
              <w:rPr>
                <w:rFonts w:ascii="Times New Roman" w:hAnsi="Times New Roman" w:cs="Times New Roman"/>
                <w:sz w:val="24"/>
                <w:szCs w:val="24"/>
                <w:lang w:val="kk-KZ"/>
              </w:rPr>
            </w:pPr>
          </w:p>
        </w:tc>
        <w:tc>
          <w:tcPr>
            <w:tcW w:w="1692" w:type="dxa"/>
          </w:tcPr>
          <w:p w14:paraId="2155EC33" w14:textId="77777777" w:rsidR="0004177D" w:rsidRPr="00BF12F0" w:rsidRDefault="0004177D" w:rsidP="00015E88">
            <w:pPr>
              <w:jc w:val="both"/>
              <w:rPr>
                <w:rFonts w:ascii="Times New Roman" w:hAnsi="Times New Roman" w:cs="Times New Roman"/>
                <w:lang w:val="kk-KZ"/>
              </w:rPr>
            </w:pPr>
          </w:p>
        </w:tc>
        <w:tc>
          <w:tcPr>
            <w:tcW w:w="707" w:type="dxa"/>
          </w:tcPr>
          <w:p w14:paraId="785328FB" w14:textId="77777777" w:rsidR="0004177D" w:rsidRPr="00BF12F0" w:rsidRDefault="0004177D" w:rsidP="00015E88">
            <w:pPr>
              <w:jc w:val="both"/>
              <w:rPr>
                <w:rFonts w:ascii="Times New Roman" w:hAnsi="Times New Roman" w:cs="Times New Roman"/>
                <w:lang w:val="kk-KZ"/>
              </w:rPr>
            </w:pPr>
          </w:p>
        </w:tc>
      </w:tr>
      <w:tr w:rsidR="00AD222E" w:rsidRPr="00BF12F0" w14:paraId="6C1F8871" w14:textId="77777777" w:rsidTr="0004177D">
        <w:tc>
          <w:tcPr>
            <w:tcW w:w="5190" w:type="dxa"/>
            <w:tcBorders>
              <w:bottom w:val="single" w:sz="4" w:space="0" w:color="auto"/>
            </w:tcBorders>
          </w:tcPr>
          <w:p w14:paraId="3BB82065" w14:textId="77777777" w:rsidR="0004177D" w:rsidRPr="00BF12F0" w:rsidRDefault="0004177D"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Зерттеу дағдысын қалыптастырудың </w:t>
            </w:r>
            <w:r w:rsidRPr="00BF12F0">
              <w:rPr>
                <w:rFonts w:ascii="Times New Roman" w:hAnsi="Times New Roman" w:cs="Times New Roman"/>
                <w:spacing w:val="3"/>
                <w:sz w:val="24"/>
                <w:szCs w:val="24"/>
                <w:lang w:val="kk-KZ"/>
              </w:rPr>
              <w:t>технологиясы жайлы білесіз бе?</w:t>
            </w:r>
          </w:p>
        </w:tc>
        <w:tc>
          <w:tcPr>
            <w:tcW w:w="496" w:type="dxa"/>
            <w:tcBorders>
              <w:bottom w:val="single" w:sz="4" w:space="0" w:color="auto"/>
            </w:tcBorders>
          </w:tcPr>
          <w:p w14:paraId="21BF99D6" w14:textId="77777777" w:rsidR="0004177D" w:rsidRPr="00BF12F0" w:rsidRDefault="0004177D" w:rsidP="00015E88">
            <w:pPr>
              <w:jc w:val="both"/>
              <w:rPr>
                <w:rFonts w:ascii="Times New Roman" w:hAnsi="Times New Roman" w:cs="Times New Roman"/>
                <w:sz w:val="24"/>
                <w:szCs w:val="24"/>
                <w:lang w:val="kk-KZ"/>
              </w:rPr>
            </w:pPr>
          </w:p>
        </w:tc>
        <w:tc>
          <w:tcPr>
            <w:tcW w:w="1554" w:type="dxa"/>
            <w:tcBorders>
              <w:bottom w:val="single" w:sz="4" w:space="0" w:color="auto"/>
            </w:tcBorders>
          </w:tcPr>
          <w:p w14:paraId="4E7D63BC" w14:textId="77777777" w:rsidR="0004177D" w:rsidRPr="00BF12F0" w:rsidRDefault="0004177D" w:rsidP="00015E88">
            <w:pPr>
              <w:jc w:val="both"/>
              <w:rPr>
                <w:rFonts w:ascii="Times New Roman" w:hAnsi="Times New Roman" w:cs="Times New Roman"/>
                <w:sz w:val="24"/>
                <w:szCs w:val="24"/>
                <w:lang w:val="kk-KZ"/>
              </w:rPr>
            </w:pPr>
          </w:p>
        </w:tc>
        <w:tc>
          <w:tcPr>
            <w:tcW w:w="1692" w:type="dxa"/>
            <w:tcBorders>
              <w:bottom w:val="single" w:sz="4" w:space="0" w:color="auto"/>
            </w:tcBorders>
          </w:tcPr>
          <w:p w14:paraId="3B67F798" w14:textId="77777777" w:rsidR="0004177D" w:rsidRPr="00BF12F0" w:rsidRDefault="0004177D" w:rsidP="00015E88">
            <w:pPr>
              <w:jc w:val="both"/>
              <w:rPr>
                <w:rFonts w:ascii="Times New Roman" w:hAnsi="Times New Roman" w:cs="Times New Roman"/>
                <w:lang w:val="kk-KZ"/>
              </w:rPr>
            </w:pPr>
          </w:p>
        </w:tc>
        <w:tc>
          <w:tcPr>
            <w:tcW w:w="707" w:type="dxa"/>
            <w:tcBorders>
              <w:bottom w:val="single" w:sz="4" w:space="0" w:color="auto"/>
            </w:tcBorders>
          </w:tcPr>
          <w:p w14:paraId="1E9242F6" w14:textId="77777777" w:rsidR="0004177D" w:rsidRPr="00BF12F0" w:rsidRDefault="0004177D" w:rsidP="00015E88">
            <w:pPr>
              <w:jc w:val="both"/>
              <w:rPr>
                <w:rFonts w:ascii="Times New Roman" w:hAnsi="Times New Roman" w:cs="Times New Roman"/>
                <w:lang w:val="kk-KZ"/>
              </w:rPr>
            </w:pPr>
          </w:p>
        </w:tc>
      </w:tr>
      <w:tr w:rsidR="00AD222E" w:rsidRPr="00BF12F0" w14:paraId="16699B97" w14:textId="77777777" w:rsidTr="0004177D">
        <w:tc>
          <w:tcPr>
            <w:tcW w:w="5190" w:type="dxa"/>
            <w:tcBorders>
              <w:bottom w:val="nil"/>
            </w:tcBorders>
          </w:tcPr>
          <w:p w14:paraId="0A74CBF8" w14:textId="77777777" w:rsidR="0004177D" w:rsidRPr="00BF12F0" w:rsidRDefault="0004177D" w:rsidP="00015E88">
            <w:pPr>
              <w:jc w:val="both"/>
              <w:rPr>
                <w:rFonts w:ascii="Times New Roman" w:hAnsi="Times New Roman" w:cs="Times New Roman"/>
                <w:spacing w:val="3"/>
                <w:sz w:val="24"/>
                <w:szCs w:val="24"/>
                <w:lang w:val="kk-KZ"/>
              </w:rPr>
            </w:pPr>
            <w:r w:rsidRPr="00BF12F0">
              <w:rPr>
                <w:rFonts w:ascii="Times New Roman" w:hAnsi="Times New Roman" w:cs="Times New Roman"/>
                <w:sz w:val="24"/>
                <w:szCs w:val="24"/>
                <w:lang w:val="kk-KZ"/>
              </w:rPr>
              <w:t xml:space="preserve">Зерттеу дағдысын қалыптастырудың </w:t>
            </w:r>
            <w:r w:rsidRPr="00BF12F0">
              <w:rPr>
                <w:rFonts w:ascii="Times New Roman" w:hAnsi="Times New Roman" w:cs="Times New Roman"/>
                <w:spacing w:val="3"/>
                <w:sz w:val="24"/>
                <w:szCs w:val="24"/>
                <w:lang w:val="kk-KZ"/>
              </w:rPr>
              <w:t>түрлері жайлы ше?</w:t>
            </w:r>
          </w:p>
        </w:tc>
        <w:tc>
          <w:tcPr>
            <w:tcW w:w="496" w:type="dxa"/>
            <w:tcBorders>
              <w:bottom w:val="nil"/>
            </w:tcBorders>
          </w:tcPr>
          <w:p w14:paraId="3DC1AB55" w14:textId="77777777" w:rsidR="0004177D" w:rsidRPr="00BF12F0" w:rsidRDefault="0004177D" w:rsidP="00015E88">
            <w:pPr>
              <w:jc w:val="both"/>
              <w:rPr>
                <w:rFonts w:ascii="Times New Roman" w:hAnsi="Times New Roman" w:cs="Times New Roman"/>
                <w:sz w:val="24"/>
                <w:szCs w:val="24"/>
                <w:lang w:val="kk-KZ"/>
              </w:rPr>
            </w:pPr>
          </w:p>
        </w:tc>
        <w:tc>
          <w:tcPr>
            <w:tcW w:w="1554" w:type="dxa"/>
            <w:tcBorders>
              <w:bottom w:val="nil"/>
            </w:tcBorders>
          </w:tcPr>
          <w:p w14:paraId="49D6A53C" w14:textId="77777777" w:rsidR="0004177D" w:rsidRPr="00BF12F0" w:rsidRDefault="0004177D" w:rsidP="00015E88">
            <w:pPr>
              <w:jc w:val="both"/>
              <w:rPr>
                <w:rFonts w:ascii="Times New Roman" w:hAnsi="Times New Roman" w:cs="Times New Roman"/>
                <w:sz w:val="24"/>
                <w:szCs w:val="24"/>
                <w:lang w:val="kk-KZ"/>
              </w:rPr>
            </w:pPr>
          </w:p>
        </w:tc>
        <w:tc>
          <w:tcPr>
            <w:tcW w:w="1692" w:type="dxa"/>
            <w:tcBorders>
              <w:bottom w:val="nil"/>
            </w:tcBorders>
          </w:tcPr>
          <w:p w14:paraId="4A8DC1F8" w14:textId="77777777" w:rsidR="0004177D" w:rsidRPr="00BF12F0" w:rsidRDefault="0004177D" w:rsidP="00015E88">
            <w:pPr>
              <w:jc w:val="both"/>
              <w:rPr>
                <w:rFonts w:ascii="Times New Roman" w:hAnsi="Times New Roman" w:cs="Times New Roman"/>
                <w:lang w:val="kk-KZ"/>
              </w:rPr>
            </w:pPr>
          </w:p>
        </w:tc>
        <w:tc>
          <w:tcPr>
            <w:tcW w:w="707" w:type="dxa"/>
            <w:tcBorders>
              <w:bottom w:val="nil"/>
            </w:tcBorders>
          </w:tcPr>
          <w:p w14:paraId="3B571266" w14:textId="77777777" w:rsidR="0004177D" w:rsidRPr="00BF12F0" w:rsidRDefault="0004177D" w:rsidP="00015E88">
            <w:pPr>
              <w:jc w:val="both"/>
              <w:rPr>
                <w:rFonts w:ascii="Times New Roman" w:hAnsi="Times New Roman" w:cs="Times New Roman"/>
                <w:lang w:val="kk-KZ"/>
              </w:rPr>
            </w:pPr>
          </w:p>
        </w:tc>
      </w:tr>
    </w:tbl>
    <w:p w14:paraId="15EED112" w14:textId="77777777" w:rsidR="0004177D" w:rsidRPr="00BF12F0" w:rsidRDefault="0004177D">
      <w:pPr>
        <w:rPr>
          <w:lang w:val="kk-KZ"/>
        </w:rPr>
      </w:pPr>
      <w:r w:rsidRPr="00BF12F0">
        <w:rPr>
          <w:lang w:val="kk-KZ"/>
        </w:rPr>
        <w:br w:type="page"/>
      </w:r>
    </w:p>
    <w:p w14:paraId="26BE61D9" w14:textId="0528D243" w:rsidR="0004177D" w:rsidRPr="00BF12F0" w:rsidRDefault="00395DBF" w:rsidP="0004177D">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8</w:t>
      </w:r>
      <w:r w:rsidR="0004177D" w:rsidRPr="00BF12F0">
        <w:rPr>
          <w:rFonts w:ascii="Times New Roman" w:hAnsi="Times New Roman" w:cs="Times New Roman"/>
          <w:sz w:val="28"/>
          <w:szCs w:val="28"/>
          <w:lang w:val="kk-KZ"/>
        </w:rPr>
        <w:t xml:space="preserve"> – кестенің  жалғасы</w:t>
      </w:r>
    </w:p>
    <w:p w14:paraId="28CED9F3" w14:textId="77777777" w:rsidR="0004177D" w:rsidRPr="00BF12F0" w:rsidRDefault="0004177D" w:rsidP="0004177D">
      <w:pPr>
        <w:spacing w:after="0" w:line="240" w:lineRule="auto"/>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5190"/>
        <w:gridCol w:w="496"/>
        <w:gridCol w:w="1554"/>
        <w:gridCol w:w="1692"/>
        <w:gridCol w:w="707"/>
      </w:tblGrid>
      <w:tr w:rsidR="00AD222E" w:rsidRPr="00BF12F0" w14:paraId="6327B422" w14:textId="77777777" w:rsidTr="0004177D">
        <w:tc>
          <w:tcPr>
            <w:tcW w:w="5190" w:type="dxa"/>
          </w:tcPr>
          <w:p w14:paraId="0CD5EDA3" w14:textId="2E08F0E5" w:rsidR="0004177D" w:rsidRPr="00BF12F0" w:rsidRDefault="0004177D" w:rsidP="0004177D">
            <w:pPr>
              <w:jc w:val="center"/>
              <w:rPr>
                <w:rFonts w:ascii="Times New Roman" w:hAnsi="Times New Roman" w:cs="Times New Roman"/>
                <w:spacing w:val="3"/>
                <w:sz w:val="24"/>
                <w:szCs w:val="24"/>
                <w:lang w:val="kk-KZ"/>
              </w:rPr>
            </w:pPr>
            <w:r w:rsidRPr="00BF12F0">
              <w:rPr>
                <w:rFonts w:ascii="Times New Roman" w:hAnsi="Times New Roman" w:cs="Times New Roman"/>
                <w:sz w:val="24"/>
                <w:szCs w:val="24"/>
                <w:lang w:val="kk-KZ"/>
              </w:rPr>
              <w:t>1</w:t>
            </w:r>
          </w:p>
        </w:tc>
        <w:tc>
          <w:tcPr>
            <w:tcW w:w="496" w:type="dxa"/>
          </w:tcPr>
          <w:p w14:paraId="060A4575" w14:textId="280E4EAB" w:rsidR="0004177D" w:rsidRPr="00BF12F0" w:rsidRDefault="0004177D" w:rsidP="0004177D">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1554" w:type="dxa"/>
          </w:tcPr>
          <w:p w14:paraId="531758AB" w14:textId="47ECC8EB" w:rsidR="0004177D" w:rsidRPr="00BF12F0" w:rsidRDefault="0004177D" w:rsidP="0004177D">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92" w:type="dxa"/>
          </w:tcPr>
          <w:p w14:paraId="41B176AE" w14:textId="61E4AE32" w:rsidR="0004177D" w:rsidRPr="00BF12F0" w:rsidRDefault="0004177D" w:rsidP="0004177D">
            <w:pPr>
              <w:jc w:val="center"/>
              <w:rPr>
                <w:rFonts w:ascii="Times New Roman" w:hAnsi="Times New Roman" w:cs="Times New Roman"/>
                <w:lang w:val="kk-KZ"/>
              </w:rPr>
            </w:pPr>
            <w:r w:rsidRPr="00BF12F0">
              <w:rPr>
                <w:rFonts w:ascii="Times New Roman" w:hAnsi="Times New Roman" w:cs="Times New Roman"/>
                <w:lang w:val="kk-KZ"/>
              </w:rPr>
              <w:t>4</w:t>
            </w:r>
          </w:p>
        </w:tc>
        <w:tc>
          <w:tcPr>
            <w:tcW w:w="707" w:type="dxa"/>
          </w:tcPr>
          <w:p w14:paraId="5022D3E4" w14:textId="1CFB914D" w:rsidR="0004177D" w:rsidRPr="00BF12F0" w:rsidRDefault="0004177D" w:rsidP="0004177D">
            <w:pPr>
              <w:jc w:val="center"/>
              <w:rPr>
                <w:rFonts w:ascii="Times New Roman" w:hAnsi="Times New Roman" w:cs="Times New Roman"/>
                <w:lang w:val="kk-KZ"/>
              </w:rPr>
            </w:pPr>
            <w:r w:rsidRPr="00BF12F0">
              <w:rPr>
                <w:rFonts w:ascii="Times New Roman" w:hAnsi="Times New Roman" w:cs="Times New Roman"/>
                <w:lang w:val="kk-KZ"/>
              </w:rPr>
              <w:t>5</w:t>
            </w:r>
          </w:p>
        </w:tc>
      </w:tr>
      <w:tr w:rsidR="00AD222E" w:rsidRPr="00BF12F0" w14:paraId="3153DDD3" w14:textId="77777777" w:rsidTr="0004177D">
        <w:tc>
          <w:tcPr>
            <w:tcW w:w="5190" w:type="dxa"/>
          </w:tcPr>
          <w:p w14:paraId="69C3D0EE" w14:textId="41668AFD" w:rsidR="0004177D" w:rsidRPr="00BF12F0" w:rsidRDefault="0004177D" w:rsidP="0004177D">
            <w:pPr>
              <w:rPr>
                <w:rFonts w:ascii="Times New Roman" w:hAnsi="Times New Roman" w:cs="Times New Roman"/>
                <w:sz w:val="24"/>
                <w:szCs w:val="24"/>
                <w:lang w:val="kk-KZ"/>
              </w:rPr>
            </w:pPr>
            <w:r w:rsidRPr="00BF12F0">
              <w:rPr>
                <w:rFonts w:ascii="Times New Roman" w:hAnsi="Times New Roman" w:cs="Times New Roman"/>
                <w:spacing w:val="3"/>
                <w:sz w:val="24"/>
                <w:szCs w:val="24"/>
                <w:lang w:val="kk-KZ"/>
              </w:rPr>
              <w:t>Сабақтың түрін, оның мақсаты мен мазмұнын ескеріп, зерттеу дағдысын қалыптастыруға бағытталған  тапсырмалардың қажеттігін анықтай аласыз ба?</w:t>
            </w:r>
          </w:p>
        </w:tc>
        <w:tc>
          <w:tcPr>
            <w:tcW w:w="496" w:type="dxa"/>
          </w:tcPr>
          <w:p w14:paraId="1833253D"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7D28426A"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0C88D1A0" w14:textId="77777777" w:rsidR="0004177D" w:rsidRPr="00BF12F0" w:rsidRDefault="0004177D" w:rsidP="0004177D">
            <w:pPr>
              <w:jc w:val="both"/>
              <w:rPr>
                <w:rFonts w:ascii="Times New Roman" w:hAnsi="Times New Roman" w:cs="Times New Roman"/>
                <w:lang w:val="kk-KZ"/>
              </w:rPr>
            </w:pPr>
          </w:p>
        </w:tc>
        <w:tc>
          <w:tcPr>
            <w:tcW w:w="707" w:type="dxa"/>
          </w:tcPr>
          <w:p w14:paraId="77DE9700" w14:textId="77777777" w:rsidR="0004177D" w:rsidRPr="00BF12F0" w:rsidRDefault="0004177D" w:rsidP="0004177D">
            <w:pPr>
              <w:jc w:val="both"/>
              <w:rPr>
                <w:rFonts w:ascii="Times New Roman" w:hAnsi="Times New Roman" w:cs="Times New Roman"/>
                <w:lang w:val="kk-KZ"/>
              </w:rPr>
            </w:pPr>
          </w:p>
        </w:tc>
      </w:tr>
      <w:tr w:rsidR="00AD222E" w:rsidRPr="00BF12F0" w14:paraId="779DB8D9" w14:textId="77777777" w:rsidTr="0004177D">
        <w:tc>
          <w:tcPr>
            <w:tcW w:w="5190" w:type="dxa"/>
          </w:tcPr>
          <w:p w14:paraId="1CED86E1" w14:textId="77777777" w:rsidR="0004177D" w:rsidRPr="00BF12F0" w:rsidRDefault="0004177D" w:rsidP="0004177D">
            <w:pPr>
              <w:jc w:val="both"/>
              <w:rPr>
                <w:rFonts w:ascii="Times New Roman" w:hAnsi="Times New Roman" w:cs="Times New Roman"/>
                <w:spacing w:val="3"/>
                <w:sz w:val="24"/>
                <w:szCs w:val="24"/>
                <w:lang w:val="kk-KZ"/>
              </w:rPr>
            </w:pPr>
            <w:r w:rsidRPr="00BF12F0">
              <w:rPr>
                <w:rFonts w:ascii="Times New Roman" w:hAnsi="Times New Roman" w:cs="Times New Roman"/>
                <w:sz w:val="24"/>
                <w:szCs w:val="24"/>
                <w:lang w:val="kk-KZ"/>
              </w:rPr>
              <w:t xml:space="preserve">Зерттеу дағдысын қалыптастырудың </w:t>
            </w:r>
            <w:r w:rsidRPr="00BF12F0">
              <w:rPr>
                <w:rFonts w:ascii="Times New Roman" w:hAnsi="Times New Roman" w:cs="Times New Roman"/>
                <w:spacing w:val="3"/>
                <w:sz w:val="24"/>
                <w:szCs w:val="24"/>
                <w:lang w:val="kk-KZ"/>
              </w:rPr>
              <w:t>критерийлерін анықтай аласыз ба?</w:t>
            </w:r>
          </w:p>
        </w:tc>
        <w:tc>
          <w:tcPr>
            <w:tcW w:w="496" w:type="dxa"/>
          </w:tcPr>
          <w:p w14:paraId="5F5C1AB6"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6B79A210"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344B39DF" w14:textId="77777777" w:rsidR="0004177D" w:rsidRPr="00BF12F0" w:rsidRDefault="0004177D" w:rsidP="0004177D">
            <w:pPr>
              <w:jc w:val="both"/>
              <w:rPr>
                <w:rFonts w:ascii="Times New Roman" w:hAnsi="Times New Roman" w:cs="Times New Roman"/>
                <w:lang w:val="kk-KZ"/>
              </w:rPr>
            </w:pPr>
          </w:p>
        </w:tc>
        <w:tc>
          <w:tcPr>
            <w:tcW w:w="707" w:type="dxa"/>
          </w:tcPr>
          <w:p w14:paraId="44F7F5CE" w14:textId="77777777" w:rsidR="0004177D" w:rsidRPr="00BF12F0" w:rsidRDefault="0004177D" w:rsidP="0004177D">
            <w:pPr>
              <w:jc w:val="both"/>
              <w:rPr>
                <w:rFonts w:ascii="Times New Roman" w:hAnsi="Times New Roman" w:cs="Times New Roman"/>
                <w:lang w:val="kk-KZ"/>
              </w:rPr>
            </w:pPr>
          </w:p>
        </w:tc>
      </w:tr>
      <w:tr w:rsidR="00AD222E" w:rsidRPr="00BF12F0" w14:paraId="770777B7" w14:textId="77777777" w:rsidTr="0004177D">
        <w:tc>
          <w:tcPr>
            <w:tcW w:w="5190" w:type="dxa"/>
          </w:tcPr>
          <w:p w14:paraId="5ECC81FB" w14:textId="77777777" w:rsidR="0004177D" w:rsidRPr="00BF12F0" w:rsidRDefault="0004177D" w:rsidP="0004177D">
            <w:pPr>
              <w:jc w:val="both"/>
              <w:rPr>
                <w:rFonts w:ascii="Times New Roman" w:hAnsi="Times New Roman" w:cs="Times New Roman"/>
                <w:spacing w:val="3"/>
                <w:sz w:val="24"/>
                <w:szCs w:val="24"/>
                <w:lang w:val="kk-KZ"/>
              </w:rPr>
            </w:pPr>
            <w:bookmarkStart w:id="26" w:name="_Hlk158825870"/>
            <w:r w:rsidRPr="00BF12F0">
              <w:rPr>
                <w:rFonts w:ascii="Times New Roman" w:hAnsi="Times New Roman" w:cs="Times New Roman"/>
                <w:sz w:val="24"/>
                <w:szCs w:val="24"/>
                <w:lang w:val="kk-KZ"/>
              </w:rPr>
              <w:t>Оқушылардың зерттеу дағдыларын қалыптастыруға арналған тапсырмалар іріктей аласыз ба?</w:t>
            </w:r>
            <w:bookmarkEnd w:id="26"/>
          </w:p>
        </w:tc>
        <w:tc>
          <w:tcPr>
            <w:tcW w:w="496" w:type="dxa"/>
          </w:tcPr>
          <w:p w14:paraId="66A371B1"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274D88A4"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647FC049" w14:textId="77777777" w:rsidR="0004177D" w:rsidRPr="00BF12F0" w:rsidRDefault="0004177D" w:rsidP="0004177D">
            <w:pPr>
              <w:jc w:val="both"/>
              <w:rPr>
                <w:rFonts w:ascii="Times New Roman" w:hAnsi="Times New Roman" w:cs="Times New Roman"/>
                <w:lang w:val="kk-KZ"/>
              </w:rPr>
            </w:pPr>
          </w:p>
        </w:tc>
        <w:tc>
          <w:tcPr>
            <w:tcW w:w="707" w:type="dxa"/>
          </w:tcPr>
          <w:p w14:paraId="1400A004" w14:textId="77777777" w:rsidR="0004177D" w:rsidRPr="00BF12F0" w:rsidRDefault="0004177D" w:rsidP="0004177D">
            <w:pPr>
              <w:jc w:val="both"/>
              <w:rPr>
                <w:rFonts w:ascii="Times New Roman" w:hAnsi="Times New Roman" w:cs="Times New Roman"/>
                <w:lang w:val="kk-KZ"/>
              </w:rPr>
            </w:pPr>
          </w:p>
        </w:tc>
      </w:tr>
      <w:tr w:rsidR="00AD222E" w:rsidRPr="00BF12F0" w14:paraId="3C9BAB3A" w14:textId="77777777" w:rsidTr="0004177D">
        <w:tc>
          <w:tcPr>
            <w:tcW w:w="5190" w:type="dxa"/>
          </w:tcPr>
          <w:p w14:paraId="394259FF" w14:textId="77777777" w:rsidR="0004177D" w:rsidRPr="00BF12F0" w:rsidRDefault="0004177D" w:rsidP="0004177D">
            <w:pPr>
              <w:jc w:val="both"/>
              <w:rPr>
                <w:rFonts w:ascii="Times New Roman" w:hAnsi="Times New Roman" w:cs="Times New Roman"/>
                <w:spacing w:val="3"/>
                <w:sz w:val="24"/>
                <w:szCs w:val="24"/>
                <w:lang w:val="kk-KZ"/>
              </w:rPr>
            </w:pPr>
            <w:r w:rsidRPr="00BF12F0">
              <w:rPr>
                <w:rFonts w:ascii="Times New Roman" w:hAnsi="Times New Roman" w:cs="Times New Roman"/>
                <w:sz w:val="24"/>
                <w:szCs w:val="24"/>
                <w:lang w:val="kk-KZ"/>
              </w:rPr>
              <w:t>Оқушылардың зерттеу дағдыларын қалыптастыруға арналған тапсырмалар құрастыра аласыз ба?</w:t>
            </w:r>
          </w:p>
        </w:tc>
        <w:tc>
          <w:tcPr>
            <w:tcW w:w="496" w:type="dxa"/>
          </w:tcPr>
          <w:p w14:paraId="41836986"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69740402"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22CAA1C3" w14:textId="77777777" w:rsidR="0004177D" w:rsidRPr="00BF12F0" w:rsidRDefault="0004177D" w:rsidP="0004177D">
            <w:pPr>
              <w:jc w:val="both"/>
              <w:rPr>
                <w:rFonts w:ascii="Times New Roman" w:hAnsi="Times New Roman" w:cs="Times New Roman"/>
                <w:lang w:val="kk-KZ"/>
              </w:rPr>
            </w:pPr>
          </w:p>
        </w:tc>
        <w:tc>
          <w:tcPr>
            <w:tcW w:w="707" w:type="dxa"/>
          </w:tcPr>
          <w:p w14:paraId="52AC71EE" w14:textId="77777777" w:rsidR="0004177D" w:rsidRPr="00BF12F0" w:rsidRDefault="0004177D" w:rsidP="0004177D">
            <w:pPr>
              <w:jc w:val="both"/>
              <w:rPr>
                <w:rFonts w:ascii="Times New Roman" w:hAnsi="Times New Roman" w:cs="Times New Roman"/>
                <w:lang w:val="kk-KZ"/>
              </w:rPr>
            </w:pPr>
          </w:p>
        </w:tc>
      </w:tr>
      <w:tr w:rsidR="00AD222E" w:rsidRPr="00BF12F0" w14:paraId="4339931E" w14:textId="77777777" w:rsidTr="0004177D">
        <w:tc>
          <w:tcPr>
            <w:tcW w:w="5190" w:type="dxa"/>
          </w:tcPr>
          <w:p w14:paraId="3ADD9980" w14:textId="77777777" w:rsidR="0004177D" w:rsidRPr="00BF12F0" w:rsidRDefault="0004177D" w:rsidP="0004177D">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өзіндік жұмысын ұйымдастыруда оқушылардың зерттеу дағдыларын қалыптастыру жұмыстарын қолданасыз ба?</w:t>
            </w:r>
          </w:p>
        </w:tc>
        <w:tc>
          <w:tcPr>
            <w:tcW w:w="496" w:type="dxa"/>
          </w:tcPr>
          <w:p w14:paraId="6256A042"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304EFF3C"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61A272EB" w14:textId="77777777" w:rsidR="0004177D" w:rsidRPr="00BF12F0" w:rsidRDefault="0004177D" w:rsidP="0004177D">
            <w:pPr>
              <w:jc w:val="both"/>
              <w:rPr>
                <w:rFonts w:ascii="Times New Roman" w:hAnsi="Times New Roman" w:cs="Times New Roman"/>
                <w:lang w:val="kk-KZ"/>
              </w:rPr>
            </w:pPr>
          </w:p>
        </w:tc>
        <w:tc>
          <w:tcPr>
            <w:tcW w:w="707" w:type="dxa"/>
          </w:tcPr>
          <w:p w14:paraId="301F7E35" w14:textId="77777777" w:rsidR="0004177D" w:rsidRPr="00BF12F0" w:rsidRDefault="0004177D" w:rsidP="0004177D">
            <w:pPr>
              <w:jc w:val="both"/>
              <w:rPr>
                <w:rFonts w:ascii="Times New Roman" w:hAnsi="Times New Roman" w:cs="Times New Roman"/>
                <w:lang w:val="kk-KZ"/>
              </w:rPr>
            </w:pPr>
          </w:p>
        </w:tc>
      </w:tr>
      <w:tr w:rsidR="00AD222E" w:rsidRPr="00BF12F0" w14:paraId="73630980" w14:textId="77777777" w:rsidTr="0004177D">
        <w:tc>
          <w:tcPr>
            <w:tcW w:w="5190" w:type="dxa"/>
          </w:tcPr>
          <w:p w14:paraId="787B5BC3" w14:textId="77777777" w:rsidR="0004177D" w:rsidRPr="00BF12F0" w:rsidRDefault="0004177D" w:rsidP="0004177D">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білімдерін тексеру барысында саралап оқытуды қолданасыз ба?</w:t>
            </w:r>
          </w:p>
        </w:tc>
        <w:tc>
          <w:tcPr>
            <w:tcW w:w="496" w:type="dxa"/>
          </w:tcPr>
          <w:p w14:paraId="2F7C468C"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4DAB2254"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3950D692" w14:textId="77777777" w:rsidR="0004177D" w:rsidRPr="00BF12F0" w:rsidRDefault="0004177D" w:rsidP="0004177D">
            <w:pPr>
              <w:jc w:val="both"/>
              <w:rPr>
                <w:rFonts w:ascii="Times New Roman" w:hAnsi="Times New Roman" w:cs="Times New Roman"/>
                <w:lang w:val="kk-KZ"/>
              </w:rPr>
            </w:pPr>
          </w:p>
        </w:tc>
        <w:tc>
          <w:tcPr>
            <w:tcW w:w="707" w:type="dxa"/>
          </w:tcPr>
          <w:p w14:paraId="6D4461A6" w14:textId="77777777" w:rsidR="0004177D" w:rsidRPr="00BF12F0" w:rsidRDefault="0004177D" w:rsidP="0004177D">
            <w:pPr>
              <w:jc w:val="both"/>
              <w:rPr>
                <w:rFonts w:ascii="Times New Roman" w:hAnsi="Times New Roman" w:cs="Times New Roman"/>
                <w:lang w:val="kk-KZ"/>
              </w:rPr>
            </w:pPr>
          </w:p>
        </w:tc>
      </w:tr>
      <w:tr w:rsidR="00AD222E" w:rsidRPr="00BF12F0" w14:paraId="67800965" w14:textId="77777777" w:rsidTr="0004177D">
        <w:tc>
          <w:tcPr>
            <w:tcW w:w="5190" w:type="dxa"/>
          </w:tcPr>
          <w:p w14:paraId="25FD4137" w14:textId="77777777" w:rsidR="0004177D" w:rsidRPr="00BF12F0" w:rsidRDefault="0004177D" w:rsidP="0004177D">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үй жұмысын ұйымдастыруда зерттеу дағдысын қалыптастыруға бағытталған тапсырмалар қолданасыз ба?</w:t>
            </w:r>
          </w:p>
        </w:tc>
        <w:tc>
          <w:tcPr>
            <w:tcW w:w="496" w:type="dxa"/>
          </w:tcPr>
          <w:p w14:paraId="7FBB98DE"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5AE47E33"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0ACA469E" w14:textId="77777777" w:rsidR="0004177D" w:rsidRPr="00BF12F0" w:rsidRDefault="0004177D" w:rsidP="0004177D">
            <w:pPr>
              <w:jc w:val="both"/>
              <w:rPr>
                <w:rFonts w:ascii="Times New Roman" w:hAnsi="Times New Roman" w:cs="Times New Roman"/>
                <w:lang w:val="kk-KZ"/>
              </w:rPr>
            </w:pPr>
          </w:p>
        </w:tc>
        <w:tc>
          <w:tcPr>
            <w:tcW w:w="707" w:type="dxa"/>
          </w:tcPr>
          <w:p w14:paraId="0D03D7F2" w14:textId="77777777" w:rsidR="0004177D" w:rsidRPr="00BF12F0" w:rsidRDefault="0004177D" w:rsidP="0004177D">
            <w:pPr>
              <w:jc w:val="both"/>
              <w:rPr>
                <w:rFonts w:ascii="Times New Roman" w:hAnsi="Times New Roman" w:cs="Times New Roman"/>
                <w:lang w:val="kk-KZ"/>
              </w:rPr>
            </w:pPr>
          </w:p>
        </w:tc>
      </w:tr>
      <w:tr w:rsidR="00AD222E" w:rsidRPr="00BF12F0" w14:paraId="63C57CD6" w14:textId="77777777" w:rsidTr="0004177D">
        <w:tc>
          <w:tcPr>
            <w:tcW w:w="5190" w:type="dxa"/>
          </w:tcPr>
          <w:p w14:paraId="22912E83" w14:textId="77777777" w:rsidR="0004177D" w:rsidRPr="00BF12F0" w:rsidRDefault="0004177D" w:rsidP="0004177D">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зерттеу дағдыларын қалыптастыруды сабақтың барлық кезеңінде қолдану міндетті деп ойлайсыз ба?</w:t>
            </w:r>
          </w:p>
        </w:tc>
        <w:tc>
          <w:tcPr>
            <w:tcW w:w="496" w:type="dxa"/>
          </w:tcPr>
          <w:p w14:paraId="36B21F39"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6A649A0F"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30770ED0" w14:textId="77777777" w:rsidR="0004177D" w:rsidRPr="00BF12F0" w:rsidRDefault="0004177D" w:rsidP="0004177D">
            <w:pPr>
              <w:jc w:val="both"/>
              <w:rPr>
                <w:rFonts w:ascii="Times New Roman" w:hAnsi="Times New Roman" w:cs="Times New Roman"/>
                <w:lang w:val="kk-KZ"/>
              </w:rPr>
            </w:pPr>
          </w:p>
        </w:tc>
        <w:tc>
          <w:tcPr>
            <w:tcW w:w="707" w:type="dxa"/>
          </w:tcPr>
          <w:p w14:paraId="62800179" w14:textId="77777777" w:rsidR="0004177D" w:rsidRPr="00BF12F0" w:rsidRDefault="0004177D" w:rsidP="0004177D">
            <w:pPr>
              <w:jc w:val="both"/>
              <w:rPr>
                <w:rFonts w:ascii="Times New Roman" w:hAnsi="Times New Roman" w:cs="Times New Roman"/>
                <w:lang w:val="kk-KZ"/>
              </w:rPr>
            </w:pPr>
          </w:p>
        </w:tc>
      </w:tr>
      <w:tr w:rsidR="00AD222E" w:rsidRPr="00BF12F0" w14:paraId="09FB5228" w14:textId="77777777" w:rsidTr="0004177D">
        <w:tc>
          <w:tcPr>
            <w:tcW w:w="5190" w:type="dxa"/>
          </w:tcPr>
          <w:p w14:paraId="4CD6D674" w14:textId="77777777" w:rsidR="0004177D" w:rsidRPr="00BF12F0" w:rsidRDefault="0004177D" w:rsidP="0004177D">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зерттеу дағдыларын қалыптастыру оқу сапасына әсер етеді деп ойлайсыз ба?</w:t>
            </w:r>
          </w:p>
        </w:tc>
        <w:tc>
          <w:tcPr>
            <w:tcW w:w="496" w:type="dxa"/>
          </w:tcPr>
          <w:p w14:paraId="68EE091D"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0EE089BC"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5710AFDC" w14:textId="77777777" w:rsidR="0004177D" w:rsidRPr="00BF12F0" w:rsidRDefault="0004177D" w:rsidP="0004177D">
            <w:pPr>
              <w:jc w:val="both"/>
              <w:rPr>
                <w:rFonts w:ascii="Times New Roman" w:hAnsi="Times New Roman" w:cs="Times New Roman"/>
                <w:lang w:val="kk-KZ"/>
              </w:rPr>
            </w:pPr>
          </w:p>
        </w:tc>
        <w:tc>
          <w:tcPr>
            <w:tcW w:w="707" w:type="dxa"/>
          </w:tcPr>
          <w:p w14:paraId="36377E76" w14:textId="77777777" w:rsidR="0004177D" w:rsidRPr="00BF12F0" w:rsidRDefault="0004177D" w:rsidP="0004177D">
            <w:pPr>
              <w:jc w:val="both"/>
              <w:rPr>
                <w:rFonts w:ascii="Times New Roman" w:hAnsi="Times New Roman" w:cs="Times New Roman"/>
                <w:lang w:val="kk-KZ"/>
              </w:rPr>
            </w:pPr>
          </w:p>
        </w:tc>
      </w:tr>
      <w:tr w:rsidR="00AD222E" w:rsidRPr="00BF12F0" w14:paraId="0D288FB8" w14:textId="77777777" w:rsidTr="0004177D">
        <w:tc>
          <w:tcPr>
            <w:tcW w:w="5190" w:type="dxa"/>
          </w:tcPr>
          <w:p w14:paraId="47F300F5" w14:textId="77777777" w:rsidR="0004177D" w:rsidRPr="00BF12F0" w:rsidRDefault="0004177D" w:rsidP="0004177D">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зерттеу дағдыларын қалыптастыру қажет деп ойлайсыз?</w:t>
            </w:r>
          </w:p>
        </w:tc>
        <w:tc>
          <w:tcPr>
            <w:tcW w:w="496" w:type="dxa"/>
          </w:tcPr>
          <w:p w14:paraId="50789676" w14:textId="77777777" w:rsidR="0004177D" w:rsidRPr="00BF12F0" w:rsidRDefault="0004177D" w:rsidP="0004177D">
            <w:pPr>
              <w:jc w:val="both"/>
              <w:rPr>
                <w:rFonts w:ascii="Times New Roman" w:hAnsi="Times New Roman" w:cs="Times New Roman"/>
                <w:sz w:val="24"/>
                <w:szCs w:val="24"/>
                <w:lang w:val="kk-KZ"/>
              </w:rPr>
            </w:pPr>
          </w:p>
        </w:tc>
        <w:tc>
          <w:tcPr>
            <w:tcW w:w="1554" w:type="dxa"/>
          </w:tcPr>
          <w:p w14:paraId="3D311671" w14:textId="77777777" w:rsidR="0004177D" w:rsidRPr="00BF12F0" w:rsidRDefault="0004177D" w:rsidP="0004177D">
            <w:pPr>
              <w:jc w:val="both"/>
              <w:rPr>
                <w:rFonts w:ascii="Times New Roman" w:hAnsi="Times New Roman" w:cs="Times New Roman"/>
                <w:sz w:val="24"/>
                <w:szCs w:val="24"/>
                <w:lang w:val="kk-KZ"/>
              </w:rPr>
            </w:pPr>
          </w:p>
        </w:tc>
        <w:tc>
          <w:tcPr>
            <w:tcW w:w="1692" w:type="dxa"/>
          </w:tcPr>
          <w:p w14:paraId="1F36C445" w14:textId="77777777" w:rsidR="0004177D" w:rsidRPr="00BF12F0" w:rsidRDefault="0004177D" w:rsidP="0004177D">
            <w:pPr>
              <w:jc w:val="both"/>
              <w:rPr>
                <w:rFonts w:ascii="Times New Roman" w:hAnsi="Times New Roman" w:cs="Times New Roman"/>
                <w:lang w:val="kk-KZ"/>
              </w:rPr>
            </w:pPr>
          </w:p>
        </w:tc>
        <w:tc>
          <w:tcPr>
            <w:tcW w:w="707" w:type="dxa"/>
          </w:tcPr>
          <w:p w14:paraId="13144F08" w14:textId="77777777" w:rsidR="0004177D" w:rsidRPr="00BF12F0" w:rsidRDefault="0004177D" w:rsidP="0004177D">
            <w:pPr>
              <w:jc w:val="both"/>
              <w:rPr>
                <w:rFonts w:ascii="Times New Roman" w:hAnsi="Times New Roman" w:cs="Times New Roman"/>
                <w:lang w:val="kk-KZ"/>
              </w:rPr>
            </w:pPr>
          </w:p>
        </w:tc>
      </w:tr>
    </w:tbl>
    <w:p w14:paraId="681E46F4"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6C94F8EC" w14:textId="77777777" w:rsidR="003666AE" w:rsidRPr="00BF12F0" w:rsidRDefault="003666AE" w:rsidP="0004177D">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Сауалнаманың нәтижесі бойынша бастауыш сынып мұғалімдерінің басым көпшілігінің (87%) оқушылардың зерттеу дағдысы жайлы естігендерімен,  оны математиканы оқыту үдерісінде оны жүзеге асыру жолдары жайлы  нақты білімдері жоқ.  Кейбіреулері  (18%)  зерттеу дағыдысын қалыптастырудың қажеттігін білгендерімен, оны тәжірибе жүзінде жиі қолданбайтандарын айтты.  3% мұғалімдер ғана  математика сабақтарында оқушылардың зерттеу дағдыларын қалыптастыруға бағытталған тапсырмаларға ерекше ден қойып, оны талдау, оқушыларға талдату, орындату жолдары мен әдістемесін іздестіріп, қолдануға тырысатындарын жазған. </w:t>
      </w:r>
    </w:p>
    <w:p w14:paraId="2A1E605C" w14:textId="77777777" w:rsidR="003666AE" w:rsidRPr="00BF12F0" w:rsidRDefault="003666AE" w:rsidP="0004177D">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Біздің зерттеу жұмысымыздың өзектілігін, бастауыш сыныптың әр деңгейлеріне арналған үлгілік оқу бағдарламалары мен соның негізінде әзірленген оқулықтарда арнайы зерттеу тапсырмалары берілгенімен, онымен жұмыстың әлі де болса, өз деңгейінде жүргізілмейтінін анықтағаннан кейін 3-сынып оқушыларының зерттеу дағдыларының қалыптасу деңгейін анықтаумен байланысты тәжірибелік-эксперимент жұмыстарын жүргіздік.</w:t>
      </w:r>
    </w:p>
    <w:p w14:paraId="6A636F2E" w14:textId="77777777" w:rsidR="003666AE" w:rsidRPr="00BF12F0" w:rsidRDefault="003666AE" w:rsidP="0004177D">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Cs/>
          <w:sz w:val="28"/>
          <w:szCs w:val="28"/>
          <w:lang w:val="kk-KZ"/>
        </w:rPr>
        <w:lastRenderedPageBreak/>
        <w:t xml:space="preserve">Алдымен мазмұндық-құрылымдық модельдің </w:t>
      </w:r>
      <w:r w:rsidRPr="00BF12F0">
        <w:rPr>
          <w:rFonts w:ascii="Times New Roman" w:hAnsi="Times New Roman" w:cs="Times New Roman"/>
          <w:sz w:val="28"/>
          <w:szCs w:val="28"/>
          <w:lang w:val="kk-KZ"/>
        </w:rPr>
        <w:t xml:space="preserve">мотивациялық компонентін анықтау үшін біз Г.Н.Казанцеваның «Оқу пәніне деген қатынасын зерттеу әдістемесін» қолдандық. </w:t>
      </w:r>
    </w:p>
    <w:p w14:paraId="03AD15AD" w14:textId="77777777" w:rsidR="003666AE" w:rsidRPr="00BF12F0" w:rsidRDefault="003666AE" w:rsidP="0004177D">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Бұл әдістеме негізі ІҮ бөлімнен тұрады, біз соның алғашқы 3  бөлімінің материалдары бойынша зерттеу жұмысын жүргіздік.</w:t>
      </w:r>
    </w:p>
    <w:p w14:paraId="222538C9" w14:textId="77777777" w:rsidR="003666AE" w:rsidRPr="00BF12F0" w:rsidRDefault="003666AE" w:rsidP="0004177D">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І бөлімінде оқушының оқып жатқан пәндерінің ішінен ең жақсы көретін, ең жаман көретін пәндерін жазуға арналған. </w:t>
      </w:r>
    </w:p>
    <w:p w14:paraId="09002D92" w14:textId="77777777" w:rsidR="003666AE" w:rsidRPr="00BF12F0" w:rsidRDefault="003666AE" w:rsidP="0004177D">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b/>
          <w:bCs/>
          <w:i/>
          <w:iCs/>
          <w:sz w:val="28"/>
          <w:szCs w:val="28"/>
          <w:lang w:val="kk-KZ"/>
        </w:rPr>
        <w:t>I</w:t>
      </w:r>
      <w:r w:rsidRPr="00BF12F0">
        <w:rPr>
          <w:rFonts w:ascii="Times New Roman" w:hAnsi="Times New Roman" w:cs="Times New Roman"/>
          <w:i/>
          <w:iCs/>
          <w:sz w:val="28"/>
          <w:szCs w:val="28"/>
          <w:lang w:val="kk-KZ"/>
        </w:rPr>
        <w:t> бөлім:</w:t>
      </w:r>
      <w:r w:rsidRPr="00BF12F0">
        <w:rPr>
          <w:rFonts w:ascii="Times New Roman" w:hAnsi="Times New Roman" w:cs="Times New Roman"/>
          <w:sz w:val="28"/>
          <w:szCs w:val="28"/>
          <w:lang w:val="kk-KZ"/>
        </w:rPr>
        <w:t xml:space="preserve"> Мектепте оқитын пәндердің ішіндегі ең жақсылары: </w:t>
      </w:r>
    </w:p>
    <w:p w14:paraId="66E0F681" w14:textId="77777777" w:rsidR="003666AE" w:rsidRPr="00BF12F0" w:rsidRDefault="003666AE" w:rsidP="0004177D">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А. маған ұнайтын пәндер: ___________________</w:t>
      </w:r>
    </w:p>
    <w:p w14:paraId="5F5DA31B" w14:textId="6983C07E" w:rsidR="003666AE" w:rsidRPr="00BF12F0" w:rsidRDefault="003666AE" w:rsidP="0004177D">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Ә. маған ұнамайтын пәндер: _______________</w:t>
      </w:r>
    </w:p>
    <w:p w14:paraId="26472065" w14:textId="77777777" w:rsidR="003666AE" w:rsidRPr="00BF12F0" w:rsidRDefault="003666AE" w:rsidP="0004177D">
      <w:pPr>
        <w:autoSpaceDE w:val="0"/>
        <w:autoSpaceDN w:val="0"/>
        <w:adjustRightInd w:val="0"/>
        <w:spacing w:after="0" w:line="240" w:lineRule="auto"/>
        <w:ind w:firstLine="567"/>
        <w:jc w:val="both"/>
        <w:rPr>
          <w:rFonts w:ascii="Times New Roman" w:hAnsi="Times New Roman" w:cs="Times New Roman"/>
          <w:sz w:val="28"/>
          <w:szCs w:val="28"/>
          <w:lang w:val="kk-KZ"/>
        </w:rPr>
      </w:pPr>
      <w:bookmarkStart w:id="27" w:name="_Hlk163750043"/>
      <w:r w:rsidRPr="00BF12F0">
        <w:rPr>
          <w:rFonts w:ascii="Times New Roman" w:hAnsi="Times New Roman" w:cs="Times New Roman"/>
          <w:sz w:val="28"/>
          <w:szCs w:val="28"/>
          <w:lang w:val="kk-KZ"/>
        </w:rPr>
        <w:t>Екі сұрақтың ішінде «математиканы жақсы көремін» деген оқушылар іріктеліп алынды.  Экспериментке қатысқан екі топтың, яғни 126 оқушының 113-і «жақсы көремін» десе, 13-і «ұнамайды» деп жазды. І бөлімнің сұрағына оң жауап берген оқушыларға ІІ бөлім, «математика ұнамайды» деген оқушыларға ІІІ бөлім сұрақтары берілді. Негізі екі бөлімнің де сұрақтары 21, біз бастауыш сынып оқушыларының жас ерекшеліктеріне қарай және зерттеу мәселемізге байланысты тек 11-ін таңдап алдық.</w:t>
      </w:r>
    </w:p>
    <w:bookmarkEnd w:id="27"/>
    <w:p w14:paraId="11B29783" w14:textId="77777777" w:rsidR="003666AE" w:rsidRPr="00BF12F0" w:rsidRDefault="003666AE" w:rsidP="0004177D">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b/>
          <w:bCs/>
          <w:i/>
          <w:iCs/>
          <w:sz w:val="28"/>
          <w:szCs w:val="28"/>
          <w:lang w:val="kk-KZ"/>
        </w:rPr>
        <w:t>II</w:t>
      </w:r>
      <w:r w:rsidRPr="00BF12F0">
        <w:rPr>
          <w:rFonts w:ascii="Times New Roman" w:hAnsi="Times New Roman" w:cs="Times New Roman"/>
          <w:i/>
          <w:iCs/>
          <w:sz w:val="28"/>
          <w:szCs w:val="28"/>
          <w:lang w:val="kk-KZ"/>
        </w:rPr>
        <w:t> бөлім.</w:t>
      </w:r>
    </w:p>
    <w:p w14:paraId="0B6B47BF" w14:textId="77777777" w:rsidR="003666AE" w:rsidRPr="00BF12F0" w:rsidRDefault="003666AE" w:rsidP="0004177D">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Өз көзқарасыңды білдір, Сөйлемді аяқта: </w:t>
      </w:r>
    </w:p>
    <w:p w14:paraId="2402CA47" w14:textId="518ED9EA" w:rsidR="0004177D" w:rsidRPr="00BF12F0" w:rsidRDefault="003666AE" w:rsidP="0004177D">
      <w:pPr>
        <w:spacing w:after="0" w:line="240" w:lineRule="auto"/>
        <w:ind w:firstLine="567"/>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 xml:space="preserve">Математиканы жақсы көремін, өйткені, ...  </w:t>
      </w:r>
    </w:p>
    <w:tbl>
      <w:tblPr>
        <w:tblW w:w="963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AD222E" w:rsidRPr="00BF12F0" w14:paraId="49087402" w14:textId="77777777" w:rsidTr="00AD222E">
        <w:trPr>
          <w:trHeight w:val="240"/>
        </w:trPr>
        <w:tc>
          <w:tcPr>
            <w:tcW w:w="9639" w:type="dxa"/>
            <w:shd w:val="clear" w:color="auto" w:fill="FFFFFF"/>
            <w:tcMar>
              <w:top w:w="0" w:type="dxa"/>
              <w:left w:w="108" w:type="dxa"/>
              <w:bottom w:w="0" w:type="dxa"/>
              <w:right w:w="108" w:type="dxa"/>
            </w:tcMar>
            <w:hideMark/>
          </w:tcPr>
          <w:p w14:paraId="40138CAC"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1. </w:t>
            </w:r>
            <w:r w:rsidRPr="00BF12F0">
              <w:rPr>
                <w:rFonts w:ascii="Times New Roman" w:hAnsi="Times New Roman" w:cs="Times New Roman"/>
                <w:sz w:val="24"/>
                <w:szCs w:val="24"/>
                <w:lang w:val="kk-KZ"/>
              </w:rPr>
              <w:t>Ол – қызықты пән</w:t>
            </w:r>
          </w:p>
        </w:tc>
      </w:tr>
      <w:tr w:rsidR="00AD222E" w:rsidRPr="00BF12F0" w14:paraId="01AC872F" w14:textId="77777777" w:rsidTr="00AD222E">
        <w:trPr>
          <w:trHeight w:val="240"/>
        </w:trPr>
        <w:tc>
          <w:tcPr>
            <w:tcW w:w="9639" w:type="dxa"/>
            <w:shd w:val="clear" w:color="auto" w:fill="FFFFFF"/>
            <w:tcMar>
              <w:top w:w="0" w:type="dxa"/>
              <w:left w:w="108" w:type="dxa"/>
              <w:bottom w:w="0" w:type="dxa"/>
              <w:right w:w="108" w:type="dxa"/>
            </w:tcMar>
            <w:hideMark/>
          </w:tcPr>
          <w:p w14:paraId="64573C2D"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2. </w:t>
            </w:r>
            <w:r w:rsidRPr="00BF12F0">
              <w:rPr>
                <w:rFonts w:ascii="Times New Roman" w:hAnsi="Times New Roman" w:cs="Times New Roman"/>
                <w:sz w:val="24"/>
                <w:szCs w:val="24"/>
                <w:lang w:val="kk-KZ"/>
              </w:rPr>
              <w:t>Мұғалімнің жақсы жүргізгені ұнайды</w:t>
            </w:r>
          </w:p>
        </w:tc>
      </w:tr>
      <w:tr w:rsidR="00AD222E" w:rsidRPr="00BF12F0" w14:paraId="4669D181" w14:textId="77777777" w:rsidTr="00AD222E">
        <w:trPr>
          <w:trHeight w:val="220"/>
        </w:trPr>
        <w:tc>
          <w:tcPr>
            <w:tcW w:w="9639" w:type="dxa"/>
            <w:shd w:val="clear" w:color="auto" w:fill="FFFFFF"/>
            <w:tcMar>
              <w:top w:w="0" w:type="dxa"/>
              <w:left w:w="108" w:type="dxa"/>
              <w:bottom w:w="0" w:type="dxa"/>
              <w:right w:w="108" w:type="dxa"/>
            </w:tcMar>
            <w:hideMark/>
          </w:tcPr>
          <w:p w14:paraId="52CABAB7"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3. </w:t>
            </w:r>
            <w:r w:rsidRPr="00BF12F0">
              <w:rPr>
                <w:rFonts w:ascii="Times New Roman" w:hAnsi="Times New Roman" w:cs="Times New Roman"/>
                <w:sz w:val="24"/>
                <w:szCs w:val="24"/>
                <w:lang w:val="kk-KZ"/>
              </w:rPr>
              <w:t>Математика барлық адамға керек.</w:t>
            </w:r>
          </w:p>
        </w:tc>
      </w:tr>
      <w:tr w:rsidR="00AD222E" w:rsidRPr="00BF12F0" w14:paraId="133CC382" w14:textId="77777777" w:rsidTr="00AD222E">
        <w:trPr>
          <w:trHeight w:val="240"/>
        </w:trPr>
        <w:tc>
          <w:tcPr>
            <w:tcW w:w="9639" w:type="dxa"/>
            <w:shd w:val="clear" w:color="auto" w:fill="FFFFFF"/>
            <w:tcMar>
              <w:top w:w="0" w:type="dxa"/>
              <w:left w:w="108" w:type="dxa"/>
              <w:bottom w:w="0" w:type="dxa"/>
              <w:right w:w="108" w:type="dxa"/>
            </w:tcMar>
            <w:hideMark/>
          </w:tcPr>
          <w:p w14:paraId="6497163B"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4. </w:t>
            </w:r>
            <w:r w:rsidRPr="00BF12F0">
              <w:rPr>
                <w:rFonts w:ascii="Times New Roman" w:hAnsi="Times New Roman" w:cs="Times New Roman"/>
                <w:sz w:val="24"/>
                <w:szCs w:val="24"/>
                <w:lang w:val="kk-KZ"/>
              </w:rPr>
              <w:t>Үйренуге жеңіл</w:t>
            </w:r>
          </w:p>
        </w:tc>
      </w:tr>
      <w:tr w:rsidR="00AD222E" w:rsidRPr="00BF12F0" w14:paraId="2F5E8751" w14:textId="77777777" w:rsidTr="00AD222E">
        <w:trPr>
          <w:trHeight w:val="200"/>
        </w:trPr>
        <w:tc>
          <w:tcPr>
            <w:tcW w:w="9639" w:type="dxa"/>
            <w:shd w:val="clear" w:color="auto" w:fill="FFFFFF"/>
            <w:tcMar>
              <w:top w:w="0" w:type="dxa"/>
              <w:left w:w="108" w:type="dxa"/>
              <w:bottom w:w="0" w:type="dxa"/>
              <w:right w:w="108" w:type="dxa"/>
            </w:tcMar>
            <w:hideMark/>
          </w:tcPr>
          <w:p w14:paraId="1D24FF30"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5. </w:t>
            </w:r>
            <w:r w:rsidRPr="00BF12F0">
              <w:rPr>
                <w:rFonts w:ascii="Times New Roman" w:hAnsi="Times New Roman" w:cs="Times New Roman"/>
                <w:sz w:val="24"/>
                <w:szCs w:val="24"/>
                <w:lang w:val="kk-KZ"/>
              </w:rPr>
              <w:t>Ойлануға үйретеді</w:t>
            </w:r>
          </w:p>
        </w:tc>
      </w:tr>
      <w:tr w:rsidR="00AD222E" w:rsidRPr="00BF12F0" w14:paraId="58C7B679" w14:textId="77777777" w:rsidTr="00AD222E">
        <w:trPr>
          <w:trHeight w:val="196"/>
        </w:trPr>
        <w:tc>
          <w:tcPr>
            <w:tcW w:w="9639" w:type="dxa"/>
            <w:shd w:val="clear" w:color="auto" w:fill="FFFFFF"/>
            <w:tcMar>
              <w:top w:w="0" w:type="dxa"/>
              <w:left w:w="108" w:type="dxa"/>
              <w:bottom w:w="0" w:type="dxa"/>
              <w:right w:w="108" w:type="dxa"/>
            </w:tcMar>
            <w:hideMark/>
          </w:tcPr>
          <w:p w14:paraId="5879EEB7"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6. </w:t>
            </w:r>
            <w:r w:rsidRPr="00BF12F0">
              <w:rPr>
                <w:rFonts w:ascii="Times New Roman" w:hAnsi="Times New Roman" w:cs="Times New Roman"/>
                <w:sz w:val="24"/>
                <w:szCs w:val="24"/>
                <w:lang w:val="kk-KZ"/>
              </w:rPr>
              <w:t>Бақылағыштыққа, зеректікке үйренемін</w:t>
            </w:r>
          </w:p>
        </w:tc>
      </w:tr>
      <w:tr w:rsidR="00AD222E" w:rsidRPr="00BF12F0" w14:paraId="0269AFCA" w14:textId="77777777" w:rsidTr="00AD222E">
        <w:trPr>
          <w:trHeight w:val="280"/>
        </w:trPr>
        <w:tc>
          <w:tcPr>
            <w:tcW w:w="9639" w:type="dxa"/>
            <w:shd w:val="clear" w:color="auto" w:fill="FFFFFF"/>
            <w:tcMar>
              <w:top w:w="0" w:type="dxa"/>
              <w:left w:w="108" w:type="dxa"/>
              <w:bottom w:w="0" w:type="dxa"/>
              <w:right w:w="108" w:type="dxa"/>
            </w:tcMar>
            <w:hideMark/>
          </w:tcPr>
          <w:p w14:paraId="00B0318D"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7. </w:t>
            </w:r>
            <w:r w:rsidRPr="00BF12F0">
              <w:rPr>
                <w:rFonts w:ascii="Times New Roman" w:hAnsi="Times New Roman" w:cs="Times New Roman"/>
                <w:sz w:val="24"/>
                <w:szCs w:val="24"/>
                <w:lang w:val="kk-KZ"/>
              </w:rPr>
              <w:t>Достарым жақсы көреді</w:t>
            </w:r>
          </w:p>
        </w:tc>
      </w:tr>
      <w:tr w:rsidR="00AD222E" w:rsidRPr="00BF12F0" w14:paraId="5668785C" w14:textId="77777777" w:rsidTr="00AD222E">
        <w:trPr>
          <w:trHeight w:val="280"/>
        </w:trPr>
        <w:tc>
          <w:tcPr>
            <w:tcW w:w="9639" w:type="dxa"/>
            <w:shd w:val="clear" w:color="auto" w:fill="FFFFFF"/>
            <w:tcMar>
              <w:top w:w="0" w:type="dxa"/>
              <w:left w:w="108" w:type="dxa"/>
              <w:bottom w:w="0" w:type="dxa"/>
              <w:right w:w="108" w:type="dxa"/>
            </w:tcMar>
            <w:hideMark/>
          </w:tcPr>
          <w:p w14:paraId="2B898963"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8. </w:t>
            </w:r>
            <w:r w:rsidRPr="00BF12F0">
              <w:rPr>
                <w:rFonts w:ascii="Times New Roman" w:hAnsi="Times New Roman" w:cs="Times New Roman"/>
                <w:sz w:val="24"/>
                <w:szCs w:val="24"/>
                <w:lang w:val="kk-KZ"/>
              </w:rPr>
              <w:t>Ата-аналарым математиканы аса маңызды деп есептейді</w:t>
            </w:r>
          </w:p>
        </w:tc>
      </w:tr>
      <w:tr w:rsidR="00AD222E" w:rsidRPr="00BF12F0" w14:paraId="6A648629" w14:textId="77777777" w:rsidTr="00AD222E">
        <w:trPr>
          <w:trHeight w:val="240"/>
        </w:trPr>
        <w:tc>
          <w:tcPr>
            <w:tcW w:w="9639" w:type="dxa"/>
            <w:shd w:val="clear" w:color="auto" w:fill="FFFFFF"/>
            <w:tcMar>
              <w:top w:w="0" w:type="dxa"/>
              <w:left w:w="108" w:type="dxa"/>
              <w:bottom w:w="0" w:type="dxa"/>
              <w:right w:w="108" w:type="dxa"/>
            </w:tcMar>
            <w:hideMark/>
          </w:tcPr>
          <w:p w14:paraId="00DE475E"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9. </w:t>
            </w:r>
            <w:r w:rsidRPr="00BF12F0">
              <w:rPr>
                <w:rFonts w:ascii="Times New Roman" w:hAnsi="Times New Roman" w:cs="Times New Roman"/>
                <w:sz w:val="24"/>
                <w:szCs w:val="24"/>
                <w:lang w:val="kk-KZ"/>
              </w:rPr>
              <w:t>Мұғалім мені жақсы көреді</w:t>
            </w:r>
          </w:p>
        </w:tc>
      </w:tr>
      <w:tr w:rsidR="00AD222E" w:rsidRPr="00BF12F0" w14:paraId="00D19512" w14:textId="77777777" w:rsidTr="00AD222E">
        <w:trPr>
          <w:trHeight w:val="220"/>
        </w:trPr>
        <w:tc>
          <w:tcPr>
            <w:tcW w:w="9639" w:type="dxa"/>
            <w:shd w:val="clear" w:color="auto" w:fill="FFFFFF"/>
            <w:tcMar>
              <w:top w:w="0" w:type="dxa"/>
              <w:left w:w="108" w:type="dxa"/>
              <w:bottom w:w="0" w:type="dxa"/>
              <w:right w:w="108" w:type="dxa"/>
            </w:tcMar>
            <w:hideMark/>
          </w:tcPr>
          <w:p w14:paraId="2D7BC8C2"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10. </w:t>
            </w:r>
            <w:r w:rsidRPr="00BF12F0">
              <w:rPr>
                <w:rFonts w:ascii="Times New Roman" w:hAnsi="Times New Roman" w:cs="Times New Roman"/>
                <w:sz w:val="24"/>
                <w:szCs w:val="24"/>
                <w:lang w:val="kk-KZ"/>
              </w:rPr>
              <w:t>Ол қоршаған ортаны өзгертеді</w:t>
            </w:r>
          </w:p>
        </w:tc>
      </w:tr>
      <w:tr w:rsidR="00AD222E" w:rsidRPr="00BF12F0" w14:paraId="4110F061" w14:textId="77777777" w:rsidTr="00AD222E">
        <w:trPr>
          <w:trHeight w:val="200"/>
        </w:trPr>
        <w:tc>
          <w:tcPr>
            <w:tcW w:w="9639" w:type="dxa"/>
            <w:shd w:val="clear" w:color="auto" w:fill="FFFFFF"/>
            <w:tcMar>
              <w:top w:w="0" w:type="dxa"/>
              <w:left w:w="108" w:type="dxa"/>
              <w:bottom w:w="0" w:type="dxa"/>
              <w:right w:w="108" w:type="dxa"/>
            </w:tcMar>
            <w:hideMark/>
          </w:tcPr>
          <w:p w14:paraId="035077CF"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11. </w:t>
            </w:r>
            <w:r w:rsidRPr="00BF12F0">
              <w:rPr>
                <w:rFonts w:ascii="Times New Roman" w:hAnsi="Times New Roman" w:cs="Times New Roman"/>
                <w:sz w:val="24"/>
                <w:szCs w:val="24"/>
                <w:lang w:val="kk-KZ"/>
              </w:rPr>
              <w:t>Маған қызықты</w:t>
            </w:r>
          </w:p>
        </w:tc>
      </w:tr>
    </w:tbl>
    <w:p w14:paraId="41E296B6" w14:textId="77777777" w:rsidR="003666AE" w:rsidRPr="00BF12F0" w:rsidRDefault="003666AE" w:rsidP="0004177D">
      <w:pPr>
        <w:spacing w:after="0" w:line="240" w:lineRule="auto"/>
        <w:ind w:firstLine="567"/>
        <w:rPr>
          <w:rFonts w:ascii="Times New Roman" w:hAnsi="Times New Roman" w:cs="Times New Roman"/>
          <w:b/>
          <w:bCs/>
          <w:sz w:val="28"/>
          <w:szCs w:val="28"/>
        </w:rPr>
      </w:pPr>
      <w:r w:rsidRPr="00BF12F0">
        <w:rPr>
          <w:rFonts w:ascii="Times New Roman" w:hAnsi="Times New Roman" w:cs="Times New Roman"/>
          <w:b/>
          <w:bCs/>
          <w:sz w:val="28"/>
          <w:szCs w:val="28"/>
          <w:lang w:val="kk-KZ"/>
        </w:rPr>
        <w:t xml:space="preserve">Математиканы жақсы көрмеймін, өйткені, ...  </w:t>
      </w:r>
    </w:p>
    <w:tbl>
      <w:tblPr>
        <w:tblW w:w="9639"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9639"/>
      </w:tblGrid>
      <w:tr w:rsidR="00AD222E" w:rsidRPr="00BF12F0" w14:paraId="5821D2E9" w14:textId="77777777" w:rsidTr="00AD222E">
        <w:trPr>
          <w:trHeight w:val="280"/>
        </w:trPr>
        <w:tc>
          <w:tcPr>
            <w:tcW w:w="9639" w:type="dxa"/>
            <w:shd w:val="clear" w:color="auto" w:fill="FFFFFF"/>
            <w:tcMar>
              <w:top w:w="0" w:type="dxa"/>
              <w:left w:w="108" w:type="dxa"/>
              <w:bottom w:w="0" w:type="dxa"/>
              <w:right w:w="108" w:type="dxa"/>
            </w:tcMar>
            <w:hideMark/>
          </w:tcPr>
          <w:p w14:paraId="2CBC8AB3"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1. </w:t>
            </w:r>
            <w:r w:rsidRPr="00BF12F0">
              <w:rPr>
                <w:rFonts w:ascii="Times New Roman" w:hAnsi="Times New Roman" w:cs="Times New Roman"/>
                <w:sz w:val="24"/>
                <w:szCs w:val="24"/>
                <w:lang w:val="kk-KZ"/>
              </w:rPr>
              <w:t>Маған қызықсыз</w:t>
            </w:r>
          </w:p>
        </w:tc>
      </w:tr>
      <w:tr w:rsidR="00AD222E" w:rsidRPr="00BF12F0" w14:paraId="6E963546" w14:textId="77777777" w:rsidTr="00AD222E">
        <w:trPr>
          <w:trHeight w:val="300"/>
        </w:trPr>
        <w:tc>
          <w:tcPr>
            <w:tcW w:w="9639" w:type="dxa"/>
            <w:shd w:val="clear" w:color="auto" w:fill="FFFFFF"/>
            <w:tcMar>
              <w:top w:w="0" w:type="dxa"/>
              <w:left w:w="108" w:type="dxa"/>
              <w:bottom w:w="0" w:type="dxa"/>
              <w:right w:w="108" w:type="dxa"/>
            </w:tcMar>
            <w:hideMark/>
          </w:tcPr>
          <w:p w14:paraId="24A52557"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2. </w:t>
            </w:r>
            <w:r w:rsidRPr="00BF12F0">
              <w:rPr>
                <w:rFonts w:ascii="Times New Roman" w:hAnsi="Times New Roman" w:cs="Times New Roman"/>
                <w:sz w:val="24"/>
                <w:szCs w:val="24"/>
                <w:lang w:val="kk-KZ"/>
              </w:rPr>
              <w:t>Мұғалімнің бергені ұнамайды</w:t>
            </w:r>
          </w:p>
        </w:tc>
      </w:tr>
      <w:tr w:rsidR="00AD222E" w:rsidRPr="00BF12F0" w14:paraId="2ED6F1DE" w14:textId="77777777" w:rsidTr="00AD222E">
        <w:trPr>
          <w:trHeight w:val="60"/>
        </w:trPr>
        <w:tc>
          <w:tcPr>
            <w:tcW w:w="9639" w:type="dxa"/>
            <w:shd w:val="clear" w:color="auto" w:fill="FFFFFF"/>
            <w:tcMar>
              <w:top w:w="0" w:type="dxa"/>
              <w:left w:w="108" w:type="dxa"/>
              <w:bottom w:w="0" w:type="dxa"/>
              <w:right w:w="108" w:type="dxa"/>
            </w:tcMar>
            <w:hideMark/>
          </w:tcPr>
          <w:p w14:paraId="1386A0E3"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3. </w:t>
            </w:r>
            <w:r w:rsidRPr="00BF12F0">
              <w:rPr>
                <w:rFonts w:ascii="Times New Roman" w:hAnsi="Times New Roman" w:cs="Times New Roman"/>
                <w:sz w:val="24"/>
                <w:szCs w:val="24"/>
                <w:lang w:val="kk-KZ"/>
              </w:rPr>
              <w:t>Оны бәрі білудің қажеті жоқ.</w:t>
            </w:r>
          </w:p>
        </w:tc>
      </w:tr>
      <w:tr w:rsidR="00AD222E" w:rsidRPr="00BF12F0" w14:paraId="16EB2445" w14:textId="77777777" w:rsidTr="00AD222E">
        <w:trPr>
          <w:trHeight w:val="60"/>
        </w:trPr>
        <w:tc>
          <w:tcPr>
            <w:tcW w:w="9639" w:type="dxa"/>
            <w:shd w:val="clear" w:color="auto" w:fill="FFFFFF"/>
            <w:tcMar>
              <w:top w:w="0" w:type="dxa"/>
              <w:left w:w="108" w:type="dxa"/>
              <w:bottom w:w="0" w:type="dxa"/>
              <w:right w:w="108" w:type="dxa"/>
            </w:tcMar>
            <w:hideMark/>
          </w:tcPr>
          <w:p w14:paraId="07099D7B"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4. </w:t>
            </w:r>
            <w:r w:rsidRPr="00BF12F0">
              <w:rPr>
                <w:rFonts w:ascii="Times New Roman" w:hAnsi="Times New Roman" w:cs="Times New Roman"/>
                <w:sz w:val="24"/>
                <w:szCs w:val="24"/>
                <w:lang w:val="kk-KZ"/>
              </w:rPr>
              <w:t>Үйренуге қиын</w:t>
            </w:r>
          </w:p>
        </w:tc>
      </w:tr>
      <w:tr w:rsidR="00AD222E" w:rsidRPr="00BF12F0" w14:paraId="529FA720" w14:textId="77777777" w:rsidTr="00AD222E">
        <w:trPr>
          <w:trHeight w:val="60"/>
        </w:trPr>
        <w:tc>
          <w:tcPr>
            <w:tcW w:w="9639" w:type="dxa"/>
            <w:shd w:val="clear" w:color="auto" w:fill="FFFFFF"/>
            <w:tcMar>
              <w:top w:w="0" w:type="dxa"/>
              <w:left w:w="108" w:type="dxa"/>
              <w:bottom w:w="0" w:type="dxa"/>
              <w:right w:w="108" w:type="dxa"/>
            </w:tcMar>
            <w:hideMark/>
          </w:tcPr>
          <w:p w14:paraId="55DB2177"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5. </w:t>
            </w:r>
            <w:r w:rsidRPr="00BF12F0">
              <w:rPr>
                <w:rFonts w:ascii="Times New Roman" w:hAnsi="Times New Roman" w:cs="Times New Roman"/>
                <w:sz w:val="24"/>
                <w:szCs w:val="24"/>
                <w:lang w:val="kk-KZ"/>
              </w:rPr>
              <w:t>Ойлануға үйретпейді</w:t>
            </w:r>
          </w:p>
        </w:tc>
      </w:tr>
      <w:tr w:rsidR="00AD222E" w:rsidRPr="00BF12F0" w14:paraId="6482A439" w14:textId="77777777" w:rsidTr="00AD222E">
        <w:trPr>
          <w:trHeight w:val="280"/>
        </w:trPr>
        <w:tc>
          <w:tcPr>
            <w:tcW w:w="9639" w:type="dxa"/>
            <w:shd w:val="clear" w:color="auto" w:fill="FFFFFF"/>
            <w:tcMar>
              <w:top w:w="0" w:type="dxa"/>
              <w:left w:w="108" w:type="dxa"/>
              <w:bottom w:w="0" w:type="dxa"/>
              <w:right w:w="108" w:type="dxa"/>
            </w:tcMar>
            <w:hideMark/>
          </w:tcPr>
          <w:p w14:paraId="51DB48BF"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6. </w:t>
            </w:r>
            <w:r w:rsidRPr="00BF12F0">
              <w:rPr>
                <w:rFonts w:ascii="Times New Roman" w:hAnsi="Times New Roman" w:cs="Times New Roman"/>
                <w:sz w:val="24"/>
                <w:szCs w:val="24"/>
                <w:lang w:val="kk-KZ"/>
              </w:rPr>
              <w:t>Бақылағыштықтың, зеректіктің қажеті жоқ</w:t>
            </w:r>
          </w:p>
        </w:tc>
      </w:tr>
      <w:tr w:rsidR="00AD222E" w:rsidRPr="00BF12F0" w14:paraId="58B3810A" w14:textId="77777777" w:rsidTr="00AD222E">
        <w:trPr>
          <w:trHeight w:val="60"/>
        </w:trPr>
        <w:tc>
          <w:tcPr>
            <w:tcW w:w="9639" w:type="dxa"/>
            <w:shd w:val="clear" w:color="auto" w:fill="FFFFFF"/>
            <w:tcMar>
              <w:top w:w="0" w:type="dxa"/>
              <w:left w:w="108" w:type="dxa"/>
              <w:bottom w:w="0" w:type="dxa"/>
              <w:right w:w="108" w:type="dxa"/>
            </w:tcMar>
            <w:hideMark/>
          </w:tcPr>
          <w:p w14:paraId="02E2FA93"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7. </w:t>
            </w:r>
            <w:r w:rsidRPr="00BF12F0">
              <w:rPr>
                <w:rFonts w:ascii="Times New Roman" w:hAnsi="Times New Roman" w:cs="Times New Roman"/>
                <w:sz w:val="24"/>
                <w:szCs w:val="24"/>
                <w:lang w:val="kk-KZ"/>
              </w:rPr>
              <w:t>Достарыма бұл пән ұнамайды</w:t>
            </w:r>
          </w:p>
        </w:tc>
      </w:tr>
      <w:tr w:rsidR="00AD222E" w:rsidRPr="00BF12F0" w14:paraId="7B3A02CF" w14:textId="77777777" w:rsidTr="00AD222E">
        <w:trPr>
          <w:trHeight w:val="280"/>
        </w:trPr>
        <w:tc>
          <w:tcPr>
            <w:tcW w:w="9639" w:type="dxa"/>
            <w:shd w:val="clear" w:color="auto" w:fill="FFFFFF"/>
            <w:tcMar>
              <w:top w:w="0" w:type="dxa"/>
              <w:left w:w="108" w:type="dxa"/>
              <w:bottom w:w="0" w:type="dxa"/>
              <w:right w:w="108" w:type="dxa"/>
            </w:tcMar>
            <w:hideMark/>
          </w:tcPr>
          <w:p w14:paraId="796A39D8"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8. </w:t>
            </w:r>
            <w:r w:rsidRPr="00BF12F0">
              <w:rPr>
                <w:rFonts w:ascii="Times New Roman" w:hAnsi="Times New Roman" w:cs="Times New Roman"/>
                <w:sz w:val="24"/>
                <w:szCs w:val="24"/>
                <w:lang w:val="kk-KZ"/>
              </w:rPr>
              <w:t>Ата-аналарым математиканы онша маңызды емес деп есептейді.</w:t>
            </w:r>
          </w:p>
        </w:tc>
      </w:tr>
      <w:tr w:rsidR="00AD222E" w:rsidRPr="00BF12F0" w14:paraId="1464E999" w14:textId="77777777" w:rsidTr="00AD222E">
        <w:trPr>
          <w:trHeight w:val="192"/>
        </w:trPr>
        <w:tc>
          <w:tcPr>
            <w:tcW w:w="9639" w:type="dxa"/>
            <w:shd w:val="clear" w:color="auto" w:fill="FFFFFF"/>
            <w:tcMar>
              <w:top w:w="0" w:type="dxa"/>
              <w:left w:w="108" w:type="dxa"/>
              <w:bottom w:w="0" w:type="dxa"/>
              <w:right w:w="108" w:type="dxa"/>
            </w:tcMar>
            <w:hideMark/>
          </w:tcPr>
          <w:p w14:paraId="7B8ABC40"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9. </w:t>
            </w:r>
            <w:r w:rsidRPr="00BF12F0">
              <w:rPr>
                <w:rFonts w:ascii="Times New Roman" w:hAnsi="Times New Roman" w:cs="Times New Roman"/>
                <w:sz w:val="24"/>
                <w:szCs w:val="24"/>
                <w:lang w:val="kk-KZ"/>
              </w:rPr>
              <w:t xml:space="preserve">Мұғалім мені жек көреді </w:t>
            </w:r>
          </w:p>
        </w:tc>
      </w:tr>
      <w:tr w:rsidR="00AD222E" w:rsidRPr="00BF12F0" w14:paraId="1F1491DC" w14:textId="77777777" w:rsidTr="00AD222E">
        <w:trPr>
          <w:trHeight w:val="60"/>
        </w:trPr>
        <w:tc>
          <w:tcPr>
            <w:tcW w:w="9639" w:type="dxa"/>
            <w:shd w:val="clear" w:color="auto" w:fill="FFFFFF"/>
            <w:tcMar>
              <w:top w:w="0" w:type="dxa"/>
              <w:left w:w="108" w:type="dxa"/>
              <w:bottom w:w="0" w:type="dxa"/>
              <w:right w:w="108" w:type="dxa"/>
            </w:tcMar>
            <w:hideMark/>
          </w:tcPr>
          <w:p w14:paraId="7E626047"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10. </w:t>
            </w:r>
            <w:r w:rsidRPr="00BF12F0">
              <w:rPr>
                <w:rFonts w:ascii="Times New Roman" w:hAnsi="Times New Roman" w:cs="Times New Roman"/>
                <w:sz w:val="24"/>
                <w:szCs w:val="24"/>
                <w:lang w:val="kk-KZ"/>
              </w:rPr>
              <w:t>Ол қоршаған ортаға әсер етпейді</w:t>
            </w:r>
            <w:r w:rsidRPr="00BF12F0">
              <w:rPr>
                <w:rFonts w:ascii="Times New Roman" w:hAnsi="Times New Roman" w:cs="Times New Roman"/>
                <w:sz w:val="24"/>
                <w:szCs w:val="24"/>
              </w:rPr>
              <w:t xml:space="preserve"> </w:t>
            </w:r>
          </w:p>
        </w:tc>
      </w:tr>
      <w:tr w:rsidR="00AD222E" w:rsidRPr="00BF12F0" w14:paraId="0986F8DD" w14:textId="77777777" w:rsidTr="00AD222E">
        <w:trPr>
          <w:trHeight w:val="60"/>
        </w:trPr>
        <w:tc>
          <w:tcPr>
            <w:tcW w:w="9639" w:type="dxa"/>
            <w:shd w:val="clear" w:color="auto" w:fill="FFFFFF"/>
            <w:tcMar>
              <w:top w:w="0" w:type="dxa"/>
              <w:left w:w="108" w:type="dxa"/>
              <w:bottom w:w="0" w:type="dxa"/>
              <w:right w:w="108" w:type="dxa"/>
            </w:tcMar>
            <w:hideMark/>
          </w:tcPr>
          <w:p w14:paraId="732C6761" w14:textId="77777777" w:rsidR="003666AE" w:rsidRPr="00BF12F0" w:rsidRDefault="003666AE" w:rsidP="00015E88">
            <w:pPr>
              <w:spacing w:after="0" w:line="240" w:lineRule="auto"/>
              <w:rPr>
                <w:rFonts w:ascii="Times New Roman" w:hAnsi="Times New Roman" w:cs="Times New Roman"/>
                <w:sz w:val="24"/>
                <w:szCs w:val="24"/>
              </w:rPr>
            </w:pPr>
            <w:r w:rsidRPr="00BF12F0">
              <w:rPr>
                <w:rFonts w:ascii="Times New Roman" w:hAnsi="Times New Roman" w:cs="Times New Roman"/>
                <w:sz w:val="24"/>
                <w:szCs w:val="24"/>
              </w:rPr>
              <w:t xml:space="preserve">11. </w:t>
            </w:r>
            <w:r w:rsidRPr="00BF12F0">
              <w:rPr>
                <w:rFonts w:ascii="Times New Roman" w:hAnsi="Times New Roman" w:cs="Times New Roman"/>
                <w:sz w:val="24"/>
                <w:szCs w:val="24"/>
                <w:lang w:val="kk-KZ"/>
              </w:rPr>
              <w:t xml:space="preserve">Маған қызықсыз </w:t>
            </w:r>
          </w:p>
        </w:tc>
      </w:tr>
    </w:tbl>
    <w:p w14:paraId="30A8EBF6" w14:textId="77777777" w:rsidR="00AD222E" w:rsidRPr="00BF12F0" w:rsidRDefault="00AD222E" w:rsidP="00015E88">
      <w:pPr>
        <w:autoSpaceDE w:val="0"/>
        <w:autoSpaceDN w:val="0"/>
        <w:adjustRightInd w:val="0"/>
        <w:spacing w:after="0" w:line="240" w:lineRule="auto"/>
        <w:ind w:firstLine="709"/>
        <w:jc w:val="both"/>
        <w:rPr>
          <w:rFonts w:ascii="Times New Roman" w:hAnsi="Times New Roman" w:cs="Times New Roman"/>
          <w:iCs/>
          <w:sz w:val="28"/>
          <w:szCs w:val="28"/>
          <w:lang w:val="kk-KZ"/>
        </w:rPr>
      </w:pPr>
    </w:p>
    <w:p w14:paraId="1A05FD18" w14:textId="225BA3D5" w:rsidR="003666AE" w:rsidRPr="00BF12F0" w:rsidRDefault="003666AE" w:rsidP="00AD222E">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Cs/>
          <w:sz w:val="28"/>
          <w:szCs w:val="28"/>
          <w:lang w:val="kk-KZ"/>
        </w:rPr>
        <w:t xml:space="preserve">Алдымен мазмұндық-құрылымдық модельдің </w:t>
      </w:r>
      <w:r w:rsidRPr="00BF12F0">
        <w:rPr>
          <w:rFonts w:ascii="Times New Roman" w:hAnsi="Times New Roman" w:cs="Times New Roman"/>
          <w:sz w:val="28"/>
          <w:szCs w:val="28"/>
          <w:lang w:val="kk-KZ"/>
        </w:rPr>
        <w:t xml:space="preserve">мотивациялық компонентін анықтау үшін біз Г.Н.Казанцеваның «Оқу пәніне деген қатынасын зерттеу әдістемесін» қолдандық. </w:t>
      </w:r>
    </w:p>
    <w:p w14:paraId="72CB4E25" w14:textId="77777777" w:rsidR="003666AE" w:rsidRPr="00BF12F0" w:rsidRDefault="003666AE" w:rsidP="00AD222E">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Жүргізілген әдістеменің нәтижесіне қарап, оқушылардың І бөлім, яғни математиканы жақсы көретіні  бойынша негізгі, басты уәждері: </w:t>
      </w:r>
    </w:p>
    <w:p w14:paraId="7C81C5C4" w14:textId="77777777" w:rsidR="003666AE" w:rsidRPr="00BF12F0" w:rsidRDefault="003666AE" w:rsidP="00AD222E">
      <w:pPr>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Оны өте тез игеруге болады;</w:t>
      </w:r>
    </w:p>
    <w:p w14:paraId="198CF8CD" w14:textId="77777777" w:rsidR="003666AE" w:rsidRPr="00BF12F0" w:rsidRDefault="003666AE" w:rsidP="00AD222E">
      <w:pPr>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Мұғалім математиканы түсінікті әрі қызықты етіп үйретеді;</w:t>
      </w:r>
    </w:p>
    <w:p w14:paraId="5031890B" w14:textId="77777777" w:rsidR="003666AE" w:rsidRPr="00BF12F0" w:rsidRDefault="003666AE" w:rsidP="00AD222E">
      <w:pPr>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Математика барлық адамға, кез келген жерде қажет пән болып табылады.</w:t>
      </w:r>
    </w:p>
    <w:p w14:paraId="17634A28" w14:textId="77777777" w:rsidR="003666AE" w:rsidRPr="00BF12F0" w:rsidRDefault="003666AE" w:rsidP="00AD222E">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ІІ бөлім, яғни математикаға деген кейбір оқушылардың теріс пікірлері бойынша уәждері:</w:t>
      </w:r>
    </w:p>
    <w:p w14:paraId="5720AE3B" w14:textId="77777777" w:rsidR="003666AE" w:rsidRPr="00BF12F0" w:rsidRDefault="003666AE" w:rsidP="00AD222E">
      <w:pPr>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Математиканы барлық адамның білуі қажет емес;</w:t>
      </w:r>
    </w:p>
    <w:p w14:paraId="1BC8F523" w14:textId="77777777" w:rsidR="003666AE" w:rsidRPr="00BF12F0" w:rsidRDefault="003666AE" w:rsidP="00AD222E">
      <w:pPr>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Түсініксіз, қиын;</w:t>
      </w:r>
    </w:p>
    <w:p w14:paraId="0771022E" w14:textId="77777777" w:rsidR="003666AE" w:rsidRPr="00BF12F0" w:rsidRDefault="003666AE" w:rsidP="00AD222E">
      <w:pPr>
        <w:numPr>
          <w:ilvl w:val="0"/>
          <w:numId w:val="14"/>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Кейбір тапсырмаларды түсінбейді. </w:t>
      </w:r>
    </w:p>
    <w:p w14:paraId="156D569C" w14:textId="2E7D06A7" w:rsidR="003666AE" w:rsidRPr="00BF12F0" w:rsidRDefault="003666AE" w:rsidP="00AD222E">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Оқушылардың осындай уәждерін анықтай отырып, біз 3-сынып оқушыларының пәнге деген қатынасының мынандай оқу мотивін анықтадық (кесте</w:t>
      </w:r>
      <w:r w:rsidR="00AD222E" w:rsidRPr="00BF12F0">
        <w:rPr>
          <w:rFonts w:ascii="Times New Roman" w:hAnsi="Times New Roman" w:cs="Times New Roman"/>
          <w:sz w:val="28"/>
          <w:szCs w:val="28"/>
          <w:lang w:val="kk-KZ"/>
        </w:rPr>
        <w:t xml:space="preserve"> </w:t>
      </w:r>
      <w:r w:rsidR="00395DBF" w:rsidRPr="00BF12F0">
        <w:rPr>
          <w:rFonts w:ascii="Times New Roman" w:hAnsi="Times New Roman" w:cs="Times New Roman"/>
          <w:sz w:val="28"/>
          <w:szCs w:val="28"/>
          <w:lang w:val="kk-KZ"/>
        </w:rPr>
        <w:t>9</w:t>
      </w:r>
      <w:r w:rsidRPr="00BF12F0">
        <w:rPr>
          <w:rFonts w:ascii="Times New Roman" w:hAnsi="Times New Roman" w:cs="Times New Roman"/>
          <w:sz w:val="28"/>
          <w:szCs w:val="28"/>
          <w:lang w:val="kk-KZ"/>
        </w:rPr>
        <w:t>):</w:t>
      </w:r>
    </w:p>
    <w:p w14:paraId="489C102B" w14:textId="77777777" w:rsidR="00AD222E" w:rsidRPr="00BF12F0" w:rsidRDefault="00AD222E" w:rsidP="00AD222E">
      <w:pPr>
        <w:spacing w:after="0" w:line="240" w:lineRule="auto"/>
        <w:jc w:val="both"/>
        <w:rPr>
          <w:rFonts w:ascii="Times New Roman" w:hAnsi="Times New Roman" w:cs="Times New Roman"/>
          <w:sz w:val="28"/>
          <w:szCs w:val="28"/>
          <w:lang w:val="kk-KZ"/>
        </w:rPr>
      </w:pPr>
    </w:p>
    <w:p w14:paraId="1EA0657B" w14:textId="5E8C64F7" w:rsidR="003666AE" w:rsidRPr="00BF12F0" w:rsidRDefault="003666AE" w:rsidP="00AD222E">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9</w:t>
      </w:r>
      <w:r w:rsidRPr="00BF12F0">
        <w:rPr>
          <w:rFonts w:ascii="Times New Roman" w:hAnsi="Times New Roman" w:cs="Times New Roman"/>
          <w:sz w:val="28"/>
          <w:szCs w:val="28"/>
          <w:lang w:val="kk-KZ"/>
        </w:rPr>
        <w:t xml:space="preserve"> – Г.Н.Казанцеваның «Оқу пәніне деген қатынасын зерттеу әдістемесі» бойынша  мотивациялық компонентінің диагностикалық деңгейлері</w:t>
      </w:r>
    </w:p>
    <w:p w14:paraId="0A61EC1D"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w:t>
      </w:r>
    </w:p>
    <w:tbl>
      <w:tblPr>
        <w:tblStyle w:val="211"/>
        <w:tblW w:w="9639" w:type="dxa"/>
        <w:tblInd w:w="108" w:type="dxa"/>
        <w:tblLayout w:type="fixed"/>
        <w:tblLook w:val="04A0" w:firstRow="1" w:lastRow="0" w:firstColumn="1" w:lastColumn="0" w:noHBand="0" w:noVBand="1"/>
      </w:tblPr>
      <w:tblGrid>
        <w:gridCol w:w="4111"/>
        <w:gridCol w:w="1985"/>
        <w:gridCol w:w="1701"/>
        <w:gridCol w:w="1842"/>
      </w:tblGrid>
      <w:tr w:rsidR="00AD222E" w:rsidRPr="00BF12F0" w14:paraId="66FF581E" w14:textId="77777777" w:rsidTr="00AD222E">
        <w:trPr>
          <w:trHeight w:val="70"/>
        </w:trPr>
        <w:tc>
          <w:tcPr>
            <w:tcW w:w="4111" w:type="dxa"/>
            <w:vMerge w:val="restart"/>
            <w:hideMark/>
          </w:tcPr>
          <w:p w14:paraId="7FB75AA7" w14:textId="77777777" w:rsidR="00AD222E" w:rsidRPr="00BF12F0" w:rsidRDefault="00AD222E" w:rsidP="00015E88">
            <w:pPr>
              <w:jc w:val="center"/>
              <w:rPr>
                <w:sz w:val="24"/>
                <w:szCs w:val="24"/>
                <w:lang w:val="kk-KZ"/>
              </w:rPr>
            </w:pPr>
            <w:r w:rsidRPr="00BF12F0">
              <w:rPr>
                <w:sz w:val="24"/>
                <w:szCs w:val="24"/>
                <w:lang w:val="kk-KZ"/>
              </w:rPr>
              <w:t>Мотивтер түрі</w:t>
            </w:r>
          </w:p>
        </w:tc>
        <w:tc>
          <w:tcPr>
            <w:tcW w:w="5528" w:type="dxa"/>
            <w:gridSpan w:val="3"/>
            <w:hideMark/>
          </w:tcPr>
          <w:p w14:paraId="381DB6EC" w14:textId="77777777" w:rsidR="00AD222E" w:rsidRPr="00BF12F0" w:rsidRDefault="00AD222E" w:rsidP="00015E88">
            <w:pPr>
              <w:jc w:val="center"/>
              <w:rPr>
                <w:sz w:val="24"/>
                <w:szCs w:val="24"/>
                <w:lang w:val="kk-KZ"/>
              </w:rPr>
            </w:pPr>
            <w:r w:rsidRPr="00BF12F0">
              <w:rPr>
                <w:sz w:val="24"/>
                <w:szCs w:val="24"/>
                <w:lang w:val="kk-KZ"/>
              </w:rPr>
              <w:t>Деңгей және ұпай саны</w:t>
            </w:r>
          </w:p>
        </w:tc>
      </w:tr>
      <w:tr w:rsidR="00AD222E" w:rsidRPr="00BF12F0" w14:paraId="25B6A90F" w14:textId="77777777" w:rsidTr="00AD222E">
        <w:trPr>
          <w:trHeight w:val="70"/>
        </w:trPr>
        <w:tc>
          <w:tcPr>
            <w:tcW w:w="4111" w:type="dxa"/>
            <w:vMerge/>
            <w:hideMark/>
          </w:tcPr>
          <w:p w14:paraId="13835494" w14:textId="77777777" w:rsidR="00AD222E" w:rsidRPr="00BF12F0" w:rsidRDefault="00AD222E" w:rsidP="00015E88">
            <w:pPr>
              <w:rPr>
                <w:sz w:val="24"/>
                <w:szCs w:val="24"/>
                <w:lang w:val="kk-KZ"/>
              </w:rPr>
            </w:pPr>
          </w:p>
        </w:tc>
        <w:tc>
          <w:tcPr>
            <w:tcW w:w="1985" w:type="dxa"/>
            <w:hideMark/>
          </w:tcPr>
          <w:p w14:paraId="30506671" w14:textId="77777777" w:rsidR="00AD222E" w:rsidRPr="00BF12F0" w:rsidRDefault="00AD222E" w:rsidP="00015E88">
            <w:pPr>
              <w:jc w:val="center"/>
              <w:rPr>
                <w:sz w:val="24"/>
                <w:szCs w:val="24"/>
                <w:lang w:val="kk-KZ"/>
              </w:rPr>
            </w:pPr>
            <w:r w:rsidRPr="00BF12F0">
              <w:rPr>
                <w:sz w:val="24"/>
                <w:szCs w:val="24"/>
                <w:lang w:val="kk-KZ"/>
              </w:rPr>
              <w:t>Жоғары (3 ұпай)</w:t>
            </w:r>
          </w:p>
        </w:tc>
        <w:tc>
          <w:tcPr>
            <w:tcW w:w="1701" w:type="dxa"/>
            <w:hideMark/>
          </w:tcPr>
          <w:p w14:paraId="1776CB21" w14:textId="77777777" w:rsidR="00AD222E" w:rsidRPr="00BF12F0" w:rsidRDefault="00AD222E" w:rsidP="00015E88">
            <w:pPr>
              <w:jc w:val="center"/>
              <w:rPr>
                <w:sz w:val="24"/>
                <w:szCs w:val="24"/>
                <w:lang w:val="kk-KZ"/>
              </w:rPr>
            </w:pPr>
            <w:r w:rsidRPr="00BF12F0">
              <w:rPr>
                <w:sz w:val="24"/>
                <w:szCs w:val="24"/>
                <w:lang w:val="kk-KZ"/>
              </w:rPr>
              <w:t>Орта (2 ұпай)</w:t>
            </w:r>
          </w:p>
        </w:tc>
        <w:tc>
          <w:tcPr>
            <w:tcW w:w="1842" w:type="dxa"/>
          </w:tcPr>
          <w:p w14:paraId="435B6ECE" w14:textId="77777777" w:rsidR="00AD222E" w:rsidRPr="00BF12F0" w:rsidRDefault="00AD222E" w:rsidP="00015E88">
            <w:pPr>
              <w:jc w:val="center"/>
              <w:rPr>
                <w:sz w:val="24"/>
                <w:szCs w:val="24"/>
                <w:lang w:val="kk-KZ"/>
              </w:rPr>
            </w:pPr>
            <w:r w:rsidRPr="00BF12F0">
              <w:rPr>
                <w:sz w:val="24"/>
                <w:szCs w:val="24"/>
                <w:lang w:val="kk-KZ"/>
              </w:rPr>
              <w:t>Төмен (1 ұпай)</w:t>
            </w:r>
          </w:p>
        </w:tc>
      </w:tr>
      <w:tr w:rsidR="00AD222E" w:rsidRPr="00BF12F0" w14:paraId="55635B8E" w14:textId="77777777" w:rsidTr="00AD222E">
        <w:tc>
          <w:tcPr>
            <w:tcW w:w="4111" w:type="dxa"/>
            <w:hideMark/>
          </w:tcPr>
          <w:p w14:paraId="36AB65E8" w14:textId="77777777" w:rsidR="00AD222E" w:rsidRPr="00BF12F0" w:rsidRDefault="00AD222E" w:rsidP="00015E88">
            <w:pPr>
              <w:rPr>
                <w:sz w:val="24"/>
                <w:szCs w:val="24"/>
                <w:lang w:val="kk-KZ"/>
              </w:rPr>
            </w:pPr>
            <w:r w:rsidRPr="00BF12F0">
              <w:rPr>
                <w:sz w:val="24"/>
                <w:szCs w:val="24"/>
                <w:lang w:val="kk-KZ"/>
              </w:rPr>
              <w:t xml:space="preserve">Математиканы оқып-үйренуге дайындық </w:t>
            </w:r>
          </w:p>
        </w:tc>
        <w:tc>
          <w:tcPr>
            <w:tcW w:w="1985" w:type="dxa"/>
          </w:tcPr>
          <w:p w14:paraId="68714DC5" w14:textId="77777777" w:rsidR="00AD222E" w:rsidRPr="00BF12F0" w:rsidRDefault="00AD222E" w:rsidP="00015E88">
            <w:pPr>
              <w:jc w:val="center"/>
              <w:rPr>
                <w:bCs/>
                <w:sz w:val="24"/>
                <w:szCs w:val="24"/>
                <w:lang w:val="kk-KZ"/>
              </w:rPr>
            </w:pPr>
          </w:p>
        </w:tc>
        <w:tc>
          <w:tcPr>
            <w:tcW w:w="1701" w:type="dxa"/>
          </w:tcPr>
          <w:p w14:paraId="5DC16C43" w14:textId="77777777" w:rsidR="00AD222E" w:rsidRPr="00BF12F0" w:rsidRDefault="00AD222E" w:rsidP="00015E88">
            <w:pPr>
              <w:jc w:val="center"/>
              <w:rPr>
                <w:sz w:val="24"/>
                <w:szCs w:val="24"/>
                <w:lang w:val="kk-KZ"/>
              </w:rPr>
            </w:pPr>
          </w:p>
        </w:tc>
        <w:tc>
          <w:tcPr>
            <w:tcW w:w="1842" w:type="dxa"/>
          </w:tcPr>
          <w:p w14:paraId="60631D2E" w14:textId="77777777" w:rsidR="00AD222E" w:rsidRPr="00BF12F0" w:rsidRDefault="00AD222E" w:rsidP="00015E88">
            <w:pPr>
              <w:jc w:val="center"/>
              <w:rPr>
                <w:sz w:val="24"/>
                <w:szCs w:val="24"/>
                <w:lang w:val="kk-KZ"/>
              </w:rPr>
            </w:pPr>
          </w:p>
        </w:tc>
      </w:tr>
      <w:tr w:rsidR="00AD222E" w:rsidRPr="00BF12F0" w14:paraId="138CFE42" w14:textId="77777777" w:rsidTr="00AD222E">
        <w:tc>
          <w:tcPr>
            <w:tcW w:w="4111" w:type="dxa"/>
            <w:hideMark/>
          </w:tcPr>
          <w:p w14:paraId="533E4463" w14:textId="77777777" w:rsidR="00AD222E" w:rsidRPr="00BF12F0" w:rsidRDefault="00AD222E" w:rsidP="00015E88">
            <w:pPr>
              <w:rPr>
                <w:sz w:val="24"/>
                <w:szCs w:val="24"/>
                <w:lang w:val="kk-KZ"/>
              </w:rPr>
            </w:pPr>
            <w:r w:rsidRPr="00BF12F0">
              <w:rPr>
                <w:sz w:val="24"/>
                <w:szCs w:val="24"/>
                <w:lang w:val="kk-KZ"/>
              </w:rPr>
              <w:t>Математиканы білуге деген ұмтылыс</w:t>
            </w:r>
          </w:p>
        </w:tc>
        <w:tc>
          <w:tcPr>
            <w:tcW w:w="1985" w:type="dxa"/>
          </w:tcPr>
          <w:p w14:paraId="16D26F7F" w14:textId="77777777" w:rsidR="00AD222E" w:rsidRPr="00BF12F0" w:rsidRDefault="00AD222E" w:rsidP="00015E88">
            <w:pPr>
              <w:jc w:val="center"/>
              <w:rPr>
                <w:bCs/>
                <w:sz w:val="24"/>
                <w:szCs w:val="24"/>
                <w:lang w:val="kk-KZ"/>
              </w:rPr>
            </w:pPr>
          </w:p>
        </w:tc>
        <w:tc>
          <w:tcPr>
            <w:tcW w:w="1701" w:type="dxa"/>
          </w:tcPr>
          <w:p w14:paraId="220C1356" w14:textId="77777777" w:rsidR="00AD222E" w:rsidRPr="00BF12F0" w:rsidRDefault="00AD222E" w:rsidP="00015E88">
            <w:pPr>
              <w:jc w:val="center"/>
              <w:rPr>
                <w:sz w:val="24"/>
                <w:szCs w:val="24"/>
                <w:lang w:val="kk-KZ"/>
              </w:rPr>
            </w:pPr>
          </w:p>
        </w:tc>
        <w:tc>
          <w:tcPr>
            <w:tcW w:w="1842" w:type="dxa"/>
          </w:tcPr>
          <w:p w14:paraId="444E868F" w14:textId="77777777" w:rsidR="00AD222E" w:rsidRPr="00BF12F0" w:rsidRDefault="00AD222E" w:rsidP="00015E88">
            <w:pPr>
              <w:jc w:val="center"/>
              <w:rPr>
                <w:sz w:val="24"/>
                <w:szCs w:val="24"/>
                <w:lang w:val="kk-KZ"/>
              </w:rPr>
            </w:pPr>
          </w:p>
        </w:tc>
      </w:tr>
      <w:tr w:rsidR="00AD222E" w:rsidRPr="00BF12F0" w14:paraId="1A65FA6E" w14:textId="77777777" w:rsidTr="00AD222E">
        <w:tc>
          <w:tcPr>
            <w:tcW w:w="4111" w:type="dxa"/>
            <w:hideMark/>
          </w:tcPr>
          <w:p w14:paraId="41C2681F" w14:textId="77777777" w:rsidR="00AD222E" w:rsidRPr="00BF12F0" w:rsidRDefault="00AD222E" w:rsidP="00015E88">
            <w:pPr>
              <w:rPr>
                <w:sz w:val="24"/>
                <w:szCs w:val="24"/>
                <w:lang w:val="kk-KZ"/>
              </w:rPr>
            </w:pPr>
            <w:r w:rsidRPr="00BF12F0">
              <w:rPr>
                <w:sz w:val="24"/>
                <w:szCs w:val="24"/>
                <w:lang w:val="kk-KZ"/>
              </w:rPr>
              <w:t xml:space="preserve">Оқу-танымдық мотивтер </w:t>
            </w:r>
          </w:p>
        </w:tc>
        <w:tc>
          <w:tcPr>
            <w:tcW w:w="1985" w:type="dxa"/>
          </w:tcPr>
          <w:p w14:paraId="5A213F75" w14:textId="77777777" w:rsidR="00AD222E" w:rsidRPr="00BF12F0" w:rsidRDefault="00AD222E" w:rsidP="00015E88">
            <w:pPr>
              <w:jc w:val="center"/>
              <w:rPr>
                <w:bCs/>
                <w:sz w:val="24"/>
                <w:szCs w:val="24"/>
                <w:lang w:val="kk-KZ"/>
              </w:rPr>
            </w:pPr>
          </w:p>
        </w:tc>
        <w:tc>
          <w:tcPr>
            <w:tcW w:w="1701" w:type="dxa"/>
          </w:tcPr>
          <w:p w14:paraId="488C4F4F" w14:textId="77777777" w:rsidR="00AD222E" w:rsidRPr="00BF12F0" w:rsidRDefault="00AD222E" w:rsidP="00015E88">
            <w:pPr>
              <w:jc w:val="center"/>
              <w:rPr>
                <w:sz w:val="24"/>
                <w:szCs w:val="24"/>
                <w:lang w:val="kk-KZ"/>
              </w:rPr>
            </w:pPr>
          </w:p>
        </w:tc>
        <w:tc>
          <w:tcPr>
            <w:tcW w:w="1842" w:type="dxa"/>
          </w:tcPr>
          <w:p w14:paraId="49CB6171" w14:textId="77777777" w:rsidR="00AD222E" w:rsidRPr="00BF12F0" w:rsidRDefault="00AD222E" w:rsidP="00015E88">
            <w:pPr>
              <w:jc w:val="center"/>
              <w:rPr>
                <w:sz w:val="24"/>
                <w:szCs w:val="24"/>
                <w:lang w:val="kk-KZ"/>
              </w:rPr>
            </w:pPr>
          </w:p>
        </w:tc>
      </w:tr>
      <w:tr w:rsidR="00AD222E" w:rsidRPr="00BF12F0" w14:paraId="54A003E1" w14:textId="77777777" w:rsidTr="00AD222E">
        <w:tc>
          <w:tcPr>
            <w:tcW w:w="4111" w:type="dxa"/>
            <w:hideMark/>
          </w:tcPr>
          <w:p w14:paraId="534F379E" w14:textId="77777777" w:rsidR="00AD222E" w:rsidRPr="00BF12F0" w:rsidRDefault="00AD222E" w:rsidP="00015E88">
            <w:pPr>
              <w:rPr>
                <w:sz w:val="24"/>
                <w:szCs w:val="24"/>
                <w:lang w:val="kk-KZ"/>
              </w:rPr>
            </w:pPr>
            <w:r w:rsidRPr="00BF12F0">
              <w:rPr>
                <w:sz w:val="24"/>
                <w:szCs w:val="24"/>
                <w:lang w:val="kk-KZ"/>
              </w:rPr>
              <w:t xml:space="preserve">Математематиканың қажеттілігін түсіну </w:t>
            </w:r>
          </w:p>
        </w:tc>
        <w:tc>
          <w:tcPr>
            <w:tcW w:w="1985" w:type="dxa"/>
          </w:tcPr>
          <w:p w14:paraId="21158A08" w14:textId="77777777" w:rsidR="00AD222E" w:rsidRPr="00BF12F0" w:rsidRDefault="00AD222E" w:rsidP="00015E88">
            <w:pPr>
              <w:jc w:val="center"/>
              <w:rPr>
                <w:bCs/>
                <w:sz w:val="24"/>
                <w:szCs w:val="24"/>
                <w:lang w:val="kk-KZ"/>
              </w:rPr>
            </w:pPr>
          </w:p>
        </w:tc>
        <w:tc>
          <w:tcPr>
            <w:tcW w:w="1701" w:type="dxa"/>
          </w:tcPr>
          <w:p w14:paraId="525D2262" w14:textId="77777777" w:rsidR="00AD222E" w:rsidRPr="00BF12F0" w:rsidRDefault="00AD222E" w:rsidP="00015E88">
            <w:pPr>
              <w:jc w:val="center"/>
              <w:rPr>
                <w:sz w:val="24"/>
                <w:szCs w:val="24"/>
                <w:lang w:val="kk-KZ"/>
              </w:rPr>
            </w:pPr>
          </w:p>
        </w:tc>
        <w:tc>
          <w:tcPr>
            <w:tcW w:w="1842" w:type="dxa"/>
          </w:tcPr>
          <w:p w14:paraId="59FCDC65" w14:textId="77777777" w:rsidR="00AD222E" w:rsidRPr="00BF12F0" w:rsidRDefault="00AD222E" w:rsidP="00015E88">
            <w:pPr>
              <w:jc w:val="center"/>
              <w:rPr>
                <w:sz w:val="24"/>
                <w:szCs w:val="24"/>
                <w:lang w:val="kk-KZ"/>
              </w:rPr>
            </w:pPr>
          </w:p>
        </w:tc>
      </w:tr>
      <w:tr w:rsidR="00AD222E" w:rsidRPr="00BF12F0" w14:paraId="079D35E8" w14:textId="77777777" w:rsidTr="00AD222E">
        <w:tc>
          <w:tcPr>
            <w:tcW w:w="4111" w:type="dxa"/>
          </w:tcPr>
          <w:p w14:paraId="35EB81C0" w14:textId="77777777" w:rsidR="00AD222E" w:rsidRPr="00BF12F0" w:rsidRDefault="00AD222E" w:rsidP="00015E88">
            <w:pPr>
              <w:rPr>
                <w:sz w:val="24"/>
                <w:szCs w:val="24"/>
                <w:lang w:val="kk-KZ"/>
              </w:rPr>
            </w:pPr>
            <w:r w:rsidRPr="00BF12F0">
              <w:rPr>
                <w:sz w:val="24"/>
                <w:szCs w:val="24"/>
                <w:lang w:val="kk-KZ"/>
              </w:rPr>
              <w:t>Зерттеушілік әрекеттің болуы</w:t>
            </w:r>
          </w:p>
        </w:tc>
        <w:tc>
          <w:tcPr>
            <w:tcW w:w="1985" w:type="dxa"/>
          </w:tcPr>
          <w:p w14:paraId="26DD6045" w14:textId="77777777" w:rsidR="00AD222E" w:rsidRPr="00BF12F0" w:rsidRDefault="00AD222E" w:rsidP="00015E88">
            <w:pPr>
              <w:jc w:val="center"/>
              <w:rPr>
                <w:bCs/>
                <w:sz w:val="24"/>
                <w:szCs w:val="24"/>
                <w:lang w:val="kk-KZ"/>
              </w:rPr>
            </w:pPr>
          </w:p>
        </w:tc>
        <w:tc>
          <w:tcPr>
            <w:tcW w:w="1701" w:type="dxa"/>
          </w:tcPr>
          <w:p w14:paraId="15C2EF6A" w14:textId="77777777" w:rsidR="00AD222E" w:rsidRPr="00BF12F0" w:rsidRDefault="00AD222E" w:rsidP="00015E88">
            <w:pPr>
              <w:jc w:val="center"/>
              <w:rPr>
                <w:sz w:val="24"/>
                <w:szCs w:val="24"/>
                <w:lang w:val="kk-KZ"/>
              </w:rPr>
            </w:pPr>
          </w:p>
        </w:tc>
        <w:tc>
          <w:tcPr>
            <w:tcW w:w="1842" w:type="dxa"/>
          </w:tcPr>
          <w:p w14:paraId="72677FC2" w14:textId="77777777" w:rsidR="00AD222E" w:rsidRPr="00BF12F0" w:rsidRDefault="00AD222E" w:rsidP="00015E88">
            <w:pPr>
              <w:jc w:val="center"/>
              <w:rPr>
                <w:sz w:val="24"/>
                <w:szCs w:val="24"/>
                <w:lang w:val="kk-KZ"/>
              </w:rPr>
            </w:pPr>
          </w:p>
        </w:tc>
      </w:tr>
    </w:tbl>
    <w:p w14:paraId="3529C57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1E8A662A" w14:textId="77777777" w:rsidR="003666AE" w:rsidRPr="00BF12F0" w:rsidRDefault="003666AE" w:rsidP="00015E88">
      <w:pPr>
        <w:spacing w:after="0" w:line="240" w:lineRule="auto"/>
        <w:ind w:firstLine="567"/>
        <w:jc w:val="both"/>
        <w:rPr>
          <w:rFonts w:ascii="Times New Roman" w:hAnsi="Times New Roman" w:cs="Times New Roman"/>
          <w:i/>
          <w:sz w:val="28"/>
          <w:lang w:val="kk-KZ"/>
        </w:rPr>
      </w:pPr>
      <w:r w:rsidRPr="00BF12F0">
        <w:rPr>
          <w:rFonts w:ascii="Times New Roman" w:hAnsi="Times New Roman" w:cs="Times New Roman"/>
          <w:sz w:val="28"/>
          <w:szCs w:val="28"/>
          <w:lang w:val="kk-KZ"/>
        </w:rPr>
        <w:t xml:space="preserve">3-сынып оқушыларының Г.Н.Казанцеваның «Оқу пәніне деген қатынасын зерттеу әдістемесінің» нәтижесінде оқушылардың </w:t>
      </w:r>
      <w:r w:rsidRPr="00BF12F0">
        <w:rPr>
          <w:rFonts w:ascii="Times New Roman" w:hAnsi="Times New Roman" w:cs="Times New Roman"/>
          <w:i/>
          <w:sz w:val="28"/>
          <w:lang w:val="kk-KZ"/>
        </w:rPr>
        <w:t xml:space="preserve">мотивацияның үш негізгі деңгейі </w:t>
      </w:r>
      <w:r w:rsidRPr="00BF12F0">
        <w:rPr>
          <w:rFonts w:ascii="Times New Roman" w:hAnsi="Times New Roman" w:cs="Times New Roman"/>
          <w:iCs/>
          <w:sz w:val="28"/>
          <w:lang w:val="kk-KZ"/>
        </w:rPr>
        <w:t>анықталды</w:t>
      </w:r>
      <w:r w:rsidRPr="00BF12F0">
        <w:rPr>
          <w:rFonts w:ascii="Times New Roman" w:hAnsi="Times New Roman" w:cs="Times New Roman"/>
          <w:i/>
          <w:sz w:val="28"/>
          <w:lang w:val="kk-KZ"/>
        </w:rPr>
        <w:t>:</w:t>
      </w:r>
    </w:p>
    <w:p w14:paraId="3E7E289B"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i/>
          <w:sz w:val="28"/>
          <w:lang w:val="kk-KZ"/>
        </w:rPr>
        <w:t>Жоғары деңгей.</w:t>
      </w:r>
      <w:r w:rsidRPr="00BF12F0">
        <w:rPr>
          <w:rFonts w:ascii="Times New Roman" w:hAnsi="Times New Roman" w:cs="Times New Roman"/>
          <w:sz w:val="28"/>
          <w:lang w:val="kk-KZ"/>
        </w:rPr>
        <w:t xml:space="preserve"> 10-15 ұпай – математиканы оқуға, үйренуге мотивациясының және оқу белсенділігінің жоғары деңгейі. Мұндай балалардың танымдық қабілеті және мектеп қойған барлық талаптарды сәтті орындауға деген ұмтылысы бар болады. Оқушылар математикадағы тапсырмалардың барлығын мұқият орындайды, тапсырмалардың мәнін және математиканың барлық адамның және өзінің де өміріндегі басты орнын түсінеді. </w:t>
      </w:r>
    </w:p>
    <w:p w14:paraId="08E8A9DD"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i/>
          <w:sz w:val="28"/>
          <w:lang w:val="kk-KZ"/>
        </w:rPr>
        <w:t>Орташа деңгей.</w:t>
      </w:r>
      <w:r w:rsidRPr="00BF12F0">
        <w:rPr>
          <w:rFonts w:ascii="Times New Roman" w:hAnsi="Times New Roman" w:cs="Times New Roman"/>
          <w:sz w:val="28"/>
          <w:lang w:val="kk-KZ"/>
        </w:rPr>
        <w:t xml:space="preserve"> 5-9 ұпай – математиканы оқуға, үйренуге деген жақсы мотивация. Бастауыш сынып оқушыларының көпшілігі осындай көрсеткіштерге ие және олар оқу іс-әрекетімен сәтті айналысады. Оқушылар математикадағы тапсырмаларды мұқият орындауға тырысыды, тапсырмалардың мәнін және математиканың барлық адамның және өзінің де өміріндегі басты орнын түсінеді.</w:t>
      </w:r>
    </w:p>
    <w:p w14:paraId="60C937CF"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i/>
          <w:sz w:val="28"/>
          <w:lang w:val="kk-KZ"/>
        </w:rPr>
        <w:t>Төмен деңгей</w:t>
      </w:r>
      <w:r w:rsidRPr="00BF12F0">
        <w:rPr>
          <w:rFonts w:ascii="Times New Roman" w:hAnsi="Times New Roman" w:cs="Times New Roman"/>
          <w:sz w:val="28"/>
          <w:lang w:val="kk-KZ"/>
        </w:rPr>
        <w:t xml:space="preserve">. 1-4 ұпай – математиканы оқуға, үйренуге деген төмен мотивация. Мұндай балалар математика сабағына құлықсыз, ол сабақтың </w:t>
      </w:r>
      <w:r w:rsidRPr="00BF12F0">
        <w:rPr>
          <w:rFonts w:ascii="Times New Roman" w:hAnsi="Times New Roman" w:cs="Times New Roman"/>
          <w:sz w:val="28"/>
          <w:lang w:val="kk-KZ"/>
        </w:rPr>
        <w:lastRenderedPageBreak/>
        <w:t xml:space="preserve">болмай қалғанын қалап отырады. Оқу іс-әрекетінде айтарлықтай қиындықтар бар. </w:t>
      </w:r>
    </w:p>
    <w:p w14:paraId="226EE6B4" w14:textId="0CEDFEEE"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Г.Н.Казанцеваның «Оқу пәніне деген қатынасын зерттеу әдістемесі»</w:t>
      </w:r>
      <w:r w:rsidRPr="00BF12F0">
        <w:rPr>
          <w:rFonts w:ascii="Times New Roman" w:hAnsi="Times New Roman" w:cs="Times New Roman"/>
          <w:sz w:val="28"/>
          <w:lang w:val="kk-KZ"/>
        </w:rPr>
        <w:t xml:space="preserve"> бастауыш сынып оқушыларының мотивация деңгейін анықтауға мүмкіндік берді </w:t>
      </w: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10</w:t>
      </w:r>
      <w:r w:rsidRPr="00BF12F0">
        <w:rPr>
          <w:rFonts w:ascii="Times New Roman" w:hAnsi="Times New Roman" w:cs="Times New Roman"/>
          <w:sz w:val="28"/>
          <w:szCs w:val="28"/>
          <w:lang w:val="kk-KZ"/>
        </w:rPr>
        <w:t>)</w:t>
      </w:r>
      <w:r w:rsidR="00AD222E" w:rsidRPr="00BF12F0">
        <w:rPr>
          <w:rFonts w:ascii="Times New Roman" w:hAnsi="Times New Roman" w:cs="Times New Roman"/>
          <w:sz w:val="28"/>
          <w:szCs w:val="28"/>
          <w:lang w:val="kk-KZ"/>
        </w:rPr>
        <w:t>.</w:t>
      </w:r>
    </w:p>
    <w:p w14:paraId="13954D74" w14:textId="77777777" w:rsidR="003666AE" w:rsidRPr="00BF12F0" w:rsidRDefault="003666AE" w:rsidP="00015E88">
      <w:pPr>
        <w:spacing w:after="0" w:line="240" w:lineRule="auto"/>
        <w:jc w:val="both"/>
        <w:rPr>
          <w:rFonts w:ascii="Times New Roman" w:hAnsi="Times New Roman" w:cs="Times New Roman"/>
          <w:sz w:val="28"/>
          <w:lang w:val="kk-KZ"/>
        </w:rPr>
      </w:pPr>
    </w:p>
    <w:p w14:paraId="61C9083F" w14:textId="7609AD4C" w:rsidR="003666AE" w:rsidRPr="00BF12F0" w:rsidRDefault="003666AE" w:rsidP="00015E88">
      <w:pPr>
        <w:spacing w:after="0" w:line="240" w:lineRule="auto"/>
        <w:jc w:val="both"/>
        <w:rPr>
          <w:rFonts w:ascii="Times New Roman" w:hAnsi="Times New Roman" w:cs="Times New Roman"/>
          <w:sz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10</w:t>
      </w:r>
      <w:r w:rsidRPr="00BF12F0">
        <w:rPr>
          <w:rFonts w:ascii="Times New Roman" w:hAnsi="Times New Roman" w:cs="Times New Roman"/>
          <w:sz w:val="28"/>
          <w:szCs w:val="28"/>
          <w:lang w:val="kk-KZ"/>
        </w:rPr>
        <w:t xml:space="preserve"> – Г.Н.Казанцеваның «Оқу пәніне деген қатынасын зерттеу әдістемесі»</w:t>
      </w:r>
      <w:r w:rsidRPr="00BF12F0">
        <w:rPr>
          <w:rFonts w:ascii="Times New Roman" w:hAnsi="Times New Roman" w:cs="Times New Roman"/>
          <w:sz w:val="28"/>
          <w:lang w:val="kk-KZ"/>
        </w:rPr>
        <w:t xml:space="preserve"> бастауыш сынып оқушыларының мотивация деңгейінің пайыздық көрсеткіштері</w:t>
      </w:r>
    </w:p>
    <w:p w14:paraId="784E400F" w14:textId="77777777" w:rsidR="003666AE" w:rsidRPr="00BF12F0" w:rsidRDefault="003666AE" w:rsidP="00015E88">
      <w:pPr>
        <w:spacing w:after="0" w:line="240" w:lineRule="auto"/>
        <w:jc w:val="both"/>
        <w:rPr>
          <w:rFonts w:ascii="Times New Roman" w:hAnsi="Times New Roman" w:cs="Times New Roman"/>
          <w:sz w:val="28"/>
          <w:lang w:val="kk-KZ"/>
        </w:rPr>
      </w:pPr>
    </w:p>
    <w:tbl>
      <w:tblPr>
        <w:tblStyle w:val="a3"/>
        <w:tblW w:w="0" w:type="auto"/>
        <w:tblInd w:w="108" w:type="dxa"/>
        <w:tblLook w:val="04A0" w:firstRow="1" w:lastRow="0" w:firstColumn="1" w:lastColumn="0" w:noHBand="0" w:noVBand="1"/>
      </w:tblPr>
      <w:tblGrid>
        <w:gridCol w:w="2581"/>
        <w:gridCol w:w="1460"/>
        <w:gridCol w:w="932"/>
        <w:gridCol w:w="1123"/>
        <w:gridCol w:w="992"/>
        <w:gridCol w:w="992"/>
        <w:gridCol w:w="1559"/>
      </w:tblGrid>
      <w:tr w:rsidR="00AD222E" w:rsidRPr="00BF12F0" w14:paraId="19B34D67" w14:textId="77777777" w:rsidTr="00AD222E">
        <w:tc>
          <w:tcPr>
            <w:tcW w:w="2581" w:type="dxa"/>
            <w:vMerge w:val="restart"/>
          </w:tcPr>
          <w:p w14:paraId="6CFC843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Топтар</w:t>
            </w:r>
          </w:p>
        </w:tc>
        <w:tc>
          <w:tcPr>
            <w:tcW w:w="7058" w:type="dxa"/>
            <w:gridSpan w:val="6"/>
          </w:tcPr>
          <w:p w14:paraId="2E695374" w14:textId="77777777" w:rsidR="003666AE" w:rsidRPr="00BF12F0" w:rsidRDefault="003666AE" w:rsidP="00015E88">
            <w:pPr>
              <w:jc w:val="center"/>
              <w:rPr>
                <w:rFonts w:ascii="Times New Roman" w:hAnsi="Times New Roman" w:cs="Times New Roman"/>
                <w:sz w:val="24"/>
                <w:szCs w:val="24"/>
                <w:lang w:val="en-US"/>
              </w:rPr>
            </w:pPr>
            <w:r w:rsidRPr="00BF12F0">
              <w:rPr>
                <w:rFonts w:ascii="Times New Roman" w:hAnsi="Times New Roman" w:cs="Times New Roman"/>
                <w:sz w:val="24"/>
                <w:szCs w:val="24"/>
                <w:lang w:val="kk-KZ"/>
              </w:rPr>
              <w:t>Көрсеткіштер</w:t>
            </w:r>
          </w:p>
        </w:tc>
      </w:tr>
      <w:tr w:rsidR="00AD222E" w:rsidRPr="00BF12F0" w14:paraId="59232660" w14:textId="77777777" w:rsidTr="00AD222E">
        <w:tc>
          <w:tcPr>
            <w:tcW w:w="2581" w:type="dxa"/>
            <w:vMerge/>
          </w:tcPr>
          <w:p w14:paraId="0EAD2E1B" w14:textId="77777777" w:rsidR="003666AE" w:rsidRPr="00BF12F0" w:rsidRDefault="003666AE" w:rsidP="00015E88">
            <w:pPr>
              <w:jc w:val="both"/>
              <w:rPr>
                <w:rFonts w:ascii="Times New Roman" w:hAnsi="Times New Roman" w:cs="Times New Roman"/>
                <w:sz w:val="24"/>
                <w:szCs w:val="24"/>
                <w:lang w:val="kk-KZ"/>
              </w:rPr>
            </w:pPr>
          </w:p>
        </w:tc>
        <w:tc>
          <w:tcPr>
            <w:tcW w:w="1460" w:type="dxa"/>
          </w:tcPr>
          <w:p w14:paraId="24CE727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932" w:type="dxa"/>
          </w:tcPr>
          <w:p w14:paraId="1F09081C"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123" w:type="dxa"/>
          </w:tcPr>
          <w:p w14:paraId="3888D05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992" w:type="dxa"/>
          </w:tcPr>
          <w:p w14:paraId="73ADA65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992" w:type="dxa"/>
          </w:tcPr>
          <w:p w14:paraId="67D2764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559" w:type="dxa"/>
          </w:tcPr>
          <w:p w14:paraId="1010373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64B313CD" w14:textId="77777777" w:rsidTr="00AD222E">
        <w:tc>
          <w:tcPr>
            <w:tcW w:w="2581" w:type="dxa"/>
          </w:tcPr>
          <w:p w14:paraId="34841235"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Бақылау n=62 </w:t>
            </w:r>
          </w:p>
        </w:tc>
        <w:tc>
          <w:tcPr>
            <w:tcW w:w="1460" w:type="dxa"/>
          </w:tcPr>
          <w:p w14:paraId="49BB533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rPr>
              <w:t>31</w:t>
            </w:r>
            <w:r w:rsidRPr="00BF12F0">
              <w:rPr>
                <w:rFonts w:ascii="Times New Roman" w:hAnsi="Times New Roman" w:cs="Times New Roman"/>
                <w:sz w:val="24"/>
                <w:szCs w:val="24"/>
                <w:lang w:val="kk-KZ"/>
              </w:rPr>
              <w:t>%</w:t>
            </w:r>
          </w:p>
        </w:tc>
        <w:tc>
          <w:tcPr>
            <w:tcW w:w="932" w:type="dxa"/>
          </w:tcPr>
          <w:p w14:paraId="32746EA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19</w:t>
            </w:r>
          </w:p>
        </w:tc>
        <w:tc>
          <w:tcPr>
            <w:tcW w:w="1123" w:type="dxa"/>
          </w:tcPr>
          <w:p w14:paraId="37C4BD7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45 %</w:t>
            </w:r>
          </w:p>
        </w:tc>
        <w:tc>
          <w:tcPr>
            <w:tcW w:w="992" w:type="dxa"/>
          </w:tcPr>
          <w:p w14:paraId="11A4D00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992" w:type="dxa"/>
          </w:tcPr>
          <w:p w14:paraId="7ACC671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25,8%</w:t>
            </w:r>
          </w:p>
        </w:tc>
        <w:tc>
          <w:tcPr>
            <w:tcW w:w="1559" w:type="dxa"/>
          </w:tcPr>
          <w:p w14:paraId="0E9AD39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w:t>
            </w:r>
          </w:p>
        </w:tc>
      </w:tr>
      <w:tr w:rsidR="00AD222E" w:rsidRPr="00BF12F0" w14:paraId="398AD197" w14:textId="77777777" w:rsidTr="00AD222E">
        <w:tc>
          <w:tcPr>
            <w:tcW w:w="2581" w:type="dxa"/>
          </w:tcPr>
          <w:p w14:paraId="450B8D2B"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n=64</w:t>
            </w:r>
          </w:p>
        </w:tc>
        <w:tc>
          <w:tcPr>
            <w:tcW w:w="1460" w:type="dxa"/>
          </w:tcPr>
          <w:p w14:paraId="6733817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32,8%</w:t>
            </w:r>
          </w:p>
        </w:tc>
        <w:tc>
          <w:tcPr>
            <w:tcW w:w="932" w:type="dxa"/>
          </w:tcPr>
          <w:p w14:paraId="3DFA79B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21</w:t>
            </w:r>
          </w:p>
        </w:tc>
        <w:tc>
          <w:tcPr>
            <w:tcW w:w="1123" w:type="dxa"/>
          </w:tcPr>
          <w:p w14:paraId="4D1C1FE5"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992" w:type="dxa"/>
          </w:tcPr>
          <w:p w14:paraId="4B0079CB"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c>
          <w:tcPr>
            <w:tcW w:w="992" w:type="dxa"/>
          </w:tcPr>
          <w:p w14:paraId="6C4D464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25 %</w:t>
            </w:r>
          </w:p>
        </w:tc>
        <w:tc>
          <w:tcPr>
            <w:tcW w:w="1559" w:type="dxa"/>
          </w:tcPr>
          <w:p w14:paraId="6B8DC9FD"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w:t>
            </w:r>
          </w:p>
        </w:tc>
      </w:tr>
    </w:tbl>
    <w:p w14:paraId="1D97703D" w14:textId="77777777" w:rsidR="003666AE" w:rsidRPr="00BF12F0" w:rsidRDefault="003666AE" w:rsidP="00015E88">
      <w:pPr>
        <w:spacing w:after="0" w:line="240" w:lineRule="auto"/>
        <w:ind w:firstLine="567"/>
        <w:jc w:val="both"/>
        <w:rPr>
          <w:rFonts w:ascii="Times New Roman" w:hAnsi="Times New Roman" w:cs="Times New Roman"/>
          <w:sz w:val="24"/>
          <w:szCs w:val="24"/>
          <w:lang w:val="kk-KZ"/>
        </w:rPr>
      </w:pPr>
    </w:p>
    <w:p w14:paraId="55B99A97" w14:textId="77777777" w:rsidR="003666AE" w:rsidRPr="00BF12F0" w:rsidRDefault="003666AE" w:rsidP="00AD222E">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Кесте 8-де көрсетілген бастапқы (анықтаушы) кезеңдегі нәтижелер бойынша: бақылау тобында төмен мотивациялы оқушылардың үлесі 31% (19 оқушы) болса, эксперименттік топта бұл көрсеткіш 32,8% (21 оқушы) дейін сәл артқан. Бұл, екі топта да математикаға деген мотивациясы төмен оқушылардың айтарлықтай үлесі бар екенін көрсетеді. Бақылау тобында орташа мотивациялы оқушылардың үлесі 45% (28 оқушы) болса, эксперименттік топта бұл көрсеткіш 42% (27 оқушы) дейін төмендеген. Бұл, эксперименттік топта орташа деңгейдегі оқушылардың үлесінің аздап азайғанын білдіреді. Екі топта да жоғары мотивациялы оқушылардың үлесі шамамен бірдей: бақылау тобында 25,8% (16 оқушы), эксперименттік топта 25% (16 оқушы). Бұл, зерттеу басталғанға дейін екі топта да математика пәніне жоғары деңгейдегі мотивациясы бар оқушылардың саны шамамен тең болғанын көрсетеді.</w:t>
      </w:r>
    </w:p>
    <w:p w14:paraId="4C6C892B" w14:textId="77777777" w:rsidR="003666AE" w:rsidRPr="00BF12F0" w:rsidRDefault="003666AE" w:rsidP="00AD222E">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Г.Н. Казанцева әдістемесі бойынша алынған бастапқы нәтижелер, бастауыш сынып оқушыларында математика пәніне деген мотивацияның әртүрлі деңгейде екенін көрсетеді. Орташа деңгейдегі мотивация басым болғанымен, төмен мотивациялы оқушылардың үлесі де айтарлықтай. Жоғары мотивациялы оқушылардың үлесі екі топта да салыстырмалы түрде аз. Бұл, зерттеудің қалыптастырушы кезеңінде мотивацияны арттыруға бағытталған жұмыстардың маңыздылығын көрсетеді.</w:t>
      </w:r>
    </w:p>
    <w:p w14:paraId="7AD70930" w14:textId="5FC9E069" w:rsidR="003666AE" w:rsidRPr="00BF12F0" w:rsidRDefault="003666AE" w:rsidP="00AD222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Бақылау және эксперименттік топтардың нәтижелері төменде диаграмма түрінде ұсынылды (сурет </w:t>
      </w:r>
      <w:r w:rsidR="00C178A5" w:rsidRPr="00BF12F0">
        <w:rPr>
          <w:rFonts w:ascii="Times New Roman" w:hAnsi="Times New Roman" w:cs="Times New Roman"/>
          <w:sz w:val="28"/>
          <w:szCs w:val="28"/>
          <w:lang w:val="kk-KZ"/>
        </w:rPr>
        <w:t>19</w:t>
      </w:r>
      <w:r w:rsidRPr="00BF12F0">
        <w:rPr>
          <w:rFonts w:ascii="Times New Roman" w:hAnsi="Times New Roman" w:cs="Times New Roman"/>
          <w:sz w:val="28"/>
          <w:szCs w:val="28"/>
          <w:lang w:val="kk-KZ"/>
        </w:rPr>
        <w:t>)</w:t>
      </w:r>
      <w:r w:rsidR="00AD222E" w:rsidRPr="00BF12F0">
        <w:rPr>
          <w:rFonts w:ascii="Times New Roman" w:hAnsi="Times New Roman" w:cs="Times New Roman"/>
          <w:sz w:val="28"/>
          <w:szCs w:val="28"/>
          <w:lang w:val="kk-KZ"/>
        </w:rPr>
        <w:t>.</w:t>
      </w:r>
    </w:p>
    <w:p w14:paraId="26887D16"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5D337834" w14:textId="77777777" w:rsidR="003666AE" w:rsidRPr="00BF12F0" w:rsidRDefault="003666AE" w:rsidP="00AD222E">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68348BBA" wp14:editId="1A10EF07">
            <wp:extent cx="4556760" cy="2743200"/>
            <wp:effectExtent l="0" t="0" r="1524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1A973A1C"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369D0822" w14:textId="482EF37F" w:rsidR="003666AE" w:rsidRPr="00BF12F0" w:rsidRDefault="003666AE" w:rsidP="00AD222E">
      <w:pPr>
        <w:spacing w:after="0" w:line="240" w:lineRule="auto"/>
        <w:jc w:val="center"/>
        <w:rPr>
          <w:rFonts w:ascii="Times New Roman" w:hAnsi="Times New Roman" w:cs="Times New Roman"/>
          <w:sz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19</w:t>
      </w:r>
      <w:r w:rsidRPr="00BF12F0">
        <w:rPr>
          <w:rFonts w:ascii="Times New Roman" w:hAnsi="Times New Roman" w:cs="Times New Roman"/>
          <w:sz w:val="28"/>
          <w:szCs w:val="28"/>
          <w:lang w:val="kk-KZ"/>
        </w:rPr>
        <w:t xml:space="preserve"> – Г.Н.Казанцеваның «Оқу пәніне деген қатынасын зерттеу әдістемесі»</w:t>
      </w:r>
      <w:r w:rsidRPr="00BF12F0">
        <w:rPr>
          <w:rFonts w:ascii="Times New Roman" w:hAnsi="Times New Roman" w:cs="Times New Roman"/>
          <w:sz w:val="28"/>
          <w:lang w:val="kk-KZ"/>
        </w:rPr>
        <w:t xml:space="preserve"> бастауыш сынып оқушыларының мотивация деңгейінің пайыздық көрсеткіштерінің гистограммасы</w:t>
      </w:r>
    </w:p>
    <w:p w14:paraId="61458C27" w14:textId="77777777" w:rsidR="003666AE" w:rsidRPr="00BF12F0" w:rsidRDefault="003666AE" w:rsidP="00AD222E">
      <w:pPr>
        <w:spacing w:after="0" w:line="240" w:lineRule="auto"/>
        <w:jc w:val="both"/>
        <w:rPr>
          <w:rFonts w:ascii="Times New Roman" w:hAnsi="Times New Roman" w:cs="Times New Roman"/>
          <w:sz w:val="28"/>
          <w:szCs w:val="28"/>
          <w:lang w:val="kk-KZ"/>
        </w:rPr>
      </w:pPr>
    </w:p>
    <w:p w14:paraId="441EAE73" w14:textId="77777777" w:rsidR="003666AE" w:rsidRPr="00BF12F0" w:rsidRDefault="003666AE" w:rsidP="00015E88">
      <w:pPr>
        <w:spacing w:after="0" w:line="240" w:lineRule="auto"/>
        <w:ind w:firstLine="567"/>
        <w:jc w:val="both"/>
        <w:rPr>
          <w:rFonts w:ascii="Times New Roman" w:hAnsi="Times New Roman" w:cs="Times New Roman"/>
          <w:b/>
          <w:sz w:val="28"/>
          <w:lang w:val="kk-KZ"/>
        </w:rPr>
      </w:pPr>
      <w:r w:rsidRPr="00BF12F0">
        <w:rPr>
          <w:rFonts w:ascii="Times New Roman" w:hAnsi="Times New Roman" w:cs="Times New Roman"/>
          <w:i/>
          <w:sz w:val="28"/>
          <w:szCs w:val="28"/>
          <w:lang w:val="kk-KZ"/>
        </w:rPr>
        <w:t xml:space="preserve">Әдістемелік жүйені құрайтын келесі материал – </w:t>
      </w:r>
      <w:r w:rsidRPr="00BF12F0">
        <w:rPr>
          <w:rFonts w:ascii="Times New Roman" w:hAnsi="Times New Roman" w:cs="Times New Roman"/>
          <w:b/>
          <w:sz w:val="28"/>
          <w:lang w:val="kk-KZ"/>
        </w:rPr>
        <w:t>«Математика пәнінен оқу белсенділігін және ынтасын анықтауға арналған сауалнама» (Авторлық сауалнама).</w:t>
      </w:r>
    </w:p>
    <w:p w14:paraId="68175C66"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lang w:val="kk-KZ"/>
        </w:rPr>
        <w:t>Бұл сауалнаманың мақсаты – бастауыш сынып оқушыларының математика пәнінен оқу белсенділігін және ынтасын анықтау болып табылады. Сауалнама 6 сұрақты қамтиды. Сауалнамаға 126 оқушы қатысты.</w:t>
      </w:r>
    </w:p>
    <w:p w14:paraId="6340A119" w14:textId="77777777" w:rsidR="003666AE" w:rsidRPr="00BF12F0" w:rsidRDefault="003666AE" w:rsidP="00015E88">
      <w:pPr>
        <w:spacing w:after="0" w:line="240" w:lineRule="auto"/>
        <w:ind w:firstLine="567"/>
        <w:jc w:val="both"/>
        <w:rPr>
          <w:rFonts w:ascii="Times New Roman" w:hAnsi="Times New Roman" w:cs="Times New Roman"/>
          <w:sz w:val="32"/>
          <w:lang w:val="kk-KZ"/>
        </w:rPr>
      </w:pPr>
      <w:r w:rsidRPr="00BF12F0">
        <w:rPr>
          <w:rFonts w:ascii="Times New Roman" w:hAnsi="Times New Roman" w:cs="Times New Roman"/>
          <w:sz w:val="28"/>
          <w:lang w:val="kk-KZ"/>
        </w:rPr>
        <w:t xml:space="preserve">1. </w:t>
      </w:r>
      <w:r w:rsidRPr="00BF12F0">
        <w:rPr>
          <w:rFonts w:ascii="Times New Roman" w:hAnsi="Times New Roman" w:cs="Times New Roman"/>
          <w:i/>
          <w:sz w:val="28"/>
          <w:lang w:val="kk-KZ"/>
        </w:rPr>
        <w:t>Есеп шығарған саған ұнайды ма?</w:t>
      </w:r>
      <w:r w:rsidRPr="00BF12F0">
        <w:rPr>
          <w:rFonts w:ascii="Times New Roman" w:hAnsi="Times New Roman" w:cs="Times New Roman"/>
          <w:sz w:val="28"/>
          <w:lang w:val="kk-KZ"/>
        </w:rPr>
        <w:t xml:space="preserve"> деген алғашқы сауалға оң жауаптар бақылау топтарында </w:t>
      </w:r>
      <w:r w:rsidRPr="00BF12F0">
        <w:rPr>
          <w:rFonts w:ascii="Times New Roman" w:hAnsi="Times New Roman" w:cs="Times New Roman"/>
          <w:sz w:val="28"/>
          <w:szCs w:val="28"/>
          <w:lang w:val="kk-KZ"/>
        </w:rPr>
        <w:t xml:space="preserve">52%, эксперименттік топтарда 53% көрсетті. Ал теріс жауаптар </w:t>
      </w:r>
      <w:r w:rsidRPr="00BF12F0">
        <w:rPr>
          <w:rFonts w:ascii="Times New Roman" w:hAnsi="Times New Roman" w:cs="Times New Roman"/>
          <w:sz w:val="28"/>
          <w:lang w:val="kk-KZ"/>
        </w:rPr>
        <w:t xml:space="preserve">бақылау топтарында </w:t>
      </w:r>
      <w:r w:rsidRPr="00BF12F0">
        <w:rPr>
          <w:rFonts w:ascii="Times New Roman" w:hAnsi="Times New Roman" w:cs="Times New Roman"/>
          <w:sz w:val="28"/>
          <w:szCs w:val="28"/>
          <w:lang w:val="kk-KZ"/>
        </w:rPr>
        <w:t xml:space="preserve">48%, эксперименттік топтарда  47%  құрады. Демек, екі топтың да есеп шығаруға деген қызуғышылықтары сыныптың жартысын құрады. </w:t>
      </w:r>
    </w:p>
    <w:p w14:paraId="41713970"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lang w:val="kk-KZ"/>
        </w:rPr>
        <w:t xml:space="preserve">2. </w:t>
      </w:r>
      <w:r w:rsidRPr="00BF12F0">
        <w:rPr>
          <w:rFonts w:ascii="Times New Roman" w:hAnsi="Times New Roman" w:cs="Times New Roman"/>
          <w:i/>
          <w:sz w:val="28"/>
          <w:lang w:val="kk-KZ"/>
        </w:rPr>
        <w:t xml:space="preserve">Математика сабағында есептерді қызығушылықпен шешіп, оқулықтан басқа қосымша есептер шешкенді қалайсың ба? </w:t>
      </w:r>
      <w:r w:rsidRPr="00BF12F0">
        <w:rPr>
          <w:rFonts w:ascii="Times New Roman" w:hAnsi="Times New Roman" w:cs="Times New Roman"/>
          <w:sz w:val="28"/>
          <w:lang w:val="kk-KZ"/>
        </w:rPr>
        <w:t>деген</w:t>
      </w:r>
      <w:r w:rsidRPr="00BF12F0">
        <w:rPr>
          <w:rFonts w:ascii="Times New Roman" w:hAnsi="Times New Roman" w:cs="Times New Roman"/>
          <w:i/>
          <w:sz w:val="28"/>
          <w:lang w:val="kk-KZ"/>
        </w:rPr>
        <w:t xml:space="preserve"> </w:t>
      </w:r>
      <w:r w:rsidRPr="00BF12F0">
        <w:rPr>
          <w:rFonts w:ascii="Times New Roman" w:hAnsi="Times New Roman" w:cs="Times New Roman"/>
          <w:sz w:val="28"/>
          <w:lang w:val="kk-KZ"/>
        </w:rPr>
        <w:t>сауалға</w:t>
      </w:r>
      <w:r w:rsidRPr="00BF12F0">
        <w:rPr>
          <w:rFonts w:ascii="Times New Roman" w:hAnsi="Times New Roman" w:cs="Times New Roman"/>
          <w:i/>
          <w:sz w:val="28"/>
          <w:lang w:val="kk-KZ"/>
        </w:rPr>
        <w:t xml:space="preserve"> </w:t>
      </w:r>
      <w:r w:rsidRPr="00BF12F0">
        <w:rPr>
          <w:rFonts w:ascii="Times New Roman" w:hAnsi="Times New Roman" w:cs="Times New Roman"/>
          <w:sz w:val="28"/>
          <w:szCs w:val="28"/>
          <w:lang w:val="kk-KZ"/>
        </w:rPr>
        <w:t>екі топтың да көп бөлігі теріс жауап бергенін байқаймыз яғни, бақылау топтарында «жоқ» деп жауап бергендер 55%, эксперименттік топтарда 54% көрсетіп отыр. «Иә» деп жауап бергендер бақылау топтарында 45%, эксперименттік топтарда 46% екендігін көрсетіп отыр. Бұл көрсеткіштерден байқағанымыз, оқушыларды ең алдымен математика пәніне қызығушылығын оятып алу керек.</w:t>
      </w:r>
    </w:p>
    <w:p w14:paraId="2FB5531B"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lang w:val="kk-KZ"/>
        </w:rPr>
        <w:t xml:space="preserve">3. </w:t>
      </w:r>
      <w:r w:rsidRPr="00BF12F0">
        <w:rPr>
          <w:rFonts w:ascii="Times New Roman" w:hAnsi="Times New Roman" w:cs="Times New Roman"/>
          <w:i/>
          <w:sz w:val="28"/>
          <w:lang w:val="kk-KZ"/>
        </w:rPr>
        <w:t xml:space="preserve">Математика пәнінен үй тапсырмасын орындағанда қиындық тумайды ма? </w:t>
      </w:r>
      <w:r w:rsidRPr="00BF12F0">
        <w:rPr>
          <w:rFonts w:ascii="Times New Roman" w:hAnsi="Times New Roman" w:cs="Times New Roman"/>
          <w:sz w:val="28"/>
          <w:lang w:val="kk-KZ"/>
        </w:rPr>
        <w:t>деп қойылған сауалға</w:t>
      </w:r>
      <w:r w:rsidRPr="00BF12F0">
        <w:rPr>
          <w:rFonts w:ascii="Times New Roman" w:hAnsi="Times New Roman" w:cs="Times New Roman"/>
          <w:i/>
          <w:sz w:val="28"/>
          <w:lang w:val="kk-KZ"/>
        </w:rPr>
        <w:t xml:space="preserve"> </w:t>
      </w:r>
      <w:r w:rsidRPr="00BF12F0">
        <w:rPr>
          <w:rFonts w:ascii="Times New Roman" w:hAnsi="Times New Roman" w:cs="Times New Roman"/>
          <w:sz w:val="28"/>
          <w:lang w:val="kk-KZ"/>
        </w:rPr>
        <w:t xml:space="preserve">оң жауаптар бақылау топтарында </w:t>
      </w:r>
      <w:r w:rsidRPr="00BF12F0">
        <w:rPr>
          <w:rFonts w:ascii="Times New Roman" w:hAnsi="Times New Roman" w:cs="Times New Roman"/>
          <w:sz w:val="28"/>
          <w:szCs w:val="28"/>
          <w:lang w:val="kk-KZ"/>
        </w:rPr>
        <w:t xml:space="preserve">41%, эксперименттік топтарда 38% көрсетті. Ал теріс жауаптар </w:t>
      </w:r>
      <w:r w:rsidRPr="00BF12F0">
        <w:rPr>
          <w:rFonts w:ascii="Times New Roman" w:hAnsi="Times New Roman" w:cs="Times New Roman"/>
          <w:sz w:val="28"/>
          <w:lang w:val="kk-KZ"/>
        </w:rPr>
        <w:t xml:space="preserve">бақылау топтарында </w:t>
      </w:r>
      <w:r w:rsidRPr="00BF12F0">
        <w:rPr>
          <w:rFonts w:ascii="Times New Roman" w:hAnsi="Times New Roman" w:cs="Times New Roman"/>
          <w:sz w:val="28"/>
          <w:szCs w:val="28"/>
          <w:lang w:val="kk-KZ"/>
        </w:rPr>
        <w:t>59%, эксперименттік топтарда  62%  құрады. Бұл сауалға басым көпшілігі теріс жауап бергендігін байқаймыз. Демек, оқушыларға ең алдымен сынып жұмысын орындатуда есептерді түсіндіріп, әр түрлі әдістермен қызықтырып өтсек, үй жұмысын орындауда қиындық тумайды деп ойлаймыз.</w:t>
      </w:r>
    </w:p>
    <w:p w14:paraId="5A420F58"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lang w:val="kk-KZ"/>
        </w:rPr>
        <w:lastRenderedPageBreak/>
        <w:t xml:space="preserve">4. </w:t>
      </w:r>
      <w:r w:rsidRPr="00BF12F0">
        <w:rPr>
          <w:rFonts w:ascii="Times New Roman" w:hAnsi="Times New Roman" w:cs="Times New Roman"/>
          <w:i/>
          <w:sz w:val="28"/>
          <w:lang w:val="kk-KZ"/>
        </w:rPr>
        <w:t xml:space="preserve">Математика пәнінде оқулықтағы </w:t>
      </w:r>
      <w:r w:rsidRPr="00BF12F0">
        <w:rPr>
          <w:rFonts w:ascii="Times New Roman" w:hAnsi="Times New Roman" w:cs="Times New Roman"/>
          <w:i/>
          <w:noProof/>
          <w:lang w:eastAsia="ru-RU"/>
        </w:rPr>
        <w:drawing>
          <wp:inline distT="0" distB="0" distL="0" distR="0" wp14:anchorId="5AF7E3DC" wp14:editId="72ED508D">
            <wp:extent cx="1162050" cy="2701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1104" t="54303" r="83022" b="43269"/>
                    <a:stretch/>
                  </pic:blipFill>
                  <pic:spPr bwMode="auto">
                    <a:xfrm>
                      <a:off x="0" y="0"/>
                      <a:ext cx="1246604" cy="289801"/>
                    </a:xfrm>
                    <a:prstGeom prst="rect">
                      <a:avLst/>
                    </a:prstGeom>
                    <a:ln>
                      <a:noFill/>
                    </a:ln>
                    <a:extLst>
                      <a:ext uri="{53640926-AAD7-44D8-BBD7-CCE9431645EC}">
                        <a14:shadowObscured xmlns:a14="http://schemas.microsoft.com/office/drawing/2010/main"/>
                      </a:ext>
                    </a:extLst>
                  </pic:spPr>
                </pic:pic>
              </a:graphicData>
            </a:graphic>
          </wp:inline>
        </w:drawing>
      </w:r>
      <w:r w:rsidRPr="00BF12F0">
        <w:rPr>
          <w:rFonts w:ascii="Times New Roman" w:hAnsi="Times New Roman" w:cs="Times New Roman"/>
          <w:i/>
          <w:sz w:val="28"/>
          <w:lang w:val="kk-KZ"/>
        </w:rPr>
        <w:t xml:space="preserve"> шартты белгісіндегі есептерді шешіп, тапсырмаларды орындағанды ұнатасың ба? </w:t>
      </w:r>
      <w:r w:rsidRPr="00BF12F0">
        <w:rPr>
          <w:rFonts w:ascii="Times New Roman" w:hAnsi="Times New Roman" w:cs="Times New Roman"/>
          <w:sz w:val="28"/>
          <w:lang w:val="kk-KZ"/>
        </w:rPr>
        <w:t xml:space="preserve">сауалына  оң жауаптар бақылау топтарында </w:t>
      </w:r>
      <w:r w:rsidRPr="00BF12F0">
        <w:rPr>
          <w:rFonts w:ascii="Times New Roman" w:hAnsi="Times New Roman" w:cs="Times New Roman"/>
          <w:sz w:val="28"/>
          <w:szCs w:val="28"/>
          <w:lang w:val="kk-KZ"/>
        </w:rPr>
        <w:t xml:space="preserve">48%, эксперименттік топтарда 51% көрсетті. Ал теріс жауаптар </w:t>
      </w:r>
      <w:r w:rsidRPr="00BF12F0">
        <w:rPr>
          <w:rFonts w:ascii="Times New Roman" w:hAnsi="Times New Roman" w:cs="Times New Roman"/>
          <w:sz w:val="28"/>
          <w:lang w:val="kk-KZ"/>
        </w:rPr>
        <w:t xml:space="preserve">бақылау топтарында </w:t>
      </w:r>
      <w:r w:rsidRPr="00BF12F0">
        <w:rPr>
          <w:rFonts w:ascii="Times New Roman" w:hAnsi="Times New Roman" w:cs="Times New Roman"/>
          <w:sz w:val="28"/>
          <w:szCs w:val="28"/>
          <w:lang w:val="kk-KZ"/>
        </w:rPr>
        <w:t>52%, эксперименттік топтарда  49%  құрады. Бұл сауалнамаға қатысқандардың тең жартысы оқулықтағы зерттеуге бағытталған тапсырмаларды орындай алатындығын көрсетеді.</w:t>
      </w:r>
    </w:p>
    <w:p w14:paraId="33538952"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lang w:val="kk-KZ"/>
        </w:rPr>
        <w:t xml:space="preserve">5. </w:t>
      </w:r>
      <w:r w:rsidRPr="00BF12F0">
        <w:rPr>
          <w:rFonts w:ascii="Times New Roman" w:hAnsi="Times New Roman" w:cs="Times New Roman"/>
          <w:i/>
          <w:sz w:val="28"/>
          <w:lang w:val="kk-KZ"/>
        </w:rPr>
        <w:t xml:space="preserve">Математика пәнінде ғылыми жоба жұмысын жазып, ғылыми-зерттеу жұмысымен айналысқан ұнайды ма? </w:t>
      </w:r>
      <w:r w:rsidRPr="00BF12F0">
        <w:rPr>
          <w:rFonts w:ascii="Times New Roman" w:hAnsi="Times New Roman" w:cs="Times New Roman"/>
          <w:sz w:val="28"/>
          <w:lang w:val="kk-KZ"/>
        </w:rPr>
        <w:t xml:space="preserve">деген сауалға басым көпшілігі «жоқ» деген жауапты таңдап,  бақылау топтарында </w:t>
      </w:r>
      <w:r w:rsidRPr="00BF12F0">
        <w:rPr>
          <w:rFonts w:ascii="Times New Roman" w:hAnsi="Times New Roman" w:cs="Times New Roman"/>
          <w:sz w:val="28"/>
          <w:szCs w:val="28"/>
          <w:lang w:val="kk-KZ"/>
        </w:rPr>
        <w:t xml:space="preserve">66%, эксперименттік топтарда 69% </w:t>
      </w:r>
      <w:r w:rsidRPr="00BF12F0">
        <w:rPr>
          <w:rFonts w:ascii="Times New Roman" w:hAnsi="Times New Roman" w:cs="Times New Roman"/>
          <w:sz w:val="28"/>
          <w:lang w:val="kk-KZ"/>
        </w:rPr>
        <w:t>көрсетіп бізді таңдаңдырды. Оқушыларға математика пәнінен жоба жұмыстарына қызығушылықтарын оятып, ғылыми-зерттеу жұмыстарына тарту үшін ең алдымен сыныпта орындалатын оқу-танымдық зерттеу жұмыстарын орындатып, қосымша  логикалық-зерттеу есептерін шештіріп, зерттеу дағдыларын қалыптастырып алу керек деп қорытынды жасаймыз. Ал «иә» деген жауапты таңдағандар бақылау топтарында 34</w:t>
      </w:r>
      <w:r w:rsidRPr="00BF12F0">
        <w:rPr>
          <w:rFonts w:ascii="Times New Roman" w:hAnsi="Times New Roman" w:cs="Times New Roman"/>
          <w:sz w:val="28"/>
          <w:szCs w:val="28"/>
          <w:lang w:val="kk-KZ"/>
        </w:rPr>
        <w:t>%, эксперименттік топтарда 31% көрсетті.</w:t>
      </w:r>
    </w:p>
    <w:p w14:paraId="26C7ED4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6. </w:t>
      </w:r>
      <w:r w:rsidRPr="00BF12F0">
        <w:rPr>
          <w:rFonts w:ascii="Times New Roman" w:hAnsi="Times New Roman" w:cs="Times New Roman"/>
          <w:i/>
          <w:sz w:val="28"/>
          <w:szCs w:val="28"/>
          <w:lang w:val="kk-KZ"/>
        </w:rPr>
        <w:t>Математика</w:t>
      </w:r>
      <w:r w:rsidRPr="00BF12F0">
        <w:rPr>
          <w:rFonts w:ascii="Times New Roman" w:hAnsi="Times New Roman" w:cs="Times New Roman"/>
          <w:i/>
          <w:sz w:val="28"/>
          <w:lang w:val="kk-KZ"/>
        </w:rPr>
        <w:t xml:space="preserve"> пәнінде зерттеу дағдысын қалыптастыратын қызықты логикалық-зерттеу есептері мен тапсырмалар болғанын қалайсың ба? </w:t>
      </w:r>
      <w:r w:rsidRPr="00BF12F0">
        <w:rPr>
          <w:rFonts w:ascii="Times New Roman" w:hAnsi="Times New Roman" w:cs="Times New Roman"/>
          <w:sz w:val="28"/>
          <w:lang w:val="kk-KZ"/>
        </w:rPr>
        <w:t xml:space="preserve">сұрағына оң жауап бергендер бақылау топтарында </w:t>
      </w:r>
      <w:r w:rsidRPr="00BF12F0">
        <w:rPr>
          <w:rFonts w:ascii="Times New Roman" w:hAnsi="Times New Roman" w:cs="Times New Roman"/>
          <w:sz w:val="28"/>
          <w:szCs w:val="28"/>
          <w:lang w:val="kk-KZ"/>
        </w:rPr>
        <w:t>61%, эксперименттік топтарда 58% көрсетті. Д</w:t>
      </w:r>
      <w:r w:rsidRPr="00BF12F0">
        <w:rPr>
          <w:rFonts w:ascii="Times New Roman" w:hAnsi="Times New Roman" w:cs="Times New Roman"/>
          <w:sz w:val="28"/>
          <w:lang w:val="kk-KZ"/>
        </w:rPr>
        <w:t xml:space="preserve">емек, </w:t>
      </w:r>
      <w:r w:rsidRPr="00BF12F0">
        <w:rPr>
          <w:rFonts w:ascii="Times New Roman" w:hAnsi="Times New Roman" w:cs="Times New Roman"/>
          <w:sz w:val="28"/>
          <w:szCs w:val="28"/>
          <w:lang w:val="kk-KZ"/>
        </w:rPr>
        <w:t>математика</w:t>
      </w:r>
      <w:r w:rsidRPr="00BF12F0">
        <w:rPr>
          <w:rFonts w:ascii="Times New Roman" w:hAnsi="Times New Roman" w:cs="Times New Roman"/>
          <w:sz w:val="28"/>
          <w:lang w:val="kk-KZ"/>
        </w:rPr>
        <w:t xml:space="preserve"> пәнінде зерттеу дағдысын қалыптастыратын қызықты логикалық-зерттеу есептері мен тапсырмалардың</w:t>
      </w:r>
      <w:r w:rsidRPr="00BF12F0">
        <w:rPr>
          <w:rFonts w:ascii="Times New Roman" w:hAnsi="Times New Roman" w:cs="Times New Roman"/>
          <w:i/>
          <w:sz w:val="28"/>
          <w:lang w:val="kk-KZ"/>
        </w:rPr>
        <w:t xml:space="preserve"> </w:t>
      </w:r>
      <w:r w:rsidRPr="00BF12F0">
        <w:rPr>
          <w:rFonts w:ascii="Times New Roman" w:hAnsi="Times New Roman" w:cs="Times New Roman"/>
          <w:sz w:val="28"/>
          <w:lang w:val="kk-KZ"/>
        </w:rPr>
        <w:t xml:space="preserve">оқушыларға қажеттілігі бар дегенді білдіреді. Ал теріс жауап бергендер бақылау топтарында </w:t>
      </w:r>
      <w:r w:rsidRPr="00BF12F0">
        <w:rPr>
          <w:rFonts w:ascii="Times New Roman" w:hAnsi="Times New Roman" w:cs="Times New Roman"/>
          <w:sz w:val="28"/>
          <w:szCs w:val="28"/>
          <w:lang w:val="kk-KZ"/>
        </w:rPr>
        <w:t>39%, эксперименттік топтарда 42% құрады.</w:t>
      </w:r>
    </w:p>
    <w:p w14:paraId="5EE67224" w14:textId="7DC0ABE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lang w:val="kk-KZ"/>
        </w:rPr>
        <w:t>Төмендегі кестеде жүргізілген сауалнаманың анықтаушы эксперимент кезіндегі қорытындылары келтіріледі</w:t>
      </w:r>
      <w:r w:rsidRPr="00BF12F0">
        <w:rPr>
          <w:rFonts w:ascii="Times New Roman" w:hAnsi="Times New Roman" w:cs="Times New Roman"/>
          <w:sz w:val="28"/>
          <w:szCs w:val="28"/>
          <w:lang w:val="kk-KZ"/>
        </w:rPr>
        <w:t xml:space="preserve"> (кесте </w:t>
      </w:r>
      <w:r w:rsidR="00395DBF" w:rsidRPr="00BF12F0">
        <w:rPr>
          <w:rFonts w:ascii="Times New Roman" w:hAnsi="Times New Roman" w:cs="Times New Roman"/>
          <w:sz w:val="28"/>
          <w:szCs w:val="28"/>
          <w:lang w:val="kk-KZ"/>
        </w:rPr>
        <w:t>11</w:t>
      </w:r>
      <w:r w:rsidRPr="00BF12F0">
        <w:rPr>
          <w:rFonts w:ascii="Times New Roman" w:hAnsi="Times New Roman" w:cs="Times New Roman"/>
          <w:sz w:val="28"/>
          <w:szCs w:val="28"/>
          <w:lang w:val="kk-KZ"/>
        </w:rPr>
        <w:t>).</w:t>
      </w:r>
    </w:p>
    <w:p w14:paraId="49B5B581"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5B00FB51" w14:textId="1D0957FE" w:rsidR="003666AE" w:rsidRPr="00BF12F0" w:rsidRDefault="003666AE" w:rsidP="00AD222E">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1</w:t>
      </w:r>
      <w:r w:rsidRPr="00BF12F0">
        <w:rPr>
          <w:rFonts w:ascii="Times New Roman" w:hAnsi="Times New Roman" w:cs="Times New Roman"/>
          <w:sz w:val="28"/>
          <w:szCs w:val="28"/>
          <w:lang w:val="kk-KZ"/>
        </w:rPr>
        <w:t xml:space="preserve"> – Сауалнама сұрақтары мен нәтижесі</w:t>
      </w:r>
    </w:p>
    <w:p w14:paraId="4FB62A04"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tbl>
      <w:tblPr>
        <w:tblStyle w:val="a3"/>
        <w:tblW w:w="0" w:type="auto"/>
        <w:tblInd w:w="108" w:type="dxa"/>
        <w:tblLayout w:type="fixed"/>
        <w:tblLook w:val="04A0" w:firstRow="1" w:lastRow="0" w:firstColumn="1" w:lastColumn="0" w:noHBand="0" w:noVBand="1"/>
      </w:tblPr>
      <w:tblGrid>
        <w:gridCol w:w="5529"/>
        <w:gridCol w:w="850"/>
        <w:gridCol w:w="851"/>
        <w:gridCol w:w="1417"/>
        <w:gridCol w:w="992"/>
      </w:tblGrid>
      <w:tr w:rsidR="00AD222E" w:rsidRPr="00BF12F0" w14:paraId="006BD2D9" w14:textId="77777777" w:rsidTr="00AD222E">
        <w:tc>
          <w:tcPr>
            <w:tcW w:w="5529" w:type="dxa"/>
            <w:vMerge w:val="restart"/>
          </w:tcPr>
          <w:p w14:paraId="1A76C24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Сауалнама сұрақтары</w:t>
            </w:r>
          </w:p>
        </w:tc>
        <w:tc>
          <w:tcPr>
            <w:tcW w:w="4110" w:type="dxa"/>
            <w:gridSpan w:val="4"/>
          </w:tcPr>
          <w:p w14:paraId="5907198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Сауалнама жауаптары</w:t>
            </w:r>
          </w:p>
        </w:tc>
      </w:tr>
      <w:tr w:rsidR="00AD222E" w:rsidRPr="00BF12F0" w14:paraId="576C5381" w14:textId="77777777" w:rsidTr="00AD222E">
        <w:tc>
          <w:tcPr>
            <w:tcW w:w="5529" w:type="dxa"/>
            <w:vMerge/>
          </w:tcPr>
          <w:p w14:paraId="43849125" w14:textId="77777777" w:rsidR="003666AE" w:rsidRPr="00BF12F0" w:rsidRDefault="003666AE" w:rsidP="00015E88">
            <w:pPr>
              <w:jc w:val="both"/>
              <w:rPr>
                <w:rFonts w:ascii="Times New Roman" w:hAnsi="Times New Roman" w:cs="Times New Roman"/>
                <w:sz w:val="24"/>
                <w:szCs w:val="24"/>
                <w:lang w:val="kk-KZ"/>
              </w:rPr>
            </w:pPr>
          </w:p>
        </w:tc>
        <w:tc>
          <w:tcPr>
            <w:tcW w:w="1701" w:type="dxa"/>
            <w:gridSpan w:val="2"/>
          </w:tcPr>
          <w:p w14:paraId="4FC108C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w:t>
            </w:r>
          </w:p>
        </w:tc>
        <w:tc>
          <w:tcPr>
            <w:tcW w:w="2409" w:type="dxa"/>
            <w:gridSpan w:val="2"/>
          </w:tcPr>
          <w:p w14:paraId="3B7A21B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w:t>
            </w:r>
          </w:p>
        </w:tc>
      </w:tr>
      <w:tr w:rsidR="00AD222E" w:rsidRPr="00BF12F0" w14:paraId="5A80ACD1" w14:textId="77777777" w:rsidTr="00AD222E">
        <w:tc>
          <w:tcPr>
            <w:tcW w:w="5529" w:type="dxa"/>
            <w:vMerge/>
          </w:tcPr>
          <w:p w14:paraId="71CC5686" w14:textId="77777777" w:rsidR="003666AE" w:rsidRPr="00BF12F0" w:rsidRDefault="003666AE" w:rsidP="00015E88">
            <w:pPr>
              <w:jc w:val="both"/>
              <w:rPr>
                <w:rFonts w:ascii="Times New Roman" w:hAnsi="Times New Roman" w:cs="Times New Roman"/>
                <w:sz w:val="24"/>
                <w:szCs w:val="24"/>
                <w:lang w:val="kk-KZ"/>
              </w:rPr>
            </w:pPr>
          </w:p>
        </w:tc>
        <w:tc>
          <w:tcPr>
            <w:tcW w:w="850" w:type="dxa"/>
          </w:tcPr>
          <w:p w14:paraId="47204AA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иә</w:t>
            </w:r>
          </w:p>
        </w:tc>
        <w:tc>
          <w:tcPr>
            <w:tcW w:w="851" w:type="dxa"/>
          </w:tcPr>
          <w:p w14:paraId="3CDC481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жоқ</w:t>
            </w:r>
          </w:p>
        </w:tc>
        <w:tc>
          <w:tcPr>
            <w:tcW w:w="1417" w:type="dxa"/>
          </w:tcPr>
          <w:p w14:paraId="69C5DA3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иә</w:t>
            </w:r>
          </w:p>
        </w:tc>
        <w:tc>
          <w:tcPr>
            <w:tcW w:w="992" w:type="dxa"/>
          </w:tcPr>
          <w:p w14:paraId="66515D9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жоқ</w:t>
            </w:r>
          </w:p>
        </w:tc>
      </w:tr>
      <w:tr w:rsidR="00AD222E" w:rsidRPr="00BF12F0" w14:paraId="35D3C739" w14:textId="77777777" w:rsidTr="00AD222E">
        <w:tc>
          <w:tcPr>
            <w:tcW w:w="5529" w:type="dxa"/>
          </w:tcPr>
          <w:p w14:paraId="1572BFE5"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Математика пәні саған ұнайды ма?</w:t>
            </w:r>
          </w:p>
        </w:tc>
        <w:tc>
          <w:tcPr>
            <w:tcW w:w="850" w:type="dxa"/>
          </w:tcPr>
          <w:p w14:paraId="6E38723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52%</w:t>
            </w:r>
          </w:p>
        </w:tc>
        <w:tc>
          <w:tcPr>
            <w:tcW w:w="851" w:type="dxa"/>
          </w:tcPr>
          <w:p w14:paraId="06832A9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1417" w:type="dxa"/>
          </w:tcPr>
          <w:p w14:paraId="710483C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992" w:type="dxa"/>
          </w:tcPr>
          <w:p w14:paraId="5540E66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53%</w:t>
            </w:r>
          </w:p>
        </w:tc>
      </w:tr>
      <w:tr w:rsidR="00AD222E" w:rsidRPr="00BF12F0" w14:paraId="165A0CA4" w14:textId="77777777" w:rsidTr="00AD222E">
        <w:tc>
          <w:tcPr>
            <w:tcW w:w="5529" w:type="dxa"/>
          </w:tcPr>
          <w:p w14:paraId="188EAC5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 Математика сабағында есептерді қызығушылықпен шешіп, оқулықтан басқа қосымша есептер шешкенді қалайсың ба?</w:t>
            </w:r>
          </w:p>
        </w:tc>
        <w:tc>
          <w:tcPr>
            <w:tcW w:w="850" w:type="dxa"/>
          </w:tcPr>
          <w:p w14:paraId="3475C51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w:t>
            </w:r>
          </w:p>
        </w:tc>
        <w:tc>
          <w:tcPr>
            <w:tcW w:w="851" w:type="dxa"/>
          </w:tcPr>
          <w:p w14:paraId="2516F48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55%</w:t>
            </w:r>
          </w:p>
        </w:tc>
        <w:tc>
          <w:tcPr>
            <w:tcW w:w="1417" w:type="dxa"/>
          </w:tcPr>
          <w:p w14:paraId="7CAE909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46%</w:t>
            </w:r>
          </w:p>
        </w:tc>
        <w:tc>
          <w:tcPr>
            <w:tcW w:w="992" w:type="dxa"/>
          </w:tcPr>
          <w:p w14:paraId="4FEEC72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54%</w:t>
            </w:r>
          </w:p>
        </w:tc>
      </w:tr>
      <w:tr w:rsidR="00AD222E" w:rsidRPr="00BF12F0" w14:paraId="76496DF1" w14:textId="77777777" w:rsidTr="00AD222E">
        <w:tc>
          <w:tcPr>
            <w:tcW w:w="5529" w:type="dxa"/>
          </w:tcPr>
          <w:p w14:paraId="17A3A64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 Математика пәнінен үй тапсырмасын орындағанда қиындық тумайды ма?</w:t>
            </w:r>
          </w:p>
        </w:tc>
        <w:tc>
          <w:tcPr>
            <w:tcW w:w="850" w:type="dxa"/>
          </w:tcPr>
          <w:p w14:paraId="7C2EBC3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41%</w:t>
            </w:r>
          </w:p>
        </w:tc>
        <w:tc>
          <w:tcPr>
            <w:tcW w:w="851" w:type="dxa"/>
          </w:tcPr>
          <w:p w14:paraId="27F6B22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59%</w:t>
            </w:r>
          </w:p>
        </w:tc>
        <w:tc>
          <w:tcPr>
            <w:tcW w:w="1417" w:type="dxa"/>
          </w:tcPr>
          <w:p w14:paraId="3E1DD39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38%</w:t>
            </w:r>
          </w:p>
        </w:tc>
        <w:tc>
          <w:tcPr>
            <w:tcW w:w="992" w:type="dxa"/>
          </w:tcPr>
          <w:p w14:paraId="194B3BF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62%</w:t>
            </w:r>
          </w:p>
        </w:tc>
      </w:tr>
      <w:tr w:rsidR="00AD222E" w:rsidRPr="00BF12F0" w14:paraId="654A4738" w14:textId="77777777" w:rsidTr="00AD222E">
        <w:tc>
          <w:tcPr>
            <w:tcW w:w="5529" w:type="dxa"/>
          </w:tcPr>
          <w:p w14:paraId="7A0B9B4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 Математика пәнінде оқулықтағы  шартты белгісіндегі есептерді шешіп, тапсырмаларды орындағанды ұнатасың ба?</w:t>
            </w:r>
          </w:p>
        </w:tc>
        <w:tc>
          <w:tcPr>
            <w:tcW w:w="850" w:type="dxa"/>
          </w:tcPr>
          <w:p w14:paraId="2A4FEB4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851" w:type="dxa"/>
          </w:tcPr>
          <w:p w14:paraId="5700B99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52%</w:t>
            </w:r>
          </w:p>
        </w:tc>
        <w:tc>
          <w:tcPr>
            <w:tcW w:w="1417" w:type="dxa"/>
          </w:tcPr>
          <w:p w14:paraId="51DD7AD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51%</w:t>
            </w:r>
          </w:p>
        </w:tc>
        <w:tc>
          <w:tcPr>
            <w:tcW w:w="992" w:type="dxa"/>
          </w:tcPr>
          <w:p w14:paraId="38BDD2B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49%</w:t>
            </w:r>
          </w:p>
        </w:tc>
      </w:tr>
      <w:tr w:rsidR="00AD222E" w:rsidRPr="00BF12F0" w14:paraId="2F01632D" w14:textId="77777777" w:rsidTr="00AD222E">
        <w:tc>
          <w:tcPr>
            <w:tcW w:w="5529" w:type="dxa"/>
          </w:tcPr>
          <w:p w14:paraId="6D9B0FC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 Математика пәнінде ғылыми жоба жұмысын жазып, ғылыми-зерттеу жұмысымен айналысқан ұнайды ма?</w:t>
            </w:r>
          </w:p>
        </w:tc>
        <w:tc>
          <w:tcPr>
            <w:tcW w:w="850" w:type="dxa"/>
          </w:tcPr>
          <w:p w14:paraId="70B9165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34%</w:t>
            </w:r>
          </w:p>
        </w:tc>
        <w:tc>
          <w:tcPr>
            <w:tcW w:w="851" w:type="dxa"/>
          </w:tcPr>
          <w:p w14:paraId="079BDC2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66%</w:t>
            </w:r>
          </w:p>
        </w:tc>
        <w:tc>
          <w:tcPr>
            <w:tcW w:w="1417" w:type="dxa"/>
          </w:tcPr>
          <w:p w14:paraId="0159B37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992" w:type="dxa"/>
          </w:tcPr>
          <w:p w14:paraId="69459F6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69%</w:t>
            </w:r>
          </w:p>
        </w:tc>
      </w:tr>
      <w:tr w:rsidR="00AD222E" w:rsidRPr="00BF12F0" w14:paraId="0E518A8D" w14:textId="77777777" w:rsidTr="00AD222E">
        <w:tc>
          <w:tcPr>
            <w:tcW w:w="5529" w:type="dxa"/>
          </w:tcPr>
          <w:p w14:paraId="6346871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 Математика пәнінде зерттеу дағдысын қалыптастыратын қызықты логикалық-зерттеу есептері мен тапсырмалар болғанын қалайсың ба?</w:t>
            </w:r>
          </w:p>
        </w:tc>
        <w:tc>
          <w:tcPr>
            <w:tcW w:w="850" w:type="dxa"/>
          </w:tcPr>
          <w:p w14:paraId="23B9841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61%</w:t>
            </w:r>
          </w:p>
        </w:tc>
        <w:tc>
          <w:tcPr>
            <w:tcW w:w="851" w:type="dxa"/>
          </w:tcPr>
          <w:p w14:paraId="1F0CBD5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39%</w:t>
            </w:r>
          </w:p>
        </w:tc>
        <w:tc>
          <w:tcPr>
            <w:tcW w:w="1417" w:type="dxa"/>
          </w:tcPr>
          <w:p w14:paraId="46C9B1A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58%</w:t>
            </w:r>
          </w:p>
        </w:tc>
        <w:tc>
          <w:tcPr>
            <w:tcW w:w="992" w:type="dxa"/>
          </w:tcPr>
          <w:p w14:paraId="42B0A90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r>
    </w:tbl>
    <w:p w14:paraId="624CC8A5" w14:textId="0A4A6D83"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Бақылау және эксперименттік топтардың сауалнама нәтижелерін диаграмма түрінде </w:t>
      </w:r>
      <w:r w:rsidR="00C178A5" w:rsidRPr="00BF12F0">
        <w:rPr>
          <w:rFonts w:ascii="Times New Roman" w:hAnsi="Times New Roman" w:cs="Times New Roman"/>
          <w:sz w:val="28"/>
          <w:szCs w:val="28"/>
          <w:lang w:val="kk-KZ"/>
        </w:rPr>
        <w:t>20,21</w:t>
      </w:r>
      <w:r w:rsidRPr="00BF12F0">
        <w:rPr>
          <w:rFonts w:ascii="Times New Roman" w:hAnsi="Times New Roman" w:cs="Times New Roman"/>
          <w:sz w:val="28"/>
          <w:szCs w:val="28"/>
          <w:lang w:val="kk-KZ"/>
        </w:rPr>
        <w:t xml:space="preserve"> – суреттерде көрсетілген.</w:t>
      </w:r>
    </w:p>
    <w:p w14:paraId="36BA5F7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26EC7BC5" w14:textId="77777777" w:rsidR="003666AE" w:rsidRPr="00BF12F0" w:rsidRDefault="003666AE" w:rsidP="00AD222E">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15382511" wp14:editId="25F2A99C">
            <wp:extent cx="5686425" cy="2887980"/>
            <wp:effectExtent l="0" t="0" r="9525" b="762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95508DC" w14:textId="77777777" w:rsidR="003666AE" w:rsidRPr="00BF12F0" w:rsidRDefault="003666AE" w:rsidP="00015E88">
      <w:pPr>
        <w:spacing w:after="0" w:line="240" w:lineRule="auto"/>
        <w:ind w:firstLine="567"/>
        <w:jc w:val="both"/>
        <w:rPr>
          <w:rFonts w:ascii="Times New Roman" w:hAnsi="Times New Roman" w:cs="Times New Roman"/>
          <w:sz w:val="24"/>
          <w:szCs w:val="24"/>
          <w:lang w:val="kk-KZ"/>
        </w:rPr>
      </w:pPr>
    </w:p>
    <w:p w14:paraId="2E41C706" w14:textId="1EF85575" w:rsidR="003666AE" w:rsidRPr="00BF12F0" w:rsidRDefault="003666AE" w:rsidP="00AD222E">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2</w:t>
      </w:r>
      <w:r w:rsidR="00C178A5" w:rsidRPr="00BF12F0">
        <w:rPr>
          <w:rFonts w:ascii="Times New Roman" w:hAnsi="Times New Roman" w:cs="Times New Roman"/>
          <w:sz w:val="28"/>
          <w:szCs w:val="28"/>
          <w:lang w:val="kk-KZ"/>
        </w:rPr>
        <w:t>0</w:t>
      </w:r>
      <w:r w:rsidRPr="00BF12F0">
        <w:rPr>
          <w:rFonts w:ascii="Times New Roman" w:hAnsi="Times New Roman" w:cs="Times New Roman"/>
          <w:sz w:val="28"/>
          <w:szCs w:val="28"/>
          <w:lang w:val="kk-KZ"/>
        </w:rPr>
        <w:t xml:space="preserve"> – Бақылау топтарының сауалнама нәтижесі</w:t>
      </w:r>
    </w:p>
    <w:p w14:paraId="735DAACD" w14:textId="77777777" w:rsidR="00AD222E" w:rsidRPr="00BF12F0" w:rsidRDefault="00AD222E" w:rsidP="00015E88">
      <w:pPr>
        <w:spacing w:after="0" w:line="240" w:lineRule="auto"/>
        <w:ind w:firstLine="567"/>
        <w:jc w:val="center"/>
        <w:rPr>
          <w:rFonts w:ascii="Times New Roman" w:hAnsi="Times New Roman" w:cs="Times New Roman"/>
          <w:sz w:val="28"/>
          <w:szCs w:val="28"/>
          <w:lang w:val="kk-KZ"/>
        </w:rPr>
      </w:pPr>
    </w:p>
    <w:p w14:paraId="2C7D089F" w14:textId="77777777" w:rsidR="003666AE" w:rsidRPr="00BF12F0" w:rsidRDefault="003666AE" w:rsidP="00AD222E">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6961947F" wp14:editId="5F8AA945">
            <wp:extent cx="5686425" cy="2903220"/>
            <wp:effectExtent l="0" t="0" r="9525" b="1143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3C094A0" w14:textId="77777777" w:rsidR="003666AE" w:rsidRPr="00BF12F0" w:rsidRDefault="003666AE" w:rsidP="00015E88">
      <w:pPr>
        <w:spacing w:after="0" w:line="240" w:lineRule="auto"/>
        <w:ind w:firstLine="567"/>
        <w:jc w:val="center"/>
        <w:rPr>
          <w:rFonts w:ascii="Times New Roman" w:hAnsi="Times New Roman" w:cs="Times New Roman"/>
          <w:sz w:val="24"/>
          <w:szCs w:val="24"/>
          <w:lang w:val="kk-KZ"/>
        </w:rPr>
      </w:pPr>
    </w:p>
    <w:p w14:paraId="1E12A84D" w14:textId="08F2C996" w:rsidR="003666AE" w:rsidRPr="00BF12F0" w:rsidRDefault="003666AE" w:rsidP="00AD222E">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2</w:t>
      </w:r>
      <w:r w:rsidR="00C178A5" w:rsidRPr="00BF12F0">
        <w:rPr>
          <w:rFonts w:ascii="Times New Roman" w:hAnsi="Times New Roman" w:cs="Times New Roman"/>
          <w:sz w:val="28"/>
          <w:szCs w:val="28"/>
          <w:lang w:val="kk-KZ"/>
        </w:rPr>
        <w:t>1</w:t>
      </w:r>
      <w:r w:rsidRPr="00BF12F0">
        <w:rPr>
          <w:rFonts w:ascii="Times New Roman" w:hAnsi="Times New Roman" w:cs="Times New Roman"/>
          <w:sz w:val="28"/>
          <w:szCs w:val="28"/>
          <w:lang w:val="kk-KZ"/>
        </w:rPr>
        <w:t>– Эксперименттік топтардың сауалнама нәтижесі</w:t>
      </w:r>
    </w:p>
    <w:p w14:paraId="4CCF5435"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48DE64F9" w14:textId="77777777" w:rsidR="003666AE" w:rsidRPr="00BF12F0" w:rsidRDefault="003666AE" w:rsidP="00AD222E">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Сауалнама нәтижелерін талдай келе, мынадай қорытындыға келуге болады:</w:t>
      </w:r>
    </w:p>
    <w:p w14:paraId="16D477A1"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Математика пәніне деген жалпы қызығушылық (1-сұрақ):</w:t>
      </w:r>
      <w:r w:rsidRPr="00BF12F0">
        <w:rPr>
          <w:rFonts w:ascii="Times New Roman" w:hAnsi="Times New Roman" w:cs="Times New Roman"/>
          <w:sz w:val="28"/>
          <w:szCs w:val="28"/>
          <w:lang w:val="kk-KZ"/>
        </w:rPr>
        <w:t xml:space="preserve"> бақылау тобында математиканың ұнайтындар үлесі (52%) эксперименттік топтан (47%) жоғары. Бұл, математикаға деген жалпы позитивті қатынастың бақылау тобында сәл басым екенін көрсетеді.</w:t>
      </w:r>
    </w:p>
    <w:p w14:paraId="6FFE26CA"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lastRenderedPageBreak/>
        <w:t>Қосымша есептерді шешуге деген ынта (2-сұрақ):</w:t>
      </w:r>
      <w:r w:rsidRPr="00BF12F0">
        <w:rPr>
          <w:rFonts w:ascii="Times New Roman" w:hAnsi="Times New Roman" w:cs="Times New Roman"/>
          <w:sz w:val="28"/>
          <w:szCs w:val="28"/>
          <w:lang w:val="kk-KZ"/>
        </w:rPr>
        <w:t xml:space="preserve"> екі топта да қосымша есептерді шешуге деген ынтасы жоқтар үлесі (55% және 54%) басым. Бұл, сабақтан тыс қосымша есептерді шешуге деген ынтаның екі топта да жоғары емес екенін көрсетеді.</w:t>
      </w:r>
    </w:p>
    <w:p w14:paraId="04230248"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Үй тапсырмасын орындаудағы қиындықтар (3-сұрақ):</w:t>
      </w:r>
      <w:r w:rsidRPr="00BF12F0">
        <w:rPr>
          <w:rFonts w:ascii="Times New Roman" w:hAnsi="Times New Roman" w:cs="Times New Roman"/>
          <w:sz w:val="28"/>
          <w:szCs w:val="28"/>
          <w:lang w:val="kk-KZ"/>
        </w:rPr>
        <w:t xml:space="preserve"> екі топта да үй тапсырмасын орындауда қиындық туындайтындар үлесі жоғары (59% және 62%). Бұл, оқушылардың үйдегі математика тапсырмаларын орындауда қиындықтарға тап болатынын айғақтайды. Эксперименттік топта бұл көрсеткіш сәл жоғары.</w:t>
      </w:r>
    </w:p>
    <w:p w14:paraId="4E1B310A"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 xml:space="preserve">Оқулықтағы есептерді шешуге деген ұнатымдылық (4-сұрақ): </w:t>
      </w:r>
      <w:r w:rsidRPr="00BF12F0">
        <w:rPr>
          <w:rFonts w:ascii="Times New Roman" w:hAnsi="Times New Roman" w:cs="Times New Roman"/>
          <w:sz w:val="28"/>
          <w:szCs w:val="28"/>
          <w:lang w:val="kk-KZ"/>
        </w:rPr>
        <w:t>бұл сұрақ бойынша екі топтағы жауаптар өте ұқсас. Оқулықтағы есептерді шешуге деген ұнатушылық екі топта да шамамен тең.</w:t>
      </w:r>
    </w:p>
    <w:p w14:paraId="04351EE8"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Ғылыми-зерттеу жұмысына деген қызығушылық (5-сұрақ):</w:t>
      </w:r>
      <w:r w:rsidRPr="00BF12F0">
        <w:rPr>
          <w:rFonts w:ascii="Times New Roman" w:hAnsi="Times New Roman" w:cs="Times New Roman"/>
          <w:sz w:val="28"/>
          <w:szCs w:val="28"/>
          <w:lang w:val="kk-KZ"/>
        </w:rPr>
        <w:t> Екі топта да ғылыми-зерттеу жұмысына деген қызығушылық төмен (34% және 31%). Бұл, бастауыш сынып оқушыларының ғылыми жобалармен айналысуға деген ынтасының жалпы алғанда төмен екенін көрсетеді.</w:t>
      </w:r>
    </w:p>
    <w:p w14:paraId="05E4DF7D" w14:textId="54BCA898"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Зерттеу дағдыларын қалыптастыратын есептерге деген қажеттілік (6-сұрақ):</w:t>
      </w:r>
      <w:r w:rsidRPr="00BF12F0">
        <w:rPr>
          <w:rFonts w:ascii="Times New Roman" w:hAnsi="Times New Roman" w:cs="Times New Roman"/>
          <w:sz w:val="28"/>
          <w:szCs w:val="28"/>
          <w:lang w:val="kk-KZ"/>
        </w:rPr>
        <w:t xml:space="preserve"> бұл сұрақ бойынша екі топта да зерттеу дағдыларын дамытатын тапсырмалардың қажеттілігіне «иә» деп жауап бергендер үлесі жоғары (61% және 58%). Бұл, оқушылардың математика сабақтарында зерттеу элементтерін қосқанды қалайтынын білдіреді.Анықтаушы эксперимент нәтижелері бойынша, сауалнама нәтижелерін талдай келе, біз мынадай қорытындыға келдік: бастауыш сынып оқушыларының математика пәніне деген оқу белсенділігі мен ынтасын арттыру үшін белгілі бір шаралар қажет екені айқын көрінеді. Әсіресе, үй тапсырмасын орындаудағы қиындықтарды азайту, қосымша есептер шешуге ынталандыру және ғылыми-зерттеу жұмыстарына деген қызығушылықты арттыру маңызды. Алайда, зерттеу дағдыларын қалыптастыратын тапсырмалардың қажеттілігіне деген сұраныс жоғары, бұл оқушылардың осындай жұмыстарға деген потенциалын көрсетеді. Эксперименттік топта кейбір сұрақтар бойынша көрсеткіштер бақылау тобына қарағанда төмендегенімен, жалпы алғанда, екі топтың нәтижелерінде айтарлықтай айырмашылық байқалмайды, бұл зерттеудің алғашқы эмперикалық зерттеу кезеңіндегі жағдайды сипаттайды.Бастауыш сынып математикасын оқытуда есептерді шығару арқылы оқушылардың зерттеу дағдыларын қалыптастырудың мазмұндық-құрылымдық моделінің мазмұндық компонентін анықтау мақсатында </w:t>
      </w:r>
      <w:r w:rsidRPr="00BF12F0">
        <w:rPr>
          <w:rFonts w:ascii="Times New Roman" w:hAnsi="Times New Roman" w:cs="Times New Roman"/>
          <w:b/>
          <w:sz w:val="28"/>
          <w:szCs w:val="28"/>
          <w:lang w:val="kk-KZ"/>
        </w:rPr>
        <w:t xml:space="preserve">«Оқушылардың зерттеу дағдыларын анықтау» диагностикалау картасы (А.И. Савенков бойынша) </w:t>
      </w:r>
      <w:r w:rsidRPr="00BF12F0">
        <w:rPr>
          <w:rFonts w:ascii="Times New Roman" w:hAnsi="Times New Roman" w:cs="Times New Roman"/>
          <w:bCs/>
          <w:sz w:val="28"/>
          <w:szCs w:val="28"/>
          <w:lang w:val="kk-KZ"/>
        </w:rPr>
        <w:t>пайдаланылды.</w:t>
      </w:r>
    </w:p>
    <w:p w14:paraId="385E6E4A" w14:textId="77777777" w:rsidR="003666AE" w:rsidRPr="00BF12F0" w:rsidRDefault="003666AE" w:rsidP="00AD222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Бұл әдістеменің негізгі мақсаты – бастауыш сынып оқушыларында зерттеу дағдыларының қалыптасуының бастапқы деңгейін анықтау. Картаны толтыру келесі критерийлер бойынша жүзеге асырылады: </w:t>
      </w:r>
      <w:r w:rsidRPr="00BF12F0">
        <w:rPr>
          <w:rFonts w:ascii="Times New Roman" w:hAnsi="Times New Roman" w:cs="Times New Roman"/>
          <w:i/>
          <w:sz w:val="28"/>
          <w:szCs w:val="28"/>
          <w:lang w:val="kk-KZ"/>
        </w:rPr>
        <w:t>төмен деңгейдегі</w:t>
      </w:r>
      <w:r w:rsidRPr="00BF12F0">
        <w:rPr>
          <w:rFonts w:ascii="Times New Roman" w:hAnsi="Times New Roman" w:cs="Times New Roman"/>
          <w:sz w:val="28"/>
          <w:szCs w:val="28"/>
          <w:lang w:val="kk-KZ"/>
        </w:rPr>
        <w:t xml:space="preserve"> балалар оқу-зерттеу жұмысына тұрақсыз қызығушылықпен сипатталады, сондай-ақ тапсырмаларды тек мұғалімнің нақты басшылығымен ғана орындай алады; </w:t>
      </w:r>
      <w:r w:rsidRPr="00BF12F0">
        <w:rPr>
          <w:rFonts w:ascii="Times New Roman" w:hAnsi="Times New Roman" w:cs="Times New Roman"/>
          <w:i/>
          <w:sz w:val="28"/>
          <w:szCs w:val="28"/>
          <w:lang w:val="kk-KZ"/>
        </w:rPr>
        <w:t>орта деңгейдегі</w:t>
      </w:r>
      <w:r w:rsidRPr="00BF12F0">
        <w:rPr>
          <w:rFonts w:ascii="Times New Roman" w:hAnsi="Times New Roman" w:cs="Times New Roman"/>
          <w:sz w:val="28"/>
          <w:szCs w:val="28"/>
          <w:lang w:val="kk-KZ"/>
        </w:rPr>
        <w:t xml:space="preserve"> оқушылар оқу-зерттеу жұмысына тұрақты қызығушылықтың болуы, мұғалімнің көмегімен есептерді шешу дағдыларының болуы және оқу </w:t>
      </w:r>
      <w:r w:rsidRPr="00BF12F0">
        <w:rPr>
          <w:rFonts w:ascii="Times New Roman" w:hAnsi="Times New Roman" w:cs="Times New Roman"/>
          <w:sz w:val="28"/>
          <w:szCs w:val="28"/>
          <w:lang w:val="kk-KZ"/>
        </w:rPr>
        <w:lastRenderedPageBreak/>
        <w:t xml:space="preserve">және ғылыми зерттеуге мүмкіндік беретін жеке дағдыларды меңгеру, тақырыпты, әдістерді таңдауда, танымдық ізденістің нәтижелерін ұсынуда шығармашылық компоненттерінің көрініс беруімен айқындалады; </w:t>
      </w:r>
      <w:r w:rsidRPr="00BF12F0">
        <w:rPr>
          <w:rFonts w:ascii="Times New Roman" w:hAnsi="Times New Roman" w:cs="Times New Roman"/>
          <w:i/>
          <w:sz w:val="28"/>
          <w:szCs w:val="28"/>
          <w:lang w:val="kk-KZ"/>
        </w:rPr>
        <w:t>жоғары деңгейде</w:t>
      </w:r>
      <w:r w:rsidRPr="00BF12F0">
        <w:rPr>
          <w:rFonts w:ascii="Times New Roman" w:hAnsi="Times New Roman" w:cs="Times New Roman"/>
          <w:sz w:val="28"/>
          <w:szCs w:val="28"/>
          <w:lang w:val="kk-KZ"/>
        </w:rPr>
        <w:t xml:space="preserve"> оқушылар оқу-зерттеу жұмысының ішкі танымдық мотивтерінің үстемдігі, жаңа білімді дербес іздеуге мүмкіндік беретін дағдылар кешенін меңгеру, зерттеудің әр кезеңінде өзіндік ерекшеліктің көрінісі, сонымен қатар, зерттеу іс-әрекетінде креативтілік пен ізденушіліктің болуымен сипатталады.</w:t>
      </w:r>
    </w:p>
    <w:p w14:paraId="19B9E959" w14:textId="230AFBAB"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Оқушылардың зерттеу дағдыларын анықтаудың диагностикалау картасы төмендегі кестеде берілді (кесте 1</w:t>
      </w:r>
      <w:r w:rsidR="00395DBF" w:rsidRPr="00BF12F0">
        <w:rPr>
          <w:rFonts w:ascii="Times New Roman" w:hAnsi="Times New Roman" w:cs="Times New Roman"/>
          <w:sz w:val="28"/>
          <w:szCs w:val="28"/>
          <w:lang w:val="kk-KZ"/>
        </w:rPr>
        <w:t>2</w:t>
      </w:r>
      <w:r w:rsidRPr="00BF12F0">
        <w:rPr>
          <w:rFonts w:ascii="Times New Roman" w:hAnsi="Times New Roman" w:cs="Times New Roman"/>
          <w:sz w:val="28"/>
          <w:szCs w:val="28"/>
          <w:lang w:val="kk-KZ"/>
        </w:rPr>
        <w:t>)</w:t>
      </w:r>
      <w:r w:rsidR="00AD222E" w:rsidRPr="00BF12F0">
        <w:rPr>
          <w:rFonts w:ascii="Times New Roman" w:hAnsi="Times New Roman" w:cs="Times New Roman"/>
          <w:sz w:val="28"/>
          <w:szCs w:val="28"/>
          <w:lang w:val="kk-KZ"/>
        </w:rPr>
        <w:t>.</w:t>
      </w:r>
    </w:p>
    <w:p w14:paraId="0C39B45B"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1CC8C34E" w14:textId="11C7DA46" w:rsidR="003666AE" w:rsidRPr="00BF12F0" w:rsidRDefault="003666AE" w:rsidP="00AD222E">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2</w:t>
      </w:r>
      <w:r w:rsidRPr="00BF12F0">
        <w:rPr>
          <w:rFonts w:ascii="Times New Roman" w:hAnsi="Times New Roman" w:cs="Times New Roman"/>
          <w:sz w:val="28"/>
          <w:szCs w:val="28"/>
          <w:lang w:val="kk-KZ"/>
        </w:rPr>
        <w:t xml:space="preserve"> – Бастауыш  сынып оқушыларының зерттеу дағдылары</w:t>
      </w:r>
    </w:p>
    <w:p w14:paraId="5CF93C4F" w14:textId="77777777" w:rsidR="003666AE" w:rsidRPr="00BF12F0" w:rsidRDefault="003666AE" w:rsidP="00015E88">
      <w:pPr>
        <w:spacing w:after="0" w:line="240" w:lineRule="auto"/>
        <w:ind w:firstLine="567"/>
        <w:jc w:val="both"/>
        <w:rPr>
          <w:rFonts w:ascii="Times New Roman" w:hAnsi="Times New Roman" w:cs="Times New Roman"/>
          <w:sz w:val="24"/>
          <w:szCs w:val="24"/>
          <w:lang w:val="kk-KZ"/>
        </w:rPr>
      </w:pPr>
    </w:p>
    <w:tbl>
      <w:tblPr>
        <w:tblStyle w:val="a3"/>
        <w:tblW w:w="0" w:type="auto"/>
        <w:tblInd w:w="108" w:type="dxa"/>
        <w:tblLook w:val="04A0" w:firstRow="1" w:lastRow="0" w:firstColumn="1" w:lastColumn="0" w:noHBand="0" w:noVBand="1"/>
      </w:tblPr>
      <w:tblGrid>
        <w:gridCol w:w="2254"/>
        <w:gridCol w:w="1007"/>
        <w:gridCol w:w="708"/>
        <w:gridCol w:w="813"/>
        <w:gridCol w:w="790"/>
        <w:gridCol w:w="566"/>
        <w:gridCol w:w="558"/>
        <w:gridCol w:w="1127"/>
        <w:gridCol w:w="790"/>
        <w:gridCol w:w="1026"/>
      </w:tblGrid>
      <w:tr w:rsidR="00AD222E" w:rsidRPr="00BF12F0" w14:paraId="68A561B2" w14:textId="77777777" w:rsidTr="00AD222E">
        <w:tc>
          <w:tcPr>
            <w:tcW w:w="2254" w:type="dxa"/>
          </w:tcPr>
          <w:p w14:paraId="649F8FFF"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аты-жөні</w:t>
            </w:r>
          </w:p>
        </w:tc>
        <w:tc>
          <w:tcPr>
            <w:tcW w:w="6359" w:type="dxa"/>
            <w:gridSpan w:val="8"/>
          </w:tcPr>
          <w:p w14:paraId="586425B8" w14:textId="77777777" w:rsidR="00AD222E" w:rsidRPr="00BF12F0" w:rsidRDefault="00AD222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Бастауыш сынып оқушыларының зерттеу дағдылары</w:t>
            </w:r>
          </w:p>
        </w:tc>
        <w:tc>
          <w:tcPr>
            <w:tcW w:w="1026" w:type="dxa"/>
          </w:tcPr>
          <w:p w14:paraId="2550829C"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w:t>
            </w:r>
          </w:p>
          <w:p w14:paraId="1507D5E5" w14:textId="03A9D4AC"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лығы </w:t>
            </w:r>
          </w:p>
        </w:tc>
      </w:tr>
      <w:tr w:rsidR="00AD222E" w:rsidRPr="00BF12F0" w14:paraId="602E09CF" w14:textId="77777777" w:rsidTr="00AD222E">
        <w:trPr>
          <w:cantSplit/>
          <w:trHeight w:val="1204"/>
        </w:trPr>
        <w:tc>
          <w:tcPr>
            <w:tcW w:w="2254" w:type="dxa"/>
          </w:tcPr>
          <w:p w14:paraId="78C1B2ED" w14:textId="77777777" w:rsidR="00AD222E" w:rsidRPr="00BF12F0" w:rsidRDefault="00AD222E" w:rsidP="00015E88">
            <w:pPr>
              <w:jc w:val="both"/>
              <w:rPr>
                <w:rFonts w:ascii="Times New Roman" w:hAnsi="Times New Roman" w:cs="Times New Roman"/>
                <w:sz w:val="24"/>
                <w:szCs w:val="24"/>
                <w:lang w:val="kk-KZ"/>
              </w:rPr>
            </w:pPr>
          </w:p>
        </w:tc>
        <w:tc>
          <w:tcPr>
            <w:tcW w:w="1007" w:type="dxa"/>
            <w:textDirection w:val="btLr"/>
          </w:tcPr>
          <w:p w14:paraId="39FA3532"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Мәселені табу</w:t>
            </w:r>
          </w:p>
        </w:tc>
        <w:tc>
          <w:tcPr>
            <w:tcW w:w="708" w:type="dxa"/>
            <w:textDirection w:val="btLr"/>
          </w:tcPr>
          <w:p w14:paraId="4ED785D2"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Сұрақ қою</w:t>
            </w:r>
          </w:p>
        </w:tc>
        <w:tc>
          <w:tcPr>
            <w:tcW w:w="813" w:type="dxa"/>
            <w:textDirection w:val="btLr"/>
          </w:tcPr>
          <w:p w14:paraId="3D35AE25"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Болжамды ұсыну</w:t>
            </w:r>
          </w:p>
        </w:tc>
        <w:tc>
          <w:tcPr>
            <w:tcW w:w="790" w:type="dxa"/>
            <w:textDirection w:val="btLr"/>
          </w:tcPr>
          <w:p w14:paraId="25D95FF7"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Ұғымдар</w:t>
            </w:r>
          </w:p>
          <w:p w14:paraId="4F6687A6" w14:textId="6F9AEF40"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ды анықтау</w:t>
            </w:r>
          </w:p>
        </w:tc>
        <w:tc>
          <w:tcPr>
            <w:tcW w:w="566" w:type="dxa"/>
            <w:textDirection w:val="btLr"/>
          </w:tcPr>
          <w:p w14:paraId="2B6ECCB7"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Жіктеу </w:t>
            </w:r>
          </w:p>
        </w:tc>
        <w:tc>
          <w:tcPr>
            <w:tcW w:w="558" w:type="dxa"/>
            <w:textDirection w:val="btLr"/>
          </w:tcPr>
          <w:p w14:paraId="54B0410D"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Бақылау </w:t>
            </w:r>
          </w:p>
        </w:tc>
        <w:tc>
          <w:tcPr>
            <w:tcW w:w="1127" w:type="dxa"/>
            <w:textDirection w:val="btLr"/>
          </w:tcPr>
          <w:p w14:paraId="08BC6EE3"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Тәжірибе жасау қабілеті</w:t>
            </w:r>
          </w:p>
        </w:tc>
        <w:tc>
          <w:tcPr>
            <w:tcW w:w="790" w:type="dxa"/>
            <w:textDirection w:val="btLr"/>
          </w:tcPr>
          <w:p w14:paraId="443E6C7E" w14:textId="77777777"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w:t>
            </w:r>
          </w:p>
          <w:p w14:paraId="3FF6A1CD" w14:textId="4FBDED1E" w:rsidR="00AD222E" w:rsidRPr="00BF12F0" w:rsidRDefault="00AD222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ды жасау</w:t>
            </w:r>
          </w:p>
        </w:tc>
        <w:tc>
          <w:tcPr>
            <w:tcW w:w="1026" w:type="dxa"/>
          </w:tcPr>
          <w:p w14:paraId="73AA1D2C" w14:textId="77777777" w:rsidR="00AD222E" w:rsidRPr="00BF12F0" w:rsidRDefault="00AD222E" w:rsidP="00015E88">
            <w:pPr>
              <w:jc w:val="both"/>
              <w:rPr>
                <w:rFonts w:ascii="Times New Roman" w:hAnsi="Times New Roman" w:cs="Times New Roman"/>
                <w:sz w:val="24"/>
                <w:szCs w:val="24"/>
                <w:lang w:val="kk-KZ"/>
              </w:rPr>
            </w:pPr>
          </w:p>
        </w:tc>
      </w:tr>
      <w:tr w:rsidR="00AD222E" w:rsidRPr="00BF12F0" w14:paraId="0D5535E9" w14:textId="77777777" w:rsidTr="00AD222E">
        <w:tc>
          <w:tcPr>
            <w:tcW w:w="2254" w:type="dxa"/>
          </w:tcPr>
          <w:p w14:paraId="358EDD8C" w14:textId="77777777" w:rsidR="00AD222E" w:rsidRPr="00BF12F0" w:rsidRDefault="00AD222E" w:rsidP="00015E88">
            <w:pPr>
              <w:jc w:val="both"/>
              <w:rPr>
                <w:rFonts w:ascii="Times New Roman" w:hAnsi="Times New Roman" w:cs="Times New Roman"/>
                <w:sz w:val="24"/>
                <w:szCs w:val="24"/>
                <w:lang w:val="kk-KZ"/>
              </w:rPr>
            </w:pPr>
          </w:p>
        </w:tc>
        <w:tc>
          <w:tcPr>
            <w:tcW w:w="1007" w:type="dxa"/>
          </w:tcPr>
          <w:p w14:paraId="44D60C2A" w14:textId="77777777" w:rsidR="00AD222E" w:rsidRPr="00BF12F0" w:rsidRDefault="00AD222E" w:rsidP="00015E88">
            <w:pPr>
              <w:jc w:val="both"/>
              <w:rPr>
                <w:rFonts w:ascii="Times New Roman" w:hAnsi="Times New Roman" w:cs="Times New Roman"/>
                <w:sz w:val="24"/>
                <w:szCs w:val="24"/>
                <w:lang w:val="kk-KZ"/>
              </w:rPr>
            </w:pPr>
          </w:p>
        </w:tc>
        <w:tc>
          <w:tcPr>
            <w:tcW w:w="708" w:type="dxa"/>
          </w:tcPr>
          <w:p w14:paraId="629D8BF6" w14:textId="77777777" w:rsidR="00AD222E" w:rsidRPr="00BF12F0" w:rsidRDefault="00AD222E" w:rsidP="00015E88">
            <w:pPr>
              <w:jc w:val="both"/>
              <w:rPr>
                <w:rFonts w:ascii="Times New Roman" w:hAnsi="Times New Roman" w:cs="Times New Roman"/>
                <w:sz w:val="24"/>
                <w:szCs w:val="24"/>
                <w:lang w:val="kk-KZ"/>
              </w:rPr>
            </w:pPr>
          </w:p>
        </w:tc>
        <w:tc>
          <w:tcPr>
            <w:tcW w:w="813" w:type="dxa"/>
          </w:tcPr>
          <w:p w14:paraId="510F3B00"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505758A6" w14:textId="77777777" w:rsidR="00AD222E" w:rsidRPr="00BF12F0" w:rsidRDefault="00AD222E" w:rsidP="00015E88">
            <w:pPr>
              <w:jc w:val="both"/>
              <w:rPr>
                <w:rFonts w:ascii="Times New Roman" w:hAnsi="Times New Roman" w:cs="Times New Roman"/>
                <w:sz w:val="24"/>
                <w:szCs w:val="24"/>
                <w:lang w:val="kk-KZ"/>
              </w:rPr>
            </w:pPr>
          </w:p>
        </w:tc>
        <w:tc>
          <w:tcPr>
            <w:tcW w:w="566" w:type="dxa"/>
          </w:tcPr>
          <w:p w14:paraId="41F0B67D" w14:textId="77777777" w:rsidR="00AD222E" w:rsidRPr="00BF12F0" w:rsidRDefault="00AD222E" w:rsidP="00015E88">
            <w:pPr>
              <w:jc w:val="both"/>
              <w:rPr>
                <w:rFonts w:ascii="Times New Roman" w:hAnsi="Times New Roman" w:cs="Times New Roman"/>
                <w:sz w:val="24"/>
                <w:szCs w:val="24"/>
                <w:lang w:val="kk-KZ"/>
              </w:rPr>
            </w:pPr>
          </w:p>
        </w:tc>
        <w:tc>
          <w:tcPr>
            <w:tcW w:w="558" w:type="dxa"/>
          </w:tcPr>
          <w:p w14:paraId="4A95BF9D" w14:textId="77777777" w:rsidR="00AD222E" w:rsidRPr="00BF12F0" w:rsidRDefault="00AD222E" w:rsidP="00015E88">
            <w:pPr>
              <w:jc w:val="both"/>
              <w:rPr>
                <w:rFonts w:ascii="Times New Roman" w:hAnsi="Times New Roman" w:cs="Times New Roman"/>
                <w:sz w:val="24"/>
                <w:szCs w:val="24"/>
                <w:lang w:val="kk-KZ"/>
              </w:rPr>
            </w:pPr>
          </w:p>
        </w:tc>
        <w:tc>
          <w:tcPr>
            <w:tcW w:w="1127" w:type="dxa"/>
          </w:tcPr>
          <w:p w14:paraId="6DE4BA95"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7AD6CA14" w14:textId="77777777" w:rsidR="00AD222E" w:rsidRPr="00BF12F0" w:rsidRDefault="00AD222E" w:rsidP="00015E88">
            <w:pPr>
              <w:jc w:val="both"/>
              <w:rPr>
                <w:rFonts w:ascii="Times New Roman" w:hAnsi="Times New Roman" w:cs="Times New Roman"/>
                <w:sz w:val="24"/>
                <w:szCs w:val="24"/>
                <w:lang w:val="kk-KZ"/>
              </w:rPr>
            </w:pPr>
          </w:p>
        </w:tc>
        <w:tc>
          <w:tcPr>
            <w:tcW w:w="1026" w:type="dxa"/>
          </w:tcPr>
          <w:p w14:paraId="1D136D4F" w14:textId="77777777" w:rsidR="00AD222E" w:rsidRPr="00BF12F0" w:rsidRDefault="00AD222E" w:rsidP="00015E88">
            <w:pPr>
              <w:jc w:val="both"/>
              <w:rPr>
                <w:rFonts w:ascii="Times New Roman" w:hAnsi="Times New Roman" w:cs="Times New Roman"/>
                <w:sz w:val="24"/>
                <w:szCs w:val="24"/>
                <w:lang w:val="kk-KZ"/>
              </w:rPr>
            </w:pPr>
          </w:p>
        </w:tc>
      </w:tr>
      <w:tr w:rsidR="00AD222E" w:rsidRPr="00BF12F0" w14:paraId="097A31F5" w14:textId="77777777" w:rsidTr="00AD222E">
        <w:tc>
          <w:tcPr>
            <w:tcW w:w="2254" w:type="dxa"/>
          </w:tcPr>
          <w:p w14:paraId="78FBCCDE" w14:textId="77777777" w:rsidR="00AD222E" w:rsidRPr="00BF12F0" w:rsidRDefault="00AD222E" w:rsidP="00015E88">
            <w:pPr>
              <w:jc w:val="both"/>
              <w:rPr>
                <w:rFonts w:ascii="Times New Roman" w:hAnsi="Times New Roman" w:cs="Times New Roman"/>
                <w:sz w:val="24"/>
                <w:szCs w:val="24"/>
                <w:lang w:val="kk-KZ"/>
              </w:rPr>
            </w:pPr>
          </w:p>
        </w:tc>
        <w:tc>
          <w:tcPr>
            <w:tcW w:w="1007" w:type="dxa"/>
          </w:tcPr>
          <w:p w14:paraId="6EEF662B" w14:textId="77777777" w:rsidR="00AD222E" w:rsidRPr="00BF12F0" w:rsidRDefault="00AD222E" w:rsidP="00015E88">
            <w:pPr>
              <w:jc w:val="both"/>
              <w:rPr>
                <w:rFonts w:ascii="Times New Roman" w:hAnsi="Times New Roman" w:cs="Times New Roman"/>
                <w:sz w:val="24"/>
                <w:szCs w:val="24"/>
                <w:lang w:val="kk-KZ"/>
              </w:rPr>
            </w:pPr>
          </w:p>
        </w:tc>
        <w:tc>
          <w:tcPr>
            <w:tcW w:w="708" w:type="dxa"/>
          </w:tcPr>
          <w:p w14:paraId="712F73AF" w14:textId="77777777" w:rsidR="00AD222E" w:rsidRPr="00BF12F0" w:rsidRDefault="00AD222E" w:rsidP="00015E88">
            <w:pPr>
              <w:jc w:val="both"/>
              <w:rPr>
                <w:rFonts w:ascii="Times New Roman" w:hAnsi="Times New Roman" w:cs="Times New Roman"/>
                <w:sz w:val="24"/>
                <w:szCs w:val="24"/>
                <w:lang w:val="kk-KZ"/>
              </w:rPr>
            </w:pPr>
          </w:p>
        </w:tc>
        <w:tc>
          <w:tcPr>
            <w:tcW w:w="813" w:type="dxa"/>
          </w:tcPr>
          <w:p w14:paraId="4475E85A"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7A5F8E32" w14:textId="77777777" w:rsidR="00AD222E" w:rsidRPr="00BF12F0" w:rsidRDefault="00AD222E" w:rsidP="00015E88">
            <w:pPr>
              <w:jc w:val="both"/>
              <w:rPr>
                <w:rFonts w:ascii="Times New Roman" w:hAnsi="Times New Roman" w:cs="Times New Roman"/>
                <w:sz w:val="24"/>
                <w:szCs w:val="24"/>
                <w:lang w:val="kk-KZ"/>
              </w:rPr>
            </w:pPr>
          </w:p>
        </w:tc>
        <w:tc>
          <w:tcPr>
            <w:tcW w:w="566" w:type="dxa"/>
          </w:tcPr>
          <w:p w14:paraId="3EDF1BA3" w14:textId="77777777" w:rsidR="00AD222E" w:rsidRPr="00BF12F0" w:rsidRDefault="00AD222E" w:rsidP="00015E88">
            <w:pPr>
              <w:jc w:val="both"/>
              <w:rPr>
                <w:rFonts w:ascii="Times New Roman" w:hAnsi="Times New Roman" w:cs="Times New Roman"/>
                <w:sz w:val="24"/>
                <w:szCs w:val="24"/>
                <w:lang w:val="kk-KZ"/>
              </w:rPr>
            </w:pPr>
          </w:p>
        </w:tc>
        <w:tc>
          <w:tcPr>
            <w:tcW w:w="558" w:type="dxa"/>
          </w:tcPr>
          <w:p w14:paraId="1033FF47" w14:textId="77777777" w:rsidR="00AD222E" w:rsidRPr="00BF12F0" w:rsidRDefault="00AD222E" w:rsidP="00015E88">
            <w:pPr>
              <w:jc w:val="both"/>
              <w:rPr>
                <w:rFonts w:ascii="Times New Roman" w:hAnsi="Times New Roman" w:cs="Times New Roman"/>
                <w:sz w:val="24"/>
                <w:szCs w:val="24"/>
                <w:lang w:val="kk-KZ"/>
              </w:rPr>
            </w:pPr>
          </w:p>
        </w:tc>
        <w:tc>
          <w:tcPr>
            <w:tcW w:w="1127" w:type="dxa"/>
          </w:tcPr>
          <w:p w14:paraId="35D51013"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49D6751B" w14:textId="77777777" w:rsidR="00AD222E" w:rsidRPr="00BF12F0" w:rsidRDefault="00AD222E" w:rsidP="00015E88">
            <w:pPr>
              <w:jc w:val="both"/>
              <w:rPr>
                <w:rFonts w:ascii="Times New Roman" w:hAnsi="Times New Roman" w:cs="Times New Roman"/>
                <w:sz w:val="24"/>
                <w:szCs w:val="24"/>
                <w:lang w:val="kk-KZ"/>
              </w:rPr>
            </w:pPr>
          </w:p>
        </w:tc>
        <w:tc>
          <w:tcPr>
            <w:tcW w:w="1026" w:type="dxa"/>
          </w:tcPr>
          <w:p w14:paraId="43575C3C" w14:textId="77777777" w:rsidR="00AD222E" w:rsidRPr="00BF12F0" w:rsidRDefault="00AD222E" w:rsidP="00015E88">
            <w:pPr>
              <w:jc w:val="both"/>
              <w:rPr>
                <w:rFonts w:ascii="Times New Roman" w:hAnsi="Times New Roman" w:cs="Times New Roman"/>
                <w:sz w:val="24"/>
                <w:szCs w:val="24"/>
                <w:lang w:val="kk-KZ"/>
              </w:rPr>
            </w:pPr>
          </w:p>
        </w:tc>
      </w:tr>
      <w:tr w:rsidR="00AD222E" w:rsidRPr="00BF12F0" w14:paraId="25D4B07A" w14:textId="77777777" w:rsidTr="00AD222E">
        <w:tc>
          <w:tcPr>
            <w:tcW w:w="2254" w:type="dxa"/>
          </w:tcPr>
          <w:p w14:paraId="077660A9" w14:textId="77777777" w:rsidR="00AD222E" w:rsidRPr="00BF12F0" w:rsidRDefault="00AD222E" w:rsidP="00015E88">
            <w:pPr>
              <w:jc w:val="both"/>
              <w:rPr>
                <w:rFonts w:ascii="Times New Roman" w:hAnsi="Times New Roman" w:cs="Times New Roman"/>
                <w:sz w:val="24"/>
                <w:szCs w:val="24"/>
                <w:lang w:val="kk-KZ"/>
              </w:rPr>
            </w:pPr>
          </w:p>
        </w:tc>
        <w:tc>
          <w:tcPr>
            <w:tcW w:w="1007" w:type="dxa"/>
          </w:tcPr>
          <w:p w14:paraId="6366F5EE" w14:textId="77777777" w:rsidR="00AD222E" w:rsidRPr="00BF12F0" w:rsidRDefault="00AD222E" w:rsidP="00015E88">
            <w:pPr>
              <w:jc w:val="both"/>
              <w:rPr>
                <w:rFonts w:ascii="Times New Roman" w:hAnsi="Times New Roman" w:cs="Times New Roman"/>
                <w:sz w:val="24"/>
                <w:szCs w:val="24"/>
                <w:lang w:val="kk-KZ"/>
              </w:rPr>
            </w:pPr>
          </w:p>
        </w:tc>
        <w:tc>
          <w:tcPr>
            <w:tcW w:w="708" w:type="dxa"/>
          </w:tcPr>
          <w:p w14:paraId="7FF590AF" w14:textId="77777777" w:rsidR="00AD222E" w:rsidRPr="00BF12F0" w:rsidRDefault="00AD222E" w:rsidP="00015E88">
            <w:pPr>
              <w:jc w:val="both"/>
              <w:rPr>
                <w:rFonts w:ascii="Times New Roman" w:hAnsi="Times New Roman" w:cs="Times New Roman"/>
                <w:sz w:val="24"/>
                <w:szCs w:val="24"/>
                <w:lang w:val="kk-KZ"/>
              </w:rPr>
            </w:pPr>
          </w:p>
        </w:tc>
        <w:tc>
          <w:tcPr>
            <w:tcW w:w="813" w:type="dxa"/>
          </w:tcPr>
          <w:p w14:paraId="0ABC98FE"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0045EEB7" w14:textId="77777777" w:rsidR="00AD222E" w:rsidRPr="00BF12F0" w:rsidRDefault="00AD222E" w:rsidP="00015E88">
            <w:pPr>
              <w:jc w:val="both"/>
              <w:rPr>
                <w:rFonts w:ascii="Times New Roman" w:hAnsi="Times New Roman" w:cs="Times New Roman"/>
                <w:sz w:val="24"/>
                <w:szCs w:val="24"/>
                <w:lang w:val="kk-KZ"/>
              </w:rPr>
            </w:pPr>
          </w:p>
        </w:tc>
        <w:tc>
          <w:tcPr>
            <w:tcW w:w="566" w:type="dxa"/>
          </w:tcPr>
          <w:p w14:paraId="15E39CED" w14:textId="77777777" w:rsidR="00AD222E" w:rsidRPr="00BF12F0" w:rsidRDefault="00AD222E" w:rsidP="00015E88">
            <w:pPr>
              <w:jc w:val="both"/>
              <w:rPr>
                <w:rFonts w:ascii="Times New Roman" w:hAnsi="Times New Roman" w:cs="Times New Roman"/>
                <w:sz w:val="24"/>
                <w:szCs w:val="24"/>
                <w:lang w:val="kk-KZ"/>
              </w:rPr>
            </w:pPr>
          </w:p>
        </w:tc>
        <w:tc>
          <w:tcPr>
            <w:tcW w:w="558" w:type="dxa"/>
          </w:tcPr>
          <w:p w14:paraId="5807FDA6" w14:textId="77777777" w:rsidR="00AD222E" w:rsidRPr="00BF12F0" w:rsidRDefault="00AD222E" w:rsidP="00015E88">
            <w:pPr>
              <w:jc w:val="both"/>
              <w:rPr>
                <w:rFonts w:ascii="Times New Roman" w:hAnsi="Times New Roman" w:cs="Times New Roman"/>
                <w:sz w:val="24"/>
                <w:szCs w:val="24"/>
                <w:lang w:val="kk-KZ"/>
              </w:rPr>
            </w:pPr>
          </w:p>
        </w:tc>
        <w:tc>
          <w:tcPr>
            <w:tcW w:w="1127" w:type="dxa"/>
          </w:tcPr>
          <w:p w14:paraId="459AB170"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5A95E376" w14:textId="77777777" w:rsidR="00AD222E" w:rsidRPr="00BF12F0" w:rsidRDefault="00AD222E" w:rsidP="00015E88">
            <w:pPr>
              <w:jc w:val="both"/>
              <w:rPr>
                <w:rFonts w:ascii="Times New Roman" w:hAnsi="Times New Roman" w:cs="Times New Roman"/>
                <w:sz w:val="24"/>
                <w:szCs w:val="24"/>
                <w:lang w:val="kk-KZ"/>
              </w:rPr>
            </w:pPr>
          </w:p>
        </w:tc>
        <w:tc>
          <w:tcPr>
            <w:tcW w:w="1026" w:type="dxa"/>
          </w:tcPr>
          <w:p w14:paraId="43441489" w14:textId="77777777" w:rsidR="00AD222E" w:rsidRPr="00BF12F0" w:rsidRDefault="00AD222E" w:rsidP="00015E88">
            <w:pPr>
              <w:jc w:val="both"/>
              <w:rPr>
                <w:rFonts w:ascii="Times New Roman" w:hAnsi="Times New Roman" w:cs="Times New Roman"/>
                <w:sz w:val="24"/>
                <w:szCs w:val="24"/>
                <w:lang w:val="kk-KZ"/>
              </w:rPr>
            </w:pPr>
          </w:p>
        </w:tc>
      </w:tr>
      <w:tr w:rsidR="00AD222E" w:rsidRPr="00BF12F0" w14:paraId="007B604D" w14:textId="77777777" w:rsidTr="00AD222E">
        <w:tc>
          <w:tcPr>
            <w:tcW w:w="2254" w:type="dxa"/>
          </w:tcPr>
          <w:p w14:paraId="1954BA82" w14:textId="77777777" w:rsidR="00AD222E" w:rsidRPr="00BF12F0" w:rsidRDefault="00AD222E" w:rsidP="00015E88">
            <w:pPr>
              <w:jc w:val="both"/>
              <w:rPr>
                <w:rFonts w:ascii="Times New Roman" w:hAnsi="Times New Roman" w:cs="Times New Roman"/>
                <w:sz w:val="24"/>
                <w:szCs w:val="24"/>
                <w:lang w:val="kk-KZ"/>
              </w:rPr>
            </w:pPr>
          </w:p>
        </w:tc>
        <w:tc>
          <w:tcPr>
            <w:tcW w:w="1007" w:type="dxa"/>
          </w:tcPr>
          <w:p w14:paraId="6283C50C" w14:textId="77777777" w:rsidR="00AD222E" w:rsidRPr="00BF12F0" w:rsidRDefault="00AD222E" w:rsidP="00015E88">
            <w:pPr>
              <w:jc w:val="both"/>
              <w:rPr>
                <w:rFonts w:ascii="Times New Roman" w:hAnsi="Times New Roman" w:cs="Times New Roman"/>
                <w:sz w:val="24"/>
                <w:szCs w:val="24"/>
                <w:lang w:val="kk-KZ"/>
              </w:rPr>
            </w:pPr>
          </w:p>
        </w:tc>
        <w:tc>
          <w:tcPr>
            <w:tcW w:w="708" w:type="dxa"/>
          </w:tcPr>
          <w:p w14:paraId="742B438F" w14:textId="77777777" w:rsidR="00AD222E" w:rsidRPr="00BF12F0" w:rsidRDefault="00AD222E" w:rsidP="00015E88">
            <w:pPr>
              <w:jc w:val="both"/>
              <w:rPr>
                <w:rFonts w:ascii="Times New Roman" w:hAnsi="Times New Roman" w:cs="Times New Roman"/>
                <w:sz w:val="24"/>
                <w:szCs w:val="24"/>
                <w:lang w:val="kk-KZ"/>
              </w:rPr>
            </w:pPr>
          </w:p>
        </w:tc>
        <w:tc>
          <w:tcPr>
            <w:tcW w:w="813" w:type="dxa"/>
          </w:tcPr>
          <w:p w14:paraId="3ACBBBDC"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34F2CAF4" w14:textId="77777777" w:rsidR="00AD222E" w:rsidRPr="00BF12F0" w:rsidRDefault="00AD222E" w:rsidP="00015E88">
            <w:pPr>
              <w:jc w:val="both"/>
              <w:rPr>
                <w:rFonts w:ascii="Times New Roman" w:hAnsi="Times New Roman" w:cs="Times New Roman"/>
                <w:sz w:val="24"/>
                <w:szCs w:val="24"/>
                <w:lang w:val="kk-KZ"/>
              </w:rPr>
            </w:pPr>
          </w:p>
        </w:tc>
        <w:tc>
          <w:tcPr>
            <w:tcW w:w="566" w:type="dxa"/>
          </w:tcPr>
          <w:p w14:paraId="6160B8EC" w14:textId="77777777" w:rsidR="00AD222E" w:rsidRPr="00BF12F0" w:rsidRDefault="00AD222E" w:rsidP="00015E88">
            <w:pPr>
              <w:jc w:val="both"/>
              <w:rPr>
                <w:rFonts w:ascii="Times New Roman" w:hAnsi="Times New Roman" w:cs="Times New Roman"/>
                <w:sz w:val="24"/>
                <w:szCs w:val="24"/>
                <w:lang w:val="kk-KZ"/>
              </w:rPr>
            </w:pPr>
          </w:p>
        </w:tc>
        <w:tc>
          <w:tcPr>
            <w:tcW w:w="558" w:type="dxa"/>
          </w:tcPr>
          <w:p w14:paraId="56A31E1C" w14:textId="77777777" w:rsidR="00AD222E" w:rsidRPr="00BF12F0" w:rsidRDefault="00AD222E" w:rsidP="00015E88">
            <w:pPr>
              <w:jc w:val="both"/>
              <w:rPr>
                <w:rFonts w:ascii="Times New Roman" w:hAnsi="Times New Roman" w:cs="Times New Roman"/>
                <w:sz w:val="24"/>
                <w:szCs w:val="24"/>
                <w:lang w:val="kk-KZ"/>
              </w:rPr>
            </w:pPr>
          </w:p>
        </w:tc>
        <w:tc>
          <w:tcPr>
            <w:tcW w:w="1127" w:type="dxa"/>
          </w:tcPr>
          <w:p w14:paraId="4AC6F2FC"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4D648D14" w14:textId="77777777" w:rsidR="00AD222E" w:rsidRPr="00BF12F0" w:rsidRDefault="00AD222E" w:rsidP="00015E88">
            <w:pPr>
              <w:jc w:val="both"/>
              <w:rPr>
                <w:rFonts w:ascii="Times New Roman" w:hAnsi="Times New Roman" w:cs="Times New Roman"/>
                <w:sz w:val="24"/>
                <w:szCs w:val="24"/>
                <w:lang w:val="kk-KZ"/>
              </w:rPr>
            </w:pPr>
          </w:p>
        </w:tc>
        <w:tc>
          <w:tcPr>
            <w:tcW w:w="1026" w:type="dxa"/>
          </w:tcPr>
          <w:p w14:paraId="258528CF" w14:textId="77777777" w:rsidR="00AD222E" w:rsidRPr="00BF12F0" w:rsidRDefault="00AD222E" w:rsidP="00015E88">
            <w:pPr>
              <w:jc w:val="both"/>
              <w:rPr>
                <w:rFonts w:ascii="Times New Roman" w:hAnsi="Times New Roman" w:cs="Times New Roman"/>
                <w:sz w:val="24"/>
                <w:szCs w:val="24"/>
                <w:lang w:val="kk-KZ"/>
              </w:rPr>
            </w:pPr>
          </w:p>
        </w:tc>
      </w:tr>
      <w:tr w:rsidR="00AD222E" w:rsidRPr="00BF12F0" w14:paraId="7E7059E3" w14:textId="77777777" w:rsidTr="00AD222E">
        <w:tc>
          <w:tcPr>
            <w:tcW w:w="2254" w:type="dxa"/>
          </w:tcPr>
          <w:p w14:paraId="1F7F9B92" w14:textId="77777777" w:rsidR="00AD222E" w:rsidRPr="00BF12F0" w:rsidRDefault="00AD222E" w:rsidP="00015E88">
            <w:pPr>
              <w:jc w:val="both"/>
              <w:rPr>
                <w:rFonts w:ascii="Times New Roman" w:hAnsi="Times New Roman" w:cs="Times New Roman"/>
                <w:sz w:val="24"/>
                <w:szCs w:val="24"/>
                <w:lang w:val="kk-KZ"/>
              </w:rPr>
            </w:pPr>
          </w:p>
        </w:tc>
        <w:tc>
          <w:tcPr>
            <w:tcW w:w="1007" w:type="dxa"/>
          </w:tcPr>
          <w:p w14:paraId="7D7FE80B" w14:textId="77777777" w:rsidR="00AD222E" w:rsidRPr="00BF12F0" w:rsidRDefault="00AD222E" w:rsidP="00015E88">
            <w:pPr>
              <w:jc w:val="both"/>
              <w:rPr>
                <w:rFonts w:ascii="Times New Roman" w:hAnsi="Times New Roman" w:cs="Times New Roman"/>
                <w:sz w:val="24"/>
                <w:szCs w:val="24"/>
                <w:lang w:val="kk-KZ"/>
              </w:rPr>
            </w:pPr>
          </w:p>
        </w:tc>
        <w:tc>
          <w:tcPr>
            <w:tcW w:w="708" w:type="dxa"/>
          </w:tcPr>
          <w:p w14:paraId="2EF5F8CD" w14:textId="77777777" w:rsidR="00AD222E" w:rsidRPr="00BF12F0" w:rsidRDefault="00AD222E" w:rsidP="00015E88">
            <w:pPr>
              <w:jc w:val="both"/>
              <w:rPr>
                <w:rFonts w:ascii="Times New Roman" w:hAnsi="Times New Roman" w:cs="Times New Roman"/>
                <w:sz w:val="24"/>
                <w:szCs w:val="24"/>
                <w:lang w:val="kk-KZ"/>
              </w:rPr>
            </w:pPr>
          </w:p>
        </w:tc>
        <w:tc>
          <w:tcPr>
            <w:tcW w:w="813" w:type="dxa"/>
          </w:tcPr>
          <w:p w14:paraId="2D56A9DD"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70BF5182" w14:textId="77777777" w:rsidR="00AD222E" w:rsidRPr="00BF12F0" w:rsidRDefault="00AD222E" w:rsidP="00015E88">
            <w:pPr>
              <w:jc w:val="both"/>
              <w:rPr>
                <w:rFonts w:ascii="Times New Roman" w:hAnsi="Times New Roman" w:cs="Times New Roman"/>
                <w:sz w:val="24"/>
                <w:szCs w:val="24"/>
                <w:lang w:val="kk-KZ"/>
              </w:rPr>
            </w:pPr>
          </w:p>
        </w:tc>
        <w:tc>
          <w:tcPr>
            <w:tcW w:w="566" w:type="dxa"/>
          </w:tcPr>
          <w:p w14:paraId="76A6DA57" w14:textId="77777777" w:rsidR="00AD222E" w:rsidRPr="00BF12F0" w:rsidRDefault="00AD222E" w:rsidP="00015E88">
            <w:pPr>
              <w:jc w:val="both"/>
              <w:rPr>
                <w:rFonts w:ascii="Times New Roman" w:hAnsi="Times New Roman" w:cs="Times New Roman"/>
                <w:sz w:val="24"/>
                <w:szCs w:val="24"/>
                <w:lang w:val="kk-KZ"/>
              </w:rPr>
            </w:pPr>
          </w:p>
        </w:tc>
        <w:tc>
          <w:tcPr>
            <w:tcW w:w="558" w:type="dxa"/>
          </w:tcPr>
          <w:p w14:paraId="7A132E05" w14:textId="77777777" w:rsidR="00AD222E" w:rsidRPr="00BF12F0" w:rsidRDefault="00AD222E" w:rsidP="00015E88">
            <w:pPr>
              <w:jc w:val="both"/>
              <w:rPr>
                <w:rFonts w:ascii="Times New Roman" w:hAnsi="Times New Roman" w:cs="Times New Roman"/>
                <w:sz w:val="24"/>
                <w:szCs w:val="24"/>
                <w:lang w:val="kk-KZ"/>
              </w:rPr>
            </w:pPr>
          </w:p>
        </w:tc>
        <w:tc>
          <w:tcPr>
            <w:tcW w:w="1127" w:type="dxa"/>
          </w:tcPr>
          <w:p w14:paraId="4CD95DBE" w14:textId="77777777" w:rsidR="00AD222E" w:rsidRPr="00BF12F0" w:rsidRDefault="00AD222E" w:rsidP="00015E88">
            <w:pPr>
              <w:jc w:val="both"/>
              <w:rPr>
                <w:rFonts w:ascii="Times New Roman" w:hAnsi="Times New Roman" w:cs="Times New Roman"/>
                <w:sz w:val="24"/>
                <w:szCs w:val="24"/>
                <w:lang w:val="kk-KZ"/>
              </w:rPr>
            </w:pPr>
          </w:p>
        </w:tc>
        <w:tc>
          <w:tcPr>
            <w:tcW w:w="790" w:type="dxa"/>
          </w:tcPr>
          <w:p w14:paraId="49EE1977" w14:textId="77777777" w:rsidR="00AD222E" w:rsidRPr="00BF12F0" w:rsidRDefault="00AD222E" w:rsidP="00015E88">
            <w:pPr>
              <w:jc w:val="both"/>
              <w:rPr>
                <w:rFonts w:ascii="Times New Roman" w:hAnsi="Times New Roman" w:cs="Times New Roman"/>
                <w:sz w:val="24"/>
                <w:szCs w:val="24"/>
                <w:lang w:val="kk-KZ"/>
              </w:rPr>
            </w:pPr>
          </w:p>
        </w:tc>
        <w:tc>
          <w:tcPr>
            <w:tcW w:w="1026" w:type="dxa"/>
          </w:tcPr>
          <w:p w14:paraId="4E53C318" w14:textId="77777777" w:rsidR="00AD222E" w:rsidRPr="00BF12F0" w:rsidRDefault="00AD222E" w:rsidP="00015E88">
            <w:pPr>
              <w:jc w:val="both"/>
              <w:rPr>
                <w:rFonts w:ascii="Times New Roman" w:hAnsi="Times New Roman" w:cs="Times New Roman"/>
                <w:sz w:val="24"/>
                <w:szCs w:val="24"/>
                <w:lang w:val="kk-KZ"/>
              </w:rPr>
            </w:pPr>
          </w:p>
        </w:tc>
      </w:tr>
    </w:tbl>
    <w:p w14:paraId="3735686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16F40D5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Бағалау критерийлері: </w:t>
      </w:r>
    </w:p>
    <w:p w14:paraId="2BAFAF99"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балл – дағды қалыптасқан;</w:t>
      </w:r>
    </w:p>
    <w:p w14:paraId="0DF04BE3"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балл – дағды қалыптасуда;</w:t>
      </w:r>
    </w:p>
    <w:p w14:paraId="569C0BF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балл – дағды қалыптаспаған.</w:t>
      </w:r>
    </w:p>
    <w:p w14:paraId="3B8508E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дағдыларын дамыту деңгейлері төмендегідей көрсеткіштермен бағаланды:</w:t>
      </w:r>
    </w:p>
    <w:p w14:paraId="79B2985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24-21 балл – жоғары деңгей;</w:t>
      </w:r>
    </w:p>
    <w:p w14:paraId="538C5F49"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20-16 балл – орташа деңгей;</w:t>
      </w:r>
    </w:p>
    <w:p w14:paraId="4B30473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15-10 балл – төмен деңгей.</w:t>
      </w:r>
    </w:p>
    <w:p w14:paraId="1628DEB4" w14:textId="0F7AC336"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Анықтаушы эксперименттің мазмұндық компоненті бойынша А.И. Савенковтың «Оқушылардың зерттеу дағдыларын анықтау» әдістемесі арқылы оқушылардың зерттеу дағдыларының деңгейлерінің сандық және сапалық көрсеткіштерін анықтауға мүмкіндік берді (кесте 1</w:t>
      </w:r>
      <w:r w:rsidR="00395DBF" w:rsidRPr="00BF12F0">
        <w:rPr>
          <w:rFonts w:ascii="Times New Roman" w:hAnsi="Times New Roman" w:cs="Times New Roman"/>
          <w:sz w:val="28"/>
          <w:szCs w:val="28"/>
          <w:lang w:val="kk-KZ"/>
        </w:rPr>
        <w:t>3</w:t>
      </w:r>
      <w:r w:rsidRPr="00BF12F0">
        <w:rPr>
          <w:rFonts w:ascii="Times New Roman" w:hAnsi="Times New Roman" w:cs="Times New Roman"/>
          <w:sz w:val="28"/>
          <w:szCs w:val="28"/>
          <w:lang w:val="kk-KZ"/>
        </w:rPr>
        <w:t>)</w:t>
      </w:r>
      <w:r w:rsidR="00AD222E" w:rsidRPr="00BF12F0">
        <w:rPr>
          <w:rFonts w:ascii="Times New Roman" w:hAnsi="Times New Roman" w:cs="Times New Roman"/>
          <w:sz w:val="28"/>
          <w:szCs w:val="28"/>
          <w:lang w:val="kk-KZ"/>
        </w:rPr>
        <w:t>.</w:t>
      </w:r>
    </w:p>
    <w:p w14:paraId="38F44B13"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0EF0EDC6" w14:textId="4D11D04A" w:rsidR="003666AE" w:rsidRPr="00BF12F0" w:rsidRDefault="003666AE" w:rsidP="00015E88">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3</w:t>
      </w:r>
      <w:r w:rsidRPr="00BF12F0">
        <w:rPr>
          <w:rFonts w:ascii="Times New Roman" w:hAnsi="Times New Roman" w:cs="Times New Roman"/>
          <w:sz w:val="28"/>
          <w:szCs w:val="28"/>
          <w:lang w:val="kk-KZ"/>
        </w:rPr>
        <w:t xml:space="preserve"> –  Анықтаушы эксперименттің мазмұндық компоненті бойынша А.И. Савенковтың «Оқушылардың зерттеу дағдыларын анықтау» әдістемесінен алынға оқушылардың зерттеу дағдыларының пайыздық көрсеткіштері</w:t>
      </w:r>
    </w:p>
    <w:p w14:paraId="4BDE7E8D" w14:textId="77777777" w:rsidR="003666AE" w:rsidRPr="00BF12F0" w:rsidRDefault="003666AE" w:rsidP="00015E8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8"/>
          <w:szCs w:val="28"/>
          <w:lang w:val="kk-KZ"/>
        </w:rPr>
        <w:t xml:space="preserve"> </w:t>
      </w:r>
    </w:p>
    <w:tbl>
      <w:tblPr>
        <w:tblStyle w:val="a3"/>
        <w:tblW w:w="0" w:type="auto"/>
        <w:tblInd w:w="108" w:type="dxa"/>
        <w:tblLook w:val="04A0" w:firstRow="1" w:lastRow="0" w:firstColumn="1" w:lastColumn="0" w:noHBand="0" w:noVBand="1"/>
      </w:tblPr>
      <w:tblGrid>
        <w:gridCol w:w="2581"/>
        <w:gridCol w:w="1460"/>
        <w:gridCol w:w="932"/>
        <w:gridCol w:w="1123"/>
        <w:gridCol w:w="992"/>
        <w:gridCol w:w="992"/>
        <w:gridCol w:w="1559"/>
      </w:tblGrid>
      <w:tr w:rsidR="00AD222E" w:rsidRPr="00BF12F0" w14:paraId="33EB6FDD" w14:textId="77777777" w:rsidTr="00AD222E">
        <w:tc>
          <w:tcPr>
            <w:tcW w:w="2581" w:type="dxa"/>
            <w:vMerge w:val="restart"/>
          </w:tcPr>
          <w:p w14:paraId="31A9B4D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Топтар</w:t>
            </w:r>
          </w:p>
        </w:tc>
        <w:tc>
          <w:tcPr>
            <w:tcW w:w="1460" w:type="dxa"/>
          </w:tcPr>
          <w:p w14:paraId="568BC990" w14:textId="77777777" w:rsidR="003666AE" w:rsidRPr="00BF12F0" w:rsidRDefault="003666AE" w:rsidP="00015E88">
            <w:pPr>
              <w:jc w:val="center"/>
              <w:rPr>
                <w:rFonts w:ascii="Times New Roman" w:hAnsi="Times New Roman" w:cs="Times New Roman"/>
                <w:sz w:val="24"/>
                <w:szCs w:val="24"/>
                <w:lang w:val="en-US"/>
              </w:rPr>
            </w:pPr>
          </w:p>
        </w:tc>
        <w:tc>
          <w:tcPr>
            <w:tcW w:w="5598" w:type="dxa"/>
            <w:gridSpan w:val="5"/>
          </w:tcPr>
          <w:p w14:paraId="4BC08642" w14:textId="77777777" w:rsidR="003666AE" w:rsidRPr="00BF12F0" w:rsidRDefault="003666AE" w:rsidP="00015E88">
            <w:pPr>
              <w:jc w:val="center"/>
              <w:rPr>
                <w:rFonts w:ascii="Times New Roman" w:hAnsi="Times New Roman" w:cs="Times New Roman"/>
                <w:sz w:val="24"/>
                <w:szCs w:val="24"/>
                <w:lang w:val="en-US"/>
              </w:rPr>
            </w:pPr>
            <w:r w:rsidRPr="00BF12F0">
              <w:rPr>
                <w:rFonts w:ascii="Times New Roman" w:hAnsi="Times New Roman" w:cs="Times New Roman"/>
                <w:sz w:val="24"/>
                <w:szCs w:val="24"/>
                <w:lang w:val="kk-KZ"/>
              </w:rPr>
              <w:t xml:space="preserve">Көрсеткіштер </w:t>
            </w:r>
          </w:p>
        </w:tc>
      </w:tr>
      <w:tr w:rsidR="00AD222E" w:rsidRPr="00BF12F0" w14:paraId="265643D2" w14:textId="77777777" w:rsidTr="00AD222E">
        <w:tc>
          <w:tcPr>
            <w:tcW w:w="2581" w:type="dxa"/>
            <w:vMerge/>
          </w:tcPr>
          <w:p w14:paraId="6A2F3B9D" w14:textId="77777777" w:rsidR="003666AE" w:rsidRPr="00BF12F0" w:rsidRDefault="003666AE" w:rsidP="00015E88">
            <w:pPr>
              <w:jc w:val="both"/>
              <w:rPr>
                <w:rFonts w:ascii="Times New Roman" w:hAnsi="Times New Roman" w:cs="Times New Roman"/>
                <w:sz w:val="24"/>
                <w:szCs w:val="24"/>
                <w:lang w:val="kk-KZ"/>
              </w:rPr>
            </w:pPr>
          </w:p>
        </w:tc>
        <w:tc>
          <w:tcPr>
            <w:tcW w:w="1460" w:type="dxa"/>
          </w:tcPr>
          <w:p w14:paraId="310ED712"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932" w:type="dxa"/>
          </w:tcPr>
          <w:p w14:paraId="215D89A2"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123" w:type="dxa"/>
          </w:tcPr>
          <w:p w14:paraId="1C75D941"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992" w:type="dxa"/>
          </w:tcPr>
          <w:p w14:paraId="701C5E70"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992" w:type="dxa"/>
          </w:tcPr>
          <w:p w14:paraId="0B5FE800"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559" w:type="dxa"/>
          </w:tcPr>
          <w:p w14:paraId="7953FE78"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77868242" w14:textId="77777777" w:rsidTr="00AD222E">
        <w:tc>
          <w:tcPr>
            <w:tcW w:w="2581" w:type="dxa"/>
          </w:tcPr>
          <w:p w14:paraId="56749D4A"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Бақылау n=62 </w:t>
            </w:r>
          </w:p>
        </w:tc>
        <w:tc>
          <w:tcPr>
            <w:tcW w:w="1460" w:type="dxa"/>
          </w:tcPr>
          <w:p w14:paraId="52C2FD1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38,7 %</w:t>
            </w:r>
          </w:p>
        </w:tc>
        <w:tc>
          <w:tcPr>
            <w:tcW w:w="932" w:type="dxa"/>
          </w:tcPr>
          <w:p w14:paraId="1D745A1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c>
          <w:tcPr>
            <w:tcW w:w="1123" w:type="dxa"/>
          </w:tcPr>
          <w:p w14:paraId="13AFD13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48,3%</w:t>
            </w:r>
          </w:p>
        </w:tc>
        <w:tc>
          <w:tcPr>
            <w:tcW w:w="992" w:type="dxa"/>
          </w:tcPr>
          <w:p w14:paraId="5AF9BD5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30</w:t>
            </w:r>
          </w:p>
        </w:tc>
        <w:tc>
          <w:tcPr>
            <w:tcW w:w="992" w:type="dxa"/>
          </w:tcPr>
          <w:p w14:paraId="39E1795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1559" w:type="dxa"/>
          </w:tcPr>
          <w:p w14:paraId="19F8C41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r>
      <w:tr w:rsidR="00AD222E" w:rsidRPr="00BF12F0" w14:paraId="521C4D75" w14:textId="77777777" w:rsidTr="00AD222E">
        <w:tc>
          <w:tcPr>
            <w:tcW w:w="2581" w:type="dxa"/>
          </w:tcPr>
          <w:p w14:paraId="7E40261E"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n=64</w:t>
            </w:r>
          </w:p>
        </w:tc>
        <w:tc>
          <w:tcPr>
            <w:tcW w:w="1460" w:type="dxa"/>
          </w:tcPr>
          <w:p w14:paraId="7E034EBF"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40,6%</w:t>
            </w:r>
          </w:p>
        </w:tc>
        <w:tc>
          <w:tcPr>
            <w:tcW w:w="932" w:type="dxa"/>
          </w:tcPr>
          <w:p w14:paraId="5FF0ED5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26</w:t>
            </w:r>
          </w:p>
        </w:tc>
        <w:tc>
          <w:tcPr>
            <w:tcW w:w="1123" w:type="dxa"/>
          </w:tcPr>
          <w:p w14:paraId="38CE41D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43,8%</w:t>
            </w:r>
          </w:p>
        </w:tc>
        <w:tc>
          <w:tcPr>
            <w:tcW w:w="992" w:type="dxa"/>
          </w:tcPr>
          <w:p w14:paraId="5BC03B5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992" w:type="dxa"/>
          </w:tcPr>
          <w:p w14:paraId="78B0F322"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15,6%</w:t>
            </w:r>
          </w:p>
        </w:tc>
        <w:tc>
          <w:tcPr>
            <w:tcW w:w="1559" w:type="dxa"/>
          </w:tcPr>
          <w:p w14:paraId="376C559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r>
    </w:tbl>
    <w:p w14:paraId="49565E68"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Осы әдістемеге сәйкес жүргізілген анықтаушы эксперименттің нәтижелері көрсеткендей:</w:t>
      </w:r>
    </w:p>
    <w:p w14:paraId="11708F8E" w14:textId="77777777" w:rsidR="003666AE" w:rsidRPr="00BF12F0" w:rsidRDefault="003666AE" w:rsidP="00AD222E">
      <w:pPr>
        <w:shd w:val="clear" w:color="auto" w:fill="FFFFFF"/>
        <w:tabs>
          <w:tab w:val="num" w:pos="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Төмен деңгей:</w:t>
      </w:r>
      <w:r w:rsidRPr="00BF12F0">
        <w:rPr>
          <w:rFonts w:ascii="Times New Roman" w:hAnsi="Times New Roman" w:cs="Times New Roman"/>
          <w:b/>
          <w:bCs/>
          <w:sz w:val="28"/>
          <w:szCs w:val="28"/>
          <w:lang w:val="kk-KZ"/>
        </w:rPr>
        <w:t xml:space="preserve"> </w:t>
      </w:r>
      <w:r w:rsidRPr="00BF12F0">
        <w:rPr>
          <w:rFonts w:ascii="Times New Roman" w:hAnsi="Times New Roman" w:cs="Times New Roman"/>
          <w:bCs/>
          <w:sz w:val="28"/>
          <w:szCs w:val="28"/>
          <w:lang w:val="kk-KZ"/>
        </w:rPr>
        <w:t>б</w:t>
      </w:r>
      <w:r w:rsidRPr="00BF12F0">
        <w:rPr>
          <w:rFonts w:ascii="Times New Roman" w:hAnsi="Times New Roman" w:cs="Times New Roman"/>
          <w:sz w:val="28"/>
          <w:szCs w:val="28"/>
          <w:lang w:val="kk-KZ"/>
        </w:rPr>
        <w:t>ақылау тобында зерттеу дағдыларының төмен деңгейі 38,7%-ды (24 оқушы) құраса, эксперименттік топта бұл көрсеткіш 40,6%-ға (26 оқушы) дейін көтерілген. Бұл, эксперименттік топта зерттеу дағдыларының бастапқы деңгейі бақылау тобына қарағанда сәл төмендегенін немесе оны қалыптастыруда қиындықтар барын білдіруі мүмкін.</w:t>
      </w:r>
    </w:p>
    <w:p w14:paraId="263FF0E9"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Орташа деңгей:</w:t>
      </w:r>
      <w:r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бақылау тобында орташа деңгейдегі оқушылар 48,3%-ды (30 оқушы) құраса, эксперименттік топта бұл көрсеткіш 43,8%-ға (28 оқушы) дейін төмендеген. Бұл да эксперименттік топтағы орташа деңгейдегі оқушылардың үлесінің азайғанын көрсетеді.</w:t>
      </w:r>
    </w:p>
    <w:p w14:paraId="7E09E891" w14:textId="77777777" w:rsidR="003666AE" w:rsidRPr="00BF12F0" w:rsidRDefault="003666AE" w:rsidP="00AD222E">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Жоғары деңгей:</w:t>
      </w:r>
      <w:r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бақылау тобында зерттеу дағдыларының жоғары деңгейі 13%-ды (8 оқушы) құраса, эксперименттік топта бұл көрсеткіш 15,6%-ға (10 оқушы) дейін сәл артқан. Бұл, эксперименттік топта зерттеу дағдыларының жоғары деңгейіне жеткен оқушылардың үлесінің аздап артқанын білдіреді.</w:t>
      </w:r>
    </w:p>
    <w:p w14:paraId="5D2BFF48" w14:textId="20B87C35" w:rsidR="003666AE" w:rsidRPr="00BF12F0" w:rsidRDefault="003666AE" w:rsidP="00AD222E">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Бақылау және эксперименттік топтардың нәтижелері төменде диаграмма түрінде ұсынылды (сурет </w:t>
      </w:r>
      <w:r w:rsidR="00C178A5" w:rsidRPr="00BF12F0">
        <w:rPr>
          <w:rFonts w:ascii="Times New Roman" w:hAnsi="Times New Roman" w:cs="Times New Roman"/>
          <w:sz w:val="28"/>
          <w:szCs w:val="28"/>
          <w:lang w:val="kk-KZ"/>
        </w:rPr>
        <w:t>22</w:t>
      </w:r>
      <w:r w:rsidRPr="00BF12F0">
        <w:rPr>
          <w:rFonts w:ascii="Times New Roman" w:hAnsi="Times New Roman" w:cs="Times New Roman"/>
          <w:sz w:val="28"/>
          <w:szCs w:val="28"/>
          <w:lang w:val="kk-KZ"/>
        </w:rPr>
        <w:t>)</w:t>
      </w:r>
      <w:r w:rsidR="00AD222E" w:rsidRPr="00BF12F0">
        <w:rPr>
          <w:rFonts w:ascii="Times New Roman" w:hAnsi="Times New Roman" w:cs="Times New Roman"/>
          <w:sz w:val="28"/>
          <w:szCs w:val="28"/>
          <w:lang w:val="kk-KZ"/>
        </w:rPr>
        <w:t>.</w:t>
      </w:r>
    </w:p>
    <w:p w14:paraId="7BED49B0" w14:textId="77777777" w:rsidR="003666AE" w:rsidRPr="00BF12F0" w:rsidRDefault="003666AE" w:rsidP="00015E88">
      <w:pPr>
        <w:spacing w:after="0" w:line="240" w:lineRule="auto"/>
        <w:ind w:firstLine="567"/>
        <w:jc w:val="both"/>
        <w:rPr>
          <w:rFonts w:ascii="Times New Roman" w:hAnsi="Times New Roman" w:cs="Times New Roman"/>
          <w:sz w:val="32"/>
          <w:szCs w:val="28"/>
          <w:lang w:val="kk-KZ"/>
        </w:rPr>
      </w:pPr>
    </w:p>
    <w:p w14:paraId="5930F1A7" w14:textId="77777777" w:rsidR="003666AE" w:rsidRPr="00BF12F0" w:rsidRDefault="003666AE" w:rsidP="00AD222E">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658CB3CD" wp14:editId="61DAA35A">
            <wp:extent cx="5486400" cy="32004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C84344F" w14:textId="77777777" w:rsidR="00AD222E" w:rsidRPr="00BF12F0" w:rsidRDefault="00AD222E" w:rsidP="00015E88">
      <w:pPr>
        <w:spacing w:after="0" w:line="240" w:lineRule="auto"/>
        <w:ind w:firstLine="567"/>
        <w:jc w:val="both"/>
        <w:rPr>
          <w:rFonts w:ascii="Times New Roman" w:hAnsi="Times New Roman" w:cs="Times New Roman"/>
          <w:sz w:val="28"/>
          <w:szCs w:val="28"/>
          <w:lang w:val="kk-KZ"/>
        </w:rPr>
      </w:pPr>
    </w:p>
    <w:p w14:paraId="102F1DE2" w14:textId="6A65C79A" w:rsidR="003666AE" w:rsidRPr="00BF12F0" w:rsidRDefault="003666AE" w:rsidP="00015E88">
      <w:pPr>
        <w:spacing w:after="0" w:line="240" w:lineRule="auto"/>
        <w:ind w:firstLine="567"/>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2</w:t>
      </w:r>
      <w:r w:rsidR="00C178A5" w:rsidRPr="00BF12F0">
        <w:rPr>
          <w:rFonts w:ascii="Times New Roman" w:hAnsi="Times New Roman" w:cs="Times New Roman"/>
          <w:sz w:val="28"/>
          <w:szCs w:val="28"/>
          <w:lang w:val="kk-KZ"/>
        </w:rPr>
        <w:t>2</w:t>
      </w:r>
      <w:r w:rsidRPr="00BF12F0">
        <w:rPr>
          <w:rFonts w:ascii="Times New Roman" w:hAnsi="Times New Roman" w:cs="Times New Roman"/>
          <w:sz w:val="28"/>
          <w:szCs w:val="28"/>
          <w:lang w:val="kk-KZ"/>
        </w:rPr>
        <w:t xml:space="preserve"> – А.И. Савенковтың «Оқушылардың зерттеу дағдыларын анықтау» әдістемесі бойынша диагностика нәтижелері</w:t>
      </w:r>
    </w:p>
    <w:p w14:paraId="06DD5BB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75142CB5"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Суреттен оқушылардың көпшілігі орта және төмен деңгейде екенін көруге болады. Зерттеу саласында оқушылардың мотивацияларының төмен екендігі, сондай-ақ мұғалімнің басшылығымен ғана әрекет ететіндігі, өз бетінше әрекетке дайын еместігі – оқушылардың зерттеу дағдыларын қалыптастыру қажеттілігін көрсетеді.</w:t>
      </w:r>
    </w:p>
    <w:p w14:paraId="2204028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Анықтаушы эксперименттің  мазмұндық компонентін зерттеу кезеңін қорытындылай келе, А.И. Савенковтың “Оқушылардың зерттеу дағдыларын </w:t>
      </w:r>
      <w:r w:rsidRPr="00BF12F0">
        <w:rPr>
          <w:rFonts w:ascii="Times New Roman" w:hAnsi="Times New Roman" w:cs="Times New Roman"/>
          <w:sz w:val="28"/>
          <w:szCs w:val="28"/>
          <w:lang w:val="kk-KZ"/>
        </w:rPr>
        <w:lastRenderedPageBreak/>
        <w:t xml:space="preserve">анықтау” әдістемесінен алынған нәтижелер көрсеткендей, эксперименттік топта зерттеу дағдыларының бастапқы деңгейі бойынша кейбір көрсеткіштердің (төмен және орташа деңгейлерде) бақылау тобына қарағанда сәл нашарлағанын, ал жоғары деңгейдегі оқушылардың үлесінің аздап артқаны көрініс табады. Бұл, эксперименттік жұмыстардың бастапқы кезеңіндегі нәтижелер туралы алғашқы тәжірибелік деректер ала отырып, әрі қарай қалыптастыру экспериментінде эксперимент тобындағы оқушылардың жаңа білімді дербес іздеуге мүмкіндік беретін дағдылар кешенін ұйымдастыруды, сонымен қатар, оқушылардың оқу-зерттеу жұмысының ішкі танымдық мотивтерінің үстемдігін арттыруға ықпал ететін іс-шараларды және бастауыш сынып математикасын оқытуда есептерді шығару арқылы оқушылардың зерттеу дағдыларын қалыптастырудың әдістемелік </w:t>
      </w:r>
      <w:r w:rsidRPr="00BF12F0">
        <w:rPr>
          <w:rFonts w:ascii="Times New Roman" w:eastAsiaTheme="minorEastAsia" w:hAnsi="Times New Roman" w:cs="Times New Roman"/>
          <w:kern w:val="24"/>
          <w:sz w:val="28"/>
          <w:szCs w:val="28"/>
          <w:lang w:val="kk-KZ"/>
        </w:rPr>
        <w:t xml:space="preserve">жүйесін жасауды  </w:t>
      </w:r>
      <w:r w:rsidRPr="00BF12F0">
        <w:rPr>
          <w:rFonts w:ascii="Times New Roman" w:hAnsi="Times New Roman" w:cs="Times New Roman"/>
          <w:sz w:val="28"/>
          <w:szCs w:val="28"/>
          <w:lang w:val="kk-KZ"/>
        </w:rPr>
        <w:t>керек етеді.</w:t>
      </w:r>
    </w:p>
    <w:p w14:paraId="0EE2E385"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sz w:val="28"/>
          <w:szCs w:val="28"/>
          <w:lang w:val="kk-KZ"/>
        </w:rPr>
        <w:t>Төртінші қолданылатын әдіс</w:t>
      </w:r>
      <w:r w:rsidRPr="00BF12F0">
        <w:rPr>
          <w:rFonts w:ascii="Times New Roman" w:hAnsi="Times New Roman" w:cs="Times New Roman"/>
          <w:sz w:val="28"/>
          <w:szCs w:val="28"/>
          <w:lang w:val="kk-KZ"/>
        </w:rPr>
        <w:t xml:space="preserve">, </w:t>
      </w:r>
      <w:r w:rsidRPr="00BF12F0">
        <w:rPr>
          <w:rFonts w:ascii="Times New Roman" w:hAnsi="Times New Roman" w:cs="Times New Roman"/>
          <w:b/>
          <w:sz w:val="28"/>
          <w:szCs w:val="28"/>
          <w:lang w:val="kk-KZ"/>
        </w:rPr>
        <w:t>Ю.А. Казимированың қазақ тілінде (модификацияланған) бейімдеген «Менің зерттеу іс-әрекетіне деген көзқарасым» сауалнамасы.</w:t>
      </w:r>
    </w:p>
    <w:p w14:paraId="313F284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Оқушылардың зерттеу іс-әрекетіне және зерттеу дағдыларына қатынасын анықтау мақсатында Ю.А. Казимированың сауалнамасын өзгерткен болатынбыз. Сауалнама балалардың зерттеу жұмысына деген қатынасын толық бағалауға мүмкіндік беретін 4 сұрақты қамтиды.</w:t>
      </w:r>
    </w:p>
    <w:p w14:paraId="5EF9FAA5"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«Сіз зерттеу қызметімен айналысқыңыз келе ме?»</w:t>
      </w:r>
    </w:p>
    <w:p w14:paraId="371182A1"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иә, айналысып көргім келеді;</w:t>
      </w:r>
    </w:p>
    <w:p w14:paraId="35CD298A"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иә, мен қатты айналысқым келеді;</w:t>
      </w:r>
    </w:p>
    <w:p w14:paraId="1ABF5ED0"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в) бұл туралы ешқашан ойламағанмын;</w:t>
      </w:r>
    </w:p>
    <w:p w14:paraId="3AA5169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жоқ, бұл мені мүлдем қызықтырмайды.</w:t>
      </w:r>
    </w:p>
    <w:p w14:paraId="6A5FC40A"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«Сізге қандай сұрақтарды жиі қойған ұнайды?»</w:t>
      </w:r>
    </w:p>
    <w:p w14:paraId="76F0AE23"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мынаны қалай жасайды?</w:t>
      </w:r>
    </w:p>
    <w:p w14:paraId="0A55743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неге бұлай болады?</w:t>
      </w:r>
    </w:p>
    <w:p w14:paraId="0B594E36"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в) ол қалай пайда болды? </w:t>
      </w:r>
    </w:p>
    <w:p w14:paraId="7C1A1F5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мен сұрақ қоюды ұнатпаймын.</w:t>
      </w:r>
    </w:p>
    <w:p w14:paraId="11324A5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«Сабақтан тыс қандай пән бойынша тәжірибелік іс-әрекеттік сабаққа барған ұнайды?»</w:t>
      </w:r>
    </w:p>
    <w:p w14:paraId="515BBD4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мен көркем шығармашылық үйірмесіне барғанды ұнатамын, онда мен бояуларды араластырып, әртүрлі материалдармен тәжірибе жасағанды ұнатамын;</w:t>
      </w:r>
    </w:p>
    <w:p w14:paraId="477A4C4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мен математика үйірмесіне барып логикалық, шығармашылық, зерттеу есептерін шығарғанды ұнатамын;</w:t>
      </w:r>
    </w:p>
    <w:p w14:paraId="39CD0BB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в) мен жаратылыстану пәні бойынша үйірмеге барамын, онда әртүрлі заттарды микроскоппен көрген ұнайды;</w:t>
      </w:r>
    </w:p>
    <w:p w14:paraId="0A468595"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мен тәжірибелік сабақтарға қатыспаймын.</w:t>
      </w:r>
    </w:p>
    <w:p w14:paraId="4E7F5768"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«Сіздің ғылыми-зерттеу жұмыстарына деген ұмытылысыңызды ересектердің қолдағанын қалайсыз ба?»</w:t>
      </w:r>
    </w:p>
    <w:p w14:paraId="0649060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иә, өйткені бұл өте қызықты;</w:t>
      </w:r>
    </w:p>
    <w:p w14:paraId="3A79EF53"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иә, өйткені мен көп нәрсені білгім келеді;</w:t>
      </w:r>
    </w:p>
    <w:p w14:paraId="72DF0B61"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в) иә, өйткені бұл маған жоғары сыныпта пайдалы;</w:t>
      </w:r>
    </w:p>
    <w:p w14:paraId="71C48C56"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маған бұл қажет емес, қаламаймын.</w:t>
      </w:r>
    </w:p>
    <w:p w14:paraId="1C48A213"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Сауалнаманы бағалау критерийлері төмендегідей:</w:t>
      </w:r>
    </w:p>
    <w:p w14:paraId="297E7CDC"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сұрақ (1,2 – 2 балл, 3 – 1 балл, 4 – 0 балл);</w:t>
      </w:r>
    </w:p>
    <w:p w14:paraId="7488C21C"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сұрақ (1,2,3 – 2 балл, 4 – 0 балл);</w:t>
      </w:r>
    </w:p>
    <w:p w14:paraId="3D8BA33C"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сұрақ (1,2,3 – 2 балл, 4 – 0 балл);</w:t>
      </w:r>
    </w:p>
    <w:p w14:paraId="3102006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сұрақ (1,2,3 – 2 балл, 4 – 0 балл);</w:t>
      </w:r>
    </w:p>
    <w:p w14:paraId="34D62D76" w14:textId="77777777" w:rsidR="003666AE" w:rsidRPr="00BF12F0" w:rsidRDefault="003666AE" w:rsidP="00AD222E">
      <w:pPr>
        <w:pStyle w:val="ad"/>
        <w:shd w:val="clear" w:color="auto" w:fill="FFFFFF"/>
        <w:tabs>
          <w:tab w:val="left" w:pos="851"/>
        </w:tabs>
        <w:spacing w:before="0" w:beforeAutospacing="0" w:after="0" w:afterAutospacing="0"/>
        <w:ind w:firstLine="567"/>
        <w:rPr>
          <w:sz w:val="28"/>
          <w:szCs w:val="28"/>
          <w:lang w:val="kk-KZ"/>
        </w:rPr>
      </w:pPr>
      <w:r w:rsidRPr="00BF12F0">
        <w:rPr>
          <w:rStyle w:val="a8"/>
          <w:sz w:val="28"/>
          <w:szCs w:val="28"/>
          <w:lang w:val="kk-KZ"/>
        </w:rPr>
        <w:t>Деңгейлерді анықтау:</w:t>
      </w:r>
    </w:p>
    <w:p w14:paraId="179ACAA2" w14:textId="77777777" w:rsidR="003666AE" w:rsidRPr="00BF12F0" w:rsidRDefault="003666AE" w:rsidP="00AD222E">
      <w:pPr>
        <w:shd w:val="clear" w:color="auto" w:fill="FFFFFF"/>
        <w:tabs>
          <w:tab w:val="left" w:pos="851"/>
        </w:tabs>
        <w:spacing w:after="0" w:line="240" w:lineRule="auto"/>
        <w:ind w:firstLine="567"/>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0-ден 1 баллға дейін</w:t>
      </w:r>
      <w:r w:rsidRPr="00BF12F0">
        <w:rPr>
          <w:rFonts w:ascii="Times New Roman" w:hAnsi="Times New Roman" w:cs="Times New Roman"/>
          <w:b/>
          <w:sz w:val="28"/>
          <w:szCs w:val="28"/>
          <w:lang w:val="kk-KZ"/>
        </w:rPr>
        <w:t xml:space="preserve"> – </w:t>
      </w:r>
      <w:r w:rsidRPr="00BF12F0">
        <w:rPr>
          <w:rFonts w:ascii="Times New Roman" w:hAnsi="Times New Roman" w:cs="Times New Roman"/>
          <w:sz w:val="28"/>
          <w:szCs w:val="28"/>
          <w:lang w:val="kk-KZ"/>
        </w:rPr>
        <w:t>төмен деңгей</w:t>
      </w:r>
    </w:p>
    <w:p w14:paraId="285C5643" w14:textId="77777777" w:rsidR="003666AE" w:rsidRPr="00BF12F0" w:rsidRDefault="003666AE" w:rsidP="00AD222E">
      <w:pPr>
        <w:shd w:val="clear" w:color="auto" w:fill="FFFFFF"/>
        <w:tabs>
          <w:tab w:val="left" w:pos="851"/>
        </w:tabs>
        <w:spacing w:after="0" w:line="240" w:lineRule="auto"/>
        <w:ind w:firstLine="567"/>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2-ден 4 баллға дейін</w:t>
      </w:r>
      <w:r w:rsidRPr="00BF12F0">
        <w:rPr>
          <w:rFonts w:ascii="Times New Roman" w:hAnsi="Times New Roman" w:cs="Times New Roman"/>
          <w:sz w:val="28"/>
          <w:szCs w:val="28"/>
          <w:lang w:val="kk-KZ"/>
        </w:rPr>
        <w:t> – орташа деңгей</w:t>
      </w:r>
    </w:p>
    <w:p w14:paraId="7965FEA9" w14:textId="77777777" w:rsidR="003666AE" w:rsidRPr="00BF12F0" w:rsidRDefault="003666AE" w:rsidP="00AD222E">
      <w:pPr>
        <w:shd w:val="clear" w:color="auto" w:fill="FFFFFF"/>
        <w:tabs>
          <w:tab w:val="left" w:pos="851"/>
        </w:tabs>
        <w:spacing w:after="0" w:line="240" w:lineRule="auto"/>
        <w:ind w:firstLine="567"/>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5-тен 8 баллға дейін</w:t>
      </w:r>
      <w:r w:rsidRPr="00BF12F0">
        <w:rPr>
          <w:rFonts w:ascii="Times New Roman" w:hAnsi="Times New Roman" w:cs="Times New Roman"/>
          <w:sz w:val="28"/>
          <w:szCs w:val="28"/>
          <w:lang w:val="kk-KZ"/>
        </w:rPr>
        <w:t> – жоғары деңгей</w:t>
      </w:r>
    </w:p>
    <w:p w14:paraId="58E78DAF" w14:textId="69573A3C" w:rsidR="003666AE" w:rsidRPr="00BF12F0" w:rsidRDefault="003666AE" w:rsidP="00AD222E">
      <w:pPr>
        <w:tabs>
          <w:tab w:val="left" w:pos="426"/>
        </w:tabs>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eastAsia="SimSun" w:hAnsi="Times New Roman" w:cs="Times New Roman"/>
          <w:sz w:val="28"/>
          <w:szCs w:val="28"/>
          <w:lang w:val="kk-KZ" w:eastAsia="zh-CN"/>
        </w:rPr>
        <w:t>1</w:t>
      </w:r>
      <w:r w:rsidR="00395DBF" w:rsidRPr="00BF12F0">
        <w:rPr>
          <w:rFonts w:ascii="Times New Roman" w:eastAsia="SimSun" w:hAnsi="Times New Roman" w:cs="Times New Roman"/>
          <w:sz w:val="28"/>
          <w:szCs w:val="28"/>
          <w:lang w:val="kk-KZ" w:eastAsia="zh-CN"/>
        </w:rPr>
        <w:t>4</w:t>
      </w:r>
      <w:r w:rsidRPr="00BF12F0">
        <w:rPr>
          <w:rFonts w:ascii="Times New Roman" w:eastAsia="SimSun" w:hAnsi="Times New Roman" w:cs="Times New Roman"/>
          <w:sz w:val="28"/>
          <w:szCs w:val="28"/>
          <w:lang w:val="kk-KZ" w:eastAsia="zh-CN"/>
        </w:rPr>
        <w:t xml:space="preserve">-кестеге сәйкес </w:t>
      </w:r>
      <w:r w:rsidRPr="00BF12F0">
        <w:rPr>
          <w:rFonts w:ascii="Times New Roman" w:hAnsi="Times New Roman" w:cs="Times New Roman"/>
          <w:sz w:val="28"/>
          <w:szCs w:val="28"/>
          <w:lang w:val="kk-KZ"/>
        </w:rPr>
        <w:t xml:space="preserve">«Менің зерттеу іс-әрекетіне деген көзқарасым» сауалнамасының </w:t>
      </w:r>
      <w:r w:rsidRPr="00BF12F0">
        <w:rPr>
          <w:rFonts w:ascii="Times New Roman" w:eastAsia="SimSun" w:hAnsi="Times New Roman" w:cs="Times New Roman"/>
          <w:sz w:val="28"/>
          <w:szCs w:val="28"/>
          <w:lang w:val="kk-KZ" w:eastAsia="zh-CN"/>
        </w:rPr>
        <w:t xml:space="preserve">төмендегідей нәтижелері алынды. </w:t>
      </w:r>
    </w:p>
    <w:p w14:paraId="463348D1" w14:textId="77777777" w:rsidR="003666AE" w:rsidRPr="00BF12F0" w:rsidRDefault="003666AE" w:rsidP="00015E88">
      <w:pPr>
        <w:tabs>
          <w:tab w:val="left" w:pos="426"/>
        </w:tabs>
        <w:spacing w:after="0" w:line="240" w:lineRule="auto"/>
        <w:jc w:val="both"/>
        <w:rPr>
          <w:rFonts w:ascii="Times New Roman" w:hAnsi="Times New Roman" w:cs="Times New Roman"/>
          <w:sz w:val="28"/>
          <w:szCs w:val="28"/>
          <w:lang w:val="kk-KZ"/>
        </w:rPr>
      </w:pPr>
    </w:p>
    <w:p w14:paraId="387D5663" w14:textId="594F1328" w:rsidR="003666AE" w:rsidRPr="00BF12F0" w:rsidRDefault="003666AE" w:rsidP="00AD222E">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 xml:space="preserve"> – Ю.А.Казимированың «Менің зерттеу іс-әрекетіне деген көзқарасым» сауалнамасының алынған пайыздық</w:t>
      </w:r>
      <w:r w:rsidRPr="00BF12F0">
        <w:rPr>
          <w:rFonts w:ascii="Times New Roman" w:eastAsia="SimSun" w:hAnsi="Times New Roman" w:cs="Times New Roman"/>
          <w:sz w:val="28"/>
          <w:szCs w:val="28"/>
          <w:lang w:val="kk-KZ" w:eastAsia="zh-CN"/>
        </w:rPr>
        <w:t xml:space="preserve"> көрсеткіштері</w:t>
      </w:r>
    </w:p>
    <w:p w14:paraId="3B67F359"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2835"/>
        <w:gridCol w:w="1206"/>
        <w:gridCol w:w="932"/>
        <w:gridCol w:w="1123"/>
        <w:gridCol w:w="992"/>
        <w:gridCol w:w="1276"/>
        <w:gridCol w:w="1275"/>
      </w:tblGrid>
      <w:tr w:rsidR="00AD222E" w:rsidRPr="00BF12F0" w14:paraId="4C19972F" w14:textId="77777777" w:rsidTr="00AD222E">
        <w:tc>
          <w:tcPr>
            <w:tcW w:w="2835" w:type="dxa"/>
            <w:vMerge w:val="restart"/>
          </w:tcPr>
          <w:p w14:paraId="1DEF7FF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Топтар</w:t>
            </w:r>
          </w:p>
        </w:tc>
        <w:tc>
          <w:tcPr>
            <w:tcW w:w="1206" w:type="dxa"/>
          </w:tcPr>
          <w:p w14:paraId="080BF587" w14:textId="77777777" w:rsidR="003666AE" w:rsidRPr="00BF12F0" w:rsidRDefault="003666AE" w:rsidP="00015E88">
            <w:pPr>
              <w:jc w:val="center"/>
              <w:rPr>
                <w:rFonts w:ascii="Times New Roman" w:hAnsi="Times New Roman" w:cs="Times New Roman"/>
                <w:sz w:val="24"/>
                <w:szCs w:val="24"/>
                <w:lang w:val="en-US"/>
              </w:rPr>
            </w:pPr>
          </w:p>
        </w:tc>
        <w:tc>
          <w:tcPr>
            <w:tcW w:w="5598" w:type="dxa"/>
            <w:gridSpan w:val="5"/>
          </w:tcPr>
          <w:p w14:paraId="4DD6FFA1" w14:textId="77777777" w:rsidR="003666AE" w:rsidRPr="00BF12F0" w:rsidRDefault="003666AE" w:rsidP="00015E88">
            <w:pPr>
              <w:jc w:val="center"/>
              <w:rPr>
                <w:rFonts w:ascii="Times New Roman" w:hAnsi="Times New Roman" w:cs="Times New Roman"/>
                <w:sz w:val="24"/>
                <w:szCs w:val="24"/>
                <w:lang w:val="en-US"/>
              </w:rPr>
            </w:pPr>
            <w:r w:rsidRPr="00BF12F0">
              <w:rPr>
                <w:rFonts w:ascii="Times New Roman" w:hAnsi="Times New Roman" w:cs="Times New Roman"/>
                <w:sz w:val="24"/>
                <w:szCs w:val="24"/>
                <w:lang w:val="kk-KZ"/>
              </w:rPr>
              <w:t xml:space="preserve">Көрсеткіштер </w:t>
            </w:r>
          </w:p>
        </w:tc>
      </w:tr>
      <w:tr w:rsidR="00AD222E" w:rsidRPr="00BF12F0" w14:paraId="7757FAD4" w14:textId="77777777" w:rsidTr="00AD222E">
        <w:tc>
          <w:tcPr>
            <w:tcW w:w="2835" w:type="dxa"/>
            <w:vMerge/>
          </w:tcPr>
          <w:p w14:paraId="0CC9BBCC" w14:textId="77777777" w:rsidR="003666AE" w:rsidRPr="00BF12F0" w:rsidRDefault="003666AE" w:rsidP="00015E88">
            <w:pPr>
              <w:jc w:val="both"/>
              <w:rPr>
                <w:rFonts w:ascii="Times New Roman" w:hAnsi="Times New Roman" w:cs="Times New Roman"/>
                <w:sz w:val="24"/>
                <w:szCs w:val="24"/>
                <w:lang w:val="kk-KZ"/>
              </w:rPr>
            </w:pPr>
          </w:p>
        </w:tc>
        <w:tc>
          <w:tcPr>
            <w:tcW w:w="1206" w:type="dxa"/>
          </w:tcPr>
          <w:p w14:paraId="32362CCB"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932" w:type="dxa"/>
          </w:tcPr>
          <w:p w14:paraId="63613D9D"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123" w:type="dxa"/>
          </w:tcPr>
          <w:p w14:paraId="24859005"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992" w:type="dxa"/>
          </w:tcPr>
          <w:p w14:paraId="32F2DD71"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276" w:type="dxa"/>
          </w:tcPr>
          <w:p w14:paraId="2A2618C9"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275" w:type="dxa"/>
          </w:tcPr>
          <w:p w14:paraId="12919D9B" w14:textId="77777777" w:rsidR="003666AE" w:rsidRPr="00BF12F0" w:rsidRDefault="003666AE" w:rsidP="00AD222E">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7B12E9C9" w14:textId="77777777" w:rsidTr="00AD222E">
        <w:tc>
          <w:tcPr>
            <w:tcW w:w="2835" w:type="dxa"/>
          </w:tcPr>
          <w:p w14:paraId="053E87B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Бақылау n=62 </w:t>
            </w:r>
          </w:p>
        </w:tc>
        <w:tc>
          <w:tcPr>
            <w:tcW w:w="1206" w:type="dxa"/>
          </w:tcPr>
          <w:p w14:paraId="4AE90BC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w:t>
            </w:r>
            <w:r w:rsidRPr="00BF12F0">
              <w:rPr>
                <w:rFonts w:ascii="Times New Roman" w:hAnsi="Times New Roman" w:cs="Times New Roman"/>
                <w:sz w:val="24"/>
                <w:szCs w:val="24"/>
              </w:rPr>
              <w:t>2</w:t>
            </w:r>
            <w:r w:rsidRPr="00BF12F0">
              <w:rPr>
                <w:rFonts w:ascii="Times New Roman" w:hAnsi="Times New Roman" w:cs="Times New Roman"/>
                <w:sz w:val="24"/>
                <w:szCs w:val="24"/>
                <w:lang w:val="kk-KZ"/>
              </w:rPr>
              <w:t xml:space="preserve"> %</w:t>
            </w:r>
          </w:p>
        </w:tc>
        <w:tc>
          <w:tcPr>
            <w:tcW w:w="932" w:type="dxa"/>
          </w:tcPr>
          <w:p w14:paraId="6976007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20</w:t>
            </w:r>
          </w:p>
        </w:tc>
        <w:tc>
          <w:tcPr>
            <w:tcW w:w="1123" w:type="dxa"/>
          </w:tcPr>
          <w:p w14:paraId="6EFD15B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50%</w:t>
            </w:r>
          </w:p>
        </w:tc>
        <w:tc>
          <w:tcPr>
            <w:tcW w:w="992" w:type="dxa"/>
          </w:tcPr>
          <w:p w14:paraId="7E37260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1276" w:type="dxa"/>
          </w:tcPr>
          <w:p w14:paraId="24BAFA3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c>
          <w:tcPr>
            <w:tcW w:w="1275" w:type="dxa"/>
          </w:tcPr>
          <w:p w14:paraId="341DECD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r>
      <w:tr w:rsidR="00AD222E" w:rsidRPr="00BF12F0" w14:paraId="2480E363" w14:textId="77777777" w:rsidTr="00AD222E">
        <w:tc>
          <w:tcPr>
            <w:tcW w:w="2835" w:type="dxa"/>
          </w:tcPr>
          <w:p w14:paraId="1F9FB863"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n=64</w:t>
            </w:r>
          </w:p>
        </w:tc>
        <w:tc>
          <w:tcPr>
            <w:tcW w:w="1206" w:type="dxa"/>
          </w:tcPr>
          <w:p w14:paraId="4D7164E3"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932" w:type="dxa"/>
          </w:tcPr>
          <w:p w14:paraId="123837C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c>
          <w:tcPr>
            <w:tcW w:w="1123" w:type="dxa"/>
          </w:tcPr>
          <w:p w14:paraId="11C08292"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45%</w:t>
            </w:r>
          </w:p>
        </w:tc>
        <w:tc>
          <w:tcPr>
            <w:tcW w:w="992" w:type="dxa"/>
          </w:tcPr>
          <w:p w14:paraId="215DD423"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c>
          <w:tcPr>
            <w:tcW w:w="1276" w:type="dxa"/>
          </w:tcPr>
          <w:p w14:paraId="27A005ED"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1275" w:type="dxa"/>
          </w:tcPr>
          <w:p w14:paraId="41102C5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r>
    </w:tbl>
    <w:p w14:paraId="7FA01D2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3C8AAF31" w14:textId="77777777" w:rsidR="003666AE" w:rsidRPr="00BF12F0" w:rsidRDefault="003666AE" w:rsidP="00521E7C">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Жоғарыдағы кестеден зерттеу іс-әрекетіне деген қызығушылық пен талпыныстың</w:t>
      </w:r>
      <w:r w:rsidRPr="00BF12F0">
        <w:rPr>
          <w:rStyle w:val="a8"/>
          <w:lang w:val="kk-KZ"/>
        </w:rPr>
        <w:t xml:space="preserve"> </w:t>
      </w:r>
      <w:r w:rsidRPr="00BF12F0">
        <w:rPr>
          <w:rStyle w:val="a8"/>
          <w:sz w:val="28"/>
          <w:szCs w:val="28"/>
          <w:lang w:val="kk-KZ"/>
        </w:rPr>
        <w:t xml:space="preserve">нәтижелерін талдау барысында </w:t>
      </w:r>
      <w:r w:rsidRPr="00BF12F0">
        <w:rPr>
          <w:sz w:val="28"/>
          <w:szCs w:val="28"/>
          <w:lang w:val="kk-KZ"/>
        </w:rPr>
        <w:t>бақылау тобында төмен деңгейдегі оқушылар 32% (20 оқушы) болса, эксперименттік топта бұл көрсеткіш 42%-ға (27 оқушы) дейін артқан. Бұл, эксперименттік топта зерттеуге деген қызығушылығы төмен оқушылардың үлесі артқанын көрсетеді.</w:t>
      </w:r>
    </w:p>
    <w:p w14:paraId="2F6FBECC" w14:textId="77777777" w:rsidR="003666AE" w:rsidRPr="00BF12F0" w:rsidRDefault="003666AE" w:rsidP="00521E7C">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Бақылау тобында орташа деңгейдегі оқушылар 50% (31 оқушы) болса, эксперименттік топта бұл көрсеткіш 45%-ға (29 оқушы) дейін төмендеген. Бұл, эксперименттік топта орташа деңгейдегі оқушылардың үлесі азайғандығын білдіреді.</w:t>
      </w:r>
    </w:p>
    <w:p w14:paraId="6CF76356" w14:textId="77777777" w:rsidR="003666AE" w:rsidRPr="00BF12F0" w:rsidRDefault="003666AE" w:rsidP="00521E7C">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Бақылау тобында жоғары деңгейдегі оқушылар 18% (11 оқушы) болса, эксперименттік топта бұл көрсеткіш 13%-ға (8 оқушы) дейін төмендеген. Бұл, эксперименттік топта зерттеуге деген жоғары қызығушылық танытқан оқушылардың үлесі азайғандығын көрсетеді.</w:t>
      </w:r>
    </w:p>
    <w:p w14:paraId="69AAC22A" w14:textId="77777777" w:rsidR="003666AE" w:rsidRPr="00BF12F0" w:rsidRDefault="003666AE" w:rsidP="00521E7C">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Ю.А. Казимированың модификацияланған сауалнамасының нәтижелері бойынша, </w:t>
      </w:r>
      <w:r w:rsidRPr="00BF12F0">
        <w:rPr>
          <w:rStyle w:val="a8"/>
          <w:sz w:val="28"/>
          <w:szCs w:val="28"/>
          <w:lang w:val="kk-KZ"/>
        </w:rPr>
        <w:t>эксперименттік топта зерттеу іс-әрекетіне деген жалпы қызығушылықтың деңгейі төмендегені</w:t>
      </w:r>
      <w:r w:rsidRPr="00BF12F0">
        <w:rPr>
          <w:sz w:val="28"/>
          <w:szCs w:val="28"/>
          <w:lang w:val="kk-KZ"/>
        </w:rPr>
        <w:t xml:space="preserve"> байқалады. Атап айтқанда, төмен деңгейдегі оқушылардың үлесі артқан, ал орташа және жоғары деңгейдегілердің үлесі азайған. Зерттеуде оқушылардың үштен бірінен астамында зерттеу іс-әрекеті туралы ешқандай білім, түсінік және нақты дағдылар жоқ екенін көрсетеді. </w:t>
      </w:r>
      <w:r w:rsidRPr="00BF12F0">
        <w:rPr>
          <w:rStyle w:val="a8"/>
          <w:sz w:val="28"/>
          <w:szCs w:val="28"/>
          <w:lang w:val="kk-KZ"/>
        </w:rPr>
        <w:t xml:space="preserve">Эксперименттік </w:t>
      </w:r>
      <w:r w:rsidRPr="00BF12F0">
        <w:rPr>
          <w:sz w:val="28"/>
          <w:szCs w:val="28"/>
          <w:lang w:val="kk-KZ"/>
        </w:rPr>
        <w:t xml:space="preserve">топта, жалпы алғанда, зерттеу іс-әрекетіне деген қызығушылықтың бақылау тобына қарағанда төмендегенін немесе оны дамытуда белгілі бір  қиындықтардың барын байқауға болады. Осыған орай, жүргізілген зерттеу жұмыстарының эксперименттік топта </w:t>
      </w:r>
      <w:r w:rsidRPr="00BF12F0">
        <w:rPr>
          <w:sz w:val="28"/>
          <w:szCs w:val="28"/>
          <w:lang w:val="kk-KZ"/>
        </w:rPr>
        <w:lastRenderedPageBreak/>
        <w:t>оқушылардың зерттеуге деген қызығушылығын арттыруға оң әсер етпегенін, тіпті керісінше әсер еткенін көрсетуі мүмкін. Демек, нәтижелер, әрі қарай жүргізілетін жұмыстардағы әдістер мен тәсілдерді қайта қарау қажеттігін көрсетуі мүмкін.</w:t>
      </w:r>
    </w:p>
    <w:p w14:paraId="143315AE" w14:textId="1530D45E"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«Менің зерттеу іс-әрекетіне деген көзқарасым» сауалнамасының (Ю.А. Казимирова)</w:t>
      </w:r>
      <w:r w:rsidRPr="00BF12F0">
        <w:rPr>
          <w:rFonts w:ascii="Times New Roman" w:eastAsia="SimSun" w:hAnsi="Times New Roman" w:cs="Times New Roman"/>
          <w:sz w:val="28"/>
          <w:szCs w:val="28"/>
          <w:lang w:val="kk-KZ" w:eastAsia="zh-CN"/>
        </w:rPr>
        <w:t xml:space="preserve"> нәтижелері </w:t>
      </w:r>
      <w:r w:rsidR="00C178A5" w:rsidRPr="00BF12F0">
        <w:rPr>
          <w:rFonts w:ascii="Times New Roman" w:eastAsia="SimSun" w:hAnsi="Times New Roman" w:cs="Times New Roman"/>
          <w:sz w:val="28"/>
          <w:szCs w:val="28"/>
          <w:lang w:val="kk-KZ" w:eastAsia="zh-CN"/>
        </w:rPr>
        <w:t>23</w:t>
      </w:r>
      <w:r w:rsidRPr="00BF12F0">
        <w:rPr>
          <w:rFonts w:ascii="Times New Roman" w:eastAsia="SimSun" w:hAnsi="Times New Roman" w:cs="Times New Roman"/>
          <w:sz w:val="28"/>
          <w:szCs w:val="28"/>
          <w:lang w:val="kk-KZ" w:eastAsia="zh-CN"/>
        </w:rPr>
        <w:t>-суретте берілді.</w:t>
      </w:r>
    </w:p>
    <w:p w14:paraId="06D37806"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79B0406A" w14:textId="77777777" w:rsidR="003666AE" w:rsidRPr="00BF12F0" w:rsidRDefault="003666AE" w:rsidP="00521E7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1BB99268" wp14:editId="39326A09">
            <wp:extent cx="5486400" cy="32004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79A41239"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265C0E51" w14:textId="4D3F1A61" w:rsidR="003666AE" w:rsidRPr="00BF12F0" w:rsidRDefault="003666AE" w:rsidP="00521E7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2</w:t>
      </w:r>
      <w:r w:rsidR="00C178A5" w:rsidRPr="00BF12F0">
        <w:rPr>
          <w:rFonts w:ascii="Times New Roman" w:hAnsi="Times New Roman" w:cs="Times New Roman"/>
          <w:sz w:val="28"/>
          <w:szCs w:val="28"/>
          <w:lang w:val="kk-KZ"/>
        </w:rPr>
        <w:t>3</w:t>
      </w:r>
      <w:r w:rsidRPr="00BF12F0">
        <w:rPr>
          <w:rFonts w:ascii="Times New Roman" w:hAnsi="Times New Roman" w:cs="Times New Roman"/>
          <w:sz w:val="28"/>
          <w:szCs w:val="28"/>
          <w:lang w:val="kk-KZ"/>
        </w:rPr>
        <w:t xml:space="preserve"> – Эксперименттің анықтау кезеңіндегі Ю.А. Казимированың «Менің зерттеу іс-әрекетіне деген көзқарасым» әдістемесі бойынша диагностика нәтижелері</w:t>
      </w:r>
    </w:p>
    <w:p w14:paraId="349E0BC6"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2E36764F" w14:textId="77777777" w:rsidR="003666AE" w:rsidRPr="00BF12F0" w:rsidRDefault="003666AE" w:rsidP="00521E7C">
      <w:pPr>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lang w:val="kk-KZ"/>
        </w:rPr>
        <w:t xml:space="preserve">Диагностика нәтижелері бойынша біз бақылау тобындағы зерттеу дағдыларының қалыптасуының орташа деңгейі 50% екенін көрдік, ал эксперименттік топта 42% деңгейі төмен екенін көрдік. </w:t>
      </w:r>
      <w:r w:rsidRPr="00BF12F0">
        <w:rPr>
          <w:rFonts w:ascii="Times New Roman" w:hAnsi="Times New Roman" w:cs="Times New Roman"/>
          <w:sz w:val="28"/>
          <w:szCs w:val="28"/>
          <w:shd w:val="clear" w:color="auto" w:fill="FFFFFF"/>
          <w:lang w:val="kk-KZ"/>
        </w:rPr>
        <w:t xml:space="preserve">Осы диогностикадан алынған сандық және сапалық мәліметтерді интерпретациялау нәтижесі бойынша, </w:t>
      </w:r>
      <w:r w:rsidRPr="00BF12F0">
        <w:rPr>
          <w:rFonts w:ascii="Times New Roman" w:hAnsi="Times New Roman" w:cs="Times New Roman"/>
          <w:sz w:val="28"/>
          <w:szCs w:val="28"/>
          <w:lang w:val="kk-KZ"/>
        </w:rPr>
        <w:t>зерттеу дағдыларының қалыптасуы</w:t>
      </w:r>
      <w:r w:rsidRPr="00BF12F0">
        <w:rPr>
          <w:rFonts w:ascii="Times New Roman" w:hAnsi="Times New Roman" w:cs="Times New Roman"/>
          <w:sz w:val="28"/>
          <w:szCs w:val="28"/>
          <w:shd w:val="clear" w:color="auto" w:fill="FFFFFF"/>
          <w:lang w:val="kk-KZ"/>
        </w:rPr>
        <w:t xml:space="preserve"> бойынша жүргізілген эксперименттік жұмыстардың нәтижелері бақылау тобымен салыстырғанда эксперименттік топта зерттеу </w:t>
      </w:r>
      <w:r w:rsidRPr="00BF12F0">
        <w:rPr>
          <w:rFonts w:ascii="Times New Roman" w:hAnsi="Times New Roman" w:cs="Times New Roman"/>
          <w:sz w:val="28"/>
          <w:szCs w:val="28"/>
          <w:lang w:val="kk-KZ"/>
        </w:rPr>
        <w:t>дағдыларының қалыптасуына</w:t>
      </w:r>
      <w:r w:rsidRPr="00BF12F0">
        <w:rPr>
          <w:rFonts w:ascii="Times New Roman" w:hAnsi="Times New Roman" w:cs="Times New Roman"/>
          <w:sz w:val="28"/>
          <w:szCs w:val="28"/>
          <w:shd w:val="clear" w:color="auto" w:fill="FFFFFF"/>
          <w:lang w:val="kk-KZ"/>
        </w:rPr>
        <w:t xml:space="preserve"> деген қызығушылықтың жоғары деңгейде азайып, төмен деңгейде артқанын көрсетеді. </w:t>
      </w:r>
    </w:p>
    <w:p w14:paraId="7A658432" w14:textId="77777777" w:rsidR="003666AE" w:rsidRPr="00BF12F0" w:rsidRDefault="003666AE" w:rsidP="00521E7C">
      <w:pPr>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Алайда, бұл сауалнамада анықтау экпериментінде </w:t>
      </w:r>
      <w:r w:rsidRPr="00BF12F0">
        <w:rPr>
          <w:rFonts w:ascii="Times New Roman" w:hAnsi="Times New Roman" w:cs="Times New Roman"/>
          <w:sz w:val="28"/>
          <w:szCs w:val="28"/>
          <w:lang w:val="kk-KZ"/>
        </w:rPr>
        <w:t>бастауыш сынып оқушыларында зерттеу дағдыларының қалыптасуының</w:t>
      </w:r>
      <w:r w:rsidRPr="00BF12F0">
        <w:rPr>
          <w:rFonts w:ascii="Times New Roman" w:hAnsi="Times New Roman" w:cs="Times New Roman"/>
          <w:sz w:val="28"/>
          <w:szCs w:val="28"/>
          <w:shd w:val="clear" w:color="auto" w:fill="FFFFFF"/>
          <w:lang w:val="kk-KZ"/>
        </w:rPr>
        <w:t xml:space="preserve">  қызығушылықтарын, мотивациясын және оларға қажетті қолдау түрлерін анықтауға көмектеседі. Алынған нәтижелерді қалыптастыру экспериментінде зерттеуде оқушылармен жеке жұмыс істеу, зерттеу дағдыларын </w:t>
      </w:r>
      <w:r w:rsidRPr="00BF12F0">
        <w:rPr>
          <w:rFonts w:ascii="Times New Roman" w:hAnsi="Times New Roman" w:cs="Times New Roman"/>
          <w:sz w:val="28"/>
          <w:szCs w:val="28"/>
          <w:lang w:val="kk-KZ"/>
        </w:rPr>
        <w:t>қалыптасуы</w:t>
      </w:r>
      <w:r w:rsidRPr="00BF12F0">
        <w:rPr>
          <w:rFonts w:ascii="Times New Roman" w:hAnsi="Times New Roman" w:cs="Times New Roman"/>
          <w:sz w:val="28"/>
          <w:szCs w:val="28"/>
          <w:shd w:val="clear" w:color="auto" w:fill="FFFFFF"/>
          <w:lang w:val="kk-KZ"/>
        </w:rPr>
        <w:t xml:space="preserve"> бойынша іс-шаралар жоспарлауға және олардың танымдық қабілеттерін арттыру үшін пайдалануға мүмкіндік береді.</w:t>
      </w:r>
    </w:p>
    <w:p w14:paraId="238D67A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Cs/>
          <w:sz w:val="28"/>
          <w:szCs w:val="28"/>
          <w:lang w:val="kk-KZ"/>
        </w:rPr>
        <w:lastRenderedPageBreak/>
        <w:t xml:space="preserve">Зерттеу жұмысымыздың келесі кезеңінде құрылымдық-мазмұндық моделінің </w:t>
      </w:r>
      <w:r w:rsidRPr="00BF12F0">
        <w:rPr>
          <w:rFonts w:ascii="Times New Roman" w:hAnsi="Times New Roman" w:cs="Times New Roman"/>
          <w:sz w:val="28"/>
          <w:lang w:val="kk-KZ"/>
        </w:rPr>
        <w:t xml:space="preserve">іс-әрекеттік компонентін анықтау мақсатында </w:t>
      </w:r>
      <w:r w:rsidRPr="00BF12F0">
        <w:rPr>
          <w:rFonts w:ascii="Times New Roman" w:hAnsi="Times New Roman" w:cs="Times New Roman"/>
          <w:b/>
          <w:sz w:val="28"/>
          <w:lang w:val="kk-KZ"/>
        </w:rPr>
        <w:t>арнайы әзірленген тапсырмалар</w:t>
      </w:r>
      <w:r w:rsidRPr="00BF12F0">
        <w:rPr>
          <w:rFonts w:ascii="Times New Roman" w:hAnsi="Times New Roman" w:cs="Times New Roman"/>
          <w:sz w:val="28"/>
          <w:lang w:val="kk-KZ"/>
        </w:rPr>
        <w:t xml:space="preserve"> қолданылды. </w:t>
      </w:r>
    </w:p>
    <w:p w14:paraId="02CE4451"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Тапсырманың мақсаты: ізденімпаздықты, зерттеушілік-шығармашылықты, логикалық ойлауды және тапқырлықты талап ететін есептер мен тапсырмалар арқылы оқушылардың зерттеу дағдыларының деңгейін анықтау. Оқушыға 5 тапсырма ұсынылды. Тапсырманы орындауға 40 минут берілді.</w:t>
      </w:r>
    </w:p>
    <w:p w14:paraId="3E1F9850"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дағдыларының деңгейі төмендегідей көрсеткіштермен бағаланды:</w:t>
      </w:r>
    </w:p>
    <w:p w14:paraId="5D231A71"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10-8 балл – жоғары деңгей;</w:t>
      </w:r>
    </w:p>
    <w:p w14:paraId="26BA48A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7-5 балл – орташа деңгей;</w:t>
      </w:r>
    </w:p>
    <w:p w14:paraId="5382F6B4"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4-0 балл – төмен деңгей.</w:t>
      </w:r>
    </w:p>
    <w:p w14:paraId="623F39C5" w14:textId="14384244"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Тапсырмалардың түрлері бойынша толық ақпарат кестеде келтірілген. Сонымен бірге кестеде әр тапсырманы реттік нөмірі мен бағалау шкаласы бар (кесте 1</w:t>
      </w:r>
      <w:r w:rsidR="00395DBF" w:rsidRPr="00BF12F0">
        <w:rPr>
          <w:rFonts w:ascii="Times New Roman" w:hAnsi="Times New Roman" w:cs="Times New Roman"/>
          <w:sz w:val="28"/>
          <w:szCs w:val="28"/>
          <w:lang w:val="kk-KZ"/>
        </w:rPr>
        <w:t>5</w:t>
      </w:r>
      <w:r w:rsidRPr="00BF12F0">
        <w:rPr>
          <w:rFonts w:ascii="Times New Roman" w:hAnsi="Times New Roman" w:cs="Times New Roman"/>
          <w:sz w:val="28"/>
          <w:szCs w:val="28"/>
          <w:lang w:val="kk-KZ"/>
        </w:rPr>
        <w:t>).</w:t>
      </w:r>
    </w:p>
    <w:p w14:paraId="2E98275D"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1E2AEABC" w14:textId="7F789880" w:rsidR="003666AE" w:rsidRPr="00BF12F0" w:rsidRDefault="003666AE" w:rsidP="00521E7C">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5</w:t>
      </w:r>
      <w:r w:rsidRPr="00BF12F0">
        <w:rPr>
          <w:rFonts w:ascii="Times New Roman" w:hAnsi="Times New Roman" w:cs="Times New Roman"/>
          <w:sz w:val="28"/>
          <w:szCs w:val="28"/>
          <w:lang w:val="kk-KZ"/>
        </w:rPr>
        <w:t xml:space="preserve"> – 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тапсырмалардың бағалау шкаласы</w:t>
      </w:r>
    </w:p>
    <w:p w14:paraId="6F7C00D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701"/>
        <w:gridCol w:w="6096"/>
        <w:gridCol w:w="1842"/>
      </w:tblGrid>
      <w:tr w:rsidR="00AD222E" w:rsidRPr="00BF12F0" w14:paraId="5511EE5F" w14:textId="77777777" w:rsidTr="00521E7C">
        <w:tc>
          <w:tcPr>
            <w:tcW w:w="1701" w:type="dxa"/>
          </w:tcPr>
          <w:p w14:paraId="033A24EF" w14:textId="77777777" w:rsidR="003666AE" w:rsidRPr="00BF12F0" w:rsidRDefault="003666AE" w:rsidP="00015E88">
            <w:pPr>
              <w:jc w:val="both"/>
              <w:rPr>
                <w:rFonts w:ascii="Times New Roman" w:hAnsi="Times New Roman" w:cs="Times New Roman"/>
                <w:sz w:val="24"/>
                <w:szCs w:val="24"/>
              </w:rPr>
            </w:pPr>
            <w:r w:rsidRPr="00BF12F0">
              <w:rPr>
                <w:rFonts w:ascii="Times New Roman" w:hAnsi="Times New Roman" w:cs="Times New Roman"/>
                <w:sz w:val="24"/>
                <w:szCs w:val="24"/>
                <w:lang w:val="kk-KZ"/>
              </w:rPr>
              <w:t xml:space="preserve">Тапсырма </w:t>
            </w:r>
            <w:r w:rsidRPr="00BF12F0">
              <w:rPr>
                <w:rFonts w:ascii="Times New Roman" w:hAnsi="Times New Roman" w:cs="Times New Roman"/>
                <w:sz w:val="24"/>
                <w:szCs w:val="24"/>
              </w:rPr>
              <w:t>№</w:t>
            </w:r>
          </w:p>
        </w:tc>
        <w:tc>
          <w:tcPr>
            <w:tcW w:w="6096" w:type="dxa"/>
          </w:tcPr>
          <w:p w14:paraId="68A7A80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Тапсырма түрлері</w:t>
            </w:r>
          </w:p>
        </w:tc>
        <w:tc>
          <w:tcPr>
            <w:tcW w:w="1842" w:type="dxa"/>
          </w:tcPr>
          <w:p w14:paraId="02E6387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Балл</w:t>
            </w:r>
          </w:p>
        </w:tc>
      </w:tr>
      <w:tr w:rsidR="00AD222E" w:rsidRPr="00BF12F0" w14:paraId="34495AEB" w14:textId="77777777" w:rsidTr="00521E7C">
        <w:tc>
          <w:tcPr>
            <w:tcW w:w="1701" w:type="dxa"/>
          </w:tcPr>
          <w:p w14:paraId="2BF29FF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096" w:type="dxa"/>
          </w:tcPr>
          <w:p w14:paraId="15F05F7D"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Отбасы мүшелерінің жастарын анықта</w:t>
            </w:r>
          </w:p>
        </w:tc>
        <w:tc>
          <w:tcPr>
            <w:tcW w:w="1842" w:type="dxa"/>
          </w:tcPr>
          <w:p w14:paraId="418C093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5115C001" w14:textId="77777777" w:rsidTr="00521E7C">
        <w:tc>
          <w:tcPr>
            <w:tcW w:w="1701" w:type="dxa"/>
          </w:tcPr>
          <w:p w14:paraId="7D31B31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6096" w:type="dxa"/>
          </w:tcPr>
          <w:p w14:paraId="76B0BC1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 таңбаларының тиімдісін қойып жаз</w:t>
            </w:r>
          </w:p>
        </w:tc>
        <w:tc>
          <w:tcPr>
            <w:tcW w:w="1842" w:type="dxa"/>
          </w:tcPr>
          <w:p w14:paraId="752CC1D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036C0ADA" w14:textId="77777777" w:rsidTr="00521E7C">
        <w:tc>
          <w:tcPr>
            <w:tcW w:w="1701" w:type="dxa"/>
          </w:tcPr>
          <w:p w14:paraId="4A73D14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6096" w:type="dxa"/>
          </w:tcPr>
          <w:p w14:paraId="5830BF13"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Фигураның боялған, боялмаған бөліктерінің толық фигураның ауданын тап</w:t>
            </w:r>
          </w:p>
        </w:tc>
        <w:tc>
          <w:tcPr>
            <w:tcW w:w="1842" w:type="dxa"/>
          </w:tcPr>
          <w:p w14:paraId="611F28C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75B50023" w14:textId="77777777" w:rsidTr="00521E7C">
        <w:tc>
          <w:tcPr>
            <w:tcW w:w="1701" w:type="dxa"/>
          </w:tcPr>
          <w:p w14:paraId="62E8F54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6096" w:type="dxa"/>
          </w:tcPr>
          <w:p w14:paraId="1E16ABD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Логикалық есепті шығар</w:t>
            </w:r>
          </w:p>
        </w:tc>
        <w:tc>
          <w:tcPr>
            <w:tcW w:w="1842" w:type="dxa"/>
          </w:tcPr>
          <w:p w14:paraId="66CA308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1D3A0D19" w14:textId="77777777" w:rsidTr="00521E7C">
        <w:tc>
          <w:tcPr>
            <w:tcW w:w="1701" w:type="dxa"/>
          </w:tcPr>
          <w:p w14:paraId="3BD32F0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6096" w:type="dxa"/>
          </w:tcPr>
          <w:p w14:paraId="2FC02A8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Есепті талдап, оны шығар</w:t>
            </w:r>
          </w:p>
        </w:tc>
        <w:tc>
          <w:tcPr>
            <w:tcW w:w="1842" w:type="dxa"/>
          </w:tcPr>
          <w:p w14:paraId="7A2CA16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6427A93F" w14:textId="77777777" w:rsidTr="00521E7C">
        <w:tc>
          <w:tcPr>
            <w:tcW w:w="7797" w:type="dxa"/>
            <w:gridSpan w:val="2"/>
          </w:tcPr>
          <w:p w14:paraId="57152F9A"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Барлығы </w:t>
            </w:r>
          </w:p>
        </w:tc>
        <w:tc>
          <w:tcPr>
            <w:tcW w:w="1842" w:type="dxa"/>
          </w:tcPr>
          <w:p w14:paraId="62D017A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r>
    </w:tbl>
    <w:p w14:paraId="6094B85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4470D55F" w14:textId="413AE8A8" w:rsidR="003666AE" w:rsidRPr="00BF12F0" w:rsidRDefault="003666AE" w:rsidP="00015E88">
      <w:pPr>
        <w:tabs>
          <w:tab w:val="left" w:pos="426"/>
        </w:tabs>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eastAsia="SimSun" w:hAnsi="Times New Roman" w:cs="Times New Roman"/>
          <w:sz w:val="28"/>
          <w:szCs w:val="28"/>
          <w:lang w:val="kk-KZ" w:eastAsia="zh-CN"/>
        </w:rPr>
        <w:t>1</w:t>
      </w:r>
      <w:r w:rsidR="00395DBF" w:rsidRPr="00BF12F0">
        <w:rPr>
          <w:rFonts w:ascii="Times New Roman" w:eastAsia="SimSun" w:hAnsi="Times New Roman" w:cs="Times New Roman"/>
          <w:sz w:val="28"/>
          <w:szCs w:val="28"/>
          <w:lang w:val="kk-KZ" w:eastAsia="zh-CN"/>
        </w:rPr>
        <w:t>6</w:t>
      </w:r>
      <w:r w:rsidRPr="00BF12F0">
        <w:rPr>
          <w:rFonts w:ascii="Times New Roman" w:eastAsia="SimSun" w:hAnsi="Times New Roman" w:cs="Times New Roman"/>
          <w:sz w:val="28"/>
          <w:szCs w:val="28"/>
          <w:lang w:val="kk-KZ" w:eastAsia="zh-CN"/>
        </w:rPr>
        <w:t xml:space="preserve">-кестеге сәйкес </w:t>
      </w:r>
      <w:r w:rsidRPr="00BF12F0">
        <w:rPr>
          <w:rFonts w:ascii="Times New Roman" w:hAnsi="Times New Roman" w:cs="Times New Roman"/>
          <w:sz w:val="28"/>
          <w:szCs w:val="28"/>
          <w:lang w:val="kk-KZ"/>
        </w:rPr>
        <w:t>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 xml:space="preserve">тапсырмаларды орындауда  </w:t>
      </w:r>
      <w:r w:rsidRPr="00BF12F0">
        <w:rPr>
          <w:rFonts w:ascii="Times New Roman" w:eastAsia="SimSun" w:hAnsi="Times New Roman" w:cs="Times New Roman"/>
          <w:sz w:val="28"/>
          <w:szCs w:val="28"/>
          <w:lang w:val="kk-KZ" w:eastAsia="zh-CN"/>
        </w:rPr>
        <w:t xml:space="preserve">төмендегідей нәтижелері алынды. </w:t>
      </w:r>
    </w:p>
    <w:p w14:paraId="37B66957" w14:textId="77777777" w:rsidR="003666AE" w:rsidRPr="00BF12F0" w:rsidRDefault="003666AE" w:rsidP="00015E88">
      <w:pPr>
        <w:tabs>
          <w:tab w:val="left" w:pos="426"/>
        </w:tabs>
        <w:spacing w:after="0" w:line="240" w:lineRule="auto"/>
        <w:jc w:val="both"/>
        <w:rPr>
          <w:rFonts w:ascii="Times New Roman" w:hAnsi="Times New Roman" w:cs="Times New Roman"/>
          <w:sz w:val="28"/>
          <w:szCs w:val="28"/>
          <w:lang w:val="kk-KZ"/>
        </w:rPr>
      </w:pPr>
    </w:p>
    <w:p w14:paraId="6BF4018C" w14:textId="69C3AEAC" w:rsidR="003666AE" w:rsidRPr="00BF12F0" w:rsidRDefault="003666AE" w:rsidP="00521E7C">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6</w:t>
      </w:r>
      <w:r w:rsidRPr="00BF12F0">
        <w:rPr>
          <w:rFonts w:ascii="Times New Roman" w:hAnsi="Times New Roman" w:cs="Times New Roman"/>
          <w:sz w:val="28"/>
          <w:szCs w:val="28"/>
          <w:lang w:val="kk-KZ"/>
        </w:rPr>
        <w:t xml:space="preserve"> – Авторлық 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 xml:space="preserve">тапсырмаларды орындау </w:t>
      </w:r>
      <w:r w:rsidRPr="00BF12F0">
        <w:rPr>
          <w:rFonts w:ascii="Times New Roman" w:eastAsia="SimSun" w:hAnsi="Times New Roman" w:cs="Times New Roman"/>
          <w:sz w:val="28"/>
          <w:szCs w:val="28"/>
          <w:lang w:val="kk-KZ" w:eastAsia="zh-CN"/>
        </w:rPr>
        <w:t>нәтижелері</w:t>
      </w:r>
    </w:p>
    <w:p w14:paraId="286B4A71" w14:textId="77777777" w:rsidR="003666AE" w:rsidRPr="00BF12F0" w:rsidRDefault="003666AE" w:rsidP="00521E7C">
      <w:pPr>
        <w:spacing w:after="0" w:line="240" w:lineRule="auto"/>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2835"/>
        <w:gridCol w:w="1206"/>
        <w:gridCol w:w="932"/>
        <w:gridCol w:w="1123"/>
        <w:gridCol w:w="992"/>
        <w:gridCol w:w="1276"/>
        <w:gridCol w:w="1275"/>
      </w:tblGrid>
      <w:tr w:rsidR="00AD222E" w:rsidRPr="00BF12F0" w14:paraId="7D496D2A" w14:textId="77777777" w:rsidTr="00521E7C">
        <w:tc>
          <w:tcPr>
            <w:tcW w:w="2835" w:type="dxa"/>
            <w:vMerge w:val="restart"/>
          </w:tcPr>
          <w:p w14:paraId="3713A32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Топтар</w:t>
            </w:r>
          </w:p>
        </w:tc>
        <w:tc>
          <w:tcPr>
            <w:tcW w:w="1206" w:type="dxa"/>
          </w:tcPr>
          <w:p w14:paraId="0767ABD3" w14:textId="77777777" w:rsidR="003666AE" w:rsidRPr="00BF12F0" w:rsidRDefault="003666AE" w:rsidP="00015E88">
            <w:pPr>
              <w:jc w:val="center"/>
              <w:rPr>
                <w:rFonts w:ascii="Times New Roman" w:hAnsi="Times New Roman" w:cs="Times New Roman"/>
                <w:sz w:val="24"/>
                <w:szCs w:val="24"/>
                <w:lang w:val="en-US"/>
              </w:rPr>
            </w:pPr>
          </w:p>
        </w:tc>
        <w:tc>
          <w:tcPr>
            <w:tcW w:w="5598" w:type="dxa"/>
            <w:gridSpan w:val="5"/>
          </w:tcPr>
          <w:p w14:paraId="2F377327" w14:textId="77777777" w:rsidR="003666AE" w:rsidRPr="00BF12F0" w:rsidRDefault="003666AE" w:rsidP="00015E88">
            <w:pPr>
              <w:jc w:val="center"/>
              <w:rPr>
                <w:rFonts w:ascii="Times New Roman" w:hAnsi="Times New Roman" w:cs="Times New Roman"/>
                <w:sz w:val="24"/>
                <w:szCs w:val="24"/>
                <w:lang w:val="en-US"/>
              </w:rPr>
            </w:pPr>
            <w:r w:rsidRPr="00BF12F0">
              <w:rPr>
                <w:rFonts w:ascii="Times New Roman" w:hAnsi="Times New Roman" w:cs="Times New Roman"/>
                <w:sz w:val="24"/>
                <w:szCs w:val="24"/>
                <w:lang w:val="kk-KZ"/>
              </w:rPr>
              <w:t xml:space="preserve">Көрсеткіштер </w:t>
            </w:r>
          </w:p>
        </w:tc>
      </w:tr>
      <w:tr w:rsidR="00AD222E" w:rsidRPr="00BF12F0" w14:paraId="01020AD5" w14:textId="77777777" w:rsidTr="00521E7C">
        <w:tc>
          <w:tcPr>
            <w:tcW w:w="2835" w:type="dxa"/>
            <w:vMerge/>
          </w:tcPr>
          <w:p w14:paraId="04EDE7D6" w14:textId="77777777" w:rsidR="003666AE" w:rsidRPr="00BF12F0" w:rsidRDefault="003666AE" w:rsidP="00015E88">
            <w:pPr>
              <w:jc w:val="both"/>
              <w:rPr>
                <w:rFonts w:ascii="Times New Roman" w:hAnsi="Times New Roman" w:cs="Times New Roman"/>
                <w:sz w:val="24"/>
                <w:szCs w:val="24"/>
                <w:lang w:val="kk-KZ"/>
              </w:rPr>
            </w:pPr>
          </w:p>
        </w:tc>
        <w:tc>
          <w:tcPr>
            <w:tcW w:w="1206" w:type="dxa"/>
          </w:tcPr>
          <w:p w14:paraId="35E3AEB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932" w:type="dxa"/>
          </w:tcPr>
          <w:p w14:paraId="7AB2A89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123" w:type="dxa"/>
          </w:tcPr>
          <w:p w14:paraId="32FAFB0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992" w:type="dxa"/>
          </w:tcPr>
          <w:p w14:paraId="617D28B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276" w:type="dxa"/>
          </w:tcPr>
          <w:p w14:paraId="198FC0E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275" w:type="dxa"/>
          </w:tcPr>
          <w:p w14:paraId="3AE8689C"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545D810E" w14:textId="77777777" w:rsidTr="00521E7C">
        <w:tc>
          <w:tcPr>
            <w:tcW w:w="2835" w:type="dxa"/>
          </w:tcPr>
          <w:p w14:paraId="46663EE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Бақылау n=62 </w:t>
            </w:r>
          </w:p>
        </w:tc>
        <w:tc>
          <w:tcPr>
            <w:tcW w:w="1206" w:type="dxa"/>
          </w:tcPr>
          <w:p w14:paraId="5B88269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rPr>
              <w:t>45</w:t>
            </w:r>
            <w:r w:rsidRPr="00BF12F0">
              <w:rPr>
                <w:rFonts w:ascii="Times New Roman" w:hAnsi="Times New Roman" w:cs="Times New Roman"/>
                <w:sz w:val="24"/>
                <w:szCs w:val="24"/>
                <w:lang w:val="kk-KZ"/>
              </w:rPr>
              <w:t xml:space="preserve"> %</w:t>
            </w:r>
          </w:p>
        </w:tc>
        <w:tc>
          <w:tcPr>
            <w:tcW w:w="932" w:type="dxa"/>
          </w:tcPr>
          <w:p w14:paraId="113D7222"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1123" w:type="dxa"/>
          </w:tcPr>
          <w:p w14:paraId="7D503ED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992" w:type="dxa"/>
          </w:tcPr>
          <w:p w14:paraId="0A86C82C"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c>
          <w:tcPr>
            <w:tcW w:w="1276" w:type="dxa"/>
          </w:tcPr>
          <w:p w14:paraId="6FB9F73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275" w:type="dxa"/>
          </w:tcPr>
          <w:p w14:paraId="4C4D8113"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521E7C" w:rsidRPr="00BF12F0" w14:paraId="4564DABF" w14:textId="77777777" w:rsidTr="00521E7C">
        <w:tc>
          <w:tcPr>
            <w:tcW w:w="2835" w:type="dxa"/>
          </w:tcPr>
          <w:p w14:paraId="222CD70C"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n=64</w:t>
            </w:r>
          </w:p>
        </w:tc>
        <w:tc>
          <w:tcPr>
            <w:tcW w:w="1206" w:type="dxa"/>
          </w:tcPr>
          <w:p w14:paraId="2D429C7C"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932" w:type="dxa"/>
          </w:tcPr>
          <w:p w14:paraId="6F7A129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1123" w:type="dxa"/>
          </w:tcPr>
          <w:p w14:paraId="3927367E"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44%</w:t>
            </w:r>
          </w:p>
        </w:tc>
        <w:tc>
          <w:tcPr>
            <w:tcW w:w="992" w:type="dxa"/>
          </w:tcPr>
          <w:p w14:paraId="3062565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1276" w:type="dxa"/>
          </w:tcPr>
          <w:p w14:paraId="4796336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275" w:type="dxa"/>
          </w:tcPr>
          <w:p w14:paraId="683E9EF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bl>
    <w:p w14:paraId="365AB778" w14:textId="77777777" w:rsidR="003666AE" w:rsidRPr="00BF12F0" w:rsidRDefault="003666AE" w:rsidP="00521E7C">
      <w:pPr>
        <w:spacing w:after="0" w:line="240" w:lineRule="auto"/>
        <w:jc w:val="both"/>
        <w:rPr>
          <w:rFonts w:ascii="Times New Roman" w:hAnsi="Times New Roman" w:cs="Times New Roman"/>
          <w:sz w:val="28"/>
          <w:szCs w:val="28"/>
          <w:lang w:val="kk-KZ"/>
        </w:rPr>
      </w:pPr>
    </w:p>
    <w:p w14:paraId="513D51C8" w14:textId="71048B71" w:rsidR="003666AE" w:rsidRPr="00BF12F0" w:rsidRDefault="003666AE" w:rsidP="00015E88">
      <w:pPr>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hAnsi="Times New Roman" w:cs="Times New Roman"/>
          <w:sz w:val="28"/>
          <w:szCs w:val="28"/>
          <w:lang w:val="kk-KZ"/>
        </w:rPr>
        <w:t>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 xml:space="preserve">тапсырмаларды орындау </w:t>
      </w:r>
      <w:r w:rsidRPr="00BF12F0">
        <w:rPr>
          <w:rFonts w:ascii="Times New Roman" w:eastAsia="SimSun" w:hAnsi="Times New Roman" w:cs="Times New Roman"/>
          <w:sz w:val="28"/>
          <w:szCs w:val="28"/>
          <w:lang w:val="kk-KZ" w:eastAsia="zh-CN"/>
        </w:rPr>
        <w:t xml:space="preserve">нәтижелері </w:t>
      </w:r>
      <w:r w:rsidR="00123699" w:rsidRPr="00BF12F0">
        <w:rPr>
          <w:rFonts w:ascii="Times New Roman" w:eastAsia="SimSun" w:hAnsi="Times New Roman" w:cs="Times New Roman"/>
          <w:sz w:val="28"/>
          <w:szCs w:val="28"/>
          <w:lang w:val="kk-KZ" w:eastAsia="zh-CN"/>
        </w:rPr>
        <w:t>2</w:t>
      </w:r>
      <w:r w:rsidR="00C178A5" w:rsidRPr="00BF12F0">
        <w:rPr>
          <w:rFonts w:ascii="Times New Roman" w:eastAsia="SimSun" w:hAnsi="Times New Roman" w:cs="Times New Roman"/>
          <w:sz w:val="28"/>
          <w:szCs w:val="28"/>
          <w:lang w:val="kk-KZ" w:eastAsia="zh-CN"/>
        </w:rPr>
        <w:t>4</w:t>
      </w:r>
      <w:r w:rsidRPr="00BF12F0">
        <w:rPr>
          <w:rFonts w:ascii="Times New Roman" w:eastAsia="SimSun" w:hAnsi="Times New Roman" w:cs="Times New Roman"/>
          <w:sz w:val="28"/>
          <w:szCs w:val="28"/>
          <w:lang w:val="kk-KZ" w:eastAsia="zh-CN"/>
        </w:rPr>
        <w:t>-суретте берілді.</w:t>
      </w:r>
    </w:p>
    <w:p w14:paraId="387741AB" w14:textId="77777777" w:rsidR="003666AE" w:rsidRPr="00BF12F0" w:rsidRDefault="003666AE" w:rsidP="00015E88">
      <w:pPr>
        <w:spacing w:after="0" w:line="240" w:lineRule="auto"/>
        <w:ind w:firstLine="567"/>
        <w:jc w:val="both"/>
        <w:rPr>
          <w:rFonts w:ascii="Times New Roman" w:eastAsia="SimSun" w:hAnsi="Times New Roman" w:cs="Times New Roman"/>
          <w:sz w:val="28"/>
          <w:szCs w:val="28"/>
          <w:lang w:val="kk-KZ" w:eastAsia="zh-CN"/>
        </w:rPr>
      </w:pPr>
    </w:p>
    <w:p w14:paraId="521F190F" w14:textId="77777777" w:rsidR="003666AE" w:rsidRPr="00BF12F0" w:rsidRDefault="003666AE" w:rsidP="00521E7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5E1AB555" wp14:editId="41AB6475">
            <wp:extent cx="4953000" cy="260985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E11296C"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436EC6F6" w14:textId="2608023C" w:rsidR="003666AE" w:rsidRPr="00BF12F0" w:rsidRDefault="003666AE" w:rsidP="00521E7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2</w:t>
      </w:r>
      <w:r w:rsidR="00C178A5" w:rsidRPr="00BF12F0">
        <w:rPr>
          <w:rFonts w:ascii="Times New Roman" w:hAnsi="Times New Roman" w:cs="Times New Roman"/>
          <w:sz w:val="28"/>
          <w:szCs w:val="28"/>
          <w:lang w:val="kk-KZ"/>
        </w:rPr>
        <w:t>4</w:t>
      </w:r>
      <w:r w:rsidR="00123699"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 xml:space="preserve">тапсырмаларды орындау </w:t>
      </w:r>
      <w:r w:rsidRPr="00BF12F0">
        <w:rPr>
          <w:rFonts w:ascii="Times New Roman" w:eastAsia="SimSun" w:hAnsi="Times New Roman" w:cs="Times New Roman"/>
          <w:sz w:val="28"/>
          <w:szCs w:val="28"/>
          <w:lang w:val="kk-KZ" w:eastAsia="zh-CN"/>
        </w:rPr>
        <w:t>нәтижелері</w:t>
      </w:r>
    </w:p>
    <w:p w14:paraId="0BD3A416"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514A95DD" w14:textId="77777777" w:rsidR="003666AE" w:rsidRPr="00BF12F0" w:rsidRDefault="003666AE" w:rsidP="00521E7C">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Арнайы әзірленген тапсырмаларды орындау нәтижелері бойынша келесідей қорытындылар жасауға болады:</w:t>
      </w:r>
      <w:r w:rsidRPr="00BF12F0">
        <w:rPr>
          <w:rStyle w:val="a8"/>
          <w:sz w:val="28"/>
          <w:szCs w:val="28"/>
          <w:lang w:val="kk-KZ"/>
        </w:rPr>
        <w:t xml:space="preserve"> </w:t>
      </w:r>
      <w:r w:rsidRPr="00BF12F0">
        <w:rPr>
          <w:sz w:val="28"/>
          <w:szCs w:val="28"/>
          <w:lang w:val="kk-KZ"/>
        </w:rPr>
        <w:t>бақылау тобында тапсырмаларды орындауда төмен деңгейдегі оқушылардың үлесі 45% (28 оқушы) болса, эксперименттік топта бұл көрсеткіш 48%-ға (31 оқушы) дейін сәл артқан. Бұл, эксперименттік топта, әзірленген тапсырмаларды орындауда төмен нәтиже көрсеткен оқушылардың үлесінің аздап көбейгенін білдіреді.</w:t>
      </w:r>
    </w:p>
    <w:p w14:paraId="35643021" w14:textId="77777777" w:rsidR="003666AE" w:rsidRPr="00BF12F0" w:rsidRDefault="003666AE" w:rsidP="00521E7C">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Бақылау тобында орташа деңгейдегі оқушылар 47% (29 оқушы) болса, эксперименттік топта бұл көрсеткіш 44%-ға (28 оқушы) дейін төмендеген. Бұл, эксперименттік топта орташа деңгейдегі оқушылардың үлесі азайғандығын көрсетеді.</w:t>
      </w:r>
      <w:r w:rsidRPr="00BF12F0">
        <w:rPr>
          <w:rStyle w:val="a8"/>
          <w:sz w:val="28"/>
          <w:szCs w:val="28"/>
          <w:lang w:val="kk-KZ"/>
        </w:rPr>
        <w:t xml:space="preserve">  </w:t>
      </w:r>
      <w:r w:rsidRPr="00BF12F0">
        <w:rPr>
          <w:sz w:val="28"/>
          <w:szCs w:val="28"/>
          <w:lang w:val="kk-KZ"/>
        </w:rPr>
        <w:t>Екі топта да жоғары деңгейдегі оқушылардың үлесі бірдей – 8% (5 оқушы). Бұл, әзірленген тапсырмалар арқылы оқушылардың зерттеу дағдыларының жоғары деңгейінің айтарлықтай артпағанын, тіпті екі топта да бірдей екенін көрсетеді.</w:t>
      </w:r>
    </w:p>
    <w:p w14:paraId="5F972A98" w14:textId="77777777" w:rsidR="003666AE" w:rsidRPr="00BF12F0" w:rsidRDefault="003666AE" w:rsidP="00521E7C">
      <w:pPr>
        <w:pStyle w:val="ad"/>
        <w:shd w:val="clear" w:color="auto" w:fill="FFFFFF"/>
        <w:tabs>
          <w:tab w:val="left" w:pos="709"/>
        </w:tabs>
        <w:spacing w:before="0" w:beforeAutospacing="0" w:after="0" w:afterAutospacing="0"/>
        <w:ind w:firstLine="567"/>
        <w:jc w:val="both"/>
        <w:rPr>
          <w:sz w:val="28"/>
          <w:szCs w:val="28"/>
          <w:lang w:val="kk-KZ"/>
        </w:rPr>
      </w:pPr>
      <w:r w:rsidRPr="00BF12F0">
        <w:rPr>
          <w:sz w:val="28"/>
          <w:szCs w:val="28"/>
          <w:lang w:val="kk-KZ"/>
        </w:rPr>
        <w:t xml:space="preserve">Әзірленген тапсырмалар бойынша алынған нәтижелер, </w:t>
      </w:r>
      <w:r w:rsidRPr="00BF12F0">
        <w:rPr>
          <w:rStyle w:val="a8"/>
          <w:b w:val="0"/>
          <w:sz w:val="28"/>
          <w:szCs w:val="28"/>
          <w:lang w:val="kk-KZ"/>
        </w:rPr>
        <w:t>эксперименттік топта зерттеу дағдыларының жалпы деңгейінің айтарлықтай жақсармағанын</w:t>
      </w:r>
      <w:r w:rsidRPr="00BF12F0">
        <w:rPr>
          <w:sz w:val="28"/>
          <w:szCs w:val="28"/>
          <w:lang w:val="kk-KZ"/>
        </w:rPr>
        <w:t xml:space="preserve"> көрсетіп отыр. Керісінше, төмен деңгейдегі оқушылардың үлесі сәл артса, орташа деңгейдегілер азайған. Жоғары деңгейдегі оқушылардың үлесі екі топта да өзгеріссіз қалған.</w:t>
      </w:r>
    </w:p>
    <w:p w14:paraId="4549E36F" w14:textId="77777777" w:rsidR="003666AE" w:rsidRPr="00BF12F0" w:rsidRDefault="003666AE" w:rsidP="00521E7C">
      <w:pPr>
        <w:shd w:val="clear" w:color="auto" w:fill="FFFFFF"/>
        <w:tabs>
          <w:tab w:val="left" w:pos="709"/>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Алынған эмперикалық мәліметтердің сандық және сапалық көрсеткіштерінің нәтижелері бойынша, зерттеу жұмысының </w:t>
      </w:r>
      <w:r w:rsidRPr="00BF12F0">
        <w:rPr>
          <w:rFonts w:ascii="Times New Roman" w:hAnsi="Times New Roman" w:cs="Times New Roman"/>
          <w:iCs/>
          <w:sz w:val="28"/>
          <w:szCs w:val="28"/>
          <w:lang w:val="kk-KZ"/>
        </w:rPr>
        <w:t xml:space="preserve">құрылымдық-мазмұндық моделінің </w:t>
      </w:r>
      <w:r w:rsidRPr="00BF12F0">
        <w:rPr>
          <w:rFonts w:ascii="Times New Roman" w:hAnsi="Times New Roman" w:cs="Times New Roman"/>
          <w:sz w:val="28"/>
          <w:lang w:val="kk-KZ"/>
        </w:rPr>
        <w:t xml:space="preserve">іс-әрекеттік компонентін анықтау барысында, </w:t>
      </w:r>
      <w:r w:rsidRPr="00BF12F0">
        <w:rPr>
          <w:rFonts w:ascii="Times New Roman" w:hAnsi="Times New Roman" w:cs="Times New Roman"/>
          <w:sz w:val="28"/>
          <w:szCs w:val="28"/>
          <w:lang w:val="kk-KZ"/>
        </w:rPr>
        <w:t>қолданылған тапсырмалар мен әдістердің эксперименттік топта оқушылардың зерттеу дағдыларын айтарлықтай жоғарылатуға әсер етпегенін аңғартады. Осыған орай, әдістерді жетілдіру немесе басқа да факторларды ескеру қажеттігін білдіруі мүмкін.</w:t>
      </w:r>
    </w:p>
    <w:p w14:paraId="3EA6E77A"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математикасын оқытуда есептерді шығару арқылы оқушылардың зерттеу дағдыларын қалыптастырудың </w:t>
      </w:r>
      <w:r w:rsidRPr="00BF12F0">
        <w:rPr>
          <w:rFonts w:ascii="Times New Roman" w:hAnsi="Times New Roman" w:cs="Times New Roman"/>
          <w:i/>
          <w:sz w:val="28"/>
          <w:szCs w:val="28"/>
          <w:lang w:val="kk-KZ"/>
        </w:rPr>
        <w:t xml:space="preserve">мазмұндық-құрылымдық моделінің </w:t>
      </w:r>
      <w:bookmarkStart w:id="28" w:name="_Hlk209970717"/>
      <w:r w:rsidRPr="00BF12F0">
        <w:rPr>
          <w:rFonts w:ascii="Times New Roman" w:hAnsi="Times New Roman" w:cs="Times New Roman"/>
          <w:i/>
          <w:sz w:val="28"/>
          <w:szCs w:val="28"/>
          <w:lang w:val="kk-KZ"/>
        </w:rPr>
        <w:t>рефлексиялық компонентін</w:t>
      </w:r>
      <w:r w:rsidRPr="00BF12F0">
        <w:rPr>
          <w:rFonts w:ascii="Times New Roman" w:hAnsi="Times New Roman" w:cs="Times New Roman"/>
          <w:sz w:val="28"/>
          <w:szCs w:val="28"/>
          <w:lang w:val="kk-KZ"/>
        </w:rPr>
        <w:t xml:space="preserve"> анықтау мақсатында А.В.Карповтың </w:t>
      </w:r>
      <w:r w:rsidRPr="00BF12F0">
        <w:rPr>
          <w:rFonts w:ascii="Times New Roman" w:hAnsi="Times New Roman" w:cs="Times New Roman"/>
          <w:sz w:val="28"/>
          <w:szCs w:val="28"/>
          <w:lang w:val="kk-KZ"/>
        </w:rPr>
        <w:lastRenderedPageBreak/>
        <w:t>«Рефлексивтіліктің даму деңгейін диагностикалау әдістемесін» қолдандық (қосымшада).</w:t>
      </w:r>
    </w:p>
    <w:bookmarkEnd w:id="28"/>
    <w:p w14:paraId="240AF81B"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Рефлексия өзінің ішкі әлемін тану кезінде де, сыртқы әлемді тану кезінде де (оның ішінде субъективті – «басқалардың әлемі») біртұтас психологиялық шындық болып табылады. Сонымен қатар, рефлексиялық үдерісті автор шартты түрде екі түрге бөледі: өз санасының мазмұнының рефлексиясы, өз іс-әрекетінің барысы мен нәтижелері және басқа адамның ішкі әлемінің рефлексиясы. </w:t>
      </w:r>
    </w:p>
    <w:p w14:paraId="53DCF3E8"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Жауаптар туралы ұзақ ойланбастан оқушылар 27 сұраққа жауап беруі керек әр сұрақтың жанында келесі жауаптарға сәйкес келетін сандарды қою керек: </w:t>
      </w:r>
    </w:p>
    <w:p w14:paraId="5E85EBCA"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1 - мүлдем дұрыс емес; </w:t>
      </w:r>
    </w:p>
    <w:p w14:paraId="52B37C6C"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 дұрыс емес; </w:t>
      </w:r>
    </w:p>
    <w:p w14:paraId="4AB9257B"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 негізінен дұрыс емес; </w:t>
      </w:r>
    </w:p>
    <w:p w14:paraId="3BDFCF41"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 білмеймін; </w:t>
      </w:r>
    </w:p>
    <w:p w14:paraId="141EB5DA"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 негізінен дұрыс; </w:t>
      </w:r>
    </w:p>
    <w:p w14:paraId="79331960"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6- дұрыс; </w:t>
      </w:r>
    </w:p>
    <w:p w14:paraId="38616605"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7- өте дұрыс.</w:t>
      </w:r>
    </w:p>
    <w:p w14:paraId="0B93A81C"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Осы 27 мәлімдеменің 15-і тікелей (сұрақ нөмірлері: 1, 3, 4, 5, 9, 10, 11, 14, 15, 18, 19, 20, 22, 24, 25). Қалған 12-сі – қорытынды балл алу үшін тікелей сұрақтарда субъектілердің жауаптарына сәйкес келетін кері мәлімдемелер, жауап шкаласын инверсиялау кезінде алынғандармен ауыстырылған кезде нәтижелерді өңдеу кезінде ескеру қажет болатын кері мәнді сандар, яғни 1=7, 2=6, 3=5, 4=4, 5=3, 6=2, 7=1.</w:t>
      </w:r>
    </w:p>
    <w:p w14:paraId="3AA4E8EE" w14:textId="77777777" w:rsidR="003666AE" w:rsidRPr="00BF12F0" w:rsidRDefault="003666AE" w:rsidP="00015E88">
      <w:pPr>
        <w:tabs>
          <w:tab w:val="left" w:pos="1044"/>
        </w:tabs>
        <w:spacing w:after="0" w:line="240" w:lineRule="auto"/>
        <w:ind w:firstLine="567"/>
        <w:jc w:val="both"/>
        <w:rPr>
          <w:rFonts w:ascii="Times New Roman" w:hAnsi="Times New Roman" w:cs="Times New Roman"/>
          <w:sz w:val="28"/>
          <w:szCs w:val="28"/>
          <w:lang w:val="kk-KZ"/>
        </w:rPr>
      </w:pPr>
    </w:p>
    <w:p w14:paraId="6388B31F" w14:textId="0BC3B43F" w:rsidR="003666AE" w:rsidRPr="00BF12F0" w:rsidRDefault="003666AE" w:rsidP="00015E88">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7</w:t>
      </w:r>
      <w:r w:rsidRPr="00BF12F0">
        <w:rPr>
          <w:rFonts w:ascii="Times New Roman" w:hAnsi="Times New Roman" w:cs="Times New Roman"/>
          <w:sz w:val="28"/>
          <w:szCs w:val="28"/>
        </w:rPr>
        <w:t xml:space="preserve"> – </w:t>
      </w:r>
      <w:r w:rsidRPr="00BF12F0">
        <w:rPr>
          <w:rFonts w:ascii="Times New Roman" w:hAnsi="Times New Roman" w:cs="Times New Roman"/>
          <w:sz w:val="28"/>
          <w:szCs w:val="28"/>
          <w:lang w:val="kk-KZ"/>
        </w:rPr>
        <w:t>Т</w:t>
      </w:r>
      <w:r w:rsidRPr="00BF12F0">
        <w:rPr>
          <w:rFonts w:ascii="Times New Roman" w:hAnsi="Times New Roman" w:cs="Times New Roman"/>
          <w:sz w:val="28"/>
          <w:szCs w:val="28"/>
        </w:rPr>
        <w:t>ест бал</w:t>
      </w:r>
      <w:r w:rsidRPr="00BF12F0">
        <w:rPr>
          <w:rFonts w:ascii="Times New Roman" w:hAnsi="Times New Roman" w:cs="Times New Roman"/>
          <w:sz w:val="28"/>
          <w:szCs w:val="28"/>
          <w:lang w:val="kk-KZ"/>
        </w:rPr>
        <w:t xml:space="preserve">дарын </w:t>
      </w:r>
      <w:r w:rsidRPr="00BF12F0">
        <w:rPr>
          <w:rFonts w:ascii="Times New Roman" w:hAnsi="Times New Roman" w:cs="Times New Roman"/>
          <w:sz w:val="28"/>
          <w:szCs w:val="28"/>
        </w:rPr>
        <w:t>стен</w:t>
      </w:r>
      <w:r w:rsidRPr="00BF12F0">
        <w:rPr>
          <w:rFonts w:ascii="Times New Roman" w:hAnsi="Times New Roman" w:cs="Times New Roman"/>
          <w:sz w:val="28"/>
          <w:szCs w:val="28"/>
          <w:lang w:val="kk-KZ"/>
        </w:rPr>
        <w:t>алармен алмастыру</w:t>
      </w:r>
    </w:p>
    <w:p w14:paraId="0E4CA31A" w14:textId="77777777" w:rsidR="003666AE" w:rsidRPr="00BF12F0" w:rsidRDefault="003666AE" w:rsidP="00015E88">
      <w:pPr>
        <w:spacing w:after="0" w:line="240" w:lineRule="auto"/>
        <w:jc w:val="both"/>
        <w:rPr>
          <w:rFonts w:ascii="Times New Roman" w:hAnsi="Times New Roman" w:cs="Times New Roman"/>
          <w:sz w:val="28"/>
          <w:szCs w:val="28"/>
        </w:rPr>
      </w:pPr>
    </w:p>
    <w:tbl>
      <w:tblPr>
        <w:tblStyle w:val="220"/>
        <w:tblW w:w="9639" w:type="dxa"/>
        <w:tblInd w:w="108" w:type="dxa"/>
        <w:tblLook w:val="04A0" w:firstRow="1" w:lastRow="0" w:firstColumn="1" w:lastColumn="0" w:noHBand="0" w:noVBand="1"/>
      </w:tblPr>
      <w:tblGrid>
        <w:gridCol w:w="1203"/>
        <w:gridCol w:w="1109"/>
        <w:gridCol w:w="624"/>
        <w:gridCol w:w="716"/>
        <w:gridCol w:w="716"/>
        <w:gridCol w:w="716"/>
        <w:gridCol w:w="716"/>
        <w:gridCol w:w="716"/>
        <w:gridCol w:w="716"/>
        <w:gridCol w:w="716"/>
        <w:gridCol w:w="716"/>
        <w:gridCol w:w="975"/>
      </w:tblGrid>
      <w:tr w:rsidR="00AD222E" w:rsidRPr="00BF12F0" w14:paraId="27F4A982" w14:textId="77777777" w:rsidTr="00521E7C">
        <w:trPr>
          <w:trHeight w:val="321"/>
        </w:trPr>
        <w:tc>
          <w:tcPr>
            <w:tcW w:w="1203" w:type="dxa"/>
          </w:tcPr>
          <w:p w14:paraId="2D19D312"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Стеналар</w:t>
            </w:r>
          </w:p>
        </w:tc>
        <w:tc>
          <w:tcPr>
            <w:tcW w:w="1109" w:type="dxa"/>
          </w:tcPr>
          <w:p w14:paraId="52C31CF9"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0</w:t>
            </w:r>
          </w:p>
        </w:tc>
        <w:tc>
          <w:tcPr>
            <w:tcW w:w="624" w:type="dxa"/>
          </w:tcPr>
          <w:p w14:paraId="223B6895"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w:t>
            </w:r>
          </w:p>
        </w:tc>
        <w:tc>
          <w:tcPr>
            <w:tcW w:w="716" w:type="dxa"/>
          </w:tcPr>
          <w:p w14:paraId="5C27D3B9"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2</w:t>
            </w:r>
          </w:p>
        </w:tc>
        <w:tc>
          <w:tcPr>
            <w:tcW w:w="716" w:type="dxa"/>
          </w:tcPr>
          <w:p w14:paraId="7EF257DD"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3</w:t>
            </w:r>
          </w:p>
        </w:tc>
        <w:tc>
          <w:tcPr>
            <w:tcW w:w="716" w:type="dxa"/>
          </w:tcPr>
          <w:p w14:paraId="3221BC90"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4</w:t>
            </w:r>
          </w:p>
        </w:tc>
        <w:tc>
          <w:tcPr>
            <w:tcW w:w="716" w:type="dxa"/>
          </w:tcPr>
          <w:p w14:paraId="534B9CC7"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5</w:t>
            </w:r>
          </w:p>
        </w:tc>
        <w:tc>
          <w:tcPr>
            <w:tcW w:w="716" w:type="dxa"/>
          </w:tcPr>
          <w:p w14:paraId="16CA6E8A"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6</w:t>
            </w:r>
          </w:p>
        </w:tc>
        <w:tc>
          <w:tcPr>
            <w:tcW w:w="716" w:type="dxa"/>
          </w:tcPr>
          <w:p w14:paraId="6EFF5B5A"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7</w:t>
            </w:r>
          </w:p>
        </w:tc>
        <w:tc>
          <w:tcPr>
            <w:tcW w:w="716" w:type="dxa"/>
          </w:tcPr>
          <w:p w14:paraId="556086E0"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8</w:t>
            </w:r>
          </w:p>
        </w:tc>
        <w:tc>
          <w:tcPr>
            <w:tcW w:w="716" w:type="dxa"/>
          </w:tcPr>
          <w:p w14:paraId="732330E3"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9</w:t>
            </w:r>
          </w:p>
        </w:tc>
        <w:tc>
          <w:tcPr>
            <w:tcW w:w="975" w:type="dxa"/>
          </w:tcPr>
          <w:p w14:paraId="28177BCA"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10</w:t>
            </w:r>
          </w:p>
        </w:tc>
      </w:tr>
      <w:tr w:rsidR="00521E7C" w:rsidRPr="00BF12F0" w14:paraId="4E3F802D" w14:textId="77777777" w:rsidTr="00521E7C">
        <w:trPr>
          <w:trHeight w:val="630"/>
        </w:trPr>
        <w:tc>
          <w:tcPr>
            <w:tcW w:w="1203" w:type="dxa"/>
          </w:tcPr>
          <w:p w14:paraId="7017B1BF"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Тесттік  балдар</w:t>
            </w:r>
          </w:p>
        </w:tc>
        <w:tc>
          <w:tcPr>
            <w:tcW w:w="1109" w:type="dxa"/>
          </w:tcPr>
          <w:p w14:paraId="580ADE34"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80-нен артық</w:t>
            </w:r>
          </w:p>
        </w:tc>
        <w:tc>
          <w:tcPr>
            <w:tcW w:w="624" w:type="dxa"/>
          </w:tcPr>
          <w:p w14:paraId="33FB476F"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81-100</w:t>
            </w:r>
          </w:p>
        </w:tc>
        <w:tc>
          <w:tcPr>
            <w:tcW w:w="716" w:type="dxa"/>
          </w:tcPr>
          <w:p w14:paraId="49F03F4C"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101-107</w:t>
            </w:r>
          </w:p>
        </w:tc>
        <w:tc>
          <w:tcPr>
            <w:tcW w:w="716" w:type="dxa"/>
          </w:tcPr>
          <w:p w14:paraId="20B91583"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108-113</w:t>
            </w:r>
          </w:p>
        </w:tc>
        <w:tc>
          <w:tcPr>
            <w:tcW w:w="716" w:type="dxa"/>
          </w:tcPr>
          <w:p w14:paraId="777B0054"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114-122</w:t>
            </w:r>
          </w:p>
        </w:tc>
        <w:tc>
          <w:tcPr>
            <w:tcW w:w="716" w:type="dxa"/>
          </w:tcPr>
          <w:p w14:paraId="44C88A21"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123-130</w:t>
            </w:r>
          </w:p>
        </w:tc>
        <w:tc>
          <w:tcPr>
            <w:tcW w:w="716" w:type="dxa"/>
          </w:tcPr>
          <w:p w14:paraId="5C67F851"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131-139</w:t>
            </w:r>
          </w:p>
        </w:tc>
        <w:tc>
          <w:tcPr>
            <w:tcW w:w="716" w:type="dxa"/>
          </w:tcPr>
          <w:p w14:paraId="1BAE1D96"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140-147</w:t>
            </w:r>
          </w:p>
        </w:tc>
        <w:tc>
          <w:tcPr>
            <w:tcW w:w="716" w:type="dxa"/>
          </w:tcPr>
          <w:p w14:paraId="01B1B506"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148-156</w:t>
            </w:r>
          </w:p>
        </w:tc>
        <w:tc>
          <w:tcPr>
            <w:tcW w:w="716" w:type="dxa"/>
          </w:tcPr>
          <w:p w14:paraId="197A5D21"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157-171</w:t>
            </w:r>
          </w:p>
        </w:tc>
        <w:tc>
          <w:tcPr>
            <w:tcW w:w="975" w:type="dxa"/>
          </w:tcPr>
          <w:p w14:paraId="06538C71" w14:textId="77777777" w:rsidR="003666AE" w:rsidRPr="00BF12F0" w:rsidRDefault="003666AE" w:rsidP="00015E88">
            <w:pPr>
              <w:jc w:val="both"/>
              <w:rPr>
                <w:rFonts w:ascii="Times New Roman" w:hAnsi="Times New Roman" w:cs="Times New Roman"/>
              </w:rPr>
            </w:pPr>
            <w:r w:rsidRPr="00BF12F0">
              <w:rPr>
                <w:rFonts w:ascii="Times New Roman" w:hAnsi="Times New Roman" w:cs="Times New Roman"/>
              </w:rPr>
              <w:t>172-ден артық</w:t>
            </w:r>
          </w:p>
        </w:tc>
      </w:tr>
    </w:tbl>
    <w:p w14:paraId="75250FDE" w14:textId="77777777" w:rsidR="003666AE" w:rsidRPr="00BF12F0" w:rsidRDefault="003666AE" w:rsidP="00015E88">
      <w:pPr>
        <w:spacing w:after="0" w:line="240" w:lineRule="auto"/>
        <w:jc w:val="both"/>
        <w:rPr>
          <w:rFonts w:ascii="Times New Roman" w:hAnsi="Times New Roman" w:cs="Times New Roman"/>
          <w:sz w:val="28"/>
          <w:szCs w:val="28"/>
        </w:rPr>
      </w:pPr>
    </w:p>
    <w:p w14:paraId="29DEA977" w14:textId="77777777" w:rsidR="003666AE" w:rsidRPr="00BF12F0" w:rsidRDefault="003666AE" w:rsidP="00521E7C">
      <w:pPr>
        <w:tabs>
          <w:tab w:val="left" w:pos="104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Бастауыш сынып математикасын оқытуда есептерді шығару арқылы оқушылардың зерттеу дағдыларын қалыптастырудың </w:t>
      </w:r>
      <w:r w:rsidRPr="00BF12F0">
        <w:rPr>
          <w:rFonts w:ascii="Times New Roman" w:hAnsi="Times New Roman" w:cs="Times New Roman"/>
          <w:i/>
          <w:sz w:val="28"/>
          <w:szCs w:val="28"/>
          <w:lang w:val="kk-KZ"/>
        </w:rPr>
        <w:t>мазмұндық-құрылымдық моделінің рефлексиялық компонентін</w:t>
      </w:r>
      <w:r w:rsidRPr="00BF12F0">
        <w:rPr>
          <w:rFonts w:ascii="Times New Roman" w:hAnsi="Times New Roman" w:cs="Times New Roman"/>
          <w:sz w:val="28"/>
          <w:szCs w:val="28"/>
          <w:lang w:val="kk-KZ"/>
        </w:rPr>
        <w:t xml:space="preserve"> анықтау мақсатында А.В.Карповтың «Рефлексивтіліктің даму деңгейін диагностикалау әдістемесін» қолдандық (қосымшада).</w:t>
      </w:r>
    </w:p>
    <w:p w14:paraId="5E1810C5" w14:textId="77777777" w:rsidR="003666AE" w:rsidRPr="00BF12F0" w:rsidRDefault="003666AE" w:rsidP="00521E7C">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Зерттеу жұмысымыздың бұл кезеңінде, бастауыш сынып математикасын оқытудағы есептерді шығару арқылы оқушылардың зерттеу дағдыларын қалыптастырудың мазмұндық-құрылымдық моделінің рефлексиялық компонентін анықтау мақсатында А.В. Карповтың «Рефлексивтіліктің даму деңгейін диагностикалау әдістемесі» қолданылды.</w:t>
      </w:r>
    </w:p>
    <w:p w14:paraId="5C484DE6" w14:textId="77777777" w:rsidR="003666AE" w:rsidRPr="00BF12F0" w:rsidRDefault="003666AE" w:rsidP="00521E7C">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Рефлексия – бұл адамның өзінің ішкі әлемін (ойлары, сезімдері, ниеттері) және сыртқы әлемді (оның ішінде басқа адамдардың ішкі әлемін) тану процесі. Автор рефлексияны екі негізгі түрге бөледі:</w:t>
      </w:r>
    </w:p>
    <w:p w14:paraId="5CE165D1" w14:textId="77777777" w:rsidR="003666AE" w:rsidRPr="00BF12F0" w:rsidRDefault="003666AE" w:rsidP="00521E7C">
      <w:pPr>
        <w:numPr>
          <w:ilvl w:val="0"/>
          <w:numId w:val="15"/>
        </w:numPr>
        <w:shd w:val="clear" w:color="auto" w:fill="FFFFFF"/>
        <w:tabs>
          <w:tab w:val="clear" w:pos="720"/>
          <w:tab w:val="num" w:pos="851"/>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lastRenderedPageBreak/>
        <w:t>Өз санасының мазмұнының рефлексиясы:</w:t>
      </w:r>
      <w:r w:rsidRPr="00BF12F0">
        <w:rPr>
          <w:rFonts w:ascii="Times New Roman" w:hAnsi="Times New Roman" w:cs="Times New Roman"/>
          <w:sz w:val="28"/>
          <w:szCs w:val="28"/>
          <w:lang w:val="kk-KZ"/>
        </w:rPr>
        <w:t> Өз ойларының, сезімдерінің, іс-әрекеттерінің барысы мен нәтижелері туралы ойлау.</w:t>
      </w:r>
    </w:p>
    <w:p w14:paraId="4E0BE708" w14:textId="77777777" w:rsidR="003666AE" w:rsidRPr="00BF12F0" w:rsidRDefault="003666AE" w:rsidP="00521E7C">
      <w:pPr>
        <w:numPr>
          <w:ilvl w:val="0"/>
          <w:numId w:val="15"/>
        </w:numPr>
        <w:shd w:val="clear" w:color="auto" w:fill="FFFFFF"/>
        <w:tabs>
          <w:tab w:val="clear" w:pos="720"/>
          <w:tab w:val="num" w:pos="851"/>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Басқа адамның ішкі әлемінің рефлексиясы:</w:t>
      </w:r>
      <w:r w:rsidRPr="00BF12F0">
        <w:rPr>
          <w:rFonts w:ascii="Times New Roman" w:hAnsi="Times New Roman" w:cs="Times New Roman"/>
          <w:sz w:val="28"/>
          <w:szCs w:val="28"/>
          <w:lang w:val="kk-KZ"/>
        </w:rPr>
        <w:t> Басқа адамдардың ойлары мен сезімдерін түсінуге тырысу.</w:t>
      </w:r>
    </w:p>
    <w:p w14:paraId="39AAEB28" w14:textId="77777777" w:rsidR="003666AE" w:rsidRPr="00BF12F0" w:rsidRDefault="003666AE" w:rsidP="00521E7C">
      <w:pPr>
        <w:pStyle w:val="ad"/>
        <w:shd w:val="clear" w:color="auto" w:fill="FFFFFF"/>
        <w:tabs>
          <w:tab w:val="num" w:pos="851"/>
        </w:tabs>
        <w:spacing w:before="0" w:beforeAutospacing="0" w:after="0" w:afterAutospacing="0"/>
        <w:ind w:firstLine="567"/>
        <w:jc w:val="both"/>
        <w:rPr>
          <w:b/>
          <w:sz w:val="28"/>
          <w:szCs w:val="28"/>
          <w:lang w:val="kk-KZ"/>
        </w:rPr>
      </w:pPr>
      <w:r w:rsidRPr="00BF12F0">
        <w:rPr>
          <w:rStyle w:val="a8"/>
          <w:sz w:val="28"/>
          <w:szCs w:val="28"/>
          <w:lang w:val="kk-KZ"/>
        </w:rPr>
        <w:t>А.В. Карпов әдістемесі бойынша нәтижелерді бағалау:</w:t>
      </w:r>
    </w:p>
    <w:p w14:paraId="6D0C41C8" w14:textId="77777777" w:rsidR="003666AE" w:rsidRPr="00BF12F0" w:rsidRDefault="003666AE" w:rsidP="00521E7C">
      <w:pPr>
        <w:numPr>
          <w:ilvl w:val="0"/>
          <w:numId w:val="36"/>
        </w:numPr>
        <w:shd w:val="clear" w:color="auto" w:fill="FFFFFF"/>
        <w:tabs>
          <w:tab w:val="clear" w:pos="720"/>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7 стенаға тең немесе үлкен:</w:t>
      </w:r>
      <w:r w:rsidRPr="00BF12F0">
        <w:rPr>
          <w:rFonts w:ascii="Times New Roman" w:hAnsi="Times New Roman" w:cs="Times New Roman"/>
          <w:b/>
          <w:sz w:val="28"/>
          <w:szCs w:val="28"/>
          <w:lang w:val="kk-KZ"/>
        </w:rPr>
        <w:t> </w:t>
      </w:r>
      <w:r w:rsidRPr="00BF12F0">
        <w:rPr>
          <w:rFonts w:ascii="Times New Roman" w:hAnsi="Times New Roman" w:cs="Times New Roman"/>
          <w:sz w:val="28"/>
          <w:szCs w:val="28"/>
          <w:lang w:val="kk-KZ"/>
        </w:rPr>
        <w:t>жоғары дамыған рефлексивтілік.</w:t>
      </w:r>
    </w:p>
    <w:p w14:paraId="0A449736" w14:textId="77777777" w:rsidR="003666AE" w:rsidRPr="00BF12F0" w:rsidRDefault="003666AE" w:rsidP="00521E7C">
      <w:pPr>
        <w:numPr>
          <w:ilvl w:val="0"/>
          <w:numId w:val="36"/>
        </w:numPr>
        <w:shd w:val="clear" w:color="auto" w:fill="FFFFFF"/>
        <w:tabs>
          <w:tab w:val="clear" w:pos="720"/>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4-тен 7-ге дейін:</w:t>
      </w:r>
      <w:r w:rsidRPr="00BF12F0">
        <w:rPr>
          <w:rFonts w:ascii="Times New Roman" w:hAnsi="Times New Roman" w:cs="Times New Roman"/>
          <w:sz w:val="28"/>
          <w:szCs w:val="28"/>
          <w:lang w:val="kk-KZ"/>
        </w:rPr>
        <w:t> рефлексивтіліктің орташа деңгейі.</w:t>
      </w:r>
    </w:p>
    <w:p w14:paraId="0469A858" w14:textId="77777777" w:rsidR="003666AE" w:rsidRPr="00BF12F0" w:rsidRDefault="003666AE" w:rsidP="00521E7C">
      <w:pPr>
        <w:numPr>
          <w:ilvl w:val="0"/>
          <w:numId w:val="36"/>
        </w:numPr>
        <w:shd w:val="clear" w:color="auto" w:fill="FFFFFF"/>
        <w:tabs>
          <w:tab w:val="clear" w:pos="720"/>
        </w:tabs>
        <w:spacing w:after="0" w:line="240" w:lineRule="auto"/>
        <w:ind w:left="0" w:firstLine="567"/>
        <w:jc w:val="both"/>
        <w:rPr>
          <w:rFonts w:ascii="Times New Roman" w:hAnsi="Times New Roman" w:cs="Times New Roman"/>
          <w:lang w:val="kk-KZ"/>
        </w:rPr>
      </w:pPr>
      <w:r w:rsidRPr="00BF12F0">
        <w:rPr>
          <w:rStyle w:val="a8"/>
          <w:rFonts w:ascii="Times New Roman" w:hAnsi="Times New Roman" w:cs="Times New Roman"/>
          <w:sz w:val="28"/>
          <w:szCs w:val="28"/>
          <w:lang w:val="kk-KZ"/>
        </w:rPr>
        <w:t>4-тен төмен:</w:t>
      </w:r>
      <w:r w:rsidRPr="00BF12F0">
        <w:rPr>
          <w:rFonts w:ascii="Times New Roman" w:hAnsi="Times New Roman" w:cs="Times New Roman"/>
          <w:sz w:val="28"/>
          <w:szCs w:val="28"/>
          <w:lang w:val="kk-KZ"/>
        </w:rPr>
        <w:t> рефлексивтіліктің төмен деңгейі.</w:t>
      </w:r>
    </w:p>
    <w:p w14:paraId="646BF482" w14:textId="77777777" w:rsidR="003666AE" w:rsidRPr="00BF12F0" w:rsidRDefault="003666AE" w:rsidP="00015E88">
      <w:pPr>
        <w:spacing w:after="0" w:line="240" w:lineRule="auto"/>
        <w:jc w:val="both"/>
        <w:rPr>
          <w:rFonts w:ascii="Times New Roman" w:hAnsi="Times New Roman" w:cs="Times New Roman"/>
          <w:sz w:val="28"/>
          <w:szCs w:val="28"/>
          <w:lang w:val="kk-KZ"/>
        </w:rPr>
      </w:pPr>
    </w:p>
    <w:p w14:paraId="1C901671" w14:textId="3ED0D78E" w:rsidR="003666AE" w:rsidRPr="00BF12F0" w:rsidRDefault="003666AE" w:rsidP="00015E88">
      <w:pPr>
        <w:spacing w:after="0" w:line="240" w:lineRule="auto"/>
        <w:jc w:val="both"/>
        <w:rPr>
          <w:rFonts w:ascii="Times New Roman" w:hAnsi="Times New Roman" w:cs="Times New Roman"/>
          <w:sz w:val="28"/>
          <w:szCs w:val="28"/>
          <w:lang w:val="kk-KZ"/>
        </w:rPr>
      </w:pPr>
      <w:bookmarkStart w:id="29" w:name="_Hlk209970823"/>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8</w:t>
      </w:r>
      <w:r w:rsidRPr="00BF12F0">
        <w:rPr>
          <w:rFonts w:ascii="Times New Roman" w:hAnsi="Times New Roman" w:cs="Times New Roman"/>
          <w:sz w:val="28"/>
          <w:szCs w:val="28"/>
          <w:lang w:val="kk-KZ"/>
        </w:rPr>
        <w:t xml:space="preserve"> – </w:t>
      </w:r>
      <w:bookmarkStart w:id="30" w:name="_Hlk127704962"/>
      <w:r w:rsidRPr="00BF12F0">
        <w:rPr>
          <w:rFonts w:ascii="Times New Roman" w:hAnsi="Times New Roman" w:cs="Times New Roman"/>
          <w:sz w:val="28"/>
          <w:szCs w:val="28"/>
          <w:lang w:val="kk-KZ"/>
        </w:rPr>
        <w:t xml:space="preserve">А.В.Карповтың «Рефлексивтіліктің даму деңгейін диагностикалау әдістемесі» бойынша оқушылардың рефлексиялық деңгейін анықтау әдістемесінің нәтижелері </w:t>
      </w:r>
      <w:bookmarkEnd w:id="30"/>
    </w:p>
    <w:p w14:paraId="5EB9A026"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0" w:type="auto"/>
        <w:tblInd w:w="108" w:type="dxa"/>
        <w:tblLayout w:type="fixed"/>
        <w:tblLook w:val="04A0" w:firstRow="1" w:lastRow="0" w:firstColumn="1" w:lastColumn="0" w:noHBand="0" w:noVBand="1"/>
      </w:tblPr>
      <w:tblGrid>
        <w:gridCol w:w="3261"/>
        <w:gridCol w:w="1701"/>
        <w:gridCol w:w="1417"/>
        <w:gridCol w:w="1559"/>
        <w:gridCol w:w="1701"/>
      </w:tblGrid>
      <w:tr w:rsidR="00AD222E" w:rsidRPr="00BF12F0" w14:paraId="47FE4539" w14:textId="77777777" w:rsidTr="00521E7C">
        <w:tc>
          <w:tcPr>
            <w:tcW w:w="3261" w:type="dxa"/>
            <w:vMerge w:val="restart"/>
          </w:tcPr>
          <w:p w14:paraId="1241CD5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Деңгейлері</w:t>
            </w:r>
          </w:p>
        </w:tc>
        <w:tc>
          <w:tcPr>
            <w:tcW w:w="6378" w:type="dxa"/>
            <w:gridSpan w:val="4"/>
          </w:tcPr>
          <w:p w14:paraId="0170306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Топтар</w:t>
            </w:r>
          </w:p>
        </w:tc>
      </w:tr>
      <w:tr w:rsidR="00AD222E" w:rsidRPr="00BF12F0" w14:paraId="48ACDF93" w14:textId="77777777" w:rsidTr="00521E7C">
        <w:tc>
          <w:tcPr>
            <w:tcW w:w="3261" w:type="dxa"/>
            <w:vMerge/>
          </w:tcPr>
          <w:p w14:paraId="00B27913" w14:textId="77777777" w:rsidR="003666AE" w:rsidRPr="00BF12F0" w:rsidRDefault="003666AE" w:rsidP="00015E88">
            <w:pPr>
              <w:jc w:val="center"/>
              <w:rPr>
                <w:rFonts w:ascii="Times New Roman" w:hAnsi="Times New Roman" w:cs="Times New Roman"/>
                <w:sz w:val="24"/>
                <w:szCs w:val="24"/>
                <w:lang w:val="kk-KZ"/>
              </w:rPr>
            </w:pPr>
          </w:p>
        </w:tc>
        <w:tc>
          <w:tcPr>
            <w:tcW w:w="3118" w:type="dxa"/>
            <w:gridSpan w:val="2"/>
          </w:tcPr>
          <w:p w14:paraId="52D470DF" w14:textId="7307B93C" w:rsidR="003666AE" w:rsidRPr="00BF12F0" w:rsidRDefault="003666AE" w:rsidP="00521E7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w:t>
            </w:r>
            <w:r w:rsidR="00521E7C" w:rsidRPr="00BF12F0">
              <w:rPr>
                <w:rFonts w:ascii="Times New Roman" w:hAnsi="Times New Roman" w:cs="Times New Roman"/>
                <w:sz w:val="24"/>
                <w:szCs w:val="24"/>
                <w:lang w:val="kk-KZ"/>
              </w:rPr>
              <w:t xml:space="preserve">  </w:t>
            </w:r>
            <w:r w:rsidRPr="00BF12F0">
              <w:rPr>
                <w:rFonts w:ascii="Times New Roman" w:hAnsi="Times New Roman" w:cs="Times New Roman"/>
                <w:sz w:val="24"/>
                <w:szCs w:val="24"/>
                <w:lang w:val="kk-KZ"/>
              </w:rPr>
              <w:t>n=62</w:t>
            </w:r>
          </w:p>
        </w:tc>
        <w:tc>
          <w:tcPr>
            <w:tcW w:w="3260" w:type="dxa"/>
            <w:gridSpan w:val="2"/>
          </w:tcPr>
          <w:p w14:paraId="3AFAF59A" w14:textId="77777777" w:rsidR="003666AE" w:rsidRPr="00BF12F0" w:rsidRDefault="003666AE" w:rsidP="00521E7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  n=64</w:t>
            </w:r>
          </w:p>
        </w:tc>
      </w:tr>
      <w:tr w:rsidR="00AD222E" w:rsidRPr="00BF12F0" w14:paraId="67B24A85" w14:textId="77777777" w:rsidTr="00521E7C">
        <w:tc>
          <w:tcPr>
            <w:tcW w:w="3261" w:type="dxa"/>
            <w:vMerge/>
          </w:tcPr>
          <w:p w14:paraId="2B09E0F2" w14:textId="77777777" w:rsidR="003666AE" w:rsidRPr="00BF12F0" w:rsidRDefault="003666AE" w:rsidP="00015E88">
            <w:pPr>
              <w:jc w:val="both"/>
              <w:rPr>
                <w:rFonts w:ascii="Times New Roman" w:hAnsi="Times New Roman" w:cs="Times New Roman"/>
                <w:sz w:val="24"/>
                <w:szCs w:val="24"/>
                <w:lang w:val="kk-KZ"/>
              </w:rPr>
            </w:pPr>
          </w:p>
        </w:tc>
        <w:tc>
          <w:tcPr>
            <w:tcW w:w="1701" w:type="dxa"/>
          </w:tcPr>
          <w:p w14:paraId="350775E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c>
          <w:tcPr>
            <w:tcW w:w="1417" w:type="dxa"/>
          </w:tcPr>
          <w:p w14:paraId="7A42545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559" w:type="dxa"/>
          </w:tcPr>
          <w:p w14:paraId="5DAB57E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c>
          <w:tcPr>
            <w:tcW w:w="1701" w:type="dxa"/>
          </w:tcPr>
          <w:p w14:paraId="1157931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469C905A" w14:textId="77777777" w:rsidTr="00521E7C">
        <w:tc>
          <w:tcPr>
            <w:tcW w:w="3261" w:type="dxa"/>
          </w:tcPr>
          <w:p w14:paraId="3DE1AB81"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Рефлексивтіліктің дамуының төмен деңгейі</w:t>
            </w:r>
          </w:p>
        </w:tc>
        <w:tc>
          <w:tcPr>
            <w:tcW w:w="1701" w:type="dxa"/>
          </w:tcPr>
          <w:p w14:paraId="157D4FE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24 %</w:t>
            </w:r>
          </w:p>
        </w:tc>
        <w:tc>
          <w:tcPr>
            <w:tcW w:w="1417" w:type="dxa"/>
          </w:tcPr>
          <w:p w14:paraId="036E205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c>
          <w:tcPr>
            <w:tcW w:w="1559" w:type="dxa"/>
          </w:tcPr>
          <w:p w14:paraId="32DA7208"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23,4%</w:t>
            </w:r>
          </w:p>
        </w:tc>
        <w:tc>
          <w:tcPr>
            <w:tcW w:w="1701" w:type="dxa"/>
          </w:tcPr>
          <w:p w14:paraId="0155760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r>
      <w:tr w:rsidR="00AD222E" w:rsidRPr="00BF12F0" w14:paraId="56E82280" w14:textId="77777777" w:rsidTr="00521E7C">
        <w:tc>
          <w:tcPr>
            <w:tcW w:w="3261" w:type="dxa"/>
          </w:tcPr>
          <w:p w14:paraId="7F5AA8EE"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Рефлексивтіліктің дамуының орташа деңгейі</w:t>
            </w:r>
          </w:p>
        </w:tc>
        <w:tc>
          <w:tcPr>
            <w:tcW w:w="1701" w:type="dxa"/>
          </w:tcPr>
          <w:p w14:paraId="540FAEC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29 %</w:t>
            </w:r>
          </w:p>
        </w:tc>
        <w:tc>
          <w:tcPr>
            <w:tcW w:w="1417" w:type="dxa"/>
          </w:tcPr>
          <w:p w14:paraId="78B07C3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c>
          <w:tcPr>
            <w:tcW w:w="1559" w:type="dxa"/>
          </w:tcPr>
          <w:p w14:paraId="259AB3E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31,3%</w:t>
            </w:r>
          </w:p>
        </w:tc>
        <w:tc>
          <w:tcPr>
            <w:tcW w:w="1701" w:type="dxa"/>
          </w:tcPr>
          <w:p w14:paraId="3AF4A845"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20</w:t>
            </w:r>
          </w:p>
        </w:tc>
      </w:tr>
      <w:tr w:rsidR="00521E7C" w:rsidRPr="00BF12F0" w14:paraId="0608A8B9" w14:textId="77777777" w:rsidTr="00521E7C">
        <w:tc>
          <w:tcPr>
            <w:tcW w:w="3261" w:type="dxa"/>
          </w:tcPr>
          <w:p w14:paraId="228074A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Рефлексивтіліктің дамуының жоғары деңгейі</w:t>
            </w:r>
          </w:p>
        </w:tc>
        <w:tc>
          <w:tcPr>
            <w:tcW w:w="1701" w:type="dxa"/>
          </w:tcPr>
          <w:p w14:paraId="3506D5B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1417" w:type="dxa"/>
          </w:tcPr>
          <w:p w14:paraId="6241EB81" w14:textId="77777777" w:rsidR="003666AE" w:rsidRPr="00BF12F0" w:rsidRDefault="003666AE" w:rsidP="00015E88">
            <w:pPr>
              <w:jc w:val="center"/>
              <w:rPr>
                <w:rFonts w:ascii="Times New Roman" w:hAnsi="Times New Roman" w:cs="Times New Roman"/>
                <w:sz w:val="24"/>
                <w:szCs w:val="24"/>
              </w:rPr>
            </w:pPr>
            <w:r w:rsidRPr="00BF12F0">
              <w:rPr>
                <w:rFonts w:ascii="Times New Roman" w:hAnsi="Times New Roman" w:cs="Times New Roman"/>
                <w:sz w:val="24"/>
                <w:szCs w:val="24"/>
              </w:rPr>
              <w:t>29</w:t>
            </w:r>
          </w:p>
        </w:tc>
        <w:tc>
          <w:tcPr>
            <w:tcW w:w="1559" w:type="dxa"/>
          </w:tcPr>
          <w:p w14:paraId="15F490C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45,3%</w:t>
            </w:r>
          </w:p>
        </w:tc>
        <w:tc>
          <w:tcPr>
            <w:tcW w:w="1701" w:type="dxa"/>
          </w:tcPr>
          <w:p w14:paraId="6262DEC2"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r>
    </w:tbl>
    <w:p w14:paraId="153D786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7241E8C7" w14:textId="6F62472F"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w:t>
      </w:r>
      <w:r w:rsidR="00395DBF" w:rsidRPr="00BF12F0">
        <w:rPr>
          <w:rFonts w:ascii="Times New Roman" w:hAnsi="Times New Roman" w:cs="Times New Roman"/>
          <w:sz w:val="28"/>
          <w:szCs w:val="28"/>
          <w:lang w:val="kk-KZ"/>
        </w:rPr>
        <w:t>8</w:t>
      </w:r>
      <w:r w:rsidRPr="00BF12F0">
        <w:rPr>
          <w:rFonts w:ascii="Times New Roman" w:hAnsi="Times New Roman" w:cs="Times New Roman"/>
          <w:sz w:val="28"/>
          <w:szCs w:val="28"/>
          <w:lang w:val="kk-KZ"/>
        </w:rPr>
        <w:t xml:space="preserve">-кестеден көріп отырғанымыздай, рефлексивтіліктің даму деңгейін диагностикалау әдістемесі» бойынша екі топты салыстыру нәтижесінде алынған мәліметтерге сүйенетін болсақ, екі топта да рефлексивтіліктің төмен деңгейі шамамен бірдей (бақылауда 24%, эксперименттік топта 23,4%). Бұл, оқушылардың өз әрекеттерін, ойларын терең талдай алмауын немесе басқалардың көзқарасын түсінуде қиналатынын білдіруі мүмкін. </w:t>
      </w:r>
    </w:p>
    <w:p w14:paraId="658C0BC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Эксперименттік топта орташа деңгейдегі рефлексивтілігі бар оқушылардың үлесі (31,3%) бақылау тобымен (29%) салыстырғанда сәл жоғары. Бұл, эксперименттік топта рефлексивтіліктің орташа деңгейдегі оқушылардың саны бақылау тобына қарағанда көбірек екенін білдіреді. </w:t>
      </w:r>
    </w:p>
    <w:p w14:paraId="48ADE53B"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Екі топта да жоғары деңгейдегі рефлексивтілігі бар оқушылардың үлесі шамамен бірдей (бақылауда 47%, эксперименттік топта 45,3%). Бұл, эксперименттік жұмыстардың оқушылардың рефлексивтілігінің жоғары деңгейін айтарлықтай арттырмағанын көрсетеді.</w:t>
      </w:r>
    </w:p>
    <w:p w14:paraId="523FEAE3"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А.В. Карпов әдістемесі бойынша алынған нәтижелер, бастауыш сынып оқушыларында, әсіресе математика пәніндегі зерттеу дағдыларын қалыптастыру барысында, </w:t>
      </w:r>
      <w:r w:rsidRPr="00BF12F0">
        <w:rPr>
          <w:rStyle w:val="a8"/>
          <w:rFonts w:ascii="Times New Roman" w:hAnsi="Times New Roman" w:cs="Times New Roman"/>
          <w:sz w:val="28"/>
          <w:szCs w:val="28"/>
          <w:lang w:val="kk-KZ"/>
        </w:rPr>
        <w:t>жоғары деңгейдегі рефлексивтіліктің басым екендігін</w:t>
      </w:r>
      <w:r w:rsidRPr="00BF12F0">
        <w:rPr>
          <w:rFonts w:ascii="Times New Roman" w:hAnsi="Times New Roman" w:cs="Times New Roman"/>
          <w:sz w:val="28"/>
          <w:szCs w:val="28"/>
          <w:lang w:val="kk-KZ"/>
        </w:rPr>
        <w:t xml:space="preserve"> көрсетеді (екі топта да 45%-дан жоғары). Бұл, оқушылардың өз әрекеттерін талдай алу қабілетінің жоғары екендігін білдіреді. Төмен деңгейдегі рефлексивтіліктің деңгейі екі топта да салыстырмалы түрде төмен.</w:t>
      </w:r>
    </w:p>
    <w:p w14:paraId="7922FA3A"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Эксперименттік топта орташа деңгейдегі рефлексивтілігі бар оқушылардың үлесінің сәл артқаны байқалғанымен, жоғары деңгейдегі </w:t>
      </w:r>
      <w:r w:rsidRPr="00BF12F0">
        <w:rPr>
          <w:rFonts w:ascii="Times New Roman" w:hAnsi="Times New Roman" w:cs="Times New Roman"/>
          <w:sz w:val="28"/>
          <w:szCs w:val="28"/>
          <w:lang w:val="kk-KZ"/>
        </w:rPr>
        <w:lastRenderedPageBreak/>
        <w:t>рефлексивтіліктің жалпы деңгейі бойынша топтар арасында айтарлықтай айырмашылық байқалмады. Бұл, рефлексияның дамуына бағытталған іс-шаралардың әсерінің әлі де аз екенін немесе олардың оқушылардың бұрыннан қалыптасқан рефлексивтілік деңгейіне тез әсер етпейтінін көрсетуі мүмкін.</w:t>
      </w:r>
    </w:p>
    <w:bookmarkEnd w:id="29"/>
    <w:p w14:paraId="4DE67543" w14:textId="77777777" w:rsidR="003666AE" w:rsidRPr="00BF12F0" w:rsidRDefault="003666AE" w:rsidP="00015E88">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Қорытындылай келе, эксперименттік жұмыстың алғашқы анықтау кезеңі төмендегідей тұжырым жасалынды:</w:t>
      </w:r>
    </w:p>
    <w:p w14:paraId="1D2D5E4A"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szCs w:val="28"/>
          <w:lang w:val="kk-KZ"/>
        </w:rPr>
        <w:t>- біріншіден, б</w:t>
      </w:r>
      <w:r w:rsidRPr="00BF12F0">
        <w:rPr>
          <w:rFonts w:ascii="Times New Roman" w:hAnsi="Times New Roman" w:cs="Times New Roman"/>
          <w:sz w:val="28"/>
          <w:lang w:val="kk-KZ"/>
        </w:rPr>
        <w:t xml:space="preserve">астауыш сынып оқушыларының мектептегі мотивация деңгейін анықтау мақсатында </w:t>
      </w:r>
      <w:r w:rsidRPr="00BF12F0">
        <w:rPr>
          <w:rFonts w:ascii="Times New Roman" w:hAnsi="Times New Roman" w:cs="Times New Roman"/>
          <w:sz w:val="28"/>
          <w:szCs w:val="28"/>
          <w:lang w:val="kk-KZ"/>
        </w:rPr>
        <w:t>«Оқу пәніне деген қатынасын зерттеу әдістемесі</w:t>
      </w:r>
      <w:r w:rsidRPr="00BF12F0">
        <w:rPr>
          <w:rFonts w:ascii="Times New Roman" w:hAnsi="Times New Roman" w:cs="Times New Roman"/>
          <w:sz w:val="28"/>
          <w:lang w:val="kk-KZ"/>
        </w:rPr>
        <w:t>» бойынша бақылау және эксперименттік топтарда оқушылардың математиканы оқу мен үйренуге деген мотивациясының барлық деңгейлерінде аса айырмашылық жоқ екендігін көрсетіп отыр.</w:t>
      </w:r>
    </w:p>
    <w:p w14:paraId="7086F347" w14:textId="77777777" w:rsidR="003666AE" w:rsidRPr="00BF12F0" w:rsidRDefault="003666AE" w:rsidP="00015E88">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szCs w:val="28"/>
          <w:lang w:val="kk-KZ"/>
        </w:rPr>
        <w:t>- екіншіден,</w:t>
      </w:r>
      <w:r w:rsidRPr="00BF12F0">
        <w:rPr>
          <w:rFonts w:ascii="Times New Roman" w:hAnsi="Times New Roman" w:cs="Times New Roman"/>
          <w:sz w:val="28"/>
          <w:lang w:val="kk-KZ"/>
        </w:rPr>
        <w:t xml:space="preserve"> «Математика пәнінен оқу белсенділігін және ынтасын анықтауға арналған сауалнама» атты бастауыш сынып оқушыларының математика пәнінен оқу белсенділігін және ынтасын анықтау мақсатындағы авторлық сауалнама нәтижесі бойынша бақылау және эксперименттік топтарда математика пәнінде ғылыми жоба жұмысын жазып, ғылыми-зерттеу жұмысымен айналысуға қызығушылықтарының төмен екендігін көрсетті.</w:t>
      </w:r>
    </w:p>
    <w:p w14:paraId="042FE60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үшіншіден, «Оқушылардың зерттеу дағдыларын анықтау» диагностикалау картасы көрсеткендей, зерттеу саласында оқушылардың мотивацияларының төмен екендігі, сондай-ақ мұғалімнің басшылығымен ғана әрекет ететіндігі, өз бетінше әрекетке дайын еместігі - оқушылардың зерттеу дағдыларын қалыптастыру қажеттілігін көрсетеді.</w:t>
      </w:r>
    </w:p>
    <w:p w14:paraId="3C9952EB"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төртіншіден, «Менің зерттеу іс-әрекетіне деген көзқарасым» сауалнамасының нәтижелері көрсеткендей, мұнда оқушылардың зерттеу жұмысына талпынысы жоқ, белсенді емес, көбінесе немқұрайлы қарайтындығы және оқушылардың үштен бірінен астамында зерттеу іс-әрекеті туралы ешқандай білім, түсінік және нақты дағдылар жоқ екені байқалады. Бұл оқушылардың зерттеу дағдыларын қалыптастыру қажеттігін көрсетеді.</w:t>
      </w:r>
    </w:p>
    <w:p w14:paraId="610EE52D"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бесіншіден, оқушылардың математика пәнінде логикалық және ізденімпаздық, шығармашылық-зерттеушілік тапсырмалар арқылы зерттеу дағдыларының деңгейін анықтауға арналған арнайы әзірленген тапсырмалар нәтижелері көрсеткендей оқушыларда зерттеу есептерін шығаруда қиындықтардың барын анықтадық;</w:t>
      </w:r>
    </w:p>
    <w:p w14:paraId="137AC71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алтыншыдан, рефлексиялық деңгей нәтижесі бойынша екі топта да оқушылардың деңгейлері шамамен бірдей, екі топта да өз әрекетіне рефлексия жасай алған өте жоғары деңгейдегі оқушылар болмады. </w:t>
      </w:r>
    </w:p>
    <w:p w14:paraId="5C16AC96"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p>
    <w:p w14:paraId="140AC03C" w14:textId="482161B9" w:rsidR="00721998" w:rsidRPr="00BF12F0" w:rsidRDefault="00721998" w:rsidP="00521E7C">
      <w:pPr>
        <w:spacing w:after="0" w:line="240" w:lineRule="auto"/>
        <w:ind w:firstLine="567"/>
        <w:jc w:val="both"/>
        <w:rPr>
          <w:rFonts w:ascii="Times New Roman" w:eastAsia="Times New Roman" w:hAnsi="Times New Roman" w:cs="Times New Roman"/>
          <w:b/>
          <w:bCs/>
          <w:sz w:val="28"/>
          <w:szCs w:val="28"/>
          <w:lang w:val="kk-KZ" w:eastAsia="ru-RU"/>
        </w:rPr>
      </w:pPr>
      <w:r w:rsidRPr="00BF12F0">
        <w:rPr>
          <w:rFonts w:ascii="Times New Roman" w:hAnsi="Times New Roman" w:cs="Times New Roman"/>
          <w:b/>
          <w:bCs/>
          <w:sz w:val="28"/>
          <w:szCs w:val="28"/>
          <w:lang w:val="kk-KZ"/>
        </w:rPr>
        <w:t>3.2</w:t>
      </w:r>
      <w:r w:rsidRPr="00BF12F0">
        <w:rPr>
          <w:rFonts w:ascii="Times New Roman" w:eastAsia="Times New Roman" w:hAnsi="Times New Roman" w:cs="Times New Roman"/>
          <w:b/>
          <w:bCs/>
          <w:sz w:val="28"/>
          <w:szCs w:val="28"/>
          <w:lang w:val="kk-KZ" w:eastAsia="ru-RU"/>
        </w:rPr>
        <w:t xml:space="preserve"> </w:t>
      </w:r>
      <w:r w:rsidRPr="00BF12F0">
        <w:rPr>
          <w:rFonts w:ascii="Times New Roman" w:hAnsi="Times New Roman" w:cs="Times New Roman"/>
          <w:b/>
          <w:bCs/>
          <w:sz w:val="28"/>
          <w:szCs w:val="28"/>
          <w:lang w:val="kk-KZ"/>
        </w:rPr>
        <w:t>Бастауыш сынып математикасын оқытуда есептерді шығару арқылы оқушылардың зерттеу дағдыларын қалыптастыру кезеңінің мазмұны және оны жүзеге асыру</w:t>
      </w:r>
      <w:r w:rsidRPr="00BF12F0">
        <w:rPr>
          <w:rFonts w:ascii="Times New Roman" w:eastAsia="Times New Roman" w:hAnsi="Times New Roman" w:cs="Times New Roman"/>
          <w:b/>
          <w:bCs/>
          <w:sz w:val="28"/>
          <w:szCs w:val="28"/>
          <w:lang w:val="kk-KZ" w:eastAsia="ru-RU"/>
        </w:rPr>
        <w:t xml:space="preserve"> </w:t>
      </w:r>
    </w:p>
    <w:p w14:paraId="7B7D801B" w14:textId="211027D3" w:rsidR="00721998" w:rsidRPr="00BF12F0" w:rsidRDefault="00721998" w:rsidP="00015E88">
      <w:pPr>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Біздің эксперимент жұмысымыздың келесі кезеңі – қалыптастыру эксперимент</w:t>
      </w:r>
      <w:r w:rsidR="004B651B" w:rsidRPr="00BF12F0">
        <w:rPr>
          <w:rFonts w:ascii="Times New Roman" w:eastAsia="Times New Roman" w:hAnsi="Times New Roman" w:cs="Times New Roman"/>
          <w:sz w:val="28"/>
          <w:szCs w:val="28"/>
          <w:lang w:val="kk-KZ" w:eastAsia="ru-RU"/>
        </w:rPr>
        <w:t>ін</w:t>
      </w:r>
      <w:r w:rsidRPr="00BF12F0">
        <w:rPr>
          <w:rFonts w:ascii="Times New Roman" w:eastAsia="Times New Roman" w:hAnsi="Times New Roman" w:cs="Times New Roman"/>
          <w:sz w:val="28"/>
          <w:szCs w:val="28"/>
          <w:lang w:val="kk-KZ" w:eastAsia="ru-RU"/>
        </w:rPr>
        <w:t xml:space="preserve"> жүргізу. Эксперименттің қалыптастыру кезеңінің мақсаты модельдің тиімділігін (2.3-тармақшада келтірілген), бастауыш сынып </w:t>
      </w:r>
      <w:r w:rsidRPr="00BF12F0">
        <w:rPr>
          <w:rFonts w:ascii="Times New Roman" w:eastAsia="Times New Roman" w:hAnsi="Times New Roman" w:cs="Times New Roman"/>
          <w:sz w:val="28"/>
          <w:szCs w:val="28"/>
          <w:lang w:val="kk-KZ" w:eastAsia="ru-RU"/>
        </w:rPr>
        <w:lastRenderedPageBreak/>
        <w:t xml:space="preserve">оқушыларының математиканы оқыту барысында зерттеу дағдыларын қалыптастырудың әдістемесін жүзеге асыру болып табылады. </w:t>
      </w:r>
    </w:p>
    <w:p w14:paraId="18A8827F" w14:textId="152B0F72" w:rsidR="00721998" w:rsidRPr="00BF12F0" w:rsidRDefault="00721998" w:rsidP="00015E88">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eastAsia="ru-RU"/>
        </w:rPr>
        <w:t>Зерттеу жұмысының анықтау экспериментінің нәтижесінде 3-сынып о</w:t>
      </w:r>
      <w:r w:rsidRPr="00BF12F0">
        <w:rPr>
          <w:rFonts w:ascii="Times New Roman" w:hAnsi="Times New Roman" w:cs="Times New Roman"/>
          <w:sz w:val="28"/>
          <w:szCs w:val="28"/>
          <w:lang w:val="kk-KZ"/>
        </w:rPr>
        <w:t xml:space="preserve">қушыларының зерттеу дағдыларының төмен болғандығын анықтағаннан кейін олқылықты толтыру және түзету міндеті тұрды. Ол үшін бастауыш сынып математикасын оқытуда есептерді шығару арқылы оқушылардың зерттеу дағдыларын қалыптастыру үдерісінің әдістемелік жүйесін әзірлеу қажет болды.  </w:t>
      </w:r>
    </w:p>
    <w:p w14:paraId="13A31130" w14:textId="1DF121A1" w:rsidR="000308BC"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Алдыңғы тармақшада анықталған олқылықтардың орнын толтыру жұмысы </w:t>
      </w:r>
      <w:r w:rsidR="000308BC" w:rsidRPr="00BF12F0">
        <w:rPr>
          <w:rFonts w:ascii="Times New Roman" w:hAnsi="Times New Roman" w:cs="Times New Roman"/>
          <w:sz w:val="28"/>
          <w:szCs w:val="28"/>
          <w:lang w:val="kk-KZ"/>
        </w:rPr>
        <w:t>2</w:t>
      </w:r>
      <w:r w:rsidR="00C178A5" w:rsidRPr="00BF12F0">
        <w:rPr>
          <w:rFonts w:ascii="Times New Roman" w:hAnsi="Times New Roman" w:cs="Times New Roman"/>
          <w:sz w:val="28"/>
          <w:szCs w:val="28"/>
          <w:lang w:val="kk-KZ"/>
        </w:rPr>
        <w:t>5</w:t>
      </w:r>
      <w:r w:rsidR="000308BC"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суретте берілді. </w:t>
      </w:r>
      <w:r w:rsidR="000308BC" w:rsidRPr="00BF12F0">
        <w:rPr>
          <w:rFonts w:ascii="Times New Roman" w:hAnsi="Times New Roman" w:cs="Times New Roman"/>
          <w:sz w:val="28"/>
          <w:szCs w:val="28"/>
          <w:lang w:val="kk-KZ"/>
        </w:rPr>
        <w:t xml:space="preserve">Онда </w:t>
      </w:r>
      <w:r w:rsidR="000308BC" w:rsidRPr="00BF12F0">
        <w:rPr>
          <w:rFonts w:ascii="Times New Roman" w:eastAsia="Times New Roman" w:hAnsi="Times New Roman" w:cs="Times New Roman"/>
          <w:sz w:val="28"/>
          <w:szCs w:val="28"/>
          <w:lang w:val="kk-KZ" w:eastAsia="ru-RU"/>
        </w:rPr>
        <w:t>келтірілген жұмыстардан көріп отырғанымыздай, 3-сынып оқушыларының зерттеу дағдыларын қалыптастырумен байланысты жұмыстарды жүзеге асыру үшін біз әдістемелік жүйені түздік, оған мыналар кіреді:</w:t>
      </w:r>
    </w:p>
    <w:p w14:paraId="71D72A1D" w14:textId="56D45A5A" w:rsidR="000308BC" w:rsidRPr="00BF12F0" w:rsidRDefault="000308BC" w:rsidP="00521E7C">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szCs w:val="28"/>
          <w:lang w:val="kk-KZ"/>
        </w:rPr>
        <w:t>1. «</w:t>
      </w:r>
      <w:r w:rsidR="00D271C4" w:rsidRPr="00BF12F0">
        <w:rPr>
          <w:rFonts w:ascii="Times New Roman" w:hAnsi="Times New Roman" w:cs="Times New Roman"/>
          <w:sz w:val="28"/>
          <w:szCs w:val="28"/>
          <w:lang w:val="kk-KZ"/>
        </w:rPr>
        <w:t>Бастауыш сыныпта зерттеу дағдыларын математика пәнінде қалыптастыру</w:t>
      </w:r>
      <w:r w:rsidRPr="00BF12F0">
        <w:rPr>
          <w:rFonts w:ascii="Times New Roman" w:hAnsi="Times New Roman" w:cs="Times New Roman"/>
          <w:sz w:val="28"/>
          <w:szCs w:val="28"/>
          <w:lang w:val="kk-KZ"/>
        </w:rPr>
        <w:t>» (мұғалімдерге арналған ғылыми-әдістемелік семинар бағдарламасы);</w:t>
      </w:r>
    </w:p>
    <w:p w14:paraId="667785E8" w14:textId="76BDB748" w:rsidR="000308BC" w:rsidRPr="00BF12F0" w:rsidRDefault="000308BC" w:rsidP="00521E7C">
      <w:pPr>
        <w:spacing w:after="0" w:line="240" w:lineRule="auto"/>
        <w:ind w:firstLine="567"/>
        <w:jc w:val="both"/>
        <w:rPr>
          <w:rFonts w:ascii="Times New Roman" w:hAnsi="Times New Roman" w:cs="Times New Roman"/>
          <w:sz w:val="28"/>
          <w:lang w:val="kk-KZ"/>
        </w:rPr>
      </w:pPr>
      <w:r w:rsidRPr="00BF12F0">
        <w:rPr>
          <w:rFonts w:ascii="Times New Roman" w:hAnsi="Times New Roman" w:cs="Times New Roman"/>
          <w:sz w:val="28"/>
          <w:szCs w:val="28"/>
          <w:lang w:val="kk-KZ"/>
        </w:rPr>
        <w:t>2. «</w:t>
      </w:r>
      <w:r w:rsidR="00D271C4" w:rsidRPr="00BF12F0">
        <w:rPr>
          <w:rFonts w:ascii="Times New Roman" w:hAnsi="Times New Roman" w:cs="Times New Roman"/>
          <w:bCs/>
          <w:sz w:val="28"/>
          <w:szCs w:val="28"/>
          <w:lang w:val="kk-KZ"/>
        </w:rPr>
        <w:t>Жас зерттеушілер зертханасы</w:t>
      </w:r>
      <w:r w:rsidRPr="00BF12F0">
        <w:rPr>
          <w:rFonts w:ascii="Times New Roman" w:hAnsi="Times New Roman" w:cs="Times New Roman"/>
          <w:sz w:val="28"/>
          <w:szCs w:val="28"/>
          <w:lang w:val="kk-KZ"/>
        </w:rPr>
        <w:t>» (факультативтік курс бағдарламасы, оқушылар үшін);</w:t>
      </w:r>
    </w:p>
    <w:p w14:paraId="1258FA5D" w14:textId="1C7F2CFD" w:rsidR="000308BC" w:rsidRPr="00BF12F0" w:rsidRDefault="000308BC" w:rsidP="00521E7C">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eastAsia="ru-RU"/>
        </w:rPr>
        <w:t xml:space="preserve">3. </w:t>
      </w:r>
      <w:r w:rsidR="002C4F14" w:rsidRPr="00BF12F0">
        <w:rPr>
          <w:rFonts w:ascii="Times New Roman" w:hAnsi="Times New Roman" w:cs="Times New Roman"/>
          <w:iCs/>
          <w:sz w:val="28"/>
          <w:szCs w:val="28"/>
          <w:lang w:val="kk-KZ"/>
        </w:rPr>
        <w:t xml:space="preserve">«Математика пәнінде зерттеу дағдыларын қалыптастыруға арналған </w:t>
      </w:r>
      <w:r w:rsidR="002C4F14" w:rsidRPr="00BF12F0">
        <w:rPr>
          <w:rFonts w:ascii="Times New Roman" w:hAnsi="Times New Roman" w:cs="Times New Roman"/>
          <w:bCs/>
          <w:iCs/>
          <w:sz w:val="28"/>
          <w:szCs w:val="28"/>
          <w:lang w:val="kk-KZ"/>
        </w:rPr>
        <w:t>есептер мен тапсырмалар жинағы»</w:t>
      </w:r>
      <w:r w:rsidRPr="00BF12F0">
        <w:rPr>
          <w:rFonts w:ascii="Times New Roman" w:hAnsi="Times New Roman" w:cs="Times New Roman"/>
          <w:sz w:val="28"/>
          <w:szCs w:val="28"/>
          <w:lang w:val="kk-KZ"/>
        </w:rPr>
        <w:t>;</w:t>
      </w:r>
    </w:p>
    <w:p w14:paraId="7A897688" w14:textId="77777777" w:rsidR="000308BC" w:rsidRPr="00BF12F0" w:rsidRDefault="000308BC" w:rsidP="00521E7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 «Математика» пәнінен жоба жұмысының бағдарламасы мен тақырыптары.  </w:t>
      </w:r>
    </w:p>
    <w:p w14:paraId="06953AD1"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p>
    <w:p w14:paraId="20C6113B" w14:textId="4EE04B31" w:rsidR="00721998" w:rsidRPr="00BF12F0" w:rsidRDefault="00721998" w:rsidP="00521E7C">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05A91365" wp14:editId="7CA92327">
            <wp:extent cx="6029325" cy="4686300"/>
            <wp:effectExtent l="0" t="0" r="9525" b="0"/>
            <wp:docPr id="13"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698FB68F" w14:textId="2E05FA63" w:rsidR="00721998" w:rsidRPr="00BF12F0" w:rsidRDefault="00721998" w:rsidP="00521E7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0308BC" w:rsidRPr="00BF12F0">
        <w:rPr>
          <w:rFonts w:ascii="Times New Roman" w:hAnsi="Times New Roman" w:cs="Times New Roman"/>
          <w:sz w:val="28"/>
          <w:szCs w:val="28"/>
          <w:lang w:val="kk-KZ"/>
        </w:rPr>
        <w:t>2</w:t>
      </w:r>
      <w:r w:rsidR="00C178A5" w:rsidRPr="00BF12F0">
        <w:rPr>
          <w:rFonts w:ascii="Times New Roman" w:hAnsi="Times New Roman" w:cs="Times New Roman"/>
          <w:sz w:val="28"/>
          <w:szCs w:val="28"/>
          <w:lang w:val="kk-KZ"/>
        </w:rPr>
        <w:t>5</w:t>
      </w:r>
      <w:r w:rsidRPr="00BF12F0">
        <w:rPr>
          <w:rFonts w:ascii="Times New Roman" w:hAnsi="Times New Roman" w:cs="Times New Roman"/>
          <w:sz w:val="28"/>
          <w:szCs w:val="28"/>
          <w:lang w:val="kk-KZ"/>
        </w:rPr>
        <w:t xml:space="preserve"> – Бастауыш сынып математикасын оқытуда есептерді шығару арқылы оқушылардың зерттеу дағдыларын қалыптастыру жұмыстары</w:t>
      </w:r>
    </w:p>
    <w:p w14:paraId="7189A5F0" w14:textId="77777777" w:rsidR="00521E7C" w:rsidRPr="00BF12F0" w:rsidRDefault="00521E7C" w:rsidP="00015E88">
      <w:pPr>
        <w:spacing w:after="0" w:line="240" w:lineRule="auto"/>
        <w:ind w:firstLine="567"/>
        <w:jc w:val="center"/>
        <w:rPr>
          <w:rFonts w:ascii="Times New Roman" w:hAnsi="Times New Roman" w:cs="Times New Roman"/>
          <w:b/>
          <w:sz w:val="28"/>
          <w:szCs w:val="28"/>
          <w:lang w:val="kk-KZ"/>
        </w:rPr>
      </w:pPr>
    </w:p>
    <w:p w14:paraId="495B79A5" w14:textId="765B3929" w:rsidR="008446D3" w:rsidRPr="00BF12F0" w:rsidRDefault="008446D3"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Мұғалімдерге арналған «</w:t>
      </w:r>
      <w:r w:rsidR="00D271C4" w:rsidRPr="00BF12F0">
        <w:rPr>
          <w:rFonts w:ascii="Times New Roman" w:hAnsi="Times New Roman" w:cs="Times New Roman"/>
          <w:sz w:val="28"/>
          <w:szCs w:val="28"/>
          <w:lang w:val="kk-KZ"/>
        </w:rPr>
        <w:t>Бастауыш сыныпта зерттеу дағдыларын математика пәнінде қалыптастыру</w:t>
      </w:r>
      <w:r w:rsidRPr="00BF12F0">
        <w:rPr>
          <w:rFonts w:ascii="Times New Roman" w:hAnsi="Times New Roman" w:cs="Times New Roman"/>
          <w:sz w:val="28"/>
          <w:szCs w:val="28"/>
          <w:lang w:val="kk-KZ"/>
        </w:rPr>
        <w:t xml:space="preserve">» атты ғылыми-әдістемелік семинарының бағдарламасы 18 сағатқа түрінде жоспарланды. </w:t>
      </w:r>
    </w:p>
    <w:p w14:paraId="555685C8" w14:textId="77777777" w:rsidR="008446D3" w:rsidRPr="00BF12F0" w:rsidRDefault="008446D3"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sz w:val="28"/>
          <w:szCs w:val="28"/>
          <w:lang w:val="kk-KZ"/>
        </w:rPr>
        <w:t>Ғылыми-әдістемелік семинарының мақсаты:</w:t>
      </w:r>
      <w:r w:rsidRPr="00BF12F0">
        <w:rPr>
          <w:rFonts w:ascii="Times New Roman" w:hAnsi="Times New Roman" w:cs="Times New Roman"/>
          <w:sz w:val="28"/>
          <w:szCs w:val="28"/>
          <w:lang w:val="kk-KZ"/>
        </w:rPr>
        <w:t xml:space="preserve"> бастауыш сынып математикасын оқытуда оқушылардың зерттеу дағдыларын қалыптастыру бойынша бастауыш сынып мұғалімдерінің біліктілігін арттыру. </w:t>
      </w:r>
    </w:p>
    <w:p w14:paraId="73573780" w14:textId="77777777" w:rsidR="00A542F8" w:rsidRPr="00BF12F0" w:rsidRDefault="00A542F8" w:rsidP="00015E88">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i/>
          <w:sz w:val="28"/>
          <w:szCs w:val="28"/>
          <w:lang w:val="kk-KZ"/>
        </w:rPr>
        <w:t xml:space="preserve">Ғылыми-әдістемелік семинардың міндеті: </w:t>
      </w:r>
    </w:p>
    <w:p w14:paraId="73F90E47" w14:textId="77777777" w:rsidR="00A542F8" w:rsidRPr="00BF12F0" w:rsidRDefault="00A542F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бастауыш білім берудің мемлекеттік жалпыға міндетті стандартындағы  оқушылардың зерттеу іс-әрекетін ұйымдастырудың ерекшеліктерін білу;</w:t>
      </w:r>
    </w:p>
    <w:p w14:paraId="34A59F79"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нормативтік құжаттар мен </w:t>
      </w:r>
      <w:r w:rsidRPr="00BF12F0">
        <w:rPr>
          <w:rFonts w:ascii="Times New Roman" w:hAnsi="Times New Roman" w:cs="Times New Roman"/>
          <w:spacing w:val="2"/>
          <w:sz w:val="28"/>
          <w:szCs w:val="28"/>
          <w:shd w:val="clear" w:color="auto" w:fill="FFFFFF"/>
          <w:lang w:val="kk-KZ"/>
        </w:rPr>
        <w:t xml:space="preserve">бастауыш сынып «Математика» үлгілік оқу бағдарламасындағы зерттеу әрекетін ұйымдастыру жәйін </w:t>
      </w:r>
      <w:r w:rsidRPr="00BF12F0">
        <w:rPr>
          <w:rFonts w:ascii="Times New Roman" w:hAnsi="Times New Roman" w:cs="Times New Roman"/>
          <w:sz w:val="28"/>
          <w:szCs w:val="28"/>
          <w:lang w:val="kk-KZ"/>
        </w:rPr>
        <w:t>талдау және саралау, талқылау;</w:t>
      </w:r>
    </w:p>
    <w:p w14:paraId="50E3AB2A"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«зерттеу» және «зерттеу дағдылары» ұғымдарының философиялық, психологиялық, педагогикалық, әдістемелік әдебиеттерде қарастырылуын талқылап, мәнін түсіну;</w:t>
      </w:r>
    </w:p>
    <w:p w14:paraId="492A4BAA"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зерттеу дағдыларын қалыптастырудың мазмұны мен әдістемесін, жолдарын қарастыру.</w:t>
      </w:r>
    </w:p>
    <w:p w14:paraId="76A597B0" w14:textId="77777777" w:rsidR="00721998" w:rsidRPr="00BF12F0" w:rsidRDefault="00721998" w:rsidP="00015E88">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i/>
          <w:sz w:val="28"/>
          <w:szCs w:val="28"/>
          <w:lang w:val="kk-KZ"/>
        </w:rPr>
        <w:t>Күтілетін нәтиже:</w:t>
      </w:r>
    </w:p>
    <w:p w14:paraId="49B94076"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i/>
          <w:sz w:val="28"/>
          <w:szCs w:val="28"/>
          <w:lang w:val="kk-KZ"/>
        </w:rPr>
        <w:lastRenderedPageBreak/>
        <w:t xml:space="preserve">- </w:t>
      </w:r>
      <w:r w:rsidRPr="00BF12F0">
        <w:rPr>
          <w:rFonts w:ascii="Times New Roman" w:hAnsi="Times New Roman" w:cs="Times New Roman"/>
          <w:sz w:val="28"/>
          <w:szCs w:val="28"/>
          <w:lang w:val="kk-KZ"/>
        </w:rPr>
        <w:t>оқушылардың зерттеу іс-әрекетін ұйымдастырудың ерекшеліктерін біледі;</w:t>
      </w:r>
    </w:p>
    <w:p w14:paraId="62EABCB7" w14:textId="77777777" w:rsidR="00721998" w:rsidRPr="00BF12F0" w:rsidRDefault="00721998" w:rsidP="00015E88">
      <w:pPr>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sz w:val="28"/>
          <w:szCs w:val="28"/>
          <w:lang w:val="kk-KZ"/>
        </w:rPr>
        <w:t xml:space="preserve">- </w:t>
      </w:r>
      <w:r w:rsidRPr="00BF12F0">
        <w:rPr>
          <w:rFonts w:ascii="Times New Roman" w:hAnsi="Times New Roman" w:cs="Times New Roman"/>
          <w:spacing w:val="2"/>
          <w:sz w:val="28"/>
          <w:szCs w:val="28"/>
          <w:shd w:val="clear" w:color="auto" w:fill="FFFFFF"/>
          <w:lang w:val="kk-KZ"/>
        </w:rPr>
        <w:t xml:space="preserve">үлгілік оқу бағдарламаларындағы зерттеу дағдыларын қалыптастыру жұмысын </w:t>
      </w:r>
      <w:r w:rsidRPr="00BF12F0">
        <w:rPr>
          <w:rFonts w:ascii="Times New Roman" w:hAnsi="Times New Roman" w:cs="Times New Roman"/>
          <w:sz w:val="28"/>
          <w:szCs w:val="28"/>
          <w:lang w:val="kk-KZ"/>
        </w:rPr>
        <w:t>талдап, саралап, талқылайды;</w:t>
      </w:r>
    </w:p>
    <w:p w14:paraId="6256AE1E"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«зерттеу» және «зерттеу дағдылары» ұғымдарының мәнін түсінеді;</w:t>
      </w:r>
    </w:p>
    <w:p w14:paraId="3262957B"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зерттеу дағдыларын қалыптастырудың мазмұны мен әдістемесін, жолдарын үйренеді.</w:t>
      </w:r>
    </w:p>
    <w:p w14:paraId="0B0D6EB2" w14:textId="63E45293"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Ғылыми-әдістемелік семинарының бағдарламасын төмендегідей кестеде ұсынамыз (кесте</w:t>
      </w:r>
      <w:r w:rsidR="00521E7C" w:rsidRPr="00BF12F0">
        <w:rPr>
          <w:rFonts w:ascii="Times New Roman" w:hAnsi="Times New Roman" w:cs="Times New Roman"/>
          <w:sz w:val="28"/>
          <w:szCs w:val="28"/>
          <w:lang w:val="kk-KZ"/>
        </w:rPr>
        <w:t xml:space="preserve">  1</w:t>
      </w:r>
      <w:r w:rsidR="00395DBF" w:rsidRPr="00BF12F0">
        <w:rPr>
          <w:rFonts w:ascii="Times New Roman" w:hAnsi="Times New Roman" w:cs="Times New Roman"/>
          <w:sz w:val="28"/>
          <w:szCs w:val="28"/>
          <w:lang w:val="kk-KZ"/>
        </w:rPr>
        <w:t>9</w:t>
      </w:r>
      <w:r w:rsidRPr="00BF12F0">
        <w:rPr>
          <w:rFonts w:ascii="Times New Roman" w:hAnsi="Times New Roman" w:cs="Times New Roman"/>
          <w:sz w:val="28"/>
          <w:szCs w:val="28"/>
          <w:lang w:val="kk-KZ"/>
        </w:rPr>
        <w:t>).</w:t>
      </w:r>
    </w:p>
    <w:p w14:paraId="1D5C626E"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p>
    <w:p w14:paraId="7C38DF8A" w14:textId="566E1C36" w:rsidR="00721998" w:rsidRPr="00BF12F0" w:rsidRDefault="00721998" w:rsidP="00521E7C">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1</w:t>
      </w:r>
      <w:r w:rsidR="00395DBF" w:rsidRPr="00BF12F0">
        <w:rPr>
          <w:rFonts w:ascii="Times New Roman" w:hAnsi="Times New Roman" w:cs="Times New Roman"/>
          <w:sz w:val="28"/>
          <w:szCs w:val="28"/>
          <w:lang w:val="kk-KZ"/>
        </w:rPr>
        <w:t>9</w:t>
      </w:r>
      <w:r w:rsidR="00521E7C"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Ғылыми-әдістемелік семинар бағдарламасының оқу-тақырыптық жоспары</w:t>
      </w:r>
    </w:p>
    <w:p w14:paraId="2CE49936" w14:textId="77777777" w:rsidR="00721998" w:rsidRPr="00BF12F0" w:rsidRDefault="00721998" w:rsidP="00015E88">
      <w:pPr>
        <w:spacing w:after="0" w:line="240" w:lineRule="auto"/>
        <w:ind w:firstLine="567"/>
        <w:jc w:val="both"/>
        <w:rPr>
          <w:rFonts w:ascii="Times New Roman" w:hAnsi="Times New Roman" w:cs="Times New Roman"/>
          <w:i/>
          <w:lang w:val="kk-KZ"/>
        </w:rPr>
      </w:pPr>
    </w:p>
    <w:tbl>
      <w:tblPr>
        <w:tblStyle w:val="a3"/>
        <w:tblW w:w="9639" w:type="dxa"/>
        <w:tblInd w:w="108" w:type="dxa"/>
        <w:tblLayout w:type="fixed"/>
        <w:tblLook w:val="04A0" w:firstRow="1" w:lastRow="0" w:firstColumn="1" w:lastColumn="0" w:noHBand="0" w:noVBand="1"/>
      </w:tblPr>
      <w:tblGrid>
        <w:gridCol w:w="6804"/>
        <w:gridCol w:w="426"/>
        <w:gridCol w:w="708"/>
        <w:gridCol w:w="426"/>
        <w:gridCol w:w="567"/>
        <w:gridCol w:w="141"/>
        <w:gridCol w:w="567"/>
      </w:tblGrid>
      <w:tr w:rsidR="00521E7C" w:rsidRPr="00BF12F0" w14:paraId="5D201B4B" w14:textId="77777777" w:rsidTr="00F0678C">
        <w:tc>
          <w:tcPr>
            <w:tcW w:w="6804" w:type="dxa"/>
          </w:tcPr>
          <w:p w14:paraId="34EBF67A"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Тақырыбы</w:t>
            </w:r>
          </w:p>
        </w:tc>
        <w:tc>
          <w:tcPr>
            <w:tcW w:w="2835" w:type="dxa"/>
            <w:gridSpan w:val="6"/>
          </w:tcPr>
          <w:p w14:paraId="5B5B6AE1"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Өткізу формасы</w:t>
            </w:r>
          </w:p>
        </w:tc>
      </w:tr>
      <w:tr w:rsidR="00521E7C" w:rsidRPr="00BF12F0" w14:paraId="10CC90B0" w14:textId="77777777" w:rsidTr="00F0678C">
        <w:trPr>
          <w:cantSplit/>
          <w:trHeight w:val="1439"/>
        </w:trPr>
        <w:tc>
          <w:tcPr>
            <w:tcW w:w="6804" w:type="dxa"/>
          </w:tcPr>
          <w:p w14:paraId="0038CAD2" w14:textId="77777777" w:rsidR="00521E7C" w:rsidRPr="00BF12F0" w:rsidRDefault="00521E7C" w:rsidP="00015E88">
            <w:pPr>
              <w:jc w:val="both"/>
              <w:rPr>
                <w:rFonts w:ascii="Times New Roman" w:hAnsi="Times New Roman" w:cs="Times New Roman"/>
                <w:sz w:val="24"/>
                <w:szCs w:val="24"/>
                <w:lang w:val="kk-KZ"/>
              </w:rPr>
            </w:pPr>
          </w:p>
        </w:tc>
        <w:tc>
          <w:tcPr>
            <w:tcW w:w="426" w:type="dxa"/>
            <w:textDirection w:val="btLr"/>
          </w:tcPr>
          <w:p w14:paraId="1DC98261" w14:textId="77777777" w:rsidR="00521E7C" w:rsidRPr="00BF12F0" w:rsidRDefault="00521E7C" w:rsidP="00015E88">
            <w:pPr>
              <w:ind w:left="113" w:right="113"/>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Дәріс </w:t>
            </w:r>
          </w:p>
        </w:tc>
        <w:tc>
          <w:tcPr>
            <w:tcW w:w="708" w:type="dxa"/>
            <w:textDirection w:val="btLr"/>
          </w:tcPr>
          <w:p w14:paraId="569B7D88" w14:textId="77777777" w:rsidR="00521E7C" w:rsidRPr="00BF12F0" w:rsidRDefault="00521E7C" w:rsidP="00015E88">
            <w:pPr>
              <w:ind w:left="113" w:right="113"/>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Талқылау семинары </w:t>
            </w:r>
          </w:p>
        </w:tc>
        <w:tc>
          <w:tcPr>
            <w:tcW w:w="426" w:type="dxa"/>
            <w:textDirection w:val="btLr"/>
          </w:tcPr>
          <w:p w14:paraId="262BBEC6" w14:textId="77777777" w:rsidR="00521E7C" w:rsidRPr="00BF12F0" w:rsidRDefault="00521E7C" w:rsidP="00015E88">
            <w:pPr>
              <w:ind w:left="113" w:right="113"/>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Пікірталас </w:t>
            </w:r>
          </w:p>
        </w:tc>
        <w:tc>
          <w:tcPr>
            <w:tcW w:w="708" w:type="dxa"/>
            <w:gridSpan w:val="2"/>
            <w:textDirection w:val="btLr"/>
          </w:tcPr>
          <w:p w14:paraId="774268C6" w14:textId="77777777" w:rsidR="00521E7C" w:rsidRPr="00BF12F0" w:rsidRDefault="00521E7C" w:rsidP="00015E88">
            <w:pPr>
              <w:ind w:left="113" w:right="113"/>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Диалогтық оқыту</w:t>
            </w:r>
          </w:p>
        </w:tc>
        <w:tc>
          <w:tcPr>
            <w:tcW w:w="567" w:type="dxa"/>
            <w:textDirection w:val="btLr"/>
          </w:tcPr>
          <w:p w14:paraId="49BA72A2" w14:textId="77777777" w:rsidR="00521E7C" w:rsidRPr="00BF12F0" w:rsidRDefault="00521E7C" w:rsidP="00015E88">
            <w:pPr>
              <w:ind w:left="113" w:right="113"/>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Сағат саны</w:t>
            </w:r>
          </w:p>
        </w:tc>
      </w:tr>
      <w:tr w:rsidR="00AD222E" w:rsidRPr="00BF12F0" w14:paraId="18E5BF9C" w14:textId="77777777" w:rsidTr="00F0678C">
        <w:tc>
          <w:tcPr>
            <w:tcW w:w="9639" w:type="dxa"/>
            <w:gridSpan w:val="7"/>
          </w:tcPr>
          <w:p w14:paraId="61411594" w14:textId="77777777" w:rsidR="00721998" w:rsidRPr="00BF12F0" w:rsidRDefault="00721998"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I МОДУЛЬ</w:t>
            </w:r>
            <w:r w:rsidRPr="00BF12F0">
              <w:rPr>
                <w:rFonts w:ascii="Times New Roman" w:eastAsia="Times New Roman" w:hAnsi="Times New Roman" w:cs="Times New Roman"/>
                <w:sz w:val="24"/>
                <w:szCs w:val="24"/>
                <w:lang w:val="kk-KZ"/>
              </w:rPr>
              <w:t xml:space="preserve">. </w:t>
            </w:r>
            <w:r w:rsidRPr="00BF12F0">
              <w:rPr>
                <w:rFonts w:ascii="Times New Roman" w:hAnsi="Times New Roman" w:cs="Times New Roman"/>
                <w:sz w:val="24"/>
                <w:szCs w:val="24"/>
                <w:lang w:val="kk-KZ"/>
              </w:rPr>
              <w:t>Нормативтік-теориялық модуль</w:t>
            </w:r>
          </w:p>
        </w:tc>
      </w:tr>
      <w:tr w:rsidR="00521E7C" w:rsidRPr="00BF12F0" w14:paraId="72EF6923" w14:textId="77777777" w:rsidTr="00F0678C">
        <w:tc>
          <w:tcPr>
            <w:tcW w:w="6804" w:type="dxa"/>
          </w:tcPr>
          <w:p w14:paraId="00B65A03"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Кіріспе. Нормативтік құжаттар. </w:t>
            </w:r>
          </w:p>
        </w:tc>
        <w:tc>
          <w:tcPr>
            <w:tcW w:w="426" w:type="dxa"/>
          </w:tcPr>
          <w:p w14:paraId="6EA7CCE0"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708" w:type="dxa"/>
          </w:tcPr>
          <w:p w14:paraId="366B9886" w14:textId="77777777" w:rsidR="00521E7C" w:rsidRPr="00BF12F0" w:rsidRDefault="00521E7C" w:rsidP="00015E88">
            <w:pPr>
              <w:jc w:val="both"/>
              <w:rPr>
                <w:rFonts w:ascii="Times New Roman" w:hAnsi="Times New Roman" w:cs="Times New Roman"/>
                <w:sz w:val="24"/>
                <w:szCs w:val="24"/>
                <w:lang w:val="kk-KZ"/>
              </w:rPr>
            </w:pPr>
          </w:p>
        </w:tc>
        <w:tc>
          <w:tcPr>
            <w:tcW w:w="426" w:type="dxa"/>
          </w:tcPr>
          <w:p w14:paraId="58C72851" w14:textId="77777777" w:rsidR="00521E7C" w:rsidRPr="00BF12F0" w:rsidRDefault="00521E7C" w:rsidP="00015E88">
            <w:pPr>
              <w:jc w:val="both"/>
              <w:rPr>
                <w:rFonts w:ascii="Times New Roman" w:hAnsi="Times New Roman" w:cs="Times New Roman"/>
                <w:sz w:val="24"/>
                <w:szCs w:val="24"/>
                <w:lang w:val="kk-KZ"/>
              </w:rPr>
            </w:pPr>
          </w:p>
        </w:tc>
        <w:tc>
          <w:tcPr>
            <w:tcW w:w="708" w:type="dxa"/>
            <w:gridSpan w:val="2"/>
          </w:tcPr>
          <w:p w14:paraId="6B628AE2" w14:textId="77777777" w:rsidR="00521E7C" w:rsidRPr="00BF12F0" w:rsidRDefault="00521E7C" w:rsidP="00015E88">
            <w:pPr>
              <w:jc w:val="both"/>
              <w:rPr>
                <w:rFonts w:ascii="Times New Roman" w:hAnsi="Times New Roman" w:cs="Times New Roman"/>
                <w:sz w:val="24"/>
                <w:szCs w:val="24"/>
                <w:lang w:val="kk-KZ"/>
              </w:rPr>
            </w:pPr>
          </w:p>
        </w:tc>
        <w:tc>
          <w:tcPr>
            <w:tcW w:w="567" w:type="dxa"/>
          </w:tcPr>
          <w:p w14:paraId="3E76E9AD"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4A9527B9" w14:textId="77777777" w:rsidTr="00F0678C">
        <w:tc>
          <w:tcPr>
            <w:tcW w:w="6804" w:type="dxa"/>
          </w:tcPr>
          <w:p w14:paraId="7946F9C7"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 Ғылым туралы заң. Білім туралы заң.</w:t>
            </w:r>
          </w:p>
        </w:tc>
        <w:tc>
          <w:tcPr>
            <w:tcW w:w="426" w:type="dxa"/>
          </w:tcPr>
          <w:p w14:paraId="32E92F25"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708" w:type="dxa"/>
          </w:tcPr>
          <w:p w14:paraId="36C26EFD" w14:textId="77777777" w:rsidR="00521E7C" w:rsidRPr="00BF12F0" w:rsidRDefault="00521E7C" w:rsidP="00015E88">
            <w:pPr>
              <w:jc w:val="both"/>
              <w:rPr>
                <w:rFonts w:ascii="Times New Roman" w:hAnsi="Times New Roman" w:cs="Times New Roman"/>
                <w:sz w:val="24"/>
                <w:szCs w:val="24"/>
                <w:lang w:val="kk-KZ"/>
              </w:rPr>
            </w:pPr>
          </w:p>
        </w:tc>
        <w:tc>
          <w:tcPr>
            <w:tcW w:w="426" w:type="dxa"/>
          </w:tcPr>
          <w:p w14:paraId="5C28C3DD" w14:textId="77777777" w:rsidR="00521E7C" w:rsidRPr="00BF12F0" w:rsidRDefault="00521E7C" w:rsidP="00015E88">
            <w:pPr>
              <w:jc w:val="both"/>
              <w:rPr>
                <w:rFonts w:ascii="Times New Roman" w:hAnsi="Times New Roman" w:cs="Times New Roman"/>
                <w:sz w:val="24"/>
                <w:szCs w:val="24"/>
                <w:lang w:val="kk-KZ"/>
              </w:rPr>
            </w:pPr>
          </w:p>
        </w:tc>
        <w:tc>
          <w:tcPr>
            <w:tcW w:w="708" w:type="dxa"/>
            <w:gridSpan w:val="2"/>
          </w:tcPr>
          <w:p w14:paraId="22EEDAF7" w14:textId="77777777" w:rsidR="00521E7C" w:rsidRPr="00BF12F0" w:rsidRDefault="00521E7C" w:rsidP="00015E88">
            <w:pPr>
              <w:jc w:val="both"/>
              <w:rPr>
                <w:rFonts w:ascii="Times New Roman" w:hAnsi="Times New Roman" w:cs="Times New Roman"/>
                <w:sz w:val="24"/>
                <w:szCs w:val="24"/>
                <w:lang w:val="kk-KZ"/>
              </w:rPr>
            </w:pPr>
          </w:p>
        </w:tc>
        <w:tc>
          <w:tcPr>
            <w:tcW w:w="567" w:type="dxa"/>
          </w:tcPr>
          <w:p w14:paraId="4052FBDD"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684F1CC0" w14:textId="77777777" w:rsidTr="00F0678C">
        <w:tc>
          <w:tcPr>
            <w:tcW w:w="6804" w:type="dxa"/>
          </w:tcPr>
          <w:p w14:paraId="6D1EC4E1"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pacing w:val="2"/>
                <w:sz w:val="24"/>
                <w:szCs w:val="24"/>
                <w:shd w:val="clear" w:color="auto" w:fill="FFFFFF"/>
                <w:lang w:val="kk-KZ"/>
              </w:rPr>
              <w:t xml:space="preserve">Жалпы білім беру ұйымдарына арналған бастауыш деңгейінің математикадан үлгілік оқу бағдарламасы. </w:t>
            </w:r>
            <w:r w:rsidRPr="00BF12F0">
              <w:rPr>
                <w:rFonts w:ascii="Times New Roman" w:hAnsi="Times New Roman" w:cs="Times New Roman"/>
                <w:sz w:val="24"/>
                <w:szCs w:val="24"/>
                <w:lang w:val="kk-KZ"/>
              </w:rPr>
              <w:t>Қазақстан Республикасының ғылымын дамытудың 2022-2026 жылдарға арналған тұжырымдамасы</w:t>
            </w:r>
            <w:r w:rsidRPr="00BF12F0">
              <w:rPr>
                <w:rFonts w:ascii="Times New Roman" w:hAnsi="Times New Roman" w:cs="Times New Roman"/>
                <w:spacing w:val="2"/>
                <w:sz w:val="24"/>
                <w:szCs w:val="24"/>
                <w:shd w:val="clear" w:color="auto" w:fill="FFFFFF"/>
                <w:lang w:val="kk-KZ"/>
              </w:rPr>
              <w:t xml:space="preserve"> </w:t>
            </w:r>
          </w:p>
        </w:tc>
        <w:tc>
          <w:tcPr>
            <w:tcW w:w="426" w:type="dxa"/>
          </w:tcPr>
          <w:p w14:paraId="5073DB9B" w14:textId="77777777" w:rsidR="00521E7C" w:rsidRPr="00BF12F0" w:rsidRDefault="00521E7C" w:rsidP="00015E88">
            <w:pPr>
              <w:jc w:val="center"/>
              <w:rPr>
                <w:rFonts w:ascii="Times New Roman" w:hAnsi="Times New Roman" w:cs="Times New Roman"/>
                <w:sz w:val="24"/>
                <w:szCs w:val="24"/>
                <w:lang w:val="kk-KZ"/>
              </w:rPr>
            </w:pPr>
          </w:p>
        </w:tc>
        <w:tc>
          <w:tcPr>
            <w:tcW w:w="708" w:type="dxa"/>
          </w:tcPr>
          <w:p w14:paraId="07BCAA7F"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426" w:type="dxa"/>
          </w:tcPr>
          <w:p w14:paraId="6BE56DCD" w14:textId="77777777" w:rsidR="00521E7C" w:rsidRPr="00BF12F0" w:rsidRDefault="00521E7C" w:rsidP="00015E88">
            <w:pPr>
              <w:jc w:val="center"/>
              <w:rPr>
                <w:rFonts w:ascii="Times New Roman" w:hAnsi="Times New Roman" w:cs="Times New Roman"/>
                <w:sz w:val="24"/>
                <w:szCs w:val="24"/>
                <w:lang w:val="kk-KZ"/>
              </w:rPr>
            </w:pPr>
          </w:p>
        </w:tc>
        <w:tc>
          <w:tcPr>
            <w:tcW w:w="708" w:type="dxa"/>
            <w:gridSpan w:val="2"/>
          </w:tcPr>
          <w:p w14:paraId="5BB23CFE" w14:textId="77777777" w:rsidR="00521E7C" w:rsidRPr="00BF12F0" w:rsidRDefault="00521E7C" w:rsidP="00015E88">
            <w:pPr>
              <w:jc w:val="center"/>
              <w:rPr>
                <w:rFonts w:ascii="Times New Roman" w:hAnsi="Times New Roman" w:cs="Times New Roman"/>
                <w:sz w:val="24"/>
                <w:szCs w:val="24"/>
                <w:lang w:val="kk-KZ"/>
              </w:rPr>
            </w:pPr>
          </w:p>
        </w:tc>
        <w:tc>
          <w:tcPr>
            <w:tcW w:w="567" w:type="dxa"/>
          </w:tcPr>
          <w:p w14:paraId="5FDACF49"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4685E430" w14:textId="77777777" w:rsidTr="00F0678C">
        <w:tc>
          <w:tcPr>
            <w:tcW w:w="6804" w:type="dxa"/>
          </w:tcPr>
          <w:p w14:paraId="5DC9B64B"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Зерттеу дағдыларын қалыптастырудың философиялық, психологиялық-педагогикалық негіздері. Зерттеу дағдыларын қалыптастырудың педагогикалық-әдістемелік негіздері. «Зерттеу» және «зерттеу дағдылары» ұғымдары мен «математика пәнінде оқушылардың зерттеу дағдысын қалыптастыру» түсінігінің мәні мен мазмұны</w:t>
            </w:r>
          </w:p>
        </w:tc>
        <w:tc>
          <w:tcPr>
            <w:tcW w:w="426" w:type="dxa"/>
          </w:tcPr>
          <w:p w14:paraId="1E63535C" w14:textId="77777777" w:rsidR="00521E7C" w:rsidRPr="00BF12F0" w:rsidRDefault="00521E7C" w:rsidP="00015E88">
            <w:pPr>
              <w:jc w:val="center"/>
              <w:rPr>
                <w:rFonts w:ascii="Times New Roman" w:hAnsi="Times New Roman" w:cs="Times New Roman"/>
                <w:sz w:val="24"/>
                <w:szCs w:val="24"/>
                <w:lang w:val="kk-KZ"/>
              </w:rPr>
            </w:pPr>
          </w:p>
        </w:tc>
        <w:tc>
          <w:tcPr>
            <w:tcW w:w="708" w:type="dxa"/>
          </w:tcPr>
          <w:p w14:paraId="6381AA6A" w14:textId="77777777" w:rsidR="00521E7C" w:rsidRPr="00BF12F0" w:rsidRDefault="00521E7C" w:rsidP="00015E88">
            <w:pPr>
              <w:jc w:val="center"/>
              <w:rPr>
                <w:rFonts w:ascii="Times New Roman" w:hAnsi="Times New Roman" w:cs="Times New Roman"/>
                <w:sz w:val="24"/>
                <w:szCs w:val="24"/>
                <w:lang w:val="kk-KZ"/>
              </w:rPr>
            </w:pPr>
          </w:p>
        </w:tc>
        <w:tc>
          <w:tcPr>
            <w:tcW w:w="426" w:type="dxa"/>
          </w:tcPr>
          <w:p w14:paraId="007394FB"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708" w:type="dxa"/>
            <w:gridSpan w:val="2"/>
          </w:tcPr>
          <w:p w14:paraId="6D2706F2" w14:textId="77777777" w:rsidR="00521E7C" w:rsidRPr="00BF12F0" w:rsidRDefault="00521E7C" w:rsidP="00015E88">
            <w:pPr>
              <w:jc w:val="center"/>
              <w:rPr>
                <w:rFonts w:ascii="Times New Roman" w:hAnsi="Times New Roman" w:cs="Times New Roman"/>
                <w:sz w:val="24"/>
                <w:szCs w:val="24"/>
                <w:lang w:val="kk-KZ"/>
              </w:rPr>
            </w:pPr>
          </w:p>
        </w:tc>
        <w:tc>
          <w:tcPr>
            <w:tcW w:w="567" w:type="dxa"/>
          </w:tcPr>
          <w:p w14:paraId="0D4260BD"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3FD45433" w14:textId="77777777" w:rsidTr="00F0678C">
        <w:trPr>
          <w:gridAfter w:val="2"/>
          <w:wAfter w:w="708" w:type="dxa"/>
        </w:trPr>
        <w:tc>
          <w:tcPr>
            <w:tcW w:w="8931" w:type="dxa"/>
            <w:gridSpan w:val="5"/>
          </w:tcPr>
          <w:p w14:paraId="198FE1C0" w14:textId="77777777" w:rsidR="00721998" w:rsidRPr="00BF12F0" w:rsidRDefault="00721998"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IІ МОДУЛЬ</w:t>
            </w:r>
            <w:r w:rsidRPr="00BF12F0">
              <w:rPr>
                <w:rFonts w:ascii="Times New Roman" w:eastAsia="Times New Roman" w:hAnsi="Times New Roman" w:cs="Times New Roman"/>
                <w:sz w:val="24"/>
                <w:szCs w:val="24"/>
                <w:lang w:val="kk-KZ"/>
              </w:rPr>
              <w:t xml:space="preserve">. </w:t>
            </w:r>
            <w:r w:rsidRPr="00BF12F0">
              <w:rPr>
                <w:rFonts w:ascii="Times New Roman" w:hAnsi="Times New Roman" w:cs="Times New Roman"/>
                <w:sz w:val="24"/>
                <w:szCs w:val="24"/>
                <w:lang w:val="kk-KZ"/>
              </w:rPr>
              <w:t>Мазмұндық-әдістемелік модуль</w:t>
            </w:r>
          </w:p>
        </w:tc>
      </w:tr>
      <w:tr w:rsidR="00521E7C" w:rsidRPr="00BF12F0" w14:paraId="14DF453B" w14:textId="77777777" w:rsidTr="00F0678C">
        <w:tc>
          <w:tcPr>
            <w:tcW w:w="6804" w:type="dxa"/>
          </w:tcPr>
          <w:p w14:paraId="04C766AF"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Дағдының түрлері. Математика сабақтарында зерттеу дағдысын қалыптастыру жолдары.</w:t>
            </w:r>
          </w:p>
        </w:tc>
        <w:tc>
          <w:tcPr>
            <w:tcW w:w="426" w:type="dxa"/>
          </w:tcPr>
          <w:p w14:paraId="70BAEBD6" w14:textId="77777777" w:rsidR="00521E7C" w:rsidRPr="00BF12F0" w:rsidRDefault="00521E7C" w:rsidP="00015E88">
            <w:pPr>
              <w:jc w:val="center"/>
              <w:rPr>
                <w:rFonts w:ascii="Times New Roman" w:hAnsi="Times New Roman" w:cs="Times New Roman"/>
                <w:sz w:val="24"/>
                <w:szCs w:val="24"/>
                <w:lang w:val="kk-KZ"/>
              </w:rPr>
            </w:pPr>
          </w:p>
        </w:tc>
        <w:tc>
          <w:tcPr>
            <w:tcW w:w="708" w:type="dxa"/>
          </w:tcPr>
          <w:p w14:paraId="4DF66DA6" w14:textId="77777777" w:rsidR="00521E7C" w:rsidRPr="00BF12F0" w:rsidRDefault="00521E7C" w:rsidP="00015E88">
            <w:pPr>
              <w:jc w:val="center"/>
              <w:rPr>
                <w:rFonts w:ascii="Times New Roman" w:hAnsi="Times New Roman" w:cs="Times New Roman"/>
                <w:sz w:val="24"/>
                <w:szCs w:val="24"/>
                <w:lang w:val="kk-KZ"/>
              </w:rPr>
            </w:pPr>
          </w:p>
        </w:tc>
        <w:tc>
          <w:tcPr>
            <w:tcW w:w="426" w:type="dxa"/>
          </w:tcPr>
          <w:p w14:paraId="01D94B5B" w14:textId="77777777" w:rsidR="00521E7C" w:rsidRPr="00BF12F0" w:rsidRDefault="00521E7C" w:rsidP="00015E88">
            <w:pPr>
              <w:jc w:val="center"/>
              <w:rPr>
                <w:rFonts w:ascii="Times New Roman" w:hAnsi="Times New Roman" w:cs="Times New Roman"/>
                <w:sz w:val="24"/>
                <w:szCs w:val="24"/>
                <w:lang w:val="kk-KZ"/>
              </w:rPr>
            </w:pPr>
          </w:p>
        </w:tc>
        <w:tc>
          <w:tcPr>
            <w:tcW w:w="708" w:type="dxa"/>
            <w:gridSpan w:val="2"/>
          </w:tcPr>
          <w:p w14:paraId="082C9191"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567" w:type="dxa"/>
          </w:tcPr>
          <w:p w14:paraId="30D9214D"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69ABDCDA" w14:textId="77777777" w:rsidTr="00F0678C">
        <w:tc>
          <w:tcPr>
            <w:tcW w:w="6804" w:type="dxa"/>
          </w:tcPr>
          <w:p w14:paraId="5BE0772B"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 сабақтарында оқушылардың зерттеу дағдыларын қалыптастыруда қолданылатын тиімді әдіс-тәсілдер.</w:t>
            </w:r>
          </w:p>
        </w:tc>
        <w:tc>
          <w:tcPr>
            <w:tcW w:w="426" w:type="dxa"/>
          </w:tcPr>
          <w:p w14:paraId="4D489838" w14:textId="77777777" w:rsidR="00521E7C" w:rsidRPr="00BF12F0" w:rsidRDefault="00521E7C" w:rsidP="00015E88">
            <w:pPr>
              <w:jc w:val="center"/>
              <w:rPr>
                <w:rFonts w:ascii="Times New Roman" w:hAnsi="Times New Roman" w:cs="Times New Roman"/>
                <w:sz w:val="24"/>
                <w:szCs w:val="24"/>
                <w:lang w:val="kk-KZ"/>
              </w:rPr>
            </w:pPr>
          </w:p>
        </w:tc>
        <w:tc>
          <w:tcPr>
            <w:tcW w:w="708" w:type="dxa"/>
          </w:tcPr>
          <w:p w14:paraId="75046FE3" w14:textId="77777777" w:rsidR="00521E7C" w:rsidRPr="00BF12F0" w:rsidRDefault="00521E7C" w:rsidP="00015E88">
            <w:pPr>
              <w:jc w:val="center"/>
              <w:rPr>
                <w:rFonts w:ascii="Times New Roman" w:hAnsi="Times New Roman" w:cs="Times New Roman"/>
                <w:sz w:val="24"/>
                <w:szCs w:val="24"/>
                <w:lang w:val="kk-KZ"/>
              </w:rPr>
            </w:pPr>
          </w:p>
        </w:tc>
        <w:tc>
          <w:tcPr>
            <w:tcW w:w="426" w:type="dxa"/>
          </w:tcPr>
          <w:p w14:paraId="4645459C" w14:textId="77777777" w:rsidR="00521E7C" w:rsidRPr="00BF12F0" w:rsidRDefault="00521E7C" w:rsidP="00015E88">
            <w:pPr>
              <w:jc w:val="center"/>
              <w:rPr>
                <w:rFonts w:ascii="Times New Roman" w:hAnsi="Times New Roman" w:cs="Times New Roman"/>
                <w:sz w:val="24"/>
                <w:szCs w:val="24"/>
                <w:lang w:val="kk-KZ"/>
              </w:rPr>
            </w:pPr>
          </w:p>
        </w:tc>
        <w:tc>
          <w:tcPr>
            <w:tcW w:w="708" w:type="dxa"/>
            <w:gridSpan w:val="2"/>
          </w:tcPr>
          <w:p w14:paraId="6A8C4C1C"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567" w:type="dxa"/>
          </w:tcPr>
          <w:p w14:paraId="2350B13B"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665F1C12" w14:textId="77777777" w:rsidTr="00F0678C">
        <w:tc>
          <w:tcPr>
            <w:tcW w:w="6804" w:type="dxa"/>
          </w:tcPr>
          <w:p w14:paraId="3E266499"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 сабақтарында оқушылардың зерттеу дағдыларын қалыптастыруға бағытталған логикалық, ізденімпаздық, шығармашылық, зерттеушілік және қызықты есептерді шешу әдістері</w:t>
            </w:r>
          </w:p>
        </w:tc>
        <w:tc>
          <w:tcPr>
            <w:tcW w:w="426" w:type="dxa"/>
          </w:tcPr>
          <w:p w14:paraId="61EE2888" w14:textId="77777777" w:rsidR="00521E7C" w:rsidRPr="00BF12F0" w:rsidRDefault="00521E7C" w:rsidP="00015E88">
            <w:pPr>
              <w:jc w:val="center"/>
              <w:rPr>
                <w:rFonts w:ascii="Times New Roman" w:hAnsi="Times New Roman" w:cs="Times New Roman"/>
                <w:sz w:val="24"/>
                <w:szCs w:val="24"/>
                <w:lang w:val="kk-KZ"/>
              </w:rPr>
            </w:pPr>
          </w:p>
        </w:tc>
        <w:tc>
          <w:tcPr>
            <w:tcW w:w="708" w:type="dxa"/>
          </w:tcPr>
          <w:p w14:paraId="0895E4BE" w14:textId="77777777" w:rsidR="00521E7C" w:rsidRPr="00BF12F0" w:rsidRDefault="00521E7C" w:rsidP="00015E88">
            <w:pPr>
              <w:jc w:val="center"/>
              <w:rPr>
                <w:rFonts w:ascii="Times New Roman" w:hAnsi="Times New Roman" w:cs="Times New Roman"/>
                <w:sz w:val="24"/>
                <w:szCs w:val="24"/>
                <w:lang w:val="kk-KZ"/>
              </w:rPr>
            </w:pPr>
          </w:p>
        </w:tc>
        <w:tc>
          <w:tcPr>
            <w:tcW w:w="426" w:type="dxa"/>
          </w:tcPr>
          <w:p w14:paraId="7974FFBF"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708" w:type="dxa"/>
            <w:gridSpan w:val="2"/>
          </w:tcPr>
          <w:p w14:paraId="18844178" w14:textId="77777777" w:rsidR="00521E7C" w:rsidRPr="00BF12F0" w:rsidRDefault="00521E7C" w:rsidP="00015E88">
            <w:pPr>
              <w:jc w:val="center"/>
              <w:rPr>
                <w:rFonts w:ascii="Times New Roman" w:hAnsi="Times New Roman" w:cs="Times New Roman"/>
                <w:sz w:val="24"/>
                <w:szCs w:val="24"/>
                <w:lang w:val="kk-KZ"/>
              </w:rPr>
            </w:pPr>
          </w:p>
        </w:tc>
        <w:tc>
          <w:tcPr>
            <w:tcW w:w="567" w:type="dxa"/>
          </w:tcPr>
          <w:p w14:paraId="24D04E78"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24BDB8C1" w14:textId="77777777" w:rsidTr="00F0678C">
        <w:tc>
          <w:tcPr>
            <w:tcW w:w="6804" w:type="dxa"/>
          </w:tcPr>
          <w:p w14:paraId="3E0CCE71"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hAnsi="Times New Roman" w:cs="Times New Roman"/>
                <w:spacing w:val="2"/>
                <w:sz w:val="24"/>
                <w:szCs w:val="24"/>
                <w:shd w:val="clear" w:color="auto" w:fill="FFFFFF"/>
                <w:lang w:val="kk-KZ"/>
              </w:rPr>
              <w:t>Бастауыш сыныпқа арналған «Математика» оқулығындағы зерттеуге бағытталған есептерді талдау.</w:t>
            </w:r>
          </w:p>
        </w:tc>
        <w:tc>
          <w:tcPr>
            <w:tcW w:w="426" w:type="dxa"/>
          </w:tcPr>
          <w:p w14:paraId="0C589334" w14:textId="77777777" w:rsidR="00521E7C" w:rsidRPr="00BF12F0" w:rsidRDefault="00521E7C" w:rsidP="00015E88">
            <w:pPr>
              <w:jc w:val="center"/>
              <w:rPr>
                <w:rFonts w:ascii="Times New Roman" w:hAnsi="Times New Roman" w:cs="Times New Roman"/>
                <w:sz w:val="24"/>
                <w:szCs w:val="24"/>
                <w:lang w:val="kk-KZ"/>
              </w:rPr>
            </w:pPr>
          </w:p>
        </w:tc>
        <w:tc>
          <w:tcPr>
            <w:tcW w:w="708" w:type="dxa"/>
          </w:tcPr>
          <w:p w14:paraId="3D13F6AD"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426" w:type="dxa"/>
          </w:tcPr>
          <w:p w14:paraId="41EB1AF2" w14:textId="77777777" w:rsidR="00521E7C" w:rsidRPr="00BF12F0" w:rsidRDefault="00521E7C" w:rsidP="00015E88">
            <w:pPr>
              <w:jc w:val="center"/>
              <w:rPr>
                <w:rFonts w:ascii="Times New Roman" w:hAnsi="Times New Roman" w:cs="Times New Roman"/>
                <w:sz w:val="24"/>
                <w:szCs w:val="24"/>
                <w:lang w:val="kk-KZ"/>
              </w:rPr>
            </w:pPr>
          </w:p>
        </w:tc>
        <w:tc>
          <w:tcPr>
            <w:tcW w:w="708" w:type="dxa"/>
            <w:gridSpan w:val="2"/>
          </w:tcPr>
          <w:p w14:paraId="7375966B" w14:textId="77777777" w:rsidR="00521E7C" w:rsidRPr="00BF12F0" w:rsidRDefault="00521E7C" w:rsidP="00015E88">
            <w:pPr>
              <w:jc w:val="center"/>
              <w:rPr>
                <w:rFonts w:ascii="Times New Roman" w:hAnsi="Times New Roman" w:cs="Times New Roman"/>
                <w:sz w:val="24"/>
                <w:szCs w:val="24"/>
                <w:lang w:val="kk-KZ"/>
              </w:rPr>
            </w:pPr>
          </w:p>
        </w:tc>
        <w:tc>
          <w:tcPr>
            <w:tcW w:w="567" w:type="dxa"/>
          </w:tcPr>
          <w:p w14:paraId="01188547"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23C4D71C" w14:textId="77777777" w:rsidTr="00F0678C">
        <w:tc>
          <w:tcPr>
            <w:tcW w:w="6804" w:type="dxa"/>
          </w:tcPr>
          <w:p w14:paraId="5CF6A77F" w14:textId="77777777" w:rsidR="00521E7C" w:rsidRPr="00BF12F0" w:rsidRDefault="00521E7C" w:rsidP="00015E88">
            <w:pPr>
              <w:jc w:val="both"/>
              <w:rPr>
                <w:rFonts w:ascii="Times New Roman" w:hAnsi="Times New Roman" w:cs="Times New Roman"/>
                <w:sz w:val="24"/>
                <w:szCs w:val="24"/>
                <w:lang w:val="kk-KZ"/>
              </w:rPr>
            </w:pPr>
            <w:r w:rsidRPr="00BF12F0">
              <w:rPr>
                <w:rFonts w:ascii="Times New Roman" w:eastAsia="Times New Roman" w:hAnsi="Times New Roman" w:cs="Times New Roman"/>
                <w:sz w:val="24"/>
                <w:szCs w:val="24"/>
                <w:lang w:val="kk-KZ"/>
              </w:rPr>
              <w:t xml:space="preserve">Ғылыми-зерттеу жұмыстары туралы түсінік. </w:t>
            </w:r>
            <w:r w:rsidRPr="00BF12F0">
              <w:rPr>
                <w:rFonts w:ascii="Times New Roman" w:hAnsi="Times New Roman" w:cs="Times New Roman"/>
                <w:sz w:val="24"/>
                <w:szCs w:val="24"/>
                <w:lang w:val="kk-KZ"/>
              </w:rPr>
              <w:t xml:space="preserve">Математикадағы </w:t>
            </w:r>
            <w:r w:rsidRPr="00BF12F0">
              <w:rPr>
                <w:rFonts w:ascii="Times New Roman" w:eastAsia="Times New Roman" w:hAnsi="Times New Roman" w:cs="Times New Roman"/>
                <w:sz w:val="24"/>
                <w:szCs w:val="24"/>
                <w:lang w:val="kk-KZ"/>
              </w:rPr>
              <w:t>ғылыми жобалар, орындау әдістемесі және оны қорғау</w:t>
            </w:r>
          </w:p>
        </w:tc>
        <w:tc>
          <w:tcPr>
            <w:tcW w:w="426" w:type="dxa"/>
          </w:tcPr>
          <w:p w14:paraId="7D8495B4"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708" w:type="dxa"/>
          </w:tcPr>
          <w:p w14:paraId="62700563"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426" w:type="dxa"/>
          </w:tcPr>
          <w:p w14:paraId="7E8B8F7C" w14:textId="77777777" w:rsidR="00521E7C" w:rsidRPr="00BF12F0" w:rsidRDefault="00521E7C" w:rsidP="00015E88">
            <w:pPr>
              <w:jc w:val="center"/>
              <w:rPr>
                <w:rFonts w:ascii="Times New Roman" w:hAnsi="Times New Roman" w:cs="Times New Roman"/>
                <w:sz w:val="24"/>
                <w:szCs w:val="24"/>
                <w:lang w:val="kk-KZ"/>
              </w:rPr>
            </w:pPr>
          </w:p>
        </w:tc>
        <w:tc>
          <w:tcPr>
            <w:tcW w:w="708" w:type="dxa"/>
            <w:gridSpan w:val="2"/>
          </w:tcPr>
          <w:p w14:paraId="4B0C9729" w14:textId="77777777" w:rsidR="00521E7C" w:rsidRPr="00BF12F0" w:rsidRDefault="00521E7C" w:rsidP="00015E88">
            <w:pPr>
              <w:jc w:val="center"/>
              <w:rPr>
                <w:rFonts w:ascii="Times New Roman" w:hAnsi="Times New Roman" w:cs="Times New Roman"/>
                <w:sz w:val="24"/>
                <w:szCs w:val="24"/>
                <w:lang w:val="kk-KZ"/>
              </w:rPr>
            </w:pPr>
          </w:p>
        </w:tc>
        <w:tc>
          <w:tcPr>
            <w:tcW w:w="567" w:type="dxa"/>
          </w:tcPr>
          <w:p w14:paraId="3D0FD756" w14:textId="77777777" w:rsidR="00521E7C" w:rsidRPr="00BF12F0" w:rsidRDefault="00521E7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521E7C" w:rsidRPr="00BF12F0" w14:paraId="088E9148" w14:textId="77777777" w:rsidTr="00F0678C">
        <w:tc>
          <w:tcPr>
            <w:tcW w:w="6804" w:type="dxa"/>
          </w:tcPr>
          <w:p w14:paraId="5B0DE02C" w14:textId="52E78AF2" w:rsidR="00521E7C" w:rsidRPr="00BF12F0" w:rsidRDefault="00521E7C" w:rsidP="00521E7C">
            <w:pPr>
              <w:jc w:val="both"/>
              <w:rPr>
                <w:rFonts w:ascii="Times New Roman" w:eastAsia="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426" w:type="dxa"/>
          </w:tcPr>
          <w:p w14:paraId="3E5DE84D" w14:textId="2B7908A4" w:rsidR="00521E7C" w:rsidRPr="00BF12F0" w:rsidRDefault="00521E7C" w:rsidP="00521E7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708" w:type="dxa"/>
          </w:tcPr>
          <w:p w14:paraId="33A5B687" w14:textId="5D4D4BD3" w:rsidR="00521E7C" w:rsidRPr="00BF12F0" w:rsidRDefault="00521E7C" w:rsidP="00521E7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426" w:type="dxa"/>
          </w:tcPr>
          <w:p w14:paraId="775829BD" w14:textId="7962CC18" w:rsidR="00521E7C" w:rsidRPr="00BF12F0" w:rsidRDefault="00521E7C" w:rsidP="00521E7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708" w:type="dxa"/>
            <w:gridSpan w:val="2"/>
          </w:tcPr>
          <w:p w14:paraId="0C46298E" w14:textId="5E3CAAE1" w:rsidR="00521E7C" w:rsidRPr="00BF12F0" w:rsidRDefault="00521E7C" w:rsidP="00521E7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567" w:type="dxa"/>
          </w:tcPr>
          <w:p w14:paraId="7AB4E3A8" w14:textId="587464CF" w:rsidR="00521E7C" w:rsidRPr="00BF12F0" w:rsidRDefault="00521E7C" w:rsidP="00521E7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r>
    </w:tbl>
    <w:p w14:paraId="3905ECC0" w14:textId="54EF98E3"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Ғылыми-әдістемелік семинардағы екі модульдің өзіндік ерекшеліктер бар. Бастауыш сынып мұғалімдері І модульдегі нормативтік және нормативтік-құқықтық құжаттарды білгенімен, оның мазмұнын терең игермегендіктен, әр құжаттың мазмұны зерттеу мәселесіне қарай талданады. Мысалы, бастауыш білім берудің мемелекеттік жалпыға міндетті мемлекеттік стандартында: </w:t>
      </w:r>
      <w:r w:rsidRPr="00BF12F0">
        <w:rPr>
          <w:rFonts w:ascii="Times New Roman" w:eastAsia="TimesNewRomanPSMT" w:hAnsi="Times New Roman" w:cs="Times New Roman"/>
          <w:sz w:val="28"/>
          <w:szCs w:val="28"/>
          <w:lang w:val="kk-KZ"/>
        </w:rPr>
        <w:t xml:space="preserve">кең ауқымды дағдылардың бірі ретіндегі </w:t>
      </w:r>
      <w:r w:rsidRPr="00BF12F0">
        <w:rPr>
          <w:rFonts w:ascii="Times New Roman" w:hAnsi="Times New Roman" w:cs="Times New Roman"/>
          <w:sz w:val="28"/>
          <w:szCs w:val="28"/>
          <w:lang w:val="kk-KZ"/>
        </w:rPr>
        <w:t>«</w:t>
      </w:r>
      <w:r w:rsidRPr="00BF12F0">
        <w:rPr>
          <w:rFonts w:ascii="Times New Roman" w:eastAsia="TimesNewRomanPSMT" w:hAnsi="Times New Roman" w:cs="Times New Roman"/>
          <w:sz w:val="28"/>
          <w:szCs w:val="28"/>
          <w:lang w:val="kk-KZ"/>
        </w:rPr>
        <w:t>зерттеу жұмыстарын жүргізе білуді» меңгерген білім алушы тұлғасының үйлесімді қалыптасуы мен дамуына қолайлы білім беру кеңістігін жасау болып табылатыны» айтылады [3,б</w:t>
      </w:r>
      <w:r w:rsidR="00123699" w:rsidRPr="00BF12F0">
        <w:rPr>
          <w:rFonts w:ascii="Times New Roman" w:eastAsia="TimesNewRomanPSMT" w:hAnsi="Times New Roman" w:cs="Times New Roman"/>
          <w:sz w:val="28"/>
          <w:szCs w:val="28"/>
          <w:lang w:val="kk-KZ"/>
        </w:rPr>
        <w:t>.</w:t>
      </w:r>
      <w:r w:rsidRPr="00BF12F0">
        <w:rPr>
          <w:rFonts w:ascii="Times New Roman" w:eastAsia="TimesNewRomanPSMT" w:hAnsi="Times New Roman" w:cs="Times New Roman"/>
          <w:sz w:val="28"/>
          <w:szCs w:val="28"/>
          <w:lang w:val="kk-KZ"/>
        </w:rPr>
        <w:t xml:space="preserve"> 24]. Демек, бастауыш сынып мұғалімі мемлекеттік стандарттың міндетін шешуде оқушылардың жас ерекшеліктерін ескере отырып, олардың ғылыми-зерттеу жұмыстарын дұрыс әрі жүйелі түрде ұйымдастыра алулары тиіс. </w:t>
      </w:r>
    </w:p>
    <w:p w14:paraId="33585572" w14:textId="341C9BBE"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w:t>
      </w:r>
      <w:r w:rsidR="00D271C4" w:rsidRPr="00BF12F0">
        <w:rPr>
          <w:rFonts w:ascii="Times New Roman" w:hAnsi="Times New Roman" w:cs="Times New Roman"/>
          <w:sz w:val="28"/>
          <w:szCs w:val="28"/>
          <w:lang w:val="kk-KZ"/>
        </w:rPr>
        <w:t>Бастауыш сыныпта зерттеу дағдыларын математика пәнінде қалыптастыру</w:t>
      </w:r>
      <w:r w:rsidRPr="00BF12F0">
        <w:rPr>
          <w:rFonts w:ascii="Times New Roman" w:hAnsi="Times New Roman" w:cs="Times New Roman"/>
          <w:sz w:val="28"/>
          <w:szCs w:val="28"/>
          <w:lang w:val="kk-KZ"/>
        </w:rPr>
        <w:t>» атты ғылыми-әдістемелік семинарының бағдарламасы бойынша өткізу формасын жүзеге асыруда дәстүрлі түріне қарағанда келесі оқыту формаларын пайдалану жоғары нәтижелер береді:</w:t>
      </w:r>
    </w:p>
    <w:p w14:paraId="5ED2CC21" w14:textId="77777777" w:rsidR="00721998" w:rsidRPr="00BF12F0" w:rsidRDefault="00721998" w:rsidP="00015E88">
      <w:pPr>
        <w:spacing w:after="0" w:line="240" w:lineRule="auto"/>
        <w:ind w:firstLine="567"/>
        <w:jc w:val="both"/>
        <w:rPr>
          <w:rFonts w:ascii="Times New Roman" w:hAnsi="Times New Roman" w:cs="Times New Roman"/>
          <w:sz w:val="32"/>
          <w:szCs w:val="28"/>
          <w:lang w:val="kk-KZ"/>
        </w:rPr>
      </w:pPr>
      <w:r w:rsidRPr="00BF12F0">
        <w:rPr>
          <w:rFonts w:ascii="Times New Roman" w:hAnsi="Times New Roman" w:cs="Times New Roman"/>
          <w:i/>
          <w:sz w:val="28"/>
          <w:szCs w:val="24"/>
          <w:lang w:val="kk-KZ"/>
        </w:rPr>
        <w:t xml:space="preserve">Дәріс. </w:t>
      </w:r>
      <w:r w:rsidRPr="00BF12F0">
        <w:rPr>
          <w:rFonts w:ascii="Times New Roman" w:hAnsi="Times New Roman" w:cs="Times New Roman"/>
          <w:iCs/>
          <w:sz w:val="28"/>
          <w:szCs w:val="24"/>
          <w:lang w:val="kk-KZ"/>
        </w:rPr>
        <w:t>Мұнда</w:t>
      </w:r>
      <w:r w:rsidRPr="00BF12F0">
        <w:rPr>
          <w:rFonts w:ascii="Times New Roman" w:hAnsi="Times New Roman" w:cs="Times New Roman"/>
          <w:i/>
          <w:sz w:val="28"/>
          <w:szCs w:val="24"/>
          <w:lang w:val="kk-KZ"/>
        </w:rPr>
        <w:t xml:space="preserve"> </w:t>
      </w:r>
      <w:r w:rsidRPr="00BF12F0">
        <w:rPr>
          <w:rFonts w:ascii="Times New Roman" w:hAnsi="Times New Roman" w:cs="Times New Roman"/>
          <w:sz w:val="28"/>
          <w:szCs w:val="24"/>
          <w:lang w:val="kk-KZ"/>
        </w:rPr>
        <w:t>бастауыш сынып мұғалімдеріне тақырып бойынша кең көлемде ақпараттар беру жоспарланған. Дәріс барысында бастауыш сынып мұғалімдері тақырып бойынша қажет тұстарын жазып алулары керек. Бастауыш сынып мұғалімдерінің оқушылардың зерттеу жұмыстарын ұйымдастыруына көмектесетін тұстарына ерекше мән беріп, құжаттардың және екінші модульдің әр тақырыбына терең талдаулар жасалды.</w:t>
      </w:r>
    </w:p>
    <w:p w14:paraId="57EE0666"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i/>
          <w:sz w:val="28"/>
          <w:szCs w:val="24"/>
          <w:lang w:val="kk-KZ"/>
        </w:rPr>
        <w:t xml:space="preserve">Талқылау семинары – </w:t>
      </w:r>
      <w:r w:rsidRPr="00BF12F0">
        <w:rPr>
          <w:rFonts w:ascii="Times New Roman" w:hAnsi="Times New Roman" w:cs="Times New Roman"/>
          <w:sz w:val="28"/>
          <w:szCs w:val="24"/>
          <w:lang w:val="kk-KZ"/>
        </w:rPr>
        <w:t xml:space="preserve">мұнда мұғалімдер қызығушылығына немесе жас шамаларына қарай топтарға біріктіріліп, дәріс сабағында өткізілген материалдар бойынша дайындалып келіп, өзара оқыту жүзеге асырылды. Бұған қоса, әр топ әріптестеріне талқыланатын мәселе бойынша бірнеше сұрақтар дайындап, олардың жауаптарын өздері толықтырып отырды. Семинардың соңына қарай лектор тыңдаушыларды қызықтырған, қызығушылықтарын тудырған сұрақтарға жайап берді. </w:t>
      </w:r>
    </w:p>
    <w:p w14:paraId="61784CEC" w14:textId="77777777" w:rsidR="00721998" w:rsidRPr="00BF12F0" w:rsidRDefault="00721998" w:rsidP="00015E88">
      <w:pPr>
        <w:spacing w:after="0" w:line="240" w:lineRule="auto"/>
        <w:ind w:firstLine="567"/>
        <w:jc w:val="both"/>
        <w:rPr>
          <w:rFonts w:ascii="Times New Roman" w:hAnsi="Times New Roman" w:cs="Times New Roman"/>
          <w:sz w:val="32"/>
          <w:szCs w:val="28"/>
          <w:lang w:val="kk-KZ"/>
        </w:rPr>
      </w:pPr>
      <w:r w:rsidRPr="00BF12F0">
        <w:rPr>
          <w:rFonts w:ascii="Times New Roman" w:hAnsi="Times New Roman" w:cs="Times New Roman"/>
          <w:i/>
          <w:sz w:val="28"/>
          <w:szCs w:val="24"/>
          <w:lang w:val="kk-KZ"/>
        </w:rPr>
        <w:t xml:space="preserve">Пікірталас – </w:t>
      </w:r>
      <w:r w:rsidRPr="00BF12F0">
        <w:rPr>
          <w:rFonts w:ascii="Times New Roman" w:hAnsi="Times New Roman" w:cs="Times New Roman"/>
          <w:sz w:val="28"/>
          <w:szCs w:val="24"/>
          <w:lang w:val="kk-KZ"/>
        </w:rPr>
        <w:t xml:space="preserve">бұл жұмыс формасының барысында бастауыш сынып мұғалімдері жаңа материал бойынша өз ойларын ортаға салып, білімдерімен бөлісіп, өзара тәжірибе алмасу жүзеге асырылды. Сабақ соңында өтілген тақырыпқа байланысты пікірталастың қорытынды жасалып, ортақ шешім шығарылды. </w:t>
      </w:r>
    </w:p>
    <w:p w14:paraId="5F2BD9B7"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i/>
          <w:sz w:val="28"/>
          <w:szCs w:val="24"/>
          <w:lang w:val="kk-KZ"/>
        </w:rPr>
        <w:t xml:space="preserve">Диалогтық оқыту – </w:t>
      </w:r>
      <w:r w:rsidRPr="00BF12F0">
        <w:rPr>
          <w:rFonts w:ascii="Times New Roman" w:hAnsi="Times New Roman" w:cs="Times New Roman"/>
          <w:sz w:val="28"/>
          <w:szCs w:val="24"/>
          <w:lang w:val="kk-KZ"/>
        </w:rPr>
        <w:t xml:space="preserve">бастауыш сынып мұғалімдерінің оқушылардың зерттеу дағдыларын қалыптастыру туралы білімін қалыптастыруда тиімді оқыту түрі деуге болады. Мұнда оқыту жекелеген мұғалімдермен өзара диалогқа түсіп, оқушылардың зерттеу дағдыларын қалыптастыру барысында қолданылатын тиімді әдіс-тәсілдерді, құралдар мен оқыту мазсұнын, оқушының зерттеу әрекетіне деген қатынасына қарай ұйымдастыру формаларын іріктеуге көмектеседі, бағдар береді. </w:t>
      </w:r>
    </w:p>
    <w:p w14:paraId="304C3579" w14:textId="185F033D"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 xml:space="preserve">Ғылыми-әдістемелік семинар кезінде оқушылардың зерттеу дағдыларын қалыптастыруға мүмкіндік беретін есеп түрлерін іріктеп, оларды шешу жолдарын, модель түрлерін таңдауға көмектесу жағына басымдық берілді. Бастауыш сынып мұғалімдерімен әңгімелесу, диалогқа түсу кезінде есеп </w:t>
      </w:r>
      <w:r w:rsidRPr="00BF12F0">
        <w:rPr>
          <w:rFonts w:ascii="Times New Roman" w:hAnsi="Times New Roman" w:cs="Times New Roman"/>
          <w:sz w:val="28"/>
          <w:szCs w:val="24"/>
          <w:lang w:val="kk-KZ"/>
        </w:rPr>
        <w:lastRenderedPageBreak/>
        <w:t>шығаруда олардың, негізінен, қысқаша жазуды ғана қолданатынын, қозғалысқа берілген есептерді шығару барысында кейде сызба қолданатыны анықталды. Осыған орай, зерттеуді қажет ететін ғана емес, күнделікті сабақтарда қарастырылатын есеп түрлерін шығаруда да қиындықтардың болатыны ескеріліп, бастауыш сынып мұғалімдерінің есептің шешуіне жету үшін талдаудың әр түрлі тәсілдерін (аналитикалық, синтетикалық, аналитико-синтетикалық талдау түрі), есепті шығарудың тәсілдерін (арифметикалық және алгебралық) игеріп, есеп шешуде қолданылатын модель түрлерін (қысқаша жазу, сызба, кесте, граф, график, диаграмма, блок-схема, т.б.) тиімді қолдануды үйретуге ерекше көңіл бөлінді. Сонымен бірге, бастауыш сынып оқушыларының зерттеу дағдыларын қалыптастыруда А.И. Савенковтың ұсынған сызбасы [69,</w:t>
      </w:r>
      <w:r w:rsidR="00123699" w:rsidRPr="00BF12F0">
        <w:rPr>
          <w:rFonts w:ascii="Times New Roman" w:hAnsi="Times New Roman" w:cs="Times New Roman"/>
          <w:sz w:val="28"/>
          <w:szCs w:val="24"/>
          <w:lang w:val="kk-KZ"/>
        </w:rPr>
        <w:t>с.</w:t>
      </w:r>
      <w:r w:rsidRPr="00BF12F0">
        <w:rPr>
          <w:rFonts w:ascii="Times New Roman" w:hAnsi="Times New Roman" w:cs="Times New Roman"/>
          <w:sz w:val="28"/>
          <w:szCs w:val="24"/>
          <w:lang w:val="kk-KZ"/>
        </w:rPr>
        <w:t xml:space="preserve"> 34] бойынша жұмысты жиірек қолданудың қажеттігі айтылды. Онда оқушылардың есептің мәтінімен жұмыс жасау барысында нешізгі мәселені бөліп көрсету, сұрақтар қою, болжам жасау, зерттеу жолын іздестіру, болжамды жоққа шығару не дәлелдеу, зерттеу жұмысның нәтижесін шығару және оны сыныптастары алдында көрсете, қорғай алулары қажет. Бастауыш сыныптарда оқушылардың зерттеу дағдыларын қалыптастыруда ерекше орын алатын стандартты емес, логикалық сипаттағы жаттығулардың маңыздылығына көңіл бөлініп, бастауыш сынып «Математика» оқулықтарындағы зерттеушілікке бағытталған есеп түрлерін топтастыру, оларды шығару, талдау жұмыстары да жүргізілді. </w:t>
      </w:r>
    </w:p>
    <w:p w14:paraId="76AC1D53"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жұмысымыздың қалыптастырушы кезеңіндегі әдістемелік жүйені құрайтын келесі курс – бастауыш сынып оқушыларына арналған «Жас зерттеушілер зертханасы» атты математикадан зерттеу дағдыларын қалыптастыруға арналған есептер түрлеріне тұратын факультативтік курс. Аталмыш  бағдарлама 34 сағатқа арналды. </w:t>
      </w:r>
    </w:p>
    <w:p w14:paraId="43EDE619"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Факультативтік курстың мақсаты: оқушылардың есептер шығару барысында оқушылардың зерттеу дағдыларын, пайымдауын, ойлауын, ой жүгірту мен логикалық ойлауын дамыту, талдау мен жинақтауға үйрету, өзіндік ой қорыту дағдыларын, есептердің шешулерін іздестірудің кезеңдерін құрып, жауабын табу, оны тексеру және дәлелдеу дағдыларын қалыптастыру.</w:t>
      </w:r>
    </w:p>
    <w:p w14:paraId="18A12B1F"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Бағдарламаның міндеті: </w:t>
      </w:r>
    </w:p>
    <w:p w14:paraId="79FFF629"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стандартты емес, логикалық және шығармашылық сипаттағы есептерді шешу арқылы зерттеу дағдыларын қалыптастыру;</w:t>
      </w:r>
    </w:p>
    <w:p w14:paraId="6B93820C"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зерттеудің кезеңдерін сақтай отырып, есептерді шығару алгоритмін игерту;</w:t>
      </w:r>
    </w:p>
    <w:p w14:paraId="14F0E9A4"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болжам жасау, оны тексеру, дәлелдеу, нәтижесін көре және таба алу дағдыларын қалыптастыру.</w:t>
      </w:r>
    </w:p>
    <w:p w14:paraId="794005FA" w14:textId="65BFC304"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Факультативтік курс бағдарламасын төмендегі кестеде ұсынамыз (кесте</w:t>
      </w:r>
      <w:r w:rsidR="00F0678C" w:rsidRPr="00BF12F0">
        <w:rPr>
          <w:rFonts w:ascii="Times New Roman" w:hAnsi="Times New Roman" w:cs="Times New Roman"/>
          <w:sz w:val="28"/>
          <w:szCs w:val="28"/>
          <w:lang w:val="kk-KZ"/>
        </w:rPr>
        <w:t xml:space="preserve"> </w:t>
      </w:r>
      <w:r w:rsidR="00395DBF" w:rsidRPr="00BF12F0">
        <w:rPr>
          <w:rFonts w:ascii="Times New Roman" w:hAnsi="Times New Roman" w:cs="Times New Roman"/>
          <w:sz w:val="28"/>
          <w:szCs w:val="28"/>
          <w:lang w:val="kk-KZ"/>
        </w:rPr>
        <w:t>20</w:t>
      </w:r>
      <w:r w:rsidRPr="00BF12F0">
        <w:rPr>
          <w:rFonts w:ascii="Times New Roman" w:hAnsi="Times New Roman" w:cs="Times New Roman"/>
          <w:sz w:val="28"/>
          <w:szCs w:val="28"/>
          <w:lang w:val="kk-KZ"/>
        </w:rPr>
        <w:t>).</w:t>
      </w:r>
    </w:p>
    <w:p w14:paraId="28323A03" w14:textId="77777777" w:rsidR="00E155E4" w:rsidRPr="00BF12F0" w:rsidRDefault="00E155E4" w:rsidP="00015E88">
      <w:pPr>
        <w:spacing w:after="0" w:line="240" w:lineRule="auto"/>
        <w:ind w:firstLine="567"/>
        <w:jc w:val="both"/>
        <w:rPr>
          <w:rFonts w:ascii="Times New Roman" w:hAnsi="Times New Roman" w:cs="Times New Roman"/>
          <w:sz w:val="28"/>
          <w:szCs w:val="28"/>
          <w:lang w:val="kk-KZ"/>
        </w:rPr>
      </w:pPr>
    </w:p>
    <w:p w14:paraId="7ED1B2E1" w14:textId="77777777" w:rsidR="00F0678C" w:rsidRPr="00BF12F0" w:rsidRDefault="00F0678C" w:rsidP="00F0678C">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br w:type="page"/>
      </w:r>
    </w:p>
    <w:p w14:paraId="29E8580A" w14:textId="28E8510B" w:rsidR="00721998" w:rsidRPr="00BF12F0" w:rsidRDefault="00721998" w:rsidP="00F0678C">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Кесте </w:t>
      </w:r>
      <w:r w:rsidR="00395DBF" w:rsidRPr="00BF12F0">
        <w:rPr>
          <w:rFonts w:ascii="Times New Roman" w:hAnsi="Times New Roman" w:cs="Times New Roman"/>
          <w:sz w:val="28"/>
          <w:szCs w:val="28"/>
          <w:lang w:val="kk-KZ"/>
        </w:rPr>
        <w:t>20</w:t>
      </w:r>
      <w:r w:rsidRPr="00BF12F0">
        <w:rPr>
          <w:rFonts w:ascii="Times New Roman" w:hAnsi="Times New Roman" w:cs="Times New Roman"/>
          <w:sz w:val="28"/>
          <w:szCs w:val="28"/>
          <w:lang w:val="kk-KZ"/>
        </w:rPr>
        <w:t xml:space="preserve"> – «Жас зерттеушілер зертханасы» атты факультативтік курс бағдарламасы</w:t>
      </w:r>
    </w:p>
    <w:p w14:paraId="3A99D7AA" w14:textId="77777777" w:rsidR="00F0678C" w:rsidRPr="00BF12F0" w:rsidRDefault="00F0678C" w:rsidP="00F0678C">
      <w:pPr>
        <w:spacing w:after="0" w:line="240" w:lineRule="auto"/>
        <w:jc w:val="both"/>
        <w:rPr>
          <w:rFonts w:ascii="Times New Roman" w:hAnsi="Times New Roman" w:cs="Times New Roman"/>
          <w:sz w:val="28"/>
          <w:szCs w:val="28"/>
          <w:lang w:val="kk-KZ"/>
        </w:rPr>
      </w:pPr>
    </w:p>
    <w:tbl>
      <w:tblPr>
        <w:tblStyle w:val="a3"/>
        <w:tblW w:w="9639" w:type="dxa"/>
        <w:tblInd w:w="108" w:type="dxa"/>
        <w:tblLook w:val="04A0" w:firstRow="1" w:lastRow="0" w:firstColumn="1" w:lastColumn="0" w:noHBand="0" w:noVBand="1"/>
      </w:tblPr>
      <w:tblGrid>
        <w:gridCol w:w="2268"/>
        <w:gridCol w:w="6237"/>
        <w:gridCol w:w="1134"/>
      </w:tblGrid>
      <w:tr w:rsidR="00F0678C" w:rsidRPr="00BF12F0" w14:paraId="3E3693F3" w14:textId="77777777" w:rsidTr="00F0678C">
        <w:tc>
          <w:tcPr>
            <w:tcW w:w="2268" w:type="dxa"/>
          </w:tcPr>
          <w:p w14:paraId="23A0BDCD"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Тақырып</w:t>
            </w:r>
          </w:p>
        </w:tc>
        <w:tc>
          <w:tcPr>
            <w:tcW w:w="6237" w:type="dxa"/>
          </w:tcPr>
          <w:p w14:paraId="689E3398"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Сабақтың мазмұны</w:t>
            </w:r>
          </w:p>
        </w:tc>
        <w:tc>
          <w:tcPr>
            <w:tcW w:w="1134" w:type="dxa"/>
          </w:tcPr>
          <w:p w14:paraId="182E2B0F"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Сағат саны </w:t>
            </w:r>
          </w:p>
        </w:tc>
      </w:tr>
      <w:tr w:rsidR="00F0678C" w:rsidRPr="00BF12F0" w14:paraId="07EA27E4" w14:textId="77777777" w:rsidTr="00F0678C">
        <w:tc>
          <w:tcPr>
            <w:tcW w:w="2268" w:type="dxa"/>
          </w:tcPr>
          <w:p w14:paraId="1AA94402"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Кіріспе сабақ</w:t>
            </w:r>
          </w:p>
        </w:tc>
        <w:tc>
          <w:tcPr>
            <w:tcW w:w="6237" w:type="dxa"/>
          </w:tcPr>
          <w:p w14:paraId="6AA2B2B4"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Курстың мақсаты, міндеттерімен және мазмұнымен таныстыру</w:t>
            </w:r>
          </w:p>
        </w:tc>
        <w:tc>
          <w:tcPr>
            <w:tcW w:w="1134" w:type="dxa"/>
          </w:tcPr>
          <w:p w14:paraId="7EAE8325"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сағ</w:t>
            </w:r>
          </w:p>
        </w:tc>
      </w:tr>
      <w:tr w:rsidR="00F0678C" w:rsidRPr="00BF12F0" w14:paraId="664C5694" w14:textId="77777777" w:rsidTr="00F0678C">
        <w:tc>
          <w:tcPr>
            <w:tcW w:w="2268" w:type="dxa"/>
          </w:tcPr>
          <w:p w14:paraId="219C65A5"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Нумерациялық білім</w:t>
            </w:r>
          </w:p>
        </w:tc>
        <w:tc>
          <w:tcPr>
            <w:tcW w:w="6237" w:type="dxa"/>
          </w:tcPr>
          <w:p w14:paraId="07F428E9"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Екі, үштаңбалы сандардың түзілуі, сандарды құру модельдері</w:t>
            </w:r>
          </w:p>
        </w:tc>
        <w:tc>
          <w:tcPr>
            <w:tcW w:w="1134" w:type="dxa"/>
          </w:tcPr>
          <w:p w14:paraId="3CD22E70"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r>
      <w:tr w:rsidR="00F0678C" w:rsidRPr="00BF12F0" w14:paraId="3B6C596C" w14:textId="77777777" w:rsidTr="00F0678C">
        <w:tc>
          <w:tcPr>
            <w:tcW w:w="2268" w:type="dxa"/>
          </w:tcPr>
          <w:p w14:paraId="01B3F8B8"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Мүмкіндіктер тармағы</w:t>
            </w:r>
          </w:p>
        </w:tc>
        <w:tc>
          <w:tcPr>
            <w:tcW w:w="6237" w:type="dxa"/>
          </w:tcPr>
          <w:p w14:paraId="705948F6"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Комбинаторлық есептерді мүмкіндіктер тармағының көмегімен шығару</w:t>
            </w:r>
          </w:p>
        </w:tc>
        <w:tc>
          <w:tcPr>
            <w:tcW w:w="1134" w:type="dxa"/>
          </w:tcPr>
          <w:p w14:paraId="2C510653"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328EF154" w14:textId="77777777" w:rsidTr="00F0678C">
        <w:tc>
          <w:tcPr>
            <w:tcW w:w="2268" w:type="dxa"/>
          </w:tcPr>
          <w:p w14:paraId="4EDE85EA"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Граф.</w:t>
            </w:r>
          </w:p>
        </w:tc>
        <w:tc>
          <w:tcPr>
            <w:tcW w:w="6237" w:type="dxa"/>
          </w:tcPr>
          <w:p w14:paraId="49C430D5"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Комбинаторлық есептерді графтың көмегімен шығару</w:t>
            </w:r>
          </w:p>
        </w:tc>
        <w:tc>
          <w:tcPr>
            <w:tcW w:w="1134" w:type="dxa"/>
          </w:tcPr>
          <w:p w14:paraId="06923885"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0900C1AA" w14:textId="77777777" w:rsidTr="00F0678C">
        <w:tc>
          <w:tcPr>
            <w:tcW w:w="2268" w:type="dxa"/>
          </w:tcPr>
          <w:p w14:paraId="3EE1CE9E"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Кестелер</w:t>
            </w:r>
          </w:p>
        </w:tc>
        <w:tc>
          <w:tcPr>
            <w:tcW w:w="6237" w:type="dxa"/>
          </w:tcPr>
          <w:p w14:paraId="77C04DA6"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Комбинаторлық есептерді кестенің көмегімен шығару</w:t>
            </w:r>
          </w:p>
        </w:tc>
        <w:tc>
          <w:tcPr>
            <w:tcW w:w="1134" w:type="dxa"/>
          </w:tcPr>
          <w:p w14:paraId="276FD9BC"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6F54161B" w14:textId="77777777" w:rsidTr="00F0678C">
        <w:tc>
          <w:tcPr>
            <w:tcW w:w="2268" w:type="dxa"/>
          </w:tcPr>
          <w:p w14:paraId="41E1CF87"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Тізбектер.</w:t>
            </w:r>
          </w:p>
        </w:tc>
        <w:tc>
          <w:tcPr>
            <w:tcW w:w="6237" w:type="dxa"/>
          </w:tcPr>
          <w:p w14:paraId="0EE3566C"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Қандай да бір нысандардың немесе сандардың тізбегін құру. Тізбектегі заңдылық. Заңдылықтың бұзылуы.</w:t>
            </w:r>
          </w:p>
        </w:tc>
        <w:tc>
          <w:tcPr>
            <w:tcW w:w="1134" w:type="dxa"/>
          </w:tcPr>
          <w:p w14:paraId="427721AF"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1C5A402F" w14:textId="77777777" w:rsidTr="00F0678C">
        <w:tc>
          <w:tcPr>
            <w:tcW w:w="2268" w:type="dxa"/>
          </w:tcPr>
          <w:p w14:paraId="413D7C6F"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Мысалдар тізбегі</w:t>
            </w:r>
          </w:p>
        </w:tc>
        <w:tc>
          <w:tcPr>
            <w:tcW w:w="6237" w:type="dxa"/>
          </w:tcPr>
          <w:p w14:paraId="6EDB7D12"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Түрлі сызбалар құрастыру.</w:t>
            </w:r>
          </w:p>
        </w:tc>
        <w:tc>
          <w:tcPr>
            <w:tcW w:w="1134" w:type="dxa"/>
          </w:tcPr>
          <w:p w14:paraId="755A1811"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3254B36A" w14:textId="77777777" w:rsidTr="00F0678C">
        <w:tc>
          <w:tcPr>
            <w:tcW w:w="2268" w:type="dxa"/>
          </w:tcPr>
          <w:p w14:paraId="072A9008"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Логикалық есептер </w:t>
            </w:r>
          </w:p>
        </w:tc>
        <w:tc>
          <w:tcPr>
            <w:tcW w:w="6237" w:type="dxa"/>
          </w:tcPr>
          <w:p w14:paraId="06E43809"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Адамның жасымен байланысты логикалық есептерді шығару,</w:t>
            </w:r>
          </w:p>
        </w:tc>
        <w:tc>
          <w:tcPr>
            <w:tcW w:w="1134" w:type="dxa"/>
          </w:tcPr>
          <w:p w14:paraId="7C465C6D"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10F768E8" w14:textId="77777777" w:rsidTr="00F0678C">
        <w:tc>
          <w:tcPr>
            <w:tcW w:w="2268" w:type="dxa"/>
          </w:tcPr>
          <w:p w14:paraId="519B84B2"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Логикалық есептер</w:t>
            </w:r>
          </w:p>
        </w:tc>
        <w:tc>
          <w:tcPr>
            <w:tcW w:w="6237" w:type="dxa"/>
          </w:tcPr>
          <w:p w14:paraId="563E6FB6"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Құйып алуға берілген логикалық есептерді шығару.</w:t>
            </w:r>
          </w:p>
        </w:tc>
        <w:tc>
          <w:tcPr>
            <w:tcW w:w="1134" w:type="dxa"/>
          </w:tcPr>
          <w:p w14:paraId="34508B29"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53D32DF3" w14:textId="77777777" w:rsidTr="00F0678C">
        <w:tc>
          <w:tcPr>
            <w:tcW w:w="2268" w:type="dxa"/>
          </w:tcPr>
          <w:p w14:paraId="1AC713E2"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Шырпылар</w:t>
            </w:r>
          </w:p>
        </w:tc>
        <w:tc>
          <w:tcPr>
            <w:tcW w:w="6237" w:type="dxa"/>
          </w:tcPr>
          <w:p w14:paraId="625277FA"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Шырпылардан рим цифрларын құрастыру. Рим цифрларымен байланысты есептеулер. </w:t>
            </w:r>
          </w:p>
        </w:tc>
        <w:tc>
          <w:tcPr>
            <w:tcW w:w="1134" w:type="dxa"/>
          </w:tcPr>
          <w:p w14:paraId="10D1987A"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036C562A" w14:textId="77777777" w:rsidTr="00F0678C">
        <w:tc>
          <w:tcPr>
            <w:tcW w:w="2268" w:type="dxa"/>
          </w:tcPr>
          <w:p w14:paraId="1BA59094"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Геометриялық фигуралар</w:t>
            </w:r>
          </w:p>
        </w:tc>
        <w:tc>
          <w:tcPr>
            <w:tcW w:w="6237" w:type="dxa"/>
          </w:tcPr>
          <w:p w14:paraId="39A82EC5"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Геометриялық фигуралармен байланысты жаттыулар. Санын анықтау. Сызып шығу.</w:t>
            </w:r>
          </w:p>
        </w:tc>
        <w:tc>
          <w:tcPr>
            <w:tcW w:w="1134" w:type="dxa"/>
          </w:tcPr>
          <w:p w14:paraId="04170D78"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3875E2D0" w14:textId="77777777" w:rsidTr="00F0678C">
        <w:tc>
          <w:tcPr>
            <w:tcW w:w="2268" w:type="dxa"/>
          </w:tcPr>
          <w:p w14:paraId="1A78B124"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Лабиринт </w:t>
            </w:r>
          </w:p>
        </w:tc>
        <w:tc>
          <w:tcPr>
            <w:tcW w:w="6237" w:type="dxa"/>
          </w:tcPr>
          <w:p w14:paraId="233073A4"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Лабиринттерден жол іздеу.</w:t>
            </w:r>
          </w:p>
        </w:tc>
        <w:tc>
          <w:tcPr>
            <w:tcW w:w="1134" w:type="dxa"/>
          </w:tcPr>
          <w:p w14:paraId="14D131F3"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50C81157" w14:textId="77777777" w:rsidTr="00F0678C">
        <w:tc>
          <w:tcPr>
            <w:tcW w:w="2268" w:type="dxa"/>
          </w:tcPr>
          <w:p w14:paraId="7A9182FF"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Ребус </w:t>
            </w:r>
          </w:p>
        </w:tc>
        <w:tc>
          <w:tcPr>
            <w:tcW w:w="6237" w:type="dxa"/>
          </w:tcPr>
          <w:p w14:paraId="3B5B63E1"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Санды ребустар шешу, құрастыру</w:t>
            </w:r>
          </w:p>
        </w:tc>
        <w:tc>
          <w:tcPr>
            <w:tcW w:w="1134" w:type="dxa"/>
          </w:tcPr>
          <w:p w14:paraId="3C13704D"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07546CA9" w14:textId="77777777" w:rsidTr="00F0678C">
        <w:tc>
          <w:tcPr>
            <w:tcW w:w="2268" w:type="dxa"/>
          </w:tcPr>
          <w:p w14:paraId="1AA904CC"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Математикалық жұмбақтар</w:t>
            </w:r>
          </w:p>
        </w:tc>
        <w:tc>
          <w:tcPr>
            <w:tcW w:w="6237" w:type="dxa"/>
          </w:tcPr>
          <w:p w14:paraId="6129C7F8"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Математикалық жұмбақтар теріп жазу, орындау, құрастыру.</w:t>
            </w:r>
          </w:p>
        </w:tc>
        <w:tc>
          <w:tcPr>
            <w:tcW w:w="1134" w:type="dxa"/>
          </w:tcPr>
          <w:p w14:paraId="1AE96856"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4F636205" w14:textId="77777777" w:rsidTr="00F0678C">
        <w:tc>
          <w:tcPr>
            <w:tcW w:w="2268" w:type="dxa"/>
          </w:tcPr>
          <w:p w14:paraId="4371B302"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Математикалық ертегі</w:t>
            </w:r>
          </w:p>
        </w:tc>
        <w:tc>
          <w:tcPr>
            <w:tcW w:w="6237" w:type="dxa"/>
          </w:tcPr>
          <w:p w14:paraId="7BED1AE8"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Математикалық ертегілер теріп жазу, құрастыру.</w:t>
            </w:r>
          </w:p>
        </w:tc>
        <w:tc>
          <w:tcPr>
            <w:tcW w:w="1134" w:type="dxa"/>
          </w:tcPr>
          <w:p w14:paraId="522E258D"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7D1BBA5A" w14:textId="77777777" w:rsidTr="00F0678C">
        <w:tc>
          <w:tcPr>
            <w:tcW w:w="2268" w:type="dxa"/>
          </w:tcPr>
          <w:p w14:paraId="48C0C816"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Математикалық фокус</w:t>
            </w:r>
          </w:p>
        </w:tc>
        <w:tc>
          <w:tcPr>
            <w:tcW w:w="6237" w:type="dxa"/>
          </w:tcPr>
          <w:p w14:paraId="26C8DCBE"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Математикалық фокустар іздестіру, орындау, құрастыру.</w:t>
            </w:r>
          </w:p>
        </w:tc>
        <w:tc>
          <w:tcPr>
            <w:tcW w:w="1134" w:type="dxa"/>
          </w:tcPr>
          <w:p w14:paraId="02C93C52"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552164D4" w14:textId="77777777" w:rsidTr="00F0678C">
        <w:tc>
          <w:tcPr>
            <w:tcW w:w="2268" w:type="dxa"/>
          </w:tcPr>
          <w:p w14:paraId="593C8E06"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Өлкетану материалдары</w:t>
            </w:r>
          </w:p>
        </w:tc>
        <w:tc>
          <w:tcPr>
            <w:tcW w:w="6237" w:type="dxa"/>
          </w:tcPr>
          <w:p w14:paraId="032169E1"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Өз ауылы, қаласы, мектебі, т.б. жайлы мәліметтер жинастыру, есептер құрастыру, шығару</w:t>
            </w:r>
          </w:p>
        </w:tc>
        <w:tc>
          <w:tcPr>
            <w:tcW w:w="1134" w:type="dxa"/>
          </w:tcPr>
          <w:p w14:paraId="33E78D38"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F0678C" w:rsidRPr="00BF12F0" w14:paraId="491A779C" w14:textId="77777777" w:rsidTr="00F0678C">
        <w:tc>
          <w:tcPr>
            <w:tcW w:w="2268" w:type="dxa"/>
          </w:tcPr>
          <w:p w14:paraId="3338F4DD" w14:textId="77777777" w:rsidR="00F0678C" w:rsidRPr="00BF12F0" w:rsidRDefault="00F0678C"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Математикалық жаттығулар жинағы</w:t>
            </w:r>
          </w:p>
        </w:tc>
        <w:tc>
          <w:tcPr>
            <w:tcW w:w="6237" w:type="dxa"/>
          </w:tcPr>
          <w:p w14:paraId="2B16825A" w14:textId="77777777" w:rsidR="00F0678C" w:rsidRPr="00BF12F0" w:rsidRDefault="00F0678C"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Өздері құрастырған есептері бойынша жинақ құрастыру, портфолио әзірлеу</w:t>
            </w:r>
          </w:p>
        </w:tc>
        <w:tc>
          <w:tcPr>
            <w:tcW w:w="1134" w:type="dxa"/>
          </w:tcPr>
          <w:p w14:paraId="199375CA" w14:textId="77777777" w:rsidR="00F0678C" w:rsidRPr="00BF12F0" w:rsidRDefault="00F0678C" w:rsidP="00F0678C">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bl>
    <w:p w14:paraId="176B827A"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p>
    <w:p w14:paraId="12793DE4" w14:textId="77777777" w:rsidR="00721998" w:rsidRPr="00BF12F0" w:rsidRDefault="00721998" w:rsidP="00015E88">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Факультативтік курстың «Кіріспе» сабағында оқушылардың зерреуді қажет ететін есептер, оларды шешу жолдары, мұндай есептердің оқушы өміріндегі орны жайлы түсіндірмелік, шолу сабағы ретінде өткізілді. </w:t>
      </w:r>
    </w:p>
    <w:p w14:paraId="504816D0" w14:textId="77777777" w:rsidR="00721998" w:rsidRPr="00BF12F0" w:rsidRDefault="00721998" w:rsidP="00015E88">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2-сабақтан бастап, қалған сабақтардың барлығы төмендегідей құрылымда өткізілді: </w:t>
      </w:r>
    </w:p>
    <w:p w14:paraId="78A0123C" w14:textId="77777777" w:rsidR="00721998" w:rsidRPr="00BF12F0" w:rsidRDefault="00721998" w:rsidP="00015E88">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1) есептің элементтерін бөліп көрсету (есептегі айқын түрде беріліпі тұрған ақпаратпен жұмыс);</w:t>
      </w:r>
    </w:p>
    <w:p w14:paraId="2FE87E7C" w14:textId="77777777" w:rsidR="00721998" w:rsidRPr="00BF12F0" w:rsidRDefault="00721998" w:rsidP="00015E88">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2) есептің элементтеріндегі байланысты тағайындау (шарты мен сұрағы арасындағы шартындағы сандық деректер арасындағы құрылымдық байланыс пен қатынастарды анықтау);</w:t>
      </w:r>
    </w:p>
    <w:p w14:paraId="05492A1A"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lastRenderedPageBreak/>
        <w:t>3)  есеп мәтінін математикалық тілге айналдыру (берілген жағдаят бойынша математикалық модель құру);</w:t>
      </w:r>
    </w:p>
    <w:p w14:paraId="62E0CCC2"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4) есептің шешуінің алгоритмін құру (есепт шешудің толық жоспарын құру);</w:t>
      </w:r>
    </w:p>
    <w:p w14:paraId="651C19D9"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 xml:space="preserve">5) заңдылықты жалпылау және табу; </w:t>
      </w:r>
    </w:p>
    <w:p w14:paraId="02187ED7"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6) жұмыс барысында бақылуды жүзеге асыру (нәтижесі есептегі талаптарға сай екендігін дәлелдеу);</w:t>
      </w:r>
    </w:p>
    <w:p w14:paraId="00C6ABE4"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7) пайымдаулар жасау және қорытындылар шығару;</w:t>
      </w:r>
    </w:p>
    <w:p w14:paraId="60BCFCA1"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8) есептің шешуіне ықпал ететін, амалды саналы түрде таңдап алуға бағыттайтын белгілі және белгісіз элементтер арасында байланыс орнату (тек бар білімді қолданып қана қоймай, есептің шешуіне әкелетін қасиеттерін талдау);</w:t>
      </w:r>
    </w:p>
    <w:p w14:paraId="4D34A32B"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9) түрлі ақпарат көздерінен жетпей тұрған мәліметтерді іздестіру;</w:t>
      </w:r>
    </w:p>
    <w:p w14:paraId="77648AED"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10) есепті шешудің әр түрлі тәсілдерін қарастырып, оның ішіндегі тиімдісін таңдап алу;</w:t>
      </w:r>
    </w:p>
    <w:p w14:paraId="67328BEC"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11) өз пікірін түсіндіріп, дәлелдеп және қорғай алу;</w:t>
      </w:r>
    </w:p>
    <w:p w14:paraId="192ED73F"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 xml:space="preserve">12) соңғы нәтижені болжамдай алу (математикалық интуициясының болуы); </w:t>
      </w:r>
    </w:p>
    <w:p w14:paraId="35043EB0"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13) білімін жаңа жағдайда не біршама өзгерген тұрғыда қолдану;</w:t>
      </w:r>
    </w:p>
    <w:p w14:paraId="7EE5C59E" w14:textId="77777777" w:rsidR="00721998" w:rsidRPr="00BF12F0" w:rsidRDefault="00721998" w:rsidP="00F0678C">
      <w:pPr>
        <w:pStyle w:val="Default"/>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 xml:space="preserve">14) есептің жауабын бөліп көрсету, шешуінің дұрыстығын тексеру. </w:t>
      </w:r>
    </w:p>
    <w:p w14:paraId="4FDB3CE0" w14:textId="77777777" w:rsidR="00721998" w:rsidRPr="00BF12F0" w:rsidRDefault="00721998" w:rsidP="00F0678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3-сынып оқушыларымен бағдарламалық материалдарға байланысты түрлі зерттеу дағдыларын қалыптастыруға бағытталған факультативтік курстарды өткізгеннен кейін осы курс бойынша жинақталған материалдар бойынша «Математика пәнінде  оқушылардың зерттеу дағдыларын қалыптастыруға арналған есептер мен тапсырмалар жинағы» әзірленді. </w:t>
      </w:r>
    </w:p>
    <w:p w14:paraId="28BB4E98" w14:textId="77777777" w:rsidR="00721998" w:rsidRPr="00BF12F0" w:rsidRDefault="00721998" w:rsidP="00F0678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Ондағы материалдарды төмендегідей жаттығу түрлеріне топтастырдық:</w:t>
      </w:r>
    </w:p>
    <w:p w14:paraId="34C2E24E" w14:textId="77777777" w:rsidR="00721998" w:rsidRPr="00BF12F0" w:rsidRDefault="00721998" w:rsidP="00F0678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модельдеуші жаттығулар;</w:t>
      </w:r>
    </w:p>
    <w:p w14:paraId="33708FF2" w14:textId="77777777" w:rsidR="00721998" w:rsidRPr="00BF12F0" w:rsidRDefault="00721998" w:rsidP="00F0678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ізденімпаздыққа бағытталған жаттығулар;</w:t>
      </w:r>
    </w:p>
    <w:p w14:paraId="004F06F1" w14:textId="77777777" w:rsidR="00721998" w:rsidRPr="00BF12F0" w:rsidRDefault="00721998" w:rsidP="00F0678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салу жұмыстарына арналған жаттығулар;</w:t>
      </w:r>
    </w:p>
    <w:p w14:paraId="72C9FEB9" w14:textId="77777777" w:rsidR="00721998" w:rsidRPr="00BF12F0" w:rsidRDefault="00721998" w:rsidP="00F0678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қызықты математикалық жаттығулар.</w:t>
      </w:r>
    </w:p>
    <w:p w14:paraId="4A3E01BC" w14:textId="77777777" w:rsidR="00721998" w:rsidRPr="00BF12F0" w:rsidRDefault="00721998" w:rsidP="00F0678C">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1. Модельдеуші жаттығулар</w:t>
      </w:r>
      <w:r w:rsidRPr="00BF12F0">
        <w:rPr>
          <w:rFonts w:ascii="Times New Roman" w:hAnsi="Times New Roman" w:cs="Times New Roman"/>
          <w:sz w:val="28"/>
          <w:szCs w:val="28"/>
          <w:lang w:val="kk-KZ"/>
        </w:rPr>
        <w:t xml:space="preserve"> дегеніміз оқушылардың зерттеу дағдыларын қалыптастыруда әр түрлі модель түрлерін қолдана отырып орындалатын жаттығулар. Қазіргі бастауыш сыныптардың математика сабақтарында әр түрлі модель түрлері қолданылады, олар: сызбалар, сызба-нұсқалар, кестелер, графтар, графиктер мен диаграммалар. </w:t>
      </w:r>
    </w:p>
    <w:p w14:paraId="1FAD93AD" w14:textId="694003D3" w:rsidR="00C178A5" w:rsidRPr="00BF12F0" w:rsidRDefault="00721998"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1. «</w:t>
      </w:r>
      <w:r w:rsidRPr="00BF12F0">
        <w:rPr>
          <w:rFonts w:ascii="Times New Roman" w:hAnsi="Times New Roman" w:cs="Times New Roman"/>
          <w:i/>
          <w:sz w:val="28"/>
          <w:szCs w:val="28"/>
          <w:lang w:val="kk-KZ"/>
        </w:rPr>
        <w:t>Разрядтық қосылғыштардың қосындысы»</w:t>
      </w:r>
      <w:r w:rsidRPr="00BF12F0">
        <w:rPr>
          <w:rFonts w:ascii="Times New Roman" w:hAnsi="Times New Roman" w:cs="Times New Roman"/>
          <w:sz w:val="28"/>
          <w:szCs w:val="28"/>
          <w:lang w:val="kk-KZ"/>
        </w:rPr>
        <w:t xml:space="preserve"> тақырыбын өткен кезде оқушыларға</w:t>
      </w:r>
      <w:r w:rsidRPr="00BF12F0">
        <w:rPr>
          <w:rFonts w:ascii="Times New Roman" w:hAnsi="Times New Roman" w:cs="Times New Roman"/>
          <w:sz w:val="28"/>
          <w:lang w:val="kk-KZ"/>
        </w:rPr>
        <w:t xml:space="preserve"> үш таңбалы сандарды разрядтық қосылғыштарға жіктеу тапсырмасы беріледі. «</w:t>
      </w:r>
      <w:r w:rsidRPr="00BF12F0">
        <w:rPr>
          <w:rFonts w:ascii="Times New Roman" w:hAnsi="Times New Roman" w:cs="Times New Roman"/>
          <w:sz w:val="28"/>
          <w:szCs w:val="28"/>
          <w:lang w:val="kk-KZ"/>
        </w:rPr>
        <w:t xml:space="preserve">Төменде көрсетілген үлгіге назар аударып, </w:t>
      </w:r>
      <w:r w:rsidRPr="00BF12F0">
        <w:rPr>
          <w:rFonts w:ascii="Times New Roman" w:hAnsi="Times New Roman" w:cs="Times New Roman"/>
          <w:sz w:val="28"/>
          <w:lang w:val="kk-KZ"/>
        </w:rPr>
        <w:t>қарындашта жазылған үш таңбалы сандарды разрядтар бойынша жазып шық»</w:t>
      </w:r>
      <w:r w:rsidR="00C178A5" w:rsidRPr="00BF12F0">
        <w:rPr>
          <w:rFonts w:ascii="Times New Roman" w:hAnsi="Times New Roman" w:cs="Times New Roman"/>
          <w:sz w:val="28"/>
          <w:lang w:val="kk-KZ"/>
        </w:rPr>
        <w:t xml:space="preserve"> </w:t>
      </w:r>
      <w:r w:rsidR="00C178A5" w:rsidRPr="00BF12F0">
        <w:rPr>
          <w:rFonts w:ascii="Times New Roman" w:hAnsi="Times New Roman" w:cs="Times New Roman"/>
          <w:sz w:val="28"/>
          <w:szCs w:val="28"/>
          <w:lang w:val="kk-KZ"/>
        </w:rPr>
        <w:t>(сурет 26).</w:t>
      </w:r>
      <w:r w:rsidR="00C178A5" w:rsidRPr="00BF12F0">
        <w:rPr>
          <w:rFonts w:ascii="Times New Roman" w:hAnsi="Times New Roman" w:cs="Times New Roman"/>
          <w:i/>
          <w:sz w:val="28"/>
          <w:szCs w:val="28"/>
          <w:lang w:val="kk-KZ"/>
        </w:rPr>
        <w:t xml:space="preserve"> </w:t>
      </w:r>
    </w:p>
    <w:p w14:paraId="47D55B31" w14:textId="61071F13" w:rsidR="00721998" w:rsidRPr="00BF12F0" w:rsidRDefault="00721998" w:rsidP="00F0678C">
      <w:pPr>
        <w:spacing w:after="0" w:line="240" w:lineRule="auto"/>
        <w:ind w:firstLine="567"/>
        <w:jc w:val="both"/>
        <w:rPr>
          <w:rFonts w:ascii="Times New Roman" w:hAnsi="Times New Roman" w:cs="Times New Roman"/>
          <w:sz w:val="28"/>
          <w:lang w:val="kk-KZ"/>
        </w:rPr>
      </w:pPr>
    </w:p>
    <w:p w14:paraId="5F185518" w14:textId="77777777" w:rsidR="00624764" w:rsidRPr="00BF12F0" w:rsidRDefault="00624764" w:rsidP="00015E88">
      <w:pPr>
        <w:spacing w:after="0" w:line="240" w:lineRule="auto"/>
        <w:ind w:firstLine="567"/>
        <w:rPr>
          <w:rFonts w:ascii="Times New Roman" w:hAnsi="Times New Roman" w:cs="Times New Roman"/>
          <w:b/>
          <w:i/>
          <w:sz w:val="28"/>
          <w:lang w:val="kk-KZ"/>
        </w:rPr>
      </w:pPr>
    </w:p>
    <w:p w14:paraId="438561F2" w14:textId="77777777" w:rsidR="00721998" w:rsidRPr="00BF12F0" w:rsidRDefault="00721998" w:rsidP="00F0678C">
      <w:pPr>
        <w:spacing w:after="0" w:line="240" w:lineRule="auto"/>
        <w:jc w:val="center"/>
        <w:rPr>
          <w:rFonts w:ascii="Times New Roman" w:hAnsi="Times New Roman" w:cs="Times New Roman"/>
          <w:i/>
          <w:sz w:val="28"/>
          <w:szCs w:val="28"/>
          <w:lang w:val="kk-KZ"/>
        </w:rPr>
      </w:pPr>
      <w:r w:rsidRPr="00BF12F0">
        <w:rPr>
          <w:rFonts w:ascii="Times New Roman" w:hAnsi="Times New Roman" w:cs="Times New Roman"/>
          <w:i/>
          <w:noProof/>
          <w:sz w:val="28"/>
          <w:szCs w:val="28"/>
          <w:lang w:eastAsia="ru-RU"/>
        </w:rPr>
        <w:lastRenderedPageBreak/>
        <w:drawing>
          <wp:inline distT="0" distB="0" distL="0" distR="0" wp14:anchorId="0875C3E4" wp14:editId="7CC469E8">
            <wp:extent cx="3444240" cy="2505075"/>
            <wp:effectExtent l="0" t="0" r="381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44240" cy="2505075"/>
                    </a:xfrm>
                    <a:prstGeom prst="rect">
                      <a:avLst/>
                    </a:prstGeom>
                    <a:noFill/>
                    <a:ln>
                      <a:noFill/>
                    </a:ln>
                  </pic:spPr>
                </pic:pic>
              </a:graphicData>
            </a:graphic>
          </wp:inline>
        </w:drawing>
      </w:r>
    </w:p>
    <w:p w14:paraId="0403B6D5" w14:textId="1258202D" w:rsidR="00F0678C" w:rsidRPr="00BF12F0" w:rsidRDefault="00F0678C" w:rsidP="00F0678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26</w:t>
      </w:r>
    </w:p>
    <w:p w14:paraId="18E2FC10" w14:textId="77777777" w:rsidR="00F0678C" w:rsidRPr="00BF12F0" w:rsidRDefault="00F0678C" w:rsidP="00015E88">
      <w:pPr>
        <w:spacing w:after="0" w:line="240" w:lineRule="auto"/>
        <w:ind w:firstLine="567"/>
        <w:jc w:val="both"/>
        <w:rPr>
          <w:rFonts w:ascii="Times New Roman" w:hAnsi="Times New Roman" w:cs="Times New Roman"/>
          <w:sz w:val="28"/>
          <w:szCs w:val="28"/>
          <w:lang w:val="kk-KZ"/>
        </w:rPr>
      </w:pPr>
    </w:p>
    <w:p w14:paraId="6F0B4DCA" w14:textId="797120C9"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Тапсырманы орындау </w:t>
      </w:r>
      <w:r w:rsidRPr="00BF12F0">
        <w:rPr>
          <w:rFonts w:ascii="Times New Roman" w:hAnsi="Times New Roman" w:cs="Times New Roman"/>
          <w:i/>
          <w:sz w:val="28"/>
          <w:szCs w:val="28"/>
          <w:lang w:val="kk-KZ"/>
        </w:rPr>
        <w:t>нәтижесінде</w:t>
      </w:r>
      <w:r w:rsidRPr="00BF12F0">
        <w:rPr>
          <w:rFonts w:ascii="Times New Roman" w:hAnsi="Times New Roman" w:cs="Times New Roman"/>
          <w:sz w:val="28"/>
          <w:szCs w:val="28"/>
          <w:lang w:val="kk-KZ"/>
        </w:rPr>
        <w:t xml:space="preserve"> оқушы:</w:t>
      </w:r>
    </w:p>
    <w:p w14:paraId="1FB42629"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разрядтық қосылғыштардың түрлерін анықтайды;</w:t>
      </w:r>
    </w:p>
    <w:p w14:paraId="5D28BC66"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үш таңбалы сандарды разрядтық қосылғыштар бойынша қосуды үйренеді.</w:t>
      </w:r>
    </w:p>
    <w:p w14:paraId="7ED07629"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Қорытынды: сызба-нұсқаларды пайдалана отырып, үш таңбалы сандардың разрядтық қосылғыштарға жіктеуге және керісінше, сан құруға үйренеді. </w:t>
      </w:r>
    </w:p>
    <w:p w14:paraId="1E51EC52" w14:textId="77777777" w:rsidR="00721998" w:rsidRPr="00BF12F0" w:rsidRDefault="00721998" w:rsidP="00015E88">
      <w:pPr>
        <w:spacing w:after="0" w:line="240" w:lineRule="auto"/>
        <w:ind w:firstLine="567"/>
        <w:jc w:val="both"/>
        <w:rPr>
          <w:rFonts w:ascii="Times New Roman" w:eastAsiaTheme="minorEastAsia" w:hAnsi="Times New Roman" w:cs="Times New Roman"/>
          <w:kern w:val="24"/>
          <w:sz w:val="28"/>
          <w:szCs w:val="28"/>
          <w:lang w:val="kk-KZ" w:eastAsia="ru-RU"/>
        </w:rPr>
      </w:pPr>
      <w:r w:rsidRPr="00BF12F0">
        <w:rPr>
          <w:rFonts w:ascii="Times New Roman" w:eastAsiaTheme="majorEastAsia" w:hAnsi="Times New Roman" w:cs="Times New Roman"/>
          <w:kern w:val="24"/>
          <w:sz w:val="28"/>
          <w:szCs w:val="28"/>
          <w:lang w:val="kk-KZ" w:eastAsia="ru-RU"/>
        </w:rPr>
        <w:t xml:space="preserve">Граф - «графа» - «жазамын» деген мағынадағы грек сөзінен алынған. </w:t>
      </w:r>
      <w:r w:rsidRPr="00BF12F0">
        <w:rPr>
          <w:rFonts w:ascii="Times New Roman" w:eastAsiaTheme="minorEastAsia" w:hAnsi="Times New Roman" w:cs="Times New Roman"/>
          <w:kern w:val="24"/>
          <w:sz w:val="28"/>
          <w:szCs w:val="28"/>
          <w:lang w:val="kk-KZ" w:eastAsia="ru-RU"/>
        </w:rPr>
        <w:t xml:space="preserve">Граф – нүктелер (төбелер) жиынынан және осы нүктелерді байланыстыратын түзулер кесінділері мен қисықтардан (қырлар) құралған схема (геометриялық фигура) [90,б 39]. </w:t>
      </w:r>
    </w:p>
    <w:p w14:paraId="47E3CF25" w14:textId="77777777" w:rsidR="00EA7290" w:rsidRPr="00BF12F0" w:rsidRDefault="00EA7290" w:rsidP="00015E88">
      <w:pPr>
        <w:spacing w:after="0" w:line="240" w:lineRule="auto"/>
        <w:ind w:firstLine="567"/>
        <w:jc w:val="both"/>
        <w:rPr>
          <w:rFonts w:ascii="Times New Roman" w:eastAsia="Times New Roman" w:hAnsi="Times New Roman" w:cs="Times New Roman"/>
          <w:sz w:val="28"/>
          <w:szCs w:val="28"/>
          <w:lang w:val="kk-KZ" w:eastAsia="ru-RU"/>
        </w:rPr>
      </w:pPr>
    </w:p>
    <w:p w14:paraId="098E919E" w14:textId="77777777" w:rsidR="00721998" w:rsidRPr="00BF12F0" w:rsidRDefault="00721998" w:rsidP="00015E88">
      <w:pPr>
        <w:spacing w:after="0" w:line="240" w:lineRule="auto"/>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0288E2A0" wp14:editId="586ABAC9">
            <wp:extent cx="6173009" cy="868680"/>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75246" cy="868995"/>
                    </a:xfrm>
                    <a:prstGeom prst="rect">
                      <a:avLst/>
                    </a:prstGeom>
                    <a:noFill/>
                    <a:ln>
                      <a:noFill/>
                    </a:ln>
                  </pic:spPr>
                </pic:pic>
              </a:graphicData>
            </a:graphic>
          </wp:inline>
        </w:drawing>
      </w:r>
    </w:p>
    <w:p w14:paraId="3D74FF57" w14:textId="77777777" w:rsidR="00624764" w:rsidRPr="00BF12F0" w:rsidRDefault="00624764" w:rsidP="00015E88">
      <w:pPr>
        <w:spacing w:after="0" w:line="240" w:lineRule="auto"/>
        <w:ind w:firstLine="567"/>
        <w:jc w:val="center"/>
        <w:rPr>
          <w:rFonts w:ascii="Times New Roman" w:hAnsi="Times New Roman" w:cs="Times New Roman"/>
          <w:sz w:val="20"/>
          <w:szCs w:val="20"/>
          <w:lang w:val="kk-KZ"/>
        </w:rPr>
      </w:pPr>
    </w:p>
    <w:p w14:paraId="4C747523" w14:textId="3BF18880" w:rsidR="00721998" w:rsidRPr="00BF12F0" w:rsidRDefault="00721998" w:rsidP="00F0678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 2</w:t>
      </w:r>
      <w:r w:rsidR="00C178A5" w:rsidRPr="00BF12F0">
        <w:rPr>
          <w:rFonts w:ascii="Times New Roman" w:hAnsi="Times New Roman" w:cs="Times New Roman"/>
          <w:sz w:val="28"/>
          <w:szCs w:val="28"/>
          <w:lang w:val="kk-KZ"/>
        </w:rPr>
        <w:t>7</w:t>
      </w:r>
      <w:r w:rsidRPr="00BF12F0">
        <w:rPr>
          <w:rFonts w:ascii="Times New Roman" w:hAnsi="Times New Roman" w:cs="Times New Roman"/>
          <w:sz w:val="28"/>
          <w:szCs w:val="28"/>
          <w:lang w:val="kk-KZ"/>
        </w:rPr>
        <w:t xml:space="preserve"> – Графтың мысалдары</w:t>
      </w:r>
    </w:p>
    <w:p w14:paraId="2ABE92F6" w14:textId="77777777" w:rsidR="00624764" w:rsidRPr="00BF12F0" w:rsidRDefault="00624764" w:rsidP="00015E88">
      <w:pPr>
        <w:spacing w:after="0" w:line="240" w:lineRule="auto"/>
        <w:ind w:firstLine="567"/>
        <w:jc w:val="both"/>
        <w:rPr>
          <w:rFonts w:ascii="Times New Roman" w:hAnsi="Times New Roman" w:cs="Times New Roman"/>
          <w:sz w:val="28"/>
          <w:szCs w:val="28"/>
          <w:lang w:val="kk-KZ"/>
        </w:rPr>
      </w:pPr>
    </w:p>
    <w:p w14:paraId="6C18B9A3"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w:t>
      </w:r>
      <w:r w:rsidR="00624764"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 xml:space="preserve">-суретте берілген графтүрлерімен оқушыларды таныстыра отырып, олардың жас ерекшеліктеріне қарай мынандай есептер берілді: Графтың көмегімен орында. Бес адам өзара қол алысты. Барлығы неше рет қол алысты? </w:t>
      </w:r>
    </w:p>
    <w:p w14:paraId="7B5CBC03" w14:textId="77777777" w:rsidR="00F0678C" w:rsidRPr="00BF12F0" w:rsidRDefault="00F0678C" w:rsidP="00015E88">
      <w:pPr>
        <w:spacing w:after="0" w:line="240" w:lineRule="auto"/>
        <w:ind w:firstLine="567"/>
        <w:jc w:val="both"/>
        <w:rPr>
          <w:rFonts w:ascii="Times New Roman" w:hAnsi="Times New Roman" w:cs="Times New Roman"/>
          <w:sz w:val="16"/>
          <w:szCs w:val="16"/>
          <w:lang w:val="kk-KZ"/>
        </w:rPr>
      </w:pPr>
    </w:p>
    <w:p w14:paraId="0B968CFE" w14:textId="77777777" w:rsidR="00721998" w:rsidRPr="00BF12F0" w:rsidRDefault="00721998" w:rsidP="00F0678C">
      <w:pPr>
        <w:spacing w:after="0" w:line="240" w:lineRule="auto"/>
        <w:jc w:val="center"/>
        <w:rPr>
          <w:rFonts w:ascii="Times New Roman" w:eastAsia="Times New Roman" w:hAnsi="Times New Roman" w:cs="Times New Roman"/>
          <w:spacing w:val="-4"/>
          <w:sz w:val="28"/>
          <w:szCs w:val="28"/>
          <w:lang w:val="kk-KZ" w:eastAsia="ru-RU"/>
        </w:rPr>
      </w:pPr>
      <w:r w:rsidRPr="00BF12F0">
        <w:rPr>
          <w:rFonts w:ascii="Times New Roman" w:eastAsia="Times New Roman" w:hAnsi="Times New Roman" w:cs="Times New Roman"/>
          <w:noProof/>
          <w:spacing w:val="-4"/>
          <w:sz w:val="28"/>
          <w:szCs w:val="28"/>
          <w:lang w:eastAsia="ru-RU"/>
        </w:rPr>
        <w:drawing>
          <wp:inline distT="0" distB="0" distL="0" distR="0" wp14:anchorId="118CA6BD" wp14:editId="5BE5527C">
            <wp:extent cx="1935480" cy="1470660"/>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35480" cy="1470660"/>
                    </a:xfrm>
                    <a:prstGeom prst="rect">
                      <a:avLst/>
                    </a:prstGeom>
                    <a:noFill/>
                    <a:ln>
                      <a:noFill/>
                    </a:ln>
                  </pic:spPr>
                </pic:pic>
              </a:graphicData>
            </a:graphic>
          </wp:inline>
        </w:drawing>
      </w:r>
    </w:p>
    <w:p w14:paraId="5DEBD2CB" w14:textId="77777777" w:rsidR="00F0678C" w:rsidRPr="00BF12F0" w:rsidRDefault="00F0678C" w:rsidP="00F0678C">
      <w:pPr>
        <w:spacing w:after="0" w:line="240" w:lineRule="auto"/>
        <w:jc w:val="center"/>
        <w:rPr>
          <w:rFonts w:ascii="Times New Roman" w:hAnsi="Times New Roman" w:cs="Times New Roman"/>
          <w:sz w:val="14"/>
          <w:szCs w:val="14"/>
          <w:lang w:val="kk-KZ"/>
        </w:rPr>
      </w:pPr>
    </w:p>
    <w:p w14:paraId="2535D2CA" w14:textId="36472051" w:rsidR="00F0678C" w:rsidRPr="00BF12F0" w:rsidRDefault="00F0678C" w:rsidP="00F0678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w:t>
      </w:r>
      <w:r w:rsidR="00C178A5" w:rsidRPr="00BF12F0">
        <w:rPr>
          <w:rFonts w:ascii="Times New Roman" w:hAnsi="Times New Roman" w:cs="Times New Roman"/>
          <w:sz w:val="28"/>
          <w:szCs w:val="28"/>
          <w:lang w:val="kk-KZ"/>
        </w:rPr>
        <w:t xml:space="preserve"> 28</w:t>
      </w:r>
    </w:p>
    <w:p w14:paraId="29AB999B" w14:textId="6CE4EBC5"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Тапсырманы орындау </w:t>
      </w:r>
      <w:r w:rsidRPr="00BF12F0">
        <w:rPr>
          <w:rFonts w:ascii="Times New Roman" w:hAnsi="Times New Roman" w:cs="Times New Roman"/>
          <w:i/>
          <w:sz w:val="28"/>
          <w:szCs w:val="28"/>
          <w:lang w:val="kk-KZ"/>
        </w:rPr>
        <w:t>нәтижесінде</w:t>
      </w:r>
      <w:r w:rsidRPr="00BF12F0">
        <w:rPr>
          <w:rFonts w:ascii="Times New Roman" w:hAnsi="Times New Roman" w:cs="Times New Roman"/>
          <w:sz w:val="28"/>
          <w:szCs w:val="28"/>
          <w:lang w:val="kk-KZ"/>
        </w:rPr>
        <w:t xml:space="preserve"> оқушы:</w:t>
      </w:r>
    </w:p>
    <w:p w14:paraId="3730A507"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арифметикалық амалдың көмегімен шешуге болмайтынын байқайды;</w:t>
      </w:r>
    </w:p>
    <w:p w14:paraId="6037CF96"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графтың көмегімен шығарғанда әр түспен сызық жүргізудің қажеттігін байқайды;</w:t>
      </w:r>
    </w:p>
    <w:p w14:paraId="5823A9B9"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есептің шешуін тұжырымдап, түсіндіріп, дәлелдеп бере алады.</w:t>
      </w:r>
    </w:p>
    <w:p w14:paraId="6B32FE30" w14:textId="02D85823" w:rsidR="00721998" w:rsidRPr="00BF12F0" w:rsidRDefault="00721998" w:rsidP="00015E88">
      <w:pPr>
        <w:spacing w:after="0" w:line="240" w:lineRule="auto"/>
        <w:ind w:firstLine="567"/>
        <w:rPr>
          <w:rFonts w:ascii="Times New Roman" w:eastAsia="Times New Roman" w:hAnsi="Times New Roman" w:cs="Times New Roman"/>
          <w:spacing w:val="-4"/>
          <w:sz w:val="28"/>
          <w:szCs w:val="28"/>
          <w:lang w:val="kk-KZ" w:eastAsia="ru-RU"/>
        </w:rPr>
      </w:pPr>
      <w:r w:rsidRPr="00BF12F0">
        <w:rPr>
          <w:rFonts w:ascii="Times New Roman" w:eastAsia="Times New Roman" w:hAnsi="Times New Roman" w:cs="Times New Roman"/>
          <w:spacing w:val="-4"/>
          <w:sz w:val="28"/>
          <w:szCs w:val="28"/>
          <w:lang w:val="kk-KZ" w:eastAsia="ru-RU"/>
        </w:rPr>
        <w:t xml:space="preserve">2. Суретте үйдің жобасы бейнеленген. Әрбір есіктен бір ғана рет өтіп, барлық есіктер арқылы өту үшін, қозғалысты қай бөлмеден бастау керек? </w:t>
      </w:r>
    </w:p>
    <w:p w14:paraId="7475E81F" w14:textId="20D9328A" w:rsidR="00F0678C" w:rsidRPr="00BF12F0" w:rsidRDefault="00F0678C" w:rsidP="00015E88">
      <w:pPr>
        <w:spacing w:after="0" w:line="240" w:lineRule="auto"/>
        <w:ind w:firstLine="567"/>
        <w:rPr>
          <w:rFonts w:ascii="Times New Roman" w:eastAsia="Times New Roman" w:hAnsi="Times New Roman" w:cs="Times New Roman"/>
          <w:spacing w:val="-4"/>
          <w:sz w:val="28"/>
          <w:szCs w:val="28"/>
          <w:lang w:val="kk-KZ" w:eastAsia="ru-RU"/>
        </w:rPr>
      </w:pPr>
    </w:p>
    <w:p w14:paraId="1E4E6B6E" w14:textId="40B9F8F4" w:rsidR="00721998" w:rsidRPr="00BF12F0" w:rsidRDefault="00F0678C" w:rsidP="00F0678C">
      <w:pPr>
        <w:spacing w:after="0" w:line="240" w:lineRule="auto"/>
        <w:jc w:val="both"/>
        <w:rPr>
          <w:rFonts w:ascii="Times New Roman" w:hAnsi="Times New Roman" w:cs="Times New Roman"/>
          <w:sz w:val="28"/>
          <w:szCs w:val="28"/>
          <w:lang w:val="kk-KZ"/>
        </w:rPr>
      </w:pPr>
      <w:r w:rsidRPr="00BF12F0">
        <w:rPr>
          <w:rFonts w:ascii="Times New Roman" w:eastAsia="Times New Roman" w:hAnsi="Times New Roman" w:cs="Times New Roman"/>
          <w:noProof/>
          <w:sz w:val="28"/>
          <w:szCs w:val="28"/>
          <w:lang w:eastAsia="ru-RU"/>
        </w:rPr>
        <w:drawing>
          <wp:anchor distT="0" distB="0" distL="114300" distR="114300" simplePos="0" relativeHeight="251652608" behindDoc="0" locked="0" layoutInCell="1" allowOverlap="1" wp14:anchorId="079A573C" wp14:editId="02DDCCF8">
            <wp:simplePos x="0" y="0"/>
            <wp:positionH relativeFrom="column">
              <wp:posOffset>276225</wp:posOffset>
            </wp:positionH>
            <wp:positionV relativeFrom="paragraph">
              <wp:posOffset>6985</wp:posOffset>
            </wp:positionV>
            <wp:extent cx="5181600" cy="1691640"/>
            <wp:effectExtent l="0" t="0" r="0" b="3810"/>
            <wp:wrapNone/>
            <wp:docPr id="27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81600" cy="1691640"/>
                    </a:xfrm>
                    <a:prstGeom prst="rect">
                      <a:avLst/>
                    </a:prstGeom>
                    <a:noFill/>
                  </pic:spPr>
                </pic:pic>
              </a:graphicData>
            </a:graphic>
            <wp14:sizeRelH relativeFrom="page">
              <wp14:pctWidth>0</wp14:pctWidth>
            </wp14:sizeRelH>
            <wp14:sizeRelV relativeFrom="page">
              <wp14:pctHeight>0</wp14:pctHeight>
            </wp14:sizeRelV>
          </wp:anchor>
        </w:drawing>
      </w:r>
    </w:p>
    <w:p w14:paraId="417C1555" w14:textId="77777777" w:rsidR="00721998" w:rsidRPr="00BF12F0" w:rsidRDefault="00721998" w:rsidP="00015E88">
      <w:pPr>
        <w:spacing w:after="0" w:line="240" w:lineRule="auto"/>
        <w:rPr>
          <w:rFonts w:ascii="Times New Roman" w:hAnsi="Times New Roman" w:cs="Times New Roman"/>
          <w:sz w:val="24"/>
          <w:szCs w:val="24"/>
          <w:lang w:val="kk-KZ"/>
        </w:rPr>
      </w:pPr>
    </w:p>
    <w:p w14:paraId="504B2476" w14:textId="77777777" w:rsidR="00721998" w:rsidRPr="00BF12F0" w:rsidRDefault="00721998" w:rsidP="00015E88">
      <w:pPr>
        <w:spacing w:after="0" w:line="240" w:lineRule="auto"/>
        <w:rPr>
          <w:rFonts w:ascii="Times New Roman" w:hAnsi="Times New Roman" w:cs="Times New Roman"/>
          <w:sz w:val="24"/>
          <w:szCs w:val="24"/>
          <w:lang w:val="kk-KZ"/>
        </w:rPr>
      </w:pPr>
    </w:p>
    <w:p w14:paraId="6DC2A0C0" w14:textId="77777777" w:rsidR="00721998" w:rsidRPr="00BF12F0" w:rsidRDefault="00721998" w:rsidP="00015E88">
      <w:pPr>
        <w:spacing w:after="0" w:line="240" w:lineRule="auto"/>
        <w:rPr>
          <w:rFonts w:ascii="Times New Roman" w:hAnsi="Times New Roman" w:cs="Times New Roman"/>
          <w:sz w:val="24"/>
          <w:szCs w:val="24"/>
          <w:lang w:val="kk-KZ"/>
        </w:rPr>
      </w:pPr>
    </w:p>
    <w:p w14:paraId="5E9DD671" w14:textId="77777777" w:rsidR="00721998" w:rsidRPr="00BF12F0" w:rsidRDefault="00721998" w:rsidP="00015E88">
      <w:pPr>
        <w:spacing w:after="0" w:line="240" w:lineRule="auto"/>
        <w:rPr>
          <w:rFonts w:ascii="Times New Roman" w:hAnsi="Times New Roman" w:cs="Times New Roman"/>
          <w:sz w:val="24"/>
          <w:szCs w:val="24"/>
          <w:lang w:val="kk-KZ"/>
        </w:rPr>
      </w:pPr>
    </w:p>
    <w:p w14:paraId="68388E15"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p>
    <w:p w14:paraId="75722DCF" w14:textId="77777777" w:rsidR="00F0678C" w:rsidRPr="00BF12F0" w:rsidRDefault="00F0678C" w:rsidP="00015E88">
      <w:pPr>
        <w:spacing w:after="0" w:line="240" w:lineRule="auto"/>
        <w:ind w:firstLine="567"/>
        <w:jc w:val="both"/>
        <w:rPr>
          <w:rFonts w:ascii="Times New Roman" w:hAnsi="Times New Roman" w:cs="Times New Roman"/>
          <w:sz w:val="28"/>
          <w:szCs w:val="28"/>
          <w:lang w:val="kk-KZ"/>
        </w:rPr>
      </w:pPr>
    </w:p>
    <w:p w14:paraId="142CEFD5" w14:textId="77777777" w:rsidR="00F0678C" w:rsidRPr="00BF12F0" w:rsidRDefault="00F0678C" w:rsidP="00015E88">
      <w:pPr>
        <w:spacing w:after="0" w:line="240" w:lineRule="auto"/>
        <w:ind w:firstLine="567"/>
        <w:jc w:val="both"/>
        <w:rPr>
          <w:rFonts w:ascii="Times New Roman" w:hAnsi="Times New Roman" w:cs="Times New Roman"/>
          <w:sz w:val="28"/>
          <w:szCs w:val="28"/>
          <w:lang w:val="kk-KZ"/>
        </w:rPr>
      </w:pPr>
    </w:p>
    <w:p w14:paraId="6D91DBBD" w14:textId="77777777" w:rsidR="00F0678C" w:rsidRPr="00BF12F0" w:rsidRDefault="00F0678C" w:rsidP="00015E88">
      <w:pPr>
        <w:spacing w:after="0" w:line="240" w:lineRule="auto"/>
        <w:ind w:firstLine="567"/>
        <w:jc w:val="both"/>
        <w:rPr>
          <w:rFonts w:ascii="Times New Roman" w:hAnsi="Times New Roman" w:cs="Times New Roman"/>
          <w:sz w:val="28"/>
          <w:szCs w:val="28"/>
          <w:lang w:val="kk-KZ"/>
        </w:rPr>
      </w:pPr>
    </w:p>
    <w:p w14:paraId="3713EF4D" w14:textId="77777777" w:rsidR="00F0678C" w:rsidRPr="00BF12F0" w:rsidRDefault="00F0678C" w:rsidP="00F0678C">
      <w:pPr>
        <w:spacing w:after="0" w:line="240" w:lineRule="auto"/>
        <w:jc w:val="center"/>
        <w:rPr>
          <w:rFonts w:ascii="Times New Roman" w:hAnsi="Times New Roman" w:cs="Times New Roman"/>
          <w:sz w:val="28"/>
          <w:szCs w:val="28"/>
          <w:lang w:val="kk-KZ"/>
        </w:rPr>
      </w:pPr>
    </w:p>
    <w:p w14:paraId="2527D36A" w14:textId="6BE362E8" w:rsidR="00F0678C" w:rsidRPr="00BF12F0" w:rsidRDefault="00F0678C" w:rsidP="00F0678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w:t>
      </w:r>
      <w:r w:rsidR="00C178A5" w:rsidRPr="00BF12F0">
        <w:rPr>
          <w:rFonts w:ascii="Times New Roman" w:hAnsi="Times New Roman" w:cs="Times New Roman"/>
          <w:sz w:val="28"/>
          <w:szCs w:val="28"/>
          <w:lang w:val="kk-KZ"/>
        </w:rPr>
        <w:t xml:space="preserve"> 29</w:t>
      </w:r>
    </w:p>
    <w:p w14:paraId="5833EE14" w14:textId="77777777" w:rsidR="00F0678C" w:rsidRPr="00BF12F0" w:rsidRDefault="00F0678C" w:rsidP="00F0678C">
      <w:pPr>
        <w:spacing w:after="0" w:line="240" w:lineRule="auto"/>
        <w:jc w:val="both"/>
        <w:rPr>
          <w:rFonts w:ascii="Times New Roman" w:hAnsi="Times New Roman" w:cs="Times New Roman"/>
          <w:sz w:val="28"/>
          <w:szCs w:val="28"/>
          <w:lang w:val="kk-KZ"/>
        </w:rPr>
      </w:pPr>
    </w:p>
    <w:p w14:paraId="5CAF9E15"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Тапсырманы орындау </w:t>
      </w:r>
      <w:r w:rsidRPr="00BF12F0">
        <w:rPr>
          <w:rFonts w:ascii="Times New Roman" w:hAnsi="Times New Roman" w:cs="Times New Roman"/>
          <w:i/>
          <w:sz w:val="28"/>
          <w:szCs w:val="28"/>
          <w:lang w:val="kk-KZ"/>
        </w:rPr>
        <w:t>нәтижесінде</w:t>
      </w:r>
      <w:r w:rsidRPr="00BF12F0">
        <w:rPr>
          <w:rFonts w:ascii="Times New Roman" w:hAnsi="Times New Roman" w:cs="Times New Roman"/>
          <w:sz w:val="28"/>
          <w:szCs w:val="28"/>
          <w:lang w:val="kk-KZ"/>
        </w:rPr>
        <w:t xml:space="preserve"> оқушы:</w:t>
      </w:r>
    </w:p>
    <w:p w14:paraId="58507F64"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тапсырманы алдымен зерттейді, есіктен бір рет қана жүру қажеттігін түсінеді;</w:t>
      </w:r>
    </w:p>
    <w:p w14:paraId="23341185"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 графтың бастапқы нүктесін анықтайды; </w:t>
      </w:r>
    </w:p>
    <w:p w14:paraId="1F90EE44"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тапсырманың шешуін тұжырымдап, түсіндіріп, дәлелдеп бере алады.</w:t>
      </w:r>
    </w:p>
    <w:p w14:paraId="16115D1B"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
          <w:sz w:val="28"/>
          <w:szCs w:val="28"/>
          <w:lang w:val="kk-KZ"/>
        </w:rPr>
        <w:t xml:space="preserve">4. Келесі модельдің түрін – «Өрмекшінің торы» деп атауға болады. </w:t>
      </w:r>
      <w:r w:rsidRPr="00BF12F0">
        <w:rPr>
          <w:rFonts w:ascii="Times New Roman" w:hAnsi="Times New Roman" w:cs="Times New Roman"/>
          <w:iCs/>
          <w:sz w:val="28"/>
          <w:szCs w:val="28"/>
          <w:lang w:val="kk-KZ"/>
        </w:rPr>
        <w:t xml:space="preserve">Бұл тапсырма үш таңбалы сандарды қосу және азайту мәселесін бекітуге арналады. Мұнда мысалдар тізбегін орындау жүзеге асырылады. </w:t>
      </w:r>
    </w:p>
    <w:p w14:paraId="79C718D5" w14:textId="2E34D439" w:rsidR="00C178A5" w:rsidRPr="00BF12F0" w:rsidRDefault="00721998"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Шешімі дұрыс болатындай көп нүктенің орнына тиісті санды жаз. Оқушыларға өрмекші секілді жүйе беріледі. Мұнда барлық амалдардың нәтижесі бірдей бір санға тең болады. Жауабы дұрыс болатындай етіп, көп нүктенің орнына тиісті сандарды тауып, жазу қажет</w:t>
      </w:r>
      <w:r w:rsidR="00C178A5" w:rsidRPr="00BF12F0">
        <w:rPr>
          <w:rFonts w:ascii="Times New Roman" w:hAnsi="Times New Roman" w:cs="Times New Roman"/>
          <w:sz w:val="28"/>
          <w:szCs w:val="28"/>
          <w:lang w:val="kk-KZ"/>
        </w:rPr>
        <w:t xml:space="preserve"> (сурет 30).</w:t>
      </w:r>
      <w:r w:rsidR="00C178A5" w:rsidRPr="00BF12F0">
        <w:rPr>
          <w:rFonts w:ascii="Times New Roman" w:hAnsi="Times New Roman" w:cs="Times New Roman"/>
          <w:i/>
          <w:sz w:val="28"/>
          <w:szCs w:val="28"/>
          <w:lang w:val="kk-KZ"/>
        </w:rPr>
        <w:t xml:space="preserve"> </w:t>
      </w:r>
    </w:p>
    <w:p w14:paraId="332D8357" w14:textId="6610A1B5" w:rsidR="00721998" w:rsidRPr="00BF12F0" w:rsidRDefault="00721998" w:rsidP="00015E88">
      <w:pPr>
        <w:spacing w:after="0" w:line="240" w:lineRule="auto"/>
        <w:ind w:firstLine="567"/>
        <w:jc w:val="both"/>
        <w:rPr>
          <w:rFonts w:ascii="Times New Roman" w:hAnsi="Times New Roman" w:cs="Times New Roman"/>
          <w:sz w:val="28"/>
          <w:szCs w:val="28"/>
          <w:lang w:val="kk-KZ"/>
        </w:rPr>
      </w:pPr>
    </w:p>
    <w:p w14:paraId="741472B9" w14:textId="77777777" w:rsidR="00721998" w:rsidRPr="00BF12F0" w:rsidRDefault="00721998" w:rsidP="00F0678C">
      <w:pPr>
        <w:spacing w:before="240"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7FAD53D2" wp14:editId="49EBB72F">
            <wp:extent cx="4152900" cy="2734470"/>
            <wp:effectExtent l="0" t="0" r="0" b="8890"/>
            <wp:docPr id="205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05054" cy="2768811"/>
                    </a:xfrm>
                    <a:prstGeom prst="rect">
                      <a:avLst/>
                    </a:prstGeom>
                    <a:noFill/>
                  </pic:spPr>
                </pic:pic>
              </a:graphicData>
            </a:graphic>
          </wp:inline>
        </w:drawing>
      </w:r>
    </w:p>
    <w:p w14:paraId="21AE6DBE" w14:textId="77777777" w:rsidR="00F0678C" w:rsidRPr="00BF12F0" w:rsidRDefault="00F0678C" w:rsidP="00F0678C">
      <w:pPr>
        <w:spacing w:after="0" w:line="240" w:lineRule="auto"/>
        <w:jc w:val="center"/>
        <w:rPr>
          <w:rFonts w:ascii="Times New Roman" w:hAnsi="Times New Roman" w:cs="Times New Roman"/>
          <w:sz w:val="24"/>
          <w:szCs w:val="24"/>
          <w:lang w:val="kk-KZ"/>
        </w:rPr>
      </w:pPr>
    </w:p>
    <w:p w14:paraId="17C5B43E" w14:textId="3A730933" w:rsidR="00F0678C" w:rsidRPr="00BF12F0" w:rsidRDefault="00F0678C" w:rsidP="00F0678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w:t>
      </w:r>
      <w:r w:rsidR="00C178A5" w:rsidRPr="00BF12F0">
        <w:rPr>
          <w:rFonts w:ascii="Times New Roman" w:hAnsi="Times New Roman" w:cs="Times New Roman"/>
          <w:sz w:val="28"/>
          <w:szCs w:val="28"/>
          <w:lang w:val="kk-KZ"/>
        </w:rPr>
        <w:t xml:space="preserve"> 30</w:t>
      </w:r>
    </w:p>
    <w:p w14:paraId="7701B690" w14:textId="77777777" w:rsidR="00F0678C" w:rsidRPr="00BF12F0" w:rsidRDefault="00F0678C" w:rsidP="00015E88">
      <w:pPr>
        <w:spacing w:after="0" w:line="240" w:lineRule="auto"/>
        <w:ind w:firstLine="567"/>
        <w:rPr>
          <w:rFonts w:ascii="Times New Roman" w:hAnsi="Times New Roman" w:cs="Times New Roman"/>
          <w:sz w:val="28"/>
          <w:szCs w:val="28"/>
          <w:lang w:val="kk-KZ"/>
        </w:rPr>
      </w:pPr>
    </w:p>
    <w:p w14:paraId="4F822668" w14:textId="52FE0B3B" w:rsidR="00721998" w:rsidRPr="00BF12F0" w:rsidRDefault="00721998" w:rsidP="00015E88">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Тапсырманы орындау </w:t>
      </w:r>
      <w:r w:rsidRPr="00BF12F0">
        <w:rPr>
          <w:rFonts w:ascii="Times New Roman" w:hAnsi="Times New Roman" w:cs="Times New Roman"/>
          <w:i/>
          <w:sz w:val="28"/>
          <w:szCs w:val="28"/>
          <w:lang w:val="kk-KZ"/>
        </w:rPr>
        <w:t>нәтижесінде</w:t>
      </w:r>
      <w:r w:rsidRPr="00BF12F0">
        <w:rPr>
          <w:rFonts w:ascii="Times New Roman" w:hAnsi="Times New Roman" w:cs="Times New Roman"/>
          <w:sz w:val="28"/>
          <w:szCs w:val="28"/>
          <w:lang w:val="kk-KZ"/>
        </w:rPr>
        <w:t xml:space="preserve"> оқушы:</w:t>
      </w:r>
    </w:p>
    <w:p w14:paraId="4F083FB8" w14:textId="77777777" w:rsidR="00721998" w:rsidRPr="00BF12F0" w:rsidRDefault="00721998" w:rsidP="00015E88">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оқушылар амалдарды орындау барысында логикалық ойлау қабілеттерін аттырады;</w:t>
      </w:r>
    </w:p>
    <w:p w14:paraId="0A814AD1" w14:textId="77777777" w:rsidR="00721998" w:rsidRPr="00BF12F0" w:rsidRDefault="00721998" w:rsidP="00015E88">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үш таңбалы сандарды қосу мен азайтуды үйренеді.</w:t>
      </w:r>
    </w:p>
    <w:p w14:paraId="1D1FE6A8" w14:textId="77777777" w:rsidR="00721998" w:rsidRPr="00BF12F0" w:rsidRDefault="00721998" w:rsidP="00015E88">
      <w:pPr>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Қорытынды: үш таңбалы сандарға амалдар қолдануды түсінеді. </w:t>
      </w:r>
    </w:p>
    <w:p w14:paraId="6BE06D61"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2. Ізденімпаздыққа бағытталған жаттығулар</w:t>
      </w:r>
      <w:r w:rsidRPr="00BF12F0">
        <w:rPr>
          <w:rFonts w:ascii="Times New Roman" w:hAnsi="Times New Roman" w:cs="Times New Roman"/>
          <w:sz w:val="28"/>
          <w:szCs w:val="28"/>
          <w:lang w:val="kk-KZ"/>
        </w:rPr>
        <w:t xml:space="preserve"> – атауына сәйкес бастауыш сынып оқушыларын ізденуге, зерттеуге, өзіндік ой қорытуға, ойымен бөлісуге, өзінің тапқан шешу жолын өзгені үйретуге бағыттайды. Мұндай жаттығулар оқулық беттерінде де кездеседі. Оқулықта мұндай тапсырмалар «Мен зерттушімін» деген айдармен берілген. </w:t>
      </w:r>
    </w:p>
    <w:p w14:paraId="1BD124D7" w14:textId="258AA1F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Тапсырманың берілгені: Марат, Айнұр, Гүлжан, Нұрлан және Бекжан саябақта балмұздақ алуға кезекте тұр. Гүлжан мен Бекжан қатар тұрған жоқ, ал Нұрлан Маратпен де, Гүлжанмен де қатар тұрған жоқ. Балалар қандай ретпен тұр?? [97,б</w:t>
      </w:r>
      <w:r w:rsidR="0012369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46].</w:t>
      </w:r>
    </w:p>
    <w:p w14:paraId="417F16A9"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Жаттығуды орындау үшін оқушы оны алдымен зерттеп алады. Не жайлы айтылған? Қандай әрекет жасау қажет? Ол үшін қандай әдістер қажет? Талдаудың жолы қандай? </w:t>
      </w:r>
    </w:p>
    <w:p w14:paraId="439520F8"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Мұндай тапсырмаларды орындау үшін оқушы сәйкес сандарды табу үшін ізденеді: Нені іздестіруіміз қажет? Жұмысты қандай бағыттан бастау қажет? Балалар қандай ретпен тұруы мүмкін? Оны анықтау үшін қандай модеь түрін қолдануға болады? Осылайша, түрлі іздестіру, салыстыру, салғастыру барысында оқушы тапсырманы орындайды. </w:t>
      </w:r>
    </w:p>
    <w:p w14:paraId="4B1EA030" w14:textId="77777777" w:rsidR="00721998" w:rsidRPr="00BF12F0" w:rsidRDefault="00721998" w:rsidP="00015E88">
      <w:pPr>
        <w:autoSpaceDE w:val="0"/>
        <w:autoSpaceDN w:val="0"/>
        <w:adjustRightInd w:val="0"/>
        <w:spacing w:after="0" w:line="240" w:lineRule="auto"/>
        <w:ind w:firstLine="567"/>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Ізденімпаздыққа бағытталған осындай бірнеше тапсырма береміз: </w:t>
      </w:r>
    </w:p>
    <w:p w14:paraId="70F41FF6"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Үш себетте 100 кг сәбіз бар. Алғашқы екі себетте 61 кг, екінші және үшінші себетте барлығы 66 кг сәбіз бар. Әр себетте қанша сәбізден бар?</w:t>
      </w:r>
    </w:p>
    <w:p w14:paraId="607B07FE"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 Инеш 13 жаста, ал Кәмшат 20 жаста. Кәмшат 25 жаста болғанда Инеш наша жаста болады? </w:t>
      </w:r>
    </w:p>
    <w:p w14:paraId="6AEE7D34"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3. Отбасында төрт бала бар, олардың жастары: 5, 8, 13, 15. Балалардың аттары Айнұр, Балнұр, Жаннұр және Гүлнұр. Қыздардың біреуі балабақшаға барады. Айнұр Балнұрдан үлкен. Айнұр мен Жаннұрдың жастарының қосындысы 3-ке бөлінеді. Әр баланың жасы нешеде? </w:t>
      </w:r>
    </w:p>
    <w:p w14:paraId="5A461D3D"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Тосап салынған банканың массасы 500 г. Керосин құйылған сондай банканың массасы 350 г. Керосин тосаптан екі есе жеңіл. Бос банканың массасы қандай?</w:t>
      </w:r>
    </w:p>
    <w:p w14:paraId="4EDC95FC"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Осындай тапсырмалардың біразы жинаққа берілген. </w:t>
      </w:r>
    </w:p>
    <w:p w14:paraId="7F72C2CE" w14:textId="77777777" w:rsidR="00721998" w:rsidRPr="00BF12F0" w:rsidRDefault="00721998" w:rsidP="00F0678C">
      <w:pPr>
        <w:tabs>
          <w:tab w:val="left" w:pos="708"/>
          <w:tab w:val="left" w:pos="1416"/>
          <w:tab w:val="left" w:pos="2124"/>
          <w:tab w:val="left" w:pos="2832"/>
          <w:tab w:val="left" w:pos="3540"/>
          <w:tab w:val="left" w:pos="4248"/>
          <w:tab w:val="right" w:pos="9355"/>
        </w:tabs>
        <w:spacing w:after="0" w:line="240" w:lineRule="auto"/>
        <w:ind w:firstLine="567"/>
        <w:jc w:val="both"/>
        <w:rPr>
          <w:rFonts w:ascii="Times New Roman" w:eastAsia="Times New Roman" w:hAnsi="Times New Roman" w:cs="Times New Roman"/>
          <w:spacing w:val="-4"/>
          <w:sz w:val="28"/>
          <w:szCs w:val="28"/>
          <w:lang w:val="kk-KZ" w:eastAsia="ru-RU"/>
        </w:rPr>
      </w:pPr>
      <w:r w:rsidRPr="00BF12F0">
        <w:rPr>
          <w:rFonts w:ascii="Times New Roman" w:hAnsi="Times New Roman" w:cs="Times New Roman"/>
          <w:b/>
          <w:bCs/>
          <w:sz w:val="28"/>
          <w:szCs w:val="28"/>
          <w:lang w:val="kk-KZ"/>
        </w:rPr>
        <w:t xml:space="preserve">3. Салу жұмыстарына арналған жаттығулар </w:t>
      </w:r>
      <w:r w:rsidRPr="00BF12F0">
        <w:rPr>
          <w:rFonts w:ascii="Times New Roman" w:hAnsi="Times New Roman" w:cs="Times New Roman"/>
          <w:sz w:val="28"/>
          <w:szCs w:val="28"/>
          <w:lang w:val="kk-KZ"/>
        </w:rPr>
        <w:t xml:space="preserve">дегеніміз әртүрлі салу құралдарын қолдана отырып, зерттеу арқылы жаттығуларды орындауға, салу жолын түсіндіруге арналған жаттығулар. Мұндай жаттығуларды орындау барысында салуға берілген есептерді шешудің кезеңдерін үйрету қажет. </w:t>
      </w:r>
      <w:r w:rsidRPr="00BF12F0">
        <w:rPr>
          <w:rFonts w:ascii="Times New Roman" w:eastAsia="Times New Roman" w:hAnsi="Times New Roman" w:cs="Times New Roman"/>
          <w:spacing w:val="-4"/>
          <w:sz w:val="28"/>
          <w:szCs w:val="28"/>
          <w:lang w:val="kk-KZ" w:eastAsia="ru-RU"/>
        </w:rPr>
        <w:t xml:space="preserve">Салуға берілген есептерді шешу төрт кезеңнен тұрады: </w:t>
      </w:r>
      <w:r w:rsidRPr="00BF12F0">
        <w:rPr>
          <w:rFonts w:ascii="Times New Roman" w:eastAsia="Times New Roman" w:hAnsi="Times New Roman" w:cs="Times New Roman"/>
          <w:noProof/>
          <w:spacing w:val="-4"/>
          <w:sz w:val="28"/>
          <w:szCs w:val="28"/>
          <w:lang w:val="kk-KZ" w:eastAsia="ru-RU"/>
        </w:rPr>
        <w:t>анализ (талдау), салу, дәлелдеу және зерттеу.</w:t>
      </w:r>
    </w:p>
    <w:p w14:paraId="70A84601" w14:textId="318E2F2A" w:rsidR="00721998" w:rsidRPr="00BF12F0" w:rsidRDefault="00721998" w:rsidP="00F0678C">
      <w:pPr>
        <w:tabs>
          <w:tab w:val="left" w:pos="708"/>
          <w:tab w:val="left" w:pos="1416"/>
          <w:tab w:val="left" w:pos="2124"/>
          <w:tab w:val="left" w:pos="2832"/>
          <w:tab w:val="left" w:pos="3540"/>
          <w:tab w:val="left" w:pos="4248"/>
          <w:tab w:val="right" w:pos="9355"/>
        </w:tabs>
        <w:spacing w:after="0" w:line="240" w:lineRule="auto"/>
        <w:ind w:firstLine="567"/>
        <w:jc w:val="both"/>
        <w:rPr>
          <w:rFonts w:ascii="Times New Roman" w:eastAsia="Times New Roman" w:hAnsi="Times New Roman" w:cs="Times New Roman"/>
          <w:noProof/>
          <w:spacing w:val="-4"/>
          <w:sz w:val="28"/>
          <w:szCs w:val="28"/>
          <w:lang w:val="kk-KZ" w:eastAsia="ru-RU"/>
        </w:rPr>
      </w:pPr>
      <w:r w:rsidRPr="00BF12F0">
        <w:rPr>
          <w:rFonts w:ascii="Times New Roman" w:eastAsia="Times New Roman" w:hAnsi="Times New Roman" w:cs="Times New Roman"/>
          <w:spacing w:val="-4"/>
          <w:sz w:val="28"/>
          <w:szCs w:val="28"/>
          <w:lang w:val="kk-KZ" w:eastAsia="ru-RU"/>
        </w:rPr>
        <w:t xml:space="preserve">Анализ </w:t>
      </w:r>
      <w:r w:rsidRPr="00BF12F0">
        <w:rPr>
          <w:rFonts w:ascii="Times New Roman" w:eastAsia="Times New Roman" w:hAnsi="Times New Roman" w:cs="Times New Roman"/>
          <w:noProof/>
          <w:spacing w:val="-4"/>
          <w:sz w:val="28"/>
          <w:szCs w:val="28"/>
          <w:lang w:val="kk-KZ" w:eastAsia="ru-RU"/>
        </w:rPr>
        <w:t xml:space="preserve">(талдау) </w:t>
      </w:r>
      <w:r w:rsidRPr="00BF12F0">
        <w:rPr>
          <w:rFonts w:ascii="Times New Roman" w:eastAsia="Times New Roman" w:hAnsi="Times New Roman" w:cs="Times New Roman"/>
          <w:spacing w:val="-4"/>
          <w:sz w:val="28"/>
          <w:szCs w:val="28"/>
          <w:lang w:val="kk-KZ" w:eastAsia="ru-RU"/>
        </w:rPr>
        <w:t xml:space="preserve">– </w:t>
      </w:r>
      <w:r w:rsidRPr="00BF12F0">
        <w:rPr>
          <w:rFonts w:ascii="Times New Roman" w:eastAsia="Times New Roman" w:hAnsi="Times New Roman" w:cs="Times New Roman"/>
          <w:noProof/>
          <w:spacing w:val="-4"/>
          <w:sz w:val="28"/>
          <w:szCs w:val="28"/>
          <w:lang w:val="kk-KZ" w:eastAsia="ru-RU"/>
        </w:rPr>
        <w:t>есепті шешуді іске асырғанда орындалуы тиісті ізделінді фигураны салудың рет-тәртібін, негізгі немесе қарапайым салулардан тұратын алгоритмін анықтап беру. Салу – таңдап алынған салу құралдарының көмегімен анықталған нақты алгоритмді тікелей іске асыру. Дәлелдеу – алдыңғы кезеңде салынған фигура, шындығында ізделінді фигура екендігін, яғни есепте қойылған барлық шарттарды қанағаттандыратынын логикалық тұрғыдан негіздеп беру және соған көз жеткізу. Зерттеу – есептің барлық уақытта шешуі бола ма, егер әрқашан шешуі болмаса, онда қандай нақты берілгендерге орай, осы есептің неше шешуі болатынын анықтау [90,</w:t>
      </w:r>
      <w:r w:rsidR="00123699" w:rsidRPr="00BF12F0">
        <w:rPr>
          <w:rFonts w:ascii="Times New Roman" w:eastAsia="Times New Roman" w:hAnsi="Times New Roman" w:cs="Times New Roman"/>
          <w:noProof/>
          <w:spacing w:val="-4"/>
          <w:sz w:val="28"/>
          <w:szCs w:val="28"/>
          <w:lang w:val="kk-KZ" w:eastAsia="ru-RU"/>
        </w:rPr>
        <w:t>с.</w:t>
      </w:r>
      <w:r w:rsidRPr="00BF12F0">
        <w:rPr>
          <w:rFonts w:ascii="Times New Roman" w:eastAsia="Times New Roman" w:hAnsi="Times New Roman" w:cs="Times New Roman"/>
          <w:noProof/>
          <w:spacing w:val="-4"/>
          <w:sz w:val="28"/>
          <w:szCs w:val="28"/>
          <w:lang w:val="kk-KZ" w:eastAsia="ru-RU"/>
        </w:rPr>
        <w:t xml:space="preserve"> 192]. </w:t>
      </w:r>
    </w:p>
    <w:p w14:paraId="0292873C" w14:textId="3632DE4C" w:rsidR="00721998" w:rsidRPr="00BF12F0" w:rsidRDefault="00721998" w:rsidP="00F0678C">
      <w:pPr>
        <w:tabs>
          <w:tab w:val="left" w:pos="708"/>
          <w:tab w:val="left" w:pos="1416"/>
          <w:tab w:val="left" w:pos="2124"/>
          <w:tab w:val="left" w:pos="2832"/>
          <w:tab w:val="left" w:pos="3540"/>
          <w:tab w:val="left" w:pos="4248"/>
          <w:tab w:val="right" w:pos="9355"/>
        </w:tabs>
        <w:spacing w:after="0" w:line="240" w:lineRule="auto"/>
        <w:ind w:firstLine="567"/>
        <w:jc w:val="both"/>
        <w:rPr>
          <w:rFonts w:ascii="Times New Roman" w:eastAsia="Times New Roman" w:hAnsi="Times New Roman" w:cs="Times New Roman"/>
          <w:noProof/>
          <w:spacing w:val="-4"/>
          <w:sz w:val="28"/>
          <w:szCs w:val="28"/>
          <w:lang w:val="kk-KZ" w:eastAsia="ru-RU"/>
        </w:rPr>
      </w:pPr>
      <w:r w:rsidRPr="00BF12F0">
        <w:rPr>
          <w:rFonts w:ascii="Times New Roman" w:eastAsia="Times New Roman" w:hAnsi="Times New Roman" w:cs="Times New Roman"/>
          <w:noProof/>
          <w:spacing w:val="-4"/>
          <w:sz w:val="28"/>
          <w:szCs w:val="28"/>
          <w:lang w:val="kk-KZ" w:eastAsia="ru-RU"/>
        </w:rPr>
        <w:t xml:space="preserve">Салу есептерін шешу барысында оқушыларға салуға арналған әр құралды таңдап алу және онымен жұмыс жасау ережесін үйрету қажет, кейде тіпті қауіпсіздік ережесін (циркульмен жұмыс жасауда) де түсіндіру қажет болады. Мысалы «бір жақты сызғыш бір ғана істі орындау үшін – яғни берілген екі нүкте арқылы түзу (сәуле, кесінді) жүргізу үшін ғана қолданылатын құрал, циркульдің көмегімен шеңбер сызуға (салуға) және берілген кесіндіні түзудің бойына геометриялық жолмен өлшеп салуға болады, </w:t>
      </w:r>
      <w:r w:rsidRPr="00BF12F0">
        <w:rPr>
          <w:rFonts w:ascii="Times New Roman" w:eastAsia="Times New Roman" w:hAnsi="Times New Roman" w:cs="Times New Roman"/>
          <w:spacing w:val="-4"/>
          <w:sz w:val="28"/>
          <w:szCs w:val="28"/>
          <w:lang w:val="kk-KZ" w:eastAsia="ru-RU"/>
        </w:rPr>
        <w:t>транспортир</w:t>
      </w:r>
      <w:r w:rsidRPr="00BF12F0">
        <w:rPr>
          <w:rFonts w:ascii="Times New Roman" w:eastAsia="Times New Roman" w:hAnsi="Times New Roman" w:cs="Times New Roman"/>
          <w:noProof/>
          <w:spacing w:val="-4"/>
          <w:sz w:val="28"/>
          <w:szCs w:val="28"/>
          <w:lang w:val="kk-KZ" w:eastAsia="ru-RU"/>
        </w:rPr>
        <w:t xml:space="preserve"> болса бұрыштың шамасын өлшеуге және берілген шамасы бойынша бұрышты салуға мүкіндік береді. Салуларды тек бір ғана циркульмен, тек бір ғана сызғышпен, тек бір ғана жиектері параллель сызғышпен, тек бір ғана үшбұрышпен</w:t>
      </w:r>
      <w:r w:rsidRPr="00BF12F0">
        <w:rPr>
          <w:rFonts w:ascii="Times New Roman" w:eastAsia="Times New Roman" w:hAnsi="Times New Roman" w:cs="Times New Roman"/>
          <w:spacing w:val="-4"/>
          <w:sz w:val="28"/>
          <w:szCs w:val="28"/>
          <w:lang w:val="kk-KZ" w:eastAsia="ru-RU"/>
        </w:rPr>
        <w:t>,</w:t>
      </w:r>
      <w:r w:rsidRPr="00BF12F0">
        <w:rPr>
          <w:rFonts w:ascii="Times New Roman" w:eastAsia="Times New Roman" w:hAnsi="Times New Roman" w:cs="Times New Roman"/>
          <w:noProof/>
          <w:spacing w:val="-4"/>
          <w:sz w:val="28"/>
          <w:szCs w:val="28"/>
          <w:lang w:val="kk-KZ" w:eastAsia="ru-RU"/>
        </w:rPr>
        <w:t xml:space="preserve"> тек қана сүйір бұрыштың көмегімен, бірнеше сызбалық құралдардың және т.б. көмегімен орындауға болады» [90,</w:t>
      </w:r>
      <w:r w:rsidR="00123699" w:rsidRPr="00BF12F0">
        <w:rPr>
          <w:rFonts w:ascii="Times New Roman" w:eastAsia="Times New Roman" w:hAnsi="Times New Roman" w:cs="Times New Roman"/>
          <w:noProof/>
          <w:spacing w:val="-4"/>
          <w:sz w:val="28"/>
          <w:szCs w:val="28"/>
          <w:lang w:val="kk-KZ" w:eastAsia="ru-RU"/>
        </w:rPr>
        <w:t>с.</w:t>
      </w:r>
      <w:r w:rsidRPr="00BF12F0">
        <w:rPr>
          <w:rFonts w:ascii="Times New Roman" w:eastAsia="Times New Roman" w:hAnsi="Times New Roman" w:cs="Times New Roman"/>
          <w:noProof/>
          <w:spacing w:val="-4"/>
          <w:sz w:val="28"/>
          <w:szCs w:val="28"/>
          <w:lang w:val="kk-KZ" w:eastAsia="ru-RU"/>
        </w:rPr>
        <w:t xml:space="preserve"> 192]. </w:t>
      </w:r>
    </w:p>
    <w:p w14:paraId="4A5AA771" w14:textId="77777777" w:rsidR="00721998" w:rsidRPr="00BF12F0" w:rsidRDefault="00721998" w:rsidP="00F02D79">
      <w:pPr>
        <w:tabs>
          <w:tab w:val="left" w:pos="708"/>
          <w:tab w:val="left" w:pos="1416"/>
          <w:tab w:val="left" w:pos="2124"/>
          <w:tab w:val="left" w:pos="2832"/>
          <w:tab w:val="left" w:pos="3540"/>
          <w:tab w:val="left" w:pos="4248"/>
          <w:tab w:val="right" w:pos="9355"/>
        </w:tabs>
        <w:spacing w:after="0" w:line="240" w:lineRule="auto"/>
        <w:ind w:firstLine="567"/>
        <w:jc w:val="both"/>
        <w:rPr>
          <w:rFonts w:ascii="Times New Roman" w:eastAsia="Times New Roman" w:hAnsi="Times New Roman" w:cs="Times New Roman"/>
          <w:noProof/>
          <w:spacing w:val="-4"/>
          <w:sz w:val="28"/>
          <w:szCs w:val="28"/>
          <w:lang w:val="kk-KZ" w:eastAsia="ru-RU"/>
        </w:rPr>
      </w:pPr>
      <w:r w:rsidRPr="00BF12F0">
        <w:rPr>
          <w:rFonts w:ascii="Times New Roman" w:eastAsia="Times New Roman" w:hAnsi="Times New Roman" w:cs="Times New Roman"/>
          <w:noProof/>
          <w:spacing w:val="-4"/>
          <w:sz w:val="28"/>
          <w:szCs w:val="28"/>
          <w:lang w:val="kk-KZ" w:eastAsia="ru-RU"/>
        </w:rPr>
        <w:t xml:space="preserve">Мысалы, оқушыларға мынандай жаттығу берілді дейік: қабырғалары 3 см 5 мм және 70 мм болатын тіктөртбұрыш сал. Екі шаршы шығатындай етіп, салынған тіктөртбұрышқа кесінді сал. </w:t>
      </w:r>
    </w:p>
    <w:p w14:paraId="12D67F0F" w14:textId="77777777" w:rsidR="00721998" w:rsidRPr="00BF12F0" w:rsidRDefault="00721998" w:rsidP="00F02D7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Салу жұмыстарын орындамас бұрын оқушылар жаттығуды зерттейді, онда тіктөртбұрыштың қабырғаларының өлшемдері әртекті өлшем бірліктерінен тұрғанын анықтайды. Осыған орай, жаттығуды орындаудың алгоритмі түзіледі:</w:t>
      </w:r>
    </w:p>
    <w:p w14:paraId="49D5273C" w14:textId="77777777" w:rsidR="00721998" w:rsidRPr="00BF12F0" w:rsidRDefault="00721998" w:rsidP="00F02D7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3 см 5 мм-ді мм-ге айналдыру қажет: 3 см 5 мм = 35 мм.</w:t>
      </w:r>
    </w:p>
    <w:p w14:paraId="114EF8E6" w14:textId="77777777" w:rsidR="00721998" w:rsidRPr="00BF12F0" w:rsidRDefault="00721998" w:rsidP="00F02D79">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Салу құралын анықтайды: сызғыш.</w:t>
      </w:r>
    </w:p>
    <w:p w14:paraId="1DAF49B4"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3) Тіктөртбұрыштың қасиеттерін еске түсіреді: қарама-қарсы қабырғалары тең, демек, бір қабырғасы 35 мм, екіншісі 70 мм.</w:t>
      </w:r>
    </w:p>
    <w:p w14:paraId="68AB3011"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 Сызғыштың көмегімен тіктөртбұрышты салады. </w:t>
      </w:r>
    </w:p>
    <w:p w14:paraId="0A5FE66D"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 Оның тіктөртбұрыш екенін дәлелдейді: ол үшін әр қабырғаларын өлшейді, қарама-қарсы қабырғаларының тең екенін анықтайды.</w:t>
      </w:r>
    </w:p>
    <w:p w14:paraId="1C17ACCE"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6) Кесіндіні қай жерден жүргізу қажеттігін анықтайды: нәтижесінде екі шаршы шығуы тиіс. Демек біз шаршының қасиеттерін еске түсіруіміз қажет. Шаршының барлық қабырғалары тең. </w:t>
      </w:r>
    </w:p>
    <w:p w14:paraId="534D2012"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7) Зерттеу жұмысы жүргізіледі: салған фигураның бір қабырғасы 70 мм, ал екіншісі 35 мм болған. 70-ті 2-ге бөлсем, 35 шығады. Демек кесіндіні тіктөртбұрышты тең екі бөлікке бөлетіндей етіп, жүргізуіміз қажет.</w:t>
      </w:r>
    </w:p>
    <w:p w14:paraId="50D42615"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8) Есептің талабының орындалғанын зерттейді: тіктөртбұрыштың екіге бөлінге әр бөлігінің қабырғаларын өлшейді, барлық қабырғаларының тең, яғни 35 мм-ге тең екенін байқайды. Қорытынды шығарады.</w:t>
      </w:r>
    </w:p>
    <w:p w14:paraId="75C5E1C5"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Осыған ұқсас б:-сынып оқушыларының салу есептерін орындау арқылы есептеу дағдыларын қалыптастыруға бағытталған бірнеше тапсырмалар ұсынуға болады:</w:t>
      </w:r>
    </w:p>
    <w:p w14:paraId="43734338"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 Ұзындығы 8 см болатын кесінді сал. Оны екі бөлііке бөл, сонда оның біреуі екіншісінен 2 см ұзын болуы тиіс. </w:t>
      </w:r>
    </w:p>
    <w:p w14:paraId="37E6908A"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Қабырғалары 3 см және 8 см болатын тіктөртбұрыш сал. Осы тіктөртбұрышты төмендегілергі бөлетіндей кесінділер жүргіз:</w:t>
      </w:r>
    </w:p>
    <w:p w14:paraId="2343C5C4"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екі тең шаршы мен тіктөртбұрышқа;</w:t>
      </w:r>
    </w:p>
    <w:p w14:paraId="7A06BC8D"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ә) үш тең үшбұрышқа;</w:t>
      </w:r>
    </w:p>
    <w:p w14:paraId="6F7C70F2"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екі үшбұрыш пен төртбұрышқа.</w:t>
      </w:r>
    </w:p>
    <w:p w14:paraId="1405DA58" w14:textId="5755973F"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 Циркульдік көмегімен радиусы 2 см-ге тең болатын дөңгелек пен шеңбер сыз. Диаметрін анықта. </w:t>
      </w:r>
    </w:p>
    <w:p w14:paraId="3F962122" w14:textId="6A9AFB2A"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Циркульдің көмегімен суретегідей етіп, дөңгелектер сал. АВ кесіндісінің ұзындығын тап.</w:t>
      </w:r>
    </w:p>
    <w:p w14:paraId="4FAE5201" w14:textId="2CC1ED96" w:rsidR="00F02D79" w:rsidRPr="00BF12F0" w:rsidRDefault="00F02D79" w:rsidP="00F02D79">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anchor distT="0" distB="0" distL="114300" distR="114300" simplePos="0" relativeHeight="251657728" behindDoc="1" locked="0" layoutInCell="1" allowOverlap="1" wp14:anchorId="3474CD8B" wp14:editId="00375A6D">
            <wp:simplePos x="0" y="0"/>
            <wp:positionH relativeFrom="margin">
              <wp:posOffset>1824990</wp:posOffset>
            </wp:positionH>
            <wp:positionV relativeFrom="paragraph">
              <wp:posOffset>116840</wp:posOffset>
            </wp:positionV>
            <wp:extent cx="2468880" cy="1099820"/>
            <wp:effectExtent l="0" t="0" r="7620" b="5080"/>
            <wp:wrapTight wrapText="bothSides">
              <wp:wrapPolygon edited="0">
                <wp:start x="0" y="0"/>
                <wp:lineTo x="0" y="21326"/>
                <wp:lineTo x="21500" y="21326"/>
                <wp:lineTo x="21500" y="0"/>
                <wp:lineTo x="0" y="0"/>
              </wp:wrapPolygon>
            </wp:wrapTight>
            <wp:docPr id="34"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468880" cy="1099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EE21CC" w14:textId="6D929DF0" w:rsidR="00F02D79" w:rsidRPr="00BF12F0" w:rsidRDefault="00F02D79" w:rsidP="00015E88">
      <w:pPr>
        <w:spacing w:after="0" w:line="240" w:lineRule="auto"/>
        <w:ind w:firstLine="567"/>
        <w:jc w:val="both"/>
        <w:rPr>
          <w:rFonts w:ascii="Times New Roman" w:hAnsi="Times New Roman" w:cs="Times New Roman"/>
          <w:sz w:val="28"/>
          <w:szCs w:val="28"/>
          <w:lang w:val="kk-KZ"/>
        </w:rPr>
      </w:pPr>
    </w:p>
    <w:p w14:paraId="3E50D96B" w14:textId="77777777" w:rsidR="00F02D79" w:rsidRPr="00BF12F0" w:rsidRDefault="00F02D79" w:rsidP="00015E88">
      <w:pPr>
        <w:spacing w:after="0" w:line="240" w:lineRule="auto"/>
        <w:ind w:firstLine="567"/>
        <w:jc w:val="both"/>
        <w:rPr>
          <w:rFonts w:ascii="Times New Roman" w:hAnsi="Times New Roman" w:cs="Times New Roman"/>
          <w:sz w:val="28"/>
          <w:szCs w:val="28"/>
          <w:lang w:val="kk-KZ"/>
        </w:rPr>
      </w:pPr>
    </w:p>
    <w:p w14:paraId="41D91EB0" w14:textId="5227236F" w:rsidR="00F02D79" w:rsidRPr="00BF12F0" w:rsidRDefault="00F02D79" w:rsidP="00015E88">
      <w:pPr>
        <w:spacing w:after="0" w:line="240" w:lineRule="auto"/>
        <w:ind w:firstLine="567"/>
        <w:jc w:val="both"/>
        <w:rPr>
          <w:rFonts w:ascii="Times New Roman" w:hAnsi="Times New Roman" w:cs="Times New Roman"/>
          <w:sz w:val="28"/>
          <w:szCs w:val="28"/>
          <w:lang w:val="kk-KZ"/>
        </w:rPr>
      </w:pPr>
    </w:p>
    <w:p w14:paraId="2AC12F80" w14:textId="77777777" w:rsidR="00F02D79" w:rsidRPr="00BF12F0" w:rsidRDefault="00F02D79" w:rsidP="00015E88">
      <w:pPr>
        <w:spacing w:after="0" w:line="240" w:lineRule="auto"/>
        <w:ind w:firstLine="567"/>
        <w:jc w:val="both"/>
        <w:rPr>
          <w:rFonts w:ascii="Times New Roman" w:hAnsi="Times New Roman" w:cs="Times New Roman"/>
          <w:sz w:val="28"/>
          <w:szCs w:val="28"/>
          <w:lang w:val="kk-KZ"/>
        </w:rPr>
      </w:pPr>
    </w:p>
    <w:p w14:paraId="79C0A51A" w14:textId="77777777" w:rsidR="00F02D79" w:rsidRPr="00BF12F0" w:rsidRDefault="00F02D79" w:rsidP="00015E88">
      <w:pPr>
        <w:spacing w:after="0" w:line="240" w:lineRule="auto"/>
        <w:ind w:firstLine="567"/>
        <w:jc w:val="both"/>
        <w:rPr>
          <w:rFonts w:ascii="Times New Roman" w:hAnsi="Times New Roman" w:cs="Times New Roman"/>
          <w:sz w:val="28"/>
          <w:szCs w:val="28"/>
          <w:lang w:val="kk-KZ"/>
        </w:rPr>
      </w:pPr>
    </w:p>
    <w:p w14:paraId="34CBEC6F" w14:textId="77777777" w:rsidR="00F02D79" w:rsidRPr="00BF12F0" w:rsidRDefault="00F02D79" w:rsidP="00015E88">
      <w:pPr>
        <w:spacing w:after="0" w:line="240" w:lineRule="auto"/>
        <w:ind w:firstLine="567"/>
        <w:jc w:val="both"/>
        <w:rPr>
          <w:rFonts w:ascii="Times New Roman" w:hAnsi="Times New Roman" w:cs="Times New Roman"/>
          <w:sz w:val="16"/>
          <w:szCs w:val="16"/>
          <w:lang w:val="kk-KZ"/>
        </w:rPr>
      </w:pPr>
    </w:p>
    <w:p w14:paraId="68F1474B" w14:textId="5AD13DA3" w:rsidR="00F02D79" w:rsidRPr="00BF12F0" w:rsidRDefault="00F02D79" w:rsidP="00F02D79">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Сурет</w:t>
      </w:r>
      <w:r w:rsidR="00C178A5" w:rsidRPr="00BF12F0">
        <w:rPr>
          <w:rFonts w:ascii="Times New Roman" w:hAnsi="Times New Roman" w:cs="Times New Roman"/>
          <w:sz w:val="28"/>
          <w:szCs w:val="28"/>
          <w:lang w:val="kk-KZ"/>
        </w:rPr>
        <w:t xml:space="preserve"> 31</w:t>
      </w:r>
    </w:p>
    <w:p w14:paraId="077AA7A2" w14:textId="77777777" w:rsidR="00F02D79" w:rsidRPr="00BF12F0" w:rsidRDefault="00F02D79" w:rsidP="00015E88">
      <w:pPr>
        <w:spacing w:after="0" w:line="240" w:lineRule="auto"/>
        <w:ind w:firstLine="567"/>
        <w:jc w:val="both"/>
        <w:rPr>
          <w:rFonts w:ascii="Times New Roman" w:hAnsi="Times New Roman" w:cs="Times New Roman"/>
          <w:sz w:val="28"/>
          <w:szCs w:val="28"/>
          <w:lang w:val="kk-KZ"/>
        </w:rPr>
      </w:pPr>
    </w:p>
    <w:p w14:paraId="7D81F3E8" w14:textId="0B48EB61"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Осы тұрғыдағы әр түрлі жаттығуларды орындата отырып, 3-сынып оқушыларының зерттеу дағдыларын қалыптастырумен байланысты сабақтар өткізілді. </w:t>
      </w:r>
    </w:p>
    <w:p w14:paraId="7D771452" w14:textId="77777777"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4. Қызықты математикалық жаттығулар –</w:t>
      </w:r>
      <w:r w:rsidRPr="00BF12F0">
        <w:rPr>
          <w:rFonts w:ascii="Times New Roman" w:eastAsia="Times New Roman" w:hAnsi="Times New Roman" w:cs="Times New Roman"/>
          <w:sz w:val="28"/>
          <w:szCs w:val="28"/>
          <w:lang w:val="kk-KZ" w:eastAsia="ru-RU"/>
        </w:rPr>
        <w:t>сергітетін, қызықтырып әкететін, қызығушылықты тудыратын, зейін қойдыратын, баурап әкететін жатты,у түрлері</w:t>
      </w:r>
      <w:r w:rsidRPr="00BF12F0">
        <w:rPr>
          <w:rFonts w:ascii="Times New Roman" w:hAnsi="Times New Roman" w:cs="Times New Roman"/>
          <w:sz w:val="28"/>
          <w:szCs w:val="28"/>
          <w:lang w:val="kk-KZ"/>
        </w:rPr>
        <w:t>. Бастауыш сынып оқушыларын негізгі математикалық терминдермен  қызықты математика құралдары арқылы пайдаланудың мәні:</w:t>
      </w:r>
    </w:p>
    <w:p w14:paraId="5C539688"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lastRenderedPageBreak/>
        <w:t>Қызықты оқыту мәселесін (проблемалар) бастауыш сынып оқушыларының алдына қою;</w:t>
      </w:r>
    </w:p>
    <w:p w14:paraId="0DC2CC48"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Оларды қызықтыру;</w:t>
      </w:r>
    </w:p>
    <w:p w14:paraId="052396B7"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Ізденуге, пәнге байланысты әрекеттерді іске асыруға қолайлы жағдайлар жасау;</w:t>
      </w:r>
    </w:p>
    <w:p w14:paraId="41599291"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Жағымды мотивация орнату (тудыру);</w:t>
      </w:r>
    </w:p>
    <w:p w14:paraId="2458A556"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Проблеманы балалардың өздерінің шешуіне жағдай жасау;</w:t>
      </w:r>
    </w:p>
    <w:p w14:paraId="77CB93DA"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Қайталау;</w:t>
      </w:r>
    </w:p>
    <w:p w14:paraId="57F41A90"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Басқа ситуациялық жағдайларды қолдана алуды тәрбиелеу. </w:t>
      </w:r>
    </w:p>
    <w:p w14:paraId="4AABF6A1"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Қызықты математикалық жаттығулар тек төменде көрсетілген белгілері бар тақырыптар ғана тиісті деген қате пікір де бар:</w:t>
      </w:r>
    </w:p>
    <w:p w14:paraId="4221630B"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қызықты мағынасы бар (мысалы, қояндар мен қырғауылдар жөніндегі есептер);</w:t>
      </w:r>
    </w:p>
    <w:p w14:paraId="15E16DB2"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интуицияға қайшы, тосын шешім (мысалы, шахмат тақтасындағы дәндер жөніндегі есеп);</w:t>
      </w:r>
    </w:p>
    <w:p w14:paraId="043A1132" w14:textId="77777777" w:rsidR="00721998" w:rsidRPr="00BF12F0" w:rsidRDefault="00721998" w:rsidP="00F02D79">
      <w:pPr>
        <w:numPr>
          <w:ilvl w:val="0"/>
          <w:numId w:val="11"/>
        </w:numPr>
        <w:tabs>
          <w:tab w:val="left" w:pos="851"/>
        </w:tabs>
        <w:spacing w:after="0" w:line="240" w:lineRule="auto"/>
        <w:ind w:left="0"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стандарт еместілік;</w:t>
      </w:r>
    </w:p>
    <w:p w14:paraId="42B2623D" w14:textId="766F12BD"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Бұл есептерді шешу үшін өте қарапайым, бірақ тосыннан келетін, өздігінен ойлауды талап ететін әдістер пайдаланылады (мысалы, шешуі «төменнен, аяғынан басына қарай» келетін қызықты есептер) [19,</w:t>
      </w:r>
      <w:r w:rsidR="00123699" w:rsidRPr="00BF12F0">
        <w:rPr>
          <w:rFonts w:ascii="Times New Roman" w:hAnsi="Times New Roman" w:cs="Times New Roman"/>
          <w:sz w:val="28"/>
          <w:szCs w:val="28"/>
          <w:lang w:val="kk-KZ"/>
        </w:rPr>
        <w:t>б.</w:t>
      </w:r>
      <w:r w:rsidRPr="00BF12F0">
        <w:rPr>
          <w:rFonts w:ascii="Times New Roman" w:hAnsi="Times New Roman" w:cs="Times New Roman"/>
          <w:sz w:val="28"/>
          <w:szCs w:val="28"/>
          <w:lang w:val="kk-KZ"/>
        </w:rPr>
        <w:t xml:space="preserve"> 64]. Қызықты математикалық жаттығулардың түрлері өте көп, біз солардың кейбіреулерін келтірдік.</w:t>
      </w:r>
    </w:p>
    <w:p w14:paraId="506F850B"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Үштаңбалы санның сол жағына 1 цифры жазылды. Сан нешеге артты?</w:t>
      </w:r>
    </w:p>
    <w:p w14:paraId="614FCA64"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Сандар тізбегін жалғастыр: 3, 6, 10, 15, 21 ..., ..., ....</w:t>
      </w:r>
    </w:p>
    <w:p w14:paraId="4D143E89"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Теңдік тура болатындай етіп, амал таңбаларын құр. Қажет болса, жақшалар қой.</w:t>
      </w:r>
    </w:p>
    <w:p w14:paraId="1CAFF04D"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4....4....4....4 = 28</w:t>
      </w:r>
    </w:p>
    <w:p w14:paraId="24A28E58"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4....4....4....4 = 4</w:t>
      </w:r>
    </w:p>
    <w:p w14:paraId="0B3B8DAE"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4....4....4....4 = 24</w:t>
      </w:r>
    </w:p>
    <w:p w14:paraId="06B6F92C"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4....4....4....4 = 8</w:t>
      </w:r>
    </w:p>
    <w:p w14:paraId="3481BFDD" w14:textId="77777777" w:rsidR="00721998" w:rsidRPr="00BF12F0" w:rsidRDefault="00721998" w:rsidP="00F02D79">
      <w:pPr>
        <w:tabs>
          <w:tab w:val="left" w:pos="851"/>
        </w:tabs>
        <w:spacing w:after="0" w:line="240" w:lineRule="auto"/>
        <w:ind w:firstLine="567"/>
        <w:contextualSpacing/>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4. Теңсіздік тура болатындай етіп, көп нүктенің орнына цифр жаз:</w:t>
      </w:r>
    </w:p>
    <w:p w14:paraId="70AA4192" w14:textId="77777777" w:rsidR="00721998" w:rsidRPr="00BF12F0" w:rsidRDefault="00721998" w:rsidP="00F02D79">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...75 &lt;229             251 &gt;24…      …00 &gt; 800              8... 1 &lt; 832</w:t>
      </w:r>
    </w:p>
    <w:p w14:paraId="4EA27865" w14:textId="77777777" w:rsidR="00721998" w:rsidRPr="00BF12F0" w:rsidRDefault="00721998" w:rsidP="00F02D79">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...84 &gt;329             ...00 &gt;420       9... 8 &lt;934              5... 1 &gt; 549</w:t>
      </w:r>
    </w:p>
    <w:p w14:paraId="49F1AC5B" w14:textId="77777777" w:rsidR="00721998" w:rsidRPr="00BF12F0" w:rsidRDefault="00721998" w:rsidP="00F02D79">
      <w:pPr>
        <w:shd w:val="clear" w:color="auto" w:fill="FFFFFF"/>
        <w:tabs>
          <w:tab w:val="left" w:pos="851"/>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5. Логикалық тапсырма:  бірдей цифрлардан құралған біртаңбалы, екітаңбалы және үштаңбалы санның қосындысы үштаңбалы санға тең. Шыққан үштаңбалы санның да соңғы цифры сол сан болады. Санды және қосындыны, қосындының мәнін тап. </w:t>
      </w:r>
    </w:p>
    <w:p w14:paraId="576E0DF4" w14:textId="77777777" w:rsidR="00721998" w:rsidRPr="00BF12F0" w:rsidRDefault="00721998" w:rsidP="00F02D79">
      <w:pPr>
        <w:tabs>
          <w:tab w:val="left" w:pos="851"/>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6. Суретте неше тіктөртбұрыш бар?</w:t>
      </w:r>
    </w:p>
    <w:p w14:paraId="341A1CE3" w14:textId="77777777" w:rsidR="00721998" w:rsidRPr="00BF12F0" w:rsidRDefault="00721998"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noProof/>
          <w:sz w:val="28"/>
          <w:szCs w:val="28"/>
          <w:lang w:eastAsia="ru-RU"/>
        </w:rPr>
        <w:lastRenderedPageBreak/>
        <w:drawing>
          <wp:inline distT="0" distB="0" distL="0" distR="0" wp14:anchorId="50246EDC" wp14:editId="20BDC72A">
            <wp:extent cx="1790950" cy="1657581"/>
            <wp:effectExtent l="0" t="0" r="0" b="0"/>
            <wp:docPr id="3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1790950" cy="1657581"/>
                    </a:xfrm>
                    <a:prstGeom prst="rect">
                      <a:avLst/>
                    </a:prstGeom>
                  </pic:spPr>
                </pic:pic>
              </a:graphicData>
            </a:graphic>
          </wp:inline>
        </w:drawing>
      </w:r>
    </w:p>
    <w:p w14:paraId="3CFCABAC" w14:textId="77777777" w:rsidR="00F02D79" w:rsidRPr="00BF12F0" w:rsidRDefault="00F02D79" w:rsidP="00F02D79">
      <w:pPr>
        <w:spacing w:after="0" w:line="240" w:lineRule="auto"/>
        <w:jc w:val="center"/>
        <w:rPr>
          <w:rFonts w:ascii="Times New Roman" w:hAnsi="Times New Roman" w:cs="Times New Roman"/>
          <w:iCs/>
          <w:sz w:val="28"/>
          <w:szCs w:val="28"/>
          <w:lang w:val="kk-KZ"/>
        </w:rPr>
      </w:pPr>
    </w:p>
    <w:p w14:paraId="33497E6F" w14:textId="422EC30C" w:rsidR="00F02D79" w:rsidRPr="00BF12F0" w:rsidRDefault="00F02D79"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sz w:val="28"/>
          <w:szCs w:val="28"/>
          <w:lang w:val="kk-KZ"/>
        </w:rPr>
        <w:t>Сурет</w:t>
      </w:r>
      <w:r w:rsidR="00C178A5" w:rsidRPr="00BF12F0">
        <w:rPr>
          <w:rFonts w:ascii="Times New Roman" w:hAnsi="Times New Roman" w:cs="Times New Roman"/>
          <w:iCs/>
          <w:sz w:val="28"/>
          <w:szCs w:val="28"/>
          <w:lang w:val="kk-KZ"/>
        </w:rPr>
        <w:t xml:space="preserve"> 32</w:t>
      </w:r>
    </w:p>
    <w:p w14:paraId="70846F31" w14:textId="77777777" w:rsidR="00F02D79" w:rsidRPr="00BF12F0" w:rsidRDefault="00F02D79" w:rsidP="00F02D79">
      <w:pPr>
        <w:spacing w:after="0" w:line="240" w:lineRule="auto"/>
        <w:jc w:val="center"/>
        <w:rPr>
          <w:rFonts w:ascii="Times New Roman" w:hAnsi="Times New Roman" w:cs="Times New Roman"/>
          <w:iCs/>
          <w:sz w:val="28"/>
          <w:szCs w:val="28"/>
          <w:lang w:val="kk-KZ"/>
        </w:rPr>
      </w:pPr>
    </w:p>
    <w:p w14:paraId="68D302BC" w14:textId="3A7878C2"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Қызықты математикалық жаттығулардың бір түрі – комбинаторлық есептер. Комбинаторикалық есептердің ерекше өзгешеліктері оның шешілуінің бірнеше нұсқасының болуында. Комбинаторикалық есептерді шешу барысында балалар қойылған сұрақтарға түрлі әдістер құру арқылы жауап береді. Онда бірінші жаттығу түрәне сай кесте, граф, мүмкіндіктер тармағы сияқты модель түрлері қолданылады </w:t>
      </w:r>
      <w:r w:rsidRPr="00BF12F0">
        <w:rPr>
          <w:rFonts w:ascii="Times New Roman" w:eastAsia="TimesNewRomanPSMT" w:hAnsi="Times New Roman" w:cs="Times New Roman"/>
          <w:sz w:val="28"/>
          <w:szCs w:val="28"/>
          <w:lang w:val="kk-KZ"/>
        </w:rPr>
        <w:t>[180</w:t>
      </w:r>
      <w:r w:rsidR="00C178A5" w:rsidRPr="00BF12F0">
        <w:rPr>
          <w:rFonts w:ascii="Times New Roman" w:eastAsia="TimesNewRomanPSMT" w:hAnsi="Times New Roman" w:cs="Times New Roman"/>
          <w:sz w:val="28"/>
          <w:szCs w:val="28"/>
          <w:lang w:val="kk-KZ"/>
        </w:rPr>
        <w:t>,с. 208</w:t>
      </w:r>
      <w:r w:rsidRPr="00BF12F0">
        <w:rPr>
          <w:rFonts w:ascii="Times New Roman" w:eastAsia="TimesNewRomanPSMT" w:hAnsi="Times New Roman" w:cs="Times New Roman"/>
          <w:sz w:val="28"/>
          <w:szCs w:val="28"/>
          <w:lang w:val="kk-KZ"/>
        </w:rPr>
        <w:t>]</w:t>
      </w:r>
      <w:r w:rsidRPr="00BF12F0">
        <w:rPr>
          <w:rFonts w:ascii="Times New Roman" w:eastAsia="Times New Roman" w:hAnsi="Times New Roman" w:cs="Times New Roman"/>
          <w:sz w:val="28"/>
          <w:szCs w:val="28"/>
          <w:lang w:val="kk-KZ" w:eastAsia="ru-RU"/>
        </w:rPr>
        <w:t>.</w:t>
      </w:r>
    </w:p>
    <w:p w14:paraId="021CD113" w14:textId="77777777"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Бір есептің өзін осы үш модельдің үш түрін де қолдана отырып шығаруға болады. Мысалы: 4, 7 және 0 цифрларынан неше екі таңбалы сан құруға болады? Цифрлары қайталанбайтын болсын. Оны неше тәсілмен орындауға болады? </w:t>
      </w:r>
    </w:p>
    <w:p w14:paraId="268D7329" w14:textId="77777777"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Жаттығуды орындау үшін 3-сынып оқушыларына зерттеу жүргізу тапсырылады: қандай цифрлар берілген? Неше таңбалы сан құрастыру қажет? 0-ден басталатын сан құруға бола ма? Оны кестенің көмегімен қалай шығаруға болады?</w:t>
      </w:r>
    </w:p>
    <w:p w14:paraId="1B87BAA6" w14:textId="5C9BCBD5"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а) </w:t>
      </w:r>
      <w:bookmarkStart w:id="31" w:name="_Hlk209957348"/>
      <w:r w:rsidR="00395DBF" w:rsidRPr="00BF12F0">
        <w:rPr>
          <w:rFonts w:ascii="Times New Roman" w:eastAsia="Times New Roman" w:hAnsi="Times New Roman" w:cs="Times New Roman"/>
          <w:sz w:val="28"/>
          <w:szCs w:val="28"/>
          <w:lang w:val="kk-KZ" w:eastAsia="ru-RU"/>
        </w:rPr>
        <w:t xml:space="preserve">21 </w:t>
      </w:r>
      <w:r w:rsidRPr="00BF12F0">
        <w:rPr>
          <w:rFonts w:ascii="Times New Roman" w:eastAsia="Times New Roman" w:hAnsi="Times New Roman" w:cs="Times New Roman"/>
          <w:sz w:val="28"/>
          <w:szCs w:val="28"/>
          <w:lang w:val="kk-KZ" w:eastAsia="ru-RU"/>
        </w:rPr>
        <w:t>Кестенің көмегімен шығару:</w:t>
      </w:r>
      <w:bookmarkEnd w:id="31"/>
    </w:p>
    <w:p w14:paraId="611C68F9" w14:textId="77777777" w:rsidR="00F02D79" w:rsidRPr="00BF12F0" w:rsidRDefault="00F02D79" w:rsidP="00F02D79">
      <w:pPr>
        <w:spacing w:after="0" w:line="240" w:lineRule="auto"/>
        <w:jc w:val="both"/>
        <w:rPr>
          <w:rFonts w:ascii="Times New Roman" w:eastAsia="Times New Roman" w:hAnsi="Times New Roman" w:cs="Times New Roman"/>
          <w:sz w:val="28"/>
          <w:szCs w:val="28"/>
          <w:lang w:val="kk-KZ" w:eastAsia="ru-RU"/>
        </w:rPr>
      </w:pPr>
    </w:p>
    <w:p w14:paraId="0C12311F" w14:textId="27AABD7A" w:rsidR="00F02D79" w:rsidRPr="00BF12F0" w:rsidRDefault="00F02D79" w:rsidP="00F02D79">
      <w:pPr>
        <w:spacing w:after="0" w:line="240" w:lineRule="auto"/>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Кесте </w:t>
      </w:r>
      <w:r w:rsidR="00395DBF" w:rsidRPr="00BF12F0">
        <w:rPr>
          <w:rFonts w:ascii="Times New Roman" w:eastAsia="Times New Roman" w:hAnsi="Times New Roman" w:cs="Times New Roman"/>
          <w:sz w:val="28"/>
          <w:szCs w:val="28"/>
          <w:lang w:val="kk-KZ" w:eastAsia="ru-RU"/>
        </w:rPr>
        <w:t>21</w:t>
      </w:r>
    </w:p>
    <w:p w14:paraId="3B30E23A" w14:textId="77777777" w:rsidR="00F02D79" w:rsidRPr="00BF12F0" w:rsidRDefault="00F02D79" w:rsidP="00F02D79">
      <w:pPr>
        <w:spacing w:after="0" w:line="240" w:lineRule="auto"/>
        <w:jc w:val="both"/>
        <w:rPr>
          <w:rFonts w:ascii="Times New Roman" w:eastAsia="Times New Roman" w:hAnsi="Times New Roman" w:cs="Times New Roman"/>
          <w:sz w:val="28"/>
          <w:szCs w:val="28"/>
          <w:lang w:val="kk-KZ" w:eastAsia="ru-RU"/>
        </w:rPr>
      </w:pPr>
    </w:p>
    <w:tbl>
      <w:tblPr>
        <w:tblStyle w:val="a3"/>
        <w:tblW w:w="0" w:type="auto"/>
        <w:tblInd w:w="108" w:type="dxa"/>
        <w:tblLook w:val="04A0" w:firstRow="1" w:lastRow="0" w:firstColumn="1" w:lastColumn="0" w:noHBand="0" w:noVBand="1"/>
      </w:tblPr>
      <w:tblGrid>
        <w:gridCol w:w="3119"/>
        <w:gridCol w:w="2410"/>
        <w:gridCol w:w="2409"/>
        <w:gridCol w:w="1701"/>
      </w:tblGrid>
      <w:tr w:rsidR="00AD222E" w:rsidRPr="00BF12F0" w14:paraId="48CFAC2E" w14:textId="77777777" w:rsidTr="00F02D79">
        <w:tc>
          <w:tcPr>
            <w:tcW w:w="3119" w:type="dxa"/>
          </w:tcPr>
          <w:p w14:paraId="4110391D"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Цифрлар</w:t>
            </w:r>
          </w:p>
        </w:tc>
        <w:tc>
          <w:tcPr>
            <w:tcW w:w="2410" w:type="dxa"/>
          </w:tcPr>
          <w:p w14:paraId="266BD9F7"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4</w:t>
            </w:r>
          </w:p>
        </w:tc>
        <w:tc>
          <w:tcPr>
            <w:tcW w:w="2409" w:type="dxa"/>
          </w:tcPr>
          <w:p w14:paraId="129596B3"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7</w:t>
            </w:r>
          </w:p>
        </w:tc>
        <w:tc>
          <w:tcPr>
            <w:tcW w:w="1701" w:type="dxa"/>
          </w:tcPr>
          <w:p w14:paraId="0FC30CD3"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0</w:t>
            </w:r>
          </w:p>
        </w:tc>
      </w:tr>
      <w:tr w:rsidR="00AD222E" w:rsidRPr="00BF12F0" w14:paraId="2A8B99FD" w14:textId="77777777" w:rsidTr="00F02D79">
        <w:tc>
          <w:tcPr>
            <w:tcW w:w="3119" w:type="dxa"/>
          </w:tcPr>
          <w:p w14:paraId="620D3D05"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4</w:t>
            </w:r>
          </w:p>
        </w:tc>
        <w:tc>
          <w:tcPr>
            <w:tcW w:w="2410" w:type="dxa"/>
          </w:tcPr>
          <w:p w14:paraId="30EAE0A1"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2409" w:type="dxa"/>
          </w:tcPr>
          <w:p w14:paraId="3DB844F9"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1701" w:type="dxa"/>
          </w:tcPr>
          <w:p w14:paraId="613ADF0B"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r>
      <w:tr w:rsidR="00AD222E" w:rsidRPr="00BF12F0" w14:paraId="5B7BFF37" w14:textId="77777777" w:rsidTr="00F02D79">
        <w:tc>
          <w:tcPr>
            <w:tcW w:w="3119" w:type="dxa"/>
          </w:tcPr>
          <w:p w14:paraId="489F5574"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7</w:t>
            </w:r>
          </w:p>
        </w:tc>
        <w:tc>
          <w:tcPr>
            <w:tcW w:w="2410" w:type="dxa"/>
          </w:tcPr>
          <w:p w14:paraId="239E151D"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2409" w:type="dxa"/>
          </w:tcPr>
          <w:p w14:paraId="029CC870"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1701" w:type="dxa"/>
          </w:tcPr>
          <w:p w14:paraId="53C22E6D"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r>
      <w:tr w:rsidR="00AD222E" w:rsidRPr="00BF12F0" w14:paraId="29F9CBF1" w14:textId="77777777" w:rsidTr="00F02D79">
        <w:tc>
          <w:tcPr>
            <w:tcW w:w="3119" w:type="dxa"/>
          </w:tcPr>
          <w:p w14:paraId="3EFAB5E0"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0</w:t>
            </w:r>
          </w:p>
        </w:tc>
        <w:tc>
          <w:tcPr>
            <w:tcW w:w="2410" w:type="dxa"/>
          </w:tcPr>
          <w:p w14:paraId="3320247F"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2409" w:type="dxa"/>
          </w:tcPr>
          <w:p w14:paraId="7324F8F8"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1701" w:type="dxa"/>
          </w:tcPr>
          <w:p w14:paraId="6C704451"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r>
      <w:tr w:rsidR="00AD222E" w:rsidRPr="00BF12F0" w14:paraId="694DB6CC" w14:textId="77777777" w:rsidTr="00F02D79">
        <w:tc>
          <w:tcPr>
            <w:tcW w:w="3119" w:type="dxa"/>
          </w:tcPr>
          <w:p w14:paraId="6F11A168" w14:textId="77777777" w:rsidR="00721998" w:rsidRPr="00BF12F0" w:rsidRDefault="00721998" w:rsidP="00015E88">
            <w:pPr>
              <w:jc w:val="center"/>
              <w:rPr>
                <w:rFonts w:ascii="Times New Roman" w:hAnsi="Times New Roman" w:cs="Times New Roman"/>
                <w:iCs/>
                <w:sz w:val="24"/>
                <w:szCs w:val="24"/>
                <w:lang w:val="kk-KZ"/>
              </w:rPr>
            </w:pPr>
          </w:p>
        </w:tc>
        <w:tc>
          <w:tcPr>
            <w:tcW w:w="2410" w:type="dxa"/>
          </w:tcPr>
          <w:p w14:paraId="126A1037" w14:textId="77777777" w:rsidR="00721998" w:rsidRPr="00BF12F0" w:rsidRDefault="00721998" w:rsidP="00015E88">
            <w:pPr>
              <w:jc w:val="center"/>
              <w:rPr>
                <w:rFonts w:ascii="Times New Roman" w:hAnsi="Times New Roman" w:cs="Times New Roman"/>
                <w:iCs/>
                <w:sz w:val="24"/>
                <w:szCs w:val="24"/>
                <w:lang w:val="kk-KZ"/>
              </w:rPr>
            </w:pPr>
          </w:p>
        </w:tc>
        <w:tc>
          <w:tcPr>
            <w:tcW w:w="2409" w:type="dxa"/>
          </w:tcPr>
          <w:p w14:paraId="09FCC428" w14:textId="77777777" w:rsidR="00721998" w:rsidRPr="00BF12F0" w:rsidRDefault="00721998" w:rsidP="00015E88">
            <w:pPr>
              <w:jc w:val="center"/>
              <w:rPr>
                <w:rFonts w:ascii="Times New Roman" w:hAnsi="Times New Roman" w:cs="Times New Roman"/>
                <w:iCs/>
                <w:sz w:val="24"/>
                <w:szCs w:val="24"/>
                <w:lang w:val="kk-KZ"/>
              </w:rPr>
            </w:pPr>
          </w:p>
        </w:tc>
        <w:tc>
          <w:tcPr>
            <w:tcW w:w="1701" w:type="dxa"/>
          </w:tcPr>
          <w:p w14:paraId="40FDF285" w14:textId="77777777" w:rsidR="00721998" w:rsidRPr="00BF12F0" w:rsidRDefault="00721998" w:rsidP="00015E88">
            <w:pPr>
              <w:jc w:val="center"/>
              <w:rPr>
                <w:rFonts w:ascii="Times New Roman" w:hAnsi="Times New Roman" w:cs="Times New Roman"/>
                <w:iCs/>
                <w:sz w:val="24"/>
                <w:szCs w:val="24"/>
                <w:lang w:val="kk-KZ"/>
              </w:rPr>
            </w:pPr>
          </w:p>
        </w:tc>
      </w:tr>
    </w:tbl>
    <w:p w14:paraId="5F1610B0" w14:textId="77777777" w:rsidR="00F02D79" w:rsidRPr="00BF12F0" w:rsidRDefault="00F02D79" w:rsidP="00015E88">
      <w:pPr>
        <w:spacing w:after="0" w:line="240" w:lineRule="auto"/>
        <w:ind w:firstLine="567"/>
        <w:jc w:val="both"/>
        <w:rPr>
          <w:rFonts w:ascii="Times New Roman" w:hAnsi="Times New Roman" w:cs="Times New Roman"/>
          <w:iCs/>
          <w:sz w:val="28"/>
          <w:szCs w:val="28"/>
          <w:lang w:val="kk-KZ"/>
        </w:rPr>
      </w:pPr>
    </w:p>
    <w:p w14:paraId="656AB22F" w14:textId="70CC0CDB" w:rsidR="00721998" w:rsidRPr="00BF12F0" w:rsidRDefault="00721998" w:rsidP="00015E88">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ә) Графтың көмегімен шығару:</w:t>
      </w:r>
    </w:p>
    <w:p w14:paraId="51C03B91" w14:textId="77777777" w:rsidR="00F02D79" w:rsidRPr="00BF12F0" w:rsidRDefault="00F02D79" w:rsidP="00015E88">
      <w:pPr>
        <w:spacing w:after="0" w:line="240" w:lineRule="auto"/>
        <w:ind w:firstLine="567"/>
        <w:jc w:val="both"/>
        <w:rPr>
          <w:rFonts w:ascii="Times New Roman" w:hAnsi="Times New Roman" w:cs="Times New Roman"/>
          <w:iCs/>
          <w:sz w:val="28"/>
          <w:szCs w:val="28"/>
          <w:lang w:val="kk-KZ"/>
        </w:rPr>
      </w:pPr>
    </w:p>
    <w:p w14:paraId="49429B80" w14:textId="77777777" w:rsidR="00721998" w:rsidRPr="00BF12F0" w:rsidRDefault="00721998"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noProof/>
          <w:sz w:val="28"/>
          <w:szCs w:val="28"/>
          <w:lang w:eastAsia="ru-RU"/>
        </w:rPr>
        <w:drawing>
          <wp:inline distT="0" distB="0" distL="0" distR="0" wp14:anchorId="2B8E568C" wp14:editId="0E9B0CDB">
            <wp:extent cx="2019300" cy="1013460"/>
            <wp:effectExtent l="0" t="0" r="0" b="0"/>
            <wp:docPr id="3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19300" cy="1013460"/>
                    </a:xfrm>
                    <a:prstGeom prst="rect">
                      <a:avLst/>
                    </a:prstGeom>
                    <a:noFill/>
                    <a:ln>
                      <a:noFill/>
                    </a:ln>
                  </pic:spPr>
                </pic:pic>
              </a:graphicData>
            </a:graphic>
          </wp:inline>
        </w:drawing>
      </w:r>
    </w:p>
    <w:p w14:paraId="4E4495DD" w14:textId="77777777" w:rsidR="00F02D79" w:rsidRPr="00BF12F0" w:rsidRDefault="00F02D79" w:rsidP="00F02D79">
      <w:pPr>
        <w:spacing w:after="0" w:line="240" w:lineRule="auto"/>
        <w:jc w:val="center"/>
        <w:rPr>
          <w:rFonts w:ascii="Times New Roman" w:hAnsi="Times New Roman" w:cs="Times New Roman"/>
          <w:iCs/>
          <w:sz w:val="28"/>
          <w:szCs w:val="28"/>
          <w:lang w:val="kk-KZ"/>
        </w:rPr>
      </w:pPr>
    </w:p>
    <w:p w14:paraId="3B113A83" w14:textId="7C3D4DB9" w:rsidR="00F02D79" w:rsidRPr="00BF12F0" w:rsidRDefault="00F02D79"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sz w:val="28"/>
          <w:szCs w:val="28"/>
          <w:lang w:val="kk-KZ"/>
        </w:rPr>
        <w:t>Сурет</w:t>
      </w:r>
      <w:r w:rsidR="00C178A5" w:rsidRPr="00BF12F0">
        <w:rPr>
          <w:rFonts w:ascii="Times New Roman" w:hAnsi="Times New Roman" w:cs="Times New Roman"/>
          <w:iCs/>
          <w:sz w:val="28"/>
          <w:szCs w:val="28"/>
          <w:lang w:val="kk-KZ"/>
        </w:rPr>
        <w:t xml:space="preserve"> 33</w:t>
      </w:r>
    </w:p>
    <w:p w14:paraId="3C3ADAFE" w14:textId="77777777" w:rsidR="00F02D79" w:rsidRPr="00BF12F0" w:rsidRDefault="00F02D79" w:rsidP="00015E88">
      <w:pPr>
        <w:spacing w:after="0" w:line="240" w:lineRule="auto"/>
        <w:ind w:firstLine="567"/>
        <w:jc w:val="both"/>
        <w:rPr>
          <w:rFonts w:ascii="Times New Roman" w:hAnsi="Times New Roman" w:cs="Times New Roman"/>
          <w:iCs/>
          <w:sz w:val="28"/>
          <w:szCs w:val="28"/>
          <w:lang w:val="kk-KZ"/>
        </w:rPr>
      </w:pPr>
    </w:p>
    <w:p w14:paraId="1B5462F5" w14:textId="77777777" w:rsidR="00721998" w:rsidRPr="00BF12F0" w:rsidRDefault="00721998" w:rsidP="00015E88">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lastRenderedPageBreak/>
        <w:t>б) Мүмкіндіктер тармағы бойынша шығару.</w:t>
      </w:r>
    </w:p>
    <w:p w14:paraId="0704D8C4" w14:textId="77777777" w:rsidR="00F02D79" w:rsidRPr="00BF12F0" w:rsidRDefault="00F02D79" w:rsidP="00015E88">
      <w:pPr>
        <w:spacing w:after="0" w:line="240" w:lineRule="auto"/>
        <w:ind w:firstLine="567"/>
        <w:jc w:val="both"/>
        <w:rPr>
          <w:rFonts w:ascii="Times New Roman" w:hAnsi="Times New Roman" w:cs="Times New Roman"/>
          <w:iCs/>
          <w:sz w:val="28"/>
          <w:szCs w:val="28"/>
          <w:lang w:val="kk-KZ"/>
        </w:rPr>
      </w:pPr>
    </w:p>
    <w:p w14:paraId="0F65023C" w14:textId="304CA4B3" w:rsidR="00721998" w:rsidRPr="00BF12F0" w:rsidRDefault="00721998"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noProof/>
          <w:sz w:val="28"/>
          <w:szCs w:val="28"/>
          <w:lang w:eastAsia="ru-RU"/>
        </w:rPr>
        <w:drawing>
          <wp:inline distT="0" distB="0" distL="0" distR="0" wp14:anchorId="6D48F8C9" wp14:editId="237D1EF2">
            <wp:extent cx="3268980" cy="1219200"/>
            <wp:effectExtent l="0" t="0" r="762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268980" cy="1219200"/>
                    </a:xfrm>
                    <a:prstGeom prst="rect">
                      <a:avLst/>
                    </a:prstGeom>
                    <a:noFill/>
                    <a:ln>
                      <a:noFill/>
                    </a:ln>
                  </pic:spPr>
                </pic:pic>
              </a:graphicData>
            </a:graphic>
          </wp:inline>
        </w:drawing>
      </w:r>
    </w:p>
    <w:p w14:paraId="0D3B2023" w14:textId="77777777" w:rsidR="00F02D79" w:rsidRPr="00BF12F0" w:rsidRDefault="00F02D79" w:rsidP="00015E88">
      <w:pPr>
        <w:spacing w:after="0" w:line="240" w:lineRule="auto"/>
        <w:ind w:firstLine="567"/>
        <w:jc w:val="both"/>
        <w:rPr>
          <w:rFonts w:ascii="Times New Roman" w:eastAsia="Times New Roman" w:hAnsi="Times New Roman" w:cs="Times New Roman"/>
          <w:sz w:val="16"/>
          <w:szCs w:val="16"/>
          <w:lang w:val="kk-KZ" w:eastAsia="ru-RU"/>
        </w:rPr>
      </w:pPr>
    </w:p>
    <w:p w14:paraId="7D00154C" w14:textId="6810D155" w:rsidR="00F02D79" w:rsidRPr="00BF12F0" w:rsidRDefault="00F02D79"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sz w:val="28"/>
          <w:szCs w:val="28"/>
          <w:lang w:val="kk-KZ"/>
        </w:rPr>
        <w:t>Сурет</w:t>
      </w:r>
      <w:r w:rsidR="00C178A5" w:rsidRPr="00BF12F0">
        <w:rPr>
          <w:rFonts w:ascii="Times New Roman" w:hAnsi="Times New Roman" w:cs="Times New Roman"/>
          <w:iCs/>
          <w:sz w:val="28"/>
          <w:szCs w:val="28"/>
          <w:lang w:val="kk-KZ"/>
        </w:rPr>
        <w:t xml:space="preserve"> 34</w:t>
      </w:r>
    </w:p>
    <w:p w14:paraId="590702B7" w14:textId="77777777" w:rsidR="00F02D79" w:rsidRPr="00BF12F0" w:rsidRDefault="00F02D79" w:rsidP="00015E88">
      <w:pPr>
        <w:spacing w:after="0" w:line="240" w:lineRule="auto"/>
        <w:ind w:firstLine="567"/>
        <w:jc w:val="both"/>
        <w:rPr>
          <w:rFonts w:ascii="Times New Roman" w:eastAsia="Times New Roman" w:hAnsi="Times New Roman" w:cs="Times New Roman"/>
          <w:sz w:val="28"/>
          <w:szCs w:val="28"/>
          <w:lang w:val="kk-KZ" w:eastAsia="ru-RU"/>
        </w:rPr>
      </w:pPr>
    </w:p>
    <w:p w14:paraId="3113783D" w14:textId="3836111C" w:rsidR="00721998" w:rsidRPr="00BF12F0" w:rsidRDefault="00721998" w:rsidP="00015E88">
      <w:pPr>
        <w:spacing w:after="0" w:line="240" w:lineRule="auto"/>
        <w:ind w:firstLine="567"/>
        <w:jc w:val="both"/>
        <w:rPr>
          <w:rFonts w:ascii="Times New Roman" w:hAnsi="Times New Roman" w:cs="Times New Roman"/>
          <w:iCs/>
          <w:sz w:val="28"/>
          <w:szCs w:val="28"/>
          <w:lang w:val="kk-KZ"/>
        </w:rPr>
      </w:pPr>
      <w:r w:rsidRPr="00BF12F0">
        <w:rPr>
          <w:rFonts w:ascii="Times New Roman" w:eastAsia="Times New Roman" w:hAnsi="Times New Roman" w:cs="Times New Roman"/>
          <w:sz w:val="28"/>
          <w:szCs w:val="28"/>
          <w:lang w:val="kk-KZ" w:eastAsia="ru-RU"/>
        </w:rPr>
        <w:t>Жауабы: Санды 4 тәсілмен құруға болады.</w:t>
      </w:r>
    </w:p>
    <w:p w14:paraId="52F877BA" w14:textId="77777777" w:rsidR="00721998" w:rsidRPr="00BF12F0" w:rsidRDefault="00721998" w:rsidP="00015E88">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Жоғарыдағы тапсырманы оқушыларға енді цифрлары қайталанатындай етіп, қандай сан шығаруға болатыны табуға болатындай өзгертіп беруге болады. </w:t>
      </w:r>
    </w:p>
    <w:p w14:paraId="211603EC" w14:textId="77777777"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4, 7 және 0 цифрларынан неше екі таңбалы сан құруға болады? Цифрлары қайталанатын болсын. Оны неше тәсілмен орындауға болады? </w:t>
      </w:r>
    </w:p>
    <w:p w14:paraId="64A1370B" w14:textId="77777777"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а) Кестенің көмегімен шығару:</w:t>
      </w:r>
    </w:p>
    <w:p w14:paraId="2D2DF2E5" w14:textId="77777777" w:rsidR="00F02D79" w:rsidRPr="00BF12F0" w:rsidRDefault="00F02D79" w:rsidP="00F02D79">
      <w:pPr>
        <w:spacing w:after="0" w:line="240" w:lineRule="auto"/>
        <w:jc w:val="both"/>
        <w:rPr>
          <w:rFonts w:ascii="Times New Roman" w:eastAsia="Times New Roman" w:hAnsi="Times New Roman" w:cs="Times New Roman"/>
          <w:sz w:val="28"/>
          <w:szCs w:val="28"/>
          <w:lang w:val="kk-KZ" w:eastAsia="ru-RU"/>
        </w:rPr>
      </w:pPr>
    </w:p>
    <w:p w14:paraId="6C333DE4" w14:textId="532F22D4" w:rsidR="00F02D79" w:rsidRPr="00BF12F0" w:rsidRDefault="00F02D79" w:rsidP="00F02D79">
      <w:pPr>
        <w:spacing w:after="0" w:line="240" w:lineRule="auto"/>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Кесте </w:t>
      </w:r>
      <w:r w:rsidR="00395DBF" w:rsidRPr="00BF12F0">
        <w:rPr>
          <w:rFonts w:ascii="Times New Roman" w:eastAsia="Times New Roman" w:hAnsi="Times New Roman" w:cs="Times New Roman"/>
          <w:sz w:val="28"/>
          <w:szCs w:val="28"/>
          <w:lang w:val="kk-KZ" w:eastAsia="ru-RU"/>
        </w:rPr>
        <w:t>22</w:t>
      </w:r>
    </w:p>
    <w:p w14:paraId="5743F05C" w14:textId="77777777" w:rsidR="00F02D79" w:rsidRPr="00BF12F0" w:rsidRDefault="00F02D79" w:rsidP="00F02D79">
      <w:pPr>
        <w:spacing w:after="0" w:line="240" w:lineRule="auto"/>
        <w:jc w:val="both"/>
        <w:rPr>
          <w:rFonts w:ascii="Times New Roman" w:eastAsia="Times New Roman" w:hAnsi="Times New Roman" w:cs="Times New Roman"/>
          <w:sz w:val="28"/>
          <w:szCs w:val="28"/>
          <w:lang w:val="kk-KZ" w:eastAsia="ru-RU"/>
        </w:rPr>
      </w:pPr>
    </w:p>
    <w:tbl>
      <w:tblPr>
        <w:tblStyle w:val="a3"/>
        <w:tblW w:w="0" w:type="auto"/>
        <w:tblInd w:w="108" w:type="dxa"/>
        <w:tblLook w:val="04A0" w:firstRow="1" w:lastRow="0" w:firstColumn="1" w:lastColumn="0" w:noHBand="0" w:noVBand="1"/>
      </w:tblPr>
      <w:tblGrid>
        <w:gridCol w:w="2835"/>
        <w:gridCol w:w="2835"/>
        <w:gridCol w:w="2268"/>
        <w:gridCol w:w="1701"/>
      </w:tblGrid>
      <w:tr w:rsidR="00AD222E" w:rsidRPr="00BF12F0" w14:paraId="69E1968B" w14:textId="77777777" w:rsidTr="00F02D79">
        <w:tc>
          <w:tcPr>
            <w:tcW w:w="2835" w:type="dxa"/>
          </w:tcPr>
          <w:p w14:paraId="17C997AF"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Цифрлар</w:t>
            </w:r>
          </w:p>
        </w:tc>
        <w:tc>
          <w:tcPr>
            <w:tcW w:w="2835" w:type="dxa"/>
          </w:tcPr>
          <w:p w14:paraId="2BCCE3A0"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4</w:t>
            </w:r>
          </w:p>
        </w:tc>
        <w:tc>
          <w:tcPr>
            <w:tcW w:w="2268" w:type="dxa"/>
          </w:tcPr>
          <w:p w14:paraId="6E453CCD"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7</w:t>
            </w:r>
          </w:p>
        </w:tc>
        <w:tc>
          <w:tcPr>
            <w:tcW w:w="1701" w:type="dxa"/>
          </w:tcPr>
          <w:p w14:paraId="713A6FD8"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0</w:t>
            </w:r>
          </w:p>
        </w:tc>
      </w:tr>
      <w:tr w:rsidR="00AD222E" w:rsidRPr="00BF12F0" w14:paraId="36B5FCA1" w14:textId="77777777" w:rsidTr="00F02D79">
        <w:tc>
          <w:tcPr>
            <w:tcW w:w="2835" w:type="dxa"/>
          </w:tcPr>
          <w:p w14:paraId="0E59540D"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4</w:t>
            </w:r>
          </w:p>
        </w:tc>
        <w:tc>
          <w:tcPr>
            <w:tcW w:w="2835" w:type="dxa"/>
          </w:tcPr>
          <w:p w14:paraId="13FA2C60"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2268" w:type="dxa"/>
          </w:tcPr>
          <w:p w14:paraId="7F851472"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1701" w:type="dxa"/>
          </w:tcPr>
          <w:p w14:paraId="2F6E54BF"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r>
      <w:tr w:rsidR="00AD222E" w:rsidRPr="00BF12F0" w14:paraId="2C4E4E57" w14:textId="77777777" w:rsidTr="00F02D79">
        <w:tc>
          <w:tcPr>
            <w:tcW w:w="2835" w:type="dxa"/>
          </w:tcPr>
          <w:p w14:paraId="7EA96CC6"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7</w:t>
            </w:r>
          </w:p>
        </w:tc>
        <w:tc>
          <w:tcPr>
            <w:tcW w:w="2835" w:type="dxa"/>
          </w:tcPr>
          <w:p w14:paraId="44BEE24A"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2268" w:type="dxa"/>
          </w:tcPr>
          <w:p w14:paraId="69FBFC2F"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1701" w:type="dxa"/>
          </w:tcPr>
          <w:p w14:paraId="030685F9"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r>
      <w:tr w:rsidR="00AD222E" w:rsidRPr="00BF12F0" w14:paraId="630F48E6" w14:textId="77777777" w:rsidTr="00F02D79">
        <w:tc>
          <w:tcPr>
            <w:tcW w:w="2835" w:type="dxa"/>
          </w:tcPr>
          <w:p w14:paraId="532031E1"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0</w:t>
            </w:r>
          </w:p>
        </w:tc>
        <w:tc>
          <w:tcPr>
            <w:tcW w:w="2835" w:type="dxa"/>
          </w:tcPr>
          <w:p w14:paraId="15266027"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2268" w:type="dxa"/>
          </w:tcPr>
          <w:p w14:paraId="7C4382B8"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c>
          <w:tcPr>
            <w:tcW w:w="1701" w:type="dxa"/>
          </w:tcPr>
          <w:p w14:paraId="44FAC2C8" w14:textId="77777777" w:rsidR="00721998" w:rsidRPr="00BF12F0" w:rsidRDefault="00721998" w:rsidP="00015E88">
            <w:pPr>
              <w:jc w:val="center"/>
              <w:rPr>
                <w:rFonts w:ascii="Times New Roman" w:hAnsi="Times New Roman" w:cs="Times New Roman"/>
                <w:iCs/>
                <w:sz w:val="24"/>
                <w:szCs w:val="24"/>
                <w:lang w:val="kk-KZ"/>
              </w:rPr>
            </w:pPr>
            <w:r w:rsidRPr="00BF12F0">
              <w:rPr>
                <w:rFonts w:ascii="Times New Roman" w:hAnsi="Times New Roman" w:cs="Times New Roman"/>
                <w:iCs/>
                <w:sz w:val="24"/>
                <w:szCs w:val="24"/>
                <w:lang w:val="kk-KZ"/>
              </w:rPr>
              <w:t>-</w:t>
            </w:r>
          </w:p>
        </w:tc>
      </w:tr>
      <w:tr w:rsidR="00AD222E" w:rsidRPr="00BF12F0" w14:paraId="78D87F11" w14:textId="77777777" w:rsidTr="00F02D79">
        <w:tc>
          <w:tcPr>
            <w:tcW w:w="2835" w:type="dxa"/>
          </w:tcPr>
          <w:p w14:paraId="5C6C7C04" w14:textId="77777777" w:rsidR="00721998" w:rsidRPr="00BF12F0" w:rsidRDefault="00721998" w:rsidP="00015E88">
            <w:pPr>
              <w:jc w:val="center"/>
              <w:rPr>
                <w:rFonts w:ascii="Times New Roman" w:hAnsi="Times New Roman" w:cs="Times New Roman"/>
                <w:iCs/>
                <w:sz w:val="24"/>
                <w:szCs w:val="24"/>
                <w:lang w:val="kk-KZ"/>
              </w:rPr>
            </w:pPr>
          </w:p>
        </w:tc>
        <w:tc>
          <w:tcPr>
            <w:tcW w:w="2835" w:type="dxa"/>
          </w:tcPr>
          <w:p w14:paraId="48DE84D6" w14:textId="77777777" w:rsidR="00721998" w:rsidRPr="00BF12F0" w:rsidRDefault="00721998" w:rsidP="00015E88">
            <w:pPr>
              <w:jc w:val="center"/>
              <w:rPr>
                <w:rFonts w:ascii="Times New Roman" w:hAnsi="Times New Roman" w:cs="Times New Roman"/>
                <w:iCs/>
                <w:sz w:val="24"/>
                <w:szCs w:val="24"/>
                <w:lang w:val="kk-KZ"/>
              </w:rPr>
            </w:pPr>
          </w:p>
        </w:tc>
        <w:tc>
          <w:tcPr>
            <w:tcW w:w="2268" w:type="dxa"/>
          </w:tcPr>
          <w:p w14:paraId="1B9AE85A" w14:textId="77777777" w:rsidR="00721998" w:rsidRPr="00BF12F0" w:rsidRDefault="00721998" w:rsidP="00015E88">
            <w:pPr>
              <w:jc w:val="center"/>
              <w:rPr>
                <w:rFonts w:ascii="Times New Roman" w:hAnsi="Times New Roman" w:cs="Times New Roman"/>
                <w:iCs/>
                <w:sz w:val="24"/>
                <w:szCs w:val="24"/>
                <w:lang w:val="kk-KZ"/>
              </w:rPr>
            </w:pPr>
          </w:p>
        </w:tc>
        <w:tc>
          <w:tcPr>
            <w:tcW w:w="1701" w:type="dxa"/>
          </w:tcPr>
          <w:p w14:paraId="20D079AC" w14:textId="77777777" w:rsidR="00721998" w:rsidRPr="00BF12F0" w:rsidRDefault="00721998" w:rsidP="00015E88">
            <w:pPr>
              <w:jc w:val="center"/>
              <w:rPr>
                <w:rFonts w:ascii="Times New Roman" w:hAnsi="Times New Roman" w:cs="Times New Roman"/>
                <w:iCs/>
                <w:sz w:val="24"/>
                <w:szCs w:val="24"/>
                <w:lang w:val="kk-KZ"/>
              </w:rPr>
            </w:pPr>
          </w:p>
        </w:tc>
      </w:tr>
    </w:tbl>
    <w:p w14:paraId="178E7CE8" w14:textId="77777777" w:rsidR="00F02D79" w:rsidRPr="00BF12F0" w:rsidRDefault="00F02D79" w:rsidP="00015E88">
      <w:pPr>
        <w:spacing w:after="0" w:line="240" w:lineRule="auto"/>
        <w:ind w:firstLine="567"/>
        <w:jc w:val="both"/>
        <w:rPr>
          <w:rFonts w:ascii="Times New Roman" w:eastAsia="Times New Roman" w:hAnsi="Times New Roman" w:cs="Times New Roman"/>
          <w:sz w:val="28"/>
          <w:szCs w:val="28"/>
          <w:lang w:val="kk-KZ" w:eastAsia="ru-RU"/>
        </w:rPr>
      </w:pPr>
    </w:p>
    <w:p w14:paraId="248FA93C" w14:textId="7527EBD0"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ә) Графтың көмегімен шығару:</w:t>
      </w:r>
    </w:p>
    <w:p w14:paraId="3251EFB3" w14:textId="77777777" w:rsidR="00F02D79" w:rsidRPr="00BF12F0" w:rsidRDefault="00F02D79" w:rsidP="00015E88">
      <w:pPr>
        <w:spacing w:after="0" w:line="240" w:lineRule="auto"/>
        <w:ind w:firstLine="567"/>
        <w:jc w:val="both"/>
        <w:rPr>
          <w:rFonts w:ascii="Times New Roman" w:eastAsia="Times New Roman" w:hAnsi="Times New Roman" w:cs="Times New Roman"/>
          <w:sz w:val="16"/>
          <w:szCs w:val="16"/>
          <w:lang w:val="kk-KZ" w:eastAsia="ru-RU"/>
        </w:rPr>
      </w:pPr>
    </w:p>
    <w:p w14:paraId="365C3897" w14:textId="77777777" w:rsidR="00721998" w:rsidRPr="00BF12F0" w:rsidRDefault="00721998" w:rsidP="00F02D79">
      <w:pPr>
        <w:spacing w:after="0" w:line="240" w:lineRule="auto"/>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noProof/>
          <w:sz w:val="28"/>
          <w:szCs w:val="28"/>
          <w:lang w:eastAsia="ru-RU"/>
        </w:rPr>
        <w:drawing>
          <wp:inline distT="0" distB="0" distL="0" distR="0" wp14:anchorId="1219015C" wp14:editId="6455D8EC">
            <wp:extent cx="1905000" cy="1158240"/>
            <wp:effectExtent l="0" t="0" r="0" b="3810"/>
            <wp:docPr id="4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05000" cy="1158240"/>
                    </a:xfrm>
                    <a:prstGeom prst="rect">
                      <a:avLst/>
                    </a:prstGeom>
                    <a:noFill/>
                    <a:ln>
                      <a:noFill/>
                    </a:ln>
                  </pic:spPr>
                </pic:pic>
              </a:graphicData>
            </a:graphic>
          </wp:inline>
        </w:drawing>
      </w:r>
    </w:p>
    <w:p w14:paraId="3072C383" w14:textId="77777777" w:rsidR="00F02D79" w:rsidRPr="00BF12F0" w:rsidRDefault="00F02D79" w:rsidP="00F02D79">
      <w:pPr>
        <w:spacing w:after="0" w:line="240" w:lineRule="auto"/>
        <w:jc w:val="center"/>
        <w:rPr>
          <w:rFonts w:ascii="Times New Roman" w:hAnsi="Times New Roman" w:cs="Times New Roman"/>
          <w:iCs/>
          <w:sz w:val="16"/>
          <w:szCs w:val="16"/>
          <w:lang w:val="kk-KZ"/>
        </w:rPr>
      </w:pPr>
    </w:p>
    <w:p w14:paraId="4103F6C1" w14:textId="48DD0A65" w:rsidR="00F02D79" w:rsidRPr="00BF12F0" w:rsidRDefault="00F02D79"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sz w:val="28"/>
          <w:szCs w:val="28"/>
          <w:lang w:val="kk-KZ"/>
        </w:rPr>
        <w:t>Сурет</w:t>
      </w:r>
      <w:r w:rsidR="00C178A5" w:rsidRPr="00BF12F0">
        <w:rPr>
          <w:rFonts w:ascii="Times New Roman" w:hAnsi="Times New Roman" w:cs="Times New Roman"/>
          <w:iCs/>
          <w:sz w:val="28"/>
          <w:szCs w:val="28"/>
          <w:lang w:val="kk-KZ"/>
        </w:rPr>
        <w:t xml:space="preserve"> 35</w:t>
      </w:r>
    </w:p>
    <w:p w14:paraId="0332701F" w14:textId="77777777" w:rsidR="00F02D79" w:rsidRPr="00BF12F0" w:rsidRDefault="00F02D79" w:rsidP="00F02D79">
      <w:pPr>
        <w:spacing w:after="0" w:line="240" w:lineRule="auto"/>
        <w:jc w:val="center"/>
        <w:rPr>
          <w:rFonts w:ascii="Times New Roman" w:eastAsia="Times New Roman" w:hAnsi="Times New Roman" w:cs="Times New Roman"/>
          <w:sz w:val="28"/>
          <w:szCs w:val="28"/>
          <w:lang w:val="kk-KZ" w:eastAsia="ru-RU"/>
        </w:rPr>
      </w:pPr>
    </w:p>
    <w:p w14:paraId="0AF3D1E0" w14:textId="77777777" w:rsidR="00721998" w:rsidRPr="00BF12F0" w:rsidRDefault="00721998" w:rsidP="00015E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б) Мүмкіндіктер тармағы көмегімен шығару:</w:t>
      </w:r>
    </w:p>
    <w:p w14:paraId="68C7ADC0" w14:textId="77777777" w:rsidR="00F02D79" w:rsidRPr="00BF12F0" w:rsidRDefault="00F02D79" w:rsidP="00015E88">
      <w:pPr>
        <w:spacing w:after="0" w:line="240" w:lineRule="auto"/>
        <w:ind w:firstLine="567"/>
        <w:jc w:val="both"/>
        <w:rPr>
          <w:rFonts w:ascii="Times New Roman" w:eastAsia="Times New Roman" w:hAnsi="Times New Roman" w:cs="Times New Roman"/>
          <w:sz w:val="16"/>
          <w:szCs w:val="16"/>
          <w:lang w:val="kk-KZ" w:eastAsia="ru-RU"/>
        </w:rPr>
      </w:pPr>
    </w:p>
    <w:p w14:paraId="46C729C2" w14:textId="77777777" w:rsidR="00721998" w:rsidRPr="00BF12F0" w:rsidRDefault="00721998" w:rsidP="00F02D79">
      <w:pPr>
        <w:spacing w:after="0" w:line="240" w:lineRule="auto"/>
        <w:jc w:val="center"/>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noProof/>
          <w:sz w:val="28"/>
          <w:szCs w:val="28"/>
          <w:lang w:eastAsia="ru-RU"/>
        </w:rPr>
        <w:drawing>
          <wp:inline distT="0" distB="0" distL="0" distR="0" wp14:anchorId="4C6FBFE8" wp14:editId="76220FE1">
            <wp:extent cx="3223260" cy="982980"/>
            <wp:effectExtent l="0" t="0" r="0" b="7620"/>
            <wp:docPr id="42"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23260" cy="982980"/>
                    </a:xfrm>
                    <a:prstGeom prst="rect">
                      <a:avLst/>
                    </a:prstGeom>
                    <a:noFill/>
                    <a:ln>
                      <a:noFill/>
                    </a:ln>
                  </pic:spPr>
                </pic:pic>
              </a:graphicData>
            </a:graphic>
          </wp:inline>
        </w:drawing>
      </w:r>
    </w:p>
    <w:p w14:paraId="7BC058E9" w14:textId="77777777" w:rsidR="00F02D79" w:rsidRPr="00BF12F0" w:rsidRDefault="00F02D79" w:rsidP="00F02D79">
      <w:pPr>
        <w:spacing w:after="0" w:line="240" w:lineRule="auto"/>
        <w:jc w:val="center"/>
        <w:rPr>
          <w:rFonts w:ascii="Times New Roman" w:hAnsi="Times New Roman" w:cs="Times New Roman"/>
          <w:iCs/>
          <w:sz w:val="28"/>
          <w:szCs w:val="28"/>
          <w:lang w:val="kk-KZ"/>
        </w:rPr>
      </w:pPr>
    </w:p>
    <w:p w14:paraId="648B6CC9" w14:textId="33F68AC3" w:rsidR="00F02D79" w:rsidRPr="00BF12F0" w:rsidRDefault="00F02D79"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sz w:val="28"/>
          <w:szCs w:val="28"/>
          <w:lang w:val="kk-KZ"/>
        </w:rPr>
        <w:t>Сурет</w:t>
      </w:r>
      <w:r w:rsidR="00C178A5" w:rsidRPr="00BF12F0">
        <w:rPr>
          <w:rFonts w:ascii="Times New Roman" w:hAnsi="Times New Roman" w:cs="Times New Roman"/>
          <w:iCs/>
          <w:sz w:val="28"/>
          <w:szCs w:val="28"/>
          <w:lang w:val="kk-KZ"/>
        </w:rPr>
        <w:t xml:space="preserve"> 36</w:t>
      </w:r>
    </w:p>
    <w:p w14:paraId="6199D7D5" w14:textId="44840A94" w:rsidR="00721998" w:rsidRPr="00BF12F0" w:rsidRDefault="00721998" w:rsidP="00015E88">
      <w:pPr>
        <w:spacing w:after="0" w:line="240" w:lineRule="auto"/>
        <w:ind w:firstLine="567"/>
        <w:jc w:val="both"/>
        <w:rPr>
          <w:rFonts w:ascii="Times New Roman" w:hAnsi="Times New Roman" w:cs="Times New Roman"/>
          <w:iCs/>
          <w:sz w:val="28"/>
          <w:szCs w:val="28"/>
          <w:lang w:val="kk-KZ"/>
        </w:rPr>
      </w:pPr>
      <w:r w:rsidRPr="00BF12F0">
        <w:rPr>
          <w:rFonts w:ascii="Times New Roman" w:eastAsia="Times New Roman" w:hAnsi="Times New Roman" w:cs="Times New Roman"/>
          <w:sz w:val="28"/>
          <w:szCs w:val="28"/>
          <w:lang w:val="kk-KZ" w:eastAsia="ru-RU"/>
        </w:rPr>
        <w:lastRenderedPageBreak/>
        <w:t>Жауабы: Санды 6 тәсілмен құруға болады.</w:t>
      </w:r>
    </w:p>
    <w:p w14:paraId="65F9F6D8" w14:textId="77777777" w:rsidR="00721998" w:rsidRPr="00BF12F0" w:rsidRDefault="00721998" w:rsidP="00015E88">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3-сынып оқушыларына арналған тағы бір комбинаторлық есеп: 10 ағашты үш қатарға төрт-төрттен отырғызуға бола ма?</w:t>
      </w:r>
    </w:p>
    <w:p w14:paraId="417FAEF6" w14:textId="77777777" w:rsidR="00721998" w:rsidRPr="00BF12F0" w:rsidRDefault="00721998" w:rsidP="00015E88">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1. Мұнда қандай жағдаят бар: барлығы – 10 ағаш, оны үш қатарға отырғызу қажет. Бірақ әр қатарда 4 ағаштан болуы шарт. 10-ды төртке бөле алмаймыз, қалдық қалады. Негізгі жағдаят: қандай жолмен және неше нұсқамен табу қажет?</w:t>
      </w:r>
    </w:p>
    <w:p w14:paraId="5A67DBD2" w14:textId="77777777" w:rsidR="00721998" w:rsidRPr="00BF12F0" w:rsidRDefault="00721998" w:rsidP="00015E88">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2. Нақты мәселе: 10 ағашты біз үш қатарға отырғызуымыз қажет. Қатарлар әр түрлі болуы мүмкін. Әр қатарда міндетті түрде 4 ағаш болуы қажет. Бір ағаш ең кем дегенде, екі қатарға қатысты болуы да мүмкін.</w:t>
      </w:r>
    </w:p>
    <w:p w14:paraId="5D68F9EE" w14:textId="77777777" w:rsidR="00721998" w:rsidRPr="00BF12F0" w:rsidRDefault="00721998" w:rsidP="00F02D79">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3. Ағаштың орнына нүктелер қоя отырып, үш қатарға ағаштарды отырғызып шығуымыз қажет. Бір қатарда төртеу болса, соның біреуін екінші қатарға тиесілі етіп қоямыз. </w:t>
      </w:r>
    </w:p>
    <w:p w14:paraId="1F48F5DB" w14:textId="77777777" w:rsidR="00721998" w:rsidRPr="00BF12F0" w:rsidRDefault="00721998" w:rsidP="00F02D79">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4. Бір нұсқасын жазып шығамыз:</w:t>
      </w:r>
    </w:p>
    <w:p w14:paraId="4D0C9698" w14:textId="77777777" w:rsidR="00721998" w:rsidRPr="00BF12F0" w:rsidRDefault="00721998" w:rsidP="00F02D79">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Бір нұсқасын табу үшін бірінші және екінші қатарға 4 нүктеден қойып, осы екі қатардағы екі нүктені келесі үшінші қатардың бір ағаш ретінде есептейміз. Осылайша, бір нұсқасы табылды.</w:t>
      </w:r>
    </w:p>
    <w:p w14:paraId="76FA1C5B" w14:textId="77777777" w:rsidR="00721998" w:rsidRPr="00BF12F0" w:rsidRDefault="00721998" w:rsidP="00F02D79">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5. Есептің бір нұсқасы былайша болуы мүмкін. Оны нақты нүктелердің көмегімен былайша көрсетеміз: Сонда есептің шартына сай 10 ағаш үш қатарға төрт-төрттен отырғызылды. </w:t>
      </w:r>
    </w:p>
    <w:p w14:paraId="741ED8C6" w14:textId="1E7AF647" w:rsidR="00721998" w:rsidRPr="00BF12F0" w:rsidRDefault="00721998" w:rsidP="00C178A5">
      <w:pPr>
        <w:spacing w:after="0" w:line="240" w:lineRule="auto"/>
        <w:ind w:firstLine="567"/>
        <w:jc w:val="both"/>
        <w:rPr>
          <w:rFonts w:ascii="Times New Roman" w:hAnsi="Times New Roman" w:cs="Times New Roman"/>
          <w:i/>
          <w:sz w:val="28"/>
          <w:szCs w:val="28"/>
          <w:lang w:val="kk-KZ"/>
        </w:rPr>
      </w:pPr>
      <w:r w:rsidRPr="00BF12F0">
        <w:rPr>
          <w:sz w:val="28"/>
          <w:szCs w:val="28"/>
          <w:lang w:val="kk-KZ"/>
        </w:rPr>
        <w:t>Есептің қалған нұсқалары былай да болуы мүмкін:</w:t>
      </w:r>
      <w:r w:rsidR="00C178A5" w:rsidRPr="00BF12F0">
        <w:rPr>
          <w:rFonts w:ascii="Times New Roman" w:hAnsi="Times New Roman" w:cs="Times New Roman"/>
          <w:sz w:val="28"/>
          <w:szCs w:val="28"/>
          <w:lang w:val="kk-KZ"/>
        </w:rPr>
        <w:t xml:space="preserve"> (сурет 37).</w:t>
      </w:r>
      <w:r w:rsidR="00C178A5" w:rsidRPr="00BF12F0">
        <w:rPr>
          <w:rFonts w:ascii="Times New Roman" w:hAnsi="Times New Roman" w:cs="Times New Roman"/>
          <w:i/>
          <w:sz w:val="28"/>
          <w:szCs w:val="28"/>
          <w:lang w:val="kk-KZ"/>
        </w:rPr>
        <w:t xml:space="preserve"> </w:t>
      </w:r>
    </w:p>
    <w:p w14:paraId="2BDA8CE5" w14:textId="77777777" w:rsidR="00F02D79" w:rsidRPr="00BF12F0" w:rsidRDefault="00F02D79" w:rsidP="00F02D79">
      <w:pPr>
        <w:pStyle w:val="ad"/>
        <w:shd w:val="clear" w:color="auto" w:fill="FFFFFF"/>
        <w:spacing w:before="0" w:beforeAutospacing="0" w:after="0" w:afterAutospacing="0"/>
        <w:ind w:firstLine="567"/>
        <w:jc w:val="both"/>
        <w:rPr>
          <w:sz w:val="28"/>
          <w:szCs w:val="28"/>
          <w:lang w:val="kk-KZ"/>
        </w:rPr>
      </w:pPr>
    </w:p>
    <w:p w14:paraId="5E6F1EBC" w14:textId="77777777" w:rsidR="00721998" w:rsidRPr="00BF12F0" w:rsidRDefault="00721998" w:rsidP="00F02D79">
      <w:pPr>
        <w:pStyle w:val="ad"/>
        <w:shd w:val="clear" w:color="auto" w:fill="FFFFFF"/>
        <w:spacing w:before="0" w:beforeAutospacing="0" w:after="0" w:afterAutospacing="0"/>
        <w:jc w:val="both"/>
        <w:rPr>
          <w:sz w:val="28"/>
          <w:szCs w:val="28"/>
          <w:lang w:val="kk-KZ"/>
        </w:rPr>
      </w:pPr>
      <w:r w:rsidRPr="00BF12F0">
        <w:rPr>
          <w:noProof/>
          <w:sz w:val="28"/>
          <w:szCs w:val="28"/>
        </w:rPr>
        <w:drawing>
          <wp:anchor distT="0" distB="0" distL="114300" distR="114300" simplePos="0" relativeHeight="251661824" behindDoc="1" locked="0" layoutInCell="1" allowOverlap="1" wp14:anchorId="13C81A76" wp14:editId="5115065A">
            <wp:simplePos x="0" y="0"/>
            <wp:positionH relativeFrom="column">
              <wp:posOffset>819150</wp:posOffset>
            </wp:positionH>
            <wp:positionV relativeFrom="paragraph">
              <wp:posOffset>94615</wp:posOffset>
            </wp:positionV>
            <wp:extent cx="899160" cy="910590"/>
            <wp:effectExtent l="0" t="0" r="0" b="3810"/>
            <wp:wrapTight wrapText="bothSides">
              <wp:wrapPolygon edited="0">
                <wp:start x="0" y="0"/>
                <wp:lineTo x="0" y="21238"/>
                <wp:lineTo x="21051" y="21238"/>
                <wp:lineTo x="21051" y="0"/>
                <wp:lineTo x="0" y="0"/>
              </wp:wrapPolygon>
            </wp:wrapTight>
            <wp:docPr id="14"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99160" cy="91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F0">
        <w:rPr>
          <w:noProof/>
          <w:sz w:val="28"/>
          <w:szCs w:val="28"/>
        </w:rPr>
        <w:drawing>
          <wp:inline distT="0" distB="0" distL="0" distR="0" wp14:anchorId="20011106" wp14:editId="63F6D7BD">
            <wp:extent cx="1097280" cy="1038758"/>
            <wp:effectExtent l="0" t="0" r="7620" b="9525"/>
            <wp:docPr id="15"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03600" cy="1044741"/>
                    </a:xfrm>
                    <a:prstGeom prst="rect">
                      <a:avLst/>
                    </a:prstGeom>
                    <a:noFill/>
                    <a:ln>
                      <a:noFill/>
                    </a:ln>
                  </pic:spPr>
                </pic:pic>
              </a:graphicData>
            </a:graphic>
          </wp:inline>
        </w:drawing>
      </w:r>
      <w:r w:rsidRPr="00BF12F0">
        <w:rPr>
          <w:sz w:val="28"/>
          <w:szCs w:val="28"/>
          <w:lang w:val="kk-KZ"/>
        </w:rPr>
        <w:t xml:space="preserve">           </w:t>
      </w:r>
      <w:r w:rsidRPr="00BF12F0">
        <w:rPr>
          <w:noProof/>
          <w:sz w:val="28"/>
          <w:szCs w:val="28"/>
        </w:rPr>
        <w:drawing>
          <wp:inline distT="0" distB="0" distL="0" distR="0" wp14:anchorId="0FBF4F38" wp14:editId="394EDDDA">
            <wp:extent cx="944880" cy="1015393"/>
            <wp:effectExtent l="0" t="0" r="7620" b="0"/>
            <wp:docPr id="1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0804" cy="1021759"/>
                    </a:xfrm>
                    <a:prstGeom prst="rect">
                      <a:avLst/>
                    </a:prstGeom>
                    <a:noFill/>
                    <a:ln>
                      <a:noFill/>
                    </a:ln>
                  </pic:spPr>
                </pic:pic>
              </a:graphicData>
            </a:graphic>
          </wp:inline>
        </w:drawing>
      </w:r>
      <w:r w:rsidRPr="00BF12F0">
        <w:rPr>
          <w:sz w:val="28"/>
          <w:szCs w:val="28"/>
          <w:lang w:val="kk-KZ"/>
        </w:rPr>
        <w:t xml:space="preserve"> </w:t>
      </w:r>
    </w:p>
    <w:p w14:paraId="08B6474B" w14:textId="77777777" w:rsidR="00F02D79" w:rsidRPr="00BF12F0" w:rsidRDefault="00F02D79" w:rsidP="00F02D79">
      <w:pPr>
        <w:pStyle w:val="ad"/>
        <w:shd w:val="clear" w:color="auto" w:fill="FFFFFF"/>
        <w:spacing w:before="0" w:beforeAutospacing="0" w:after="0" w:afterAutospacing="0"/>
        <w:jc w:val="both"/>
        <w:rPr>
          <w:sz w:val="28"/>
          <w:szCs w:val="28"/>
          <w:lang w:val="kk-KZ"/>
        </w:rPr>
      </w:pPr>
    </w:p>
    <w:p w14:paraId="515EB743" w14:textId="35E79BFE" w:rsidR="00F02D79" w:rsidRPr="00BF12F0" w:rsidRDefault="00F02D79" w:rsidP="00F02D79">
      <w:pPr>
        <w:spacing w:after="0" w:line="240" w:lineRule="auto"/>
        <w:jc w:val="center"/>
        <w:rPr>
          <w:rFonts w:ascii="Times New Roman" w:hAnsi="Times New Roman" w:cs="Times New Roman"/>
          <w:iCs/>
          <w:sz w:val="28"/>
          <w:szCs w:val="28"/>
          <w:lang w:val="kk-KZ"/>
        </w:rPr>
      </w:pPr>
      <w:r w:rsidRPr="00BF12F0">
        <w:rPr>
          <w:rFonts w:ascii="Times New Roman" w:hAnsi="Times New Roman" w:cs="Times New Roman"/>
          <w:iCs/>
          <w:sz w:val="28"/>
          <w:szCs w:val="28"/>
          <w:lang w:val="kk-KZ"/>
        </w:rPr>
        <w:t>Сурет</w:t>
      </w:r>
      <w:r w:rsidR="00C178A5" w:rsidRPr="00BF12F0">
        <w:rPr>
          <w:rFonts w:ascii="Times New Roman" w:hAnsi="Times New Roman" w:cs="Times New Roman"/>
          <w:iCs/>
          <w:sz w:val="28"/>
          <w:szCs w:val="28"/>
          <w:lang w:val="kk-KZ"/>
        </w:rPr>
        <w:t xml:space="preserve"> 37</w:t>
      </w:r>
    </w:p>
    <w:p w14:paraId="64BB4617" w14:textId="722D5D3C" w:rsidR="00F02D79" w:rsidRPr="00BF12F0" w:rsidRDefault="00F02D79" w:rsidP="00F02D79">
      <w:pPr>
        <w:pStyle w:val="ad"/>
        <w:shd w:val="clear" w:color="auto" w:fill="FFFFFF"/>
        <w:spacing w:before="0" w:beforeAutospacing="0" w:after="0" w:afterAutospacing="0"/>
        <w:jc w:val="both"/>
        <w:rPr>
          <w:sz w:val="28"/>
          <w:szCs w:val="28"/>
          <w:lang w:val="kk-KZ"/>
        </w:rPr>
      </w:pPr>
    </w:p>
    <w:p w14:paraId="67FB0768" w14:textId="77777777" w:rsidR="00721998" w:rsidRPr="00BF12F0" w:rsidRDefault="00721998" w:rsidP="00015E88">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3-сынып оқушыларының математиканы оқытуда есептер арқылы әртүрлі жаттығулардың көмегімен есептеу дағдыларын қалыптастыру жұмыстары жүргізілді. Оқушылар түрлі мазмұндағы жаттығуларды (есеп, мысал, теңдеу) орындай отырып, зерттейді, ой қорытады, қорытынды шығарады, ой қозғауға арналған тапсырмалар құрастырады, ізденімпаздық, зерттеушілік дағдылары қалыптасады.</w:t>
      </w:r>
    </w:p>
    <w:p w14:paraId="24581D50" w14:textId="77777777" w:rsidR="00721998" w:rsidRPr="00BF12F0" w:rsidRDefault="00721998" w:rsidP="00015E88">
      <w:pPr>
        <w:spacing w:after="0" w:line="240" w:lineRule="auto"/>
        <w:ind w:firstLine="567"/>
        <w:jc w:val="both"/>
        <w:rPr>
          <w:rFonts w:ascii="Times New Roman" w:hAnsi="Times New Roman" w:cs="Times New Roman"/>
          <w:iCs/>
          <w:sz w:val="28"/>
          <w:szCs w:val="28"/>
          <w:lang w:val="kk-KZ"/>
        </w:rPr>
      </w:pPr>
      <w:r w:rsidRPr="00BF12F0">
        <w:rPr>
          <w:rFonts w:ascii="Times New Roman" w:hAnsi="Times New Roman" w:cs="Times New Roman"/>
          <w:iCs/>
          <w:sz w:val="28"/>
          <w:szCs w:val="28"/>
          <w:lang w:val="kk-KZ"/>
        </w:rPr>
        <w:t xml:space="preserve">Бастауыш сынып оқушыларының математиканы оқытуда есептер шығару арқылы зерттеу дағдыларын қалыптастырудағы әдістемелік жүйені құрайтын келесі мәселе – оқушылардың қызығушылықтары мен таңдауына қарай </w:t>
      </w:r>
      <w:r w:rsidRPr="00BF12F0">
        <w:rPr>
          <w:rFonts w:ascii="Times New Roman" w:hAnsi="Times New Roman" w:cs="Times New Roman"/>
          <w:bCs/>
          <w:iCs/>
          <w:sz w:val="28"/>
          <w:szCs w:val="28"/>
          <w:lang w:val="kk-KZ"/>
        </w:rPr>
        <w:t>«Математика» пәнінен жоба жұмысын орындату.</w:t>
      </w:r>
    </w:p>
    <w:p w14:paraId="63695B8E" w14:textId="77777777" w:rsidR="00721998" w:rsidRPr="00BF12F0" w:rsidRDefault="00721998" w:rsidP="00015E88">
      <w:pPr>
        <w:spacing w:after="0" w:line="240" w:lineRule="auto"/>
        <w:ind w:firstLine="567"/>
        <w:jc w:val="both"/>
        <w:rPr>
          <w:rFonts w:ascii="Times New Roman" w:hAnsi="Times New Roman" w:cs="Times New Roman"/>
          <w:sz w:val="28"/>
          <w:szCs w:val="32"/>
          <w:lang w:val="kk-KZ"/>
        </w:rPr>
      </w:pPr>
      <w:r w:rsidRPr="00BF12F0">
        <w:rPr>
          <w:rFonts w:ascii="Times New Roman" w:hAnsi="Times New Roman" w:cs="Times New Roman"/>
          <w:iCs/>
          <w:sz w:val="28"/>
          <w:szCs w:val="32"/>
          <w:lang w:val="kk-KZ"/>
        </w:rPr>
        <w:t xml:space="preserve">Жобалау әдісі – оқу үдерісін ерекше етіп тұратын кешенді оқыту тәсілдері жиынтығы. Бұл әдіс – оқушылардың әркеттерін өз бетінше жоспарлауға, ұйымдастыруға және бақылауға мүмкіндік береді. Оқушылардың ғылыми жобаларының пайдалылығы – аздаған болса да зерттеу жұмысын жүргізіп, </w:t>
      </w:r>
      <w:r w:rsidRPr="00BF12F0">
        <w:rPr>
          <w:rFonts w:ascii="Times New Roman" w:hAnsi="Times New Roman" w:cs="Times New Roman"/>
          <w:iCs/>
          <w:sz w:val="28"/>
          <w:szCs w:val="32"/>
          <w:lang w:val="kk-KZ"/>
        </w:rPr>
        <w:lastRenderedPageBreak/>
        <w:t>оның</w:t>
      </w:r>
      <w:r w:rsidRPr="00BF12F0">
        <w:rPr>
          <w:rFonts w:ascii="Times New Roman" w:hAnsi="Times New Roman" w:cs="Times New Roman"/>
          <w:sz w:val="28"/>
          <w:szCs w:val="32"/>
          <w:lang w:val="kk-KZ"/>
        </w:rPr>
        <w:t xml:space="preserve"> әдіс-тәсілдерін меңгеруі. Жоба әдісінің мәні – нақты  мәселеге оқушылардың қызығушылығын тудыру және сол мәселені жобалық іс-әрекет арқылы шешуге ынталандыру, алған білімдерін іс жүзінде қолдана білуі. Жобалау әдісі арқылы оқушылардың интеллектуалды эмоционалды контексті сөйлесуі іштей басқа әрекеттермен бірлікте жүреді. Басқа әрекеттер деп отырғанымыз, жоспарын жүзеге асыру үшін құжаттар, сауалнама, кесте бейнеролик, т.б. дайындалады.</w:t>
      </w:r>
    </w:p>
    <w:p w14:paraId="5BEA3A17" w14:textId="77777777" w:rsidR="00721998" w:rsidRPr="00BF12F0" w:rsidRDefault="00721998" w:rsidP="00015E88">
      <w:pPr>
        <w:spacing w:after="0" w:line="240" w:lineRule="auto"/>
        <w:ind w:firstLine="567"/>
        <w:jc w:val="both"/>
        <w:rPr>
          <w:rFonts w:ascii="Times New Roman" w:hAnsi="Times New Roman" w:cs="Times New Roman"/>
          <w:sz w:val="24"/>
          <w:szCs w:val="28"/>
          <w:lang w:val="kk-KZ"/>
        </w:rPr>
      </w:pPr>
      <w:r w:rsidRPr="00BF12F0">
        <w:rPr>
          <w:rFonts w:ascii="Times New Roman" w:hAnsi="Times New Roman" w:cs="Times New Roman"/>
          <w:sz w:val="28"/>
          <w:szCs w:val="32"/>
          <w:lang w:val="kk-KZ"/>
        </w:rPr>
        <w:t>Жобамен жұмыс істеу</w:t>
      </w:r>
      <w:r w:rsidRPr="00BF12F0">
        <w:rPr>
          <w:rFonts w:ascii="Times New Roman" w:hAnsi="Times New Roman" w:cs="Times New Roman"/>
          <w:i/>
          <w:sz w:val="28"/>
          <w:szCs w:val="32"/>
          <w:lang w:val="kk-KZ"/>
        </w:rPr>
        <w:t xml:space="preserve"> </w:t>
      </w:r>
      <w:r w:rsidRPr="00BF12F0">
        <w:rPr>
          <w:rFonts w:ascii="Times New Roman" w:hAnsi="Times New Roman" w:cs="Times New Roman"/>
          <w:sz w:val="28"/>
          <w:szCs w:val="32"/>
          <w:lang w:val="kk-KZ"/>
        </w:rPr>
        <w:t>– шығармашылық үдеріс. Оқушыларға маңызды болып саналатын мәселені анықтау үшін өз бетінше немесе мұғалімнің жетекшілігімен ізденуге кіріседі.</w:t>
      </w:r>
    </w:p>
    <w:p w14:paraId="43C36696"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Жобалап оқыту мақсаты:</w:t>
      </w:r>
    </w:p>
    <w:p w14:paraId="3A43675A"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1) жеткiлiксiз білімді әр түрлі ақпарат көздерінен оқушылардың өз бетінше және ықыласпен оқып үйренуiне;</w:t>
      </w:r>
    </w:p>
    <w:p w14:paraId="46E0BFE3"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2) танымдық және практикалық мiндеттерді шешу үшін алған білімді пайдалануына;</w:t>
      </w:r>
    </w:p>
    <w:p w14:paraId="372E394A"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3) әр түрлі топтарда жұмыс істей отырып коммуникативтік біліктерді игеруге;</w:t>
      </w:r>
    </w:p>
    <w:p w14:paraId="03588CDA"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4) зерттеу бiлiктерiн мәселені анықтау, ақпарат жинау, бақылау, тәжірибе жүргізу, талдау, жорамал жасау, қорытындылау, дамытуға;</w:t>
      </w:r>
    </w:p>
    <w:p w14:paraId="772026D0"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5) жүйелі ойлауды дамытуға жағдай жасау болып табылады.</w:t>
      </w:r>
    </w:p>
    <w:p w14:paraId="277DEC6E" w14:textId="3ABD7CAC" w:rsidR="00721998" w:rsidRPr="00BF12F0" w:rsidRDefault="00721998"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4"/>
          <w:lang w:val="kk-KZ"/>
        </w:rPr>
        <w:t xml:space="preserve">Бастауыш сыныптарда математикадан жоба жұмыстарын орындату кең таралмаған. </w:t>
      </w:r>
      <w:r w:rsidRPr="00BF12F0">
        <w:rPr>
          <w:rStyle w:val="rynqvb"/>
          <w:rFonts w:ascii="Times New Roman" w:hAnsi="Times New Roman" w:cs="Times New Roman"/>
          <w:sz w:val="28"/>
          <w:szCs w:val="28"/>
          <w:lang w:val="kk-KZ"/>
        </w:rPr>
        <w:t xml:space="preserve">Бастауыш сынып оқушылары математика сабағы арқылы өздерін жетілдіреді және дамытады, сондай-ақ математика сабақтарында және басқа сабақтарда тиімді оқу нұсқасын таңдайды. Осыған байланысты, зерттеудің проблемалық жағдайына сәйкес, көпшілік оқушылар есептерді шешуде тиімді жол таңдайды және математиканы оқытудағы есептерді шешу дағдылары тұрақты есептер шығару арқылы нығайтылады </w:t>
      </w:r>
      <w:r w:rsidRPr="00BF12F0">
        <w:rPr>
          <w:rFonts w:ascii="Times New Roman" w:eastAsia="TimesNewRomanPSMT" w:hAnsi="Times New Roman" w:cs="Times New Roman"/>
          <w:sz w:val="28"/>
          <w:szCs w:val="28"/>
          <w:lang w:val="kk-KZ"/>
        </w:rPr>
        <w:t>[181]</w:t>
      </w:r>
      <w:r w:rsidRPr="00BF12F0">
        <w:rPr>
          <w:rStyle w:val="rynqvb"/>
          <w:rFonts w:ascii="Times New Roman" w:hAnsi="Times New Roman" w:cs="Times New Roman"/>
          <w:sz w:val="28"/>
          <w:szCs w:val="28"/>
          <w:lang w:val="kk-KZ"/>
        </w:rPr>
        <w:t xml:space="preserve">. </w:t>
      </w:r>
    </w:p>
    <w:p w14:paraId="24E3FCF9"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жұмысында 3-сынып оқушыларының жас ерекшеліктеріне сай зерттеу дағдыларын қалыптастыруға бағытталған жоба тақырыптары ұсынылды:</w:t>
      </w:r>
    </w:p>
    <w:p w14:paraId="596C9B19"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Математикалық ертегілер.</w:t>
      </w:r>
    </w:p>
    <w:p w14:paraId="3686E23A"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Математикалық мазмұнды жұмбақтар.</w:t>
      </w:r>
    </w:p>
    <w:p w14:paraId="6FA1A43B"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Математикалық мазмұнды мақал-мәтелдер.</w:t>
      </w:r>
    </w:p>
    <w:p w14:paraId="2726717B"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Тұрмыстағы математика.</w:t>
      </w:r>
    </w:p>
    <w:p w14:paraId="08DC53E1"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 Асханадағы математика.</w:t>
      </w:r>
    </w:p>
    <w:p w14:paraId="078A8A33"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8"/>
          <w:lang w:val="kk-KZ"/>
        </w:rPr>
        <w:t>6. Менің апталық бюджетім.</w:t>
      </w:r>
      <w:r w:rsidRPr="00BF12F0">
        <w:rPr>
          <w:rFonts w:ascii="Times New Roman" w:hAnsi="Times New Roman" w:cs="Times New Roman"/>
          <w:sz w:val="28"/>
          <w:szCs w:val="24"/>
          <w:lang w:val="kk-KZ"/>
        </w:rPr>
        <w:t xml:space="preserve"> </w:t>
      </w:r>
    </w:p>
    <w:p w14:paraId="68E4877D"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 xml:space="preserve">Жоба жұмысын ұйымдастырудың кезеңдері төмендегідей: </w:t>
      </w:r>
    </w:p>
    <w:p w14:paraId="222EB2C2"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1. Мотивация.</w:t>
      </w:r>
    </w:p>
    <w:p w14:paraId="748C88FA"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2. Жобаның мәселесін анықтау.</w:t>
      </w:r>
    </w:p>
    <w:p w14:paraId="4E6FCA1E"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3. Жобаның мақсаты мен міндеттерін анықтау.</w:t>
      </w:r>
    </w:p>
    <w:p w14:paraId="31A9BEEF"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4. Жобамен жұмыс жасау кезеңдерін анықтау.</w:t>
      </w:r>
    </w:p>
    <w:p w14:paraId="580EAF17"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5. Практикалық жұмыс (материалдар жинақтау, әдебиеттерді оқып, талдау, қажетті эксперимент жұмыстарын жүргізу, т.б.)</w:t>
      </w:r>
    </w:p>
    <w:p w14:paraId="465FDE25"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6. Жобаны қорғау.</w:t>
      </w:r>
    </w:p>
    <w:p w14:paraId="66DA14A5"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lastRenderedPageBreak/>
        <w:t>7. Қорытынды жасау.</w:t>
      </w:r>
    </w:p>
    <w:p w14:paraId="5756EAA9" w14:textId="042D04A1" w:rsidR="00721998" w:rsidRPr="00BF12F0" w:rsidRDefault="00721998" w:rsidP="00C178A5">
      <w:pPr>
        <w:spacing w:after="0" w:line="240" w:lineRule="auto"/>
        <w:ind w:firstLine="567"/>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Жоба жұмыстарын жүргізгеннен кейін оқушыларды суреттегідей дағдылар қалыптасады:</w:t>
      </w:r>
      <w:r w:rsidR="00C178A5" w:rsidRPr="00BF12F0">
        <w:rPr>
          <w:rFonts w:ascii="Times New Roman" w:hAnsi="Times New Roman" w:cs="Times New Roman"/>
          <w:sz w:val="28"/>
          <w:szCs w:val="28"/>
          <w:lang w:val="kk-KZ"/>
        </w:rPr>
        <w:t xml:space="preserve"> (сурет 38).</w:t>
      </w:r>
      <w:r w:rsidR="00C178A5" w:rsidRPr="00BF12F0">
        <w:rPr>
          <w:rFonts w:ascii="Times New Roman" w:hAnsi="Times New Roman" w:cs="Times New Roman"/>
          <w:i/>
          <w:sz w:val="28"/>
          <w:szCs w:val="28"/>
          <w:lang w:val="kk-KZ"/>
        </w:rPr>
        <w:t xml:space="preserve"> </w:t>
      </w:r>
    </w:p>
    <w:p w14:paraId="3569CEB5" w14:textId="77777777" w:rsidR="00F02D79" w:rsidRPr="00BF12F0" w:rsidRDefault="00F02D79" w:rsidP="00015E88">
      <w:pPr>
        <w:autoSpaceDE w:val="0"/>
        <w:autoSpaceDN w:val="0"/>
        <w:adjustRightInd w:val="0"/>
        <w:spacing w:after="0" w:line="240" w:lineRule="auto"/>
        <w:ind w:firstLine="567"/>
        <w:jc w:val="both"/>
        <w:rPr>
          <w:rFonts w:ascii="Times New Roman" w:hAnsi="Times New Roman" w:cs="Times New Roman"/>
          <w:sz w:val="28"/>
          <w:szCs w:val="28"/>
          <w:lang w:val="kk-KZ"/>
        </w:rPr>
      </w:pPr>
    </w:p>
    <w:p w14:paraId="3C7544BD" w14:textId="77777777" w:rsidR="00721998" w:rsidRPr="00BF12F0" w:rsidRDefault="00721998" w:rsidP="00015E8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21A1CB1D" wp14:editId="56F9E5FC">
            <wp:extent cx="5486400" cy="3002280"/>
            <wp:effectExtent l="19050" t="0" r="0" b="7620"/>
            <wp:docPr id="43"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14:paraId="24216A6A" w14:textId="77777777" w:rsidR="00F02D79" w:rsidRPr="00BF12F0" w:rsidRDefault="00F02D79" w:rsidP="00015E88">
      <w:pPr>
        <w:autoSpaceDE w:val="0"/>
        <w:autoSpaceDN w:val="0"/>
        <w:adjustRightInd w:val="0"/>
        <w:spacing w:after="0" w:line="240" w:lineRule="auto"/>
        <w:ind w:firstLine="567"/>
        <w:jc w:val="center"/>
        <w:rPr>
          <w:rFonts w:ascii="Times New Roman" w:hAnsi="Times New Roman" w:cs="Times New Roman"/>
          <w:sz w:val="28"/>
          <w:szCs w:val="28"/>
          <w:lang w:val="kk-KZ"/>
        </w:rPr>
      </w:pPr>
    </w:p>
    <w:p w14:paraId="79DADD59" w14:textId="56E1EC24" w:rsidR="00721998" w:rsidRPr="00BF12F0" w:rsidRDefault="00721998" w:rsidP="00F02D79">
      <w:pPr>
        <w:autoSpaceDE w:val="0"/>
        <w:autoSpaceDN w:val="0"/>
        <w:adjustRightInd w:val="0"/>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38</w:t>
      </w:r>
      <w:r w:rsidRPr="00BF12F0">
        <w:rPr>
          <w:rFonts w:ascii="Times New Roman" w:hAnsi="Times New Roman" w:cs="Times New Roman"/>
          <w:sz w:val="28"/>
          <w:szCs w:val="28"/>
          <w:lang w:val="kk-KZ"/>
        </w:rPr>
        <w:t xml:space="preserve"> – Жоба нәтижесінде қалыптас</w:t>
      </w:r>
      <w:r w:rsidR="00DD4E1B" w:rsidRPr="00BF12F0">
        <w:rPr>
          <w:rFonts w:ascii="Times New Roman" w:hAnsi="Times New Roman" w:cs="Times New Roman"/>
          <w:sz w:val="28"/>
          <w:szCs w:val="28"/>
          <w:lang w:val="kk-KZ"/>
        </w:rPr>
        <w:t>қ</w:t>
      </w:r>
      <w:r w:rsidRPr="00BF12F0">
        <w:rPr>
          <w:rFonts w:ascii="Times New Roman" w:hAnsi="Times New Roman" w:cs="Times New Roman"/>
          <w:sz w:val="28"/>
          <w:szCs w:val="28"/>
          <w:lang w:val="kk-KZ"/>
        </w:rPr>
        <w:t>ан дағдылар</w:t>
      </w:r>
    </w:p>
    <w:p w14:paraId="141B0629" w14:textId="77777777" w:rsidR="00842BDE" w:rsidRPr="00BF12F0" w:rsidRDefault="00842BDE" w:rsidP="00015E88">
      <w:pPr>
        <w:spacing w:after="0" w:line="240" w:lineRule="auto"/>
        <w:ind w:firstLine="567"/>
        <w:jc w:val="both"/>
        <w:rPr>
          <w:rFonts w:ascii="Times New Roman" w:hAnsi="Times New Roman" w:cs="Times New Roman"/>
          <w:sz w:val="28"/>
          <w:szCs w:val="24"/>
          <w:lang w:val="kk-KZ"/>
        </w:rPr>
      </w:pPr>
    </w:p>
    <w:p w14:paraId="35D27596"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 xml:space="preserve">Қорыта келе, </w:t>
      </w:r>
      <w:r w:rsidR="00624764" w:rsidRPr="00BF12F0">
        <w:rPr>
          <w:rFonts w:ascii="Times New Roman" w:hAnsi="Times New Roman" w:cs="Times New Roman"/>
          <w:sz w:val="28"/>
          <w:szCs w:val="24"/>
          <w:lang w:val="kk-KZ"/>
        </w:rPr>
        <w:t>з</w:t>
      </w:r>
      <w:r w:rsidRPr="00BF12F0">
        <w:rPr>
          <w:rFonts w:ascii="Times New Roman" w:hAnsi="Times New Roman" w:cs="Times New Roman"/>
          <w:sz w:val="28"/>
          <w:szCs w:val="24"/>
          <w:lang w:val="kk-KZ"/>
        </w:rPr>
        <w:t xml:space="preserve">ерттеу жұмысының қалыптастырушы эксперимент кезінде заманау оқушының болашақ зерттеуші екенін, сыни ойлай алатын және өз бетімен шешім қабалдай алатын шығармашыл тұлға болатынын байқадық. Арнайы жүргізілген факультативтік сабақтарда, ондағы іріктелген жаттығу түрлерін орындату барысында оқушының жоғарыда сипатталған ерекшетілктері ескерілді деуге болады. Дағды қалыптастыру – бұл қандай да бір әрекетті дүркін-дүркін қайталаудың нәтижесінде ғана нәтижеге жетуге болатын үдеріс екендігін ескерсек,  бір жаттығудың түріне бірнеше әртүрлі мазмұндағы және шығару жолы әртүрлі жұмыс түрлерін ендіре отырып, қайталаулардың нәтижесінде дағдыны жетілдіруге және бекітуге мүмкіндік туады. </w:t>
      </w:r>
    </w:p>
    <w:p w14:paraId="65F5C1B3" w14:textId="77777777" w:rsidR="00721998" w:rsidRPr="00BF12F0" w:rsidRDefault="00721998" w:rsidP="00015E88">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4"/>
          <w:lang w:val="kk-KZ"/>
        </w:rPr>
        <w:t xml:space="preserve">Бастауыш сынып оқушыларының есептер шығару арқылы зерттеу дағдыларын қалыптастыруға бағытталған жұмыс түрлері – күмәнді мәселелердің шешуін іздестіруге, жаңалық ашуға бағыттайтындай болуы тиіс. Мұнда оқушыларға берілетін мейлі теориялық білім не білік пен дағды қалыптастыруға бағытталған материал жоғары деңгейде ұсынылуы тиіс, ал оның нәтижесін сұрау, тексеру кезінде оқушылардың қабілеттері ескерілуі қажет, өйткені сыныпта отырған оқушылардың қабылдау деңгейлері, материалды игерулері әртүрлі. Әрбір оқушыға берілген есеп не жаттығу түрлері қолжетімді болуы тиіс, яғни әр оқушы өз мүмкіндіктерін толыққанды қолданулары қажет. Сондықтан оқушыларға берілетін тапсырма түрлерінің қиындық деңгейі, оны оқушылардың орындай алу қабілеттеріе ескеру де маңызды болып табылады. 3-сынып оқушыларының зерттеуге бағытталған </w:t>
      </w:r>
      <w:r w:rsidRPr="00BF12F0">
        <w:rPr>
          <w:rFonts w:ascii="Times New Roman" w:hAnsi="Times New Roman" w:cs="Times New Roman"/>
          <w:sz w:val="28"/>
          <w:szCs w:val="24"/>
          <w:lang w:val="kk-KZ"/>
        </w:rPr>
        <w:lastRenderedPageBreak/>
        <w:t xml:space="preserve">есептерді шешу барысында олардың мәнін не шешу жолдарын жаттап, есте сақтау емес, оған қарағанда логикалық ойлаудың басым болуын қадағалау қажет. </w:t>
      </w:r>
    </w:p>
    <w:p w14:paraId="5D25E68E" w14:textId="77777777" w:rsidR="00721998" w:rsidRPr="00BF12F0" w:rsidRDefault="00721998" w:rsidP="00015E88">
      <w:pPr>
        <w:autoSpaceDE w:val="0"/>
        <w:autoSpaceDN w:val="0"/>
        <w:adjustRightInd w:val="0"/>
        <w:spacing w:after="0" w:line="240" w:lineRule="auto"/>
        <w:rPr>
          <w:rFonts w:ascii="Times New Roman" w:hAnsi="Times New Roman" w:cs="Times New Roman"/>
          <w:sz w:val="28"/>
          <w:szCs w:val="28"/>
          <w:lang w:val="kk-KZ"/>
        </w:rPr>
      </w:pPr>
    </w:p>
    <w:p w14:paraId="5A06A6A9" w14:textId="2126486F" w:rsidR="003666AE" w:rsidRPr="00BF12F0" w:rsidRDefault="003666AE" w:rsidP="00F02D79">
      <w:pPr>
        <w:spacing w:after="0" w:line="240" w:lineRule="auto"/>
        <w:ind w:firstLine="567"/>
        <w:jc w:val="both"/>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3.3 Зерттеу мәселесі бойынша жүргізілген тәжірибелік-эксперимент жұмыс нәтижелері</w:t>
      </w:r>
    </w:p>
    <w:p w14:paraId="4C34965B"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математиканы оқытуда есептер арқылы зерттеу дағдыларын қалыптастырудың оқыту кезеңі өткізілгеннен кейін қайта диагностикалық зерттеу жүргіздік, сондай-ақ біз әзірлеген және енгізген кешеннің тиімділігін бағалау үшін эксперименттік және бақылау топтарындағы нәтижелерге салыстырмалы талдау жүргіздік.</w:t>
      </w:r>
      <w:r w:rsidRPr="00BF12F0">
        <w:rPr>
          <w:rFonts w:ascii="Times New Roman" w:eastAsia="SimSun" w:hAnsi="Times New Roman" w:cs="Times New Roman"/>
          <w:sz w:val="28"/>
          <w:szCs w:val="28"/>
          <w:lang w:val="kk-KZ" w:eastAsia="zh-CN"/>
        </w:rPr>
        <w:t xml:space="preserve"> Қалыптастырушы эксперменттік </w:t>
      </w:r>
      <w:r w:rsidRPr="00BF12F0">
        <w:rPr>
          <w:rFonts w:ascii="Times New Roman" w:hAnsi="Times New Roman" w:cs="Times New Roman"/>
          <w:sz w:val="28"/>
          <w:szCs w:val="28"/>
          <w:lang w:val="kk-KZ"/>
        </w:rPr>
        <w:t>жұмыстың мақсаты – эксперименттің  қалыптастыру кезеңіндегі әдістемелік жүйенің тиімділігін тексеру, алынған материалдарды талдау, бағалау, қорытынды шығару болып табылады.</w:t>
      </w:r>
    </w:p>
    <w:p w14:paraId="18790FA8"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Г.Н.Казанцеваның «Оқу пәніне деген қатынасын зерттеу әдістемесі» бойынша жүргізілген зерттеуде қалыптастырушы эксперименттен кейін бастауыш сынып оқушыларының математиканы оқытуда есептер арқылы зерттеу дағдыларынының қалыптасуының төмен, орташа, жоғары деңгейі анықтауға мүмкіндік берді.</w:t>
      </w:r>
      <w:r w:rsidRPr="00BF12F0">
        <w:rPr>
          <w:rFonts w:ascii="Times New Roman" w:hAnsi="Times New Roman" w:cs="Times New Roman"/>
          <w:iCs/>
          <w:sz w:val="28"/>
          <w:szCs w:val="28"/>
          <w:lang w:val="kk-KZ"/>
        </w:rPr>
        <w:t xml:space="preserve"> Мазмұндық-құрылымдық модельдің </w:t>
      </w:r>
      <w:r w:rsidRPr="00BF12F0">
        <w:rPr>
          <w:rFonts w:ascii="Times New Roman" w:hAnsi="Times New Roman" w:cs="Times New Roman"/>
          <w:sz w:val="28"/>
          <w:szCs w:val="28"/>
          <w:lang w:val="kk-KZ"/>
        </w:rPr>
        <w:t xml:space="preserve">мотивациялық компонентінде бастауыш сынып оқушыларының математиканы оқытуда есептер арқылы зерттеу дағдыларын қалыптастырудың оқыту кезеңі өткізілгеннен кейін зерттеу жұмысымыздың құрылымдық-мазмұндық моделі компоненттерін қайта тексеру жұмысы жүргізілді. </w:t>
      </w:r>
      <w:r w:rsidRPr="00BF12F0">
        <w:rPr>
          <w:rFonts w:ascii="Times New Roman" w:eastAsia="SimSun" w:hAnsi="Times New Roman" w:cs="Times New Roman"/>
          <w:sz w:val="28"/>
          <w:szCs w:val="28"/>
          <w:lang w:val="kk-KZ" w:eastAsia="zh-CN"/>
        </w:rPr>
        <w:t xml:space="preserve">Қалыптастырушы эксперменттік </w:t>
      </w:r>
      <w:r w:rsidRPr="00BF12F0">
        <w:rPr>
          <w:rFonts w:ascii="Times New Roman" w:hAnsi="Times New Roman" w:cs="Times New Roman"/>
          <w:sz w:val="28"/>
          <w:szCs w:val="28"/>
          <w:lang w:val="kk-KZ"/>
        </w:rPr>
        <w:t xml:space="preserve">жұмыстың мақсаты – эксперименттің  қалыптастыру кезеңіндегі әдістемелік жүйенің тиімділігін тексеру, алынған материалдарды талдау, бағалау, қорытынды шығару болып табылады. </w:t>
      </w:r>
    </w:p>
    <w:p w14:paraId="775A5766" w14:textId="16797E23"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iCs/>
          <w:sz w:val="28"/>
          <w:szCs w:val="28"/>
          <w:lang w:val="kk-KZ"/>
        </w:rPr>
        <w:t xml:space="preserve">Қалыптастырушы экспериментте алдымен мазмұндық-құрылымдық модельдің </w:t>
      </w:r>
      <w:r w:rsidRPr="00BF12F0">
        <w:rPr>
          <w:rFonts w:ascii="Times New Roman" w:hAnsi="Times New Roman" w:cs="Times New Roman"/>
          <w:sz w:val="28"/>
          <w:szCs w:val="28"/>
          <w:lang w:val="kk-KZ"/>
        </w:rPr>
        <w:t>мотивациялық компонентін тексеру үшін біз Г.Н.Казанцеваның «Оқу пәніне деген қатынасын зерттеу әдістемесі» екінші рет қайтадан жүргізілді.</w:t>
      </w:r>
      <w:r w:rsidRPr="00BF12F0">
        <w:rPr>
          <w:rFonts w:ascii="Times New Roman" w:eastAsia="SimSun" w:hAnsi="Times New Roman" w:cs="Times New Roman"/>
          <w:sz w:val="28"/>
          <w:szCs w:val="28"/>
          <w:lang w:val="kk-KZ" w:eastAsia="zh-CN"/>
        </w:rPr>
        <w:t xml:space="preserve"> </w:t>
      </w:r>
      <w:r w:rsidRPr="00BF12F0">
        <w:rPr>
          <w:rFonts w:ascii="Times New Roman" w:hAnsi="Times New Roman" w:cs="Times New Roman"/>
          <w:sz w:val="28"/>
          <w:szCs w:val="28"/>
          <w:lang w:val="kk-KZ"/>
        </w:rPr>
        <w:t>Г.Н.Казанцеваның «Оқу пәніне деген қатынасын зерттеу әдістемесі» бойынша жүргізілген зерттеу қалыптастырушы эксперименттен кейін математика пәніне деген мотивацияларының қалыптасуының жоғары, орташа және төмен деңгейі бар бастауыш сынып оқушыларын анықтауға мүмкіндік берді. «Оқу пәніне деген қатынасын зерттеу әдістемесі»</w:t>
      </w:r>
      <w:r w:rsidRPr="00BF12F0">
        <w:rPr>
          <w:rFonts w:ascii="Times New Roman" w:hAnsi="Times New Roman" w:cs="Times New Roman"/>
          <w:sz w:val="28"/>
          <w:lang w:val="kk-KZ"/>
        </w:rPr>
        <w:t xml:space="preserve"> бастауыш сынып оқушыларының қалыптастыру кезеңіндегі жұмыстың нәтижесіндегі жетістіктердің мотивациялық компоненттің нәтижесі 2</w:t>
      </w:r>
      <w:r w:rsidR="00395DBF" w:rsidRPr="00BF12F0">
        <w:rPr>
          <w:rFonts w:ascii="Times New Roman" w:hAnsi="Times New Roman" w:cs="Times New Roman"/>
          <w:sz w:val="28"/>
          <w:lang w:val="kk-KZ"/>
        </w:rPr>
        <w:t>3</w:t>
      </w:r>
      <w:r w:rsidRPr="00BF12F0">
        <w:rPr>
          <w:rFonts w:ascii="Times New Roman" w:hAnsi="Times New Roman" w:cs="Times New Roman"/>
          <w:sz w:val="28"/>
          <w:lang w:val="kk-KZ"/>
        </w:rPr>
        <w:t>-</w:t>
      </w:r>
      <w:r w:rsidRPr="00BF12F0">
        <w:rPr>
          <w:rFonts w:ascii="Times New Roman" w:hAnsi="Times New Roman" w:cs="Times New Roman"/>
          <w:sz w:val="28"/>
          <w:szCs w:val="28"/>
          <w:lang w:val="kk-KZ"/>
        </w:rPr>
        <w:t>кестеде берілді.</w:t>
      </w:r>
    </w:p>
    <w:p w14:paraId="5FD7ED2C" w14:textId="77777777" w:rsidR="003666AE" w:rsidRPr="00BF12F0" w:rsidRDefault="003666AE" w:rsidP="00015E88">
      <w:pPr>
        <w:autoSpaceDE w:val="0"/>
        <w:autoSpaceDN w:val="0"/>
        <w:adjustRightInd w:val="0"/>
        <w:spacing w:after="0" w:line="240" w:lineRule="auto"/>
        <w:ind w:firstLine="709"/>
        <w:jc w:val="both"/>
        <w:rPr>
          <w:rFonts w:ascii="Times New Roman" w:hAnsi="Times New Roman" w:cs="Times New Roman"/>
          <w:sz w:val="28"/>
          <w:szCs w:val="28"/>
          <w:lang w:val="kk-KZ"/>
        </w:rPr>
      </w:pPr>
    </w:p>
    <w:p w14:paraId="79B29A41" w14:textId="72E3AD7F" w:rsidR="003666AE" w:rsidRPr="00BF12F0" w:rsidRDefault="003666AE" w:rsidP="00015E88">
      <w:pPr>
        <w:spacing w:after="0" w:line="240" w:lineRule="auto"/>
        <w:jc w:val="both"/>
        <w:rPr>
          <w:rFonts w:ascii="Times New Roman" w:hAnsi="Times New Roman" w:cs="Times New Roman"/>
          <w:sz w:val="28"/>
          <w:lang w:val="kk-KZ"/>
        </w:rPr>
      </w:pPr>
      <w:r w:rsidRPr="00BF12F0">
        <w:rPr>
          <w:rFonts w:ascii="Times New Roman" w:hAnsi="Times New Roman" w:cs="Times New Roman"/>
          <w:sz w:val="28"/>
          <w:szCs w:val="28"/>
          <w:lang w:val="kk-KZ"/>
        </w:rPr>
        <w:t>Кесте 2</w:t>
      </w:r>
      <w:r w:rsidR="00395DBF" w:rsidRPr="00BF12F0">
        <w:rPr>
          <w:rFonts w:ascii="Times New Roman" w:hAnsi="Times New Roman" w:cs="Times New Roman"/>
          <w:sz w:val="28"/>
          <w:szCs w:val="28"/>
          <w:lang w:val="kk-KZ"/>
        </w:rPr>
        <w:t>3</w:t>
      </w:r>
      <w:r w:rsidRPr="00BF12F0">
        <w:rPr>
          <w:rFonts w:ascii="Times New Roman" w:hAnsi="Times New Roman" w:cs="Times New Roman"/>
          <w:sz w:val="28"/>
          <w:szCs w:val="28"/>
          <w:lang w:val="kk-KZ"/>
        </w:rPr>
        <w:t xml:space="preserve"> – </w:t>
      </w:r>
      <w:r w:rsidRPr="00BF12F0">
        <w:rPr>
          <w:rFonts w:ascii="Times New Roman" w:eastAsia="SimSun" w:hAnsi="Times New Roman" w:cs="Times New Roman"/>
          <w:sz w:val="28"/>
          <w:szCs w:val="28"/>
          <w:lang w:val="kk-KZ" w:eastAsia="zh-CN"/>
        </w:rPr>
        <w:t xml:space="preserve">Қалыптастырушы эксперменттен кейінгі </w:t>
      </w:r>
      <w:r w:rsidRPr="00BF12F0">
        <w:rPr>
          <w:rFonts w:ascii="Times New Roman" w:hAnsi="Times New Roman" w:cs="Times New Roman"/>
          <w:sz w:val="28"/>
          <w:szCs w:val="28"/>
          <w:lang w:val="kk-KZ"/>
        </w:rPr>
        <w:t>Г.Н.Казанцеваның «Оқу пәніне деген қатынасын зерттеу әдістемесінің» мотивациялық  компонентінің салыстырмалы нәтижелері</w:t>
      </w:r>
    </w:p>
    <w:p w14:paraId="53D4B7AF" w14:textId="77777777" w:rsidR="003666AE" w:rsidRPr="00BF12F0" w:rsidRDefault="003666AE" w:rsidP="00015E88">
      <w:pPr>
        <w:pStyle w:val="ad"/>
        <w:shd w:val="clear" w:color="auto" w:fill="FFFFFF"/>
        <w:spacing w:before="0" w:beforeAutospacing="0" w:after="0" w:afterAutospacing="0"/>
        <w:jc w:val="both"/>
        <w:rPr>
          <w:sz w:val="28"/>
          <w:szCs w:val="28"/>
          <w:lang w:val="kk-KZ"/>
        </w:rPr>
      </w:pPr>
    </w:p>
    <w:tbl>
      <w:tblPr>
        <w:tblStyle w:val="a3"/>
        <w:tblW w:w="9639" w:type="dxa"/>
        <w:tblInd w:w="108" w:type="dxa"/>
        <w:tblLayout w:type="fixed"/>
        <w:tblLook w:val="04A0" w:firstRow="1" w:lastRow="0" w:firstColumn="1" w:lastColumn="0" w:noHBand="0" w:noVBand="1"/>
      </w:tblPr>
      <w:tblGrid>
        <w:gridCol w:w="1560"/>
        <w:gridCol w:w="850"/>
        <w:gridCol w:w="992"/>
        <w:gridCol w:w="851"/>
        <w:gridCol w:w="850"/>
        <w:gridCol w:w="1276"/>
        <w:gridCol w:w="851"/>
        <w:gridCol w:w="1417"/>
        <w:gridCol w:w="992"/>
      </w:tblGrid>
      <w:tr w:rsidR="00AD222E" w:rsidRPr="00BF12F0" w14:paraId="564D4512" w14:textId="77777777" w:rsidTr="00F02D79">
        <w:tc>
          <w:tcPr>
            <w:tcW w:w="1560" w:type="dxa"/>
            <w:vMerge w:val="restart"/>
          </w:tcPr>
          <w:p w14:paraId="2297890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3543" w:type="dxa"/>
            <w:gridSpan w:val="4"/>
          </w:tcPr>
          <w:p w14:paraId="2A70537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 (n=</w:t>
            </w:r>
            <w:r w:rsidRPr="00BF12F0">
              <w:rPr>
                <w:rFonts w:ascii="Times New Roman" w:hAnsi="Times New Roman" w:cs="Times New Roman"/>
                <w:sz w:val="24"/>
                <w:szCs w:val="24"/>
              </w:rPr>
              <w:t>62</w:t>
            </w:r>
            <w:r w:rsidRPr="00BF12F0">
              <w:rPr>
                <w:rFonts w:ascii="Times New Roman" w:hAnsi="Times New Roman" w:cs="Times New Roman"/>
                <w:sz w:val="24"/>
                <w:szCs w:val="24"/>
                <w:lang w:val="kk-KZ"/>
              </w:rPr>
              <w:t>)</w:t>
            </w:r>
          </w:p>
        </w:tc>
        <w:tc>
          <w:tcPr>
            <w:tcW w:w="4536" w:type="dxa"/>
            <w:gridSpan w:val="4"/>
          </w:tcPr>
          <w:p w14:paraId="323FD7F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 (n=</w:t>
            </w:r>
            <w:r w:rsidRPr="00BF12F0">
              <w:rPr>
                <w:rFonts w:ascii="Times New Roman" w:hAnsi="Times New Roman" w:cs="Times New Roman"/>
                <w:sz w:val="24"/>
                <w:szCs w:val="24"/>
              </w:rPr>
              <w:t>64</w:t>
            </w:r>
            <w:r w:rsidRPr="00BF12F0">
              <w:rPr>
                <w:rFonts w:ascii="Times New Roman" w:hAnsi="Times New Roman" w:cs="Times New Roman"/>
                <w:sz w:val="24"/>
                <w:szCs w:val="24"/>
                <w:lang w:val="kk-KZ"/>
              </w:rPr>
              <w:t>)</w:t>
            </w:r>
          </w:p>
        </w:tc>
      </w:tr>
      <w:tr w:rsidR="00AD222E" w:rsidRPr="00BF12F0" w14:paraId="20599C35" w14:textId="77777777" w:rsidTr="00F02D79">
        <w:tc>
          <w:tcPr>
            <w:tcW w:w="1560" w:type="dxa"/>
            <w:vMerge/>
          </w:tcPr>
          <w:p w14:paraId="6D5FA6AB" w14:textId="77777777" w:rsidR="003666AE" w:rsidRPr="00BF12F0" w:rsidRDefault="003666AE" w:rsidP="00015E88">
            <w:pPr>
              <w:jc w:val="both"/>
              <w:rPr>
                <w:rFonts w:ascii="Times New Roman" w:hAnsi="Times New Roman" w:cs="Times New Roman"/>
                <w:sz w:val="24"/>
                <w:szCs w:val="24"/>
                <w:lang w:val="kk-KZ"/>
              </w:rPr>
            </w:pPr>
          </w:p>
        </w:tc>
        <w:tc>
          <w:tcPr>
            <w:tcW w:w="850" w:type="dxa"/>
          </w:tcPr>
          <w:p w14:paraId="0989D3E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992" w:type="dxa"/>
          </w:tcPr>
          <w:p w14:paraId="0792057B"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851" w:type="dxa"/>
          </w:tcPr>
          <w:p w14:paraId="07E8EFA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850" w:type="dxa"/>
          </w:tcPr>
          <w:p w14:paraId="0E3E23A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276" w:type="dxa"/>
          </w:tcPr>
          <w:p w14:paraId="00EA4C3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851" w:type="dxa"/>
          </w:tcPr>
          <w:p w14:paraId="377A49DF"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417" w:type="dxa"/>
          </w:tcPr>
          <w:p w14:paraId="6970C7D4"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992" w:type="dxa"/>
          </w:tcPr>
          <w:p w14:paraId="26AEF0D3"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F02D79" w:rsidRPr="00BF12F0" w14:paraId="69DAF739" w14:textId="77777777" w:rsidTr="00F02D79">
        <w:tc>
          <w:tcPr>
            <w:tcW w:w="1560" w:type="dxa"/>
            <w:tcBorders>
              <w:bottom w:val="single" w:sz="4" w:space="0" w:color="auto"/>
            </w:tcBorders>
          </w:tcPr>
          <w:p w14:paraId="53DADCBC" w14:textId="104B229F"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850" w:type="dxa"/>
            <w:tcBorders>
              <w:bottom w:val="single" w:sz="4" w:space="0" w:color="auto"/>
            </w:tcBorders>
          </w:tcPr>
          <w:p w14:paraId="0E52F297" w14:textId="2D7BEA3B"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92" w:type="dxa"/>
            <w:tcBorders>
              <w:bottom w:val="single" w:sz="4" w:space="0" w:color="auto"/>
            </w:tcBorders>
          </w:tcPr>
          <w:p w14:paraId="1F31399D" w14:textId="05D5A351"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851" w:type="dxa"/>
            <w:tcBorders>
              <w:bottom w:val="single" w:sz="4" w:space="0" w:color="auto"/>
            </w:tcBorders>
          </w:tcPr>
          <w:p w14:paraId="3E7BFCB3" w14:textId="6FE711A5"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850" w:type="dxa"/>
            <w:tcBorders>
              <w:bottom w:val="single" w:sz="4" w:space="0" w:color="auto"/>
            </w:tcBorders>
          </w:tcPr>
          <w:p w14:paraId="359A2F80" w14:textId="0E9CE220" w:rsidR="00F02D79" w:rsidRPr="00BF12F0" w:rsidRDefault="00F02D79" w:rsidP="00F02D79">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1276" w:type="dxa"/>
            <w:tcBorders>
              <w:bottom w:val="single" w:sz="4" w:space="0" w:color="auto"/>
            </w:tcBorders>
          </w:tcPr>
          <w:p w14:paraId="771D1E7C" w14:textId="1658A9BE"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851" w:type="dxa"/>
            <w:tcBorders>
              <w:bottom w:val="single" w:sz="4" w:space="0" w:color="auto"/>
            </w:tcBorders>
          </w:tcPr>
          <w:p w14:paraId="332764D9" w14:textId="62748941" w:rsidR="00F02D79" w:rsidRPr="00BF12F0" w:rsidRDefault="00F02D79" w:rsidP="00F02D79">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417" w:type="dxa"/>
            <w:tcBorders>
              <w:bottom w:val="single" w:sz="4" w:space="0" w:color="auto"/>
            </w:tcBorders>
          </w:tcPr>
          <w:p w14:paraId="09549E98" w14:textId="55D59CCB"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992" w:type="dxa"/>
            <w:tcBorders>
              <w:bottom w:val="single" w:sz="4" w:space="0" w:color="auto"/>
            </w:tcBorders>
          </w:tcPr>
          <w:p w14:paraId="0E54E4D2" w14:textId="7EED0D9B" w:rsidR="00F02D79" w:rsidRPr="00BF12F0" w:rsidRDefault="00F02D79" w:rsidP="00F02D79">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AD222E" w:rsidRPr="00BF12F0" w14:paraId="3C441283" w14:textId="77777777" w:rsidTr="00F02D79">
        <w:tc>
          <w:tcPr>
            <w:tcW w:w="1560" w:type="dxa"/>
            <w:tcBorders>
              <w:bottom w:val="nil"/>
            </w:tcBorders>
          </w:tcPr>
          <w:p w14:paraId="28CA50A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850" w:type="dxa"/>
            <w:tcBorders>
              <w:bottom w:val="nil"/>
            </w:tcBorders>
          </w:tcPr>
          <w:p w14:paraId="748507B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rPr>
              <w:t>29,2</w:t>
            </w:r>
            <w:r w:rsidRPr="00BF12F0">
              <w:rPr>
                <w:rFonts w:ascii="Times New Roman" w:hAnsi="Times New Roman" w:cs="Times New Roman"/>
                <w:sz w:val="24"/>
                <w:szCs w:val="24"/>
                <w:lang w:val="kk-KZ"/>
              </w:rPr>
              <w:t>%</w:t>
            </w:r>
          </w:p>
        </w:tc>
        <w:tc>
          <w:tcPr>
            <w:tcW w:w="992" w:type="dxa"/>
            <w:tcBorders>
              <w:bottom w:val="nil"/>
            </w:tcBorders>
          </w:tcPr>
          <w:p w14:paraId="2E8694CF"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c>
          <w:tcPr>
            <w:tcW w:w="851" w:type="dxa"/>
            <w:tcBorders>
              <w:bottom w:val="nil"/>
            </w:tcBorders>
          </w:tcPr>
          <w:p w14:paraId="7C07970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31,2</w:t>
            </w:r>
          </w:p>
        </w:tc>
        <w:tc>
          <w:tcPr>
            <w:tcW w:w="850" w:type="dxa"/>
            <w:tcBorders>
              <w:bottom w:val="nil"/>
            </w:tcBorders>
          </w:tcPr>
          <w:p w14:paraId="4A3A9CFF" w14:textId="77777777" w:rsidR="003666AE" w:rsidRPr="00BF12F0" w:rsidRDefault="003666AE" w:rsidP="00015E88">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20</w:t>
            </w:r>
          </w:p>
        </w:tc>
        <w:tc>
          <w:tcPr>
            <w:tcW w:w="1276" w:type="dxa"/>
            <w:tcBorders>
              <w:bottom w:val="nil"/>
            </w:tcBorders>
          </w:tcPr>
          <w:p w14:paraId="45A5C33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31,2%</w:t>
            </w:r>
          </w:p>
        </w:tc>
        <w:tc>
          <w:tcPr>
            <w:tcW w:w="851" w:type="dxa"/>
            <w:tcBorders>
              <w:bottom w:val="nil"/>
            </w:tcBorders>
          </w:tcPr>
          <w:p w14:paraId="033F1A5B" w14:textId="77777777" w:rsidR="003666AE" w:rsidRPr="00BF12F0" w:rsidRDefault="003666AE" w:rsidP="00015E88">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21</w:t>
            </w:r>
          </w:p>
        </w:tc>
        <w:tc>
          <w:tcPr>
            <w:tcW w:w="1417" w:type="dxa"/>
            <w:tcBorders>
              <w:bottom w:val="nil"/>
            </w:tcBorders>
          </w:tcPr>
          <w:p w14:paraId="26E2D4D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rPr>
              <w:t>7</w:t>
            </w:r>
            <w:r w:rsidRPr="00BF12F0">
              <w:rPr>
                <w:rFonts w:ascii="Times New Roman" w:hAnsi="Times New Roman" w:cs="Times New Roman"/>
                <w:sz w:val="24"/>
                <w:szCs w:val="24"/>
                <w:lang w:val="kk-KZ"/>
              </w:rPr>
              <w:t>,</w:t>
            </w:r>
            <w:r w:rsidRPr="00BF12F0">
              <w:rPr>
                <w:rFonts w:ascii="Times New Roman" w:hAnsi="Times New Roman" w:cs="Times New Roman"/>
                <w:sz w:val="24"/>
                <w:szCs w:val="24"/>
              </w:rPr>
              <w:t>8</w:t>
            </w:r>
            <w:r w:rsidRPr="00BF12F0">
              <w:rPr>
                <w:rFonts w:ascii="Times New Roman" w:hAnsi="Times New Roman" w:cs="Times New Roman"/>
                <w:sz w:val="24"/>
                <w:szCs w:val="24"/>
                <w:lang w:val="en-US"/>
              </w:rPr>
              <w:t>%</w:t>
            </w:r>
          </w:p>
        </w:tc>
        <w:tc>
          <w:tcPr>
            <w:tcW w:w="992" w:type="dxa"/>
            <w:tcBorders>
              <w:bottom w:val="nil"/>
            </w:tcBorders>
          </w:tcPr>
          <w:p w14:paraId="670B6C3B" w14:textId="77777777" w:rsidR="003666AE" w:rsidRPr="00BF12F0" w:rsidRDefault="003666AE" w:rsidP="00015E88">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bl>
    <w:p w14:paraId="73EDD37A" w14:textId="1548F9B4" w:rsidR="00F02D79" w:rsidRPr="00BF12F0" w:rsidRDefault="00F02D79" w:rsidP="00F02D7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2</w:t>
      </w:r>
      <w:r w:rsidR="00395DBF" w:rsidRPr="00BF12F0">
        <w:rPr>
          <w:rFonts w:ascii="Times New Roman" w:hAnsi="Times New Roman" w:cs="Times New Roman"/>
          <w:sz w:val="28"/>
          <w:szCs w:val="28"/>
          <w:lang w:val="kk-KZ"/>
        </w:rPr>
        <w:t>3</w:t>
      </w:r>
      <w:r w:rsidRPr="00BF12F0">
        <w:rPr>
          <w:rFonts w:ascii="Times New Roman" w:hAnsi="Times New Roman" w:cs="Times New Roman"/>
          <w:sz w:val="28"/>
          <w:szCs w:val="28"/>
          <w:lang w:val="kk-KZ"/>
        </w:rPr>
        <w:t xml:space="preserve"> – кестенің  жалғасы</w:t>
      </w:r>
    </w:p>
    <w:p w14:paraId="61FFE2E5" w14:textId="77777777" w:rsidR="00F02D79" w:rsidRPr="00BF12F0" w:rsidRDefault="00F02D79" w:rsidP="00F02D79">
      <w:pPr>
        <w:spacing w:after="0" w:line="240" w:lineRule="auto"/>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560"/>
        <w:gridCol w:w="850"/>
        <w:gridCol w:w="992"/>
        <w:gridCol w:w="851"/>
        <w:gridCol w:w="850"/>
        <w:gridCol w:w="1276"/>
        <w:gridCol w:w="851"/>
        <w:gridCol w:w="1417"/>
        <w:gridCol w:w="992"/>
      </w:tblGrid>
      <w:tr w:rsidR="00F02D79" w:rsidRPr="00BF12F0" w14:paraId="1D433480" w14:textId="77777777" w:rsidTr="00F02D79">
        <w:tc>
          <w:tcPr>
            <w:tcW w:w="1560" w:type="dxa"/>
          </w:tcPr>
          <w:p w14:paraId="7F5E43A9" w14:textId="1E7CAC7F"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850" w:type="dxa"/>
          </w:tcPr>
          <w:p w14:paraId="5E56AE87" w14:textId="2FF23B83" w:rsidR="00F02D79" w:rsidRPr="00BF12F0" w:rsidRDefault="00F02D79" w:rsidP="00F02D79">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92" w:type="dxa"/>
          </w:tcPr>
          <w:p w14:paraId="3E726A81" w14:textId="7AE1CCFB" w:rsidR="00F02D79" w:rsidRPr="00BF12F0" w:rsidRDefault="00F02D79" w:rsidP="00F02D79">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851" w:type="dxa"/>
          </w:tcPr>
          <w:p w14:paraId="466C9B33" w14:textId="4381A275" w:rsidR="00F02D79" w:rsidRPr="00BF12F0" w:rsidRDefault="00F02D79" w:rsidP="00F02D79">
            <w:pP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850" w:type="dxa"/>
          </w:tcPr>
          <w:p w14:paraId="4F8AC02E" w14:textId="5F424449"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1276" w:type="dxa"/>
          </w:tcPr>
          <w:p w14:paraId="18FB7796" w14:textId="0C427FEF"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851" w:type="dxa"/>
          </w:tcPr>
          <w:p w14:paraId="022764ED" w14:textId="6E32BE60"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417" w:type="dxa"/>
          </w:tcPr>
          <w:p w14:paraId="3C578AC0" w14:textId="2BBE5ED0" w:rsidR="00F02D79" w:rsidRPr="00BF12F0" w:rsidRDefault="00F02D79" w:rsidP="00F02D79">
            <w:pPr>
              <w:jc w:val="center"/>
              <w:rPr>
                <w:rFonts w:ascii="Times New Roman" w:hAnsi="Times New Roman" w:cs="Times New Roman"/>
                <w:sz w:val="24"/>
                <w:szCs w:val="24"/>
              </w:rPr>
            </w:pPr>
            <w:r w:rsidRPr="00BF12F0">
              <w:rPr>
                <w:rFonts w:ascii="Times New Roman" w:hAnsi="Times New Roman" w:cs="Times New Roman"/>
                <w:sz w:val="24"/>
                <w:szCs w:val="24"/>
                <w:lang w:val="kk-KZ"/>
              </w:rPr>
              <w:t>8</w:t>
            </w:r>
          </w:p>
        </w:tc>
        <w:tc>
          <w:tcPr>
            <w:tcW w:w="992" w:type="dxa"/>
          </w:tcPr>
          <w:p w14:paraId="0572B981" w14:textId="414827CE"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F02D79" w:rsidRPr="00BF12F0" w14:paraId="14F8DA9A" w14:textId="77777777" w:rsidTr="00F02D79">
        <w:tc>
          <w:tcPr>
            <w:tcW w:w="1560" w:type="dxa"/>
          </w:tcPr>
          <w:p w14:paraId="1A8707D4" w14:textId="48294FF9"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850" w:type="dxa"/>
          </w:tcPr>
          <w:p w14:paraId="49441A7E" w14:textId="77777777" w:rsidR="00F02D79" w:rsidRPr="00BF12F0" w:rsidRDefault="00F02D79" w:rsidP="00F02D79">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45 %</w:t>
            </w:r>
          </w:p>
        </w:tc>
        <w:tc>
          <w:tcPr>
            <w:tcW w:w="992" w:type="dxa"/>
          </w:tcPr>
          <w:p w14:paraId="54B942BE" w14:textId="77777777" w:rsidR="00F02D79" w:rsidRPr="00BF12F0" w:rsidRDefault="00F02D79" w:rsidP="00F02D79">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851" w:type="dxa"/>
          </w:tcPr>
          <w:p w14:paraId="62424D3C" w14:textId="77777777" w:rsidR="00F02D79" w:rsidRPr="00BF12F0" w:rsidRDefault="00F02D79" w:rsidP="00F02D79">
            <w:pPr>
              <w:rPr>
                <w:rFonts w:ascii="Times New Roman" w:hAnsi="Times New Roman" w:cs="Times New Roman"/>
                <w:sz w:val="24"/>
                <w:szCs w:val="24"/>
                <w:lang w:val="kk-KZ"/>
              </w:rPr>
            </w:pPr>
            <w:r w:rsidRPr="00BF12F0">
              <w:rPr>
                <w:rFonts w:ascii="Times New Roman" w:hAnsi="Times New Roman" w:cs="Times New Roman"/>
                <w:sz w:val="24"/>
                <w:szCs w:val="24"/>
                <w:lang w:val="kk-KZ"/>
              </w:rPr>
              <w:t>39%</w:t>
            </w:r>
          </w:p>
        </w:tc>
        <w:tc>
          <w:tcPr>
            <w:tcW w:w="850" w:type="dxa"/>
          </w:tcPr>
          <w:p w14:paraId="2499EB50"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c>
          <w:tcPr>
            <w:tcW w:w="1276" w:type="dxa"/>
          </w:tcPr>
          <w:p w14:paraId="3FE520D9"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851" w:type="dxa"/>
          </w:tcPr>
          <w:p w14:paraId="5429F4EE"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c>
          <w:tcPr>
            <w:tcW w:w="1417" w:type="dxa"/>
          </w:tcPr>
          <w:p w14:paraId="68A62EF7"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rPr>
              <w:t>46</w:t>
            </w:r>
            <w:r w:rsidRPr="00BF12F0">
              <w:rPr>
                <w:rFonts w:ascii="Times New Roman" w:hAnsi="Times New Roman" w:cs="Times New Roman"/>
                <w:sz w:val="24"/>
                <w:szCs w:val="24"/>
                <w:lang w:val="kk-KZ"/>
              </w:rPr>
              <w:t>,8</w:t>
            </w:r>
            <w:r w:rsidRPr="00BF12F0">
              <w:rPr>
                <w:rFonts w:ascii="Times New Roman" w:hAnsi="Times New Roman" w:cs="Times New Roman"/>
                <w:sz w:val="24"/>
                <w:szCs w:val="24"/>
                <w:lang w:val="en-US"/>
              </w:rPr>
              <w:t>%</w:t>
            </w:r>
          </w:p>
        </w:tc>
        <w:tc>
          <w:tcPr>
            <w:tcW w:w="992" w:type="dxa"/>
          </w:tcPr>
          <w:p w14:paraId="4A64B822"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30</w:t>
            </w:r>
          </w:p>
        </w:tc>
      </w:tr>
      <w:tr w:rsidR="00F02D79" w:rsidRPr="00BF12F0" w14:paraId="4240C326" w14:textId="77777777" w:rsidTr="00F02D79">
        <w:tc>
          <w:tcPr>
            <w:tcW w:w="1560" w:type="dxa"/>
          </w:tcPr>
          <w:p w14:paraId="29E70F27"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850" w:type="dxa"/>
          </w:tcPr>
          <w:p w14:paraId="203D1067"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25,8%</w:t>
            </w:r>
          </w:p>
        </w:tc>
        <w:tc>
          <w:tcPr>
            <w:tcW w:w="992" w:type="dxa"/>
          </w:tcPr>
          <w:p w14:paraId="61AB12F6" w14:textId="77777777" w:rsidR="00F02D79" w:rsidRPr="00BF12F0" w:rsidRDefault="00F02D79" w:rsidP="00F02D79">
            <w:pPr>
              <w:rPr>
                <w:rFonts w:ascii="Times New Roman" w:hAnsi="Times New Roman" w:cs="Times New Roman"/>
                <w:sz w:val="24"/>
                <w:szCs w:val="24"/>
              </w:rPr>
            </w:pPr>
            <w:r w:rsidRPr="00BF12F0">
              <w:rPr>
                <w:rFonts w:ascii="Times New Roman" w:hAnsi="Times New Roman" w:cs="Times New Roman"/>
                <w:sz w:val="24"/>
                <w:szCs w:val="24"/>
              </w:rPr>
              <w:t>16</w:t>
            </w:r>
          </w:p>
        </w:tc>
        <w:tc>
          <w:tcPr>
            <w:tcW w:w="851" w:type="dxa"/>
          </w:tcPr>
          <w:p w14:paraId="7B035582"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29,6</w:t>
            </w:r>
          </w:p>
        </w:tc>
        <w:tc>
          <w:tcPr>
            <w:tcW w:w="850" w:type="dxa"/>
          </w:tcPr>
          <w:p w14:paraId="49F45CE1"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17</w:t>
            </w:r>
          </w:p>
        </w:tc>
        <w:tc>
          <w:tcPr>
            <w:tcW w:w="1276" w:type="dxa"/>
          </w:tcPr>
          <w:p w14:paraId="3E9BF8EF" w14:textId="77777777" w:rsidR="00F02D79" w:rsidRPr="00BF12F0" w:rsidRDefault="00F02D79" w:rsidP="00F02D79">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25%</w:t>
            </w:r>
          </w:p>
        </w:tc>
        <w:tc>
          <w:tcPr>
            <w:tcW w:w="851" w:type="dxa"/>
          </w:tcPr>
          <w:p w14:paraId="00A9B076"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16</w:t>
            </w:r>
          </w:p>
        </w:tc>
        <w:tc>
          <w:tcPr>
            <w:tcW w:w="1417" w:type="dxa"/>
          </w:tcPr>
          <w:p w14:paraId="08E344DC"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45,4</w:t>
            </w:r>
            <w:r w:rsidRPr="00BF12F0">
              <w:rPr>
                <w:rFonts w:ascii="Times New Roman" w:hAnsi="Times New Roman" w:cs="Times New Roman"/>
                <w:sz w:val="24"/>
                <w:szCs w:val="24"/>
                <w:lang w:val="en-US"/>
              </w:rPr>
              <w:t>%</w:t>
            </w:r>
          </w:p>
        </w:tc>
        <w:tc>
          <w:tcPr>
            <w:tcW w:w="992" w:type="dxa"/>
          </w:tcPr>
          <w:p w14:paraId="11D562EC" w14:textId="77777777" w:rsidR="00F02D79" w:rsidRPr="00BF12F0" w:rsidRDefault="00F02D79" w:rsidP="00F02D79">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r>
      <w:tr w:rsidR="00F02D79" w:rsidRPr="00BF12F0" w14:paraId="7FE39441" w14:textId="77777777" w:rsidTr="00133CB4">
        <w:tc>
          <w:tcPr>
            <w:tcW w:w="9639" w:type="dxa"/>
            <w:gridSpan w:val="9"/>
          </w:tcPr>
          <w:p w14:paraId="0C8C5D4A" w14:textId="40C7A648" w:rsidR="00F02D79" w:rsidRPr="00BF12F0" w:rsidRDefault="00F02D79" w:rsidP="00F02D79">
            <w:pPr>
              <w:pStyle w:val="ad"/>
              <w:shd w:val="clear" w:color="auto" w:fill="FFFFFF"/>
              <w:spacing w:before="0" w:beforeAutospacing="0" w:after="0" w:afterAutospacing="0"/>
              <w:ind w:firstLine="567"/>
              <w:jc w:val="both"/>
              <w:rPr>
                <w:lang w:val="kk-KZ"/>
              </w:rPr>
            </w:pPr>
            <w:r w:rsidRPr="00BF12F0">
              <w:rPr>
                <w:lang w:val="kk-KZ"/>
              </w:rPr>
              <w:t>Ескерту - АЭД- Анықтаушы экспериментке дейінгі; ҚЭК- Қалыптастырушы эксперименттен кейінгі</w:t>
            </w:r>
          </w:p>
        </w:tc>
      </w:tr>
    </w:tbl>
    <w:p w14:paraId="052D0061" w14:textId="77777777" w:rsidR="003666AE" w:rsidRPr="00BF12F0" w:rsidRDefault="003666AE" w:rsidP="00015E88">
      <w:pPr>
        <w:pStyle w:val="ad"/>
        <w:shd w:val="clear" w:color="auto" w:fill="FFFFFF"/>
        <w:spacing w:before="0" w:beforeAutospacing="0" w:after="0" w:afterAutospacing="0"/>
        <w:jc w:val="both"/>
        <w:rPr>
          <w:sz w:val="28"/>
          <w:szCs w:val="28"/>
          <w:lang w:val="kk-KZ"/>
        </w:rPr>
      </w:pPr>
    </w:p>
    <w:p w14:paraId="2A744C60" w14:textId="77777777" w:rsidR="003666AE" w:rsidRPr="00BF12F0" w:rsidRDefault="003666AE" w:rsidP="00F02D79">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Кесте 20-да көрсетілген нәтижелер, қалыптастырушы эксперимент барысында бастауыш сынып оқушыларының математика пәніне деген мотивациясында оң өзгерістер болғанын айқын көрсетеді: Бақылау тобында анықтаушы (29,2%) мен қалыптастырушы (31,2%) эксперименттер арасында төмен деңгейдегі оқушылардың үлесі сәл артқан. Бұл, бақылау тобында мотивацияның төмендеу тенденциясы байқалатынын білдіруі мүмкін. Анықтаушы (45%) және қалыптастырушы (39%) эксперименттер арасында орташа деңгейдегі оқушылардың үлесі төмендеген. Анықтаушы (25,8%) және қалыптастырушы (29,6%) эксперименттер арасында жоғары деңгейдегі оқушылардың үлесі аздап артқан.</w:t>
      </w:r>
    </w:p>
    <w:p w14:paraId="4AA2CF1F" w14:textId="77777777" w:rsidR="003666AE" w:rsidRPr="00BF12F0" w:rsidRDefault="003666AE" w:rsidP="00F02D79">
      <w:pPr>
        <w:pStyle w:val="ad"/>
        <w:shd w:val="clear" w:color="auto" w:fill="FFFFFF"/>
        <w:spacing w:before="0" w:beforeAutospacing="0" w:after="0" w:afterAutospacing="0"/>
        <w:ind w:firstLine="567"/>
        <w:jc w:val="both"/>
        <w:rPr>
          <w:b/>
          <w:sz w:val="28"/>
          <w:szCs w:val="28"/>
          <w:lang w:val="kk-KZ"/>
        </w:rPr>
      </w:pPr>
      <w:r w:rsidRPr="00BF12F0">
        <w:rPr>
          <w:sz w:val="28"/>
          <w:szCs w:val="28"/>
          <w:lang w:val="kk-KZ"/>
        </w:rPr>
        <w:t>Эксперименттік топта анықтаушы (31,2%) және қалыптастырушы (7,8%) эксперименттер арасында төмен деңгейдегі оқушылардың үлесі </w:t>
      </w:r>
      <w:r w:rsidRPr="00BF12F0">
        <w:rPr>
          <w:rStyle w:val="a8"/>
          <w:sz w:val="28"/>
          <w:szCs w:val="28"/>
          <w:lang w:val="kk-KZ"/>
        </w:rPr>
        <w:t>айтарлықтай төмендеген</w:t>
      </w:r>
      <w:r w:rsidRPr="00BF12F0">
        <w:rPr>
          <w:b/>
          <w:sz w:val="28"/>
          <w:szCs w:val="28"/>
          <w:lang w:val="kk-KZ"/>
        </w:rPr>
        <w:t>.</w:t>
      </w:r>
      <w:r w:rsidRPr="00BF12F0">
        <w:rPr>
          <w:sz w:val="28"/>
          <w:szCs w:val="28"/>
          <w:lang w:val="kk-KZ"/>
        </w:rPr>
        <w:t xml:space="preserve"> Эксперименттік топта қалыптастырушы эксперименттің нәтижесінде оқушылардың математикаға деген мотивациясының төмендігі жойылғанын көрсетеді. ЭТ-да анықтаушы (42%) және қалыптастырушы (46,8%) эксперименттер арасында орташа деңгейдегі оқушылардың үлесі сәл артқан. ЭТ-да анықтаушы (25%) және қалыптастырушы (45,4%) эксперименттер арасында жоғары деңгейдегі оқушылардың үлесі </w:t>
      </w:r>
      <w:r w:rsidRPr="00BF12F0">
        <w:rPr>
          <w:rStyle w:val="a8"/>
          <w:sz w:val="28"/>
          <w:szCs w:val="28"/>
          <w:lang w:val="kk-KZ"/>
        </w:rPr>
        <w:t>айтарлықтай артқан</w:t>
      </w:r>
      <w:r w:rsidRPr="00BF12F0">
        <w:rPr>
          <w:b/>
          <w:sz w:val="28"/>
          <w:szCs w:val="28"/>
          <w:lang w:val="kk-KZ"/>
        </w:rPr>
        <w:t>.</w:t>
      </w:r>
    </w:p>
    <w:p w14:paraId="62F0C6B4" w14:textId="77777777" w:rsidR="003666AE" w:rsidRPr="00BF12F0" w:rsidRDefault="003666AE" w:rsidP="00F02D79">
      <w:pPr>
        <w:pStyle w:val="ad"/>
        <w:shd w:val="clear" w:color="auto" w:fill="FFFFFF"/>
        <w:spacing w:before="0" w:beforeAutospacing="0" w:after="0" w:afterAutospacing="0"/>
        <w:ind w:firstLine="567"/>
        <w:jc w:val="both"/>
        <w:rPr>
          <w:sz w:val="28"/>
          <w:szCs w:val="28"/>
          <w:lang w:val="kk-KZ"/>
        </w:rPr>
      </w:pPr>
      <w:r w:rsidRPr="00BF12F0">
        <w:rPr>
          <w:rStyle w:val="a8"/>
          <w:i/>
          <w:sz w:val="28"/>
          <w:szCs w:val="28"/>
          <w:lang w:val="kk-KZ"/>
        </w:rPr>
        <w:t>Мотивацияның айқын жақсаруы:</w:t>
      </w:r>
      <w:r w:rsidRPr="00BF12F0">
        <w:rPr>
          <w:sz w:val="28"/>
          <w:szCs w:val="28"/>
          <w:lang w:val="kk-KZ"/>
        </w:rPr>
        <w:t> Эксперименттік топта қалыптастырушы эксперимент нәтижесінде мотивацияның барлық деңгейлерінде оң өзгерістер байқалды. Әсіресе, төмен деңгейдегі оқушылардың үлесінің 7,8%-ға дейін төмендеуі және жоғары деңгейдегі оқушылардың үлесінің 45,4%-ға дейін артуы, қолданылған әдістемелік жүйенің өте тиімді болғанын көрсетеді.</w:t>
      </w:r>
    </w:p>
    <w:p w14:paraId="4A03DD8D" w14:textId="77777777" w:rsidR="003666AE" w:rsidRPr="00BF12F0" w:rsidRDefault="003666AE" w:rsidP="00F02D79">
      <w:pPr>
        <w:pStyle w:val="ad"/>
        <w:shd w:val="clear" w:color="auto" w:fill="FFFFFF"/>
        <w:spacing w:before="0" w:beforeAutospacing="0" w:after="0" w:afterAutospacing="0"/>
        <w:ind w:firstLine="567"/>
        <w:jc w:val="both"/>
        <w:rPr>
          <w:sz w:val="28"/>
          <w:szCs w:val="28"/>
          <w:lang w:val="kk-KZ"/>
        </w:rPr>
      </w:pPr>
      <w:r w:rsidRPr="00BF12F0">
        <w:rPr>
          <w:rStyle w:val="a8"/>
          <w:i/>
          <w:sz w:val="28"/>
          <w:szCs w:val="28"/>
          <w:lang w:val="kk-KZ"/>
        </w:rPr>
        <w:t>Бақылау тобындағы өзгерістер:</w:t>
      </w:r>
      <w:r w:rsidRPr="00BF12F0">
        <w:rPr>
          <w:sz w:val="28"/>
          <w:szCs w:val="28"/>
          <w:lang w:val="kk-KZ"/>
        </w:rPr>
        <w:t> Бақылау тобындағы өзгерістер аса айқын емес. Төмен деңгейдегі оқушылардың үлесі сәл артса, орташа деңгейдегілердің үлесі төмендеген. Жоғары деңгейдегі оқушылардың үлесі аздап артқанымен, бұл өзгеріс эксперименттік топтағыдай елеулі емес. Бұл, бақылау тобындағы оқушылардың мотивациясының тым өзгермегенін немесе керісінше, кейбір жағымсыз өзгерістер болғанын білдіреді.</w:t>
      </w:r>
    </w:p>
    <w:p w14:paraId="11575539" w14:textId="77777777" w:rsidR="003666AE" w:rsidRPr="00BF12F0" w:rsidRDefault="003666AE" w:rsidP="00F02D79">
      <w:pPr>
        <w:pStyle w:val="ad"/>
        <w:shd w:val="clear" w:color="auto" w:fill="FFFFFF"/>
        <w:spacing w:before="0" w:beforeAutospacing="0" w:after="0" w:afterAutospacing="0"/>
        <w:ind w:firstLine="567"/>
        <w:jc w:val="both"/>
        <w:rPr>
          <w:sz w:val="28"/>
          <w:szCs w:val="28"/>
          <w:lang w:val="kk-KZ"/>
        </w:rPr>
      </w:pPr>
      <w:r w:rsidRPr="00BF12F0">
        <w:rPr>
          <w:rStyle w:val="a8"/>
          <w:i/>
          <w:sz w:val="28"/>
          <w:szCs w:val="28"/>
          <w:lang w:val="kk-KZ"/>
        </w:rPr>
        <w:t>Топтар арасындағы айырмашылықтың артуы</w:t>
      </w:r>
      <w:r w:rsidRPr="00BF12F0">
        <w:rPr>
          <w:rStyle w:val="a8"/>
          <w:sz w:val="28"/>
          <w:szCs w:val="28"/>
          <w:lang w:val="kk-KZ"/>
        </w:rPr>
        <w:t>:</w:t>
      </w:r>
      <w:r w:rsidRPr="00BF12F0">
        <w:rPr>
          <w:sz w:val="28"/>
          <w:szCs w:val="28"/>
          <w:lang w:val="kk-KZ"/>
        </w:rPr>
        <w:t> Қалыптастырушы эксперименттен кейін, топтар арасындағы мотивация деңгейі бойынша айырмашылық едәуір артқан. Эксперименттік топта жоғары мотивациялы оқушылардың үлесі бақылау тобымен салыстырғанда (45,4% vs 29,6%) айтарлықтай жоғары, ал төмен мотивациялы оқушылардың үлесі едәуір төмен (7,8% vs 31,2%).</w:t>
      </w:r>
    </w:p>
    <w:p w14:paraId="5E6D2DDE" w14:textId="77777777" w:rsidR="003666AE" w:rsidRPr="00BF12F0" w:rsidRDefault="003666AE" w:rsidP="00F02D79">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lastRenderedPageBreak/>
        <w:t xml:space="preserve">Г.Н. Казанцева әдістемесі бойынша жүргізілген қалыптастырушы эксперименттен кейінгі салыстырмалы нәтижелер, </w:t>
      </w:r>
      <w:r w:rsidRPr="00BF12F0">
        <w:rPr>
          <w:rStyle w:val="a8"/>
          <w:sz w:val="28"/>
          <w:szCs w:val="28"/>
          <w:lang w:val="kk-KZ"/>
        </w:rPr>
        <w:t>эксперименттік топта бастауыш сынып оқушыларының математика пәніне деген мотивациясының айтарлықтай жақсарғанын</w:t>
      </w:r>
      <w:r w:rsidRPr="00BF12F0">
        <w:rPr>
          <w:b/>
          <w:sz w:val="28"/>
          <w:szCs w:val="28"/>
          <w:lang w:val="kk-KZ"/>
        </w:rPr>
        <w:t xml:space="preserve"> </w:t>
      </w:r>
      <w:r w:rsidRPr="00BF12F0">
        <w:rPr>
          <w:sz w:val="28"/>
          <w:szCs w:val="28"/>
          <w:lang w:val="kk-KZ"/>
        </w:rPr>
        <w:t>көрсетеді. Қолданылған әдістемелік жүйе, әсіресе, төмен мотивацияны жоюға және жоғары мотивацияны қалыптастыруға бағытталған жұмыста жоғары тиімділікке ие болды. Бақылау тобындағы нәтижелердің аса өзгермеуі, зерттеу барысында қолданылған әдістердің эксперименттік топқа әсер еткенін дәлелдейді.</w:t>
      </w:r>
    </w:p>
    <w:p w14:paraId="1D858667" w14:textId="05F27C9B" w:rsidR="003666AE" w:rsidRPr="00BF12F0" w:rsidRDefault="003666AE" w:rsidP="00F02D79">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Бақылау және эксперименттік топтардың нәтижелері төменде диаграмма түрінде ұсынылды (сурет </w:t>
      </w:r>
      <w:r w:rsidR="00C178A5" w:rsidRPr="00BF12F0">
        <w:rPr>
          <w:sz w:val="28"/>
          <w:szCs w:val="28"/>
          <w:lang w:val="kk-KZ"/>
        </w:rPr>
        <w:t>39</w:t>
      </w:r>
      <w:r w:rsidRPr="00BF12F0">
        <w:rPr>
          <w:sz w:val="28"/>
          <w:szCs w:val="28"/>
          <w:lang w:val="kk-KZ"/>
        </w:rPr>
        <w:t>)</w:t>
      </w:r>
      <w:r w:rsidR="00F02D79" w:rsidRPr="00BF12F0">
        <w:rPr>
          <w:sz w:val="28"/>
          <w:szCs w:val="28"/>
          <w:lang w:val="kk-KZ"/>
        </w:rPr>
        <w:t>.</w:t>
      </w:r>
    </w:p>
    <w:p w14:paraId="742859FA" w14:textId="77777777" w:rsidR="00F02D79" w:rsidRPr="00BF12F0" w:rsidRDefault="00F02D79" w:rsidP="00015E88">
      <w:pPr>
        <w:pStyle w:val="ad"/>
        <w:shd w:val="clear" w:color="auto" w:fill="FFFFFF"/>
        <w:spacing w:before="0" w:beforeAutospacing="0" w:after="0" w:afterAutospacing="0"/>
        <w:ind w:firstLine="709"/>
        <w:jc w:val="both"/>
        <w:rPr>
          <w:sz w:val="28"/>
          <w:szCs w:val="28"/>
          <w:lang w:val="kk-KZ"/>
        </w:rPr>
      </w:pPr>
    </w:p>
    <w:p w14:paraId="2681CE59" w14:textId="77777777" w:rsidR="003666AE" w:rsidRPr="00BF12F0" w:rsidRDefault="003666AE" w:rsidP="00F02D79">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6C33D9F9" wp14:editId="0970E4B9">
            <wp:extent cx="4556760" cy="2743200"/>
            <wp:effectExtent l="0" t="0" r="1524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8D9B9F9" w14:textId="77777777" w:rsidR="00F02D79" w:rsidRPr="00BF12F0" w:rsidRDefault="00F02D79" w:rsidP="00015E88">
      <w:pPr>
        <w:spacing w:after="0" w:line="240" w:lineRule="auto"/>
        <w:jc w:val="both"/>
        <w:rPr>
          <w:rFonts w:ascii="Times New Roman" w:hAnsi="Times New Roman" w:cs="Times New Roman"/>
          <w:sz w:val="28"/>
          <w:szCs w:val="28"/>
          <w:lang w:val="kk-KZ"/>
        </w:rPr>
      </w:pPr>
    </w:p>
    <w:p w14:paraId="5CD5F742" w14:textId="025DD9CC" w:rsidR="003666AE" w:rsidRPr="00BF12F0" w:rsidRDefault="003666AE" w:rsidP="00F02D79">
      <w:pPr>
        <w:spacing w:after="0" w:line="240" w:lineRule="auto"/>
        <w:jc w:val="center"/>
        <w:rPr>
          <w:rFonts w:ascii="Times New Roman" w:hAnsi="Times New Roman" w:cs="Times New Roman"/>
          <w:sz w:val="28"/>
          <w:lang w:val="kk-KZ"/>
        </w:rPr>
      </w:pPr>
      <w:r w:rsidRPr="00BF12F0">
        <w:rPr>
          <w:rFonts w:ascii="Times New Roman" w:hAnsi="Times New Roman" w:cs="Times New Roman"/>
          <w:sz w:val="28"/>
          <w:szCs w:val="28"/>
          <w:lang w:val="kk-KZ"/>
        </w:rPr>
        <w:t>Сурет 3</w:t>
      </w:r>
      <w:r w:rsidR="00C178A5" w:rsidRPr="00BF12F0">
        <w:rPr>
          <w:rFonts w:ascii="Times New Roman" w:hAnsi="Times New Roman" w:cs="Times New Roman"/>
          <w:sz w:val="28"/>
          <w:szCs w:val="28"/>
          <w:lang w:val="kk-KZ"/>
        </w:rPr>
        <w:t>9</w:t>
      </w:r>
      <w:r w:rsidRPr="00BF12F0">
        <w:rPr>
          <w:rFonts w:ascii="Times New Roman" w:hAnsi="Times New Roman" w:cs="Times New Roman"/>
          <w:sz w:val="28"/>
          <w:szCs w:val="28"/>
          <w:lang w:val="kk-KZ"/>
        </w:rPr>
        <w:t xml:space="preserve"> – Г.Н.Казанцеваның «Оқу пәніне деген қатынасын зерттеу әдістемесі»</w:t>
      </w:r>
      <w:r w:rsidRPr="00BF12F0">
        <w:rPr>
          <w:rFonts w:ascii="Times New Roman" w:hAnsi="Times New Roman" w:cs="Times New Roman"/>
          <w:sz w:val="28"/>
          <w:lang w:val="kk-KZ"/>
        </w:rPr>
        <w:t xml:space="preserve"> бастауыш сынып оқушыларының мотивация деңгейінің салыстырмалы пайыздық көрсеткіштерінің гистограммасы</w:t>
      </w:r>
    </w:p>
    <w:p w14:paraId="177B9165" w14:textId="77777777" w:rsidR="003666AE" w:rsidRPr="00BF12F0" w:rsidRDefault="003666AE" w:rsidP="00015E88">
      <w:pPr>
        <w:spacing w:after="0" w:line="240" w:lineRule="auto"/>
        <w:jc w:val="both"/>
        <w:rPr>
          <w:rFonts w:ascii="Times New Roman" w:hAnsi="Times New Roman" w:cs="Times New Roman"/>
          <w:sz w:val="28"/>
          <w:lang w:val="kk-KZ"/>
        </w:rPr>
      </w:pPr>
    </w:p>
    <w:p w14:paraId="7A85912D" w14:textId="642006AA" w:rsidR="003666AE" w:rsidRPr="00BF12F0" w:rsidRDefault="003666AE" w:rsidP="00F02D79">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24</w:t>
      </w:r>
      <w:r w:rsidR="00F02D79"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Г.Н.Казанцеваның «Оқу пәніне деген қатынасын зерттеу әдістемесі»</w:t>
      </w:r>
      <w:r w:rsidRPr="00BF12F0">
        <w:rPr>
          <w:rFonts w:ascii="Times New Roman" w:hAnsi="Times New Roman" w:cs="Times New Roman"/>
          <w:sz w:val="28"/>
          <w:lang w:val="kk-KZ"/>
        </w:rPr>
        <w:t xml:space="preserve"> </w:t>
      </w:r>
      <w:r w:rsidRPr="00BF12F0">
        <w:rPr>
          <w:rFonts w:ascii="Times New Roman" w:hAnsi="Times New Roman" w:cs="Times New Roman"/>
          <w:sz w:val="28"/>
          <w:szCs w:val="28"/>
          <w:lang w:val="kk-KZ"/>
        </w:rPr>
        <w:t xml:space="preserve">бойынша </w:t>
      </w:r>
      <w:r w:rsidRPr="00BF12F0">
        <w:rPr>
          <w:rFonts w:ascii="Times New Roman" w:eastAsia="SimSun" w:hAnsi="Times New Roman" w:cs="Times New Roman"/>
          <w:sz w:val="28"/>
          <w:szCs w:val="28"/>
          <w:lang w:val="kk-KZ" w:eastAsia="zh-CN"/>
        </w:rPr>
        <w:t>салыстырмалы тексеру нәтижелері</w:t>
      </w:r>
    </w:p>
    <w:p w14:paraId="711F621B"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3402"/>
        <w:gridCol w:w="2581"/>
        <w:gridCol w:w="3656"/>
      </w:tblGrid>
      <w:tr w:rsidR="00AD222E" w:rsidRPr="00BF12F0" w14:paraId="27C14D92" w14:textId="77777777" w:rsidTr="00E506FC">
        <w:tc>
          <w:tcPr>
            <w:tcW w:w="3402" w:type="dxa"/>
            <w:vMerge w:val="restart"/>
          </w:tcPr>
          <w:p w14:paraId="5C03A24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6237" w:type="dxa"/>
            <w:gridSpan w:val="2"/>
          </w:tcPr>
          <w:p w14:paraId="1274D94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w:t>
            </w:r>
          </w:p>
        </w:tc>
      </w:tr>
      <w:tr w:rsidR="00AD222E" w:rsidRPr="00BF12F0" w14:paraId="00F869CD" w14:textId="77777777" w:rsidTr="00E506FC">
        <w:tc>
          <w:tcPr>
            <w:tcW w:w="3402" w:type="dxa"/>
            <w:vMerge/>
          </w:tcPr>
          <w:p w14:paraId="3DC99169" w14:textId="77777777" w:rsidR="003666AE" w:rsidRPr="00BF12F0" w:rsidRDefault="003666AE" w:rsidP="00015E88">
            <w:pPr>
              <w:jc w:val="both"/>
              <w:rPr>
                <w:rFonts w:ascii="Times New Roman" w:hAnsi="Times New Roman" w:cs="Times New Roman"/>
                <w:sz w:val="24"/>
                <w:szCs w:val="24"/>
                <w:lang w:val="kk-KZ"/>
              </w:rPr>
            </w:pPr>
          </w:p>
        </w:tc>
        <w:tc>
          <w:tcPr>
            <w:tcW w:w="2581" w:type="dxa"/>
          </w:tcPr>
          <w:p w14:paraId="78DC4BE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Анықтаушы экспериментке дейін</w:t>
            </w:r>
          </w:p>
        </w:tc>
        <w:tc>
          <w:tcPr>
            <w:tcW w:w="3656" w:type="dxa"/>
          </w:tcPr>
          <w:p w14:paraId="36589FD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Қалыптастырушы эксперименттен кейін</w:t>
            </w:r>
          </w:p>
        </w:tc>
      </w:tr>
      <w:tr w:rsidR="00AD222E" w:rsidRPr="00BF12F0" w14:paraId="4BAC48E4" w14:textId="77777777" w:rsidTr="00E506FC">
        <w:tc>
          <w:tcPr>
            <w:tcW w:w="3402" w:type="dxa"/>
          </w:tcPr>
          <w:p w14:paraId="54FF928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2581" w:type="dxa"/>
          </w:tcPr>
          <w:p w14:paraId="6BA4E93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31,2%</w:t>
            </w:r>
          </w:p>
        </w:tc>
        <w:tc>
          <w:tcPr>
            <w:tcW w:w="3656" w:type="dxa"/>
          </w:tcPr>
          <w:p w14:paraId="30947DD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rPr>
              <w:t>7</w:t>
            </w:r>
            <w:r w:rsidRPr="00BF12F0">
              <w:rPr>
                <w:rFonts w:ascii="Times New Roman" w:hAnsi="Times New Roman" w:cs="Times New Roman"/>
                <w:sz w:val="24"/>
                <w:szCs w:val="24"/>
                <w:lang w:val="kk-KZ"/>
              </w:rPr>
              <w:t>,</w:t>
            </w:r>
            <w:r w:rsidRPr="00BF12F0">
              <w:rPr>
                <w:rFonts w:ascii="Times New Roman" w:hAnsi="Times New Roman" w:cs="Times New Roman"/>
                <w:sz w:val="24"/>
                <w:szCs w:val="24"/>
              </w:rPr>
              <w:t>8</w:t>
            </w:r>
            <w:r w:rsidRPr="00BF12F0">
              <w:rPr>
                <w:rFonts w:ascii="Times New Roman" w:hAnsi="Times New Roman" w:cs="Times New Roman"/>
                <w:sz w:val="24"/>
                <w:szCs w:val="24"/>
                <w:lang w:val="en-US"/>
              </w:rPr>
              <w:t>%</w:t>
            </w:r>
          </w:p>
        </w:tc>
      </w:tr>
      <w:tr w:rsidR="00AD222E" w:rsidRPr="00BF12F0" w14:paraId="092A11C8" w14:textId="77777777" w:rsidTr="00E506FC">
        <w:trPr>
          <w:trHeight w:val="54"/>
        </w:trPr>
        <w:tc>
          <w:tcPr>
            <w:tcW w:w="3402" w:type="dxa"/>
          </w:tcPr>
          <w:p w14:paraId="2B753DF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2581" w:type="dxa"/>
          </w:tcPr>
          <w:p w14:paraId="4BD76FE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3656" w:type="dxa"/>
          </w:tcPr>
          <w:p w14:paraId="22ED6AE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rPr>
              <w:t>46</w:t>
            </w:r>
            <w:r w:rsidRPr="00BF12F0">
              <w:rPr>
                <w:rFonts w:ascii="Times New Roman" w:hAnsi="Times New Roman" w:cs="Times New Roman"/>
                <w:sz w:val="24"/>
                <w:szCs w:val="24"/>
                <w:lang w:val="kk-KZ"/>
              </w:rPr>
              <w:t>,8</w:t>
            </w:r>
            <w:r w:rsidRPr="00BF12F0">
              <w:rPr>
                <w:rFonts w:ascii="Times New Roman" w:hAnsi="Times New Roman" w:cs="Times New Roman"/>
                <w:sz w:val="24"/>
                <w:szCs w:val="24"/>
                <w:lang w:val="en-US"/>
              </w:rPr>
              <w:t>%</w:t>
            </w:r>
          </w:p>
        </w:tc>
      </w:tr>
      <w:tr w:rsidR="00E506FC" w:rsidRPr="00BF12F0" w14:paraId="06FAA5AD" w14:textId="77777777" w:rsidTr="00E506FC">
        <w:trPr>
          <w:trHeight w:val="54"/>
        </w:trPr>
        <w:tc>
          <w:tcPr>
            <w:tcW w:w="3402" w:type="dxa"/>
          </w:tcPr>
          <w:p w14:paraId="2DF8E98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2581" w:type="dxa"/>
          </w:tcPr>
          <w:p w14:paraId="412442B4" w14:textId="77777777" w:rsidR="003666AE" w:rsidRPr="00BF12F0" w:rsidRDefault="003666AE" w:rsidP="00015E88">
            <w:pPr>
              <w:ind w:left="48"/>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25%</w:t>
            </w:r>
          </w:p>
        </w:tc>
        <w:tc>
          <w:tcPr>
            <w:tcW w:w="3656" w:type="dxa"/>
          </w:tcPr>
          <w:p w14:paraId="271FB8A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45,4</w:t>
            </w:r>
            <w:r w:rsidRPr="00BF12F0">
              <w:rPr>
                <w:rFonts w:ascii="Times New Roman" w:hAnsi="Times New Roman" w:cs="Times New Roman"/>
                <w:sz w:val="24"/>
                <w:szCs w:val="24"/>
                <w:lang w:val="en-US"/>
              </w:rPr>
              <w:t>%</w:t>
            </w:r>
          </w:p>
        </w:tc>
      </w:tr>
    </w:tbl>
    <w:p w14:paraId="58B27F44" w14:textId="77777777" w:rsidR="003666AE" w:rsidRPr="00BF12F0" w:rsidRDefault="003666AE" w:rsidP="00015E88">
      <w:pPr>
        <w:spacing w:after="0" w:line="240" w:lineRule="auto"/>
        <w:jc w:val="both"/>
        <w:rPr>
          <w:rFonts w:ascii="Times New Roman" w:hAnsi="Times New Roman" w:cs="Times New Roman"/>
          <w:sz w:val="28"/>
          <w:lang w:val="kk-KZ"/>
        </w:rPr>
      </w:pPr>
    </w:p>
    <w:p w14:paraId="52C92DFE" w14:textId="77777777" w:rsidR="003666AE" w:rsidRPr="00BF12F0" w:rsidRDefault="003666AE" w:rsidP="00E506FC">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15EA2525" wp14:editId="665E12EE">
            <wp:extent cx="4556760" cy="2743200"/>
            <wp:effectExtent l="0" t="0" r="15240" b="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36EC4982" w14:textId="77777777" w:rsidR="00E506FC" w:rsidRPr="00BF12F0" w:rsidRDefault="00E506FC" w:rsidP="00015E88">
      <w:pPr>
        <w:spacing w:after="0" w:line="240" w:lineRule="auto"/>
        <w:jc w:val="both"/>
        <w:rPr>
          <w:rFonts w:ascii="Times New Roman" w:hAnsi="Times New Roman" w:cs="Times New Roman"/>
          <w:sz w:val="28"/>
          <w:szCs w:val="28"/>
          <w:lang w:val="kk-KZ"/>
        </w:rPr>
      </w:pPr>
    </w:p>
    <w:p w14:paraId="0AF63E65" w14:textId="714F97BE" w:rsidR="003666AE" w:rsidRPr="00BF12F0" w:rsidRDefault="003666AE" w:rsidP="00E506FC">
      <w:pPr>
        <w:spacing w:after="0" w:line="240" w:lineRule="auto"/>
        <w:jc w:val="center"/>
        <w:rPr>
          <w:rFonts w:ascii="Times New Roman" w:hAnsi="Times New Roman" w:cs="Times New Roman"/>
          <w:sz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40</w:t>
      </w:r>
      <w:r w:rsidRPr="00BF12F0">
        <w:rPr>
          <w:rFonts w:ascii="Times New Roman" w:hAnsi="Times New Roman" w:cs="Times New Roman"/>
          <w:sz w:val="28"/>
          <w:szCs w:val="28"/>
          <w:lang w:val="kk-KZ"/>
        </w:rPr>
        <w:t xml:space="preserve"> – Г.Н.Казанцеваның «Оқу пәніне деген қатынасын зерттеу әдістемесі»</w:t>
      </w:r>
      <w:r w:rsidRPr="00BF12F0">
        <w:rPr>
          <w:rFonts w:ascii="Times New Roman" w:hAnsi="Times New Roman" w:cs="Times New Roman"/>
          <w:sz w:val="28"/>
          <w:lang w:val="kk-KZ"/>
        </w:rPr>
        <w:t xml:space="preserve"> бастауыш сынып оқушыларының мотивация деңгейінің салыстырмалы пайыздық көрсеткіштерінің гистограммасы</w:t>
      </w:r>
    </w:p>
    <w:p w14:paraId="23C4695B" w14:textId="77777777" w:rsidR="003666AE" w:rsidRPr="00BF12F0" w:rsidRDefault="003666AE" w:rsidP="00015E88">
      <w:pPr>
        <w:spacing w:after="0" w:line="240" w:lineRule="auto"/>
        <w:jc w:val="both"/>
        <w:rPr>
          <w:rFonts w:ascii="Times New Roman" w:hAnsi="Times New Roman" w:cs="Times New Roman"/>
          <w:sz w:val="28"/>
          <w:lang w:val="kk-KZ"/>
        </w:rPr>
      </w:pPr>
    </w:p>
    <w:p w14:paraId="410A9888" w14:textId="77777777" w:rsidR="003666AE" w:rsidRPr="00BF12F0" w:rsidRDefault="003666AE" w:rsidP="00015E88">
      <w:pPr>
        <w:spacing w:after="0" w:line="240" w:lineRule="auto"/>
        <w:ind w:firstLine="567"/>
        <w:jc w:val="both"/>
        <w:rPr>
          <w:rFonts w:ascii="Times New Roman" w:hAnsi="Times New Roman" w:cs="Times New Roman"/>
          <w:b/>
          <w:sz w:val="28"/>
          <w:lang w:val="kk-KZ"/>
        </w:rPr>
      </w:pPr>
      <w:r w:rsidRPr="00BF12F0">
        <w:rPr>
          <w:rFonts w:ascii="Times New Roman" w:hAnsi="Times New Roman" w:cs="Times New Roman"/>
          <w:b/>
          <w:sz w:val="28"/>
          <w:szCs w:val="28"/>
          <w:lang w:val="kk-KZ"/>
        </w:rPr>
        <w:t>2.</w:t>
      </w:r>
      <w:r w:rsidRPr="00BF12F0">
        <w:rPr>
          <w:rFonts w:ascii="Times New Roman" w:hAnsi="Times New Roman" w:cs="Times New Roman"/>
          <w:i/>
          <w:sz w:val="28"/>
          <w:szCs w:val="28"/>
          <w:lang w:val="kk-KZ"/>
        </w:rPr>
        <w:t xml:space="preserve"> </w:t>
      </w:r>
      <w:r w:rsidRPr="00BF12F0">
        <w:rPr>
          <w:rFonts w:ascii="Times New Roman" w:hAnsi="Times New Roman" w:cs="Times New Roman"/>
          <w:b/>
          <w:sz w:val="28"/>
          <w:lang w:val="kk-KZ"/>
        </w:rPr>
        <w:t>«Математика пәнінен оқу белсенділігін және ынтасын анықтауға арналған сауалнама» (Авторлық сауалнама).</w:t>
      </w:r>
    </w:p>
    <w:p w14:paraId="4E8A7664" w14:textId="5E5E045D"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lang w:val="kk-KZ"/>
        </w:rPr>
        <w:t>Төмендегі кестеде жүргізілген сауалнаманың тексеру эксперименті кезіндегі салыстырмалы қорытындылары келтіріледі</w:t>
      </w:r>
      <w:r w:rsidRPr="00BF12F0">
        <w:rPr>
          <w:rFonts w:ascii="Times New Roman" w:hAnsi="Times New Roman" w:cs="Times New Roman"/>
          <w:sz w:val="28"/>
          <w:szCs w:val="28"/>
          <w:lang w:val="kk-KZ"/>
        </w:rPr>
        <w:t xml:space="preserve"> (кесте 2</w:t>
      </w:r>
      <w:r w:rsidR="00395DBF" w:rsidRPr="00BF12F0">
        <w:rPr>
          <w:rFonts w:ascii="Times New Roman" w:hAnsi="Times New Roman" w:cs="Times New Roman"/>
          <w:sz w:val="28"/>
          <w:szCs w:val="28"/>
          <w:lang w:val="kk-KZ"/>
        </w:rPr>
        <w:t>5</w:t>
      </w:r>
      <w:r w:rsidRPr="00BF12F0">
        <w:rPr>
          <w:rFonts w:ascii="Times New Roman" w:hAnsi="Times New Roman" w:cs="Times New Roman"/>
          <w:sz w:val="28"/>
          <w:szCs w:val="28"/>
          <w:lang w:val="kk-KZ"/>
        </w:rPr>
        <w:t>).</w:t>
      </w:r>
    </w:p>
    <w:p w14:paraId="30ECC421"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062CEBC0" w14:textId="6719780A" w:rsidR="003666AE" w:rsidRPr="00BF12F0" w:rsidRDefault="003666AE" w:rsidP="00E506FC">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2</w:t>
      </w:r>
      <w:r w:rsidR="00395DBF" w:rsidRPr="00BF12F0">
        <w:rPr>
          <w:rFonts w:ascii="Times New Roman" w:hAnsi="Times New Roman" w:cs="Times New Roman"/>
          <w:sz w:val="28"/>
          <w:szCs w:val="28"/>
          <w:lang w:val="kk-KZ"/>
        </w:rPr>
        <w:t>5</w:t>
      </w:r>
      <w:r w:rsidRPr="00BF12F0">
        <w:rPr>
          <w:rFonts w:ascii="Times New Roman" w:hAnsi="Times New Roman" w:cs="Times New Roman"/>
          <w:sz w:val="28"/>
          <w:szCs w:val="28"/>
          <w:lang w:val="kk-KZ"/>
        </w:rPr>
        <w:t xml:space="preserve"> – Сауалнама сұрақтары мен салыстырмалы нәтижелері</w:t>
      </w:r>
    </w:p>
    <w:p w14:paraId="045CDC5A"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4111"/>
        <w:gridCol w:w="709"/>
        <w:gridCol w:w="709"/>
        <w:gridCol w:w="708"/>
        <w:gridCol w:w="709"/>
        <w:gridCol w:w="709"/>
        <w:gridCol w:w="709"/>
        <w:gridCol w:w="708"/>
        <w:gridCol w:w="567"/>
      </w:tblGrid>
      <w:tr w:rsidR="00AD222E" w:rsidRPr="00BF12F0" w14:paraId="1A1DFFE3" w14:textId="77777777" w:rsidTr="00E506FC">
        <w:tc>
          <w:tcPr>
            <w:tcW w:w="4111" w:type="dxa"/>
            <w:vMerge w:val="restart"/>
          </w:tcPr>
          <w:p w14:paraId="797E13A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Сауалнама сұрақтары</w:t>
            </w:r>
          </w:p>
        </w:tc>
        <w:tc>
          <w:tcPr>
            <w:tcW w:w="5528" w:type="dxa"/>
            <w:gridSpan w:val="8"/>
          </w:tcPr>
          <w:p w14:paraId="74C3E46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Сауалнама жауаптары</w:t>
            </w:r>
          </w:p>
        </w:tc>
      </w:tr>
      <w:tr w:rsidR="00AD222E" w:rsidRPr="00BF12F0" w14:paraId="66F24723" w14:textId="77777777" w:rsidTr="00E506FC">
        <w:tc>
          <w:tcPr>
            <w:tcW w:w="4111" w:type="dxa"/>
            <w:vMerge/>
          </w:tcPr>
          <w:p w14:paraId="0BEE716C" w14:textId="77777777" w:rsidR="003666AE" w:rsidRPr="00BF12F0" w:rsidRDefault="003666AE" w:rsidP="00015E88">
            <w:pPr>
              <w:jc w:val="both"/>
              <w:rPr>
                <w:rFonts w:ascii="Times New Roman" w:hAnsi="Times New Roman" w:cs="Times New Roman"/>
                <w:sz w:val="24"/>
                <w:szCs w:val="24"/>
                <w:lang w:val="kk-KZ"/>
              </w:rPr>
            </w:pPr>
          </w:p>
        </w:tc>
        <w:tc>
          <w:tcPr>
            <w:tcW w:w="2835" w:type="dxa"/>
            <w:gridSpan w:val="4"/>
          </w:tcPr>
          <w:p w14:paraId="5581FA6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w:t>
            </w:r>
          </w:p>
        </w:tc>
        <w:tc>
          <w:tcPr>
            <w:tcW w:w="2693" w:type="dxa"/>
            <w:gridSpan w:val="4"/>
          </w:tcPr>
          <w:p w14:paraId="7670F84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w:t>
            </w:r>
          </w:p>
        </w:tc>
      </w:tr>
      <w:tr w:rsidR="00AD222E" w:rsidRPr="00BF12F0" w14:paraId="532E72F9" w14:textId="77777777" w:rsidTr="00E506FC">
        <w:tc>
          <w:tcPr>
            <w:tcW w:w="4111" w:type="dxa"/>
            <w:vMerge/>
          </w:tcPr>
          <w:p w14:paraId="779FE726" w14:textId="77777777" w:rsidR="003666AE" w:rsidRPr="00BF12F0" w:rsidRDefault="003666AE" w:rsidP="00015E88">
            <w:pPr>
              <w:jc w:val="both"/>
              <w:rPr>
                <w:rFonts w:ascii="Times New Roman" w:hAnsi="Times New Roman" w:cs="Times New Roman"/>
                <w:sz w:val="24"/>
                <w:szCs w:val="24"/>
                <w:lang w:val="kk-KZ"/>
              </w:rPr>
            </w:pPr>
          </w:p>
        </w:tc>
        <w:tc>
          <w:tcPr>
            <w:tcW w:w="1418" w:type="dxa"/>
            <w:gridSpan w:val="2"/>
          </w:tcPr>
          <w:p w14:paraId="4C738A0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дейін</w:t>
            </w:r>
          </w:p>
        </w:tc>
        <w:tc>
          <w:tcPr>
            <w:tcW w:w="1417" w:type="dxa"/>
            <w:gridSpan w:val="2"/>
          </w:tcPr>
          <w:p w14:paraId="0783E81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кейін</w:t>
            </w:r>
          </w:p>
        </w:tc>
        <w:tc>
          <w:tcPr>
            <w:tcW w:w="1418" w:type="dxa"/>
            <w:gridSpan w:val="2"/>
          </w:tcPr>
          <w:p w14:paraId="6A6CA71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дейін</w:t>
            </w:r>
          </w:p>
        </w:tc>
        <w:tc>
          <w:tcPr>
            <w:tcW w:w="1275" w:type="dxa"/>
            <w:gridSpan w:val="2"/>
          </w:tcPr>
          <w:p w14:paraId="6553995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кейін</w:t>
            </w:r>
          </w:p>
        </w:tc>
      </w:tr>
      <w:tr w:rsidR="00AD222E" w:rsidRPr="00BF12F0" w14:paraId="6B128625" w14:textId="77777777" w:rsidTr="00E506FC">
        <w:tc>
          <w:tcPr>
            <w:tcW w:w="4111" w:type="dxa"/>
            <w:vMerge/>
          </w:tcPr>
          <w:p w14:paraId="37FDA887" w14:textId="77777777" w:rsidR="003666AE" w:rsidRPr="00BF12F0" w:rsidRDefault="003666AE" w:rsidP="00015E88">
            <w:pPr>
              <w:jc w:val="both"/>
              <w:rPr>
                <w:rFonts w:ascii="Times New Roman" w:hAnsi="Times New Roman" w:cs="Times New Roman"/>
                <w:sz w:val="24"/>
                <w:szCs w:val="24"/>
                <w:lang w:val="kk-KZ"/>
              </w:rPr>
            </w:pPr>
          </w:p>
        </w:tc>
        <w:tc>
          <w:tcPr>
            <w:tcW w:w="709" w:type="dxa"/>
          </w:tcPr>
          <w:p w14:paraId="1937165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иә</w:t>
            </w:r>
          </w:p>
        </w:tc>
        <w:tc>
          <w:tcPr>
            <w:tcW w:w="709" w:type="dxa"/>
          </w:tcPr>
          <w:p w14:paraId="7161C70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жоқ</w:t>
            </w:r>
          </w:p>
        </w:tc>
        <w:tc>
          <w:tcPr>
            <w:tcW w:w="708" w:type="dxa"/>
          </w:tcPr>
          <w:p w14:paraId="4F1D17D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иә</w:t>
            </w:r>
          </w:p>
        </w:tc>
        <w:tc>
          <w:tcPr>
            <w:tcW w:w="709" w:type="dxa"/>
          </w:tcPr>
          <w:p w14:paraId="2A281A6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жоқ</w:t>
            </w:r>
          </w:p>
        </w:tc>
        <w:tc>
          <w:tcPr>
            <w:tcW w:w="709" w:type="dxa"/>
          </w:tcPr>
          <w:p w14:paraId="5F88A01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иә</w:t>
            </w:r>
          </w:p>
        </w:tc>
        <w:tc>
          <w:tcPr>
            <w:tcW w:w="709" w:type="dxa"/>
          </w:tcPr>
          <w:p w14:paraId="1772ED6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жоқ</w:t>
            </w:r>
          </w:p>
        </w:tc>
        <w:tc>
          <w:tcPr>
            <w:tcW w:w="708" w:type="dxa"/>
          </w:tcPr>
          <w:p w14:paraId="2F092CE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иә</w:t>
            </w:r>
          </w:p>
        </w:tc>
        <w:tc>
          <w:tcPr>
            <w:tcW w:w="567" w:type="dxa"/>
          </w:tcPr>
          <w:p w14:paraId="0E0B85A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жоқ</w:t>
            </w:r>
          </w:p>
        </w:tc>
      </w:tr>
      <w:tr w:rsidR="006D2320" w:rsidRPr="00BF12F0" w14:paraId="7453A3AC" w14:textId="77777777" w:rsidTr="00E506FC">
        <w:tc>
          <w:tcPr>
            <w:tcW w:w="4111" w:type="dxa"/>
          </w:tcPr>
          <w:p w14:paraId="6D1CDE42" w14:textId="47BAE03D"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709" w:type="dxa"/>
          </w:tcPr>
          <w:p w14:paraId="07878AB5" w14:textId="67396D95"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709" w:type="dxa"/>
          </w:tcPr>
          <w:p w14:paraId="75E0F7A0" w14:textId="212DDCC6"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708" w:type="dxa"/>
          </w:tcPr>
          <w:p w14:paraId="5288A5F7" w14:textId="777B6421"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709" w:type="dxa"/>
          </w:tcPr>
          <w:p w14:paraId="5F53E3D9" w14:textId="53BD3BC6"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709" w:type="dxa"/>
          </w:tcPr>
          <w:p w14:paraId="3058E3FC" w14:textId="1DAB0974"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709" w:type="dxa"/>
          </w:tcPr>
          <w:p w14:paraId="5D2F0074" w14:textId="4596578B"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708" w:type="dxa"/>
          </w:tcPr>
          <w:p w14:paraId="6F314E09" w14:textId="33A95660"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567" w:type="dxa"/>
          </w:tcPr>
          <w:p w14:paraId="518B9EB0" w14:textId="0263636A"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AD222E" w:rsidRPr="00BF12F0" w14:paraId="3E148869" w14:textId="77777777" w:rsidTr="00E506FC">
        <w:tc>
          <w:tcPr>
            <w:tcW w:w="4111" w:type="dxa"/>
          </w:tcPr>
          <w:p w14:paraId="40B121AB"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Математика пәні саған ұнайды ма?</w:t>
            </w:r>
          </w:p>
        </w:tc>
        <w:tc>
          <w:tcPr>
            <w:tcW w:w="709" w:type="dxa"/>
          </w:tcPr>
          <w:p w14:paraId="66656A1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52%</w:t>
            </w:r>
          </w:p>
        </w:tc>
        <w:tc>
          <w:tcPr>
            <w:tcW w:w="709" w:type="dxa"/>
          </w:tcPr>
          <w:p w14:paraId="5BA3234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708" w:type="dxa"/>
          </w:tcPr>
          <w:p w14:paraId="1C8D6CD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61%</w:t>
            </w:r>
          </w:p>
        </w:tc>
        <w:tc>
          <w:tcPr>
            <w:tcW w:w="709" w:type="dxa"/>
          </w:tcPr>
          <w:p w14:paraId="7894DB8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39%</w:t>
            </w:r>
          </w:p>
        </w:tc>
        <w:tc>
          <w:tcPr>
            <w:tcW w:w="709" w:type="dxa"/>
          </w:tcPr>
          <w:p w14:paraId="01B6B41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709" w:type="dxa"/>
          </w:tcPr>
          <w:p w14:paraId="5926CAE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53%</w:t>
            </w:r>
          </w:p>
        </w:tc>
        <w:tc>
          <w:tcPr>
            <w:tcW w:w="708" w:type="dxa"/>
          </w:tcPr>
          <w:p w14:paraId="40434B9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93%</w:t>
            </w:r>
          </w:p>
        </w:tc>
        <w:tc>
          <w:tcPr>
            <w:tcW w:w="567" w:type="dxa"/>
          </w:tcPr>
          <w:p w14:paraId="70B72BB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r>
      <w:tr w:rsidR="00AD222E" w:rsidRPr="00BF12F0" w14:paraId="32B6DC55" w14:textId="77777777" w:rsidTr="00E506FC">
        <w:tc>
          <w:tcPr>
            <w:tcW w:w="4111" w:type="dxa"/>
          </w:tcPr>
          <w:p w14:paraId="34C1ECE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 Математика сабағында есептерді қызығушылықпен шешіп, оқулықтан басқа қосымша есептер шешкенді қалайсың ба?</w:t>
            </w:r>
          </w:p>
        </w:tc>
        <w:tc>
          <w:tcPr>
            <w:tcW w:w="709" w:type="dxa"/>
          </w:tcPr>
          <w:p w14:paraId="0EAA1BB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w:t>
            </w:r>
          </w:p>
        </w:tc>
        <w:tc>
          <w:tcPr>
            <w:tcW w:w="709" w:type="dxa"/>
          </w:tcPr>
          <w:p w14:paraId="2EF5B4A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55%</w:t>
            </w:r>
          </w:p>
        </w:tc>
        <w:tc>
          <w:tcPr>
            <w:tcW w:w="708" w:type="dxa"/>
          </w:tcPr>
          <w:p w14:paraId="2320A34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709" w:type="dxa"/>
          </w:tcPr>
          <w:p w14:paraId="36253D4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53%</w:t>
            </w:r>
          </w:p>
        </w:tc>
        <w:tc>
          <w:tcPr>
            <w:tcW w:w="709" w:type="dxa"/>
          </w:tcPr>
          <w:p w14:paraId="4DAD90A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46%</w:t>
            </w:r>
          </w:p>
        </w:tc>
        <w:tc>
          <w:tcPr>
            <w:tcW w:w="709" w:type="dxa"/>
          </w:tcPr>
          <w:p w14:paraId="169272A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54%</w:t>
            </w:r>
          </w:p>
        </w:tc>
        <w:tc>
          <w:tcPr>
            <w:tcW w:w="708" w:type="dxa"/>
          </w:tcPr>
          <w:p w14:paraId="0B44C49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95%</w:t>
            </w:r>
          </w:p>
        </w:tc>
        <w:tc>
          <w:tcPr>
            <w:tcW w:w="567" w:type="dxa"/>
          </w:tcPr>
          <w:p w14:paraId="6837760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AD222E" w:rsidRPr="00BF12F0" w14:paraId="056C1904" w14:textId="77777777" w:rsidTr="00E506FC">
        <w:tc>
          <w:tcPr>
            <w:tcW w:w="4111" w:type="dxa"/>
          </w:tcPr>
          <w:p w14:paraId="2C2F65CC"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 Математика пәнінен үй тапсырмасын орындағанда қиындық тумайды ма?</w:t>
            </w:r>
          </w:p>
        </w:tc>
        <w:tc>
          <w:tcPr>
            <w:tcW w:w="709" w:type="dxa"/>
          </w:tcPr>
          <w:p w14:paraId="3161107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41%</w:t>
            </w:r>
          </w:p>
        </w:tc>
        <w:tc>
          <w:tcPr>
            <w:tcW w:w="709" w:type="dxa"/>
          </w:tcPr>
          <w:p w14:paraId="73C05D8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59%</w:t>
            </w:r>
          </w:p>
        </w:tc>
        <w:tc>
          <w:tcPr>
            <w:tcW w:w="708" w:type="dxa"/>
          </w:tcPr>
          <w:p w14:paraId="35D19AE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709" w:type="dxa"/>
          </w:tcPr>
          <w:p w14:paraId="4531527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58%</w:t>
            </w:r>
          </w:p>
        </w:tc>
        <w:tc>
          <w:tcPr>
            <w:tcW w:w="709" w:type="dxa"/>
          </w:tcPr>
          <w:p w14:paraId="1036377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38%</w:t>
            </w:r>
          </w:p>
        </w:tc>
        <w:tc>
          <w:tcPr>
            <w:tcW w:w="709" w:type="dxa"/>
          </w:tcPr>
          <w:p w14:paraId="0AFA909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62%</w:t>
            </w:r>
          </w:p>
        </w:tc>
        <w:tc>
          <w:tcPr>
            <w:tcW w:w="708" w:type="dxa"/>
          </w:tcPr>
          <w:p w14:paraId="4989F22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93%</w:t>
            </w:r>
          </w:p>
        </w:tc>
        <w:tc>
          <w:tcPr>
            <w:tcW w:w="567" w:type="dxa"/>
          </w:tcPr>
          <w:p w14:paraId="4C1CBC2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r>
      <w:tr w:rsidR="00AD222E" w:rsidRPr="00BF12F0" w14:paraId="40658FDB" w14:textId="77777777" w:rsidTr="006D2320">
        <w:tc>
          <w:tcPr>
            <w:tcW w:w="4111" w:type="dxa"/>
            <w:tcBorders>
              <w:bottom w:val="single" w:sz="4" w:space="0" w:color="auto"/>
            </w:tcBorders>
          </w:tcPr>
          <w:p w14:paraId="1F085BF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 Математика пәнінде оқулықтағы  шартты белгісіндегі есептерді шешіп, тапсырмаларды орындағанды ұнатасың ба?</w:t>
            </w:r>
          </w:p>
        </w:tc>
        <w:tc>
          <w:tcPr>
            <w:tcW w:w="709" w:type="dxa"/>
            <w:tcBorders>
              <w:bottom w:val="single" w:sz="4" w:space="0" w:color="auto"/>
            </w:tcBorders>
          </w:tcPr>
          <w:p w14:paraId="1EBBC37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709" w:type="dxa"/>
            <w:tcBorders>
              <w:bottom w:val="single" w:sz="4" w:space="0" w:color="auto"/>
            </w:tcBorders>
          </w:tcPr>
          <w:p w14:paraId="24470F7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52%</w:t>
            </w:r>
          </w:p>
        </w:tc>
        <w:tc>
          <w:tcPr>
            <w:tcW w:w="708" w:type="dxa"/>
            <w:tcBorders>
              <w:bottom w:val="single" w:sz="4" w:space="0" w:color="auto"/>
            </w:tcBorders>
          </w:tcPr>
          <w:p w14:paraId="552A050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49%</w:t>
            </w:r>
          </w:p>
        </w:tc>
        <w:tc>
          <w:tcPr>
            <w:tcW w:w="709" w:type="dxa"/>
            <w:tcBorders>
              <w:bottom w:val="single" w:sz="4" w:space="0" w:color="auto"/>
            </w:tcBorders>
          </w:tcPr>
          <w:p w14:paraId="480FB67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51%</w:t>
            </w:r>
          </w:p>
        </w:tc>
        <w:tc>
          <w:tcPr>
            <w:tcW w:w="709" w:type="dxa"/>
            <w:tcBorders>
              <w:bottom w:val="single" w:sz="4" w:space="0" w:color="auto"/>
            </w:tcBorders>
          </w:tcPr>
          <w:p w14:paraId="1DD87DD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51%</w:t>
            </w:r>
          </w:p>
        </w:tc>
        <w:tc>
          <w:tcPr>
            <w:tcW w:w="709" w:type="dxa"/>
            <w:tcBorders>
              <w:bottom w:val="single" w:sz="4" w:space="0" w:color="auto"/>
            </w:tcBorders>
          </w:tcPr>
          <w:p w14:paraId="155FEC2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49%</w:t>
            </w:r>
          </w:p>
        </w:tc>
        <w:tc>
          <w:tcPr>
            <w:tcW w:w="708" w:type="dxa"/>
            <w:tcBorders>
              <w:bottom w:val="single" w:sz="4" w:space="0" w:color="auto"/>
            </w:tcBorders>
          </w:tcPr>
          <w:p w14:paraId="1BF29E1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94%</w:t>
            </w:r>
          </w:p>
        </w:tc>
        <w:tc>
          <w:tcPr>
            <w:tcW w:w="567" w:type="dxa"/>
            <w:tcBorders>
              <w:bottom w:val="single" w:sz="4" w:space="0" w:color="auto"/>
            </w:tcBorders>
          </w:tcPr>
          <w:p w14:paraId="45A75B4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r>
      <w:tr w:rsidR="00AD222E" w:rsidRPr="00BF12F0" w14:paraId="5212B59B" w14:textId="77777777" w:rsidTr="006D2320">
        <w:tc>
          <w:tcPr>
            <w:tcW w:w="4111" w:type="dxa"/>
            <w:tcBorders>
              <w:bottom w:val="nil"/>
            </w:tcBorders>
          </w:tcPr>
          <w:p w14:paraId="134C8EF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 Математика пәнінде ғылыми жоба жұмысын жазып, ғылыми-зерттеу жұмысымен айналысқан ұнайды ма?</w:t>
            </w:r>
          </w:p>
        </w:tc>
        <w:tc>
          <w:tcPr>
            <w:tcW w:w="709" w:type="dxa"/>
            <w:tcBorders>
              <w:bottom w:val="nil"/>
            </w:tcBorders>
          </w:tcPr>
          <w:p w14:paraId="7B155B5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34%</w:t>
            </w:r>
          </w:p>
        </w:tc>
        <w:tc>
          <w:tcPr>
            <w:tcW w:w="709" w:type="dxa"/>
            <w:tcBorders>
              <w:bottom w:val="nil"/>
            </w:tcBorders>
          </w:tcPr>
          <w:p w14:paraId="7D5F037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66%</w:t>
            </w:r>
          </w:p>
        </w:tc>
        <w:tc>
          <w:tcPr>
            <w:tcW w:w="708" w:type="dxa"/>
            <w:tcBorders>
              <w:bottom w:val="nil"/>
            </w:tcBorders>
          </w:tcPr>
          <w:p w14:paraId="411579E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37%</w:t>
            </w:r>
          </w:p>
        </w:tc>
        <w:tc>
          <w:tcPr>
            <w:tcW w:w="709" w:type="dxa"/>
            <w:tcBorders>
              <w:bottom w:val="nil"/>
            </w:tcBorders>
          </w:tcPr>
          <w:p w14:paraId="6FF23BE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63%</w:t>
            </w:r>
          </w:p>
        </w:tc>
        <w:tc>
          <w:tcPr>
            <w:tcW w:w="709" w:type="dxa"/>
            <w:tcBorders>
              <w:bottom w:val="nil"/>
            </w:tcBorders>
          </w:tcPr>
          <w:p w14:paraId="3AF0F47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709" w:type="dxa"/>
            <w:tcBorders>
              <w:bottom w:val="nil"/>
            </w:tcBorders>
          </w:tcPr>
          <w:p w14:paraId="48DF7A7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69%</w:t>
            </w:r>
          </w:p>
        </w:tc>
        <w:tc>
          <w:tcPr>
            <w:tcW w:w="708" w:type="dxa"/>
            <w:tcBorders>
              <w:bottom w:val="nil"/>
            </w:tcBorders>
          </w:tcPr>
          <w:p w14:paraId="406AA73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92%</w:t>
            </w:r>
          </w:p>
        </w:tc>
        <w:tc>
          <w:tcPr>
            <w:tcW w:w="567" w:type="dxa"/>
            <w:tcBorders>
              <w:bottom w:val="nil"/>
            </w:tcBorders>
          </w:tcPr>
          <w:p w14:paraId="569CA27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r>
    </w:tbl>
    <w:p w14:paraId="5C85F8DC" w14:textId="08272B70" w:rsidR="006D2320" w:rsidRPr="00BF12F0" w:rsidRDefault="006D2320" w:rsidP="006D2320">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2</w:t>
      </w:r>
      <w:r w:rsidR="00395DBF" w:rsidRPr="00BF12F0">
        <w:rPr>
          <w:rFonts w:ascii="Times New Roman" w:hAnsi="Times New Roman" w:cs="Times New Roman"/>
          <w:sz w:val="28"/>
          <w:szCs w:val="28"/>
          <w:lang w:val="kk-KZ"/>
        </w:rPr>
        <w:t xml:space="preserve">5 </w:t>
      </w:r>
      <w:r w:rsidRPr="00BF12F0">
        <w:rPr>
          <w:rFonts w:ascii="Times New Roman" w:hAnsi="Times New Roman" w:cs="Times New Roman"/>
          <w:sz w:val="28"/>
          <w:szCs w:val="28"/>
          <w:lang w:val="kk-KZ"/>
        </w:rPr>
        <w:t>– кестенің жалғасы</w:t>
      </w:r>
    </w:p>
    <w:p w14:paraId="6627DD98" w14:textId="77777777" w:rsidR="006D2320" w:rsidRPr="00BF12F0" w:rsidRDefault="006D2320" w:rsidP="006D2320">
      <w:pPr>
        <w:spacing w:after="0" w:line="240" w:lineRule="auto"/>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4111"/>
        <w:gridCol w:w="709"/>
        <w:gridCol w:w="709"/>
        <w:gridCol w:w="708"/>
        <w:gridCol w:w="709"/>
        <w:gridCol w:w="709"/>
        <w:gridCol w:w="709"/>
        <w:gridCol w:w="708"/>
        <w:gridCol w:w="567"/>
      </w:tblGrid>
      <w:tr w:rsidR="006D2320" w:rsidRPr="00BF12F0" w14:paraId="32AD1408" w14:textId="77777777" w:rsidTr="00E506FC">
        <w:tc>
          <w:tcPr>
            <w:tcW w:w="4111" w:type="dxa"/>
          </w:tcPr>
          <w:p w14:paraId="186F566B" w14:textId="33DEA416"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709" w:type="dxa"/>
          </w:tcPr>
          <w:p w14:paraId="025302BE" w14:textId="7F49A1DA"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709" w:type="dxa"/>
          </w:tcPr>
          <w:p w14:paraId="459CEB85" w14:textId="46D31B6F"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708" w:type="dxa"/>
          </w:tcPr>
          <w:p w14:paraId="30042583" w14:textId="2BD05940"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709" w:type="dxa"/>
          </w:tcPr>
          <w:p w14:paraId="2A1FD50E" w14:textId="72FCC39D"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709" w:type="dxa"/>
          </w:tcPr>
          <w:p w14:paraId="223D31FC" w14:textId="65E9564B"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709" w:type="dxa"/>
          </w:tcPr>
          <w:p w14:paraId="20B3575B" w14:textId="43A0699E"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708" w:type="dxa"/>
          </w:tcPr>
          <w:p w14:paraId="1B2B0A7D" w14:textId="7C009B3A"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567" w:type="dxa"/>
          </w:tcPr>
          <w:p w14:paraId="5D3E1B60" w14:textId="3E4FEF30"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6D2320" w:rsidRPr="00BF12F0" w14:paraId="0B6D6E9E" w14:textId="77777777" w:rsidTr="00E506FC">
        <w:tc>
          <w:tcPr>
            <w:tcW w:w="4111" w:type="dxa"/>
          </w:tcPr>
          <w:p w14:paraId="32CDE27C" w14:textId="2E3FB16A" w:rsidR="006D2320" w:rsidRPr="00BF12F0" w:rsidRDefault="006D2320" w:rsidP="006D2320">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 Математика пәнінде зерттеу дағдысын қалыптастыратын қызықты логикалық-зерттеу есептері мен тапсырмалар болғанын қалайсың ба?</w:t>
            </w:r>
          </w:p>
        </w:tc>
        <w:tc>
          <w:tcPr>
            <w:tcW w:w="709" w:type="dxa"/>
          </w:tcPr>
          <w:p w14:paraId="1F768D75"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61%</w:t>
            </w:r>
          </w:p>
        </w:tc>
        <w:tc>
          <w:tcPr>
            <w:tcW w:w="709" w:type="dxa"/>
          </w:tcPr>
          <w:p w14:paraId="221D9640"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39%</w:t>
            </w:r>
          </w:p>
        </w:tc>
        <w:tc>
          <w:tcPr>
            <w:tcW w:w="708" w:type="dxa"/>
          </w:tcPr>
          <w:p w14:paraId="6419D96F"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64%</w:t>
            </w:r>
          </w:p>
        </w:tc>
        <w:tc>
          <w:tcPr>
            <w:tcW w:w="709" w:type="dxa"/>
          </w:tcPr>
          <w:p w14:paraId="4EB75C67"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36%</w:t>
            </w:r>
          </w:p>
        </w:tc>
        <w:tc>
          <w:tcPr>
            <w:tcW w:w="709" w:type="dxa"/>
          </w:tcPr>
          <w:p w14:paraId="6B60B687"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58%</w:t>
            </w:r>
          </w:p>
        </w:tc>
        <w:tc>
          <w:tcPr>
            <w:tcW w:w="709" w:type="dxa"/>
          </w:tcPr>
          <w:p w14:paraId="78475472"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708" w:type="dxa"/>
          </w:tcPr>
          <w:p w14:paraId="637F9FE9"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91%</w:t>
            </w:r>
          </w:p>
        </w:tc>
        <w:tc>
          <w:tcPr>
            <w:tcW w:w="567" w:type="dxa"/>
          </w:tcPr>
          <w:p w14:paraId="32268948" w14:textId="77777777" w:rsidR="006D2320" w:rsidRPr="00BF12F0" w:rsidRDefault="006D2320" w:rsidP="006D2320">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bl>
    <w:p w14:paraId="0039669D"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352245E4" w14:textId="7C99B8B8"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Эксперименттік топтың сауалнаманың салыстырмалы нәтижелерін диаграмма түрінде </w:t>
      </w:r>
      <w:r w:rsidR="00C178A5" w:rsidRPr="00BF12F0">
        <w:rPr>
          <w:rFonts w:ascii="Times New Roman" w:hAnsi="Times New Roman" w:cs="Times New Roman"/>
          <w:sz w:val="28"/>
          <w:szCs w:val="28"/>
          <w:lang w:val="kk-KZ"/>
        </w:rPr>
        <w:t>41</w:t>
      </w:r>
      <w:r w:rsidRPr="00BF12F0">
        <w:rPr>
          <w:rFonts w:ascii="Times New Roman" w:hAnsi="Times New Roman" w:cs="Times New Roman"/>
          <w:sz w:val="28"/>
          <w:szCs w:val="28"/>
          <w:lang w:val="kk-KZ"/>
        </w:rPr>
        <w:t>- суретте көрсетілген.</w:t>
      </w:r>
    </w:p>
    <w:p w14:paraId="7EDFFFC9"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7264C6F1" w14:textId="77777777"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56CD1245" wp14:editId="1442C613">
            <wp:extent cx="5686425" cy="3362325"/>
            <wp:effectExtent l="0" t="0" r="0" b="0"/>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F30EE3C" w14:textId="77777777" w:rsidR="003666AE" w:rsidRPr="00BF12F0" w:rsidRDefault="003666AE" w:rsidP="00015E88">
      <w:pPr>
        <w:spacing w:after="0" w:line="240" w:lineRule="auto"/>
        <w:ind w:firstLine="567"/>
        <w:jc w:val="center"/>
        <w:rPr>
          <w:rFonts w:ascii="Times New Roman" w:hAnsi="Times New Roman" w:cs="Times New Roman"/>
          <w:sz w:val="28"/>
          <w:szCs w:val="28"/>
          <w:lang w:val="kk-KZ"/>
        </w:rPr>
      </w:pPr>
    </w:p>
    <w:p w14:paraId="33302FD1" w14:textId="15925ADB"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1 – Эксперименттік топтың сауалнама нәтижесі</w:t>
      </w:r>
    </w:p>
    <w:p w14:paraId="5AA72B5B"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5A37385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Эксперименттік топтардың сауалнама нәтижелерін талдау барысында 1-ші сұраққа иә деген жауаптар 93%-ға, 2-ші сұрақ бойынша 95%-ға, 3-ші, 4-ші, 5-ші сұрақтарға 93%, 94%, 92%-ға жоғарылағанын, 6-шы сұраққа  91%-ға көтерілгенін көреміз. Эксперименттік топтардың сауалнама нәтижелерін талдай келе, оқушылардың математика пәніне деген қызығушылығы, оқулықтағы «Зертте» шартты белгісіндегі есептерді шешуде тапсырмаларды орындау және математика пәнінде қызықты логикалық-зерттеу есептері мен тапсырмаларды шешуде белсенділігінің жоғарылағанын байқаймыз.</w:t>
      </w:r>
    </w:p>
    <w:p w14:paraId="137A6716" w14:textId="77777777" w:rsidR="003666AE" w:rsidRPr="00BF12F0" w:rsidRDefault="003666AE" w:rsidP="00015E88">
      <w:pPr>
        <w:spacing w:after="0" w:line="240" w:lineRule="auto"/>
        <w:ind w:firstLine="567"/>
        <w:jc w:val="both"/>
        <w:rPr>
          <w:rFonts w:ascii="Times New Roman" w:hAnsi="Times New Roman" w:cs="Times New Roman"/>
          <w:b/>
          <w:sz w:val="28"/>
          <w:szCs w:val="28"/>
          <w:lang w:val="kk-KZ"/>
        </w:rPr>
      </w:pPr>
      <w:r w:rsidRPr="00BF12F0">
        <w:rPr>
          <w:rFonts w:ascii="Times New Roman" w:hAnsi="Times New Roman" w:cs="Times New Roman"/>
          <w:sz w:val="28"/>
          <w:szCs w:val="28"/>
          <w:lang w:val="kk-KZ"/>
        </w:rPr>
        <w:t xml:space="preserve">3. Мазмұндық компонентті анықтау мақсатында </w:t>
      </w:r>
      <w:r w:rsidRPr="00BF12F0">
        <w:rPr>
          <w:rFonts w:ascii="Times New Roman" w:hAnsi="Times New Roman" w:cs="Times New Roman"/>
          <w:b/>
          <w:sz w:val="28"/>
          <w:szCs w:val="28"/>
          <w:lang w:val="kk-KZ"/>
        </w:rPr>
        <w:t>«Оқушылардың зерттеу дағдыларын анықтау» диагностикалау картасы (А.И. Савенков бойынша) пайдаланылды.</w:t>
      </w:r>
    </w:p>
    <w:p w14:paraId="59D170E9" w14:textId="476A074F"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А.И. Савенковтың «Оқушылардың зерттеу дағдыларын анықтау» әдістемесі оқушылардың зерттеу дағдыларының деңгейлерін қалыптастырушы эксперименттен кейінгі көрсекіштерін салыстырмалы түрде анықтауға мүмкіндік берді (кесте 2</w:t>
      </w:r>
      <w:r w:rsidR="00395DBF" w:rsidRPr="00BF12F0">
        <w:rPr>
          <w:rFonts w:ascii="Times New Roman" w:hAnsi="Times New Roman" w:cs="Times New Roman"/>
          <w:sz w:val="28"/>
          <w:szCs w:val="28"/>
          <w:lang w:val="kk-KZ"/>
        </w:rPr>
        <w:t>6</w:t>
      </w:r>
      <w:r w:rsidRPr="00BF12F0">
        <w:rPr>
          <w:rFonts w:ascii="Times New Roman" w:hAnsi="Times New Roman" w:cs="Times New Roman"/>
          <w:sz w:val="28"/>
          <w:szCs w:val="28"/>
          <w:lang w:val="kk-KZ"/>
        </w:rPr>
        <w:t>)</w:t>
      </w:r>
      <w:r w:rsidR="006D2320" w:rsidRPr="00BF12F0">
        <w:rPr>
          <w:rFonts w:ascii="Times New Roman" w:hAnsi="Times New Roman" w:cs="Times New Roman"/>
          <w:sz w:val="28"/>
          <w:szCs w:val="28"/>
          <w:lang w:val="kk-KZ"/>
        </w:rPr>
        <w:t>.</w:t>
      </w:r>
    </w:p>
    <w:p w14:paraId="4A0B4FB0" w14:textId="3DADB50A" w:rsidR="003666AE" w:rsidRPr="00BF12F0" w:rsidRDefault="003666AE" w:rsidP="00015E88">
      <w:pPr>
        <w:spacing w:after="0" w:line="240" w:lineRule="auto"/>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lastRenderedPageBreak/>
        <w:t>Кесте 2</w:t>
      </w:r>
      <w:r w:rsidR="00395DBF" w:rsidRPr="00BF12F0">
        <w:rPr>
          <w:rFonts w:ascii="Times New Roman" w:hAnsi="Times New Roman" w:cs="Times New Roman"/>
          <w:sz w:val="28"/>
          <w:szCs w:val="28"/>
          <w:lang w:val="kk-KZ"/>
        </w:rPr>
        <w:t>6</w:t>
      </w:r>
      <w:r w:rsidRPr="00BF12F0">
        <w:rPr>
          <w:rFonts w:ascii="Times New Roman" w:hAnsi="Times New Roman" w:cs="Times New Roman"/>
          <w:sz w:val="28"/>
          <w:szCs w:val="28"/>
          <w:lang w:val="kk-KZ"/>
        </w:rPr>
        <w:t xml:space="preserve"> – Анықтаушы экспериментке дейінгі және қалыптастырушы эксперименттен кейінгі А.И. Савенковтың «Оқушылардың зерттеу дағдыларын анықтау» әдістемесі бойынша салыстырмалы диагностика нәтижелері</w:t>
      </w:r>
    </w:p>
    <w:p w14:paraId="2EFD0162"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560"/>
        <w:gridCol w:w="850"/>
        <w:gridCol w:w="992"/>
        <w:gridCol w:w="851"/>
        <w:gridCol w:w="850"/>
        <w:gridCol w:w="1276"/>
        <w:gridCol w:w="851"/>
        <w:gridCol w:w="1417"/>
        <w:gridCol w:w="992"/>
      </w:tblGrid>
      <w:tr w:rsidR="00AD222E" w:rsidRPr="00BF12F0" w14:paraId="033D08B7" w14:textId="77777777" w:rsidTr="006D2320">
        <w:tc>
          <w:tcPr>
            <w:tcW w:w="1560" w:type="dxa"/>
            <w:vMerge w:val="restart"/>
          </w:tcPr>
          <w:p w14:paraId="3B2ADC6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3543" w:type="dxa"/>
            <w:gridSpan w:val="4"/>
          </w:tcPr>
          <w:p w14:paraId="7656200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 (n=</w:t>
            </w:r>
            <w:r w:rsidRPr="00BF12F0">
              <w:rPr>
                <w:rFonts w:ascii="Times New Roman" w:hAnsi="Times New Roman" w:cs="Times New Roman"/>
                <w:sz w:val="24"/>
                <w:szCs w:val="24"/>
              </w:rPr>
              <w:t>62</w:t>
            </w:r>
            <w:r w:rsidRPr="00BF12F0">
              <w:rPr>
                <w:rFonts w:ascii="Times New Roman" w:hAnsi="Times New Roman" w:cs="Times New Roman"/>
                <w:sz w:val="24"/>
                <w:szCs w:val="24"/>
                <w:lang w:val="kk-KZ"/>
              </w:rPr>
              <w:t>)</w:t>
            </w:r>
          </w:p>
        </w:tc>
        <w:tc>
          <w:tcPr>
            <w:tcW w:w="4536" w:type="dxa"/>
            <w:gridSpan w:val="4"/>
          </w:tcPr>
          <w:p w14:paraId="61187B3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 (n=</w:t>
            </w:r>
            <w:r w:rsidRPr="00BF12F0">
              <w:rPr>
                <w:rFonts w:ascii="Times New Roman" w:hAnsi="Times New Roman" w:cs="Times New Roman"/>
                <w:sz w:val="24"/>
                <w:szCs w:val="24"/>
              </w:rPr>
              <w:t>64</w:t>
            </w:r>
            <w:r w:rsidRPr="00BF12F0">
              <w:rPr>
                <w:rFonts w:ascii="Times New Roman" w:hAnsi="Times New Roman" w:cs="Times New Roman"/>
                <w:sz w:val="24"/>
                <w:szCs w:val="24"/>
                <w:lang w:val="kk-KZ"/>
              </w:rPr>
              <w:t>)</w:t>
            </w:r>
          </w:p>
        </w:tc>
      </w:tr>
      <w:tr w:rsidR="00AD222E" w:rsidRPr="00BF12F0" w14:paraId="61A41D26" w14:textId="77777777" w:rsidTr="006D2320">
        <w:tc>
          <w:tcPr>
            <w:tcW w:w="1560" w:type="dxa"/>
            <w:vMerge/>
          </w:tcPr>
          <w:p w14:paraId="57840C60" w14:textId="77777777" w:rsidR="003666AE" w:rsidRPr="00BF12F0" w:rsidRDefault="003666AE" w:rsidP="00015E88">
            <w:pPr>
              <w:jc w:val="both"/>
              <w:rPr>
                <w:rFonts w:ascii="Times New Roman" w:hAnsi="Times New Roman" w:cs="Times New Roman"/>
                <w:sz w:val="24"/>
                <w:szCs w:val="24"/>
                <w:lang w:val="kk-KZ"/>
              </w:rPr>
            </w:pPr>
          </w:p>
        </w:tc>
        <w:tc>
          <w:tcPr>
            <w:tcW w:w="850" w:type="dxa"/>
          </w:tcPr>
          <w:p w14:paraId="7FDBAC0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992" w:type="dxa"/>
          </w:tcPr>
          <w:p w14:paraId="29642BCA"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851" w:type="dxa"/>
          </w:tcPr>
          <w:p w14:paraId="02F0BFB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850" w:type="dxa"/>
          </w:tcPr>
          <w:p w14:paraId="68F7DFC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276" w:type="dxa"/>
          </w:tcPr>
          <w:p w14:paraId="0851427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851" w:type="dxa"/>
          </w:tcPr>
          <w:p w14:paraId="306ED5C6"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417" w:type="dxa"/>
          </w:tcPr>
          <w:p w14:paraId="270BD5E9"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992" w:type="dxa"/>
          </w:tcPr>
          <w:p w14:paraId="0C1A2257"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4990DAF2" w14:textId="77777777" w:rsidTr="006D2320">
        <w:tc>
          <w:tcPr>
            <w:tcW w:w="1560" w:type="dxa"/>
          </w:tcPr>
          <w:p w14:paraId="6FFF27D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850" w:type="dxa"/>
          </w:tcPr>
          <w:p w14:paraId="2AA7AE8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38,7</w:t>
            </w:r>
          </w:p>
        </w:tc>
        <w:tc>
          <w:tcPr>
            <w:tcW w:w="992" w:type="dxa"/>
          </w:tcPr>
          <w:p w14:paraId="7DDE776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c>
          <w:tcPr>
            <w:tcW w:w="851" w:type="dxa"/>
          </w:tcPr>
          <w:p w14:paraId="5A98BEB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34</w:t>
            </w:r>
          </w:p>
        </w:tc>
        <w:tc>
          <w:tcPr>
            <w:tcW w:w="850" w:type="dxa"/>
          </w:tcPr>
          <w:p w14:paraId="30D9EAD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21</w:t>
            </w:r>
          </w:p>
        </w:tc>
        <w:tc>
          <w:tcPr>
            <w:tcW w:w="1276" w:type="dxa"/>
          </w:tcPr>
          <w:p w14:paraId="331425C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40,6%</w:t>
            </w:r>
          </w:p>
        </w:tc>
        <w:tc>
          <w:tcPr>
            <w:tcW w:w="851" w:type="dxa"/>
          </w:tcPr>
          <w:p w14:paraId="26FB43E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26</w:t>
            </w:r>
          </w:p>
        </w:tc>
        <w:tc>
          <w:tcPr>
            <w:tcW w:w="1417" w:type="dxa"/>
          </w:tcPr>
          <w:p w14:paraId="1068B64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992" w:type="dxa"/>
          </w:tcPr>
          <w:p w14:paraId="1C24C47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r>
      <w:tr w:rsidR="00AD222E" w:rsidRPr="00BF12F0" w14:paraId="5CF15A76" w14:textId="77777777" w:rsidTr="006D2320">
        <w:tc>
          <w:tcPr>
            <w:tcW w:w="1560" w:type="dxa"/>
          </w:tcPr>
          <w:p w14:paraId="552C631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850" w:type="dxa"/>
          </w:tcPr>
          <w:p w14:paraId="22E20F6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48,3</w:t>
            </w:r>
          </w:p>
        </w:tc>
        <w:tc>
          <w:tcPr>
            <w:tcW w:w="992" w:type="dxa"/>
          </w:tcPr>
          <w:p w14:paraId="5576603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30</w:t>
            </w:r>
          </w:p>
        </w:tc>
        <w:tc>
          <w:tcPr>
            <w:tcW w:w="851" w:type="dxa"/>
          </w:tcPr>
          <w:p w14:paraId="395566A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51</w:t>
            </w:r>
          </w:p>
        </w:tc>
        <w:tc>
          <w:tcPr>
            <w:tcW w:w="850" w:type="dxa"/>
          </w:tcPr>
          <w:p w14:paraId="1C511F7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32</w:t>
            </w:r>
          </w:p>
        </w:tc>
        <w:tc>
          <w:tcPr>
            <w:tcW w:w="1276" w:type="dxa"/>
          </w:tcPr>
          <w:p w14:paraId="6F30F48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43,8%</w:t>
            </w:r>
          </w:p>
        </w:tc>
        <w:tc>
          <w:tcPr>
            <w:tcW w:w="851" w:type="dxa"/>
          </w:tcPr>
          <w:p w14:paraId="442249F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1417" w:type="dxa"/>
          </w:tcPr>
          <w:p w14:paraId="727B8D7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69%</w:t>
            </w:r>
          </w:p>
        </w:tc>
        <w:tc>
          <w:tcPr>
            <w:tcW w:w="992" w:type="dxa"/>
          </w:tcPr>
          <w:p w14:paraId="08EF3C8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44</w:t>
            </w:r>
          </w:p>
        </w:tc>
      </w:tr>
      <w:tr w:rsidR="00AD222E" w:rsidRPr="00BF12F0" w14:paraId="3B0F936C" w14:textId="77777777" w:rsidTr="006D2320">
        <w:tc>
          <w:tcPr>
            <w:tcW w:w="1560" w:type="dxa"/>
          </w:tcPr>
          <w:p w14:paraId="322837C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850" w:type="dxa"/>
          </w:tcPr>
          <w:p w14:paraId="4BF0E87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992" w:type="dxa"/>
          </w:tcPr>
          <w:p w14:paraId="7413244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851" w:type="dxa"/>
          </w:tcPr>
          <w:p w14:paraId="1D62913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c>
          <w:tcPr>
            <w:tcW w:w="850" w:type="dxa"/>
          </w:tcPr>
          <w:p w14:paraId="696A402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276" w:type="dxa"/>
          </w:tcPr>
          <w:p w14:paraId="2C2BE91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15,6%</w:t>
            </w:r>
          </w:p>
        </w:tc>
        <w:tc>
          <w:tcPr>
            <w:tcW w:w="851" w:type="dxa"/>
          </w:tcPr>
          <w:p w14:paraId="2B99F7C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417" w:type="dxa"/>
          </w:tcPr>
          <w:p w14:paraId="4CC3D17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22%</w:t>
            </w:r>
          </w:p>
        </w:tc>
        <w:tc>
          <w:tcPr>
            <w:tcW w:w="992" w:type="dxa"/>
          </w:tcPr>
          <w:p w14:paraId="0F473D8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14</w:t>
            </w:r>
          </w:p>
        </w:tc>
      </w:tr>
      <w:tr w:rsidR="006D2320" w:rsidRPr="00BF12F0" w14:paraId="40EE18BC" w14:textId="77777777" w:rsidTr="00133CB4">
        <w:tc>
          <w:tcPr>
            <w:tcW w:w="9639" w:type="dxa"/>
            <w:gridSpan w:val="9"/>
          </w:tcPr>
          <w:p w14:paraId="6F5F9543" w14:textId="5DFFE1CC" w:rsidR="006D2320" w:rsidRPr="00BF12F0" w:rsidRDefault="006D2320" w:rsidP="006D2320">
            <w:pPr>
              <w:pStyle w:val="ad"/>
              <w:shd w:val="clear" w:color="auto" w:fill="FFFFFF"/>
              <w:spacing w:before="0" w:beforeAutospacing="0" w:after="0" w:afterAutospacing="0"/>
              <w:ind w:firstLine="462"/>
              <w:jc w:val="both"/>
              <w:rPr>
                <w:lang w:val="kk-KZ"/>
              </w:rPr>
            </w:pPr>
            <w:r w:rsidRPr="00BF12F0">
              <w:rPr>
                <w:lang w:val="kk-KZ"/>
              </w:rPr>
              <w:t>Ескерту - АЭД- Анықтаушы экспериментке дейінгі; ҚЭК- Қалыптастырушы эксперименттен кейінгі</w:t>
            </w:r>
          </w:p>
        </w:tc>
      </w:tr>
    </w:tbl>
    <w:p w14:paraId="4D23F80F" w14:textId="77777777" w:rsidR="003666AE" w:rsidRPr="00BF12F0" w:rsidRDefault="003666AE" w:rsidP="00015E88">
      <w:pPr>
        <w:spacing w:after="0" w:line="240" w:lineRule="auto"/>
        <w:jc w:val="both"/>
        <w:rPr>
          <w:rFonts w:ascii="Times New Roman" w:hAnsi="Times New Roman" w:cs="Times New Roman"/>
          <w:sz w:val="24"/>
          <w:szCs w:val="24"/>
          <w:lang w:val="kk-KZ"/>
        </w:rPr>
      </w:pPr>
    </w:p>
    <w:p w14:paraId="77F043B8"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Анықтаушы (38,7%) мен қалыптастырушы (34%) эксперименттер арасында төмен деңгейдегі оқушылардың үлесі сәл азайған. Анықтаушы (48,3%) және қалыптастырушы (51%) эксперименттер арасында орташа деңгейдегі оқушылардың үлесі сәл артқан. Анықтаушы (13%) және қалыптастырушы (15%) эксперименттер арасында жоғары деңгейдегі оқушылардың үлесі аздап артқан. Эксперименттік топта анықтаушы (40,6%) және қалыптастырушы (9%) эксперименттер арасында төмен деңгейдегі оқушылардың үлесі </w:t>
      </w:r>
      <w:r w:rsidRPr="00BF12F0">
        <w:rPr>
          <w:rStyle w:val="a8"/>
          <w:sz w:val="28"/>
          <w:szCs w:val="28"/>
          <w:lang w:val="kk-KZ"/>
        </w:rPr>
        <w:t>айтарлықтай төмендеген</w:t>
      </w:r>
      <w:r w:rsidRPr="00BF12F0">
        <w:rPr>
          <w:b/>
          <w:sz w:val="28"/>
          <w:szCs w:val="28"/>
          <w:lang w:val="kk-KZ"/>
        </w:rPr>
        <w:t>.</w:t>
      </w:r>
      <w:r w:rsidRPr="00BF12F0">
        <w:rPr>
          <w:sz w:val="28"/>
          <w:szCs w:val="28"/>
          <w:lang w:val="kk-KZ"/>
        </w:rPr>
        <w:t xml:space="preserve"> Бұл, қалыптастырушы эксперименттің нәтижесінде ЭТ-да  оқушылардың зерттеу дағдыларының төмен деңгейі жойылғанын көрсетеді. ЭТ-да  анықтаушы (43,8%) және қалыптастырушы (69%) эксперименттер арасында орташа деңгейдегі оқушылардың үлесі </w:t>
      </w:r>
      <w:r w:rsidRPr="00BF12F0">
        <w:rPr>
          <w:rStyle w:val="a8"/>
          <w:sz w:val="28"/>
          <w:szCs w:val="28"/>
          <w:lang w:val="kk-KZ"/>
        </w:rPr>
        <w:t>айтарлықтай артқан</w:t>
      </w:r>
      <w:r w:rsidRPr="00BF12F0">
        <w:rPr>
          <w:b/>
          <w:sz w:val="28"/>
          <w:szCs w:val="28"/>
          <w:lang w:val="kk-KZ"/>
        </w:rPr>
        <w:t>.</w:t>
      </w:r>
      <w:r w:rsidRPr="00BF12F0">
        <w:rPr>
          <w:sz w:val="28"/>
          <w:szCs w:val="28"/>
          <w:lang w:val="kk-KZ"/>
        </w:rPr>
        <w:t xml:space="preserve"> Бұл, оқушылардың зерттеу дағдыларының дамуындағы прогресті көрсетеді. ЭТ-да  анықтаушы (15,6%) және қалыптастырушы (22%) эксперименттер арасында жоғары деңгейдегі оқушылардың үлесі артқан.</w:t>
      </w:r>
    </w:p>
    <w:p w14:paraId="5762D5BD" w14:textId="035858D5" w:rsidR="003666AE" w:rsidRPr="00BF12F0" w:rsidRDefault="003666AE" w:rsidP="006D232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нәтижесі көрсеткендей оқушылардың зерттеу дағдыларын артқандығын байқаймыз. Эксперименттік топ оқушыларының жоғары деңгейі 22%-ға жоғарылап, орташа деңгейі 69%-ға көтеріліп, төмен деңгейі 9%-ға түскенін көреміз. Бақылау және эксперименттік топтардың салыстырмалы нәтижелері төменде диаграмма түрінде ұсынылды (сурет </w:t>
      </w:r>
      <w:r w:rsidR="00C178A5" w:rsidRPr="00BF12F0">
        <w:rPr>
          <w:rFonts w:ascii="Times New Roman" w:hAnsi="Times New Roman" w:cs="Times New Roman"/>
          <w:sz w:val="28"/>
          <w:szCs w:val="28"/>
          <w:lang w:val="kk-KZ"/>
        </w:rPr>
        <w:t>42</w:t>
      </w:r>
      <w:r w:rsidRPr="00BF12F0">
        <w:rPr>
          <w:rFonts w:ascii="Times New Roman" w:hAnsi="Times New Roman" w:cs="Times New Roman"/>
          <w:sz w:val="28"/>
          <w:szCs w:val="28"/>
          <w:lang w:val="kk-KZ"/>
        </w:rPr>
        <w:t>)</w:t>
      </w:r>
      <w:r w:rsidR="006D2320" w:rsidRPr="00BF12F0">
        <w:rPr>
          <w:rFonts w:ascii="Times New Roman" w:hAnsi="Times New Roman" w:cs="Times New Roman"/>
          <w:sz w:val="28"/>
          <w:szCs w:val="28"/>
          <w:lang w:val="kk-KZ"/>
        </w:rPr>
        <w:t>.</w:t>
      </w:r>
    </w:p>
    <w:p w14:paraId="05AEA315" w14:textId="77777777" w:rsidR="003666AE" w:rsidRPr="00BF12F0" w:rsidRDefault="003666AE" w:rsidP="00015E88">
      <w:pPr>
        <w:spacing w:after="0" w:line="240" w:lineRule="auto"/>
        <w:ind w:firstLine="567"/>
        <w:jc w:val="both"/>
        <w:rPr>
          <w:rFonts w:ascii="Times New Roman" w:hAnsi="Times New Roman" w:cs="Times New Roman"/>
          <w:sz w:val="32"/>
          <w:szCs w:val="28"/>
          <w:lang w:val="kk-KZ"/>
        </w:rPr>
      </w:pPr>
    </w:p>
    <w:p w14:paraId="17B313EE" w14:textId="77777777"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60B574AF" wp14:editId="2C4A36BE">
            <wp:extent cx="5486400" cy="320040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C1046E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277C3980" w14:textId="1BA4DBCD"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 xml:space="preserve">2 – Анықтаушы экспериментке дейінгі және </w:t>
      </w:r>
      <w:r w:rsidRPr="00BF12F0">
        <w:rPr>
          <w:rFonts w:ascii="Times New Roman" w:eastAsia="SimSun" w:hAnsi="Times New Roman" w:cs="Times New Roman"/>
          <w:sz w:val="28"/>
          <w:szCs w:val="28"/>
          <w:lang w:val="kk-KZ" w:eastAsia="zh-CN"/>
        </w:rPr>
        <w:t>қалыптастырушы эксперментінен кейінгі</w:t>
      </w:r>
      <w:r w:rsidRPr="00BF12F0">
        <w:rPr>
          <w:rFonts w:ascii="Times New Roman" w:hAnsi="Times New Roman" w:cs="Times New Roman"/>
          <w:sz w:val="28"/>
          <w:szCs w:val="28"/>
          <w:lang w:val="kk-KZ"/>
        </w:rPr>
        <w:t xml:space="preserve"> А.И. Савенковтың «Оқушылардың зерттеу дағдыларын анықтау» әдістемесі бойынша алынған салыстырмалы  диагностика нәтижелері</w:t>
      </w:r>
    </w:p>
    <w:p w14:paraId="63B69E77"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6FEA398F" w14:textId="016CED3F" w:rsidR="003666AE" w:rsidRPr="00BF12F0" w:rsidRDefault="003666AE" w:rsidP="00015E88">
      <w:pPr>
        <w:tabs>
          <w:tab w:val="left" w:pos="426"/>
        </w:tabs>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eastAsia="SimSun" w:hAnsi="Times New Roman" w:cs="Times New Roman"/>
          <w:sz w:val="28"/>
          <w:szCs w:val="28"/>
          <w:lang w:val="kk-KZ" w:eastAsia="zh-CN"/>
        </w:rPr>
        <w:t>Қалыптастырушы эксперментінен кейін 2</w:t>
      </w:r>
      <w:r w:rsidR="00395DBF" w:rsidRPr="00BF12F0">
        <w:rPr>
          <w:rFonts w:ascii="Times New Roman" w:eastAsia="SimSun" w:hAnsi="Times New Roman" w:cs="Times New Roman"/>
          <w:sz w:val="28"/>
          <w:szCs w:val="28"/>
          <w:lang w:val="kk-KZ" w:eastAsia="zh-CN"/>
        </w:rPr>
        <w:t>7</w:t>
      </w:r>
      <w:r w:rsidRPr="00BF12F0">
        <w:rPr>
          <w:rFonts w:ascii="Times New Roman" w:eastAsia="SimSun" w:hAnsi="Times New Roman" w:cs="Times New Roman"/>
          <w:sz w:val="28"/>
          <w:szCs w:val="28"/>
          <w:lang w:val="kk-KZ" w:eastAsia="zh-CN"/>
        </w:rPr>
        <w:t xml:space="preserve">-кестеге сәйкес </w:t>
      </w:r>
      <w:r w:rsidRPr="00BF12F0">
        <w:rPr>
          <w:rFonts w:ascii="Times New Roman" w:hAnsi="Times New Roman" w:cs="Times New Roman"/>
          <w:sz w:val="28"/>
          <w:szCs w:val="28"/>
          <w:lang w:val="kk-KZ"/>
        </w:rPr>
        <w:t xml:space="preserve">А.И. Савенковтың «Оқушылардың зерттеу дағдыларын анықтау» диогностикасы бойынша </w:t>
      </w:r>
      <w:r w:rsidRPr="00BF12F0">
        <w:rPr>
          <w:rFonts w:ascii="Times New Roman" w:eastAsia="SimSun" w:hAnsi="Times New Roman" w:cs="Times New Roman"/>
          <w:sz w:val="28"/>
          <w:szCs w:val="28"/>
          <w:lang w:val="kk-KZ" w:eastAsia="zh-CN"/>
        </w:rPr>
        <w:t xml:space="preserve">төмендегідей салыстырмалы нәтижелері алынды. </w:t>
      </w:r>
    </w:p>
    <w:p w14:paraId="07AF063C" w14:textId="77777777" w:rsidR="003666AE" w:rsidRPr="00BF12F0" w:rsidRDefault="003666AE" w:rsidP="00015E88">
      <w:pPr>
        <w:tabs>
          <w:tab w:val="left" w:pos="426"/>
        </w:tabs>
        <w:spacing w:after="0" w:line="240" w:lineRule="auto"/>
        <w:jc w:val="both"/>
        <w:rPr>
          <w:rFonts w:ascii="Times New Roman" w:hAnsi="Times New Roman" w:cs="Times New Roman"/>
          <w:sz w:val="28"/>
          <w:szCs w:val="28"/>
          <w:lang w:val="kk-KZ"/>
        </w:rPr>
      </w:pPr>
    </w:p>
    <w:p w14:paraId="608ED2D5" w14:textId="31DA3554" w:rsidR="003666AE" w:rsidRPr="00BF12F0" w:rsidRDefault="003666AE" w:rsidP="006D2320">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2</w:t>
      </w:r>
      <w:r w:rsidR="00395DBF" w:rsidRPr="00BF12F0">
        <w:rPr>
          <w:rFonts w:ascii="Times New Roman" w:hAnsi="Times New Roman" w:cs="Times New Roman"/>
          <w:sz w:val="28"/>
          <w:szCs w:val="28"/>
          <w:lang w:val="kk-KZ"/>
        </w:rPr>
        <w:t>7</w:t>
      </w:r>
      <w:r w:rsidRPr="00BF12F0">
        <w:rPr>
          <w:rFonts w:ascii="Times New Roman" w:hAnsi="Times New Roman" w:cs="Times New Roman"/>
          <w:sz w:val="28"/>
          <w:szCs w:val="28"/>
          <w:lang w:val="kk-KZ"/>
        </w:rPr>
        <w:t xml:space="preserve"> – «.И. Савенковтың «Оқушылардың зерттеу дағдыларын анықтау» әдістемесі бойынша </w:t>
      </w:r>
      <w:r w:rsidRPr="00BF12F0">
        <w:rPr>
          <w:rFonts w:ascii="Times New Roman" w:eastAsia="SimSun" w:hAnsi="Times New Roman" w:cs="Times New Roman"/>
          <w:sz w:val="28"/>
          <w:szCs w:val="28"/>
          <w:lang w:val="kk-KZ" w:eastAsia="zh-CN"/>
        </w:rPr>
        <w:t>салыстырмалы тексеру нәтижелері</w:t>
      </w:r>
    </w:p>
    <w:p w14:paraId="623B2791"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3402"/>
        <w:gridCol w:w="2581"/>
        <w:gridCol w:w="3656"/>
      </w:tblGrid>
      <w:tr w:rsidR="00AD222E" w:rsidRPr="00BF12F0" w14:paraId="40421998" w14:textId="77777777" w:rsidTr="006D2320">
        <w:tc>
          <w:tcPr>
            <w:tcW w:w="3402" w:type="dxa"/>
            <w:vMerge w:val="restart"/>
          </w:tcPr>
          <w:p w14:paraId="1269DEF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6237" w:type="dxa"/>
            <w:gridSpan w:val="2"/>
          </w:tcPr>
          <w:p w14:paraId="029C465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w:t>
            </w:r>
          </w:p>
        </w:tc>
      </w:tr>
      <w:tr w:rsidR="00AD222E" w:rsidRPr="00BF12F0" w14:paraId="3FD23971" w14:textId="77777777" w:rsidTr="006D2320">
        <w:tc>
          <w:tcPr>
            <w:tcW w:w="3402" w:type="dxa"/>
            <w:vMerge/>
          </w:tcPr>
          <w:p w14:paraId="42DCAE58" w14:textId="77777777" w:rsidR="003666AE" w:rsidRPr="00BF12F0" w:rsidRDefault="003666AE" w:rsidP="00015E88">
            <w:pPr>
              <w:jc w:val="both"/>
              <w:rPr>
                <w:rFonts w:ascii="Times New Roman" w:hAnsi="Times New Roman" w:cs="Times New Roman"/>
                <w:sz w:val="24"/>
                <w:szCs w:val="24"/>
                <w:lang w:val="kk-KZ"/>
              </w:rPr>
            </w:pPr>
          </w:p>
        </w:tc>
        <w:tc>
          <w:tcPr>
            <w:tcW w:w="2581" w:type="dxa"/>
          </w:tcPr>
          <w:p w14:paraId="2719337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Анықтаушы экспериментке дейін</w:t>
            </w:r>
          </w:p>
        </w:tc>
        <w:tc>
          <w:tcPr>
            <w:tcW w:w="3656" w:type="dxa"/>
          </w:tcPr>
          <w:p w14:paraId="0CD76F3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Қалыптастырушы эксперименттен кейін</w:t>
            </w:r>
          </w:p>
        </w:tc>
      </w:tr>
      <w:tr w:rsidR="00AD222E" w:rsidRPr="00BF12F0" w14:paraId="474D99FA" w14:textId="77777777" w:rsidTr="006D2320">
        <w:tc>
          <w:tcPr>
            <w:tcW w:w="3402" w:type="dxa"/>
          </w:tcPr>
          <w:p w14:paraId="7EF2812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2581" w:type="dxa"/>
          </w:tcPr>
          <w:p w14:paraId="3852DFC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r w:rsidRPr="00BF12F0">
              <w:rPr>
                <w:rFonts w:ascii="Times New Roman" w:hAnsi="Times New Roman" w:cs="Times New Roman"/>
                <w:sz w:val="24"/>
                <w:szCs w:val="24"/>
              </w:rPr>
              <w:t>0.6</w:t>
            </w:r>
            <w:r w:rsidRPr="00BF12F0">
              <w:rPr>
                <w:rFonts w:ascii="Times New Roman" w:hAnsi="Times New Roman" w:cs="Times New Roman"/>
                <w:sz w:val="24"/>
                <w:szCs w:val="24"/>
                <w:lang w:val="kk-KZ"/>
              </w:rPr>
              <w:t>%</w:t>
            </w:r>
          </w:p>
        </w:tc>
        <w:tc>
          <w:tcPr>
            <w:tcW w:w="3656" w:type="dxa"/>
          </w:tcPr>
          <w:p w14:paraId="5E60EC1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AD222E" w:rsidRPr="00BF12F0" w14:paraId="755F95B9" w14:textId="77777777" w:rsidTr="006D2320">
        <w:trPr>
          <w:trHeight w:val="54"/>
        </w:trPr>
        <w:tc>
          <w:tcPr>
            <w:tcW w:w="3402" w:type="dxa"/>
          </w:tcPr>
          <w:p w14:paraId="0718D61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2581" w:type="dxa"/>
          </w:tcPr>
          <w:p w14:paraId="5ED970F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43,8%</w:t>
            </w:r>
          </w:p>
        </w:tc>
        <w:tc>
          <w:tcPr>
            <w:tcW w:w="3656" w:type="dxa"/>
          </w:tcPr>
          <w:p w14:paraId="56CF9A4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69%</w:t>
            </w:r>
          </w:p>
        </w:tc>
      </w:tr>
      <w:tr w:rsidR="006D2320" w:rsidRPr="00BF12F0" w14:paraId="74E6F506" w14:textId="77777777" w:rsidTr="006D2320">
        <w:trPr>
          <w:trHeight w:val="54"/>
        </w:trPr>
        <w:tc>
          <w:tcPr>
            <w:tcW w:w="3402" w:type="dxa"/>
          </w:tcPr>
          <w:p w14:paraId="6EFFCFE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2581" w:type="dxa"/>
          </w:tcPr>
          <w:p w14:paraId="66D851F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15,6%</w:t>
            </w:r>
          </w:p>
        </w:tc>
        <w:tc>
          <w:tcPr>
            <w:tcW w:w="3656" w:type="dxa"/>
          </w:tcPr>
          <w:p w14:paraId="13CE859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22%</w:t>
            </w:r>
          </w:p>
        </w:tc>
      </w:tr>
    </w:tbl>
    <w:p w14:paraId="5B52CFDA" w14:textId="77777777" w:rsidR="003666AE" w:rsidRPr="00BF12F0" w:rsidRDefault="003666AE" w:rsidP="00015E88">
      <w:pPr>
        <w:spacing w:after="0" w:line="240" w:lineRule="auto"/>
        <w:ind w:firstLine="567"/>
        <w:jc w:val="both"/>
        <w:rPr>
          <w:rFonts w:ascii="Times New Roman" w:hAnsi="Times New Roman" w:cs="Times New Roman"/>
          <w:sz w:val="28"/>
          <w:szCs w:val="28"/>
        </w:rPr>
      </w:pPr>
    </w:p>
    <w:p w14:paraId="08829106" w14:textId="151F10FC"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Кестеде берілгендей, А.И. Савенков әдістемесі бойынша эксперименттік топтағы оқушылардың зерттеу дағдыларының деңгейінде қалыптастырушы эксперименттен кейін айтарлықтай оң өзгерістер байқалды. ЭТ-да анықтаушы экспериментте зерттеу дағдыларының төмен деңгейіндегі оқушылардың үлесі 40,6% болса, қалыптастырушы эксперименттен кейін бұл көрсеткіш </w:t>
      </w:r>
      <w:r w:rsidRPr="00BF12F0">
        <w:rPr>
          <w:rStyle w:val="a8"/>
          <w:sz w:val="28"/>
          <w:szCs w:val="28"/>
          <w:lang w:val="kk-KZ"/>
        </w:rPr>
        <w:t>9%-ға дейін едәуір төмендеген</w:t>
      </w:r>
      <w:r w:rsidRPr="00BF12F0">
        <w:rPr>
          <w:b/>
          <w:sz w:val="28"/>
          <w:szCs w:val="28"/>
          <w:lang w:val="kk-KZ"/>
        </w:rPr>
        <w:t>.</w:t>
      </w:r>
      <w:r w:rsidRPr="00BF12F0">
        <w:rPr>
          <w:sz w:val="28"/>
          <w:szCs w:val="28"/>
          <w:lang w:val="kk-KZ"/>
        </w:rPr>
        <w:t xml:space="preserve"> Бұл, зерттеуге қатысты бастапқы қиындықтары болған оқушылардың басым бөлігінің дағдыларының дамып, бұл деңгейден шыққанын көрсетеді.ЭТ-да анықтаушы экспериментте орташа деңгейдегі зерттеу дағдыларына ие оқушылардың үлесі 43,8% болса, қалыптастырушы эксперименттен кейін бұл көрсеткіш </w:t>
      </w:r>
      <w:r w:rsidRPr="00BF12F0">
        <w:rPr>
          <w:rStyle w:val="a8"/>
          <w:i/>
          <w:sz w:val="28"/>
          <w:szCs w:val="28"/>
          <w:lang w:val="kk-KZ"/>
        </w:rPr>
        <w:t xml:space="preserve">69%-ға дейін </w:t>
      </w:r>
      <w:r w:rsidRPr="00BF12F0">
        <w:rPr>
          <w:rStyle w:val="a8"/>
          <w:sz w:val="28"/>
          <w:szCs w:val="28"/>
          <w:lang w:val="kk-KZ"/>
        </w:rPr>
        <w:t>айтарлықтай артқан</w:t>
      </w:r>
      <w:r w:rsidRPr="00BF12F0">
        <w:rPr>
          <w:b/>
          <w:sz w:val="28"/>
          <w:szCs w:val="28"/>
          <w:lang w:val="kk-KZ"/>
        </w:rPr>
        <w:t>.</w:t>
      </w:r>
      <w:r w:rsidRPr="00BF12F0">
        <w:rPr>
          <w:sz w:val="28"/>
          <w:szCs w:val="28"/>
          <w:lang w:val="kk-KZ"/>
        </w:rPr>
        <w:t xml:space="preserve"> Бұл, </w:t>
      </w:r>
      <w:r w:rsidRPr="00BF12F0">
        <w:rPr>
          <w:sz w:val="28"/>
          <w:szCs w:val="28"/>
          <w:lang w:val="kk-KZ"/>
        </w:rPr>
        <w:lastRenderedPageBreak/>
        <w:t>қалыптастырушы эксперимент барысында оқушылардың зерттеу дағдыларының даму процесінде орташа деңгейге жеткендерінің көбейгенін білдіреді. Бұл, зерттеу дағдыларының белсенді қалыптасу кезеңінде екендігін және алдағы уақытта жоғары деңгейге өсуге мүмкіндігі бар екенін көрсетеді.</w:t>
      </w:r>
    </w:p>
    <w:p w14:paraId="2AD6E97B" w14:textId="0B93DAE6"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Анықтаушы экспериментте зерттеу дағдыларының жоғары деңгейіндегі оқушылардың үлесі 15,6% болса, қалыптастырушы эксперименттен кейін бұл көрсеткіш </w:t>
      </w:r>
      <w:r w:rsidRPr="00BF12F0">
        <w:rPr>
          <w:rStyle w:val="a8"/>
          <w:i/>
          <w:sz w:val="28"/>
          <w:szCs w:val="28"/>
          <w:lang w:val="kk-KZ"/>
        </w:rPr>
        <w:t>22%-ға</w:t>
      </w:r>
      <w:r w:rsidRPr="00BF12F0">
        <w:rPr>
          <w:rStyle w:val="a8"/>
          <w:sz w:val="28"/>
          <w:szCs w:val="28"/>
          <w:lang w:val="kk-KZ"/>
        </w:rPr>
        <w:t xml:space="preserve"> </w:t>
      </w:r>
      <w:r w:rsidRPr="00BF12F0">
        <w:rPr>
          <w:rStyle w:val="a8"/>
          <w:i/>
          <w:sz w:val="28"/>
          <w:szCs w:val="28"/>
          <w:lang w:val="kk-KZ"/>
        </w:rPr>
        <w:t>дейін артқан</w:t>
      </w:r>
      <w:r w:rsidRPr="00BF12F0">
        <w:rPr>
          <w:b/>
          <w:i/>
          <w:sz w:val="28"/>
          <w:szCs w:val="28"/>
          <w:lang w:val="kk-KZ"/>
        </w:rPr>
        <w:t>.</w:t>
      </w:r>
      <w:r w:rsidRPr="00BF12F0">
        <w:rPr>
          <w:sz w:val="28"/>
          <w:szCs w:val="28"/>
          <w:lang w:val="kk-KZ"/>
        </w:rPr>
        <w:t xml:space="preserve"> Бұл, зерттеу дағдыларының қалыптасуында белгілі бір прогресті көрсетеді, бірақ орташа деңгейдегілерге қарағанда өсім баяулау.А.И. Савенков әдістемесі бойынша алынған бұл нәтижелер, </w:t>
      </w:r>
      <w:r w:rsidRPr="00BF12F0">
        <w:rPr>
          <w:rStyle w:val="a8"/>
          <w:i/>
          <w:sz w:val="28"/>
          <w:szCs w:val="28"/>
          <w:lang w:val="kk-KZ"/>
        </w:rPr>
        <w:t>эксперименттік топта зерттеу дағдыларының деңгейінде айтарлықтай оң динамиканы</w:t>
      </w:r>
      <w:r w:rsidRPr="00BF12F0">
        <w:rPr>
          <w:sz w:val="28"/>
          <w:szCs w:val="28"/>
          <w:lang w:val="kk-KZ"/>
        </w:rPr>
        <w:t xml:space="preserve"> көрсетеді. Қалыптастырушы эксперимент барысында: зерттеу дағдыларының </w:t>
      </w:r>
      <w:r w:rsidRPr="00BF12F0">
        <w:rPr>
          <w:rStyle w:val="a8"/>
          <w:sz w:val="28"/>
          <w:szCs w:val="28"/>
          <w:lang w:val="kk-KZ"/>
        </w:rPr>
        <w:t>төмен деңгейі</w:t>
      </w:r>
      <w:r w:rsidRPr="00BF12F0">
        <w:rPr>
          <w:sz w:val="28"/>
          <w:szCs w:val="28"/>
          <w:lang w:val="kk-KZ"/>
        </w:rPr>
        <w:t xml:space="preserve"> айтарлықтай қысқарған. Зерттеу дағдыларының </w:t>
      </w:r>
      <w:r w:rsidRPr="00BF12F0">
        <w:rPr>
          <w:rStyle w:val="a8"/>
          <w:sz w:val="28"/>
          <w:szCs w:val="28"/>
          <w:lang w:val="kk-KZ"/>
        </w:rPr>
        <w:t>орташа деңгейі</w:t>
      </w:r>
      <w:r w:rsidRPr="00BF12F0">
        <w:rPr>
          <w:sz w:val="28"/>
          <w:szCs w:val="28"/>
          <w:lang w:val="kk-KZ"/>
        </w:rPr>
        <w:t xml:space="preserve"> басым болған, бұл дағдылардың белсенді қалыптасып жатқандығын білдіреді. Зерттеу дағдыларының </w:t>
      </w:r>
      <w:r w:rsidRPr="00BF12F0">
        <w:rPr>
          <w:rStyle w:val="a8"/>
          <w:sz w:val="28"/>
          <w:szCs w:val="28"/>
          <w:lang w:val="kk-KZ"/>
        </w:rPr>
        <w:t>жоғары деңгейіндегі</w:t>
      </w:r>
      <w:r w:rsidRPr="00BF12F0">
        <w:rPr>
          <w:b/>
          <w:sz w:val="28"/>
          <w:szCs w:val="28"/>
          <w:lang w:val="kk-KZ"/>
        </w:rPr>
        <w:t xml:space="preserve"> </w:t>
      </w:r>
      <w:r w:rsidRPr="00BF12F0">
        <w:rPr>
          <w:sz w:val="28"/>
          <w:szCs w:val="28"/>
          <w:lang w:val="kk-KZ"/>
        </w:rPr>
        <w:t>оқушылардың саны да артқан.Бұл нәтижелер, бастауыш сынып оқушыларының математиканы оқытуда есептер шығару арқылы зерттеу дағдыларын қалыптастыруға бағытталған жұмыстың нәтижелі болғанын және оқушылардың ізденімпаздығы мен зерттеушілік қабілеттерін дамытуға оң ықпал еткенін дәлелдейді.</w:t>
      </w:r>
    </w:p>
    <w:p w14:paraId="11C7D33A"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sz w:val="28"/>
          <w:szCs w:val="28"/>
          <w:lang w:val="kk-KZ"/>
        </w:rPr>
        <w:t>4.</w:t>
      </w:r>
      <w:r w:rsidRPr="00BF12F0">
        <w:rPr>
          <w:rFonts w:ascii="Times New Roman" w:hAnsi="Times New Roman" w:cs="Times New Roman"/>
          <w:sz w:val="28"/>
          <w:szCs w:val="28"/>
          <w:lang w:val="kk-KZ"/>
        </w:rPr>
        <w:t xml:space="preserve"> </w:t>
      </w:r>
      <w:r w:rsidRPr="00BF12F0">
        <w:rPr>
          <w:rFonts w:ascii="Times New Roman" w:hAnsi="Times New Roman" w:cs="Times New Roman"/>
          <w:b/>
          <w:sz w:val="28"/>
          <w:szCs w:val="28"/>
          <w:lang w:val="kk-KZ"/>
        </w:rPr>
        <w:t>«Менің зерттеу іс-әрекетіне деген көзқарасым» сауалнамасы (Ю.А. Казимирова бойынша).</w:t>
      </w:r>
    </w:p>
    <w:p w14:paraId="39FF0CBF" w14:textId="714E9FBC" w:rsidR="003666AE" w:rsidRPr="00BF12F0" w:rsidRDefault="003666AE" w:rsidP="00015E88">
      <w:pPr>
        <w:tabs>
          <w:tab w:val="left" w:pos="426"/>
        </w:tabs>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eastAsia="SimSun" w:hAnsi="Times New Roman" w:cs="Times New Roman"/>
          <w:sz w:val="28"/>
          <w:szCs w:val="28"/>
          <w:lang w:val="kk-KZ" w:eastAsia="zh-CN"/>
        </w:rPr>
        <w:t xml:space="preserve">Қалыптастырушы эксперментінен кейін </w:t>
      </w:r>
      <w:r w:rsidR="00395DBF" w:rsidRPr="00BF12F0">
        <w:rPr>
          <w:rFonts w:ascii="Times New Roman" w:eastAsia="SimSun" w:hAnsi="Times New Roman" w:cs="Times New Roman"/>
          <w:sz w:val="28"/>
          <w:szCs w:val="28"/>
          <w:lang w:val="kk-KZ" w:eastAsia="zh-CN"/>
        </w:rPr>
        <w:t>28-29</w:t>
      </w:r>
      <w:r w:rsidRPr="00BF12F0">
        <w:rPr>
          <w:rFonts w:ascii="Times New Roman" w:eastAsia="SimSun" w:hAnsi="Times New Roman" w:cs="Times New Roman"/>
          <w:sz w:val="28"/>
          <w:szCs w:val="28"/>
          <w:lang w:val="kk-KZ" w:eastAsia="zh-CN"/>
        </w:rPr>
        <w:t xml:space="preserve"> кестелерге сәйкес </w:t>
      </w:r>
      <w:r w:rsidRPr="00BF12F0">
        <w:rPr>
          <w:rFonts w:ascii="Times New Roman" w:hAnsi="Times New Roman" w:cs="Times New Roman"/>
          <w:sz w:val="28"/>
          <w:szCs w:val="28"/>
          <w:lang w:val="kk-KZ"/>
        </w:rPr>
        <w:t xml:space="preserve">«Менің зерттеу іс-әрекетіне деген көзқарасым» сауалнамасының </w:t>
      </w:r>
      <w:r w:rsidRPr="00BF12F0">
        <w:rPr>
          <w:rFonts w:ascii="Times New Roman" w:eastAsia="SimSun" w:hAnsi="Times New Roman" w:cs="Times New Roman"/>
          <w:sz w:val="28"/>
          <w:szCs w:val="28"/>
          <w:lang w:val="kk-KZ" w:eastAsia="zh-CN"/>
        </w:rPr>
        <w:t xml:space="preserve">төмендегідей салыстырмалы нәтижелері алынды. </w:t>
      </w:r>
    </w:p>
    <w:p w14:paraId="0898C977" w14:textId="77777777" w:rsidR="003666AE" w:rsidRPr="00BF12F0" w:rsidRDefault="003666AE" w:rsidP="00015E88">
      <w:pPr>
        <w:tabs>
          <w:tab w:val="left" w:pos="426"/>
        </w:tabs>
        <w:spacing w:after="0" w:line="240" w:lineRule="auto"/>
        <w:jc w:val="both"/>
        <w:rPr>
          <w:rFonts w:ascii="Times New Roman" w:hAnsi="Times New Roman" w:cs="Times New Roman"/>
          <w:sz w:val="28"/>
          <w:szCs w:val="28"/>
          <w:lang w:val="kk-KZ"/>
        </w:rPr>
      </w:pPr>
    </w:p>
    <w:p w14:paraId="6875980B" w14:textId="37EBDC8F" w:rsidR="003666AE" w:rsidRPr="00BF12F0" w:rsidRDefault="003666AE" w:rsidP="00015E88">
      <w:pPr>
        <w:spacing w:after="0" w:line="240" w:lineRule="auto"/>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t>Кесте 2</w:t>
      </w:r>
      <w:r w:rsidR="00395DBF" w:rsidRPr="00BF12F0">
        <w:rPr>
          <w:rFonts w:ascii="Times New Roman" w:hAnsi="Times New Roman" w:cs="Times New Roman"/>
          <w:sz w:val="28"/>
          <w:szCs w:val="28"/>
          <w:lang w:val="kk-KZ"/>
        </w:rPr>
        <w:t>8</w:t>
      </w:r>
      <w:r w:rsidRPr="00BF12F0">
        <w:rPr>
          <w:rFonts w:ascii="Times New Roman" w:hAnsi="Times New Roman" w:cs="Times New Roman"/>
          <w:sz w:val="28"/>
          <w:szCs w:val="28"/>
          <w:lang w:val="kk-KZ"/>
        </w:rPr>
        <w:t xml:space="preserve"> – Анықтаушы экспериментке дейінгі және қалыптастырушы эксперименттен кейінгі Ю.А. Казимированың «Менің зерттеу іс-әрекетіне деген көзқарасым» сауалнамасы</w:t>
      </w:r>
      <w:r w:rsidRPr="00BF12F0">
        <w:rPr>
          <w:rFonts w:ascii="Times New Roman" w:hAnsi="Times New Roman" w:cs="Times New Roman"/>
          <w:b/>
          <w:sz w:val="28"/>
          <w:szCs w:val="28"/>
          <w:lang w:val="kk-KZ"/>
        </w:rPr>
        <w:t xml:space="preserve"> </w:t>
      </w:r>
      <w:r w:rsidRPr="00BF12F0">
        <w:rPr>
          <w:rFonts w:ascii="Times New Roman" w:hAnsi="Times New Roman" w:cs="Times New Roman"/>
          <w:sz w:val="28"/>
          <w:szCs w:val="28"/>
          <w:lang w:val="kk-KZ"/>
        </w:rPr>
        <w:t>бойынша салыстырмалы диагностика нәтижелері</w:t>
      </w:r>
    </w:p>
    <w:p w14:paraId="0256D895" w14:textId="77777777" w:rsidR="003666AE" w:rsidRPr="00BF12F0" w:rsidRDefault="003666AE" w:rsidP="00015E88">
      <w:pPr>
        <w:spacing w:after="0" w:line="240" w:lineRule="auto"/>
        <w:jc w:val="both"/>
        <w:rPr>
          <w:rFonts w:ascii="Times New Roman" w:hAnsi="Times New Roman" w:cs="Times New Roman"/>
          <w:sz w:val="24"/>
          <w:szCs w:val="24"/>
          <w:lang w:val="kk-KZ"/>
        </w:rPr>
      </w:pPr>
    </w:p>
    <w:tbl>
      <w:tblPr>
        <w:tblStyle w:val="a3"/>
        <w:tblW w:w="9639" w:type="dxa"/>
        <w:tblInd w:w="108" w:type="dxa"/>
        <w:tblLayout w:type="fixed"/>
        <w:tblLook w:val="04A0" w:firstRow="1" w:lastRow="0" w:firstColumn="1" w:lastColumn="0" w:noHBand="0" w:noVBand="1"/>
      </w:tblPr>
      <w:tblGrid>
        <w:gridCol w:w="1560"/>
        <w:gridCol w:w="850"/>
        <w:gridCol w:w="992"/>
        <w:gridCol w:w="851"/>
        <w:gridCol w:w="850"/>
        <w:gridCol w:w="1276"/>
        <w:gridCol w:w="851"/>
        <w:gridCol w:w="1417"/>
        <w:gridCol w:w="992"/>
      </w:tblGrid>
      <w:tr w:rsidR="00AD222E" w:rsidRPr="00BF12F0" w14:paraId="36D99AF5" w14:textId="77777777" w:rsidTr="006D2320">
        <w:tc>
          <w:tcPr>
            <w:tcW w:w="1560" w:type="dxa"/>
            <w:vMerge w:val="restart"/>
          </w:tcPr>
          <w:p w14:paraId="58BF85E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3543" w:type="dxa"/>
            <w:gridSpan w:val="4"/>
          </w:tcPr>
          <w:p w14:paraId="4680A41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 (n=</w:t>
            </w:r>
            <w:r w:rsidRPr="00BF12F0">
              <w:rPr>
                <w:rFonts w:ascii="Times New Roman" w:hAnsi="Times New Roman" w:cs="Times New Roman"/>
                <w:sz w:val="24"/>
                <w:szCs w:val="24"/>
              </w:rPr>
              <w:t>62</w:t>
            </w:r>
            <w:r w:rsidRPr="00BF12F0">
              <w:rPr>
                <w:rFonts w:ascii="Times New Roman" w:hAnsi="Times New Roman" w:cs="Times New Roman"/>
                <w:sz w:val="24"/>
                <w:szCs w:val="24"/>
                <w:lang w:val="kk-KZ"/>
              </w:rPr>
              <w:t>)</w:t>
            </w:r>
          </w:p>
        </w:tc>
        <w:tc>
          <w:tcPr>
            <w:tcW w:w="4536" w:type="dxa"/>
            <w:gridSpan w:val="4"/>
          </w:tcPr>
          <w:p w14:paraId="5025026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 (n=</w:t>
            </w:r>
            <w:r w:rsidRPr="00BF12F0">
              <w:rPr>
                <w:rFonts w:ascii="Times New Roman" w:hAnsi="Times New Roman" w:cs="Times New Roman"/>
                <w:sz w:val="24"/>
                <w:szCs w:val="24"/>
              </w:rPr>
              <w:t>64</w:t>
            </w:r>
            <w:r w:rsidRPr="00BF12F0">
              <w:rPr>
                <w:rFonts w:ascii="Times New Roman" w:hAnsi="Times New Roman" w:cs="Times New Roman"/>
                <w:sz w:val="24"/>
                <w:szCs w:val="24"/>
                <w:lang w:val="kk-KZ"/>
              </w:rPr>
              <w:t>)</w:t>
            </w:r>
          </w:p>
        </w:tc>
      </w:tr>
      <w:tr w:rsidR="00AD222E" w:rsidRPr="00BF12F0" w14:paraId="43224E5C" w14:textId="77777777" w:rsidTr="006D2320">
        <w:tc>
          <w:tcPr>
            <w:tcW w:w="1560" w:type="dxa"/>
            <w:vMerge/>
          </w:tcPr>
          <w:p w14:paraId="551A80AB" w14:textId="77777777" w:rsidR="003666AE" w:rsidRPr="00BF12F0" w:rsidRDefault="003666AE" w:rsidP="00015E88">
            <w:pPr>
              <w:jc w:val="both"/>
              <w:rPr>
                <w:rFonts w:ascii="Times New Roman" w:hAnsi="Times New Roman" w:cs="Times New Roman"/>
                <w:sz w:val="24"/>
                <w:szCs w:val="24"/>
                <w:lang w:val="kk-KZ"/>
              </w:rPr>
            </w:pPr>
          </w:p>
        </w:tc>
        <w:tc>
          <w:tcPr>
            <w:tcW w:w="850" w:type="dxa"/>
          </w:tcPr>
          <w:p w14:paraId="74C70DE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992" w:type="dxa"/>
          </w:tcPr>
          <w:p w14:paraId="136CC1A4"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851" w:type="dxa"/>
          </w:tcPr>
          <w:p w14:paraId="4E4D73F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850" w:type="dxa"/>
          </w:tcPr>
          <w:p w14:paraId="0C65A35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276" w:type="dxa"/>
          </w:tcPr>
          <w:p w14:paraId="323822B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851" w:type="dxa"/>
          </w:tcPr>
          <w:p w14:paraId="2E978ADD"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417" w:type="dxa"/>
          </w:tcPr>
          <w:p w14:paraId="06B6FA5C"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992" w:type="dxa"/>
          </w:tcPr>
          <w:p w14:paraId="34AF4622"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39668279" w14:textId="77777777" w:rsidTr="006D2320">
        <w:tc>
          <w:tcPr>
            <w:tcW w:w="1560" w:type="dxa"/>
          </w:tcPr>
          <w:p w14:paraId="1624E84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850" w:type="dxa"/>
          </w:tcPr>
          <w:p w14:paraId="20EECE5F" w14:textId="77777777" w:rsidR="003666AE" w:rsidRPr="00BF12F0" w:rsidRDefault="003666AE" w:rsidP="00015E88">
            <w:pPr>
              <w:jc w:val="center"/>
              <w:rPr>
                <w:rFonts w:ascii="Times New Roman" w:hAnsi="Times New Roman" w:cs="Times New Roman"/>
                <w:sz w:val="24"/>
                <w:szCs w:val="24"/>
              </w:rPr>
            </w:pPr>
            <w:r w:rsidRPr="00BF12F0">
              <w:rPr>
                <w:rFonts w:ascii="Times New Roman" w:hAnsi="Times New Roman" w:cs="Times New Roman"/>
                <w:sz w:val="24"/>
                <w:szCs w:val="24"/>
                <w:lang w:val="kk-KZ"/>
              </w:rPr>
              <w:t>3</w:t>
            </w:r>
            <w:r w:rsidRPr="00BF12F0">
              <w:rPr>
                <w:rFonts w:ascii="Times New Roman" w:hAnsi="Times New Roman" w:cs="Times New Roman"/>
                <w:sz w:val="24"/>
                <w:szCs w:val="24"/>
              </w:rPr>
              <w:t>3</w:t>
            </w:r>
          </w:p>
        </w:tc>
        <w:tc>
          <w:tcPr>
            <w:tcW w:w="992" w:type="dxa"/>
          </w:tcPr>
          <w:p w14:paraId="046FD44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20</w:t>
            </w:r>
          </w:p>
        </w:tc>
        <w:tc>
          <w:tcPr>
            <w:tcW w:w="851" w:type="dxa"/>
          </w:tcPr>
          <w:p w14:paraId="513053E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30</w:t>
            </w:r>
          </w:p>
        </w:tc>
        <w:tc>
          <w:tcPr>
            <w:tcW w:w="850" w:type="dxa"/>
          </w:tcPr>
          <w:p w14:paraId="460ECAA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c>
          <w:tcPr>
            <w:tcW w:w="1276" w:type="dxa"/>
          </w:tcPr>
          <w:p w14:paraId="4080984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851" w:type="dxa"/>
          </w:tcPr>
          <w:p w14:paraId="205E6CB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c>
          <w:tcPr>
            <w:tcW w:w="1417" w:type="dxa"/>
          </w:tcPr>
          <w:p w14:paraId="617DF75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14%</w:t>
            </w:r>
          </w:p>
        </w:tc>
        <w:tc>
          <w:tcPr>
            <w:tcW w:w="992" w:type="dxa"/>
          </w:tcPr>
          <w:p w14:paraId="38874B7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AD222E" w:rsidRPr="00BF12F0" w14:paraId="38E5044F" w14:textId="77777777" w:rsidTr="006D2320">
        <w:tc>
          <w:tcPr>
            <w:tcW w:w="1560" w:type="dxa"/>
          </w:tcPr>
          <w:p w14:paraId="2CA833E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850" w:type="dxa"/>
          </w:tcPr>
          <w:p w14:paraId="4BDCC80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50</w:t>
            </w:r>
          </w:p>
        </w:tc>
        <w:tc>
          <w:tcPr>
            <w:tcW w:w="992" w:type="dxa"/>
          </w:tcPr>
          <w:p w14:paraId="6FF20EC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851" w:type="dxa"/>
          </w:tcPr>
          <w:p w14:paraId="342DD38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52</w:t>
            </w:r>
          </w:p>
        </w:tc>
        <w:tc>
          <w:tcPr>
            <w:tcW w:w="850" w:type="dxa"/>
          </w:tcPr>
          <w:p w14:paraId="5D18461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32</w:t>
            </w:r>
          </w:p>
        </w:tc>
        <w:tc>
          <w:tcPr>
            <w:tcW w:w="1276" w:type="dxa"/>
          </w:tcPr>
          <w:p w14:paraId="0745EA1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w:t>
            </w:r>
          </w:p>
        </w:tc>
        <w:tc>
          <w:tcPr>
            <w:tcW w:w="851" w:type="dxa"/>
          </w:tcPr>
          <w:p w14:paraId="2031AF3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c>
          <w:tcPr>
            <w:tcW w:w="1417" w:type="dxa"/>
          </w:tcPr>
          <w:p w14:paraId="2D1AF84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62%</w:t>
            </w:r>
          </w:p>
        </w:tc>
        <w:tc>
          <w:tcPr>
            <w:tcW w:w="992" w:type="dxa"/>
          </w:tcPr>
          <w:p w14:paraId="7EB3202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40</w:t>
            </w:r>
          </w:p>
        </w:tc>
      </w:tr>
      <w:tr w:rsidR="00AD222E" w:rsidRPr="00BF12F0" w14:paraId="3DA76FDC" w14:textId="77777777" w:rsidTr="006D2320">
        <w:tc>
          <w:tcPr>
            <w:tcW w:w="1560" w:type="dxa"/>
          </w:tcPr>
          <w:p w14:paraId="44E30E8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850" w:type="dxa"/>
          </w:tcPr>
          <w:p w14:paraId="55B079D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17</w:t>
            </w:r>
          </w:p>
        </w:tc>
        <w:tc>
          <w:tcPr>
            <w:tcW w:w="992" w:type="dxa"/>
          </w:tcPr>
          <w:p w14:paraId="6E3E835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851" w:type="dxa"/>
          </w:tcPr>
          <w:p w14:paraId="6F42A6A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c>
          <w:tcPr>
            <w:tcW w:w="850" w:type="dxa"/>
          </w:tcPr>
          <w:p w14:paraId="6B0152E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12</w:t>
            </w:r>
          </w:p>
        </w:tc>
        <w:tc>
          <w:tcPr>
            <w:tcW w:w="1276" w:type="dxa"/>
          </w:tcPr>
          <w:p w14:paraId="2CD54A5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851" w:type="dxa"/>
          </w:tcPr>
          <w:p w14:paraId="0D91EC4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417" w:type="dxa"/>
          </w:tcPr>
          <w:p w14:paraId="3221751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c>
          <w:tcPr>
            <w:tcW w:w="992" w:type="dxa"/>
          </w:tcPr>
          <w:p w14:paraId="489600B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r>
      <w:tr w:rsidR="006D2320" w:rsidRPr="00BF12F0" w14:paraId="2EA89A32" w14:textId="77777777" w:rsidTr="00133CB4">
        <w:tc>
          <w:tcPr>
            <w:tcW w:w="9639" w:type="dxa"/>
            <w:gridSpan w:val="9"/>
          </w:tcPr>
          <w:p w14:paraId="406CF2BA" w14:textId="4BD7CDAC" w:rsidR="006D2320" w:rsidRPr="00BF12F0" w:rsidRDefault="006D2320" w:rsidP="006D2320">
            <w:pPr>
              <w:pStyle w:val="ad"/>
              <w:shd w:val="clear" w:color="auto" w:fill="FFFFFF"/>
              <w:spacing w:before="0" w:beforeAutospacing="0" w:after="0" w:afterAutospacing="0"/>
              <w:ind w:firstLine="462"/>
              <w:jc w:val="both"/>
              <w:rPr>
                <w:lang w:val="kk-KZ"/>
              </w:rPr>
            </w:pPr>
            <w:r w:rsidRPr="00BF12F0">
              <w:rPr>
                <w:lang w:val="kk-KZ"/>
              </w:rPr>
              <w:t>Ескерту - АЭД- Анықтаушы экспериментке дейінгі; ҚЭК- Қалыптастырушы эксперименттен кейінгі</w:t>
            </w:r>
          </w:p>
        </w:tc>
      </w:tr>
    </w:tbl>
    <w:p w14:paraId="087BD65E" w14:textId="77777777" w:rsidR="006D2320" w:rsidRPr="00BF12F0" w:rsidRDefault="006D2320" w:rsidP="006D2320">
      <w:pPr>
        <w:spacing w:after="0" w:line="240" w:lineRule="auto"/>
        <w:jc w:val="both"/>
        <w:rPr>
          <w:rFonts w:ascii="Times New Roman" w:hAnsi="Times New Roman" w:cs="Times New Roman"/>
          <w:sz w:val="28"/>
          <w:szCs w:val="28"/>
          <w:lang w:val="kk-KZ"/>
        </w:rPr>
      </w:pPr>
    </w:p>
    <w:p w14:paraId="1EB6D915" w14:textId="3A3AA443" w:rsidR="003666AE" w:rsidRPr="00BF12F0" w:rsidRDefault="003666AE" w:rsidP="006D2320">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2</w:t>
      </w:r>
      <w:r w:rsidR="00395DBF" w:rsidRPr="00BF12F0">
        <w:rPr>
          <w:rFonts w:ascii="Times New Roman" w:hAnsi="Times New Roman" w:cs="Times New Roman"/>
          <w:sz w:val="28"/>
          <w:szCs w:val="28"/>
          <w:lang w:val="kk-KZ"/>
        </w:rPr>
        <w:t>9</w:t>
      </w:r>
      <w:r w:rsidRPr="00BF12F0">
        <w:rPr>
          <w:rFonts w:ascii="Times New Roman" w:hAnsi="Times New Roman" w:cs="Times New Roman"/>
          <w:sz w:val="28"/>
          <w:szCs w:val="28"/>
          <w:lang w:val="kk-KZ"/>
        </w:rPr>
        <w:t xml:space="preserve"> – «Менің зерттеу іс-әрекетіне деген көзқарасым» сауалнамасының (Ю.А. Казимирова)</w:t>
      </w:r>
      <w:r w:rsidRPr="00BF12F0">
        <w:rPr>
          <w:rFonts w:ascii="Times New Roman" w:eastAsia="SimSun" w:hAnsi="Times New Roman" w:cs="Times New Roman"/>
          <w:sz w:val="28"/>
          <w:szCs w:val="28"/>
          <w:lang w:val="kk-KZ" w:eastAsia="zh-CN"/>
        </w:rPr>
        <w:t xml:space="preserve"> салыстырмалы нәтижелері</w:t>
      </w:r>
    </w:p>
    <w:p w14:paraId="67B2C063" w14:textId="77777777" w:rsidR="003666AE" w:rsidRPr="00BF12F0" w:rsidRDefault="003666AE" w:rsidP="00015E88">
      <w:pPr>
        <w:spacing w:after="0" w:line="240" w:lineRule="auto"/>
        <w:jc w:val="both"/>
        <w:rPr>
          <w:rFonts w:ascii="Times New Roman" w:hAnsi="Times New Roman" w:cs="Times New Roman"/>
          <w:sz w:val="24"/>
          <w:szCs w:val="24"/>
          <w:lang w:val="kk-KZ"/>
        </w:rPr>
      </w:pPr>
    </w:p>
    <w:tbl>
      <w:tblPr>
        <w:tblStyle w:val="a3"/>
        <w:tblW w:w="9639" w:type="dxa"/>
        <w:tblInd w:w="108" w:type="dxa"/>
        <w:tblLayout w:type="fixed"/>
        <w:tblLook w:val="04A0" w:firstRow="1" w:lastRow="0" w:firstColumn="1" w:lastColumn="0" w:noHBand="0" w:noVBand="1"/>
      </w:tblPr>
      <w:tblGrid>
        <w:gridCol w:w="3402"/>
        <w:gridCol w:w="2581"/>
        <w:gridCol w:w="3656"/>
      </w:tblGrid>
      <w:tr w:rsidR="00AD222E" w:rsidRPr="00BF12F0" w14:paraId="5DAD2B9A" w14:textId="77777777" w:rsidTr="006D2320">
        <w:tc>
          <w:tcPr>
            <w:tcW w:w="3402" w:type="dxa"/>
            <w:vMerge w:val="restart"/>
          </w:tcPr>
          <w:p w14:paraId="4F8B73E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6237" w:type="dxa"/>
            <w:gridSpan w:val="2"/>
          </w:tcPr>
          <w:p w14:paraId="33EB1C6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w:t>
            </w:r>
          </w:p>
        </w:tc>
      </w:tr>
      <w:tr w:rsidR="00AD222E" w:rsidRPr="00BF12F0" w14:paraId="6AC39BDB" w14:textId="77777777" w:rsidTr="006D2320">
        <w:tc>
          <w:tcPr>
            <w:tcW w:w="3402" w:type="dxa"/>
            <w:vMerge/>
          </w:tcPr>
          <w:p w14:paraId="576E95C6" w14:textId="77777777" w:rsidR="003666AE" w:rsidRPr="00BF12F0" w:rsidRDefault="003666AE" w:rsidP="00015E88">
            <w:pPr>
              <w:jc w:val="both"/>
              <w:rPr>
                <w:rFonts w:ascii="Times New Roman" w:hAnsi="Times New Roman" w:cs="Times New Roman"/>
                <w:sz w:val="24"/>
                <w:szCs w:val="24"/>
                <w:lang w:val="kk-KZ"/>
              </w:rPr>
            </w:pPr>
          </w:p>
        </w:tc>
        <w:tc>
          <w:tcPr>
            <w:tcW w:w="2581" w:type="dxa"/>
          </w:tcPr>
          <w:p w14:paraId="4874BD2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дейін</w:t>
            </w:r>
          </w:p>
        </w:tc>
        <w:tc>
          <w:tcPr>
            <w:tcW w:w="3656" w:type="dxa"/>
          </w:tcPr>
          <w:p w14:paraId="418A1E9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кейін</w:t>
            </w:r>
          </w:p>
        </w:tc>
      </w:tr>
      <w:tr w:rsidR="00AD222E" w:rsidRPr="00BF12F0" w14:paraId="684CCFAA" w14:textId="77777777" w:rsidTr="006D2320">
        <w:tc>
          <w:tcPr>
            <w:tcW w:w="3402" w:type="dxa"/>
          </w:tcPr>
          <w:p w14:paraId="6D3F1213"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2581" w:type="dxa"/>
          </w:tcPr>
          <w:p w14:paraId="27A543D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3656" w:type="dxa"/>
          </w:tcPr>
          <w:p w14:paraId="0A292A6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14%</w:t>
            </w:r>
          </w:p>
        </w:tc>
      </w:tr>
      <w:tr w:rsidR="00AD222E" w:rsidRPr="00BF12F0" w14:paraId="6FB9A579" w14:textId="77777777" w:rsidTr="006D2320">
        <w:tc>
          <w:tcPr>
            <w:tcW w:w="3402" w:type="dxa"/>
          </w:tcPr>
          <w:p w14:paraId="65C79E92"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2581" w:type="dxa"/>
          </w:tcPr>
          <w:p w14:paraId="361B43D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w:t>
            </w:r>
          </w:p>
        </w:tc>
        <w:tc>
          <w:tcPr>
            <w:tcW w:w="3656" w:type="dxa"/>
          </w:tcPr>
          <w:p w14:paraId="4F078D0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62%</w:t>
            </w:r>
          </w:p>
        </w:tc>
      </w:tr>
      <w:tr w:rsidR="006D2320" w:rsidRPr="00BF12F0" w14:paraId="5536003D" w14:textId="77777777" w:rsidTr="006D2320">
        <w:tc>
          <w:tcPr>
            <w:tcW w:w="3402" w:type="dxa"/>
          </w:tcPr>
          <w:p w14:paraId="400DF6B0"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2581" w:type="dxa"/>
          </w:tcPr>
          <w:p w14:paraId="72BD8EC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3656" w:type="dxa"/>
          </w:tcPr>
          <w:p w14:paraId="6D1B8E7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r>
    </w:tbl>
    <w:p w14:paraId="13B4123C" w14:textId="77777777" w:rsidR="003666AE" w:rsidRPr="00BF12F0" w:rsidRDefault="003666AE" w:rsidP="00015E88">
      <w:pPr>
        <w:spacing w:after="0" w:line="240" w:lineRule="auto"/>
        <w:jc w:val="both"/>
        <w:rPr>
          <w:rFonts w:ascii="Times New Roman" w:hAnsi="Times New Roman" w:cs="Times New Roman"/>
          <w:sz w:val="28"/>
          <w:szCs w:val="28"/>
          <w:lang w:val="kk-KZ"/>
        </w:rPr>
      </w:pPr>
    </w:p>
    <w:p w14:paraId="7E2C34C0"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Кестелердеде берілгендей, эксперименттік топта оқушылардың зерттеу іс-әрекетіне деген көзқарасы бойынша жоғары деңгей 24%-ға, орташа деңгей 62%-ға өскенін, ал төмен деңгей 14%-ға төмендегенін көреміз. </w:t>
      </w:r>
      <w:r w:rsidRPr="00BF12F0">
        <w:rPr>
          <w:rFonts w:ascii="Times New Roman" w:hAnsi="Times New Roman" w:cs="Times New Roman"/>
          <w:bCs/>
          <w:sz w:val="28"/>
          <w:szCs w:val="28"/>
          <w:lang w:val="kk-KZ"/>
        </w:rPr>
        <w:t xml:space="preserve">Бақылау тобында </w:t>
      </w:r>
      <w:r w:rsidRPr="00BF12F0">
        <w:rPr>
          <w:rFonts w:ascii="Times New Roman" w:hAnsi="Times New Roman" w:cs="Times New Roman"/>
          <w:sz w:val="28"/>
          <w:szCs w:val="28"/>
          <w:lang w:val="kk-KZ"/>
        </w:rPr>
        <w:t xml:space="preserve">АЭД (33%) және ҚЭК (30%) арасында төмен деңгейдегі көзқарастың үлесі аздап төмендеген. </w:t>
      </w:r>
      <w:r w:rsidRPr="00BF12F0">
        <w:rPr>
          <w:rFonts w:ascii="Times New Roman" w:hAnsi="Times New Roman" w:cs="Times New Roman"/>
          <w:bCs/>
          <w:sz w:val="28"/>
          <w:szCs w:val="28"/>
          <w:lang w:val="kk-KZ"/>
        </w:rPr>
        <w:t>БТ-да</w:t>
      </w:r>
      <w:r w:rsidRPr="00BF12F0">
        <w:rPr>
          <w:rFonts w:ascii="Times New Roman" w:hAnsi="Times New Roman" w:cs="Times New Roman"/>
          <w:sz w:val="28"/>
          <w:szCs w:val="28"/>
          <w:lang w:val="kk-KZ"/>
        </w:rPr>
        <w:t xml:space="preserve"> АЭД (50%) және ҚЭК (52%) арасында орташа деңгейдегі көзқарастың үлесі сәл артқан. </w:t>
      </w:r>
      <w:r w:rsidRPr="00BF12F0">
        <w:rPr>
          <w:rFonts w:ascii="Times New Roman" w:hAnsi="Times New Roman" w:cs="Times New Roman"/>
          <w:bCs/>
          <w:sz w:val="28"/>
          <w:szCs w:val="28"/>
          <w:lang w:val="kk-KZ"/>
        </w:rPr>
        <w:t>БТ-да</w:t>
      </w:r>
      <w:r w:rsidRPr="00BF12F0">
        <w:rPr>
          <w:rFonts w:ascii="Times New Roman" w:hAnsi="Times New Roman" w:cs="Times New Roman"/>
          <w:sz w:val="28"/>
          <w:szCs w:val="28"/>
          <w:lang w:val="kk-KZ"/>
        </w:rPr>
        <w:t xml:space="preserve"> АЭД (17%) және ҚЭК (18%) арасында жоғары деңгейдегі көзқарастың үлесі аздап артқан. Бақылау тобында зерттеу іс-әрекетіне деген көзқараста оң өзгерістер байқалғанымен, бұл өзгерістер аса айқын емес.</w:t>
      </w:r>
    </w:p>
    <w:p w14:paraId="00F0A95B" w14:textId="63DB4BAB"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 xml:space="preserve">Эксперименттік топта 64 зерттелушілерден алынған көрсеткіштер бойынша </w:t>
      </w:r>
      <w:r w:rsidRPr="00BF12F0">
        <w:rPr>
          <w:rFonts w:ascii="Times New Roman" w:hAnsi="Times New Roman" w:cs="Times New Roman"/>
          <w:sz w:val="28"/>
          <w:szCs w:val="28"/>
          <w:lang w:val="kk-KZ"/>
        </w:rPr>
        <w:t xml:space="preserve">АЭД (42%) және ҚЭК (14%) арасында зерттеу іс-әрекетіне деген көзқарастың төмен деңгейі </w:t>
      </w:r>
      <w:r w:rsidRPr="00BF12F0">
        <w:rPr>
          <w:rFonts w:ascii="Times New Roman" w:hAnsi="Times New Roman" w:cs="Times New Roman"/>
          <w:bCs/>
          <w:i/>
          <w:sz w:val="28"/>
          <w:szCs w:val="28"/>
          <w:lang w:val="kk-KZ"/>
        </w:rPr>
        <w:t>айтарлықтай төмендеген</w:t>
      </w:r>
      <w:r w:rsidRPr="00BF12F0">
        <w:rPr>
          <w:rFonts w:ascii="Times New Roman" w:hAnsi="Times New Roman" w:cs="Times New Roman"/>
          <w:i/>
          <w:sz w:val="28"/>
          <w:szCs w:val="28"/>
          <w:lang w:val="kk-KZ"/>
        </w:rPr>
        <w:t>.</w:t>
      </w:r>
      <w:r w:rsidRPr="00BF12F0">
        <w:rPr>
          <w:rFonts w:ascii="Times New Roman" w:hAnsi="Times New Roman" w:cs="Times New Roman"/>
          <w:sz w:val="28"/>
          <w:szCs w:val="28"/>
          <w:lang w:val="kk-KZ"/>
        </w:rPr>
        <w:t xml:space="preserve"> Бұл, эксперименттік топта зерттеуге деген теріс немесе салғырт қатынастың жойылғанын көрсетеді. АЭД (45%) және ҚЭК (62%) арасында орташа деңгейдегі көзқарастың үлесі </w:t>
      </w:r>
      <w:r w:rsidRPr="00BF12F0">
        <w:rPr>
          <w:rFonts w:ascii="Times New Roman" w:hAnsi="Times New Roman" w:cs="Times New Roman"/>
          <w:bCs/>
          <w:i/>
          <w:sz w:val="28"/>
          <w:szCs w:val="28"/>
          <w:lang w:val="kk-KZ"/>
        </w:rPr>
        <w:t>айтарлықтай артқан</w:t>
      </w:r>
      <w:r w:rsidRPr="00BF12F0">
        <w:rPr>
          <w:rFonts w:ascii="Times New Roman" w:hAnsi="Times New Roman" w:cs="Times New Roman"/>
          <w:i/>
          <w:sz w:val="28"/>
          <w:szCs w:val="28"/>
          <w:lang w:val="kk-KZ"/>
        </w:rPr>
        <w:t xml:space="preserve">. </w:t>
      </w:r>
      <w:r w:rsidRPr="00BF12F0">
        <w:rPr>
          <w:rFonts w:ascii="Times New Roman" w:hAnsi="Times New Roman" w:cs="Times New Roman"/>
          <w:sz w:val="28"/>
          <w:szCs w:val="28"/>
          <w:lang w:val="kk-KZ"/>
        </w:rPr>
        <w:t xml:space="preserve">Бұл, зерттеуге деген қызығушылықтың орташа деңгейге көтерілгенін білдіреді. ЭТ-да АЭД (13%) және ҚЭК (24%) арасында жоғары деңгейдегі көзқарастың </w:t>
      </w:r>
      <w:r w:rsidRPr="00BF12F0">
        <w:rPr>
          <w:rFonts w:ascii="Times New Roman" w:hAnsi="Times New Roman" w:cs="Times New Roman"/>
          <w:i/>
          <w:sz w:val="28"/>
          <w:szCs w:val="28"/>
          <w:lang w:val="kk-KZ"/>
        </w:rPr>
        <w:t xml:space="preserve">үлесі </w:t>
      </w:r>
      <w:r w:rsidRPr="00BF12F0">
        <w:rPr>
          <w:rFonts w:ascii="Times New Roman" w:hAnsi="Times New Roman" w:cs="Times New Roman"/>
          <w:bCs/>
          <w:i/>
          <w:sz w:val="28"/>
          <w:szCs w:val="28"/>
          <w:lang w:val="kk-KZ"/>
        </w:rPr>
        <w:t>айтарлықтай артқан</w:t>
      </w:r>
      <w:r w:rsidRPr="00BF12F0">
        <w:rPr>
          <w:rFonts w:ascii="Times New Roman" w:hAnsi="Times New Roman" w:cs="Times New Roman"/>
          <w:sz w:val="28"/>
          <w:szCs w:val="28"/>
          <w:lang w:val="kk-KZ"/>
        </w:rPr>
        <w:t>. Бұл, зерттеу іс-әрекетіне деген позитивті және белсенді көзқарастың қалыптасқанын көрсетеді.</w:t>
      </w:r>
    </w:p>
    <w:p w14:paraId="2B9DC86C"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Алынған деректерді салыстырмалы талдап көретін болсақ,</w:t>
      </w:r>
      <w:r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 xml:space="preserve">эксперименттік топта Ю.А. Казимирова сауалнамасы бойынша зерттеу іс-әрекетіне деген көзқараста өте айқын оң өзгерістер байқалды. Төмен деңгейдегі көзқарастың үлесі едәуір азайып, орташа және жоғары деңгейлердің үлесі артқан. Бұл, ЭТ-да зерттеуге деген қызығушылықтың, танымдық әрекеттің және позитивті қатынастың қалыптасқанын көрсетеді. </w:t>
      </w:r>
      <w:r w:rsidRPr="00BF12F0">
        <w:rPr>
          <w:rFonts w:ascii="Times New Roman" w:hAnsi="Times New Roman" w:cs="Times New Roman"/>
          <w:bCs/>
          <w:sz w:val="28"/>
          <w:szCs w:val="28"/>
          <w:lang w:val="kk-KZ"/>
        </w:rPr>
        <w:t>Бақылау тобындағы аз өзгерістерге келетін болсақ,</w:t>
      </w:r>
      <w:r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бақылау тобында да зерттеуге деген көзқараста белгілі бір оң өзгерістер байқалғанымен, олар эксперименттік топтағыдай айқын емес. Бұл, қалыптастырушы эксперименттің әсерінің бақылау тобына қарағанда эксперименттік топқа әлдеқайда күшті болғанын білдіреді.</w:t>
      </w:r>
    </w:p>
    <w:p w14:paraId="5F1EB232"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Қалыптастырушы эксперименттен кейін, зерттеу іс-әрекетіне деген көзқарас бойынша топтар арасындағы айырмашылық айқын артқан. Эксперименттік топта жоғары деңгейдегі көзқарастың үлесі бақылау тобымен салыстырғанда (24% vs 18%) жоғары, ал төмен деңгейдегі көзқарастың үлесі едәуір төмен (14% vs 30%).</w:t>
      </w:r>
    </w:p>
    <w:p w14:paraId="21AF0C57" w14:textId="6EF2BAD5" w:rsidR="003666AE" w:rsidRPr="00BF12F0" w:rsidRDefault="003666AE" w:rsidP="006D232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Ю.А. Казимирова сауалнамасының қалыптастырушы эксперименттен кейінгі нәтижелері, </w:t>
      </w:r>
      <w:r w:rsidRPr="00BF12F0">
        <w:rPr>
          <w:rFonts w:ascii="Times New Roman" w:hAnsi="Times New Roman" w:cs="Times New Roman"/>
          <w:bCs/>
          <w:i/>
          <w:sz w:val="28"/>
          <w:szCs w:val="28"/>
          <w:lang w:val="kk-KZ"/>
        </w:rPr>
        <w:t>зерттеу іс-әрекетіне деген оқушылардың көзқарасын оңалтуда қолданылған әдістемелік жүйенің жоғары тиімділігін</w:t>
      </w:r>
      <w:r w:rsidRPr="00BF12F0">
        <w:rPr>
          <w:rFonts w:ascii="Times New Roman" w:hAnsi="Times New Roman" w:cs="Times New Roman"/>
          <w:sz w:val="28"/>
          <w:szCs w:val="28"/>
          <w:lang w:val="kk-KZ"/>
        </w:rPr>
        <w:t> растайды. Эксперименттік топтағы оқушылардың зерттеу іс-әрекетіне деген көзқарасы айтарлықтай жақсарып, олардың бұл іс-әрекетке деген қызығушылығы, танымдық белсенділігі және оң қатынасы артқан.</w:t>
      </w:r>
    </w:p>
    <w:p w14:paraId="53792A2A" w14:textId="7458E9FC"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«Менің зерттеу іс-әрекетіне деген көзқарасым» сауалнамасының (Ю.А. Казимирова)</w:t>
      </w:r>
      <w:r w:rsidRPr="00BF12F0">
        <w:rPr>
          <w:rFonts w:ascii="Times New Roman" w:eastAsia="SimSun" w:hAnsi="Times New Roman" w:cs="Times New Roman"/>
          <w:sz w:val="28"/>
          <w:szCs w:val="28"/>
          <w:lang w:val="kk-KZ" w:eastAsia="zh-CN"/>
        </w:rPr>
        <w:t xml:space="preserve"> салыстырмалы нәтижелері </w:t>
      </w:r>
      <w:r w:rsidR="00C178A5" w:rsidRPr="00BF12F0">
        <w:rPr>
          <w:rFonts w:ascii="Times New Roman" w:eastAsia="SimSun" w:hAnsi="Times New Roman" w:cs="Times New Roman"/>
          <w:sz w:val="28"/>
          <w:szCs w:val="28"/>
          <w:lang w:val="kk-KZ" w:eastAsia="zh-CN"/>
        </w:rPr>
        <w:t>43</w:t>
      </w:r>
      <w:r w:rsidRPr="00BF12F0">
        <w:rPr>
          <w:rFonts w:ascii="Times New Roman" w:eastAsia="SimSun" w:hAnsi="Times New Roman" w:cs="Times New Roman"/>
          <w:sz w:val="28"/>
          <w:szCs w:val="28"/>
          <w:lang w:val="kk-KZ" w:eastAsia="zh-CN"/>
        </w:rPr>
        <w:t>-суретте берілді.</w:t>
      </w:r>
    </w:p>
    <w:p w14:paraId="6A536ED0"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1DCF0E70" w14:textId="77777777"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3622D058" wp14:editId="709F9815">
            <wp:extent cx="5628904" cy="3289465"/>
            <wp:effectExtent l="0" t="0" r="0" b="635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2B698F3E"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0BA90BFA" w14:textId="67808124"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43</w:t>
      </w:r>
      <w:r w:rsidRPr="00BF12F0">
        <w:rPr>
          <w:rFonts w:ascii="Times New Roman" w:hAnsi="Times New Roman" w:cs="Times New Roman"/>
          <w:sz w:val="28"/>
          <w:szCs w:val="28"/>
          <w:lang w:val="kk-KZ"/>
        </w:rPr>
        <w:t xml:space="preserve"> – Эксперименттің анықтау кезеңіндегі Ю.А. Казимированың «Менің зерттеу іс-әрекетіне деген көзқарасым» әдістемесі бойынша алынған салыстырмалы диагностика нәтижелері</w:t>
      </w:r>
    </w:p>
    <w:p w14:paraId="6F3D301D"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196BAE84"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lang w:val="kk-KZ"/>
        </w:rPr>
        <w:t xml:space="preserve">Іс-әрекеттік компонентті анықтау мақсатында </w:t>
      </w:r>
      <w:r w:rsidRPr="00BF12F0">
        <w:rPr>
          <w:rFonts w:ascii="Times New Roman" w:hAnsi="Times New Roman" w:cs="Times New Roman"/>
          <w:b/>
          <w:sz w:val="28"/>
          <w:lang w:val="kk-KZ"/>
        </w:rPr>
        <w:t>арнайы әзірленген тапсырмалар</w:t>
      </w:r>
      <w:r w:rsidRPr="00BF12F0">
        <w:rPr>
          <w:rFonts w:ascii="Times New Roman" w:hAnsi="Times New Roman" w:cs="Times New Roman"/>
          <w:sz w:val="28"/>
          <w:lang w:val="kk-KZ"/>
        </w:rPr>
        <w:t xml:space="preserve"> қолданылды. </w:t>
      </w:r>
    </w:p>
    <w:p w14:paraId="5312B9AC" w14:textId="145193E4" w:rsidR="003666AE" w:rsidRPr="00BF12F0" w:rsidRDefault="003666AE"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Эксперименттік кезеңнен кейін оқушылардың зерттеу және логикалық-шығармашылық есептерді шешудегі зерттеу дағдыларын анықтау мақсатында бұл есептер оқушылардан қайтадан алынды. Сонымен қатар кестеде әр тапсырманың реттік нөмірі мен бағалау шкаласы берілген (кесте </w:t>
      </w:r>
      <w:r w:rsidR="00395DBF" w:rsidRPr="00BF12F0">
        <w:rPr>
          <w:rFonts w:ascii="Times New Roman" w:hAnsi="Times New Roman" w:cs="Times New Roman"/>
          <w:sz w:val="28"/>
          <w:szCs w:val="28"/>
          <w:lang w:val="kk-KZ"/>
        </w:rPr>
        <w:t>30</w:t>
      </w:r>
      <w:r w:rsidRPr="00BF12F0">
        <w:rPr>
          <w:rFonts w:ascii="Times New Roman" w:hAnsi="Times New Roman" w:cs="Times New Roman"/>
          <w:sz w:val="28"/>
          <w:szCs w:val="28"/>
          <w:lang w:val="kk-KZ"/>
        </w:rPr>
        <w:t>).</w:t>
      </w:r>
    </w:p>
    <w:p w14:paraId="1069CC69"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45D39237" w14:textId="01C24ED6" w:rsidR="003666AE" w:rsidRPr="00BF12F0" w:rsidRDefault="003666AE" w:rsidP="006D2320">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30</w:t>
      </w:r>
      <w:r w:rsidRPr="00BF12F0">
        <w:rPr>
          <w:rFonts w:ascii="Times New Roman" w:hAnsi="Times New Roman" w:cs="Times New Roman"/>
          <w:sz w:val="28"/>
          <w:szCs w:val="28"/>
          <w:lang w:val="kk-KZ"/>
        </w:rPr>
        <w:t>– 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тапсырмалардың бағалау шкаласы</w:t>
      </w:r>
    </w:p>
    <w:p w14:paraId="609D190D"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tbl>
      <w:tblPr>
        <w:tblStyle w:val="a3"/>
        <w:tblW w:w="0" w:type="auto"/>
        <w:tblInd w:w="108" w:type="dxa"/>
        <w:tblLook w:val="04A0" w:firstRow="1" w:lastRow="0" w:firstColumn="1" w:lastColumn="0" w:noHBand="0" w:noVBand="1"/>
      </w:tblPr>
      <w:tblGrid>
        <w:gridCol w:w="1701"/>
        <w:gridCol w:w="6096"/>
        <w:gridCol w:w="1842"/>
      </w:tblGrid>
      <w:tr w:rsidR="00AD222E" w:rsidRPr="00BF12F0" w14:paraId="04F5FAF9" w14:textId="77777777" w:rsidTr="006D2320">
        <w:tc>
          <w:tcPr>
            <w:tcW w:w="1701" w:type="dxa"/>
          </w:tcPr>
          <w:p w14:paraId="05D6F619" w14:textId="77777777" w:rsidR="003666AE" w:rsidRPr="00BF12F0" w:rsidRDefault="003666AE" w:rsidP="00015E88">
            <w:pPr>
              <w:jc w:val="both"/>
              <w:rPr>
                <w:rFonts w:ascii="Times New Roman" w:hAnsi="Times New Roman" w:cs="Times New Roman"/>
                <w:sz w:val="24"/>
                <w:szCs w:val="24"/>
              </w:rPr>
            </w:pPr>
            <w:r w:rsidRPr="00BF12F0">
              <w:rPr>
                <w:rFonts w:ascii="Times New Roman" w:hAnsi="Times New Roman" w:cs="Times New Roman"/>
                <w:sz w:val="24"/>
                <w:szCs w:val="24"/>
                <w:lang w:val="kk-KZ"/>
              </w:rPr>
              <w:t xml:space="preserve">Тапсырма </w:t>
            </w:r>
            <w:r w:rsidRPr="00BF12F0">
              <w:rPr>
                <w:rFonts w:ascii="Times New Roman" w:hAnsi="Times New Roman" w:cs="Times New Roman"/>
                <w:sz w:val="24"/>
                <w:szCs w:val="24"/>
              </w:rPr>
              <w:t>№</w:t>
            </w:r>
          </w:p>
        </w:tc>
        <w:tc>
          <w:tcPr>
            <w:tcW w:w="6096" w:type="dxa"/>
          </w:tcPr>
          <w:p w14:paraId="22ABBF8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Тапсырма түрлері</w:t>
            </w:r>
          </w:p>
        </w:tc>
        <w:tc>
          <w:tcPr>
            <w:tcW w:w="1842" w:type="dxa"/>
          </w:tcPr>
          <w:p w14:paraId="31E04CF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Балл</w:t>
            </w:r>
          </w:p>
        </w:tc>
      </w:tr>
      <w:tr w:rsidR="00AD222E" w:rsidRPr="00BF12F0" w14:paraId="52F33339" w14:textId="77777777" w:rsidTr="006D2320">
        <w:tc>
          <w:tcPr>
            <w:tcW w:w="1701" w:type="dxa"/>
          </w:tcPr>
          <w:p w14:paraId="6BA9E85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096" w:type="dxa"/>
          </w:tcPr>
          <w:p w14:paraId="704423AE"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Отбасы мүшелерінің жастарын анықта</w:t>
            </w:r>
          </w:p>
        </w:tc>
        <w:tc>
          <w:tcPr>
            <w:tcW w:w="1842" w:type="dxa"/>
          </w:tcPr>
          <w:p w14:paraId="0119B9A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6629C6BC" w14:textId="77777777" w:rsidTr="006D2320">
        <w:tc>
          <w:tcPr>
            <w:tcW w:w="1701" w:type="dxa"/>
          </w:tcPr>
          <w:p w14:paraId="5700F47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6096" w:type="dxa"/>
          </w:tcPr>
          <w:p w14:paraId="5AAF479B"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 таңбаларының тиімдісін қойып жаз</w:t>
            </w:r>
          </w:p>
        </w:tc>
        <w:tc>
          <w:tcPr>
            <w:tcW w:w="1842" w:type="dxa"/>
          </w:tcPr>
          <w:p w14:paraId="115ADF0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6B63ED5E" w14:textId="77777777" w:rsidTr="006D2320">
        <w:tc>
          <w:tcPr>
            <w:tcW w:w="1701" w:type="dxa"/>
          </w:tcPr>
          <w:p w14:paraId="6BB9FBE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6096" w:type="dxa"/>
          </w:tcPr>
          <w:p w14:paraId="5902A6F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Фигураның боялған, боялмаған бөліктерінің толық фигураның ауданын тап</w:t>
            </w:r>
          </w:p>
        </w:tc>
        <w:tc>
          <w:tcPr>
            <w:tcW w:w="1842" w:type="dxa"/>
          </w:tcPr>
          <w:p w14:paraId="55CB17F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2BAF8B0B" w14:textId="77777777" w:rsidTr="006D2320">
        <w:tc>
          <w:tcPr>
            <w:tcW w:w="1701" w:type="dxa"/>
          </w:tcPr>
          <w:p w14:paraId="739632A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6096" w:type="dxa"/>
          </w:tcPr>
          <w:p w14:paraId="6421DBC0"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Логикалық есепті шығар</w:t>
            </w:r>
          </w:p>
        </w:tc>
        <w:tc>
          <w:tcPr>
            <w:tcW w:w="1842" w:type="dxa"/>
          </w:tcPr>
          <w:p w14:paraId="01F83FA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AD222E" w:rsidRPr="00BF12F0" w14:paraId="2D7C8DE7" w14:textId="77777777" w:rsidTr="006D2320">
        <w:tc>
          <w:tcPr>
            <w:tcW w:w="1701" w:type="dxa"/>
          </w:tcPr>
          <w:p w14:paraId="0875EB8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6096" w:type="dxa"/>
          </w:tcPr>
          <w:p w14:paraId="2ED8A1C9"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Есепті талдап, оны әр түрлі модельдер қолдана отырып, шығар</w:t>
            </w:r>
          </w:p>
        </w:tc>
        <w:tc>
          <w:tcPr>
            <w:tcW w:w="1842" w:type="dxa"/>
          </w:tcPr>
          <w:p w14:paraId="47C3616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r>
      <w:tr w:rsidR="006D2320" w:rsidRPr="00BF12F0" w14:paraId="134D5F93" w14:textId="77777777" w:rsidTr="006D2320">
        <w:tc>
          <w:tcPr>
            <w:tcW w:w="7797" w:type="dxa"/>
            <w:gridSpan w:val="2"/>
          </w:tcPr>
          <w:p w14:paraId="1E5C967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Барлығы </w:t>
            </w:r>
          </w:p>
        </w:tc>
        <w:tc>
          <w:tcPr>
            <w:tcW w:w="1842" w:type="dxa"/>
          </w:tcPr>
          <w:p w14:paraId="6104E18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r>
    </w:tbl>
    <w:p w14:paraId="1A584839"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47D76090" w14:textId="6364EF60" w:rsidR="003666AE" w:rsidRPr="00BF12F0" w:rsidRDefault="003666AE" w:rsidP="006D2320">
      <w:pPr>
        <w:tabs>
          <w:tab w:val="left" w:pos="426"/>
        </w:tabs>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eastAsia="SimSun" w:hAnsi="Times New Roman" w:cs="Times New Roman"/>
          <w:sz w:val="28"/>
          <w:szCs w:val="28"/>
          <w:lang w:val="kk-KZ" w:eastAsia="zh-CN"/>
        </w:rPr>
        <w:t xml:space="preserve">Анықтаушы экспериментке дейінгі және қалыптастырушы экспериментінен кейінгі </w:t>
      </w:r>
      <w:r w:rsidR="003E312B" w:rsidRPr="00BF12F0">
        <w:rPr>
          <w:rFonts w:ascii="Times New Roman" w:eastAsia="SimSun" w:hAnsi="Times New Roman" w:cs="Times New Roman"/>
          <w:sz w:val="28"/>
          <w:szCs w:val="28"/>
          <w:lang w:val="kk-KZ" w:eastAsia="zh-CN"/>
        </w:rPr>
        <w:t>31-32</w:t>
      </w:r>
      <w:r w:rsidRPr="00BF12F0">
        <w:rPr>
          <w:rFonts w:ascii="Times New Roman" w:eastAsia="SimSun" w:hAnsi="Times New Roman" w:cs="Times New Roman"/>
          <w:sz w:val="28"/>
          <w:szCs w:val="28"/>
          <w:lang w:val="kk-KZ" w:eastAsia="zh-CN"/>
        </w:rPr>
        <w:t xml:space="preserve"> кестелерге сәйкес </w:t>
      </w:r>
      <w:r w:rsidRPr="00BF12F0">
        <w:rPr>
          <w:rFonts w:ascii="Times New Roman" w:hAnsi="Times New Roman" w:cs="Times New Roman"/>
          <w:sz w:val="28"/>
          <w:szCs w:val="28"/>
          <w:lang w:val="kk-KZ"/>
        </w:rPr>
        <w:t>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 xml:space="preserve">тапсырмаларды орындауда  </w:t>
      </w:r>
      <w:r w:rsidRPr="00BF12F0">
        <w:rPr>
          <w:rFonts w:ascii="Times New Roman" w:eastAsia="SimSun" w:hAnsi="Times New Roman" w:cs="Times New Roman"/>
          <w:sz w:val="28"/>
          <w:szCs w:val="28"/>
          <w:lang w:val="kk-KZ" w:eastAsia="zh-CN"/>
        </w:rPr>
        <w:t xml:space="preserve">төмендегідей салыстырмалы нәтижелері алынды. </w:t>
      </w:r>
    </w:p>
    <w:p w14:paraId="2CA05472" w14:textId="77777777" w:rsidR="003666AE" w:rsidRPr="00BF12F0" w:rsidRDefault="003666AE" w:rsidP="006D2320">
      <w:pPr>
        <w:tabs>
          <w:tab w:val="left" w:pos="426"/>
        </w:tabs>
        <w:spacing w:after="0" w:line="240" w:lineRule="auto"/>
        <w:ind w:firstLine="567"/>
        <w:jc w:val="both"/>
        <w:rPr>
          <w:rFonts w:ascii="Times New Roman" w:hAnsi="Times New Roman" w:cs="Times New Roman"/>
          <w:sz w:val="28"/>
          <w:szCs w:val="28"/>
          <w:lang w:val="kk-KZ"/>
        </w:rPr>
      </w:pPr>
    </w:p>
    <w:p w14:paraId="1DD474FB" w14:textId="227CC1F3" w:rsidR="003666AE" w:rsidRPr="00BF12F0" w:rsidRDefault="003666AE" w:rsidP="006D2320">
      <w:pPr>
        <w:spacing w:after="0" w:line="240" w:lineRule="auto"/>
        <w:jc w:val="both"/>
        <w:rPr>
          <w:rFonts w:ascii="Times New Roman" w:hAnsi="Times New Roman" w:cs="Times New Roman"/>
          <w:i/>
          <w:sz w:val="28"/>
          <w:szCs w:val="28"/>
          <w:lang w:val="kk-KZ"/>
        </w:rPr>
      </w:pPr>
      <w:r w:rsidRPr="00BF12F0">
        <w:rPr>
          <w:rFonts w:ascii="Times New Roman" w:hAnsi="Times New Roman" w:cs="Times New Roman"/>
          <w:sz w:val="28"/>
          <w:szCs w:val="28"/>
          <w:lang w:val="kk-KZ"/>
        </w:rPr>
        <w:lastRenderedPageBreak/>
        <w:t xml:space="preserve">Кесте </w:t>
      </w:r>
      <w:r w:rsidR="003E312B" w:rsidRPr="00BF12F0">
        <w:rPr>
          <w:rFonts w:ascii="Times New Roman" w:hAnsi="Times New Roman" w:cs="Times New Roman"/>
          <w:sz w:val="28"/>
          <w:szCs w:val="28"/>
          <w:lang w:val="kk-KZ"/>
        </w:rPr>
        <w:t>31</w:t>
      </w:r>
      <w:r w:rsidRPr="00BF12F0">
        <w:rPr>
          <w:rFonts w:ascii="Times New Roman" w:hAnsi="Times New Roman" w:cs="Times New Roman"/>
          <w:sz w:val="28"/>
          <w:szCs w:val="28"/>
          <w:lang w:val="kk-KZ"/>
        </w:rPr>
        <w:t xml:space="preserve"> – Анықтаушы экспериментке дейінгі және қалыптастырушы эксперименттен кейінгі 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тапсырмаларды орындау бойынша алынған салыстырмалы диагностика нәтижелері</w:t>
      </w:r>
    </w:p>
    <w:p w14:paraId="7A98734F"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560"/>
        <w:gridCol w:w="850"/>
        <w:gridCol w:w="992"/>
        <w:gridCol w:w="851"/>
        <w:gridCol w:w="850"/>
        <w:gridCol w:w="1276"/>
        <w:gridCol w:w="851"/>
        <w:gridCol w:w="1417"/>
        <w:gridCol w:w="992"/>
      </w:tblGrid>
      <w:tr w:rsidR="00AD222E" w:rsidRPr="00BF12F0" w14:paraId="580C6707" w14:textId="77777777" w:rsidTr="006D2320">
        <w:tc>
          <w:tcPr>
            <w:tcW w:w="1560" w:type="dxa"/>
            <w:vMerge w:val="restart"/>
          </w:tcPr>
          <w:p w14:paraId="458C8B6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3543" w:type="dxa"/>
            <w:gridSpan w:val="4"/>
          </w:tcPr>
          <w:p w14:paraId="3BCC788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 (n=</w:t>
            </w:r>
            <w:r w:rsidRPr="00BF12F0">
              <w:rPr>
                <w:rFonts w:ascii="Times New Roman" w:hAnsi="Times New Roman" w:cs="Times New Roman"/>
                <w:sz w:val="24"/>
                <w:szCs w:val="24"/>
              </w:rPr>
              <w:t>62</w:t>
            </w:r>
            <w:r w:rsidRPr="00BF12F0">
              <w:rPr>
                <w:rFonts w:ascii="Times New Roman" w:hAnsi="Times New Roman" w:cs="Times New Roman"/>
                <w:sz w:val="24"/>
                <w:szCs w:val="24"/>
                <w:lang w:val="kk-KZ"/>
              </w:rPr>
              <w:t>)</w:t>
            </w:r>
          </w:p>
        </w:tc>
        <w:tc>
          <w:tcPr>
            <w:tcW w:w="4536" w:type="dxa"/>
            <w:gridSpan w:val="4"/>
          </w:tcPr>
          <w:p w14:paraId="2E38E74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 (n=</w:t>
            </w:r>
            <w:r w:rsidRPr="00BF12F0">
              <w:rPr>
                <w:rFonts w:ascii="Times New Roman" w:hAnsi="Times New Roman" w:cs="Times New Roman"/>
                <w:sz w:val="24"/>
                <w:szCs w:val="24"/>
              </w:rPr>
              <w:t>64</w:t>
            </w:r>
            <w:r w:rsidRPr="00BF12F0">
              <w:rPr>
                <w:rFonts w:ascii="Times New Roman" w:hAnsi="Times New Roman" w:cs="Times New Roman"/>
                <w:sz w:val="24"/>
                <w:szCs w:val="24"/>
                <w:lang w:val="kk-KZ"/>
              </w:rPr>
              <w:t>)</w:t>
            </w:r>
          </w:p>
        </w:tc>
      </w:tr>
      <w:tr w:rsidR="00AD222E" w:rsidRPr="00BF12F0" w14:paraId="00C30C55" w14:textId="77777777" w:rsidTr="006D2320">
        <w:tc>
          <w:tcPr>
            <w:tcW w:w="1560" w:type="dxa"/>
            <w:vMerge/>
          </w:tcPr>
          <w:p w14:paraId="6ED95D25" w14:textId="77777777" w:rsidR="003666AE" w:rsidRPr="00BF12F0" w:rsidRDefault="003666AE" w:rsidP="00015E88">
            <w:pPr>
              <w:jc w:val="both"/>
              <w:rPr>
                <w:rFonts w:ascii="Times New Roman" w:hAnsi="Times New Roman" w:cs="Times New Roman"/>
                <w:sz w:val="24"/>
                <w:szCs w:val="24"/>
                <w:lang w:val="kk-KZ"/>
              </w:rPr>
            </w:pPr>
          </w:p>
        </w:tc>
        <w:tc>
          <w:tcPr>
            <w:tcW w:w="850" w:type="dxa"/>
          </w:tcPr>
          <w:p w14:paraId="23D739F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992" w:type="dxa"/>
          </w:tcPr>
          <w:p w14:paraId="12D7BDBB"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851" w:type="dxa"/>
          </w:tcPr>
          <w:p w14:paraId="7996723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850" w:type="dxa"/>
          </w:tcPr>
          <w:p w14:paraId="1BA8AC8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276" w:type="dxa"/>
          </w:tcPr>
          <w:p w14:paraId="30EF9D5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851" w:type="dxa"/>
          </w:tcPr>
          <w:p w14:paraId="73732A4D"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417" w:type="dxa"/>
          </w:tcPr>
          <w:p w14:paraId="242AD22C"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992" w:type="dxa"/>
          </w:tcPr>
          <w:p w14:paraId="19CDA1C0"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6D50208A" w14:textId="77777777" w:rsidTr="006D2320">
        <w:tc>
          <w:tcPr>
            <w:tcW w:w="1560" w:type="dxa"/>
          </w:tcPr>
          <w:p w14:paraId="55BCDA9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850" w:type="dxa"/>
          </w:tcPr>
          <w:p w14:paraId="491AB829" w14:textId="77777777" w:rsidR="003666AE" w:rsidRPr="00BF12F0" w:rsidRDefault="003666AE" w:rsidP="00015E88">
            <w:pPr>
              <w:jc w:val="center"/>
              <w:rPr>
                <w:rFonts w:ascii="Times New Roman" w:hAnsi="Times New Roman" w:cs="Times New Roman"/>
                <w:sz w:val="24"/>
                <w:szCs w:val="24"/>
              </w:rPr>
            </w:pPr>
            <w:r w:rsidRPr="00BF12F0">
              <w:rPr>
                <w:rFonts w:ascii="Times New Roman" w:hAnsi="Times New Roman" w:cs="Times New Roman"/>
                <w:sz w:val="24"/>
                <w:szCs w:val="24"/>
              </w:rPr>
              <w:t>45</w:t>
            </w:r>
          </w:p>
        </w:tc>
        <w:tc>
          <w:tcPr>
            <w:tcW w:w="992" w:type="dxa"/>
          </w:tcPr>
          <w:p w14:paraId="2117D20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851" w:type="dxa"/>
          </w:tcPr>
          <w:p w14:paraId="29E0A41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39</w:t>
            </w:r>
          </w:p>
        </w:tc>
        <w:tc>
          <w:tcPr>
            <w:tcW w:w="850" w:type="dxa"/>
          </w:tcPr>
          <w:p w14:paraId="2A04E36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c>
          <w:tcPr>
            <w:tcW w:w="1276" w:type="dxa"/>
          </w:tcPr>
          <w:p w14:paraId="1893908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851" w:type="dxa"/>
          </w:tcPr>
          <w:p w14:paraId="701B41E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1417" w:type="dxa"/>
          </w:tcPr>
          <w:p w14:paraId="60BD59F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992" w:type="dxa"/>
          </w:tcPr>
          <w:p w14:paraId="5B3076F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AD222E" w:rsidRPr="00BF12F0" w14:paraId="57DA5BCF" w14:textId="77777777" w:rsidTr="006D2320">
        <w:tc>
          <w:tcPr>
            <w:tcW w:w="1560" w:type="dxa"/>
          </w:tcPr>
          <w:p w14:paraId="35FD4D4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850" w:type="dxa"/>
          </w:tcPr>
          <w:p w14:paraId="518ACCC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992" w:type="dxa"/>
          </w:tcPr>
          <w:p w14:paraId="54DFA1C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c>
          <w:tcPr>
            <w:tcW w:w="851" w:type="dxa"/>
          </w:tcPr>
          <w:p w14:paraId="224EFA5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51</w:t>
            </w:r>
          </w:p>
        </w:tc>
        <w:tc>
          <w:tcPr>
            <w:tcW w:w="850" w:type="dxa"/>
          </w:tcPr>
          <w:p w14:paraId="4AE665F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32</w:t>
            </w:r>
          </w:p>
        </w:tc>
        <w:tc>
          <w:tcPr>
            <w:tcW w:w="1276" w:type="dxa"/>
          </w:tcPr>
          <w:p w14:paraId="03E1D14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44%</w:t>
            </w:r>
          </w:p>
        </w:tc>
        <w:tc>
          <w:tcPr>
            <w:tcW w:w="851" w:type="dxa"/>
          </w:tcPr>
          <w:p w14:paraId="09274F6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1417" w:type="dxa"/>
          </w:tcPr>
          <w:p w14:paraId="441D6FB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65%</w:t>
            </w:r>
          </w:p>
        </w:tc>
        <w:tc>
          <w:tcPr>
            <w:tcW w:w="992" w:type="dxa"/>
          </w:tcPr>
          <w:p w14:paraId="3852B44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r>
      <w:tr w:rsidR="00AD222E" w:rsidRPr="00BF12F0" w14:paraId="3E9B543D" w14:textId="77777777" w:rsidTr="006D2320">
        <w:tc>
          <w:tcPr>
            <w:tcW w:w="1560" w:type="dxa"/>
          </w:tcPr>
          <w:p w14:paraId="6F00FC7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850" w:type="dxa"/>
          </w:tcPr>
          <w:p w14:paraId="13E38E5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992" w:type="dxa"/>
          </w:tcPr>
          <w:p w14:paraId="1BD8A9B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851" w:type="dxa"/>
          </w:tcPr>
          <w:p w14:paraId="61F308C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850" w:type="dxa"/>
          </w:tcPr>
          <w:p w14:paraId="43A572F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276" w:type="dxa"/>
          </w:tcPr>
          <w:p w14:paraId="3D386D6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851" w:type="dxa"/>
          </w:tcPr>
          <w:p w14:paraId="38CA1C6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1417" w:type="dxa"/>
          </w:tcPr>
          <w:p w14:paraId="3CB06B4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c>
          <w:tcPr>
            <w:tcW w:w="992" w:type="dxa"/>
          </w:tcPr>
          <w:p w14:paraId="5710E7D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17</w:t>
            </w:r>
          </w:p>
        </w:tc>
      </w:tr>
      <w:tr w:rsidR="006D2320" w:rsidRPr="00BF12F0" w14:paraId="2082C419" w14:textId="77777777" w:rsidTr="00133CB4">
        <w:tc>
          <w:tcPr>
            <w:tcW w:w="9639" w:type="dxa"/>
            <w:gridSpan w:val="9"/>
          </w:tcPr>
          <w:p w14:paraId="031039B7" w14:textId="0CB3E708" w:rsidR="006D2320" w:rsidRPr="00BF12F0" w:rsidRDefault="006D2320" w:rsidP="006D2320">
            <w:pPr>
              <w:pStyle w:val="ad"/>
              <w:shd w:val="clear" w:color="auto" w:fill="FFFFFF"/>
              <w:spacing w:before="0" w:beforeAutospacing="0" w:after="0" w:afterAutospacing="0"/>
              <w:ind w:firstLine="462"/>
              <w:jc w:val="both"/>
              <w:rPr>
                <w:lang w:val="kk-KZ"/>
              </w:rPr>
            </w:pPr>
            <w:r w:rsidRPr="00BF12F0">
              <w:rPr>
                <w:lang w:val="kk-KZ"/>
              </w:rPr>
              <w:t>Ескерту - АЭД- Анықтаушы экспериментке дейінгі; ҚЭК- Қалыптастырушы эксперименттен кейінгі</w:t>
            </w:r>
          </w:p>
        </w:tc>
      </w:tr>
    </w:tbl>
    <w:p w14:paraId="3341B381"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7A90388C" w14:textId="77AB02A6" w:rsidR="003666AE" w:rsidRPr="00BF12F0" w:rsidRDefault="003666AE" w:rsidP="006D2320">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3</w:t>
      </w:r>
      <w:r w:rsidR="003E312B" w:rsidRPr="00BF12F0">
        <w:rPr>
          <w:rFonts w:ascii="Times New Roman" w:hAnsi="Times New Roman" w:cs="Times New Roman"/>
          <w:sz w:val="28"/>
          <w:szCs w:val="28"/>
          <w:lang w:val="kk-KZ"/>
        </w:rPr>
        <w:t>2</w:t>
      </w:r>
      <w:r w:rsidRPr="00BF12F0">
        <w:rPr>
          <w:rFonts w:ascii="Times New Roman" w:hAnsi="Times New Roman" w:cs="Times New Roman"/>
          <w:sz w:val="28"/>
          <w:szCs w:val="28"/>
          <w:lang w:val="kk-KZ"/>
        </w:rPr>
        <w:t xml:space="preserve"> – 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 xml:space="preserve">тапсырмаларды орындаудың салыстырмалы </w:t>
      </w:r>
      <w:r w:rsidRPr="00BF12F0">
        <w:rPr>
          <w:rFonts w:ascii="Times New Roman" w:eastAsia="SimSun" w:hAnsi="Times New Roman" w:cs="Times New Roman"/>
          <w:sz w:val="28"/>
          <w:szCs w:val="28"/>
          <w:lang w:val="kk-KZ" w:eastAsia="zh-CN"/>
        </w:rPr>
        <w:t>нәтижелері</w:t>
      </w:r>
    </w:p>
    <w:p w14:paraId="09D64727"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0" w:type="auto"/>
        <w:tblInd w:w="108" w:type="dxa"/>
        <w:tblLayout w:type="fixed"/>
        <w:tblLook w:val="04A0" w:firstRow="1" w:lastRow="0" w:firstColumn="1" w:lastColumn="0" w:noHBand="0" w:noVBand="1"/>
      </w:tblPr>
      <w:tblGrid>
        <w:gridCol w:w="4226"/>
        <w:gridCol w:w="2014"/>
        <w:gridCol w:w="3399"/>
      </w:tblGrid>
      <w:tr w:rsidR="00AD222E" w:rsidRPr="00BF12F0" w14:paraId="220B8AAD" w14:textId="77777777" w:rsidTr="006D2320">
        <w:tc>
          <w:tcPr>
            <w:tcW w:w="4226" w:type="dxa"/>
            <w:vMerge w:val="restart"/>
          </w:tcPr>
          <w:p w14:paraId="7C74530B"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5413" w:type="dxa"/>
            <w:gridSpan w:val="2"/>
          </w:tcPr>
          <w:p w14:paraId="15A2CFD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w:t>
            </w:r>
          </w:p>
        </w:tc>
      </w:tr>
      <w:tr w:rsidR="00AD222E" w:rsidRPr="00BF12F0" w14:paraId="456A86F2" w14:textId="77777777" w:rsidTr="006D2320">
        <w:tc>
          <w:tcPr>
            <w:tcW w:w="4226" w:type="dxa"/>
            <w:vMerge/>
          </w:tcPr>
          <w:p w14:paraId="2FD3CB17" w14:textId="77777777" w:rsidR="003666AE" w:rsidRPr="00BF12F0" w:rsidRDefault="003666AE" w:rsidP="00015E88">
            <w:pPr>
              <w:jc w:val="both"/>
              <w:rPr>
                <w:rFonts w:ascii="Times New Roman" w:hAnsi="Times New Roman" w:cs="Times New Roman"/>
                <w:sz w:val="24"/>
                <w:szCs w:val="24"/>
                <w:lang w:val="kk-KZ"/>
              </w:rPr>
            </w:pPr>
          </w:p>
        </w:tc>
        <w:tc>
          <w:tcPr>
            <w:tcW w:w="2014" w:type="dxa"/>
          </w:tcPr>
          <w:p w14:paraId="6B230CB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дейін</w:t>
            </w:r>
          </w:p>
        </w:tc>
        <w:tc>
          <w:tcPr>
            <w:tcW w:w="3399" w:type="dxa"/>
          </w:tcPr>
          <w:p w14:paraId="3AAACC4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 кейін</w:t>
            </w:r>
          </w:p>
        </w:tc>
      </w:tr>
      <w:tr w:rsidR="00AD222E" w:rsidRPr="00BF12F0" w14:paraId="61F0C337" w14:textId="77777777" w:rsidTr="006D2320">
        <w:tc>
          <w:tcPr>
            <w:tcW w:w="4226" w:type="dxa"/>
          </w:tcPr>
          <w:p w14:paraId="22C7C7A2"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2014" w:type="dxa"/>
          </w:tcPr>
          <w:p w14:paraId="654263E5"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3399" w:type="dxa"/>
          </w:tcPr>
          <w:p w14:paraId="3EFF446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r>
      <w:tr w:rsidR="00AD222E" w:rsidRPr="00BF12F0" w14:paraId="05592C57" w14:textId="77777777" w:rsidTr="006D2320">
        <w:tc>
          <w:tcPr>
            <w:tcW w:w="4226" w:type="dxa"/>
          </w:tcPr>
          <w:p w14:paraId="6C7E08F8"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2014" w:type="dxa"/>
          </w:tcPr>
          <w:p w14:paraId="3A2AF2D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44%</w:t>
            </w:r>
          </w:p>
        </w:tc>
        <w:tc>
          <w:tcPr>
            <w:tcW w:w="3399" w:type="dxa"/>
          </w:tcPr>
          <w:p w14:paraId="1CB275A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65%</w:t>
            </w:r>
          </w:p>
        </w:tc>
      </w:tr>
      <w:tr w:rsidR="006D2320" w:rsidRPr="00BF12F0" w14:paraId="44BC93B4" w14:textId="77777777" w:rsidTr="006D2320">
        <w:tc>
          <w:tcPr>
            <w:tcW w:w="4226" w:type="dxa"/>
          </w:tcPr>
          <w:p w14:paraId="4906CBD0"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2014" w:type="dxa"/>
          </w:tcPr>
          <w:p w14:paraId="24C5CBF9"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3399" w:type="dxa"/>
          </w:tcPr>
          <w:p w14:paraId="532EC80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r>
    </w:tbl>
    <w:p w14:paraId="117B2E18" w14:textId="77777777" w:rsidR="003666AE" w:rsidRPr="00BF12F0" w:rsidRDefault="003666AE" w:rsidP="00015E88">
      <w:pPr>
        <w:spacing w:after="0" w:line="240" w:lineRule="auto"/>
        <w:jc w:val="both"/>
        <w:rPr>
          <w:rFonts w:ascii="Times New Roman" w:hAnsi="Times New Roman" w:cs="Times New Roman"/>
          <w:sz w:val="28"/>
          <w:szCs w:val="28"/>
          <w:lang w:val="kk-KZ"/>
        </w:rPr>
      </w:pPr>
    </w:p>
    <w:p w14:paraId="3DA4100F"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Кестеде берілгендей, диагностикалық жұмыс нәтижесінде бақылау және эксперименттік топ оқушыларының зерттеушілік нәтижелерінің деңгейі арасында айтарлықтай өзгеріс бар екендігін анықтадық. </w:t>
      </w:r>
      <w:r w:rsidRPr="00BF12F0">
        <w:rPr>
          <w:rStyle w:val="a8"/>
          <w:sz w:val="28"/>
          <w:szCs w:val="28"/>
          <w:lang w:val="kk-KZ"/>
        </w:rPr>
        <w:t xml:space="preserve">Нәтижелерді талдау барыснда бақылау тобы бойынша </w:t>
      </w:r>
      <w:r w:rsidRPr="00BF12F0">
        <w:rPr>
          <w:sz w:val="28"/>
          <w:szCs w:val="28"/>
          <w:lang w:val="kk-KZ"/>
        </w:rPr>
        <w:t>АЭД (45%) және ҚЭК (39%) арасында төмен деңгейдегі нәтижелердің үлесі азайған.  АЭД (47%) және ҚЭК (51%) арасында орташа деңгейдегі нәтижелердің үлесі артқан. АЭД (8%) және ҚЭК (10%) арасында жоғары деңгейдегі нәтижелердің үлесі аздап артқан. Бақылау тобында да арнайы тапсырмаларды орындау нәтижелерінде оң өзгерістер байқалғанымен, бұл өзгерістер аса айқын емес.</w:t>
      </w:r>
    </w:p>
    <w:p w14:paraId="5A08D1E9"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 xml:space="preserve">Эксперименттік топта </w:t>
      </w:r>
      <w:r w:rsidRPr="00BF12F0">
        <w:rPr>
          <w:sz w:val="28"/>
          <w:szCs w:val="28"/>
          <w:lang w:val="kk-KZ"/>
        </w:rPr>
        <w:t>АЭД (48%) және ҚЭК (8%) арасында төмен деңгейдегі нәтижелердің үлесі </w:t>
      </w:r>
      <w:r w:rsidRPr="00BF12F0">
        <w:rPr>
          <w:rStyle w:val="a8"/>
          <w:i/>
          <w:sz w:val="28"/>
          <w:szCs w:val="28"/>
          <w:lang w:val="kk-KZ"/>
        </w:rPr>
        <w:t>айтарлықтай төмендеген</w:t>
      </w:r>
      <w:r w:rsidRPr="00BF12F0">
        <w:rPr>
          <w:b/>
          <w:i/>
          <w:sz w:val="28"/>
          <w:szCs w:val="28"/>
          <w:lang w:val="kk-KZ"/>
        </w:rPr>
        <w:t>.</w:t>
      </w:r>
      <w:r w:rsidRPr="00BF12F0">
        <w:rPr>
          <w:sz w:val="28"/>
          <w:szCs w:val="28"/>
          <w:lang w:val="kk-KZ"/>
        </w:rPr>
        <w:t xml:space="preserve"> Бұл, тапсырмаларды орындауда қиналатын оқушылардың саны едәуір азайғанын білдіреді.</w:t>
      </w:r>
      <w:r w:rsidRPr="00BF12F0">
        <w:rPr>
          <w:rStyle w:val="a8"/>
          <w:sz w:val="28"/>
          <w:szCs w:val="28"/>
          <w:lang w:val="kk-KZ"/>
        </w:rPr>
        <w:t xml:space="preserve">Эксперименттік топта </w:t>
      </w:r>
      <w:r w:rsidRPr="00BF12F0">
        <w:rPr>
          <w:sz w:val="28"/>
          <w:szCs w:val="28"/>
          <w:lang w:val="kk-KZ"/>
        </w:rPr>
        <w:t xml:space="preserve">АЭД (44%) және ҚЭК (65%) арасында орташа деңгейдегі нәтижелердің үлесі </w:t>
      </w:r>
      <w:r w:rsidRPr="00BF12F0">
        <w:rPr>
          <w:rStyle w:val="a8"/>
          <w:i/>
          <w:sz w:val="28"/>
          <w:szCs w:val="28"/>
          <w:lang w:val="kk-KZ"/>
        </w:rPr>
        <w:t>айтарлықтай артқан</w:t>
      </w:r>
      <w:r w:rsidRPr="00BF12F0">
        <w:rPr>
          <w:b/>
          <w:i/>
          <w:sz w:val="28"/>
          <w:szCs w:val="28"/>
          <w:lang w:val="kk-KZ"/>
        </w:rPr>
        <w:t>.</w:t>
      </w:r>
      <w:r w:rsidRPr="00BF12F0">
        <w:rPr>
          <w:sz w:val="28"/>
          <w:szCs w:val="28"/>
          <w:lang w:val="kk-KZ"/>
        </w:rPr>
        <w:t xml:space="preserve"> Бұл, оқушылардың тапсырмаларды орындау қабілеттерінің дамып, орташа деңгейге жеткендерінің көбейгенін көрсетеді. АЭД (8%) және ҚЭК (27%) арасында жоғары деңгейдегі нәтижелердің үлесі</w:t>
      </w:r>
      <w:r w:rsidRPr="00BF12F0">
        <w:rPr>
          <w:b/>
          <w:i/>
          <w:sz w:val="28"/>
          <w:szCs w:val="28"/>
          <w:lang w:val="kk-KZ"/>
        </w:rPr>
        <w:t xml:space="preserve"> </w:t>
      </w:r>
      <w:r w:rsidRPr="00BF12F0">
        <w:rPr>
          <w:rStyle w:val="a8"/>
          <w:i/>
          <w:sz w:val="28"/>
          <w:szCs w:val="28"/>
          <w:lang w:val="kk-KZ"/>
        </w:rPr>
        <w:t>айтарлықтай артқан</w:t>
      </w:r>
      <w:r w:rsidRPr="00BF12F0">
        <w:rPr>
          <w:sz w:val="28"/>
          <w:szCs w:val="28"/>
          <w:lang w:val="kk-KZ"/>
        </w:rPr>
        <w:t>. Бұл, тапсырмаларды орындауда жоғары деңгейдегі дағдылар мен қабілеттерді көрсететін оқушылардың санының өскенін білдіреді.</w:t>
      </w:r>
    </w:p>
    <w:p w14:paraId="1F69B5E8"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 xml:space="preserve">Салыстырмалы талдау жасап көретін болсақ, </w:t>
      </w:r>
      <w:r w:rsidRPr="00BF12F0">
        <w:rPr>
          <w:sz w:val="28"/>
          <w:szCs w:val="28"/>
          <w:lang w:val="kk-KZ"/>
        </w:rPr>
        <w:t xml:space="preserve">арнайы әзірленген тапсырэаларды орындау нәтижелері бойынша, эксперименттік топтағы оқушылардың зерттеушілік қабілеттерінде айқын прогресс байқалды. Төмен нәтижелердің үлесі күрт азайып, орташа және жоғары нәтижелердің үлесі едәуір артты. Бұл, қалыптастырушы эксперимент кезінде қолданылған </w:t>
      </w:r>
      <w:r w:rsidRPr="00BF12F0">
        <w:rPr>
          <w:sz w:val="28"/>
          <w:szCs w:val="28"/>
          <w:lang w:val="kk-KZ"/>
        </w:rPr>
        <w:lastRenderedPageBreak/>
        <w:t xml:space="preserve">әдістемелік жүйенің оқушылардың зерттеу дағдыларын дамытуда өте тиімді болғанын көрсетеді. </w:t>
      </w:r>
    </w:p>
    <w:p w14:paraId="35744C17"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Бақылау тобындағы өзгерістер</w:t>
      </w:r>
      <w:r w:rsidRPr="00BF12F0">
        <w:rPr>
          <w:sz w:val="28"/>
          <w:szCs w:val="28"/>
          <w:lang w:val="kk-KZ"/>
        </w:rPr>
        <w:t>ге келетін болсақ, бақылау тобында да белгілі бір оң өзгерістер байқалғанымен, олар эксперименттік топтағыдай айқын емес. Бұл, бақылау тобындағы оқушылардың дағдыларындағы дамудың баяу жүргенін немесе стандартты оқу бағдарламасының әсерінің шектеулі екенін білдіреді.</w:t>
      </w:r>
    </w:p>
    <w:p w14:paraId="4997DAC8"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Қалыптастырушы эксперименттен кейін, арнайы тапсырмаларды орындау нәтижелері бойынша топтар арасындағы айырмашылық айқын артқан. Эксперименттік топта жоғары нәтижелердің үлесі бақылау тобымен салыстырғанда (27% vs 10%) үш есеге жуық жоғары, ал төмен нәтижелердің үлесі едәуір төмен (8% vs 39%).</w:t>
      </w:r>
    </w:p>
    <w:p w14:paraId="61B10EFC"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Іс-әрекеттік компонент бойынша арнайы әзірленген тапсырмаларды орындау нәтижелері, </w:t>
      </w:r>
      <w:r w:rsidRPr="00BF12F0">
        <w:rPr>
          <w:rStyle w:val="a8"/>
          <w:sz w:val="28"/>
          <w:szCs w:val="28"/>
          <w:lang w:val="kk-KZ"/>
        </w:rPr>
        <w:t>эксперименттік топтағы оқушылардың зерттеушілік қабілеттері мен дағдыларының айтарлықтай дамығанын</w:t>
      </w:r>
      <w:r w:rsidRPr="00BF12F0">
        <w:rPr>
          <w:sz w:val="28"/>
          <w:szCs w:val="28"/>
          <w:lang w:val="kk-KZ"/>
        </w:rPr>
        <w:t> көрсетеді. Қолданылған қалыптастырушы эксперимент барысында оқушылардың логикалық ойлау, есептерді талдау және шешу, тапқырлық және зерттеушілік-шығармашылық қабілеттері жақсарып, бұл олардың арнайы тапсырмаларды орындау барысындағы нәтижелеріне оң әсер еткен.</w:t>
      </w:r>
    </w:p>
    <w:p w14:paraId="6098BBB4" w14:textId="5EFBA5EB" w:rsidR="003666AE" w:rsidRPr="00BF12F0" w:rsidRDefault="003666AE" w:rsidP="006D2320">
      <w:pPr>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hAnsi="Times New Roman" w:cs="Times New Roman"/>
          <w:sz w:val="28"/>
          <w:szCs w:val="28"/>
          <w:lang w:val="kk-KZ"/>
        </w:rPr>
        <w:t>Арнайы әзірленген</w:t>
      </w:r>
      <w:r w:rsidRPr="00BF12F0">
        <w:rPr>
          <w:rFonts w:ascii="Times New Roman" w:hAnsi="Times New Roman" w:cs="Times New Roman"/>
          <w:b/>
          <w:sz w:val="28"/>
          <w:szCs w:val="28"/>
          <w:lang w:val="kk-KZ"/>
        </w:rPr>
        <w:t xml:space="preserve"> </w:t>
      </w:r>
      <w:r w:rsidRPr="00BF12F0">
        <w:rPr>
          <w:rFonts w:ascii="Times New Roman" w:hAnsi="Times New Roman" w:cs="Times New Roman"/>
          <w:sz w:val="28"/>
          <w:szCs w:val="28"/>
          <w:lang w:val="kk-KZ"/>
        </w:rPr>
        <w:t xml:space="preserve">тапсырмаларды орындаудың салыстырмалы </w:t>
      </w:r>
      <w:r w:rsidRPr="00BF12F0">
        <w:rPr>
          <w:rFonts w:ascii="Times New Roman" w:eastAsia="SimSun" w:hAnsi="Times New Roman" w:cs="Times New Roman"/>
          <w:sz w:val="28"/>
          <w:szCs w:val="28"/>
          <w:lang w:val="kk-KZ" w:eastAsia="zh-CN"/>
        </w:rPr>
        <w:t xml:space="preserve">нәтижелері </w:t>
      </w:r>
      <w:r w:rsidR="00C178A5" w:rsidRPr="00BF12F0">
        <w:rPr>
          <w:rFonts w:ascii="Times New Roman" w:eastAsia="SimSun" w:hAnsi="Times New Roman" w:cs="Times New Roman"/>
          <w:sz w:val="28"/>
          <w:szCs w:val="28"/>
          <w:lang w:val="kk-KZ" w:eastAsia="zh-CN"/>
        </w:rPr>
        <w:t>44</w:t>
      </w:r>
      <w:r w:rsidRPr="00BF12F0">
        <w:rPr>
          <w:rFonts w:ascii="Times New Roman" w:eastAsia="SimSun" w:hAnsi="Times New Roman" w:cs="Times New Roman"/>
          <w:sz w:val="28"/>
          <w:szCs w:val="28"/>
          <w:lang w:val="kk-KZ" w:eastAsia="zh-CN"/>
        </w:rPr>
        <w:t>-суретте берілді.</w:t>
      </w:r>
    </w:p>
    <w:p w14:paraId="5E65C048" w14:textId="77777777" w:rsidR="003666AE" w:rsidRPr="00BF12F0" w:rsidRDefault="003666AE" w:rsidP="00015E88">
      <w:pPr>
        <w:spacing w:after="0" w:line="240" w:lineRule="auto"/>
        <w:ind w:firstLine="709"/>
        <w:jc w:val="both"/>
        <w:rPr>
          <w:rFonts w:ascii="Times New Roman" w:eastAsia="SimSun" w:hAnsi="Times New Roman" w:cs="Times New Roman"/>
          <w:sz w:val="28"/>
          <w:szCs w:val="28"/>
          <w:lang w:val="kk-KZ" w:eastAsia="zh-CN"/>
        </w:rPr>
      </w:pPr>
    </w:p>
    <w:p w14:paraId="008E6679" w14:textId="77777777"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359A4ED9" wp14:editId="7BCF9FFD">
            <wp:extent cx="5628904" cy="3289465"/>
            <wp:effectExtent l="0" t="0" r="10160" b="63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71FDDB0A"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32C8F97C" w14:textId="6F8472F5"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44</w:t>
      </w:r>
      <w:r w:rsidRPr="00BF12F0">
        <w:rPr>
          <w:rFonts w:ascii="Times New Roman" w:hAnsi="Times New Roman" w:cs="Times New Roman"/>
          <w:sz w:val="28"/>
          <w:szCs w:val="28"/>
          <w:lang w:val="kk-KZ"/>
        </w:rPr>
        <w:t xml:space="preserve"> – Эксперименттің анықтау кезеңіндегі Ю.А. Казимированың «Менің зерттеу іс-әрекетіне деген көзқарасым» әдістемесі бойынша алынған салыстырмалы диагностика нәтижелері</w:t>
      </w:r>
    </w:p>
    <w:p w14:paraId="6317C9CF" w14:textId="77777777" w:rsidR="003666AE" w:rsidRPr="00BF12F0" w:rsidRDefault="003666AE" w:rsidP="00015E88">
      <w:pPr>
        <w:spacing w:after="0" w:line="240" w:lineRule="auto"/>
        <w:ind w:firstLine="567"/>
        <w:jc w:val="both"/>
        <w:rPr>
          <w:rFonts w:ascii="Times New Roman" w:eastAsia="SimSun" w:hAnsi="Times New Roman" w:cs="Times New Roman"/>
          <w:sz w:val="28"/>
          <w:szCs w:val="28"/>
          <w:lang w:val="kk-KZ" w:eastAsia="zh-CN"/>
        </w:rPr>
      </w:pPr>
    </w:p>
    <w:p w14:paraId="22A5FA25" w14:textId="77777777" w:rsidR="003666AE" w:rsidRPr="00BF12F0" w:rsidRDefault="003666AE" w:rsidP="00015E88">
      <w:pPr>
        <w:spacing w:after="0" w:line="240" w:lineRule="auto"/>
        <w:ind w:firstLine="567"/>
        <w:jc w:val="both"/>
        <w:rPr>
          <w:rFonts w:ascii="Times New Roman" w:eastAsia="SimSun" w:hAnsi="Times New Roman" w:cs="Times New Roman"/>
          <w:sz w:val="28"/>
          <w:szCs w:val="28"/>
          <w:lang w:val="kk-KZ" w:eastAsia="zh-CN"/>
        </w:rPr>
      </w:pPr>
    </w:p>
    <w:p w14:paraId="547A1F27" w14:textId="77777777"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67399FD9" wp14:editId="28B63A19">
            <wp:extent cx="5391398" cy="2850078"/>
            <wp:effectExtent l="0" t="0" r="0" b="76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6C0A0078"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56C0EB9C" w14:textId="1515CD50"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45</w:t>
      </w:r>
      <w:r w:rsidRPr="00BF12F0">
        <w:rPr>
          <w:rFonts w:ascii="Times New Roman" w:hAnsi="Times New Roman" w:cs="Times New Roman"/>
          <w:sz w:val="28"/>
          <w:szCs w:val="28"/>
          <w:lang w:val="kk-KZ"/>
        </w:rPr>
        <w:t xml:space="preserve"> – Қалыптастырушы эксперименттен кейінгі а</w:t>
      </w:r>
      <w:r w:rsidRPr="00BF12F0">
        <w:rPr>
          <w:rFonts w:ascii="Times New Roman" w:hAnsi="Times New Roman" w:cs="Times New Roman"/>
          <w:sz w:val="28"/>
          <w:lang w:val="kk-KZ"/>
        </w:rPr>
        <w:t>рнайы әзірленген</w:t>
      </w:r>
      <w:r w:rsidRPr="00BF12F0">
        <w:rPr>
          <w:rFonts w:ascii="Times New Roman" w:hAnsi="Times New Roman" w:cs="Times New Roman"/>
          <w:b/>
          <w:sz w:val="28"/>
          <w:lang w:val="kk-KZ"/>
        </w:rPr>
        <w:t xml:space="preserve"> </w:t>
      </w:r>
      <w:r w:rsidRPr="00BF12F0">
        <w:rPr>
          <w:rFonts w:ascii="Times New Roman" w:hAnsi="Times New Roman" w:cs="Times New Roman"/>
          <w:sz w:val="28"/>
          <w:szCs w:val="28"/>
          <w:lang w:val="kk-KZ"/>
        </w:rPr>
        <w:t xml:space="preserve">тапсырмаларды орындаудың салыстырмалы тексеру </w:t>
      </w:r>
      <w:r w:rsidRPr="00BF12F0">
        <w:rPr>
          <w:rFonts w:ascii="Times New Roman" w:eastAsia="SimSun" w:hAnsi="Times New Roman" w:cs="Times New Roman"/>
          <w:sz w:val="28"/>
          <w:szCs w:val="28"/>
          <w:lang w:val="kk-KZ" w:eastAsia="zh-CN"/>
        </w:rPr>
        <w:t>нәтижелері</w:t>
      </w:r>
    </w:p>
    <w:p w14:paraId="421BAECA" w14:textId="77777777" w:rsidR="003666AE" w:rsidRPr="00BF12F0" w:rsidRDefault="003666AE" w:rsidP="00015E88">
      <w:pPr>
        <w:tabs>
          <w:tab w:val="left" w:pos="1044"/>
        </w:tabs>
        <w:spacing w:after="0" w:line="240" w:lineRule="auto"/>
        <w:ind w:firstLine="709"/>
        <w:jc w:val="both"/>
        <w:rPr>
          <w:rFonts w:ascii="Times New Roman" w:hAnsi="Times New Roman" w:cs="Times New Roman"/>
          <w:sz w:val="28"/>
          <w:szCs w:val="28"/>
          <w:lang w:val="kk-KZ"/>
        </w:rPr>
      </w:pPr>
    </w:p>
    <w:p w14:paraId="3B0D6389" w14:textId="65D3FFAE" w:rsidR="003666AE" w:rsidRPr="00BF12F0" w:rsidRDefault="003666AE" w:rsidP="006D2320">
      <w:pPr>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hAnsi="Times New Roman" w:cs="Times New Roman"/>
          <w:sz w:val="28"/>
          <w:szCs w:val="28"/>
          <w:lang w:val="kk-KZ"/>
        </w:rPr>
        <w:t xml:space="preserve">Зерттеу жұмысымыздың келесі зерттеу кезеңінде қалыптастырушы эксперимент кезінде анықтаушы экспериментке дейінгі және қалыптастырушы эксперименттен кейінгі рефлексиялық компонентін тексеру кезеңінде А.В.Карповтың «Рефлексивтіліктің даму деңгейін диагностикалау әдістемесін» қайтадан қолдандық. Төмендегі кестеде осы әдістемеден алынған мәліметтердің салыстырмалы </w:t>
      </w:r>
      <w:r w:rsidRPr="00BF12F0">
        <w:rPr>
          <w:rFonts w:ascii="Times New Roman" w:eastAsia="SimSun" w:hAnsi="Times New Roman" w:cs="Times New Roman"/>
          <w:sz w:val="28"/>
          <w:szCs w:val="28"/>
          <w:lang w:val="kk-KZ" w:eastAsia="zh-CN"/>
        </w:rPr>
        <w:t xml:space="preserve">нәтижелері </w:t>
      </w:r>
      <w:r w:rsidRPr="00BF12F0">
        <w:rPr>
          <w:rFonts w:ascii="Times New Roman" w:hAnsi="Times New Roman" w:cs="Times New Roman"/>
          <w:sz w:val="28"/>
          <w:szCs w:val="28"/>
          <w:lang w:val="kk-KZ"/>
        </w:rPr>
        <w:t>29</w:t>
      </w:r>
      <w:r w:rsidRPr="00BF12F0">
        <w:rPr>
          <w:rFonts w:ascii="Times New Roman" w:eastAsia="SimSun" w:hAnsi="Times New Roman" w:cs="Times New Roman"/>
          <w:sz w:val="28"/>
          <w:szCs w:val="28"/>
          <w:lang w:val="kk-KZ" w:eastAsia="zh-CN"/>
        </w:rPr>
        <w:t>-кестеде және 34 суретте көрсетілген (</w:t>
      </w:r>
      <w:r w:rsidR="006D2320" w:rsidRPr="00BF12F0">
        <w:rPr>
          <w:rFonts w:ascii="Times New Roman" w:eastAsia="SimSun" w:hAnsi="Times New Roman" w:cs="Times New Roman"/>
          <w:sz w:val="28"/>
          <w:szCs w:val="28"/>
          <w:lang w:val="kk-KZ" w:eastAsia="zh-CN"/>
        </w:rPr>
        <w:t>к</w:t>
      </w:r>
      <w:r w:rsidRPr="00BF12F0">
        <w:rPr>
          <w:rFonts w:ascii="Times New Roman" w:eastAsia="SimSun" w:hAnsi="Times New Roman" w:cs="Times New Roman"/>
          <w:sz w:val="28"/>
          <w:szCs w:val="28"/>
          <w:lang w:val="kk-KZ" w:eastAsia="zh-CN"/>
        </w:rPr>
        <w:t>есте</w:t>
      </w:r>
      <w:r w:rsidR="006D2320" w:rsidRPr="00BF12F0">
        <w:rPr>
          <w:rFonts w:ascii="Times New Roman" w:eastAsia="SimSun" w:hAnsi="Times New Roman" w:cs="Times New Roman"/>
          <w:sz w:val="28"/>
          <w:szCs w:val="28"/>
          <w:lang w:val="kk-KZ" w:eastAsia="zh-CN"/>
        </w:rPr>
        <w:t xml:space="preserve"> </w:t>
      </w:r>
      <w:r w:rsidR="00395DBF" w:rsidRPr="00BF12F0">
        <w:rPr>
          <w:rFonts w:ascii="Times New Roman" w:eastAsia="SimSun" w:hAnsi="Times New Roman" w:cs="Times New Roman"/>
          <w:sz w:val="28"/>
          <w:szCs w:val="28"/>
          <w:lang w:val="kk-KZ" w:eastAsia="zh-CN"/>
        </w:rPr>
        <w:t>3</w:t>
      </w:r>
      <w:r w:rsidR="003E312B" w:rsidRPr="00BF12F0">
        <w:rPr>
          <w:rFonts w:ascii="Times New Roman" w:eastAsia="SimSun" w:hAnsi="Times New Roman" w:cs="Times New Roman"/>
          <w:sz w:val="28"/>
          <w:szCs w:val="28"/>
          <w:lang w:val="kk-KZ" w:eastAsia="zh-CN"/>
        </w:rPr>
        <w:t>3</w:t>
      </w:r>
      <w:r w:rsidR="006D2320" w:rsidRPr="00BF12F0">
        <w:rPr>
          <w:rFonts w:ascii="Times New Roman" w:eastAsia="SimSun" w:hAnsi="Times New Roman" w:cs="Times New Roman"/>
          <w:sz w:val="28"/>
          <w:szCs w:val="28"/>
          <w:lang w:val="kk-KZ" w:eastAsia="zh-CN"/>
        </w:rPr>
        <w:t>,</w:t>
      </w:r>
      <w:r w:rsidRPr="00BF12F0">
        <w:rPr>
          <w:rFonts w:ascii="Times New Roman" w:eastAsia="SimSun" w:hAnsi="Times New Roman" w:cs="Times New Roman"/>
          <w:sz w:val="28"/>
          <w:szCs w:val="28"/>
          <w:lang w:val="kk-KZ" w:eastAsia="zh-CN"/>
        </w:rPr>
        <w:t xml:space="preserve"> сурет </w:t>
      </w:r>
      <w:r w:rsidR="006D2320" w:rsidRPr="00BF12F0">
        <w:rPr>
          <w:rFonts w:ascii="Times New Roman" w:eastAsia="SimSun" w:hAnsi="Times New Roman" w:cs="Times New Roman"/>
          <w:sz w:val="28"/>
          <w:szCs w:val="28"/>
          <w:lang w:val="kk-KZ" w:eastAsia="zh-CN"/>
        </w:rPr>
        <w:t>34</w:t>
      </w:r>
      <w:r w:rsidRPr="00BF12F0">
        <w:rPr>
          <w:rFonts w:ascii="Times New Roman" w:eastAsia="SimSun" w:hAnsi="Times New Roman" w:cs="Times New Roman"/>
          <w:sz w:val="28"/>
          <w:szCs w:val="28"/>
          <w:lang w:val="kk-KZ" w:eastAsia="zh-CN"/>
        </w:rPr>
        <w:t xml:space="preserve">). </w:t>
      </w:r>
    </w:p>
    <w:p w14:paraId="0BB044AE" w14:textId="77777777" w:rsidR="003666AE" w:rsidRPr="00BF12F0" w:rsidRDefault="003666AE" w:rsidP="00015E88">
      <w:pPr>
        <w:spacing w:after="0" w:line="240" w:lineRule="auto"/>
        <w:ind w:firstLine="709"/>
        <w:jc w:val="both"/>
        <w:rPr>
          <w:rFonts w:ascii="Times New Roman" w:eastAsia="SimSun" w:hAnsi="Times New Roman" w:cs="Times New Roman"/>
          <w:sz w:val="28"/>
          <w:szCs w:val="28"/>
          <w:lang w:val="kk-KZ" w:eastAsia="zh-CN"/>
        </w:rPr>
      </w:pPr>
    </w:p>
    <w:p w14:paraId="04478CC0" w14:textId="47FE8049" w:rsidR="003666AE" w:rsidRPr="00BF12F0" w:rsidRDefault="003666AE" w:rsidP="00015E88">
      <w:pPr>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3</w:t>
      </w:r>
      <w:r w:rsidR="003E312B" w:rsidRPr="00BF12F0">
        <w:rPr>
          <w:rFonts w:ascii="Times New Roman" w:hAnsi="Times New Roman" w:cs="Times New Roman"/>
          <w:sz w:val="28"/>
          <w:szCs w:val="28"/>
          <w:lang w:val="kk-KZ"/>
        </w:rPr>
        <w:t>3</w:t>
      </w:r>
      <w:r w:rsidRPr="00BF12F0">
        <w:rPr>
          <w:rFonts w:ascii="Times New Roman" w:hAnsi="Times New Roman" w:cs="Times New Roman"/>
          <w:sz w:val="28"/>
          <w:szCs w:val="28"/>
          <w:lang w:val="kk-KZ"/>
        </w:rPr>
        <w:t xml:space="preserve"> – Анықтаушы экспериментке дейінгі және қалыптастырушы эксперименттен кейінгі А.В.Карповтың «Рефлексивтіліктің даму деңгейін диагностикалау әдістемесі» бойынша оқушылардың рефлексиялық деңгейін анықтау әдістемесінен алынған салыстырмалы  тексеру нәтижелері </w:t>
      </w:r>
    </w:p>
    <w:p w14:paraId="47EF4471"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560"/>
        <w:gridCol w:w="850"/>
        <w:gridCol w:w="992"/>
        <w:gridCol w:w="851"/>
        <w:gridCol w:w="850"/>
        <w:gridCol w:w="1276"/>
        <w:gridCol w:w="851"/>
        <w:gridCol w:w="1417"/>
        <w:gridCol w:w="992"/>
      </w:tblGrid>
      <w:tr w:rsidR="00AD222E" w:rsidRPr="00BF12F0" w14:paraId="0D86C666" w14:textId="77777777" w:rsidTr="006D2320">
        <w:tc>
          <w:tcPr>
            <w:tcW w:w="1560" w:type="dxa"/>
            <w:vMerge w:val="restart"/>
          </w:tcPr>
          <w:p w14:paraId="412180B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Көрсеткіштер</w:t>
            </w:r>
          </w:p>
        </w:tc>
        <w:tc>
          <w:tcPr>
            <w:tcW w:w="3543" w:type="dxa"/>
            <w:gridSpan w:val="4"/>
          </w:tcPr>
          <w:p w14:paraId="3D53A1E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Бақылау тобы (n=</w:t>
            </w:r>
            <w:r w:rsidRPr="00BF12F0">
              <w:rPr>
                <w:rFonts w:ascii="Times New Roman" w:hAnsi="Times New Roman" w:cs="Times New Roman"/>
                <w:sz w:val="24"/>
                <w:szCs w:val="24"/>
              </w:rPr>
              <w:t>62</w:t>
            </w:r>
            <w:r w:rsidRPr="00BF12F0">
              <w:rPr>
                <w:rFonts w:ascii="Times New Roman" w:hAnsi="Times New Roman" w:cs="Times New Roman"/>
                <w:sz w:val="24"/>
                <w:szCs w:val="24"/>
                <w:lang w:val="kk-KZ"/>
              </w:rPr>
              <w:t>)</w:t>
            </w:r>
          </w:p>
        </w:tc>
        <w:tc>
          <w:tcPr>
            <w:tcW w:w="4536" w:type="dxa"/>
            <w:gridSpan w:val="4"/>
          </w:tcPr>
          <w:p w14:paraId="4C77085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 (n=</w:t>
            </w:r>
            <w:r w:rsidRPr="00BF12F0">
              <w:rPr>
                <w:rFonts w:ascii="Times New Roman" w:hAnsi="Times New Roman" w:cs="Times New Roman"/>
                <w:sz w:val="24"/>
                <w:szCs w:val="24"/>
              </w:rPr>
              <w:t>64</w:t>
            </w:r>
            <w:r w:rsidRPr="00BF12F0">
              <w:rPr>
                <w:rFonts w:ascii="Times New Roman" w:hAnsi="Times New Roman" w:cs="Times New Roman"/>
                <w:sz w:val="24"/>
                <w:szCs w:val="24"/>
                <w:lang w:val="kk-KZ"/>
              </w:rPr>
              <w:t>)</w:t>
            </w:r>
          </w:p>
        </w:tc>
      </w:tr>
      <w:tr w:rsidR="00AD222E" w:rsidRPr="00BF12F0" w14:paraId="1A53A133" w14:textId="77777777" w:rsidTr="006D2320">
        <w:tc>
          <w:tcPr>
            <w:tcW w:w="1560" w:type="dxa"/>
            <w:vMerge/>
          </w:tcPr>
          <w:p w14:paraId="0675E8A9" w14:textId="77777777" w:rsidR="003666AE" w:rsidRPr="00BF12F0" w:rsidRDefault="003666AE" w:rsidP="00015E88">
            <w:pPr>
              <w:jc w:val="both"/>
              <w:rPr>
                <w:rFonts w:ascii="Times New Roman" w:hAnsi="Times New Roman" w:cs="Times New Roman"/>
                <w:sz w:val="24"/>
                <w:szCs w:val="24"/>
                <w:lang w:val="kk-KZ"/>
              </w:rPr>
            </w:pPr>
          </w:p>
        </w:tc>
        <w:tc>
          <w:tcPr>
            <w:tcW w:w="850" w:type="dxa"/>
          </w:tcPr>
          <w:p w14:paraId="746B584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992" w:type="dxa"/>
          </w:tcPr>
          <w:p w14:paraId="5527C263"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851" w:type="dxa"/>
          </w:tcPr>
          <w:p w14:paraId="71593B2F"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850" w:type="dxa"/>
          </w:tcPr>
          <w:p w14:paraId="0740778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276" w:type="dxa"/>
          </w:tcPr>
          <w:p w14:paraId="4F356C40"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АЭД</w:t>
            </w:r>
          </w:p>
        </w:tc>
        <w:tc>
          <w:tcPr>
            <w:tcW w:w="851" w:type="dxa"/>
          </w:tcPr>
          <w:p w14:paraId="4F86ABAA"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c>
          <w:tcPr>
            <w:tcW w:w="1417" w:type="dxa"/>
          </w:tcPr>
          <w:p w14:paraId="7C747F7B"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ҚЭК</w:t>
            </w:r>
          </w:p>
        </w:tc>
        <w:tc>
          <w:tcPr>
            <w:tcW w:w="992" w:type="dxa"/>
          </w:tcPr>
          <w:p w14:paraId="1C4B9303" w14:textId="77777777" w:rsidR="003666AE" w:rsidRPr="00BF12F0" w:rsidRDefault="003666AE" w:rsidP="00015E88">
            <w:pPr>
              <w:rPr>
                <w:rFonts w:ascii="Times New Roman" w:hAnsi="Times New Roman" w:cs="Times New Roman"/>
                <w:sz w:val="24"/>
                <w:szCs w:val="24"/>
                <w:lang w:val="kk-KZ"/>
              </w:rPr>
            </w:pPr>
            <w:r w:rsidRPr="00BF12F0">
              <w:rPr>
                <w:rFonts w:ascii="Times New Roman" w:hAnsi="Times New Roman" w:cs="Times New Roman"/>
                <w:sz w:val="24"/>
                <w:szCs w:val="24"/>
                <w:lang w:val="kk-KZ"/>
              </w:rPr>
              <w:t>n</w:t>
            </w:r>
          </w:p>
        </w:tc>
      </w:tr>
      <w:tr w:rsidR="00AD222E" w:rsidRPr="00BF12F0" w14:paraId="110C129B" w14:textId="77777777" w:rsidTr="006D2320">
        <w:tc>
          <w:tcPr>
            <w:tcW w:w="1560" w:type="dxa"/>
          </w:tcPr>
          <w:p w14:paraId="155BE378"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850" w:type="dxa"/>
          </w:tcPr>
          <w:p w14:paraId="0132201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24 %</w:t>
            </w:r>
          </w:p>
        </w:tc>
        <w:tc>
          <w:tcPr>
            <w:tcW w:w="992" w:type="dxa"/>
          </w:tcPr>
          <w:p w14:paraId="7B055C8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c>
          <w:tcPr>
            <w:tcW w:w="851" w:type="dxa"/>
          </w:tcPr>
          <w:p w14:paraId="17BCA3C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21</w:t>
            </w:r>
          </w:p>
        </w:tc>
        <w:tc>
          <w:tcPr>
            <w:tcW w:w="850" w:type="dxa"/>
          </w:tcPr>
          <w:p w14:paraId="3AE30532"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1276" w:type="dxa"/>
          </w:tcPr>
          <w:p w14:paraId="324B2016"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23,4%</w:t>
            </w:r>
          </w:p>
        </w:tc>
        <w:tc>
          <w:tcPr>
            <w:tcW w:w="851" w:type="dxa"/>
          </w:tcPr>
          <w:p w14:paraId="071ACC6E"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c>
          <w:tcPr>
            <w:tcW w:w="1417" w:type="dxa"/>
          </w:tcPr>
          <w:p w14:paraId="2A2142A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992" w:type="dxa"/>
          </w:tcPr>
          <w:p w14:paraId="5907887D"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r>
      <w:tr w:rsidR="00AD222E" w:rsidRPr="00BF12F0" w14:paraId="7E1C00D5" w14:textId="77777777" w:rsidTr="006D2320">
        <w:tc>
          <w:tcPr>
            <w:tcW w:w="1560" w:type="dxa"/>
          </w:tcPr>
          <w:p w14:paraId="17328D11"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850" w:type="dxa"/>
          </w:tcPr>
          <w:p w14:paraId="095A86F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29 %</w:t>
            </w:r>
          </w:p>
        </w:tc>
        <w:tc>
          <w:tcPr>
            <w:tcW w:w="992" w:type="dxa"/>
          </w:tcPr>
          <w:p w14:paraId="70F877A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c>
          <w:tcPr>
            <w:tcW w:w="851" w:type="dxa"/>
          </w:tcPr>
          <w:p w14:paraId="0712941E"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850" w:type="dxa"/>
          </w:tcPr>
          <w:p w14:paraId="6EC8E59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19</w:t>
            </w:r>
          </w:p>
        </w:tc>
        <w:tc>
          <w:tcPr>
            <w:tcW w:w="1276" w:type="dxa"/>
          </w:tcPr>
          <w:p w14:paraId="2C1CAF84"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31,3%</w:t>
            </w:r>
          </w:p>
        </w:tc>
        <w:tc>
          <w:tcPr>
            <w:tcW w:w="851" w:type="dxa"/>
          </w:tcPr>
          <w:p w14:paraId="638636BD"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20</w:t>
            </w:r>
          </w:p>
        </w:tc>
        <w:tc>
          <w:tcPr>
            <w:tcW w:w="1417" w:type="dxa"/>
          </w:tcPr>
          <w:p w14:paraId="2EEEDE0F" w14:textId="77777777" w:rsidR="003666AE" w:rsidRPr="00BF12F0" w:rsidRDefault="003666AE" w:rsidP="00015E88">
            <w:pPr>
              <w:jc w:val="center"/>
              <w:rPr>
                <w:rFonts w:ascii="Times New Roman" w:hAnsi="Times New Roman" w:cs="Times New Roman"/>
                <w:sz w:val="24"/>
                <w:szCs w:val="24"/>
                <w:lang w:val="en-US"/>
              </w:rPr>
            </w:pPr>
            <w:r w:rsidRPr="00BF12F0">
              <w:rPr>
                <w:rFonts w:ascii="Times New Roman" w:hAnsi="Times New Roman" w:cs="Times New Roman"/>
                <w:sz w:val="24"/>
                <w:szCs w:val="24"/>
              </w:rPr>
              <w:t>38</w:t>
            </w:r>
            <w:r w:rsidRPr="00BF12F0">
              <w:rPr>
                <w:rFonts w:ascii="Times New Roman" w:hAnsi="Times New Roman" w:cs="Times New Roman"/>
                <w:sz w:val="24"/>
                <w:szCs w:val="24"/>
                <w:lang w:val="en-US"/>
              </w:rPr>
              <w:t>%</w:t>
            </w:r>
          </w:p>
        </w:tc>
        <w:tc>
          <w:tcPr>
            <w:tcW w:w="992" w:type="dxa"/>
          </w:tcPr>
          <w:p w14:paraId="1CC9A06C"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r>
      <w:tr w:rsidR="00AD222E" w:rsidRPr="00BF12F0" w14:paraId="271C5E22" w14:textId="77777777" w:rsidTr="006D2320">
        <w:tc>
          <w:tcPr>
            <w:tcW w:w="1560" w:type="dxa"/>
          </w:tcPr>
          <w:p w14:paraId="1358F506"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850" w:type="dxa"/>
          </w:tcPr>
          <w:p w14:paraId="56BCB49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992" w:type="dxa"/>
          </w:tcPr>
          <w:p w14:paraId="206883F5" w14:textId="77777777" w:rsidR="003666AE" w:rsidRPr="00BF12F0" w:rsidRDefault="003666AE" w:rsidP="00015E88">
            <w:pPr>
              <w:jc w:val="center"/>
              <w:rPr>
                <w:rFonts w:ascii="Times New Roman" w:hAnsi="Times New Roman" w:cs="Times New Roman"/>
                <w:sz w:val="24"/>
                <w:szCs w:val="24"/>
              </w:rPr>
            </w:pPr>
            <w:r w:rsidRPr="00BF12F0">
              <w:rPr>
                <w:rFonts w:ascii="Times New Roman" w:hAnsi="Times New Roman" w:cs="Times New Roman"/>
                <w:sz w:val="24"/>
                <w:szCs w:val="24"/>
              </w:rPr>
              <w:t>29</w:t>
            </w:r>
          </w:p>
        </w:tc>
        <w:tc>
          <w:tcPr>
            <w:tcW w:w="851" w:type="dxa"/>
          </w:tcPr>
          <w:p w14:paraId="649B20F3"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850" w:type="dxa"/>
          </w:tcPr>
          <w:p w14:paraId="2E4BE70A"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30</w:t>
            </w:r>
          </w:p>
        </w:tc>
        <w:tc>
          <w:tcPr>
            <w:tcW w:w="1276" w:type="dxa"/>
          </w:tcPr>
          <w:p w14:paraId="30EB3F87"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45,3%</w:t>
            </w:r>
          </w:p>
        </w:tc>
        <w:tc>
          <w:tcPr>
            <w:tcW w:w="851" w:type="dxa"/>
          </w:tcPr>
          <w:p w14:paraId="4BF0F02A" w14:textId="77777777" w:rsidR="003666AE" w:rsidRPr="00BF12F0" w:rsidRDefault="003666AE" w:rsidP="00015E88">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c>
          <w:tcPr>
            <w:tcW w:w="1417" w:type="dxa"/>
          </w:tcPr>
          <w:p w14:paraId="753A5817"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53</w:t>
            </w:r>
            <w:r w:rsidRPr="00BF12F0">
              <w:rPr>
                <w:rFonts w:ascii="Times New Roman" w:hAnsi="Times New Roman" w:cs="Times New Roman"/>
                <w:sz w:val="24"/>
                <w:szCs w:val="24"/>
                <w:lang w:val="en-US"/>
              </w:rPr>
              <w:t>%</w:t>
            </w:r>
          </w:p>
        </w:tc>
        <w:tc>
          <w:tcPr>
            <w:tcW w:w="992" w:type="dxa"/>
          </w:tcPr>
          <w:p w14:paraId="5A526C94" w14:textId="77777777" w:rsidR="003666AE" w:rsidRPr="00BF12F0" w:rsidRDefault="003666AE" w:rsidP="00015E88">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34</w:t>
            </w:r>
          </w:p>
        </w:tc>
      </w:tr>
      <w:tr w:rsidR="006D2320" w:rsidRPr="00BF12F0" w14:paraId="09993366" w14:textId="77777777" w:rsidTr="00133CB4">
        <w:tc>
          <w:tcPr>
            <w:tcW w:w="9639" w:type="dxa"/>
            <w:gridSpan w:val="9"/>
          </w:tcPr>
          <w:p w14:paraId="09DD4B2A" w14:textId="7EEB36D2" w:rsidR="006D2320" w:rsidRPr="00BF12F0" w:rsidRDefault="006D2320" w:rsidP="006D2320">
            <w:pPr>
              <w:pStyle w:val="ad"/>
              <w:shd w:val="clear" w:color="auto" w:fill="FFFFFF"/>
              <w:spacing w:before="0" w:beforeAutospacing="0" w:after="0" w:afterAutospacing="0"/>
              <w:ind w:firstLine="462"/>
              <w:jc w:val="both"/>
              <w:rPr>
                <w:lang w:val="kk-KZ"/>
              </w:rPr>
            </w:pPr>
            <w:r w:rsidRPr="00BF12F0">
              <w:rPr>
                <w:lang w:val="kk-KZ"/>
              </w:rPr>
              <w:t>Ескерту - АЭД- Анықтаушы экспериментке дейінгі; ҚЭК- Қалыптастырушы эксперименттен кейінгі</w:t>
            </w:r>
          </w:p>
        </w:tc>
      </w:tr>
    </w:tbl>
    <w:p w14:paraId="5DF27DDE" w14:textId="77777777" w:rsidR="003666AE" w:rsidRPr="00BF12F0" w:rsidRDefault="003666AE" w:rsidP="00015E88">
      <w:pPr>
        <w:spacing w:after="0" w:line="240" w:lineRule="auto"/>
        <w:jc w:val="both"/>
        <w:rPr>
          <w:rFonts w:ascii="Times New Roman" w:hAnsi="Times New Roman" w:cs="Times New Roman"/>
          <w:sz w:val="28"/>
          <w:szCs w:val="28"/>
          <w:lang w:val="kk-KZ"/>
        </w:rPr>
      </w:pPr>
    </w:p>
    <w:p w14:paraId="3AD38D68" w14:textId="77777777" w:rsidR="003666AE" w:rsidRPr="00BF12F0" w:rsidRDefault="003666AE" w:rsidP="006D232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Анықтаушы экспериментке дейінгі және қалыптастырушы эксперименттен кейінгі А.В.Карповтың «Рефлексивтіліктің даму деңгейін диагностикалау әдістемесі» бойынша оқушылардың рефлексиялық деңгейін анықтау әдістемесінен алынған салыстырмалы  тексеру нәтижелері талдау барысында </w:t>
      </w:r>
      <w:r w:rsidRPr="00BF12F0">
        <w:rPr>
          <w:rStyle w:val="a8"/>
          <w:rFonts w:ascii="Times New Roman" w:hAnsi="Times New Roman" w:cs="Times New Roman"/>
          <w:sz w:val="28"/>
          <w:szCs w:val="28"/>
          <w:lang w:val="kk-KZ"/>
        </w:rPr>
        <w:t xml:space="preserve">бақылау тобы </w:t>
      </w:r>
      <w:r w:rsidRPr="00BF12F0">
        <w:rPr>
          <w:rFonts w:ascii="Times New Roman" w:hAnsi="Times New Roman" w:cs="Times New Roman"/>
          <w:sz w:val="28"/>
          <w:szCs w:val="28"/>
          <w:lang w:val="kk-KZ"/>
        </w:rPr>
        <w:t xml:space="preserve">АЭД (24%) және ҚЭК (21%) арасында төмен деңгейдегі рефлексивтіліктің үлесі аздап төмендеген. БТ-да АЭД (29%) және ҚЭК (31%) </w:t>
      </w:r>
      <w:r w:rsidRPr="00BF12F0">
        <w:rPr>
          <w:rFonts w:ascii="Times New Roman" w:hAnsi="Times New Roman" w:cs="Times New Roman"/>
          <w:sz w:val="28"/>
          <w:szCs w:val="28"/>
          <w:lang w:val="kk-KZ"/>
        </w:rPr>
        <w:lastRenderedPageBreak/>
        <w:t>арасында орташа деңгейдегі рефлексивтіліктің үлесі сәл артқан. БТ-да АЭД (47%) және ҚЭК (48%) арасында жоғары деңгейдегі рефлексивтіліктің үлесі шамамен бірдей болып қалған. Бақылау тобында рефлексивтіліктің деңгейінде елеулі өзгерістер байқалмаған. Жоғары деңгейдегі рефлексивтілік басым күйінде қалған.</w:t>
      </w:r>
    </w:p>
    <w:p w14:paraId="60E4ADDD"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 xml:space="preserve">Эксперименттік топ бойынша </w:t>
      </w:r>
      <w:r w:rsidRPr="00BF12F0">
        <w:rPr>
          <w:sz w:val="28"/>
          <w:szCs w:val="28"/>
          <w:lang w:val="kk-KZ"/>
        </w:rPr>
        <w:t>АЭД (23,4%) және ҚЭК (9%) арасында төмен деңгейдегі рефлексивтіліктің үлесі </w:t>
      </w:r>
      <w:r w:rsidRPr="00BF12F0">
        <w:rPr>
          <w:rStyle w:val="a8"/>
          <w:sz w:val="28"/>
          <w:szCs w:val="28"/>
          <w:lang w:val="kk-KZ"/>
        </w:rPr>
        <w:t>айтарлықтай төмендеген</w:t>
      </w:r>
      <w:r w:rsidRPr="00BF12F0">
        <w:rPr>
          <w:b/>
          <w:sz w:val="28"/>
          <w:szCs w:val="28"/>
          <w:lang w:val="kk-KZ"/>
        </w:rPr>
        <w:t>.</w:t>
      </w:r>
      <w:r w:rsidRPr="00BF12F0">
        <w:rPr>
          <w:sz w:val="28"/>
          <w:szCs w:val="28"/>
          <w:lang w:val="kk-KZ"/>
        </w:rPr>
        <w:t xml:space="preserve"> ЭТ-да қалыптастырушы эксперименттің нәтижесінде рефлексияға қабілеті төмен оқушылардың саны азайғанын білдіреді. ЭТ-да АЭД (31,3%) және ҚЭК (38%) арасында орташа деңгейдегі рефлексивтіліктің үлесі артқан. БТ-да  АЭД (45,3%) және ҚЭК (53%) арасында жоғары деңгейдегі рефлексивтіліктің үлесі </w:t>
      </w:r>
      <w:r w:rsidRPr="00BF12F0">
        <w:rPr>
          <w:rStyle w:val="a8"/>
          <w:sz w:val="28"/>
          <w:szCs w:val="28"/>
          <w:lang w:val="kk-KZ"/>
        </w:rPr>
        <w:t>артқан</w:t>
      </w:r>
      <w:r w:rsidRPr="00BF12F0">
        <w:rPr>
          <w:b/>
          <w:sz w:val="28"/>
          <w:szCs w:val="28"/>
          <w:lang w:val="kk-KZ"/>
        </w:rPr>
        <w:t xml:space="preserve">. </w:t>
      </w:r>
    </w:p>
    <w:p w14:paraId="3FEEE462"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Екі топтан алынған мәліметтерді салыстырмалы түрде  талдайтын болсақ, эксперименттік топтағы айқын оң өзгерістер</w:t>
      </w:r>
      <w:r w:rsidRPr="00BF12F0">
        <w:rPr>
          <w:sz w:val="28"/>
          <w:szCs w:val="28"/>
          <w:lang w:val="kk-KZ"/>
        </w:rPr>
        <w:t xml:space="preserve">ді байқауға болады. Эксперименттік топта А.В. Карпов әдістемесі бойынша рефлексивтіліктің деңгейінде айтарлықтай оң өзгерістер байқалды. Төмен деңгейдегі рефлексивтіліктің үлесі күрт азайып, орташа және жоғары деңгейлердің үлесі артқан. Бұл, қалыптастырушы эксперимент кезінде оқушылардың өз ойлары мен іс-әрекеттерін талдау, сондай-ақ басқалардың ішкі әлемін түсіну қабілеттерінің жақсарғанын көрсетеді. </w:t>
      </w:r>
    </w:p>
    <w:p w14:paraId="4ABC490F"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Ал, бақылау тобында рефлексивтіліктің жалпы деңгейінде айтарлықтай өзгерістер байқалмаған. Жоғары деңгейдегі рефлексивтіліктің басымдығы сақталғанымен, бұл көрсеткіш эксперименттік топтағыдай артпаған. Қалыптастырушы эксперименттен кейін, рефлексивтіліктің деңгейі бойынша топтар арасындағы айырмашылық айқын артқан. Эксперименттік топта жоғары деңгейдегі рефлексивтіліктің үлесі бақылау тобымен салыстырғанда (53% 48%) жоғары, ал төмен деңгейдегі рефлексивтіліктің үлесі едәуір төмен (9% 21%).</w:t>
      </w:r>
    </w:p>
    <w:p w14:paraId="344BACE6" w14:textId="77777777" w:rsidR="003666AE" w:rsidRPr="00BF12F0" w:rsidRDefault="003666AE" w:rsidP="006D2320">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А.В. Карпов әдістемесі бойынша алынған қалыптастырушы эксперименттен кейінгі нәтижелер, </w:t>
      </w:r>
      <w:r w:rsidRPr="00BF12F0">
        <w:rPr>
          <w:rStyle w:val="a8"/>
          <w:sz w:val="28"/>
          <w:szCs w:val="28"/>
          <w:lang w:val="kk-KZ"/>
        </w:rPr>
        <w:t>математиканы оқытуда есептер арқылы зерттеу дағдыларын қалыптастыру үдерісіндегі рефлексия компонентінің дамығанын</w:t>
      </w:r>
      <w:r w:rsidRPr="00BF12F0">
        <w:rPr>
          <w:sz w:val="28"/>
          <w:szCs w:val="28"/>
          <w:lang w:val="kk-KZ"/>
        </w:rPr>
        <w:t xml:space="preserve"> көрсетеді. Эксперименттік топтағы оқушылардың рефлексиялық қабілеттері жақсарған, бұл олардың өздерін және қоршаған ортаны тереңірек тануына, сондай-ақ оқу процесіне белсенді қатысуына ықпал етеді.</w:t>
      </w:r>
    </w:p>
    <w:p w14:paraId="5634D556" w14:textId="77777777" w:rsidR="003666AE" w:rsidRPr="00BF12F0" w:rsidRDefault="003666AE" w:rsidP="00015E88">
      <w:pPr>
        <w:pStyle w:val="ad"/>
        <w:shd w:val="clear" w:color="auto" w:fill="FFFFFF"/>
        <w:spacing w:before="0" w:beforeAutospacing="0" w:after="0" w:afterAutospacing="0"/>
        <w:ind w:firstLine="709"/>
        <w:jc w:val="both"/>
        <w:rPr>
          <w:sz w:val="28"/>
          <w:szCs w:val="28"/>
          <w:lang w:val="kk-KZ"/>
        </w:rPr>
      </w:pPr>
    </w:p>
    <w:p w14:paraId="43E91FA8" w14:textId="77777777"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lastRenderedPageBreak/>
        <w:drawing>
          <wp:inline distT="0" distB="0" distL="0" distR="0" wp14:anchorId="71DFAAFE" wp14:editId="2CAFD147">
            <wp:extent cx="5628904" cy="3289465"/>
            <wp:effectExtent l="0" t="0" r="10160" b="635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1703A95"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29845C11" w14:textId="42F6BF56" w:rsidR="003666AE" w:rsidRPr="00BF12F0" w:rsidRDefault="003666AE" w:rsidP="006D2320">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46</w:t>
      </w:r>
      <w:r w:rsidRPr="00BF12F0">
        <w:rPr>
          <w:rFonts w:ascii="Times New Roman" w:hAnsi="Times New Roman" w:cs="Times New Roman"/>
          <w:sz w:val="28"/>
          <w:szCs w:val="28"/>
          <w:lang w:val="kk-KZ"/>
        </w:rPr>
        <w:t>– Анықтаушы экспериментке дейінгі және қалыптастырушы эксперименттен кейінгі А.В.Карповтың «Рефлексивтіліктің даму деңгейін диагностикалау әдістемесі» бойынша алынған салыстырмалы диагностика нәтижелері</w:t>
      </w:r>
    </w:p>
    <w:p w14:paraId="55CCCE44"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2D11FB98" w14:textId="7963221F" w:rsidR="003666AE" w:rsidRPr="00BF12F0" w:rsidRDefault="003666AE" w:rsidP="00015E88">
      <w:pPr>
        <w:spacing w:after="0" w:line="240" w:lineRule="auto"/>
        <w:ind w:firstLine="567"/>
        <w:jc w:val="both"/>
        <w:rPr>
          <w:rFonts w:ascii="Times New Roman" w:eastAsia="SimSun" w:hAnsi="Times New Roman" w:cs="Times New Roman"/>
          <w:sz w:val="28"/>
          <w:szCs w:val="28"/>
          <w:lang w:val="kk-KZ" w:eastAsia="zh-CN"/>
        </w:rPr>
      </w:pPr>
      <w:r w:rsidRPr="00BF12F0">
        <w:rPr>
          <w:rFonts w:ascii="Times New Roman" w:hAnsi="Times New Roman" w:cs="Times New Roman"/>
          <w:sz w:val="28"/>
          <w:szCs w:val="28"/>
          <w:lang w:val="kk-KZ"/>
        </w:rPr>
        <w:t xml:space="preserve">28-кестеден көріп отырғанымыздай, А.В. Карпов ұсынған тәсілге сүйене отырып, 3-сынып оқушыларының жоғары деңгейдегі оқушылардың пайыздық көрсеткішінің екі есеге жуық көтерілгенін байқауға болады. Деректерді талдау рефлексивтілік деңгейінің көрсеткіші оқу кезеңіне байланысты өзгеретінін көрсетеді. Сонымен, егер эксперименттің басында аны0таушы эксперимент барсында ЭТ оқушыларының 45,3%-ы рефлексивтіліктің төмен деңгейін көрсетсе, орта деңгейді 31,3%-ы, жоғары деңгейді 23,4% болды, онда қалыптастыру кезеңде аталмыш деректер оқушылардың зерттеу дағдыларының қалыптасу деңгейінің жоғарылау тенденциясын көрсетеді. Қалыптастырушы эксперменттен кейін ЭТ-да жоғары деңгейге 53% қол жеткізді және төмен деңгейдің айтарлықтай төмендеуі байқалды – 9%. Бұл оқушылардың мүмкіндіктері мен қабілеттерін бағалай алатындығын көрсетеді; олар тапсырмаларды орындау әрекеттері үшін жауап бере </w:t>
      </w:r>
      <w:r w:rsidRPr="00BF12F0">
        <w:rPr>
          <w:rFonts w:ascii="Times New Roman" w:hAnsi="Times New Roman" w:cs="Times New Roman"/>
          <w:strike/>
          <w:sz w:val="28"/>
          <w:szCs w:val="28"/>
          <w:lang w:val="kk-KZ"/>
        </w:rPr>
        <w:t>алады</w:t>
      </w:r>
      <w:r w:rsidRPr="00BF12F0">
        <w:rPr>
          <w:rFonts w:ascii="Times New Roman" w:hAnsi="Times New Roman" w:cs="Times New Roman"/>
          <w:sz w:val="28"/>
          <w:szCs w:val="28"/>
          <w:lang w:val="kk-KZ"/>
        </w:rPr>
        <w:t xml:space="preserve">; нәтижелерге не әкелгенін түсінеді; іс-әрекеттерді орындау кезінде олар тапсырмаларды орындау барысында өз жұмысына талдау жасай алады, қателіктерін түсіне алады. Төмендегі кесте мен суретте қалыптастырушы эксперименттен кейінгі  А.В.Карповтың «Рефлексивтіліктің даму деңгейін диагностикалау әдістемесі»  бойынша алынған салыстырмалы тексеру </w:t>
      </w:r>
      <w:r w:rsidRPr="00BF12F0">
        <w:rPr>
          <w:rFonts w:ascii="Times New Roman" w:eastAsia="SimSun" w:hAnsi="Times New Roman" w:cs="Times New Roman"/>
          <w:sz w:val="28"/>
          <w:szCs w:val="28"/>
          <w:lang w:val="kk-KZ" w:eastAsia="zh-CN"/>
        </w:rPr>
        <w:t>нәтижелері келтірілген (</w:t>
      </w:r>
      <w:r w:rsidR="006D2320" w:rsidRPr="00BF12F0">
        <w:rPr>
          <w:rFonts w:ascii="Times New Roman" w:eastAsia="SimSun" w:hAnsi="Times New Roman" w:cs="Times New Roman"/>
          <w:sz w:val="28"/>
          <w:szCs w:val="28"/>
          <w:lang w:val="kk-KZ" w:eastAsia="zh-CN"/>
        </w:rPr>
        <w:t>кесте 3</w:t>
      </w:r>
      <w:r w:rsidR="003E312B" w:rsidRPr="00BF12F0">
        <w:rPr>
          <w:rFonts w:ascii="Times New Roman" w:eastAsia="SimSun" w:hAnsi="Times New Roman" w:cs="Times New Roman"/>
          <w:sz w:val="28"/>
          <w:szCs w:val="28"/>
          <w:lang w:val="kk-KZ" w:eastAsia="zh-CN"/>
        </w:rPr>
        <w:t>4</w:t>
      </w:r>
      <w:r w:rsidR="006D2320" w:rsidRPr="00BF12F0">
        <w:rPr>
          <w:rFonts w:ascii="Times New Roman" w:eastAsia="SimSun" w:hAnsi="Times New Roman" w:cs="Times New Roman"/>
          <w:sz w:val="28"/>
          <w:szCs w:val="28"/>
          <w:lang w:val="kk-KZ" w:eastAsia="zh-CN"/>
        </w:rPr>
        <w:t xml:space="preserve">, сурет </w:t>
      </w:r>
      <w:r w:rsidR="00C178A5" w:rsidRPr="00BF12F0">
        <w:rPr>
          <w:rFonts w:ascii="Times New Roman" w:eastAsia="SimSun" w:hAnsi="Times New Roman" w:cs="Times New Roman"/>
          <w:sz w:val="28"/>
          <w:szCs w:val="28"/>
          <w:lang w:val="kk-KZ" w:eastAsia="zh-CN"/>
        </w:rPr>
        <w:t>47</w:t>
      </w:r>
      <w:r w:rsidR="006D2320" w:rsidRPr="00BF12F0">
        <w:rPr>
          <w:rFonts w:ascii="Times New Roman" w:eastAsia="SimSun" w:hAnsi="Times New Roman" w:cs="Times New Roman"/>
          <w:sz w:val="28"/>
          <w:szCs w:val="28"/>
          <w:lang w:val="kk-KZ" w:eastAsia="zh-CN"/>
        </w:rPr>
        <w:t>).</w:t>
      </w:r>
    </w:p>
    <w:p w14:paraId="25EDB77C" w14:textId="77777777" w:rsidR="003666AE" w:rsidRPr="00BF12F0" w:rsidRDefault="003666AE" w:rsidP="00015E88">
      <w:pPr>
        <w:shd w:val="clear" w:color="auto" w:fill="FFFFFF"/>
        <w:spacing w:after="0" w:line="240" w:lineRule="auto"/>
        <w:ind w:firstLine="709"/>
        <w:jc w:val="both"/>
        <w:rPr>
          <w:rFonts w:ascii="Times New Roman" w:hAnsi="Times New Roman" w:cs="Times New Roman"/>
          <w:sz w:val="28"/>
          <w:szCs w:val="28"/>
          <w:lang w:val="kk-KZ"/>
        </w:rPr>
      </w:pPr>
    </w:p>
    <w:p w14:paraId="46A9580A" w14:textId="77777777" w:rsidR="006D2320" w:rsidRPr="00BF12F0" w:rsidRDefault="006D2320" w:rsidP="00015E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br w:type="page"/>
      </w:r>
    </w:p>
    <w:p w14:paraId="2BA4CB8B" w14:textId="77E04B57" w:rsidR="003666AE" w:rsidRPr="00BF12F0" w:rsidRDefault="003666AE" w:rsidP="006D2320">
      <w:pPr>
        <w:spacing w:after="0" w:line="240" w:lineRule="auto"/>
        <w:jc w:val="both"/>
        <w:rPr>
          <w:rFonts w:ascii="Times New Roman" w:eastAsia="SimSun" w:hAnsi="Times New Roman" w:cs="Times New Roman"/>
          <w:sz w:val="28"/>
          <w:szCs w:val="28"/>
          <w:lang w:val="kk-KZ" w:eastAsia="zh-CN"/>
        </w:rPr>
      </w:pPr>
      <w:r w:rsidRPr="00BF12F0">
        <w:rPr>
          <w:rFonts w:ascii="Times New Roman" w:hAnsi="Times New Roman" w:cs="Times New Roman"/>
          <w:sz w:val="28"/>
          <w:szCs w:val="28"/>
          <w:lang w:val="kk-KZ"/>
        </w:rPr>
        <w:lastRenderedPageBreak/>
        <w:t>Кесте 3</w:t>
      </w:r>
      <w:r w:rsidR="003E312B" w:rsidRPr="00BF12F0">
        <w:rPr>
          <w:rFonts w:ascii="Times New Roman" w:hAnsi="Times New Roman" w:cs="Times New Roman"/>
          <w:sz w:val="28"/>
          <w:szCs w:val="28"/>
          <w:lang w:val="kk-KZ"/>
        </w:rPr>
        <w:t>4</w:t>
      </w:r>
      <w:r w:rsidRPr="00BF12F0">
        <w:rPr>
          <w:rFonts w:ascii="Times New Roman" w:hAnsi="Times New Roman" w:cs="Times New Roman"/>
          <w:sz w:val="28"/>
          <w:szCs w:val="28"/>
          <w:lang w:val="kk-KZ"/>
        </w:rPr>
        <w:t xml:space="preserve"> – Қалыптастырушы экспериментке дейінгі және қалыптастырушы эсперименттен  кейінгі А.В.Карповтың «Рефлексивтіліктің даму деңгейін диагностикалау әдістемесі»  бойынша экперимент тобынан алынған салыстырмалы тексеру </w:t>
      </w:r>
      <w:r w:rsidRPr="00BF12F0">
        <w:rPr>
          <w:rFonts w:ascii="Times New Roman" w:eastAsia="SimSun" w:hAnsi="Times New Roman" w:cs="Times New Roman"/>
          <w:sz w:val="28"/>
          <w:szCs w:val="28"/>
          <w:lang w:val="kk-KZ" w:eastAsia="zh-CN"/>
        </w:rPr>
        <w:t>нәтижелері</w:t>
      </w:r>
    </w:p>
    <w:p w14:paraId="6C214F83" w14:textId="77777777" w:rsidR="003666AE" w:rsidRPr="00BF12F0" w:rsidRDefault="003666AE" w:rsidP="00015E88">
      <w:pPr>
        <w:spacing w:after="0" w:line="240" w:lineRule="auto"/>
        <w:jc w:val="both"/>
        <w:rPr>
          <w:rFonts w:ascii="Times New Roman" w:hAnsi="Times New Roman" w:cs="Times New Roman"/>
          <w:sz w:val="28"/>
          <w:szCs w:val="28"/>
          <w:lang w:val="kk-KZ"/>
        </w:rPr>
      </w:pPr>
    </w:p>
    <w:tbl>
      <w:tblPr>
        <w:tblStyle w:val="230"/>
        <w:tblW w:w="0" w:type="auto"/>
        <w:tblInd w:w="108" w:type="dxa"/>
        <w:tblLook w:val="04A0" w:firstRow="1" w:lastRow="0" w:firstColumn="1" w:lastColumn="0" w:noHBand="0" w:noVBand="1"/>
      </w:tblPr>
      <w:tblGrid>
        <w:gridCol w:w="4962"/>
        <w:gridCol w:w="992"/>
        <w:gridCol w:w="567"/>
        <w:gridCol w:w="992"/>
        <w:gridCol w:w="567"/>
        <w:gridCol w:w="992"/>
        <w:gridCol w:w="567"/>
      </w:tblGrid>
      <w:tr w:rsidR="00AD222E" w:rsidRPr="00BF12F0" w14:paraId="2FC9D3FA" w14:textId="77777777" w:rsidTr="002F7BD2">
        <w:tc>
          <w:tcPr>
            <w:tcW w:w="4962" w:type="dxa"/>
          </w:tcPr>
          <w:p w14:paraId="54F44163" w14:textId="0A33217E" w:rsidR="003666AE" w:rsidRPr="00BF12F0" w:rsidRDefault="003666AE" w:rsidP="002F7BD2">
            <w:pPr>
              <w:jc w:val="center"/>
              <w:rPr>
                <w:rFonts w:ascii="Times New Roman" w:hAnsi="Times New Roman" w:cs="Times New Roman"/>
                <w:lang w:val="kk-KZ"/>
              </w:rPr>
            </w:pPr>
            <w:r w:rsidRPr="00BF12F0">
              <w:rPr>
                <w:rFonts w:ascii="Times New Roman" w:hAnsi="Times New Roman" w:cs="Times New Roman"/>
                <w:lang w:val="kk-KZ"/>
              </w:rPr>
              <w:t>Таңдау тобы</w:t>
            </w:r>
          </w:p>
        </w:tc>
        <w:tc>
          <w:tcPr>
            <w:tcW w:w="992" w:type="dxa"/>
          </w:tcPr>
          <w:p w14:paraId="397D42EA" w14:textId="77777777" w:rsidR="003666AE" w:rsidRPr="00BF12F0" w:rsidRDefault="003666AE" w:rsidP="00015E88">
            <w:pPr>
              <w:jc w:val="both"/>
              <w:rPr>
                <w:rFonts w:ascii="Times New Roman" w:hAnsi="Times New Roman" w:cs="Times New Roman"/>
                <w:lang w:val="kk-KZ"/>
              </w:rPr>
            </w:pPr>
            <w:r w:rsidRPr="00BF12F0">
              <w:rPr>
                <w:rFonts w:ascii="Times New Roman" w:hAnsi="Times New Roman" w:cs="Times New Roman"/>
                <w:lang w:val="kk-KZ"/>
              </w:rPr>
              <w:t>жоғары</w:t>
            </w:r>
          </w:p>
        </w:tc>
        <w:tc>
          <w:tcPr>
            <w:tcW w:w="567" w:type="dxa"/>
          </w:tcPr>
          <w:p w14:paraId="157CDD95" w14:textId="77777777" w:rsidR="003666AE" w:rsidRPr="00BF12F0" w:rsidRDefault="003666AE" w:rsidP="00015E88">
            <w:pPr>
              <w:jc w:val="both"/>
              <w:rPr>
                <w:rFonts w:ascii="Times New Roman" w:hAnsi="Times New Roman" w:cs="Times New Roman"/>
                <w:lang w:val="kk-KZ"/>
              </w:rPr>
            </w:pPr>
          </w:p>
        </w:tc>
        <w:tc>
          <w:tcPr>
            <w:tcW w:w="992" w:type="dxa"/>
          </w:tcPr>
          <w:p w14:paraId="724D570C" w14:textId="77777777" w:rsidR="003666AE" w:rsidRPr="00BF12F0" w:rsidRDefault="003666AE" w:rsidP="00015E88">
            <w:pPr>
              <w:jc w:val="both"/>
              <w:rPr>
                <w:rFonts w:ascii="Times New Roman" w:hAnsi="Times New Roman" w:cs="Times New Roman"/>
                <w:lang w:val="kk-KZ"/>
              </w:rPr>
            </w:pPr>
            <w:r w:rsidRPr="00BF12F0">
              <w:rPr>
                <w:rFonts w:ascii="Times New Roman" w:hAnsi="Times New Roman" w:cs="Times New Roman"/>
                <w:lang w:val="kk-KZ"/>
              </w:rPr>
              <w:t>орташа</w:t>
            </w:r>
          </w:p>
        </w:tc>
        <w:tc>
          <w:tcPr>
            <w:tcW w:w="567" w:type="dxa"/>
          </w:tcPr>
          <w:p w14:paraId="1C1150DC" w14:textId="77777777" w:rsidR="003666AE" w:rsidRPr="00BF12F0" w:rsidRDefault="003666AE" w:rsidP="00015E88">
            <w:pPr>
              <w:jc w:val="both"/>
              <w:rPr>
                <w:rFonts w:ascii="Times New Roman" w:hAnsi="Times New Roman" w:cs="Times New Roman"/>
                <w:lang w:val="kk-KZ"/>
              </w:rPr>
            </w:pPr>
          </w:p>
        </w:tc>
        <w:tc>
          <w:tcPr>
            <w:tcW w:w="992" w:type="dxa"/>
          </w:tcPr>
          <w:p w14:paraId="5F57D82B" w14:textId="77777777" w:rsidR="003666AE" w:rsidRPr="00BF12F0" w:rsidRDefault="003666AE" w:rsidP="00015E88">
            <w:pPr>
              <w:jc w:val="both"/>
              <w:rPr>
                <w:rFonts w:ascii="Times New Roman" w:hAnsi="Times New Roman" w:cs="Times New Roman"/>
                <w:lang w:val="kk-KZ"/>
              </w:rPr>
            </w:pPr>
            <w:r w:rsidRPr="00BF12F0">
              <w:rPr>
                <w:rFonts w:ascii="Times New Roman" w:hAnsi="Times New Roman" w:cs="Times New Roman"/>
                <w:lang w:val="kk-KZ"/>
              </w:rPr>
              <w:t>төмен</w:t>
            </w:r>
          </w:p>
        </w:tc>
        <w:tc>
          <w:tcPr>
            <w:tcW w:w="567" w:type="dxa"/>
          </w:tcPr>
          <w:p w14:paraId="480CD811" w14:textId="77777777" w:rsidR="003666AE" w:rsidRPr="00BF12F0" w:rsidRDefault="003666AE" w:rsidP="00015E88">
            <w:pPr>
              <w:jc w:val="both"/>
              <w:rPr>
                <w:rFonts w:ascii="Times New Roman" w:hAnsi="Times New Roman" w:cs="Times New Roman"/>
                <w:lang w:val="kk-KZ"/>
              </w:rPr>
            </w:pPr>
          </w:p>
        </w:tc>
      </w:tr>
      <w:tr w:rsidR="00AD222E" w:rsidRPr="00BF12F0" w14:paraId="027CBF04" w14:textId="77777777" w:rsidTr="002F7BD2">
        <w:tc>
          <w:tcPr>
            <w:tcW w:w="4962" w:type="dxa"/>
          </w:tcPr>
          <w:p w14:paraId="6CD5E274" w14:textId="77777777" w:rsidR="003666AE" w:rsidRPr="00BF12F0" w:rsidRDefault="003666AE" w:rsidP="00015E88">
            <w:pPr>
              <w:jc w:val="both"/>
              <w:rPr>
                <w:rFonts w:ascii="Times New Roman" w:hAnsi="Times New Roman" w:cs="Times New Roman"/>
                <w:lang w:val="kk-KZ"/>
              </w:rPr>
            </w:pPr>
            <w:r w:rsidRPr="00BF12F0">
              <w:rPr>
                <w:rFonts w:ascii="Times New Roman" w:hAnsi="Times New Roman" w:cs="Times New Roman"/>
                <w:lang w:val="kk-KZ"/>
              </w:rPr>
              <w:t>Көрсеткіш түрі</w:t>
            </w:r>
          </w:p>
        </w:tc>
        <w:tc>
          <w:tcPr>
            <w:tcW w:w="992" w:type="dxa"/>
          </w:tcPr>
          <w:p w14:paraId="645D64AA" w14:textId="77777777" w:rsidR="003666AE" w:rsidRPr="00BF12F0" w:rsidRDefault="003666AE" w:rsidP="00015E88">
            <w:pPr>
              <w:jc w:val="center"/>
              <w:rPr>
                <w:rFonts w:ascii="Times New Roman" w:hAnsi="Times New Roman" w:cs="Times New Roman"/>
                <w:lang w:val="kk-KZ"/>
              </w:rPr>
            </w:pPr>
            <w:r w:rsidRPr="00BF12F0">
              <w:rPr>
                <w:rFonts w:ascii="Times New Roman" w:hAnsi="Times New Roman" w:cs="Times New Roman"/>
                <w:lang w:val="kk-KZ"/>
              </w:rPr>
              <w:t>%</w:t>
            </w:r>
          </w:p>
        </w:tc>
        <w:tc>
          <w:tcPr>
            <w:tcW w:w="567" w:type="dxa"/>
          </w:tcPr>
          <w:p w14:paraId="6DEBB694" w14:textId="77777777" w:rsidR="003666AE" w:rsidRPr="00BF12F0" w:rsidRDefault="003666AE" w:rsidP="00015E88">
            <w:pPr>
              <w:rPr>
                <w:rFonts w:ascii="Times New Roman" w:hAnsi="Times New Roman" w:cs="Times New Roman"/>
                <w:lang w:val="kk-KZ"/>
              </w:rPr>
            </w:pPr>
            <w:r w:rsidRPr="00BF12F0">
              <w:rPr>
                <w:rFonts w:ascii="Times New Roman" w:hAnsi="Times New Roman" w:cs="Times New Roman"/>
                <w:lang w:val="kk-KZ"/>
              </w:rPr>
              <w:t>n</w:t>
            </w:r>
          </w:p>
        </w:tc>
        <w:tc>
          <w:tcPr>
            <w:tcW w:w="992" w:type="dxa"/>
          </w:tcPr>
          <w:p w14:paraId="06C85064" w14:textId="77777777" w:rsidR="003666AE" w:rsidRPr="00BF12F0" w:rsidRDefault="003666AE" w:rsidP="00015E88">
            <w:pPr>
              <w:jc w:val="center"/>
              <w:rPr>
                <w:rFonts w:ascii="Times New Roman" w:hAnsi="Times New Roman" w:cs="Times New Roman"/>
                <w:lang w:val="kk-KZ"/>
              </w:rPr>
            </w:pPr>
            <w:r w:rsidRPr="00BF12F0">
              <w:rPr>
                <w:rFonts w:ascii="Times New Roman" w:hAnsi="Times New Roman" w:cs="Times New Roman"/>
                <w:lang w:val="kk-KZ"/>
              </w:rPr>
              <w:t>%</w:t>
            </w:r>
          </w:p>
        </w:tc>
        <w:tc>
          <w:tcPr>
            <w:tcW w:w="567" w:type="dxa"/>
          </w:tcPr>
          <w:p w14:paraId="4DC0D323" w14:textId="77777777" w:rsidR="003666AE" w:rsidRPr="00BF12F0" w:rsidRDefault="003666AE" w:rsidP="00015E88">
            <w:pPr>
              <w:jc w:val="center"/>
              <w:rPr>
                <w:rFonts w:ascii="Times New Roman" w:hAnsi="Times New Roman" w:cs="Times New Roman"/>
                <w:lang w:val="kk-KZ"/>
              </w:rPr>
            </w:pPr>
            <w:r w:rsidRPr="00BF12F0">
              <w:rPr>
                <w:rFonts w:ascii="Times New Roman" w:hAnsi="Times New Roman" w:cs="Times New Roman"/>
                <w:lang w:val="kk-KZ"/>
              </w:rPr>
              <w:t>n</w:t>
            </w:r>
          </w:p>
        </w:tc>
        <w:tc>
          <w:tcPr>
            <w:tcW w:w="992" w:type="dxa"/>
          </w:tcPr>
          <w:p w14:paraId="7970B223" w14:textId="77777777" w:rsidR="003666AE" w:rsidRPr="00BF12F0" w:rsidRDefault="003666AE" w:rsidP="00015E88">
            <w:pPr>
              <w:jc w:val="center"/>
              <w:rPr>
                <w:rFonts w:ascii="Times New Roman" w:hAnsi="Times New Roman" w:cs="Times New Roman"/>
                <w:lang w:val="kk-KZ"/>
              </w:rPr>
            </w:pPr>
            <w:r w:rsidRPr="00BF12F0">
              <w:rPr>
                <w:rFonts w:ascii="Times New Roman" w:hAnsi="Times New Roman" w:cs="Times New Roman"/>
                <w:lang w:val="kk-KZ"/>
              </w:rPr>
              <w:t>%</w:t>
            </w:r>
          </w:p>
        </w:tc>
        <w:tc>
          <w:tcPr>
            <w:tcW w:w="567" w:type="dxa"/>
          </w:tcPr>
          <w:p w14:paraId="736EF368" w14:textId="77777777" w:rsidR="003666AE" w:rsidRPr="00BF12F0" w:rsidRDefault="003666AE" w:rsidP="00015E88">
            <w:pPr>
              <w:rPr>
                <w:rFonts w:ascii="Times New Roman" w:hAnsi="Times New Roman" w:cs="Times New Roman"/>
                <w:lang w:val="kk-KZ"/>
              </w:rPr>
            </w:pPr>
            <w:r w:rsidRPr="00BF12F0">
              <w:rPr>
                <w:rFonts w:ascii="Times New Roman" w:hAnsi="Times New Roman" w:cs="Times New Roman"/>
                <w:lang w:val="kk-KZ"/>
              </w:rPr>
              <w:t>n</w:t>
            </w:r>
          </w:p>
        </w:tc>
      </w:tr>
      <w:tr w:rsidR="00AD222E" w:rsidRPr="00BF12F0" w14:paraId="71A41FD9" w14:textId="77777777" w:rsidTr="002F7BD2">
        <w:tc>
          <w:tcPr>
            <w:tcW w:w="4962" w:type="dxa"/>
          </w:tcPr>
          <w:p w14:paraId="06B8B507" w14:textId="77777777" w:rsidR="003666AE" w:rsidRPr="00BF12F0" w:rsidRDefault="003666AE" w:rsidP="00015E88">
            <w:pPr>
              <w:jc w:val="both"/>
              <w:rPr>
                <w:rFonts w:ascii="Times New Roman" w:hAnsi="Times New Roman" w:cs="Times New Roman"/>
                <w:lang w:val="kk-KZ"/>
              </w:rPr>
            </w:pPr>
            <w:bookmarkStart w:id="32" w:name="_Hlk209971813"/>
            <w:r w:rsidRPr="00BF12F0">
              <w:rPr>
                <w:rFonts w:ascii="Times New Roman" w:hAnsi="Times New Roman" w:cs="Times New Roman"/>
                <w:lang w:val="kk-KZ"/>
              </w:rPr>
              <w:t>Эксперименттің басындағы нәтиже</w:t>
            </w:r>
          </w:p>
        </w:tc>
        <w:tc>
          <w:tcPr>
            <w:tcW w:w="992" w:type="dxa"/>
          </w:tcPr>
          <w:p w14:paraId="77058657" w14:textId="77777777" w:rsidR="003666AE" w:rsidRPr="00BF12F0" w:rsidRDefault="003666AE" w:rsidP="006D2320">
            <w:pPr>
              <w:jc w:val="center"/>
              <w:rPr>
                <w:rFonts w:ascii="Times New Roman" w:hAnsi="Times New Roman" w:cs="Times New Roman"/>
              </w:rPr>
            </w:pPr>
            <w:r w:rsidRPr="00BF12F0">
              <w:rPr>
                <w:rFonts w:ascii="Times New Roman" w:hAnsi="Times New Roman" w:cs="Times New Roman"/>
                <w:lang w:val="kk-KZ"/>
              </w:rPr>
              <w:t>23,4%</w:t>
            </w:r>
          </w:p>
        </w:tc>
        <w:tc>
          <w:tcPr>
            <w:tcW w:w="567" w:type="dxa"/>
          </w:tcPr>
          <w:p w14:paraId="29FF9C4D" w14:textId="77777777" w:rsidR="003666AE" w:rsidRPr="00BF12F0" w:rsidRDefault="003666AE" w:rsidP="006D2320">
            <w:pPr>
              <w:jc w:val="center"/>
              <w:rPr>
                <w:rFonts w:ascii="Times New Roman" w:hAnsi="Times New Roman" w:cs="Times New Roman"/>
              </w:rPr>
            </w:pPr>
            <w:r w:rsidRPr="00BF12F0">
              <w:rPr>
                <w:rFonts w:ascii="Times New Roman" w:hAnsi="Times New Roman" w:cs="Times New Roman"/>
                <w:lang w:val="kk-KZ"/>
              </w:rPr>
              <w:t>15</w:t>
            </w:r>
          </w:p>
        </w:tc>
        <w:tc>
          <w:tcPr>
            <w:tcW w:w="992" w:type="dxa"/>
          </w:tcPr>
          <w:p w14:paraId="4E1C0552" w14:textId="77777777" w:rsidR="003666AE" w:rsidRPr="00BF12F0" w:rsidRDefault="003666AE" w:rsidP="006D2320">
            <w:pPr>
              <w:jc w:val="center"/>
              <w:rPr>
                <w:rFonts w:ascii="Times New Roman" w:hAnsi="Times New Roman" w:cs="Times New Roman"/>
                <w:lang w:val="kk-KZ"/>
              </w:rPr>
            </w:pPr>
            <w:r w:rsidRPr="00BF12F0">
              <w:rPr>
                <w:rFonts w:ascii="Times New Roman" w:hAnsi="Times New Roman" w:cs="Times New Roman"/>
                <w:lang w:val="kk-KZ"/>
              </w:rPr>
              <w:t>31,3%</w:t>
            </w:r>
          </w:p>
        </w:tc>
        <w:tc>
          <w:tcPr>
            <w:tcW w:w="567" w:type="dxa"/>
          </w:tcPr>
          <w:p w14:paraId="24050258" w14:textId="77777777" w:rsidR="003666AE" w:rsidRPr="00BF12F0" w:rsidRDefault="003666AE" w:rsidP="006D2320">
            <w:pPr>
              <w:jc w:val="center"/>
              <w:rPr>
                <w:rFonts w:ascii="Times New Roman" w:hAnsi="Times New Roman" w:cs="Times New Roman"/>
                <w:lang w:val="kk-KZ"/>
              </w:rPr>
            </w:pPr>
            <w:r w:rsidRPr="00BF12F0">
              <w:rPr>
                <w:rFonts w:ascii="Times New Roman" w:hAnsi="Times New Roman" w:cs="Times New Roman"/>
                <w:lang w:val="kk-KZ"/>
              </w:rPr>
              <w:t>20</w:t>
            </w:r>
          </w:p>
        </w:tc>
        <w:tc>
          <w:tcPr>
            <w:tcW w:w="992" w:type="dxa"/>
          </w:tcPr>
          <w:p w14:paraId="6F379E7E" w14:textId="77777777" w:rsidR="003666AE" w:rsidRPr="00BF12F0" w:rsidRDefault="003666AE" w:rsidP="006D2320">
            <w:pPr>
              <w:jc w:val="center"/>
              <w:rPr>
                <w:rFonts w:ascii="Times New Roman" w:hAnsi="Times New Roman" w:cs="Times New Roman"/>
                <w:lang w:val="kk-KZ"/>
              </w:rPr>
            </w:pPr>
            <w:r w:rsidRPr="00BF12F0">
              <w:rPr>
                <w:rFonts w:ascii="Times New Roman" w:hAnsi="Times New Roman" w:cs="Times New Roman"/>
                <w:lang w:val="kk-KZ"/>
              </w:rPr>
              <w:t>45,3%</w:t>
            </w:r>
          </w:p>
        </w:tc>
        <w:tc>
          <w:tcPr>
            <w:tcW w:w="567" w:type="dxa"/>
          </w:tcPr>
          <w:p w14:paraId="43C82E47" w14:textId="77777777" w:rsidR="003666AE" w:rsidRPr="00BF12F0" w:rsidRDefault="003666AE" w:rsidP="006D2320">
            <w:pPr>
              <w:jc w:val="center"/>
              <w:rPr>
                <w:rFonts w:ascii="Times New Roman" w:hAnsi="Times New Roman" w:cs="Times New Roman"/>
                <w:lang w:val="kk-KZ"/>
              </w:rPr>
            </w:pPr>
            <w:r w:rsidRPr="00BF12F0">
              <w:rPr>
                <w:rFonts w:ascii="Times New Roman" w:hAnsi="Times New Roman" w:cs="Times New Roman"/>
                <w:lang w:val="kk-KZ"/>
              </w:rPr>
              <w:t>29</w:t>
            </w:r>
          </w:p>
        </w:tc>
      </w:tr>
      <w:tr w:rsidR="00AD222E" w:rsidRPr="00BF12F0" w14:paraId="6364F2AE" w14:textId="77777777" w:rsidTr="002F7BD2">
        <w:tc>
          <w:tcPr>
            <w:tcW w:w="4962" w:type="dxa"/>
          </w:tcPr>
          <w:p w14:paraId="4066C1AA" w14:textId="77777777" w:rsidR="003666AE" w:rsidRPr="00BF12F0" w:rsidRDefault="003666AE" w:rsidP="00015E88">
            <w:pPr>
              <w:jc w:val="both"/>
              <w:rPr>
                <w:rFonts w:ascii="Times New Roman" w:hAnsi="Times New Roman" w:cs="Times New Roman"/>
                <w:lang w:val="kk-KZ"/>
              </w:rPr>
            </w:pPr>
            <w:r w:rsidRPr="00BF12F0">
              <w:rPr>
                <w:rFonts w:ascii="Times New Roman" w:hAnsi="Times New Roman" w:cs="Times New Roman"/>
                <w:lang w:val="kk-KZ"/>
              </w:rPr>
              <w:t>Эксперименттің соңындағы нәтиже</w:t>
            </w:r>
          </w:p>
        </w:tc>
        <w:tc>
          <w:tcPr>
            <w:tcW w:w="992" w:type="dxa"/>
          </w:tcPr>
          <w:p w14:paraId="41207DEF" w14:textId="77777777" w:rsidR="003666AE" w:rsidRPr="00BF12F0" w:rsidRDefault="003666AE" w:rsidP="006D2320">
            <w:pPr>
              <w:jc w:val="center"/>
              <w:rPr>
                <w:rFonts w:ascii="Times New Roman" w:hAnsi="Times New Roman" w:cs="Times New Roman"/>
                <w:lang w:val="kk-KZ"/>
              </w:rPr>
            </w:pPr>
            <w:r w:rsidRPr="00BF12F0">
              <w:rPr>
                <w:rFonts w:ascii="Times New Roman" w:hAnsi="Times New Roman" w:cs="Times New Roman"/>
                <w:lang w:val="kk-KZ"/>
              </w:rPr>
              <w:t>53</w:t>
            </w:r>
            <w:r w:rsidRPr="00BF12F0">
              <w:rPr>
                <w:rFonts w:ascii="Times New Roman" w:hAnsi="Times New Roman" w:cs="Times New Roman"/>
                <w:lang w:val="en-US"/>
              </w:rPr>
              <w:t>%</w:t>
            </w:r>
          </w:p>
        </w:tc>
        <w:tc>
          <w:tcPr>
            <w:tcW w:w="567" w:type="dxa"/>
          </w:tcPr>
          <w:p w14:paraId="168C183D" w14:textId="77777777" w:rsidR="003666AE" w:rsidRPr="00BF12F0" w:rsidRDefault="003666AE" w:rsidP="006D2320">
            <w:pPr>
              <w:jc w:val="center"/>
              <w:rPr>
                <w:rFonts w:ascii="Times New Roman" w:hAnsi="Times New Roman" w:cs="Times New Roman"/>
                <w:lang w:val="kk-KZ"/>
              </w:rPr>
            </w:pPr>
            <w:r w:rsidRPr="00BF12F0">
              <w:rPr>
                <w:rFonts w:ascii="Times New Roman" w:hAnsi="Times New Roman" w:cs="Times New Roman"/>
                <w:lang w:val="kk-KZ"/>
              </w:rPr>
              <w:t>34</w:t>
            </w:r>
          </w:p>
        </w:tc>
        <w:tc>
          <w:tcPr>
            <w:tcW w:w="992" w:type="dxa"/>
          </w:tcPr>
          <w:p w14:paraId="178A8A8B" w14:textId="77777777" w:rsidR="003666AE" w:rsidRPr="00BF12F0" w:rsidRDefault="003666AE" w:rsidP="006D2320">
            <w:pPr>
              <w:jc w:val="center"/>
              <w:rPr>
                <w:rFonts w:ascii="Times New Roman" w:hAnsi="Times New Roman" w:cs="Times New Roman"/>
                <w:lang w:val="en-US"/>
              </w:rPr>
            </w:pPr>
            <w:r w:rsidRPr="00BF12F0">
              <w:rPr>
                <w:rFonts w:ascii="Times New Roman" w:hAnsi="Times New Roman" w:cs="Times New Roman"/>
              </w:rPr>
              <w:t>38</w:t>
            </w:r>
            <w:r w:rsidRPr="00BF12F0">
              <w:rPr>
                <w:rFonts w:ascii="Times New Roman" w:hAnsi="Times New Roman" w:cs="Times New Roman"/>
                <w:lang w:val="en-US"/>
              </w:rPr>
              <w:t>%</w:t>
            </w:r>
          </w:p>
        </w:tc>
        <w:tc>
          <w:tcPr>
            <w:tcW w:w="567" w:type="dxa"/>
          </w:tcPr>
          <w:p w14:paraId="38F1BAAE" w14:textId="77777777" w:rsidR="003666AE" w:rsidRPr="00BF12F0" w:rsidRDefault="003666AE" w:rsidP="006D2320">
            <w:pPr>
              <w:jc w:val="center"/>
              <w:rPr>
                <w:rFonts w:ascii="Times New Roman" w:hAnsi="Times New Roman" w:cs="Times New Roman"/>
                <w:lang w:val="kk-KZ"/>
              </w:rPr>
            </w:pPr>
            <w:r w:rsidRPr="00BF12F0">
              <w:rPr>
                <w:rFonts w:ascii="Times New Roman" w:hAnsi="Times New Roman" w:cs="Times New Roman"/>
                <w:lang w:val="kk-KZ"/>
              </w:rPr>
              <w:t>24</w:t>
            </w:r>
          </w:p>
        </w:tc>
        <w:tc>
          <w:tcPr>
            <w:tcW w:w="992" w:type="dxa"/>
          </w:tcPr>
          <w:p w14:paraId="2C938A4A" w14:textId="77777777" w:rsidR="003666AE" w:rsidRPr="00BF12F0" w:rsidRDefault="003666AE" w:rsidP="006D2320">
            <w:pPr>
              <w:jc w:val="center"/>
              <w:rPr>
                <w:rFonts w:ascii="Times New Roman" w:hAnsi="Times New Roman" w:cs="Times New Roman"/>
                <w:lang w:val="en-US"/>
              </w:rPr>
            </w:pPr>
            <w:r w:rsidRPr="00BF12F0">
              <w:rPr>
                <w:rFonts w:ascii="Times New Roman" w:hAnsi="Times New Roman" w:cs="Times New Roman"/>
                <w:lang w:val="kk-KZ"/>
              </w:rPr>
              <w:t>9%</w:t>
            </w:r>
          </w:p>
        </w:tc>
        <w:tc>
          <w:tcPr>
            <w:tcW w:w="567" w:type="dxa"/>
          </w:tcPr>
          <w:p w14:paraId="332D13FF" w14:textId="77777777" w:rsidR="003666AE" w:rsidRPr="00BF12F0" w:rsidRDefault="003666AE" w:rsidP="006D2320">
            <w:pPr>
              <w:jc w:val="center"/>
              <w:rPr>
                <w:rFonts w:ascii="Times New Roman" w:hAnsi="Times New Roman" w:cs="Times New Roman"/>
                <w:lang w:val="en-US"/>
              </w:rPr>
            </w:pPr>
            <w:r w:rsidRPr="00BF12F0">
              <w:rPr>
                <w:rFonts w:ascii="Times New Roman" w:hAnsi="Times New Roman" w:cs="Times New Roman"/>
                <w:lang w:val="kk-KZ"/>
              </w:rPr>
              <w:t>6</w:t>
            </w:r>
          </w:p>
        </w:tc>
      </w:tr>
      <w:bookmarkEnd w:id="32"/>
    </w:tbl>
    <w:p w14:paraId="5F3B74A9" w14:textId="77777777" w:rsidR="003666AE" w:rsidRPr="00BF12F0" w:rsidRDefault="003666AE" w:rsidP="00015E88">
      <w:pPr>
        <w:spacing w:after="0" w:line="240" w:lineRule="auto"/>
        <w:jc w:val="both"/>
        <w:rPr>
          <w:rFonts w:ascii="Times New Roman" w:hAnsi="Times New Roman" w:cs="Times New Roman"/>
          <w:sz w:val="28"/>
          <w:szCs w:val="28"/>
          <w:lang w:val="kk-KZ"/>
        </w:rPr>
      </w:pPr>
    </w:p>
    <w:p w14:paraId="06F75402" w14:textId="77777777" w:rsidR="003666AE" w:rsidRPr="00BF12F0" w:rsidRDefault="003666AE" w:rsidP="002F7BD2">
      <w:pPr>
        <w:spacing w:after="0" w:line="240" w:lineRule="auto"/>
        <w:jc w:val="center"/>
        <w:rPr>
          <w:rFonts w:ascii="Times New Roman" w:hAnsi="Times New Roman" w:cs="Times New Roman"/>
          <w:sz w:val="28"/>
          <w:szCs w:val="28"/>
          <w:lang w:val="kk-KZ"/>
        </w:rPr>
      </w:pPr>
      <w:r w:rsidRPr="00BF12F0">
        <w:rPr>
          <w:rFonts w:ascii="Times New Roman" w:hAnsi="Times New Roman" w:cs="Times New Roman"/>
          <w:noProof/>
          <w:sz w:val="28"/>
          <w:szCs w:val="28"/>
          <w:lang w:eastAsia="ru-RU"/>
        </w:rPr>
        <w:drawing>
          <wp:inline distT="0" distB="0" distL="0" distR="0" wp14:anchorId="6FFC6622" wp14:editId="40E72249">
            <wp:extent cx="5391398" cy="2850078"/>
            <wp:effectExtent l="0" t="0" r="0" b="762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595E97AF"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1CEDEEF1" w14:textId="10D4CA0C" w:rsidR="003666AE" w:rsidRPr="00BF12F0" w:rsidRDefault="003666AE" w:rsidP="002F7BD2">
      <w:pPr>
        <w:spacing w:after="0" w:line="240" w:lineRule="auto"/>
        <w:jc w:val="center"/>
        <w:rPr>
          <w:rFonts w:ascii="Times New Roman" w:eastAsia="SimSun" w:hAnsi="Times New Roman" w:cs="Times New Roman"/>
          <w:sz w:val="28"/>
          <w:szCs w:val="28"/>
          <w:lang w:val="kk-KZ" w:eastAsia="zh-CN"/>
        </w:rPr>
      </w:pPr>
      <w:r w:rsidRPr="00BF12F0">
        <w:rPr>
          <w:rFonts w:ascii="Times New Roman" w:hAnsi="Times New Roman" w:cs="Times New Roman"/>
          <w:sz w:val="28"/>
          <w:szCs w:val="28"/>
          <w:lang w:val="kk-KZ"/>
        </w:rPr>
        <w:t xml:space="preserve">Сурет </w:t>
      </w:r>
      <w:r w:rsidR="00C178A5" w:rsidRPr="00BF12F0">
        <w:rPr>
          <w:rFonts w:ascii="Times New Roman" w:hAnsi="Times New Roman" w:cs="Times New Roman"/>
          <w:sz w:val="28"/>
          <w:szCs w:val="28"/>
          <w:lang w:val="kk-KZ"/>
        </w:rPr>
        <w:t>47</w:t>
      </w:r>
      <w:r w:rsidRPr="00BF12F0">
        <w:rPr>
          <w:rFonts w:ascii="Times New Roman" w:hAnsi="Times New Roman" w:cs="Times New Roman"/>
          <w:sz w:val="28"/>
          <w:szCs w:val="28"/>
          <w:lang w:val="kk-KZ"/>
        </w:rPr>
        <w:t xml:space="preserve"> – А.В.Карповтың «Рефлексивтіліктің даму деңгейін диагностикалау әдістемесі» бойынша алынған салыстырмалы тексеру </w:t>
      </w:r>
      <w:r w:rsidRPr="00BF12F0">
        <w:rPr>
          <w:rFonts w:ascii="Times New Roman" w:eastAsia="SimSun" w:hAnsi="Times New Roman" w:cs="Times New Roman"/>
          <w:sz w:val="28"/>
          <w:szCs w:val="28"/>
          <w:lang w:val="kk-KZ" w:eastAsia="zh-CN"/>
        </w:rPr>
        <w:t>нәтижелері</w:t>
      </w:r>
    </w:p>
    <w:p w14:paraId="6EF44946"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2CABE556" w14:textId="77777777" w:rsidR="003666AE" w:rsidRPr="00BF12F0" w:rsidRDefault="003666AE" w:rsidP="00015E88">
      <w:pPr>
        <w:spacing w:after="0" w:line="240" w:lineRule="auto"/>
        <w:ind w:firstLine="567"/>
        <w:jc w:val="both"/>
        <w:rPr>
          <w:rFonts w:ascii="Times New Roman" w:hAnsi="Times New Roman" w:cs="Times New Roman"/>
          <w:sz w:val="28"/>
          <w:szCs w:val="16"/>
          <w:lang w:val="kk-KZ"/>
        </w:rPr>
      </w:pPr>
      <w:r w:rsidRPr="00BF12F0">
        <w:rPr>
          <w:rFonts w:ascii="Times New Roman" w:hAnsi="Times New Roman" w:cs="Times New Roman"/>
          <w:sz w:val="28"/>
          <w:szCs w:val="16"/>
          <w:lang w:val="kk-KZ"/>
        </w:rPr>
        <w:t>Жоғарыда келтірілген деректер диссертациялық зерттеу барысында жүргізілген қалыптастырушы эксперименттің нәтижелі болғандығын көрсетеді.</w:t>
      </w:r>
    </w:p>
    <w:p w14:paraId="5989E517" w14:textId="41C3BB6C" w:rsidR="003666AE" w:rsidRPr="00BF12F0" w:rsidRDefault="003666AE" w:rsidP="00015E88">
      <w:pPr>
        <w:spacing w:after="0" w:line="240" w:lineRule="auto"/>
        <w:ind w:firstLine="567"/>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lang w:val="kk-KZ"/>
        </w:rPr>
        <w:t>Төменде бастауыш сынып математикасын оқытуда есептерді шығару арқылы оқушылардың зерттеу дағдыларын қалыптастырудағы эксперименттік топтың экспериментке дейінгі және эксперименттен кейінгі көрсеткіштері ұсынылып отыр (кесте 3</w:t>
      </w:r>
      <w:r w:rsidR="003E312B" w:rsidRPr="00BF12F0">
        <w:rPr>
          <w:rFonts w:ascii="Times New Roman" w:hAnsi="Times New Roman" w:cs="Times New Roman"/>
          <w:sz w:val="28"/>
          <w:szCs w:val="28"/>
          <w:lang w:val="kk-KZ"/>
        </w:rPr>
        <w:t>5</w:t>
      </w:r>
      <w:r w:rsidRPr="00BF12F0">
        <w:rPr>
          <w:rFonts w:ascii="Times New Roman" w:hAnsi="Times New Roman" w:cs="Times New Roman"/>
          <w:sz w:val="28"/>
          <w:szCs w:val="28"/>
          <w:lang w:val="kk-KZ"/>
        </w:rPr>
        <w:t>).</w:t>
      </w:r>
    </w:p>
    <w:p w14:paraId="1A267CD3" w14:textId="77777777" w:rsidR="003666AE" w:rsidRPr="00BF12F0" w:rsidRDefault="003666AE" w:rsidP="00015E88">
      <w:pPr>
        <w:spacing w:after="0" w:line="240" w:lineRule="auto"/>
        <w:ind w:firstLine="567"/>
        <w:jc w:val="both"/>
        <w:rPr>
          <w:rFonts w:ascii="Times New Roman" w:hAnsi="Times New Roman" w:cs="Times New Roman"/>
          <w:sz w:val="28"/>
          <w:szCs w:val="28"/>
          <w:lang w:val="kk-KZ"/>
        </w:rPr>
      </w:pPr>
    </w:p>
    <w:p w14:paraId="518F597B" w14:textId="68747253" w:rsidR="003666AE" w:rsidRPr="00BF12F0" w:rsidRDefault="003666AE" w:rsidP="002F7BD2">
      <w:pPr>
        <w:spacing w:after="0" w:line="240" w:lineRule="auto"/>
        <w:jc w:val="both"/>
        <w:rPr>
          <w:rFonts w:ascii="Times New Roman" w:hAnsi="Times New Roman" w:cs="Times New Roman"/>
          <w:sz w:val="28"/>
          <w:szCs w:val="16"/>
          <w:lang w:val="kk-KZ"/>
        </w:rPr>
      </w:pPr>
      <w:r w:rsidRPr="00BF12F0">
        <w:rPr>
          <w:rFonts w:ascii="Times New Roman" w:hAnsi="Times New Roman" w:cs="Times New Roman"/>
          <w:sz w:val="28"/>
          <w:szCs w:val="28"/>
          <w:lang w:val="kk-KZ"/>
        </w:rPr>
        <w:t>Кесте 3</w:t>
      </w:r>
      <w:r w:rsidR="003E312B" w:rsidRPr="00BF12F0">
        <w:rPr>
          <w:rFonts w:ascii="Times New Roman" w:hAnsi="Times New Roman" w:cs="Times New Roman"/>
          <w:sz w:val="28"/>
          <w:szCs w:val="28"/>
          <w:lang w:val="kk-KZ"/>
        </w:rPr>
        <w:t>5</w:t>
      </w:r>
      <w:r w:rsidRPr="00BF12F0">
        <w:rPr>
          <w:rFonts w:ascii="Times New Roman" w:hAnsi="Times New Roman" w:cs="Times New Roman"/>
          <w:sz w:val="28"/>
          <w:szCs w:val="28"/>
          <w:lang w:val="kk-KZ"/>
        </w:rPr>
        <w:t xml:space="preserve"> – Эксперименттік топтың анықтаушы эксперимент және тексеру экспериментіндегі салыстырмалы көрсеткіштері</w:t>
      </w:r>
    </w:p>
    <w:p w14:paraId="0368B1AF" w14:textId="77777777" w:rsidR="003666AE" w:rsidRPr="00BF12F0" w:rsidRDefault="003666AE" w:rsidP="00015E88">
      <w:pPr>
        <w:tabs>
          <w:tab w:val="left" w:pos="426"/>
          <w:tab w:val="left" w:pos="993"/>
        </w:tabs>
        <w:spacing w:after="0" w:line="240" w:lineRule="auto"/>
        <w:jc w:val="both"/>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843"/>
        <w:gridCol w:w="2693"/>
        <w:gridCol w:w="2127"/>
        <w:gridCol w:w="1418"/>
        <w:gridCol w:w="1558"/>
      </w:tblGrid>
      <w:tr w:rsidR="00AD222E" w:rsidRPr="00BF12F0" w14:paraId="747333F4" w14:textId="77777777" w:rsidTr="002F7BD2">
        <w:tc>
          <w:tcPr>
            <w:tcW w:w="1843" w:type="dxa"/>
            <w:vMerge w:val="restart"/>
          </w:tcPr>
          <w:p w14:paraId="62752C90"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Компонент</w:t>
            </w:r>
          </w:p>
        </w:tc>
        <w:tc>
          <w:tcPr>
            <w:tcW w:w="2693" w:type="dxa"/>
            <w:vMerge w:val="restart"/>
          </w:tcPr>
          <w:p w14:paraId="443B6DAC"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Әдістеме</w:t>
            </w:r>
          </w:p>
        </w:tc>
        <w:tc>
          <w:tcPr>
            <w:tcW w:w="2127" w:type="dxa"/>
            <w:vMerge w:val="restart"/>
          </w:tcPr>
          <w:p w14:paraId="36EB45C3"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Деңгейлері</w:t>
            </w:r>
          </w:p>
        </w:tc>
        <w:tc>
          <w:tcPr>
            <w:tcW w:w="2976" w:type="dxa"/>
            <w:gridSpan w:val="2"/>
          </w:tcPr>
          <w:p w14:paraId="7AE0215A"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Эксперименттік топ</w:t>
            </w:r>
          </w:p>
          <w:p w14:paraId="036C7FE5"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(пайыздық көрсеткіші)</w:t>
            </w:r>
          </w:p>
        </w:tc>
      </w:tr>
      <w:tr w:rsidR="00AD222E" w:rsidRPr="00BF12F0" w14:paraId="12DFEDB6" w14:textId="77777777" w:rsidTr="002F7BD2">
        <w:trPr>
          <w:trHeight w:val="70"/>
        </w:trPr>
        <w:tc>
          <w:tcPr>
            <w:tcW w:w="1843" w:type="dxa"/>
            <w:vMerge/>
          </w:tcPr>
          <w:p w14:paraId="029D0796" w14:textId="77777777" w:rsidR="003666AE" w:rsidRPr="00BF12F0" w:rsidRDefault="003666AE" w:rsidP="002F7BD2">
            <w:pPr>
              <w:jc w:val="both"/>
              <w:rPr>
                <w:rFonts w:ascii="Times New Roman" w:hAnsi="Times New Roman" w:cs="Times New Roman"/>
                <w:sz w:val="24"/>
                <w:szCs w:val="24"/>
                <w:lang w:val="kk-KZ"/>
              </w:rPr>
            </w:pPr>
          </w:p>
        </w:tc>
        <w:tc>
          <w:tcPr>
            <w:tcW w:w="2693" w:type="dxa"/>
            <w:vMerge/>
          </w:tcPr>
          <w:p w14:paraId="5D38C734" w14:textId="77777777" w:rsidR="003666AE" w:rsidRPr="00BF12F0" w:rsidRDefault="003666AE" w:rsidP="002F7BD2">
            <w:pPr>
              <w:jc w:val="both"/>
              <w:rPr>
                <w:rFonts w:ascii="Times New Roman" w:hAnsi="Times New Roman" w:cs="Times New Roman"/>
                <w:sz w:val="24"/>
                <w:szCs w:val="24"/>
                <w:lang w:val="kk-KZ"/>
              </w:rPr>
            </w:pPr>
          </w:p>
        </w:tc>
        <w:tc>
          <w:tcPr>
            <w:tcW w:w="2127" w:type="dxa"/>
            <w:vMerge/>
          </w:tcPr>
          <w:p w14:paraId="663EFB32" w14:textId="77777777" w:rsidR="003666AE" w:rsidRPr="00BF12F0" w:rsidRDefault="003666AE" w:rsidP="002F7BD2">
            <w:pPr>
              <w:jc w:val="both"/>
              <w:rPr>
                <w:rFonts w:ascii="Times New Roman" w:hAnsi="Times New Roman" w:cs="Times New Roman"/>
                <w:sz w:val="24"/>
                <w:szCs w:val="24"/>
                <w:lang w:val="kk-KZ"/>
              </w:rPr>
            </w:pPr>
          </w:p>
        </w:tc>
        <w:tc>
          <w:tcPr>
            <w:tcW w:w="1418" w:type="dxa"/>
          </w:tcPr>
          <w:p w14:paraId="19378DD3"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АЭ</w:t>
            </w:r>
          </w:p>
        </w:tc>
        <w:tc>
          <w:tcPr>
            <w:tcW w:w="1558" w:type="dxa"/>
          </w:tcPr>
          <w:p w14:paraId="03489745"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ТЭ</w:t>
            </w:r>
          </w:p>
        </w:tc>
      </w:tr>
      <w:tr w:rsidR="002F7BD2" w:rsidRPr="00BF12F0" w14:paraId="7EC84BAF" w14:textId="77777777" w:rsidTr="002F7BD2">
        <w:tc>
          <w:tcPr>
            <w:tcW w:w="1843" w:type="dxa"/>
            <w:tcBorders>
              <w:bottom w:val="single" w:sz="4" w:space="0" w:color="auto"/>
            </w:tcBorders>
          </w:tcPr>
          <w:p w14:paraId="2ABDD9A8" w14:textId="650C6F42"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2693" w:type="dxa"/>
            <w:tcBorders>
              <w:bottom w:val="single" w:sz="4" w:space="0" w:color="auto"/>
            </w:tcBorders>
          </w:tcPr>
          <w:p w14:paraId="5053D99F" w14:textId="29152C64"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2127" w:type="dxa"/>
            <w:tcBorders>
              <w:bottom w:val="single" w:sz="4" w:space="0" w:color="auto"/>
            </w:tcBorders>
          </w:tcPr>
          <w:p w14:paraId="3BD08F90" w14:textId="2C54C402"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418" w:type="dxa"/>
            <w:tcBorders>
              <w:bottom w:val="single" w:sz="4" w:space="0" w:color="auto"/>
            </w:tcBorders>
          </w:tcPr>
          <w:p w14:paraId="4B20693E" w14:textId="4AF045BC"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1558" w:type="dxa"/>
            <w:tcBorders>
              <w:bottom w:val="single" w:sz="4" w:space="0" w:color="auto"/>
            </w:tcBorders>
          </w:tcPr>
          <w:p w14:paraId="357258E0" w14:textId="70443023"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AD222E" w:rsidRPr="00BF12F0" w14:paraId="4E2079F0" w14:textId="77777777" w:rsidTr="002F7BD2">
        <w:tc>
          <w:tcPr>
            <w:tcW w:w="1843" w:type="dxa"/>
            <w:vMerge w:val="restart"/>
          </w:tcPr>
          <w:p w14:paraId="33AF2913" w14:textId="77777777" w:rsidR="003666AE" w:rsidRPr="00BF12F0" w:rsidRDefault="003666AE"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Мотивациялық</w:t>
            </w:r>
          </w:p>
        </w:tc>
        <w:tc>
          <w:tcPr>
            <w:tcW w:w="2693" w:type="dxa"/>
            <w:vMerge w:val="restart"/>
          </w:tcPr>
          <w:p w14:paraId="61C79318" w14:textId="77777777" w:rsidR="003666AE" w:rsidRPr="00BF12F0" w:rsidRDefault="003666AE"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Г.Н.Казанцеваның «Оқу пәніне деген қатынасын зерттеу әдістемесі </w:t>
            </w:r>
          </w:p>
        </w:tc>
        <w:tc>
          <w:tcPr>
            <w:tcW w:w="2127" w:type="dxa"/>
          </w:tcPr>
          <w:p w14:paraId="4062EDB7" w14:textId="77777777" w:rsidR="003666AE" w:rsidRPr="00BF12F0" w:rsidRDefault="003666AE"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3 деңгей (төмен)</w:t>
            </w:r>
          </w:p>
        </w:tc>
        <w:tc>
          <w:tcPr>
            <w:tcW w:w="1418" w:type="dxa"/>
          </w:tcPr>
          <w:p w14:paraId="2E4651D5"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31,2%</w:t>
            </w:r>
          </w:p>
        </w:tc>
        <w:tc>
          <w:tcPr>
            <w:tcW w:w="1558" w:type="dxa"/>
          </w:tcPr>
          <w:p w14:paraId="5ABE35BD"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rPr>
              <w:t>7</w:t>
            </w:r>
            <w:r w:rsidRPr="00BF12F0">
              <w:rPr>
                <w:rFonts w:ascii="Times New Roman" w:hAnsi="Times New Roman" w:cs="Times New Roman"/>
                <w:sz w:val="24"/>
                <w:szCs w:val="24"/>
                <w:lang w:val="kk-KZ"/>
              </w:rPr>
              <w:t>,</w:t>
            </w:r>
            <w:r w:rsidRPr="00BF12F0">
              <w:rPr>
                <w:rFonts w:ascii="Times New Roman" w:hAnsi="Times New Roman" w:cs="Times New Roman"/>
                <w:sz w:val="24"/>
                <w:szCs w:val="24"/>
              </w:rPr>
              <w:t>8</w:t>
            </w:r>
            <w:r w:rsidRPr="00BF12F0">
              <w:rPr>
                <w:rFonts w:ascii="Times New Roman" w:hAnsi="Times New Roman" w:cs="Times New Roman"/>
                <w:sz w:val="24"/>
                <w:szCs w:val="24"/>
                <w:lang w:val="en-US"/>
              </w:rPr>
              <w:t>%</w:t>
            </w:r>
          </w:p>
        </w:tc>
      </w:tr>
      <w:tr w:rsidR="00AD222E" w:rsidRPr="00BF12F0" w14:paraId="58EA5362" w14:textId="77777777" w:rsidTr="002F7BD2">
        <w:tc>
          <w:tcPr>
            <w:tcW w:w="1843" w:type="dxa"/>
            <w:vMerge/>
          </w:tcPr>
          <w:p w14:paraId="4EF2C3B4" w14:textId="77777777" w:rsidR="003666AE" w:rsidRPr="00BF12F0" w:rsidRDefault="003666AE" w:rsidP="002F7BD2">
            <w:pPr>
              <w:jc w:val="both"/>
              <w:rPr>
                <w:rFonts w:ascii="Times New Roman" w:hAnsi="Times New Roman" w:cs="Times New Roman"/>
                <w:sz w:val="24"/>
                <w:szCs w:val="24"/>
                <w:lang w:val="kk-KZ"/>
              </w:rPr>
            </w:pPr>
          </w:p>
        </w:tc>
        <w:tc>
          <w:tcPr>
            <w:tcW w:w="2693" w:type="dxa"/>
            <w:vMerge/>
          </w:tcPr>
          <w:p w14:paraId="524AB039" w14:textId="77777777" w:rsidR="003666AE" w:rsidRPr="00BF12F0" w:rsidRDefault="003666AE" w:rsidP="002F7BD2">
            <w:pPr>
              <w:rPr>
                <w:rFonts w:ascii="Times New Roman" w:hAnsi="Times New Roman" w:cs="Times New Roman"/>
                <w:sz w:val="24"/>
                <w:szCs w:val="24"/>
                <w:lang w:val="kk-KZ"/>
              </w:rPr>
            </w:pPr>
          </w:p>
        </w:tc>
        <w:tc>
          <w:tcPr>
            <w:tcW w:w="2127" w:type="dxa"/>
          </w:tcPr>
          <w:p w14:paraId="165760C3" w14:textId="77777777" w:rsidR="003666AE" w:rsidRPr="00BF12F0" w:rsidRDefault="003666AE"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2 деңгей (орта)</w:t>
            </w:r>
          </w:p>
        </w:tc>
        <w:tc>
          <w:tcPr>
            <w:tcW w:w="1418" w:type="dxa"/>
          </w:tcPr>
          <w:p w14:paraId="3127DB74"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1558" w:type="dxa"/>
          </w:tcPr>
          <w:p w14:paraId="611AB6F9"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rPr>
              <w:t>46</w:t>
            </w:r>
            <w:r w:rsidRPr="00BF12F0">
              <w:rPr>
                <w:rFonts w:ascii="Times New Roman" w:hAnsi="Times New Roman" w:cs="Times New Roman"/>
                <w:sz w:val="24"/>
                <w:szCs w:val="24"/>
                <w:lang w:val="kk-KZ"/>
              </w:rPr>
              <w:t>,8</w:t>
            </w:r>
            <w:r w:rsidRPr="00BF12F0">
              <w:rPr>
                <w:rFonts w:ascii="Times New Roman" w:hAnsi="Times New Roman" w:cs="Times New Roman"/>
                <w:sz w:val="24"/>
                <w:szCs w:val="24"/>
                <w:lang w:val="en-US"/>
              </w:rPr>
              <w:t>%</w:t>
            </w:r>
          </w:p>
        </w:tc>
      </w:tr>
      <w:tr w:rsidR="00AD222E" w:rsidRPr="00BF12F0" w14:paraId="7CECEE86" w14:textId="77777777" w:rsidTr="002F7BD2">
        <w:trPr>
          <w:trHeight w:val="537"/>
        </w:trPr>
        <w:tc>
          <w:tcPr>
            <w:tcW w:w="1843" w:type="dxa"/>
            <w:vMerge/>
            <w:tcBorders>
              <w:bottom w:val="nil"/>
            </w:tcBorders>
          </w:tcPr>
          <w:p w14:paraId="308DCA24" w14:textId="77777777" w:rsidR="003666AE" w:rsidRPr="00BF12F0" w:rsidRDefault="003666AE" w:rsidP="002F7BD2">
            <w:pPr>
              <w:jc w:val="both"/>
              <w:rPr>
                <w:rFonts w:ascii="Times New Roman" w:hAnsi="Times New Roman" w:cs="Times New Roman"/>
                <w:sz w:val="24"/>
                <w:szCs w:val="24"/>
                <w:lang w:val="kk-KZ"/>
              </w:rPr>
            </w:pPr>
          </w:p>
        </w:tc>
        <w:tc>
          <w:tcPr>
            <w:tcW w:w="2693" w:type="dxa"/>
            <w:vMerge/>
            <w:tcBorders>
              <w:bottom w:val="nil"/>
            </w:tcBorders>
          </w:tcPr>
          <w:p w14:paraId="4A90A45D" w14:textId="77777777" w:rsidR="003666AE" w:rsidRPr="00BF12F0" w:rsidRDefault="003666AE" w:rsidP="002F7BD2">
            <w:pPr>
              <w:rPr>
                <w:rFonts w:ascii="Times New Roman" w:hAnsi="Times New Roman" w:cs="Times New Roman"/>
                <w:sz w:val="24"/>
                <w:szCs w:val="24"/>
                <w:lang w:val="kk-KZ"/>
              </w:rPr>
            </w:pPr>
          </w:p>
        </w:tc>
        <w:tc>
          <w:tcPr>
            <w:tcW w:w="2127" w:type="dxa"/>
            <w:tcBorders>
              <w:bottom w:val="nil"/>
            </w:tcBorders>
          </w:tcPr>
          <w:p w14:paraId="29FE6318" w14:textId="77777777" w:rsidR="003666AE" w:rsidRPr="00BF12F0" w:rsidRDefault="003666AE"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1 деңгей (жоғары)</w:t>
            </w:r>
          </w:p>
        </w:tc>
        <w:tc>
          <w:tcPr>
            <w:tcW w:w="1418" w:type="dxa"/>
            <w:tcBorders>
              <w:bottom w:val="nil"/>
            </w:tcBorders>
          </w:tcPr>
          <w:p w14:paraId="1F2C6B5C"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25%</w:t>
            </w:r>
          </w:p>
        </w:tc>
        <w:tc>
          <w:tcPr>
            <w:tcW w:w="1558" w:type="dxa"/>
            <w:tcBorders>
              <w:bottom w:val="nil"/>
            </w:tcBorders>
          </w:tcPr>
          <w:p w14:paraId="061F6185" w14:textId="77777777" w:rsidR="003666AE" w:rsidRPr="00BF12F0" w:rsidRDefault="003666AE"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45,4</w:t>
            </w:r>
            <w:r w:rsidRPr="00BF12F0">
              <w:rPr>
                <w:rFonts w:ascii="Times New Roman" w:hAnsi="Times New Roman" w:cs="Times New Roman"/>
                <w:sz w:val="24"/>
                <w:szCs w:val="24"/>
                <w:lang w:val="en-US"/>
              </w:rPr>
              <w:t>%</w:t>
            </w:r>
          </w:p>
        </w:tc>
      </w:tr>
    </w:tbl>
    <w:p w14:paraId="4982CE43" w14:textId="4C2C94F3" w:rsidR="002F7BD2" w:rsidRPr="00BF12F0" w:rsidRDefault="003E312B" w:rsidP="002F7BD2">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35</w:t>
      </w:r>
      <w:r w:rsidR="002F7BD2" w:rsidRPr="00BF12F0">
        <w:rPr>
          <w:rFonts w:ascii="Times New Roman" w:hAnsi="Times New Roman" w:cs="Times New Roman"/>
          <w:sz w:val="28"/>
          <w:szCs w:val="28"/>
          <w:lang w:val="kk-KZ"/>
        </w:rPr>
        <w:t xml:space="preserve"> – кестенің  жалғасы</w:t>
      </w:r>
    </w:p>
    <w:p w14:paraId="1C2F2DAF" w14:textId="77777777" w:rsidR="002F7BD2" w:rsidRPr="00BF12F0" w:rsidRDefault="002F7BD2" w:rsidP="002F7BD2">
      <w:pPr>
        <w:spacing w:after="0" w:line="240" w:lineRule="auto"/>
        <w:rPr>
          <w:rFonts w:ascii="Times New Roman" w:hAnsi="Times New Roman" w:cs="Times New Roman"/>
          <w:sz w:val="28"/>
          <w:szCs w:val="28"/>
          <w:lang w:val="kk-KZ"/>
        </w:rPr>
      </w:pPr>
    </w:p>
    <w:tbl>
      <w:tblPr>
        <w:tblStyle w:val="a3"/>
        <w:tblW w:w="9639" w:type="dxa"/>
        <w:tblInd w:w="108" w:type="dxa"/>
        <w:tblLayout w:type="fixed"/>
        <w:tblLook w:val="04A0" w:firstRow="1" w:lastRow="0" w:firstColumn="1" w:lastColumn="0" w:noHBand="0" w:noVBand="1"/>
      </w:tblPr>
      <w:tblGrid>
        <w:gridCol w:w="1843"/>
        <w:gridCol w:w="2693"/>
        <w:gridCol w:w="2127"/>
        <w:gridCol w:w="1418"/>
        <w:gridCol w:w="1558"/>
      </w:tblGrid>
      <w:tr w:rsidR="002F7BD2" w:rsidRPr="00BF12F0" w14:paraId="6AA02E8F" w14:textId="77777777" w:rsidTr="002F7BD2">
        <w:tc>
          <w:tcPr>
            <w:tcW w:w="1843" w:type="dxa"/>
          </w:tcPr>
          <w:p w14:paraId="7F39B3C9" w14:textId="61662446"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2693" w:type="dxa"/>
          </w:tcPr>
          <w:p w14:paraId="63B31C41" w14:textId="268A6919"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2127" w:type="dxa"/>
          </w:tcPr>
          <w:p w14:paraId="694FDBBA" w14:textId="26EEAB7E"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418" w:type="dxa"/>
          </w:tcPr>
          <w:p w14:paraId="37AD60E9" w14:textId="2D35B839"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1558" w:type="dxa"/>
          </w:tcPr>
          <w:p w14:paraId="116BAB88" w14:textId="00E92612"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2F7BD2" w:rsidRPr="00BF12F0" w14:paraId="4E765A81" w14:textId="77777777" w:rsidTr="002F7BD2">
        <w:tc>
          <w:tcPr>
            <w:tcW w:w="1843" w:type="dxa"/>
            <w:vMerge w:val="restart"/>
          </w:tcPr>
          <w:p w14:paraId="28878843" w14:textId="138752DE" w:rsidR="002F7BD2" w:rsidRPr="00BF12F0" w:rsidRDefault="002F7BD2" w:rsidP="002F7BD2">
            <w:pPr>
              <w:jc w:val="both"/>
              <w:rPr>
                <w:rFonts w:ascii="Times New Roman" w:hAnsi="Times New Roman" w:cs="Times New Roman"/>
                <w:sz w:val="24"/>
                <w:szCs w:val="24"/>
                <w:lang w:val="kk-KZ"/>
              </w:rPr>
            </w:pPr>
          </w:p>
        </w:tc>
        <w:tc>
          <w:tcPr>
            <w:tcW w:w="2693" w:type="dxa"/>
            <w:vMerge w:val="restart"/>
          </w:tcPr>
          <w:p w14:paraId="7283364C"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 пәнінен оқу белсенділігін және ынтасын анықтауға арналған сауалнама» (Авторлық сауалнама)</w:t>
            </w:r>
          </w:p>
        </w:tc>
        <w:tc>
          <w:tcPr>
            <w:tcW w:w="2127" w:type="dxa"/>
          </w:tcPr>
          <w:p w14:paraId="2EC6F826"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1-ші сұрақ</w:t>
            </w:r>
          </w:p>
        </w:tc>
        <w:tc>
          <w:tcPr>
            <w:tcW w:w="1418" w:type="dxa"/>
          </w:tcPr>
          <w:p w14:paraId="222A8AEB"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1558" w:type="dxa"/>
          </w:tcPr>
          <w:p w14:paraId="55202D4A"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93%</w:t>
            </w:r>
          </w:p>
        </w:tc>
      </w:tr>
      <w:tr w:rsidR="002F7BD2" w:rsidRPr="00BF12F0" w14:paraId="5C8BADE9" w14:textId="77777777" w:rsidTr="002F7BD2">
        <w:tc>
          <w:tcPr>
            <w:tcW w:w="1843" w:type="dxa"/>
            <w:vMerge/>
          </w:tcPr>
          <w:p w14:paraId="2D7AF2E9"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60C5ABA2"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1A5661A3"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2-ші сұрақ</w:t>
            </w:r>
          </w:p>
        </w:tc>
        <w:tc>
          <w:tcPr>
            <w:tcW w:w="1418" w:type="dxa"/>
          </w:tcPr>
          <w:p w14:paraId="7EEC6062"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46%</w:t>
            </w:r>
          </w:p>
        </w:tc>
        <w:tc>
          <w:tcPr>
            <w:tcW w:w="1558" w:type="dxa"/>
          </w:tcPr>
          <w:p w14:paraId="4D3A9C51"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95%</w:t>
            </w:r>
          </w:p>
        </w:tc>
      </w:tr>
      <w:tr w:rsidR="002F7BD2" w:rsidRPr="00BF12F0" w14:paraId="0FEB138F" w14:textId="77777777" w:rsidTr="002F7BD2">
        <w:tc>
          <w:tcPr>
            <w:tcW w:w="1843" w:type="dxa"/>
            <w:vMerge/>
          </w:tcPr>
          <w:p w14:paraId="759B9F5B"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6E3D4C7C"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40AC1693"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3-ші сұрақ</w:t>
            </w:r>
          </w:p>
        </w:tc>
        <w:tc>
          <w:tcPr>
            <w:tcW w:w="1418" w:type="dxa"/>
          </w:tcPr>
          <w:p w14:paraId="24EAE40A"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38%</w:t>
            </w:r>
          </w:p>
        </w:tc>
        <w:tc>
          <w:tcPr>
            <w:tcW w:w="1558" w:type="dxa"/>
          </w:tcPr>
          <w:p w14:paraId="623B16EB"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93%</w:t>
            </w:r>
          </w:p>
        </w:tc>
      </w:tr>
      <w:tr w:rsidR="002F7BD2" w:rsidRPr="00BF12F0" w14:paraId="07E4ED7B" w14:textId="77777777" w:rsidTr="002F7BD2">
        <w:tc>
          <w:tcPr>
            <w:tcW w:w="1843" w:type="dxa"/>
            <w:vMerge/>
          </w:tcPr>
          <w:p w14:paraId="485A14CA"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42DC59EE"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1A72E36B"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4-ші сұрақ</w:t>
            </w:r>
          </w:p>
        </w:tc>
        <w:tc>
          <w:tcPr>
            <w:tcW w:w="1418" w:type="dxa"/>
          </w:tcPr>
          <w:p w14:paraId="448B3F30"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51%</w:t>
            </w:r>
          </w:p>
        </w:tc>
        <w:tc>
          <w:tcPr>
            <w:tcW w:w="1558" w:type="dxa"/>
          </w:tcPr>
          <w:p w14:paraId="2D03DA92"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94%</w:t>
            </w:r>
          </w:p>
        </w:tc>
      </w:tr>
      <w:tr w:rsidR="002F7BD2" w:rsidRPr="00BF12F0" w14:paraId="2A7C4BA9" w14:textId="77777777" w:rsidTr="002F7BD2">
        <w:tc>
          <w:tcPr>
            <w:tcW w:w="1843" w:type="dxa"/>
            <w:vMerge/>
          </w:tcPr>
          <w:p w14:paraId="7477445F"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1E86F5A9"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3A8B25B1"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5-ші сұрақ</w:t>
            </w:r>
          </w:p>
        </w:tc>
        <w:tc>
          <w:tcPr>
            <w:tcW w:w="1418" w:type="dxa"/>
          </w:tcPr>
          <w:p w14:paraId="0731D437"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1558" w:type="dxa"/>
          </w:tcPr>
          <w:p w14:paraId="1DA6FE73"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92%</w:t>
            </w:r>
          </w:p>
        </w:tc>
      </w:tr>
      <w:tr w:rsidR="002F7BD2" w:rsidRPr="00BF12F0" w14:paraId="753A79C6" w14:textId="77777777" w:rsidTr="002F7BD2">
        <w:trPr>
          <w:trHeight w:val="54"/>
        </w:trPr>
        <w:tc>
          <w:tcPr>
            <w:tcW w:w="1843" w:type="dxa"/>
            <w:vMerge/>
          </w:tcPr>
          <w:p w14:paraId="7D6F499D"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31680738"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7EE9BA7E"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6-шы сұрақ</w:t>
            </w:r>
          </w:p>
        </w:tc>
        <w:tc>
          <w:tcPr>
            <w:tcW w:w="1418" w:type="dxa"/>
          </w:tcPr>
          <w:p w14:paraId="67A47B18"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58%</w:t>
            </w:r>
          </w:p>
        </w:tc>
        <w:tc>
          <w:tcPr>
            <w:tcW w:w="1558" w:type="dxa"/>
          </w:tcPr>
          <w:p w14:paraId="2C132335"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91%</w:t>
            </w:r>
          </w:p>
        </w:tc>
      </w:tr>
      <w:tr w:rsidR="002F7BD2" w:rsidRPr="00BF12F0" w14:paraId="0756C2D1" w14:textId="77777777" w:rsidTr="002F7BD2">
        <w:tc>
          <w:tcPr>
            <w:tcW w:w="1843" w:type="dxa"/>
            <w:vMerge w:val="restart"/>
          </w:tcPr>
          <w:p w14:paraId="5F5E92BF"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Мазмұндық</w:t>
            </w:r>
          </w:p>
        </w:tc>
        <w:tc>
          <w:tcPr>
            <w:tcW w:w="2693" w:type="dxa"/>
            <w:vMerge w:val="restart"/>
          </w:tcPr>
          <w:p w14:paraId="4A307FEE"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зерттеу дағдыларын анықтау» диагностикалау картасы (А.И. Савенков бойынша)</w:t>
            </w:r>
          </w:p>
        </w:tc>
        <w:tc>
          <w:tcPr>
            <w:tcW w:w="2127" w:type="dxa"/>
          </w:tcPr>
          <w:p w14:paraId="41A89F6F"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1418" w:type="dxa"/>
          </w:tcPr>
          <w:p w14:paraId="7CF93438"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r w:rsidRPr="00BF12F0">
              <w:rPr>
                <w:rFonts w:ascii="Times New Roman" w:hAnsi="Times New Roman" w:cs="Times New Roman"/>
                <w:sz w:val="24"/>
                <w:szCs w:val="24"/>
              </w:rPr>
              <w:t>0.6</w:t>
            </w:r>
            <w:r w:rsidRPr="00BF12F0">
              <w:rPr>
                <w:rFonts w:ascii="Times New Roman" w:hAnsi="Times New Roman" w:cs="Times New Roman"/>
                <w:sz w:val="24"/>
                <w:szCs w:val="24"/>
                <w:lang w:val="kk-KZ"/>
              </w:rPr>
              <w:t>%</w:t>
            </w:r>
          </w:p>
        </w:tc>
        <w:tc>
          <w:tcPr>
            <w:tcW w:w="1558" w:type="dxa"/>
          </w:tcPr>
          <w:p w14:paraId="7F5552CF"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2F7BD2" w:rsidRPr="00BF12F0" w14:paraId="431C2256" w14:textId="77777777" w:rsidTr="002F7BD2">
        <w:tc>
          <w:tcPr>
            <w:tcW w:w="1843" w:type="dxa"/>
            <w:vMerge/>
          </w:tcPr>
          <w:p w14:paraId="267C89E5"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12C2D1FD" w14:textId="77777777" w:rsidR="002F7BD2" w:rsidRPr="00BF12F0" w:rsidRDefault="002F7BD2" w:rsidP="002F7BD2">
            <w:pPr>
              <w:rPr>
                <w:rFonts w:ascii="Times New Roman" w:hAnsi="Times New Roman" w:cs="Times New Roman"/>
                <w:sz w:val="24"/>
                <w:szCs w:val="24"/>
                <w:lang w:val="kk-KZ"/>
              </w:rPr>
            </w:pPr>
          </w:p>
        </w:tc>
        <w:tc>
          <w:tcPr>
            <w:tcW w:w="2127" w:type="dxa"/>
          </w:tcPr>
          <w:p w14:paraId="56FE8870"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1418" w:type="dxa"/>
          </w:tcPr>
          <w:p w14:paraId="7DC50CFF"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43,8%</w:t>
            </w:r>
          </w:p>
        </w:tc>
        <w:tc>
          <w:tcPr>
            <w:tcW w:w="1558" w:type="dxa"/>
          </w:tcPr>
          <w:p w14:paraId="0B908A73"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69%</w:t>
            </w:r>
          </w:p>
        </w:tc>
      </w:tr>
      <w:tr w:rsidR="002F7BD2" w:rsidRPr="00BF12F0" w14:paraId="68D5AACF" w14:textId="77777777" w:rsidTr="002F7BD2">
        <w:tc>
          <w:tcPr>
            <w:tcW w:w="1843" w:type="dxa"/>
            <w:vMerge/>
          </w:tcPr>
          <w:p w14:paraId="295E1ECD"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1AD064FC" w14:textId="77777777" w:rsidR="002F7BD2" w:rsidRPr="00BF12F0" w:rsidRDefault="002F7BD2" w:rsidP="002F7BD2">
            <w:pPr>
              <w:rPr>
                <w:rFonts w:ascii="Times New Roman" w:hAnsi="Times New Roman" w:cs="Times New Roman"/>
                <w:sz w:val="24"/>
                <w:szCs w:val="24"/>
                <w:lang w:val="kk-KZ"/>
              </w:rPr>
            </w:pPr>
          </w:p>
        </w:tc>
        <w:tc>
          <w:tcPr>
            <w:tcW w:w="2127" w:type="dxa"/>
          </w:tcPr>
          <w:p w14:paraId="47BEC81A"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418" w:type="dxa"/>
          </w:tcPr>
          <w:p w14:paraId="7D0F5BE4"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15,6%</w:t>
            </w:r>
          </w:p>
        </w:tc>
        <w:tc>
          <w:tcPr>
            <w:tcW w:w="1558" w:type="dxa"/>
          </w:tcPr>
          <w:p w14:paraId="514540D9"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22%</w:t>
            </w:r>
          </w:p>
        </w:tc>
      </w:tr>
      <w:tr w:rsidR="002F7BD2" w:rsidRPr="00BF12F0" w14:paraId="4158B30F" w14:textId="77777777" w:rsidTr="002F7BD2">
        <w:tc>
          <w:tcPr>
            <w:tcW w:w="1843" w:type="dxa"/>
            <w:vMerge/>
          </w:tcPr>
          <w:p w14:paraId="6806A934" w14:textId="77777777" w:rsidR="002F7BD2" w:rsidRPr="00BF12F0" w:rsidRDefault="002F7BD2" w:rsidP="002F7BD2">
            <w:pPr>
              <w:jc w:val="both"/>
              <w:rPr>
                <w:rFonts w:ascii="Times New Roman" w:hAnsi="Times New Roman" w:cs="Times New Roman"/>
                <w:sz w:val="24"/>
                <w:szCs w:val="24"/>
                <w:lang w:val="kk-KZ"/>
              </w:rPr>
            </w:pPr>
          </w:p>
        </w:tc>
        <w:tc>
          <w:tcPr>
            <w:tcW w:w="2693" w:type="dxa"/>
            <w:vMerge w:val="restart"/>
          </w:tcPr>
          <w:p w14:paraId="62962035" w14:textId="77777777" w:rsidR="002F7BD2" w:rsidRPr="00BF12F0" w:rsidRDefault="002F7BD2" w:rsidP="002F7BD2">
            <w:pPr>
              <w:tabs>
                <w:tab w:val="left" w:pos="426"/>
              </w:tabs>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«Менің зерттеу іс-әрекетіне деген көзқарасым» сауалнамасы  </w:t>
            </w:r>
          </w:p>
          <w:p w14:paraId="345E75CF"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(Ю.А. Казимирова модификациясы)</w:t>
            </w:r>
          </w:p>
        </w:tc>
        <w:tc>
          <w:tcPr>
            <w:tcW w:w="2127" w:type="dxa"/>
          </w:tcPr>
          <w:p w14:paraId="26DA56E6"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1418" w:type="dxa"/>
          </w:tcPr>
          <w:p w14:paraId="21448116"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1558" w:type="dxa"/>
          </w:tcPr>
          <w:p w14:paraId="5C18E010"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14%</w:t>
            </w:r>
          </w:p>
        </w:tc>
      </w:tr>
      <w:tr w:rsidR="002F7BD2" w:rsidRPr="00BF12F0" w14:paraId="52807B59" w14:textId="77777777" w:rsidTr="002F7BD2">
        <w:tc>
          <w:tcPr>
            <w:tcW w:w="1843" w:type="dxa"/>
            <w:vMerge/>
          </w:tcPr>
          <w:p w14:paraId="02DA19D9"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041E53AE" w14:textId="77777777" w:rsidR="002F7BD2" w:rsidRPr="00BF12F0" w:rsidRDefault="002F7BD2" w:rsidP="002F7BD2">
            <w:pPr>
              <w:rPr>
                <w:rFonts w:ascii="Times New Roman" w:hAnsi="Times New Roman" w:cs="Times New Roman"/>
                <w:sz w:val="24"/>
                <w:szCs w:val="24"/>
                <w:lang w:val="kk-KZ"/>
              </w:rPr>
            </w:pPr>
          </w:p>
        </w:tc>
        <w:tc>
          <w:tcPr>
            <w:tcW w:w="2127" w:type="dxa"/>
          </w:tcPr>
          <w:p w14:paraId="1A7CF662"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1418" w:type="dxa"/>
          </w:tcPr>
          <w:p w14:paraId="4704D29B"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w:t>
            </w:r>
          </w:p>
        </w:tc>
        <w:tc>
          <w:tcPr>
            <w:tcW w:w="1558" w:type="dxa"/>
          </w:tcPr>
          <w:p w14:paraId="1F1061B1"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62%</w:t>
            </w:r>
          </w:p>
        </w:tc>
      </w:tr>
      <w:tr w:rsidR="002F7BD2" w:rsidRPr="00BF12F0" w14:paraId="38351B1A" w14:textId="77777777" w:rsidTr="002F7BD2">
        <w:tc>
          <w:tcPr>
            <w:tcW w:w="1843" w:type="dxa"/>
            <w:vMerge/>
          </w:tcPr>
          <w:p w14:paraId="2608DA14"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3CA2F573" w14:textId="77777777" w:rsidR="002F7BD2" w:rsidRPr="00BF12F0" w:rsidRDefault="002F7BD2" w:rsidP="002F7BD2">
            <w:pPr>
              <w:rPr>
                <w:rFonts w:ascii="Times New Roman" w:hAnsi="Times New Roman" w:cs="Times New Roman"/>
                <w:sz w:val="24"/>
                <w:szCs w:val="24"/>
                <w:lang w:val="kk-KZ"/>
              </w:rPr>
            </w:pPr>
          </w:p>
        </w:tc>
        <w:tc>
          <w:tcPr>
            <w:tcW w:w="2127" w:type="dxa"/>
          </w:tcPr>
          <w:p w14:paraId="52AF21DB"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418" w:type="dxa"/>
          </w:tcPr>
          <w:p w14:paraId="23B2A9AC"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1558" w:type="dxa"/>
          </w:tcPr>
          <w:p w14:paraId="18240088"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r>
      <w:tr w:rsidR="002F7BD2" w:rsidRPr="00BF12F0" w14:paraId="231DFF23" w14:textId="77777777" w:rsidTr="002F7BD2">
        <w:tc>
          <w:tcPr>
            <w:tcW w:w="1843" w:type="dxa"/>
            <w:vMerge w:val="restart"/>
          </w:tcPr>
          <w:p w14:paraId="685D890A"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Іс-әрекеттік</w:t>
            </w:r>
          </w:p>
        </w:tc>
        <w:tc>
          <w:tcPr>
            <w:tcW w:w="2693" w:type="dxa"/>
            <w:vMerge w:val="restart"/>
          </w:tcPr>
          <w:p w14:paraId="675F213E"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Арнайы әзірленген тапсырмалар</w:t>
            </w:r>
          </w:p>
        </w:tc>
        <w:tc>
          <w:tcPr>
            <w:tcW w:w="2127" w:type="dxa"/>
          </w:tcPr>
          <w:p w14:paraId="478B34D8"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1418" w:type="dxa"/>
          </w:tcPr>
          <w:p w14:paraId="42771CD5"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1558" w:type="dxa"/>
          </w:tcPr>
          <w:p w14:paraId="6E99F377"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r>
      <w:tr w:rsidR="002F7BD2" w:rsidRPr="00BF12F0" w14:paraId="4DD782C4" w14:textId="77777777" w:rsidTr="002F7BD2">
        <w:tc>
          <w:tcPr>
            <w:tcW w:w="1843" w:type="dxa"/>
            <w:vMerge/>
          </w:tcPr>
          <w:p w14:paraId="50D1B290"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17BC17C8"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25E9027D"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1418" w:type="dxa"/>
          </w:tcPr>
          <w:p w14:paraId="77113D0A"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44%</w:t>
            </w:r>
          </w:p>
        </w:tc>
        <w:tc>
          <w:tcPr>
            <w:tcW w:w="1558" w:type="dxa"/>
          </w:tcPr>
          <w:p w14:paraId="6B5F9B59"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65%</w:t>
            </w:r>
          </w:p>
        </w:tc>
      </w:tr>
      <w:tr w:rsidR="002F7BD2" w:rsidRPr="00BF12F0" w14:paraId="499EE7C1" w14:textId="77777777" w:rsidTr="002F7BD2">
        <w:tc>
          <w:tcPr>
            <w:tcW w:w="1843" w:type="dxa"/>
            <w:vMerge/>
          </w:tcPr>
          <w:p w14:paraId="5FC08686"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77F59D0A"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24968B16"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418" w:type="dxa"/>
          </w:tcPr>
          <w:p w14:paraId="3E62879C"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558" w:type="dxa"/>
          </w:tcPr>
          <w:p w14:paraId="64F9437C"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r>
      <w:tr w:rsidR="002F7BD2" w:rsidRPr="00BF12F0" w14:paraId="63FB616E" w14:textId="77777777" w:rsidTr="002F7BD2">
        <w:trPr>
          <w:trHeight w:val="288"/>
        </w:trPr>
        <w:tc>
          <w:tcPr>
            <w:tcW w:w="1843" w:type="dxa"/>
            <w:vMerge w:val="restart"/>
          </w:tcPr>
          <w:p w14:paraId="702DACAE"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Рефлексиялық</w:t>
            </w:r>
          </w:p>
        </w:tc>
        <w:tc>
          <w:tcPr>
            <w:tcW w:w="2693" w:type="dxa"/>
            <w:vMerge w:val="restart"/>
          </w:tcPr>
          <w:p w14:paraId="234679B0" w14:textId="77777777" w:rsidR="002F7BD2" w:rsidRPr="00BF12F0" w:rsidRDefault="002F7BD2" w:rsidP="002F7BD2">
            <w:pPr>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А.В.Карповтың «Рефлексивтіліктің даму деңгейін диагностикалау әдістемесі»</w:t>
            </w:r>
          </w:p>
        </w:tc>
        <w:tc>
          <w:tcPr>
            <w:tcW w:w="2127" w:type="dxa"/>
          </w:tcPr>
          <w:p w14:paraId="61B70CC2"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төмен</w:t>
            </w:r>
          </w:p>
        </w:tc>
        <w:tc>
          <w:tcPr>
            <w:tcW w:w="1418" w:type="dxa"/>
          </w:tcPr>
          <w:p w14:paraId="467154AE"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23,4%</w:t>
            </w:r>
          </w:p>
        </w:tc>
        <w:tc>
          <w:tcPr>
            <w:tcW w:w="1558" w:type="dxa"/>
          </w:tcPr>
          <w:p w14:paraId="04CA67C3"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2F7BD2" w:rsidRPr="00BF12F0" w14:paraId="7756B401" w14:textId="77777777" w:rsidTr="002F7BD2">
        <w:trPr>
          <w:trHeight w:val="348"/>
        </w:trPr>
        <w:tc>
          <w:tcPr>
            <w:tcW w:w="1843" w:type="dxa"/>
            <w:vMerge/>
          </w:tcPr>
          <w:p w14:paraId="3DD59EA4"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4733BFB6"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274E838F"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орташа</w:t>
            </w:r>
          </w:p>
        </w:tc>
        <w:tc>
          <w:tcPr>
            <w:tcW w:w="1418" w:type="dxa"/>
          </w:tcPr>
          <w:p w14:paraId="0A19C1A5"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31,3%</w:t>
            </w:r>
          </w:p>
        </w:tc>
        <w:tc>
          <w:tcPr>
            <w:tcW w:w="1558" w:type="dxa"/>
          </w:tcPr>
          <w:p w14:paraId="19268F5D" w14:textId="77777777" w:rsidR="002F7BD2" w:rsidRPr="00BF12F0" w:rsidRDefault="002F7BD2" w:rsidP="002F7BD2">
            <w:pPr>
              <w:jc w:val="center"/>
              <w:rPr>
                <w:rFonts w:ascii="Times New Roman" w:hAnsi="Times New Roman" w:cs="Times New Roman"/>
                <w:sz w:val="24"/>
                <w:szCs w:val="24"/>
                <w:lang w:val="en-US"/>
              </w:rPr>
            </w:pPr>
            <w:r w:rsidRPr="00BF12F0">
              <w:rPr>
                <w:rFonts w:ascii="Times New Roman" w:hAnsi="Times New Roman" w:cs="Times New Roman"/>
                <w:sz w:val="24"/>
                <w:szCs w:val="24"/>
              </w:rPr>
              <w:t>38</w:t>
            </w:r>
            <w:r w:rsidRPr="00BF12F0">
              <w:rPr>
                <w:rFonts w:ascii="Times New Roman" w:hAnsi="Times New Roman" w:cs="Times New Roman"/>
                <w:sz w:val="24"/>
                <w:szCs w:val="24"/>
                <w:lang w:val="en-US"/>
              </w:rPr>
              <w:t>%</w:t>
            </w:r>
          </w:p>
        </w:tc>
      </w:tr>
      <w:tr w:rsidR="002F7BD2" w:rsidRPr="00BF12F0" w14:paraId="07FED95A" w14:textId="77777777" w:rsidTr="002F7BD2">
        <w:trPr>
          <w:trHeight w:val="180"/>
        </w:trPr>
        <w:tc>
          <w:tcPr>
            <w:tcW w:w="1843" w:type="dxa"/>
            <w:vMerge/>
          </w:tcPr>
          <w:p w14:paraId="544486AB" w14:textId="77777777" w:rsidR="002F7BD2" w:rsidRPr="00BF12F0" w:rsidRDefault="002F7BD2" w:rsidP="002F7BD2">
            <w:pPr>
              <w:jc w:val="both"/>
              <w:rPr>
                <w:rFonts w:ascii="Times New Roman" w:hAnsi="Times New Roman" w:cs="Times New Roman"/>
                <w:sz w:val="24"/>
                <w:szCs w:val="24"/>
                <w:lang w:val="kk-KZ"/>
              </w:rPr>
            </w:pPr>
          </w:p>
        </w:tc>
        <w:tc>
          <w:tcPr>
            <w:tcW w:w="2693" w:type="dxa"/>
            <w:vMerge/>
          </w:tcPr>
          <w:p w14:paraId="63EF3525" w14:textId="77777777" w:rsidR="002F7BD2" w:rsidRPr="00BF12F0" w:rsidRDefault="002F7BD2" w:rsidP="002F7BD2">
            <w:pPr>
              <w:jc w:val="both"/>
              <w:rPr>
                <w:rFonts w:ascii="Times New Roman" w:hAnsi="Times New Roman" w:cs="Times New Roman"/>
                <w:sz w:val="24"/>
                <w:szCs w:val="24"/>
                <w:lang w:val="kk-KZ"/>
              </w:rPr>
            </w:pPr>
          </w:p>
        </w:tc>
        <w:tc>
          <w:tcPr>
            <w:tcW w:w="2127" w:type="dxa"/>
          </w:tcPr>
          <w:p w14:paraId="6AD6C346" w14:textId="77777777" w:rsidR="002F7BD2" w:rsidRPr="00BF12F0" w:rsidRDefault="002F7BD2" w:rsidP="002F7BD2">
            <w:pPr>
              <w:rPr>
                <w:rFonts w:ascii="Times New Roman" w:hAnsi="Times New Roman" w:cs="Times New Roman"/>
                <w:sz w:val="24"/>
                <w:szCs w:val="24"/>
                <w:lang w:val="kk-KZ"/>
              </w:rPr>
            </w:pPr>
            <w:r w:rsidRPr="00BF12F0">
              <w:rPr>
                <w:rFonts w:ascii="Times New Roman" w:hAnsi="Times New Roman" w:cs="Times New Roman"/>
                <w:sz w:val="24"/>
                <w:szCs w:val="24"/>
                <w:lang w:val="kk-KZ"/>
              </w:rPr>
              <w:t>жоғары</w:t>
            </w:r>
          </w:p>
        </w:tc>
        <w:tc>
          <w:tcPr>
            <w:tcW w:w="1418" w:type="dxa"/>
          </w:tcPr>
          <w:p w14:paraId="4C0E57C7"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45,3%</w:t>
            </w:r>
          </w:p>
        </w:tc>
        <w:tc>
          <w:tcPr>
            <w:tcW w:w="1558" w:type="dxa"/>
          </w:tcPr>
          <w:p w14:paraId="5D4A572A" w14:textId="77777777" w:rsidR="002F7BD2" w:rsidRPr="00BF12F0" w:rsidRDefault="002F7BD2" w:rsidP="002F7BD2">
            <w:pPr>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53</w:t>
            </w:r>
            <w:r w:rsidRPr="00BF12F0">
              <w:rPr>
                <w:rFonts w:ascii="Times New Roman" w:hAnsi="Times New Roman" w:cs="Times New Roman"/>
                <w:sz w:val="24"/>
                <w:szCs w:val="24"/>
                <w:lang w:val="en-US"/>
              </w:rPr>
              <w:t>%</w:t>
            </w:r>
          </w:p>
        </w:tc>
      </w:tr>
    </w:tbl>
    <w:p w14:paraId="56E5052C" w14:textId="77777777" w:rsidR="003666AE" w:rsidRPr="00BF12F0" w:rsidRDefault="003666AE" w:rsidP="00015E88">
      <w:pPr>
        <w:spacing w:after="0" w:line="240" w:lineRule="auto"/>
        <w:ind w:firstLine="567"/>
        <w:jc w:val="both"/>
        <w:rPr>
          <w:rFonts w:ascii="Times New Roman" w:hAnsi="Times New Roman" w:cs="Times New Roman"/>
          <w:sz w:val="28"/>
          <w:szCs w:val="16"/>
          <w:lang w:val="kk-KZ"/>
        </w:rPr>
      </w:pPr>
    </w:p>
    <w:p w14:paraId="2B043AA8" w14:textId="77777777" w:rsidR="003666AE" w:rsidRPr="00BF12F0" w:rsidRDefault="003666AE" w:rsidP="00015E88">
      <w:pPr>
        <w:tabs>
          <w:tab w:val="left" w:pos="426"/>
          <w:tab w:val="left" w:pos="218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Тәжірибелік-экспериментке қатысушылардың нәтижелерін сандық талдауда арифметикалық ортаның мәндері бойынша екі топтың арасындағы айырмашылықтардың бар жоғын дәлелдеу үшін тәуелді және тәуелсіз таңдамалар үшін </w:t>
      </w:r>
      <w:r w:rsidRPr="00BF12F0">
        <w:rPr>
          <w:rFonts w:ascii="Times New Roman" w:hAnsi="Times New Roman" w:cs="Times New Roman"/>
          <w:bCs/>
          <w:sz w:val="26"/>
          <w:szCs w:val="26"/>
          <w:lang w:val="kk-KZ"/>
        </w:rPr>
        <w:t>Манна-Уитни U</w:t>
      </w:r>
      <w:r w:rsidRPr="00BF12F0">
        <w:rPr>
          <w:rFonts w:ascii="Times New Roman" w:hAnsi="Times New Roman" w:cs="Times New Roman"/>
          <w:sz w:val="28"/>
          <w:szCs w:val="28"/>
          <w:lang w:val="kk-KZ"/>
        </w:rPr>
        <w:t>-критерийі қолданылды. Сандық талдау Excell бағдарламасы мен SPSS 26 бағдарламасы негізінде жүзеге асырылды.</w:t>
      </w:r>
    </w:p>
    <w:p w14:paraId="5C4B186B" w14:textId="77777777" w:rsidR="003666AE" w:rsidRPr="00BF12F0" w:rsidRDefault="003666AE" w:rsidP="00015E88">
      <w:pPr>
        <w:tabs>
          <w:tab w:val="left" w:pos="426"/>
          <w:tab w:val="left" w:pos="218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Тәуелді таңдамалар үшін </w:t>
      </w:r>
      <w:r w:rsidRPr="00BF12F0">
        <w:rPr>
          <w:rFonts w:ascii="Times New Roman" w:hAnsi="Times New Roman" w:cs="Times New Roman"/>
          <w:bCs/>
          <w:sz w:val="28"/>
          <w:szCs w:val="28"/>
          <w:lang w:val="kk-KZ"/>
        </w:rPr>
        <w:t>Манна-Уитни критерийі</w:t>
      </w:r>
      <w:r w:rsidRPr="00BF12F0">
        <w:rPr>
          <w:rFonts w:ascii="Times New Roman" w:hAnsi="Times New Roman" w:cs="Times New Roman"/>
          <w:sz w:val="28"/>
          <w:szCs w:val="28"/>
          <w:lang w:val="kk-KZ"/>
        </w:rPr>
        <w:t xml:space="preserve"> </w:t>
      </w:r>
      <w:r w:rsidRPr="00BF12F0">
        <w:rPr>
          <w:rFonts w:ascii="Times New Roman" w:hAnsi="Times New Roman" w:cs="Times New Roman"/>
          <w:bCs/>
          <w:sz w:val="26"/>
          <w:szCs w:val="26"/>
          <w:lang w:val="kk-KZ"/>
        </w:rPr>
        <w:t>U</w:t>
      </w:r>
      <w:r w:rsidRPr="00BF12F0">
        <w:rPr>
          <w:rFonts w:ascii="Times New Roman" w:hAnsi="Times New Roman" w:cs="Times New Roman"/>
          <w:sz w:val="28"/>
          <w:szCs w:val="28"/>
          <w:lang w:val="kk-KZ"/>
        </w:rPr>
        <w:t xml:space="preserve"> критерийі қолданылды. Манна-Уитни U-критерийінің негізгі мақсаты – екі тәуелсіз топтың нәтижелерінің (бұл жағдайда рангтерінің) айырмашылығы </w:t>
      </w:r>
      <w:r w:rsidRPr="00BF12F0">
        <w:rPr>
          <w:rStyle w:val="a8"/>
          <w:rFonts w:ascii="Times New Roman" w:hAnsi="Times New Roman" w:cs="Times New Roman"/>
          <w:i/>
          <w:sz w:val="28"/>
          <w:szCs w:val="28"/>
          <w:lang w:val="kk-KZ"/>
        </w:rPr>
        <w:t>статистикалық тұрғыдан маңызды ма, жоқ па</w:t>
      </w:r>
      <w:r w:rsidRPr="00BF12F0">
        <w:rPr>
          <w:rFonts w:ascii="Times New Roman" w:hAnsi="Times New Roman" w:cs="Times New Roman"/>
          <w:b/>
          <w:i/>
          <w:sz w:val="28"/>
          <w:szCs w:val="28"/>
          <w:lang w:val="kk-KZ"/>
        </w:rPr>
        <w:t xml:space="preserve"> </w:t>
      </w:r>
      <w:r w:rsidRPr="00BF12F0">
        <w:rPr>
          <w:rFonts w:ascii="Times New Roman" w:hAnsi="Times New Roman" w:cs="Times New Roman"/>
          <w:sz w:val="28"/>
          <w:szCs w:val="28"/>
          <w:lang w:val="kk-KZ"/>
        </w:rPr>
        <w:t>екенін анықтау. Егер екі топтың орташа рангтері айтарлықтай айырмашылық болмаса, онда айырмашылық статистикалық маңызды емес деп есептеледі.</w:t>
      </w:r>
    </w:p>
    <w:p w14:paraId="47F4B576" w14:textId="77777777" w:rsidR="003666AE" w:rsidRPr="00BF12F0" w:rsidRDefault="003666AE" w:rsidP="00015E88">
      <w:pPr>
        <w:tabs>
          <w:tab w:val="left" w:pos="426"/>
          <w:tab w:val="left" w:pos="2184"/>
        </w:tabs>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sz w:val="28"/>
          <w:szCs w:val="28"/>
          <w:lang w:val="kk-KZ"/>
        </w:rPr>
        <w:t>Төмендегі талдау эксперименттік жұмыстың күтілетін нәтижесіне (Эксперименттік топтың нәтижелері жоғары болуы) негізделеді, сонымен қатар берілген рангтердің қай жерде айқын айырмашылық тудырғанын көрсетеді.</w:t>
      </w:r>
    </w:p>
    <w:p w14:paraId="11E23B9F" w14:textId="73A61249" w:rsidR="003666AE" w:rsidRPr="00BF12F0" w:rsidRDefault="003666AE" w:rsidP="00015E88">
      <w:pPr>
        <w:tabs>
          <w:tab w:val="left" w:pos="426"/>
          <w:tab w:val="left" w:pos="2184"/>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Бұл кестеде орташа мәндер мен мәндердің  орташа стандартты ауытқуыларының статистикалық сипаттамасы келтіріліген (</w:t>
      </w:r>
      <w:r w:rsidR="00C178A5" w:rsidRPr="00BF12F0">
        <w:rPr>
          <w:rFonts w:ascii="Times New Roman" w:hAnsi="Times New Roman" w:cs="Times New Roman"/>
          <w:sz w:val="28"/>
          <w:szCs w:val="28"/>
          <w:lang w:val="kk-KZ"/>
        </w:rPr>
        <w:t>к</w:t>
      </w:r>
      <w:r w:rsidRPr="00BF12F0">
        <w:rPr>
          <w:rFonts w:ascii="Times New Roman" w:hAnsi="Times New Roman" w:cs="Times New Roman"/>
          <w:sz w:val="28"/>
          <w:szCs w:val="28"/>
          <w:lang w:val="kk-KZ"/>
        </w:rPr>
        <w:t xml:space="preserve">есте </w:t>
      </w:r>
      <w:r w:rsidR="00C178A5" w:rsidRPr="00BF12F0">
        <w:rPr>
          <w:rFonts w:ascii="Times New Roman" w:hAnsi="Times New Roman" w:cs="Times New Roman"/>
          <w:sz w:val="28"/>
          <w:szCs w:val="28"/>
          <w:lang w:val="kk-KZ"/>
        </w:rPr>
        <w:t>3</w:t>
      </w:r>
      <w:r w:rsidR="003E312B" w:rsidRPr="00BF12F0">
        <w:rPr>
          <w:rFonts w:ascii="Times New Roman" w:hAnsi="Times New Roman" w:cs="Times New Roman"/>
          <w:sz w:val="28"/>
          <w:szCs w:val="28"/>
          <w:lang w:val="kk-KZ"/>
        </w:rPr>
        <w:t>6</w:t>
      </w:r>
      <w:r w:rsidRPr="00BF12F0">
        <w:rPr>
          <w:rFonts w:ascii="Times New Roman" w:hAnsi="Times New Roman" w:cs="Times New Roman"/>
          <w:sz w:val="28"/>
          <w:szCs w:val="28"/>
          <w:lang w:val="kk-KZ"/>
        </w:rPr>
        <w:t>)</w:t>
      </w:r>
      <w:r w:rsidR="00C178A5" w:rsidRPr="00BF12F0">
        <w:rPr>
          <w:rFonts w:ascii="Times New Roman" w:hAnsi="Times New Roman" w:cs="Times New Roman"/>
          <w:sz w:val="28"/>
          <w:szCs w:val="28"/>
          <w:lang w:val="kk-KZ"/>
        </w:rPr>
        <w:t>.</w:t>
      </w:r>
    </w:p>
    <w:p w14:paraId="2F160EBE" w14:textId="77777777" w:rsidR="003666AE" w:rsidRPr="00BF12F0" w:rsidRDefault="003666AE" w:rsidP="00015E88">
      <w:pPr>
        <w:tabs>
          <w:tab w:val="left" w:pos="196"/>
          <w:tab w:val="left" w:pos="426"/>
          <w:tab w:val="left" w:pos="2184"/>
        </w:tabs>
        <w:spacing w:after="0" w:line="240" w:lineRule="auto"/>
        <w:ind w:firstLine="567"/>
        <w:jc w:val="both"/>
        <w:rPr>
          <w:rFonts w:ascii="Times New Roman" w:hAnsi="Times New Roman" w:cs="Times New Roman"/>
          <w:sz w:val="28"/>
          <w:szCs w:val="28"/>
          <w:lang w:val="kk-KZ"/>
        </w:rPr>
      </w:pPr>
    </w:p>
    <w:p w14:paraId="7C40498A" w14:textId="58429047" w:rsidR="003666AE" w:rsidRPr="00BF12F0" w:rsidRDefault="003666AE" w:rsidP="002F7BD2">
      <w:pPr>
        <w:pStyle w:val="ad"/>
        <w:shd w:val="clear" w:color="auto" w:fill="FFFFFF"/>
        <w:spacing w:before="0" w:beforeAutospacing="0" w:after="0" w:afterAutospacing="0"/>
        <w:jc w:val="both"/>
        <w:rPr>
          <w:sz w:val="28"/>
          <w:szCs w:val="28"/>
        </w:rPr>
      </w:pPr>
      <w:r w:rsidRPr="00BF12F0">
        <w:rPr>
          <w:sz w:val="28"/>
          <w:szCs w:val="28"/>
          <w:lang w:val="kk-KZ"/>
        </w:rPr>
        <w:lastRenderedPageBreak/>
        <w:t xml:space="preserve">Кесте </w:t>
      </w:r>
      <w:r w:rsidR="002F7BD2" w:rsidRPr="00BF12F0">
        <w:rPr>
          <w:sz w:val="28"/>
          <w:szCs w:val="28"/>
          <w:lang w:val="kk-KZ"/>
        </w:rPr>
        <w:t>3</w:t>
      </w:r>
      <w:r w:rsidR="003E312B" w:rsidRPr="00BF12F0">
        <w:rPr>
          <w:sz w:val="28"/>
          <w:szCs w:val="28"/>
          <w:lang w:val="kk-KZ"/>
        </w:rPr>
        <w:t>6</w:t>
      </w:r>
      <w:r w:rsidR="002F7BD2" w:rsidRPr="00BF12F0">
        <w:rPr>
          <w:sz w:val="28"/>
          <w:szCs w:val="28"/>
          <w:lang w:val="kk-KZ"/>
        </w:rPr>
        <w:t xml:space="preserve"> -</w:t>
      </w:r>
      <w:r w:rsidRPr="00BF12F0">
        <w:rPr>
          <w:sz w:val="28"/>
          <w:szCs w:val="28"/>
          <w:lang w:val="kk-KZ"/>
        </w:rPr>
        <w:t xml:space="preserve"> </w:t>
      </w:r>
      <w:r w:rsidRPr="00BF12F0">
        <w:rPr>
          <w:sz w:val="28"/>
          <w:szCs w:val="28"/>
        </w:rPr>
        <w:t>Әдістемелер бойынша статистикалық сипаттама (Орташа мәндер мен стандартты ауытқулар)</w:t>
      </w:r>
    </w:p>
    <w:p w14:paraId="49522E04" w14:textId="77777777" w:rsidR="003666AE" w:rsidRPr="00BF12F0" w:rsidRDefault="003666AE" w:rsidP="00015E88">
      <w:pPr>
        <w:pStyle w:val="ad"/>
        <w:shd w:val="clear" w:color="auto" w:fill="FFFFFF"/>
        <w:spacing w:before="0" w:beforeAutospacing="0" w:after="0" w:afterAutospacing="0"/>
        <w:rPr>
          <w:sz w:val="28"/>
          <w:szCs w:val="28"/>
          <w:lang w:val="kk-KZ"/>
        </w:rPr>
      </w:pPr>
    </w:p>
    <w:tbl>
      <w:tblPr>
        <w:tblStyle w:val="211"/>
        <w:tblW w:w="0" w:type="auto"/>
        <w:tblInd w:w="108" w:type="dxa"/>
        <w:tblLook w:val="04A0" w:firstRow="1" w:lastRow="0" w:firstColumn="1" w:lastColumn="0" w:noHBand="0" w:noVBand="1"/>
      </w:tblPr>
      <w:tblGrid>
        <w:gridCol w:w="1971"/>
        <w:gridCol w:w="576"/>
        <w:gridCol w:w="1808"/>
        <w:gridCol w:w="3189"/>
        <w:gridCol w:w="1142"/>
        <w:gridCol w:w="953"/>
      </w:tblGrid>
      <w:tr w:rsidR="00AD222E" w:rsidRPr="00BF12F0" w14:paraId="5E79481F" w14:textId="77777777" w:rsidTr="002F7BD2">
        <w:trPr>
          <w:trHeight w:val="425"/>
        </w:trPr>
        <w:tc>
          <w:tcPr>
            <w:tcW w:w="1971" w:type="dxa"/>
            <w:hideMark/>
          </w:tcPr>
          <w:p w14:paraId="70BC2518" w14:textId="77777777" w:rsidR="003666AE" w:rsidRPr="00BF12F0" w:rsidRDefault="003666AE" w:rsidP="00015E88">
            <w:pPr>
              <w:rPr>
                <w:bCs/>
                <w:sz w:val="24"/>
                <w:szCs w:val="24"/>
              </w:rPr>
            </w:pPr>
            <w:r w:rsidRPr="00BF12F0">
              <w:rPr>
                <w:bCs/>
                <w:sz w:val="24"/>
                <w:szCs w:val="24"/>
              </w:rPr>
              <w:t>Әдістемелер</w:t>
            </w:r>
          </w:p>
        </w:tc>
        <w:tc>
          <w:tcPr>
            <w:tcW w:w="0" w:type="auto"/>
            <w:hideMark/>
          </w:tcPr>
          <w:p w14:paraId="7CE7FB28" w14:textId="77777777" w:rsidR="003666AE" w:rsidRPr="00BF12F0" w:rsidRDefault="003666AE" w:rsidP="00015E88">
            <w:pPr>
              <w:rPr>
                <w:bCs/>
                <w:sz w:val="24"/>
                <w:szCs w:val="24"/>
              </w:rPr>
            </w:pPr>
            <w:r w:rsidRPr="00BF12F0">
              <w:rPr>
                <w:bCs/>
                <w:sz w:val="24"/>
                <w:szCs w:val="24"/>
              </w:rPr>
              <w:t>N</w:t>
            </w:r>
          </w:p>
        </w:tc>
        <w:tc>
          <w:tcPr>
            <w:tcW w:w="0" w:type="auto"/>
            <w:hideMark/>
          </w:tcPr>
          <w:p w14:paraId="6A9B2DE2" w14:textId="77777777" w:rsidR="003666AE" w:rsidRPr="00BF12F0" w:rsidRDefault="003666AE" w:rsidP="00015E88">
            <w:pPr>
              <w:rPr>
                <w:bCs/>
                <w:sz w:val="24"/>
                <w:szCs w:val="24"/>
              </w:rPr>
            </w:pPr>
            <w:r w:rsidRPr="00BF12F0">
              <w:rPr>
                <w:bCs/>
                <w:sz w:val="24"/>
                <w:szCs w:val="24"/>
              </w:rPr>
              <w:t>Орташа мәндер</w:t>
            </w:r>
          </w:p>
        </w:tc>
        <w:tc>
          <w:tcPr>
            <w:tcW w:w="0" w:type="auto"/>
            <w:hideMark/>
          </w:tcPr>
          <w:p w14:paraId="5E3C16C9" w14:textId="77777777" w:rsidR="003666AE" w:rsidRPr="00BF12F0" w:rsidRDefault="003666AE" w:rsidP="00015E88">
            <w:pPr>
              <w:rPr>
                <w:bCs/>
                <w:sz w:val="24"/>
                <w:szCs w:val="24"/>
              </w:rPr>
            </w:pPr>
            <w:r w:rsidRPr="00BF12F0">
              <w:rPr>
                <w:bCs/>
                <w:sz w:val="24"/>
                <w:szCs w:val="24"/>
              </w:rPr>
              <w:t>Орташа стандартты ауытқуы</w:t>
            </w:r>
          </w:p>
        </w:tc>
        <w:tc>
          <w:tcPr>
            <w:tcW w:w="0" w:type="auto"/>
            <w:hideMark/>
          </w:tcPr>
          <w:p w14:paraId="4242F523" w14:textId="77777777" w:rsidR="003666AE" w:rsidRPr="00BF12F0" w:rsidRDefault="003666AE" w:rsidP="00015E88">
            <w:pPr>
              <w:rPr>
                <w:bCs/>
                <w:sz w:val="24"/>
                <w:szCs w:val="24"/>
              </w:rPr>
            </w:pPr>
            <w:r w:rsidRPr="00BF12F0">
              <w:rPr>
                <w:bCs/>
                <w:sz w:val="24"/>
                <w:szCs w:val="24"/>
              </w:rPr>
              <w:t>Кіші мән</w:t>
            </w:r>
          </w:p>
        </w:tc>
        <w:tc>
          <w:tcPr>
            <w:tcW w:w="953" w:type="dxa"/>
            <w:hideMark/>
          </w:tcPr>
          <w:p w14:paraId="1DC30A92" w14:textId="77777777" w:rsidR="003666AE" w:rsidRPr="00BF12F0" w:rsidRDefault="003666AE" w:rsidP="00015E88">
            <w:pPr>
              <w:rPr>
                <w:bCs/>
                <w:sz w:val="24"/>
                <w:szCs w:val="24"/>
              </w:rPr>
            </w:pPr>
            <w:r w:rsidRPr="00BF12F0">
              <w:rPr>
                <w:bCs/>
                <w:sz w:val="24"/>
                <w:szCs w:val="24"/>
              </w:rPr>
              <w:t>Үлкен мән</w:t>
            </w:r>
          </w:p>
        </w:tc>
      </w:tr>
      <w:tr w:rsidR="00AD222E" w:rsidRPr="00BF12F0" w14:paraId="52646F5D" w14:textId="77777777" w:rsidTr="002F7BD2">
        <w:tc>
          <w:tcPr>
            <w:tcW w:w="1971" w:type="dxa"/>
            <w:hideMark/>
          </w:tcPr>
          <w:p w14:paraId="6DD0B93B" w14:textId="77777777" w:rsidR="003666AE" w:rsidRPr="00BF12F0" w:rsidRDefault="003666AE" w:rsidP="00015E88">
            <w:pPr>
              <w:rPr>
                <w:bCs/>
                <w:sz w:val="24"/>
                <w:szCs w:val="24"/>
              </w:rPr>
            </w:pPr>
            <w:r w:rsidRPr="00BF12F0">
              <w:rPr>
                <w:rStyle w:val="a8"/>
                <w:b w:val="0"/>
                <w:sz w:val="24"/>
                <w:szCs w:val="24"/>
              </w:rPr>
              <w:t>Г.Н. Казанцева</w:t>
            </w:r>
          </w:p>
        </w:tc>
        <w:tc>
          <w:tcPr>
            <w:tcW w:w="0" w:type="auto"/>
            <w:hideMark/>
          </w:tcPr>
          <w:p w14:paraId="7B5F02D1" w14:textId="77777777" w:rsidR="003666AE" w:rsidRPr="00BF12F0" w:rsidRDefault="003666AE" w:rsidP="00015E88">
            <w:pPr>
              <w:rPr>
                <w:bCs/>
                <w:sz w:val="24"/>
                <w:szCs w:val="24"/>
              </w:rPr>
            </w:pPr>
            <w:r w:rsidRPr="00BF12F0">
              <w:rPr>
                <w:bCs/>
                <w:sz w:val="24"/>
                <w:szCs w:val="24"/>
              </w:rPr>
              <w:t>126</w:t>
            </w:r>
          </w:p>
        </w:tc>
        <w:tc>
          <w:tcPr>
            <w:tcW w:w="0" w:type="auto"/>
            <w:hideMark/>
          </w:tcPr>
          <w:p w14:paraId="06FC0BD5" w14:textId="77777777" w:rsidR="003666AE" w:rsidRPr="00BF12F0" w:rsidRDefault="003666AE" w:rsidP="00015E88">
            <w:pPr>
              <w:rPr>
                <w:bCs/>
                <w:sz w:val="24"/>
                <w:szCs w:val="24"/>
              </w:rPr>
            </w:pPr>
            <w:r w:rsidRPr="00BF12F0">
              <w:rPr>
                <w:bCs/>
                <w:sz w:val="24"/>
                <w:szCs w:val="24"/>
              </w:rPr>
              <w:t>21,5325</w:t>
            </w:r>
          </w:p>
        </w:tc>
        <w:tc>
          <w:tcPr>
            <w:tcW w:w="0" w:type="auto"/>
            <w:hideMark/>
          </w:tcPr>
          <w:p w14:paraId="0E5EA041" w14:textId="77777777" w:rsidR="003666AE" w:rsidRPr="00BF12F0" w:rsidRDefault="003666AE" w:rsidP="00015E88">
            <w:pPr>
              <w:rPr>
                <w:bCs/>
                <w:sz w:val="24"/>
                <w:szCs w:val="24"/>
              </w:rPr>
            </w:pPr>
            <w:r w:rsidRPr="00BF12F0">
              <w:rPr>
                <w:bCs/>
                <w:sz w:val="24"/>
                <w:szCs w:val="24"/>
              </w:rPr>
              <w:t>6,98300</w:t>
            </w:r>
          </w:p>
        </w:tc>
        <w:tc>
          <w:tcPr>
            <w:tcW w:w="0" w:type="auto"/>
            <w:hideMark/>
          </w:tcPr>
          <w:p w14:paraId="5F36A817" w14:textId="77777777" w:rsidR="003666AE" w:rsidRPr="00BF12F0" w:rsidRDefault="003666AE" w:rsidP="00015E88">
            <w:pPr>
              <w:rPr>
                <w:bCs/>
                <w:sz w:val="24"/>
                <w:szCs w:val="24"/>
              </w:rPr>
            </w:pPr>
            <w:r w:rsidRPr="00BF12F0">
              <w:rPr>
                <w:bCs/>
                <w:sz w:val="24"/>
                <w:szCs w:val="24"/>
              </w:rPr>
              <w:t>7,00</w:t>
            </w:r>
          </w:p>
        </w:tc>
        <w:tc>
          <w:tcPr>
            <w:tcW w:w="953" w:type="dxa"/>
            <w:hideMark/>
          </w:tcPr>
          <w:p w14:paraId="4EDB6953" w14:textId="77777777" w:rsidR="003666AE" w:rsidRPr="00BF12F0" w:rsidRDefault="003666AE" w:rsidP="00015E88">
            <w:pPr>
              <w:rPr>
                <w:bCs/>
                <w:sz w:val="24"/>
                <w:szCs w:val="24"/>
              </w:rPr>
            </w:pPr>
            <w:r w:rsidRPr="00BF12F0">
              <w:rPr>
                <w:bCs/>
                <w:sz w:val="24"/>
                <w:szCs w:val="24"/>
              </w:rPr>
              <w:t>35,00</w:t>
            </w:r>
          </w:p>
        </w:tc>
      </w:tr>
      <w:tr w:rsidR="00AD222E" w:rsidRPr="00BF12F0" w14:paraId="3EBC0ADC" w14:textId="77777777" w:rsidTr="002F7BD2">
        <w:tc>
          <w:tcPr>
            <w:tcW w:w="1971" w:type="dxa"/>
            <w:hideMark/>
          </w:tcPr>
          <w:p w14:paraId="7211374C" w14:textId="77777777" w:rsidR="003666AE" w:rsidRPr="00BF12F0" w:rsidRDefault="003666AE" w:rsidP="00015E88">
            <w:pPr>
              <w:rPr>
                <w:bCs/>
                <w:sz w:val="24"/>
                <w:szCs w:val="24"/>
              </w:rPr>
            </w:pPr>
            <w:r w:rsidRPr="00BF12F0">
              <w:rPr>
                <w:rStyle w:val="a8"/>
                <w:b w:val="0"/>
                <w:sz w:val="24"/>
                <w:szCs w:val="24"/>
              </w:rPr>
              <w:t>А.И. Савенков</w:t>
            </w:r>
          </w:p>
        </w:tc>
        <w:tc>
          <w:tcPr>
            <w:tcW w:w="0" w:type="auto"/>
            <w:hideMark/>
          </w:tcPr>
          <w:p w14:paraId="198349C2" w14:textId="77777777" w:rsidR="003666AE" w:rsidRPr="00BF12F0" w:rsidRDefault="003666AE" w:rsidP="00015E88">
            <w:pPr>
              <w:rPr>
                <w:bCs/>
                <w:sz w:val="24"/>
                <w:szCs w:val="24"/>
              </w:rPr>
            </w:pPr>
            <w:r w:rsidRPr="00BF12F0">
              <w:rPr>
                <w:bCs/>
                <w:sz w:val="24"/>
                <w:szCs w:val="24"/>
              </w:rPr>
              <w:t>126</w:t>
            </w:r>
          </w:p>
        </w:tc>
        <w:tc>
          <w:tcPr>
            <w:tcW w:w="0" w:type="auto"/>
            <w:hideMark/>
          </w:tcPr>
          <w:p w14:paraId="5CB16793" w14:textId="77777777" w:rsidR="003666AE" w:rsidRPr="00BF12F0" w:rsidRDefault="003666AE" w:rsidP="00015E88">
            <w:pPr>
              <w:rPr>
                <w:bCs/>
                <w:sz w:val="24"/>
                <w:szCs w:val="24"/>
              </w:rPr>
            </w:pPr>
            <w:r w:rsidRPr="00BF12F0">
              <w:rPr>
                <w:bCs/>
                <w:sz w:val="24"/>
                <w:szCs w:val="24"/>
              </w:rPr>
              <w:t>21,0828</w:t>
            </w:r>
          </w:p>
        </w:tc>
        <w:tc>
          <w:tcPr>
            <w:tcW w:w="0" w:type="auto"/>
            <w:hideMark/>
          </w:tcPr>
          <w:p w14:paraId="1CDF52EA" w14:textId="77777777" w:rsidR="003666AE" w:rsidRPr="00BF12F0" w:rsidRDefault="003666AE" w:rsidP="00015E88">
            <w:pPr>
              <w:rPr>
                <w:bCs/>
                <w:sz w:val="24"/>
                <w:szCs w:val="24"/>
              </w:rPr>
            </w:pPr>
            <w:r w:rsidRPr="00BF12F0">
              <w:rPr>
                <w:bCs/>
                <w:sz w:val="24"/>
                <w:szCs w:val="24"/>
              </w:rPr>
              <w:t>9,02669</w:t>
            </w:r>
          </w:p>
        </w:tc>
        <w:tc>
          <w:tcPr>
            <w:tcW w:w="0" w:type="auto"/>
            <w:hideMark/>
          </w:tcPr>
          <w:p w14:paraId="3E7C8CB0" w14:textId="77777777" w:rsidR="003666AE" w:rsidRPr="00BF12F0" w:rsidRDefault="003666AE" w:rsidP="00015E88">
            <w:pPr>
              <w:rPr>
                <w:bCs/>
                <w:sz w:val="24"/>
                <w:szCs w:val="24"/>
              </w:rPr>
            </w:pPr>
            <w:r w:rsidRPr="00BF12F0">
              <w:rPr>
                <w:bCs/>
                <w:sz w:val="24"/>
                <w:szCs w:val="24"/>
              </w:rPr>
              <w:t>4,00</w:t>
            </w:r>
          </w:p>
        </w:tc>
        <w:tc>
          <w:tcPr>
            <w:tcW w:w="953" w:type="dxa"/>
            <w:hideMark/>
          </w:tcPr>
          <w:p w14:paraId="4B2DFFD2" w14:textId="77777777" w:rsidR="003666AE" w:rsidRPr="00BF12F0" w:rsidRDefault="003666AE" w:rsidP="00015E88">
            <w:pPr>
              <w:rPr>
                <w:bCs/>
                <w:sz w:val="24"/>
                <w:szCs w:val="24"/>
              </w:rPr>
            </w:pPr>
            <w:r w:rsidRPr="00BF12F0">
              <w:rPr>
                <w:bCs/>
                <w:sz w:val="24"/>
                <w:szCs w:val="24"/>
              </w:rPr>
              <w:t>42,00</w:t>
            </w:r>
          </w:p>
        </w:tc>
      </w:tr>
      <w:tr w:rsidR="00AD222E" w:rsidRPr="00BF12F0" w14:paraId="61425BE3" w14:textId="77777777" w:rsidTr="002F7BD2">
        <w:tc>
          <w:tcPr>
            <w:tcW w:w="1971" w:type="dxa"/>
            <w:hideMark/>
          </w:tcPr>
          <w:p w14:paraId="4EF95F28" w14:textId="77777777" w:rsidR="003666AE" w:rsidRPr="00BF12F0" w:rsidRDefault="003666AE" w:rsidP="00015E88">
            <w:pPr>
              <w:rPr>
                <w:bCs/>
                <w:sz w:val="24"/>
                <w:szCs w:val="24"/>
              </w:rPr>
            </w:pPr>
            <w:r w:rsidRPr="00BF12F0">
              <w:rPr>
                <w:rStyle w:val="a8"/>
                <w:b w:val="0"/>
                <w:sz w:val="24"/>
                <w:szCs w:val="24"/>
              </w:rPr>
              <w:t>Арнайы тапсырмалар</w:t>
            </w:r>
          </w:p>
        </w:tc>
        <w:tc>
          <w:tcPr>
            <w:tcW w:w="0" w:type="auto"/>
            <w:hideMark/>
          </w:tcPr>
          <w:p w14:paraId="4FC45513" w14:textId="77777777" w:rsidR="003666AE" w:rsidRPr="00BF12F0" w:rsidRDefault="003666AE" w:rsidP="00015E88">
            <w:pPr>
              <w:rPr>
                <w:bCs/>
                <w:sz w:val="24"/>
                <w:szCs w:val="24"/>
              </w:rPr>
            </w:pPr>
            <w:r w:rsidRPr="00BF12F0">
              <w:rPr>
                <w:bCs/>
                <w:sz w:val="24"/>
                <w:szCs w:val="24"/>
              </w:rPr>
              <w:t>126</w:t>
            </w:r>
          </w:p>
        </w:tc>
        <w:tc>
          <w:tcPr>
            <w:tcW w:w="0" w:type="auto"/>
            <w:hideMark/>
          </w:tcPr>
          <w:p w14:paraId="3A00A80C" w14:textId="77777777" w:rsidR="003666AE" w:rsidRPr="00BF12F0" w:rsidRDefault="003666AE" w:rsidP="00015E88">
            <w:pPr>
              <w:rPr>
                <w:bCs/>
                <w:sz w:val="24"/>
                <w:szCs w:val="24"/>
              </w:rPr>
            </w:pPr>
            <w:r w:rsidRPr="00BF12F0">
              <w:rPr>
                <w:bCs/>
                <w:sz w:val="24"/>
                <w:szCs w:val="24"/>
              </w:rPr>
              <w:t>29,7633</w:t>
            </w:r>
          </w:p>
        </w:tc>
        <w:tc>
          <w:tcPr>
            <w:tcW w:w="0" w:type="auto"/>
            <w:hideMark/>
          </w:tcPr>
          <w:p w14:paraId="463BAEA6" w14:textId="77777777" w:rsidR="003666AE" w:rsidRPr="00BF12F0" w:rsidRDefault="003666AE" w:rsidP="00015E88">
            <w:pPr>
              <w:rPr>
                <w:bCs/>
                <w:sz w:val="24"/>
                <w:szCs w:val="24"/>
              </w:rPr>
            </w:pPr>
            <w:r w:rsidRPr="00BF12F0">
              <w:rPr>
                <w:bCs/>
                <w:sz w:val="24"/>
                <w:szCs w:val="24"/>
              </w:rPr>
              <w:t>5,72928</w:t>
            </w:r>
          </w:p>
        </w:tc>
        <w:tc>
          <w:tcPr>
            <w:tcW w:w="0" w:type="auto"/>
            <w:hideMark/>
          </w:tcPr>
          <w:p w14:paraId="7AA7EB6C" w14:textId="77777777" w:rsidR="003666AE" w:rsidRPr="00BF12F0" w:rsidRDefault="003666AE" w:rsidP="00015E88">
            <w:pPr>
              <w:rPr>
                <w:bCs/>
                <w:sz w:val="24"/>
                <w:szCs w:val="24"/>
              </w:rPr>
            </w:pPr>
            <w:r w:rsidRPr="00BF12F0">
              <w:rPr>
                <w:bCs/>
                <w:sz w:val="24"/>
                <w:szCs w:val="24"/>
              </w:rPr>
              <w:t>14,00</w:t>
            </w:r>
          </w:p>
        </w:tc>
        <w:tc>
          <w:tcPr>
            <w:tcW w:w="953" w:type="dxa"/>
            <w:hideMark/>
          </w:tcPr>
          <w:p w14:paraId="16FF7543" w14:textId="77777777" w:rsidR="003666AE" w:rsidRPr="00BF12F0" w:rsidRDefault="003666AE" w:rsidP="00015E88">
            <w:pPr>
              <w:rPr>
                <w:bCs/>
                <w:sz w:val="24"/>
                <w:szCs w:val="24"/>
              </w:rPr>
            </w:pPr>
            <w:r w:rsidRPr="00BF12F0">
              <w:rPr>
                <w:bCs/>
                <w:sz w:val="24"/>
                <w:szCs w:val="24"/>
              </w:rPr>
              <w:t>42,00</w:t>
            </w:r>
          </w:p>
        </w:tc>
      </w:tr>
      <w:tr w:rsidR="00AD222E" w:rsidRPr="00BF12F0" w14:paraId="6B03E9B6" w14:textId="77777777" w:rsidTr="002F7BD2">
        <w:tc>
          <w:tcPr>
            <w:tcW w:w="1971" w:type="dxa"/>
            <w:hideMark/>
          </w:tcPr>
          <w:p w14:paraId="49CBF76B" w14:textId="77777777" w:rsidR="003666AE" w:rsidRPr="00BF12F0" w:rsidRDefault="003666AE" w:rsidP="00015E88">
            <w:pPr>
              <w:rPr>
                <w:bCs/>
                <w:sz w:val="24"/>
                <w:szCs w:val="24"/>
              </w:rPr>
            </w:pPr>
            <w:r w:rsidRPr="00BF12F0">
              <w:rPr>
                <w:rStyle w:val="a8"/>
                <w:b w:val="0"/>
                <w:sz w:val="24"/>
                <w:szCs w:val="24"/>
              </w:rPr>
              <w:t>А.В. Карпов</w:t>
            </w:r>
          </w:p>
        </w:tc>
        <w:tc>
          <w:tcPr>
            <w:tcW w:w="0" w:type="auto"/>
            <w:hideMark/>
          </w:tcPr>
          <w:p w14:paraId="30DFA98D" w14:textId="77777777" w:rsidR="003666AE" w:rsidRPr="00BF12F0" w:rsidRDefault="003666AE" w:rsidP="00015E88">
            <w:pPr>
              <w:rPr>
                <w:bCs/>
                <w:sz w:val="24"/>
                <w:szCs w:val="24"/>
              </w:rPr>
            </w:pPr>
            <w:r w:rsidRPr="00BF12F0">
              <w:rPr>
                <w:bCs/>
                <w:sz w:val="24"/>
                <w:szCs w:val="24"/>
              </w:rPr>
              <w:t>126</w:t>
            </w:r>
          </w:p>
        </w:tc>
        <w:tc>
          <w:tcPr>
            <w:tcW w:w="0" w:type="auto"/>
            <w:hideMark/>
          </w:tcPr>
          <w:p w14:paraId="0F784C5C" w14:textId="77777777" w:rsidR="003666AE" w:rsidRPr="00BF12F0" w:rsidRDefault="003666AE" w:rsidP="00015E88">
            <w:pPr>
              <w:rPr>
                <w:bCs/>
                <w:sz w:val="24"/>
                <w:szCs w:val="24"/>
              </w:rPr>
            </w:pPr>
            <w:r w:rsidRPr="00BF12F0">
              <w:rPr>
                <w:bCs/>
                <w:sz w:val="24"/>
                <w:szCs w:val="24"/>
              </w:rPr>
              <w:t>22,5562</w:t>
            </w:r>
          </w:p>
        </w:tc>
        <w:tc>
          <w:tcPr>
            <w:tcW w:w="0" w:type="auto"/>
            <w:hideMark/>
          </w:tcPr>
          <w:p w14:paraId="15161980" w14:textId="77777777" w:rsidR="003666AE" w:rsidRPr="00BF12F0" w:rsidRDefault="003666AE" w:rsidP="00015E88">
            <w:pPr>
              <w:rPr>
                <w:bCs/>
                <w:sz w:val="24"/>
                <w:szCs w:val="24"/>
              </w:rPr>
            </w:pPr>
            <w:r w:rsidRPr="00BF12F0">
              <w:rPr>
                <w:bCs/>
                <w:sz w:val="24"/>
                <w:szCs w:val="24"/>
              </w:rPr>
              <w:t>9,07171</w:t>
            </w:r>
          </w:p>
        </w:tc>
        <w:tc>
          <w:tcPr>
            <w:tcW w:w="0" w:type="auto"/>
            <w:hideMark/>
          </w:tcPr>
          <w:p w14:paraId="0BDD0032" w14:textId="77777777" w:rsidR="003666AE" w:rsidRPr="00BF12F0" w:rsidRDefault="003666AE" w:rsidP="00015E88">
            <w:pPr>
              <w:rPr>
                <w:bCs/>
                <w:sz w:val="24"/>
                <w:szCs w:val="24"/>
              </w:rPr>
            </w:pPr>
            <w:r w:rsidRPr="00BF12F0">
              <w:rPr>
                <w:bCs/>
                <w:sz w:val="24"/>
                <w:szCs w:val="24"/>
              </w:rPr>
              <w:t>7,00</w:t>
            </w:r>
          </w:p>
        </w:tc>
        <w:tc>
          <w:tcPr>
            <w:tcW w:w="953" w:type="dxa"/>
            <w:hideMark/>
          </w:tcPr>
          <w:p w14:paraId="385D3696" w14:textId="77777777" w:rsidR="003666AE" w:rsidRPr="00BF12F0" w:rsidRDefault="003666AE" w:rsidP="00015E88">
            <w:pPr>
              <w:rPr>
                <w:bCs/>
                <w:sz w:val="24"/>
                <w:szCs w:val="24"/>
              </w:rPr>
            </w:pPr>
            <w:r w:rsidRPr="00BF12F0">
              <w:rPr>
                <w:bCs/>
                <w:sz w:val="24"/>
                <w:szCs w:val="24"/>
              </w:rPr>
              <w:t>42,00</w:t>
            </w:r>
          </w:p>
        </w:tc>
      </w:tr>
    </w:tbl>
    <w:p w14:paraId="1029E76D" w14:textId="77777777" w:rsidR="003666AE" w:rsidRPr="00BF12F0" w:rsidRDefault="003666AE" w:rsidP="00015E88">
      <w:pPr>
        <w:pStyle w:val="ad"/>
        <w:shd w:val="clear" w:color="auto" w:fill="FFFFFF"/>
        <w:spacing w:before="0" w:beforeAutospacing="0" w:after="0" w:afterAutospacing="0"/>
        <w:jc w:val="both"/>
        <w:rPr>
          <w:rStyle w:val="a8"/>
          <w:b w:val="0"/>
          <w:sz w:val="28"/>
          <w:szCs w:val="28"/>
          <w:lang w:val="kk-KZ"/>
        </w:rPr>
      </w:pPr>
    </w:p>
    <w:p w14:paraId="32A00143"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Бұл кестені талдайтын болсақ, арнайы әзірленген тапсырмалар</w:t>
      </w:r>
      <w:r w:rsidRPr="00BF12F0">
        <w:rPr>
          <w:sz w:val="28"/>
          <w:szCs w:val="28"/>
          <w:lang w:val="kk-KZ"/>
        </w:rPr>
        <w:t xml:space="preserve"> бойынша орташа мән (</w:t>
      </w:r>
      <w:r w:rsidRPr="00BF12F0">
        <w:rPr>
          <w:rStyle w:val="a8"/>
          <w:sz w:val="28"/>
          <w:szCs w:val="28"/>
          <w:lang w:val="kk-KZ"/>
        </w:rPr>
        <w:t>29,76</w:t>
      </w:r>
      <w:r w:rsidRPr="00BF12F0">
        <w:rPr>
          <w:sz w:val="28"/>
          <w:szCs w:val="28"/>
          <w:lang w:val="kk-KZ"/>
        </w:rPr>
        <w:t>) ең жоғары көрсеткішті құрап отыр, ал стандартты ауытқуы (</w:t>
      </w:r>
      <w:r w:rsidRPr="00BF12F0">
        <w:rPr>
          <w:rStyle w:val="a8"/>
          <w:sz w:val="28"/>
          <w:szCs w:val="28"/>
          <w:lang w:val="kk-KZ"/>
        </w:rPr>
        <w:t>5,73</w:t>
      </w:r>
      <w:r w:rsidRPr="00BF12F0">
        <w:rPr>
          <w:sz w:val="28"/>
          <w:szCs w:val="28"/>
          <w:lang w:val="kk-KZ"/>
        </w:rPr>
        <w:t>) ең төмен. Бұл бұл өлшемде нәтижелердің ең тығыз және оң бағытта шоғырланғанын білдіреді.</w:t>
      </w:r>
    </w:p>
    <w:p w14:paraId="3F5D37D0" w14:textId="77777777" w:rsidR="003666AE" w:rsidRPr="00BF12F0" w:rsidRDefault="003666AE" w:rsidP="002F7BD2">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Басқа үш әдістеме бойынша орташа мәндер (21,08-ден 22,56-ға дейін) бір-біріне жақын орналасқанын көрсетіп тұр. </w:t>
      </w:r>
    </w:p>
    <w:p w14:paraId="7633038C" w14:textId="77777777" w:rsidR="003666AE" w:rsidRPr="00BF12F0" w:rsidRDefault="003666AE" w:rsidP="002F7BD2">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Манна-Уитни критерийі бойынша топтар арасындағы айырмашылықты дәлелдеу ұшін рангтерді салыстыруды керек етеді.</w:t>
      </w:r>
    </w:p>
    <w:p w14:paraId="1E1BFBA9" w14:textId="6FA9E279"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Төмендегі </w:t>
      </w:r>
      <w:r w:rsidR="00395DBF" w:rsidRPr="00BF12F0">
        <w:rPr>
          <w:sz w:val="28"/>
          <w:szCs w:val="28"/>
          <w:lang w:val="kk-KZ"/>
        </w:rPr>
        <w:t>3</w:t>
      </w:r>
      <w:r w:rsidR="003E312B" w:rsidRPr="00BF12F0">
        <w:rPr>
          <w:sz w:val="28"/>
          <w:szCs w:val="28"/>
          <w:lang w:val="kk-KZ"/>
        </w:rPr>
        <w:t>7</w:t>
      </w:r>
      <w:r w:rsidR="00395DBF" w:rsidRPr="00BF12F0">
        <w:rPr>
          <w:sz w:val="28"/>
          <w:szCs w:val="28"/>
          <w:lang w:val="kk-KZ"/>
        </w:rPr>
        <w:t xml:space="preserve"> </w:t>
      </w:r>
      <w:r w:rsidRPr="00BF12F0">
        <w:rPr>
          <w:sz w:val="28"/>
          <w:szCs w:val="28"/>
          <w:lang w:val="kk-KZ"/>
        </w:rPr>
        <w:t>кестеде екі топтың (Бақылау – 1,00 және Эксперименттік – 2,00) рангтерінің қосындысын және орташа рангтерін салыстырып талдаймыз. </w:t>
      </w:r>
    </w:p>
    <w:p w14:paraId="32924827" w14:textId="77777777" w:rsidR="003666AE" w:rsidRPr="00BF12F0" w:rsidRDefault="003666AE" w:rsidP="00015E88">
      <w:pPr>
        <w:pStyle w:val="ad"/>
        <w:shd w:val="clear" w:color="auto" w:fill="FFFFFF"/>
        <w:spacing w:before="0" w:beforeAutospacing="0" w:after="0" w:afterAutospacing="0"/>
        <w:ind w:firstLine="709"/>
        <w:rPr>
          <w:sz w:val="28"/>
          <w:szCs w:val="28"/>
          <w:lang w:val="kk-KZ"/>
        </w:rPr>
      </w:pPr>
    </w:p>
    <w:p w14:paraId="30E6DE21" w14:textId="538046F9" w:rsidR="003666AE" w:rsidRPr="00BF12F0" w:rsidRDefault="003666AE" w:rsidP="00015E88">
      <w:pPr>
        <w:pStyle w:val="ad"/>
        <w:shd w:val="clear" w:color="auto" w:fill="FFFFFF"/>
        <w:spacing w:before="0" w:beforeAutospacing="0" w:after="0" w:afterAutospacing="0"/>
        <w:rPr>
          <w:sz w:val="28"/>
          <w:szCs w:val="28"/>
          <w:lang w:val="kk-KZ"/>
        </w:rPr>
      </w:pPr>
      <w:r w:rsidRPr="00BF12F0">
        <w:rPr>
          <w:sz w:val="28"/>
          <w:szCs w:val="28"/>
          <w:lang w:val="kk-KZ"/>
        </w:rPr>
        <w:t>Кесте</w:t>
      </w:r>
      <w:r w:rsidR="002F7BD2" w:rsidRPr="00BF12F0">
        <w:rPr>
          <w:sz w:val="28"/>
          <w:szCs w:val="28"/>
          <w:lang w:val="kk-KZ"/>
        </w:rPr>
        <w:t xml:space="preserve"> </w:t>
      </w:r>
      <w:r w:rsidR="00395DBF" w:rsidRPr="00BF12F0">
        <w:rPr>
          <w:sz w:val="28"/>
          <w:szCs w:val="28"/>
          <w:lang w:val="kk-KZ"/>
        </w:rPr>
        <w:t>3</w:t>
      </w:r>
      <w:r w:rsidR="003E312B" w:rsidRPr="00BF12F0">
        <w:rPr>
          <w:sz w:val="28"/>
          <w:szCs w:val="28"/>
          <w:lang w:val="kk-KZ"/>
        </w:rPr>
        <w:t>7</w:t>
      </w:r>
      <w:r w:rsidR="00395DBF" w:rsidRPr="00BF12F0">
        <w:rPr>
          <w:sz w:val="28"/>
          <w:szCs w:val="28"/>
          <w:lang w:val="kk-KZ"/>
        </w:rPr>
        <w:t xml:space="preserve"> </w:t>
      </w:r>
      <w:r w:rsidR="002F7BD2" w:rsidRPr="00BF12F0">
        <w:rPr>
          <w:sz w:val="28"/>
          <w:szCs w:val="28"/>
          <w:lang w:val="kk-KZ"/>
        </w:rPr>
        <w:t>-</w:t>
      </w:r>
      <w:r w:rsidRPr="00BF12F0">
        <w:rPr>
          <w:sz w:val="28"/>
          <w:szCs w:val="28"/>
          <w:lang w:val="kk-KZ"/>
        </w:rPr>
        <w:t xml:space="preserve"> Рангтерінің қосындысы және орташа рангтер</w:t>
      </w:r>
    </w:p>
    <w:p w14:paraId="23E4694A" w14:textId="77777777" w:rsidR="003666AE" w:rsidRPr="00BF12F0" w:rsidRDefault="003666AE" w:rsidP="00015E88">
      <w:pPr>
        <w:pStyle w:val="ad"/>
        <w:shd w:val="clear" w:color="auto" w:fill="FFFFFF"/>
        <w:spacing w:before="0" w:beforeAutospacing="0" w:after="0" w:afterAutospacing="0"/>
        <w:ind w:firstLine="709"/>
        <w:jc w:val="center"/>
        <w:rPr>
          <w:sz w:val="28"/>
          <w:szCs w:val="28"/>
          <w:lang w:val="kk-KZ"/>
        </w:rPr>
      </w:pPr>
    </w:p>
    <w:tbl>
      <w:tblPr>
        <w:tblStyle w:val="211"/>
        <w:tblW w:w="0" w:type="auto"/>
        <w:tblInd w:w="108" w:type="dxa"/>
        <w:tblLook w:val="04A0" w:firstRow="1" w:lastRow="0" w:firstColumn="1" w:lastColumn="0" w:noHBand="0" w:noVBand="1"/>
      </w:tblPr>
      <w:tblGrid>
        <w:gridCol w:w="1788"/>
        <w:gridCol w:w="2501"/>
        <w:gridCol w:w="1381"/>
        <w:gridCol w:w="1701"/>
        <w:gridCol w:w="2268"/>
      </w:tblGrid>
      <w:tr w:rsidR="00AD222E" w:rsidRPr="00BF12F0" w14:paraId="0D84D458" w14:textId="77777777" w:rsidTr="002F7BD2">
        <w:tc>
          <w:tcPr>
            <w:tcW w:w="1788" w:type="dxa"/>
            <w:hideMark/>
          </w:tcPr>
          <w:p w14:paraId="0CA7F26F" w14:textId="77777777" w:rsidR="003666AE" w:rsidRPr="00BF12F0" w:rsidRDefault="003666AE" w:rsidP="00015E88">
            <w:pPr>
              <w:rPr>
                <w:bCs/>
                <w:sz w:val="24"/>
                <w:szCs w:val="24"/>
              </w:rPr>
            </w:pPr>
            <w:r w:rsidRPr="00BF12F0">
              <w:rPr>
                <w:bCs/>
                <w:sz w:val="24"/>
                <w:szCs w:val="24"/>
              </w:rPr>
              <w:t>Әдістемелер</w:t>
            </w:r>
          </w:p>
        </w:tc>
        <w:tc>
          <w:tcPr>
            <w:tcW w:w="0" w:type="auto"/>
            <w:hideMark/>
          </w:tcPr>
          <w:p w14:paraId="220C48CB" w14:textId="77777777" w:rsidR="003666AE" w:rsidRPr="00BF12F0" w:rsidRDefault="003666AE" w:rsidP="00015E88">
            <w:pPr>
              <w:rPr>
                <w:bCs/>
                <w:sz w:val="24"/>
                <w:szCs w:val="24"/>
              </w:rPr>
            </w:pPr>
            <w:r w:rsidRPr="00BF12F0">
              <w:rPr>
                <w:bCs/>
                <w:sz w:val="24"/>
                <w:szCs w:val="24"/>
              </w:rPr>
              <w:t>Топтар</w:t>
            </w:r>
          </w:p>
        </w:tc>
        <w:tc>
          <w:tcPr>
            <w:tcW w:w="1381" w:type="dxa"/>
            <w:hideMark/>
          </w:tcPr>
          <w:p w14:paraId="4C515DA0" w14:textId="77777777" w:rsidR="003666AE" w:rsidRPr="00BF12F0" w:rsidRDefault="003666AE" w:rsidP="00015E88">
            <w:pPr>
              <w:rPr>
                <w:bCs/>
                <w:sz w:val="24"/>
                <w:szCs w:val="24"/>
              </w:rPr>
            </w:pPr>
            <w:r w:rsidRPr="00BF12F0">
              <w:rPr>
                <w:bCs/>
                <w:sz w:val="24"/>
                <w:szCs w:val="24"/>
              </w:rPr>
              <w:t>N</w:t>
            </w:r>
          </w:p>
        </w:tc>
        <w:tc>
          <w:tcPr>
            <w:tcW w:w="1701" w:type="dxa"/>
            <w:hideMark/>
          </w:tcPr>
          <w:p w14:paraId="6881A0B5" w14:textId="77777777" w:rsidR="003666AE" w:rsidRPr="00BF12F0" w:rsidRDefault="003666AE" w:rsidP="00015E88">
            <w:pPr>
              <w:rPr>
                <w:bCs/>
                <w:sz w:val="24"/>
                <w:szCs w:val="24"/>
              </w:rPr>
            </w:pPr>
            <w:r w:rsidRPr="00BF12F0">
              <w:rPr>
                <w:bCs/>
                <w:sz w:val="24"/>
                <w:szCs w:val="24"/>
              </w:rPr>
              <w:t>Орташа ранг</w:t>
            </w:r>
          </w:p>
        </w:tc>
        <w:tc>
          <w:tcPr>
            <w:tcW w:w="2268" w:type="dxa"/>
            <w:hideMark/>
          </w:tcPr>
          <w:p w14:paraId="4FFF3AEF" w14:textId="77777777" w:rsidR="003666AE" w:rsidRPr="00BF12F0" w:rsidRDefault="003666AE" w:rsidP="00015E88">
            <w:pPr>
              <w:rPr>
                <w:bCs/>
                <w:sz w:val="24"/>
                <w:szCs w:val="24"/>
              </w:rPr>
            </w:pPr>
            <w:r w:rsidRPr="00BF12F0">
              <w:rPr>
                <w:bCs/>
                <w:sz w:val="24"/>
                <w:szCs w:val="24"/>
              </w:rPr>
              <w:t>Рангтер қосындысы</w:t>
            </w:r>
          </w:p>
        </w:tc>
      </w:tr>
      <w:tr w:rsidR="00AD222E" w:rsidRPr="00BF12F0" w14:paraId="4102C5A8" w14:textId="77777777" w:rsidTr="002F7BD2">
        <w:tc>
          <w:tcPr>
            <w:tcW w:w="1788" w:type="dxa"/>
            <w:hideMark/>
          </w:tcPr>
          <w:p w14:paraId="3BD2EE90" w14:textId="77777777" w:rsidR="003666AE" w:rsidRPr="00BF12F0" w:rsidRDefault="003666AE" w:rsidP="00015E88">
            <w:pPr>
              <w:rPr>
                <w:bCs/>
                <w:sz w:val="24"/>
                <w:szCs w:val="24"/>
              </w:rPr>
            </w:pPr>
            <w:r w:rsidRPr="00BF12F0">
              <w:rPr>
                <w:rStyle w:val="a8"/>
                <w:b w:val="0"/>
                <w:sz w:val="24"/>
                <w:szCs w:val="24"/>
              </w:rPr>
              <w:t>Г.Н. Казанцева</w:t>
            </w:r>
          </w:p>
        </w:tc>
        <w:tc>
          <w:tcPr>
            <w:tcW w:w="0" w:type="auto"/>
            <w:hideMark/>
          </w:tcPr>
          <w:p w14:paraId="2616E5CD" w14:textId="77777777" w:rsidR="003666AE" w:rsidRPr="00BF12F0" w:rsidRDefault="003666AE" w:rsidP="00015E88">
            <w:pPr>
              <w:rPr>
                <w:bCs/>
                <w:sz w:val="24"/>
                <w:szCs w:val="24"/>
              </w:rPr>
            </w:pPr>
            <w:r w:rsidRPr="00BF12F0">
              <w:rPr>
                <w:bCs/>
                <w:sz w:val="24"/>
                <w:szCs w:val="24"/>
              </w:rPr>
              <w:t>1,00 (Бақылау)</w:t>
            </w:r>
          </w:p>
        </w:tc>
        <w:tc>
          <w:tcPr>
            <w:tcW w:w="1381" w:type="dxa"/>
            <w:hideMark/>
          </w:tcPr>
          <w:p w14:paraId="577ABAFE" w14:textId="77777777" w:rsidR="003666AE" w:rsidRPr="00BF12F0" w:rsidRDefault="003666AE" w:rsidP="00015E88">
            <w:pPr>
              <w:rPr>
                <w:bCs/>
                <w:sz w:val="24"/>
                <w:szCs w:val="24"/>
              </w:rPr>
            </w:pPr>
            <w:r w:rsidRPr="00BF12F0">
              <w:rPr>
                <w:bCs/>
                <w:sz w:val="24"/>
                <w:szCs w:val="24"/>
              </w:rPr>
              <w:t>62</w:t>
            </w:r>
          </w:p>
        </w:tc>
        <w:tc>
          <w:tcPr>
            <w:tcW w:w="1701" w:type="dxa"/>
            <w:hideMark/>
          </w:tcPr>
          <w:p w14:paraId="1A649418" w14:textId="77777777" w:rsidR="003666AE" w:rsidRPr="00BF12F0" w:rsidRDefault="003666AE" w:rsidP="00015E88">
            <w:pPr>
              <w:rPr>
                <w:bCs/>
                <w:sz w:val="24"/>
                <w:szCs w:val="24"/>
              </w:rPr>
            </w:pPr>
            <w:r w:rsidRPr="00BF12F0">
              <w:rPr>
                <w:rStyle w:val="a8"/>
                <w:b w:val="0"/>
                <w:sz w:val="24"/>
                <w:szCs w:val="24"/>
              </w:rPr>
              <w:t>57,46</w:t>
            </w:r>
          </w:p>
        </w:tc>
        <w:tc>
          <w:tcPr>
            <w:tcW w:w="2268" w:type="dxa"/>
            <w:hideMark/>
          </w:tcPr>
          <w:p w14:paraId="1F920CD3" w14:textId="77777777" w:rsidR="003666AE" w:rsidRPr="00BF12F0" w:rsidRDefault="003666AE" w:rsidP="00015E88">
            <w:pPr>
              <w:rPr>
                <w:bCs/>
                <w:sz w:val="24"/>
                <w:szCs w:val="24"/>
              </w:rPr>
            </w:pPr>
            <w:r w:rsidRPr="00BF12F0">
              <w:rPr>
                <w:bCs/>
                <w:sz w:val="24"/>
                <w:szCs w:val="24"/>
              </w:rPr>
              <w:t>5056,50</w:t>
            </w:r>
          </w:p>
        </w:tc>
      </w:tr>
      <w:tr w:rsidR="00AD222E" w:rsidRPr="00BF12F0" w14:paraId="6D2989F7" w14:textId="77777777" w:rsidTr="002F7BD2">
        <w:tc>
          <w:tcPr>
            <w:tcW w:w="1788" w:type="dxa"/>
            <w:hideMark/>
          </w:tcPr>
          <w:p w14:paraId="2265910E" w14:textId="77777777" w:rsidR="003666AE" w:rsidRPr="00BF12F0" w:rsidRDefault="003666AE" w:rsidP="00015E88">
            <w:pPr>
              <w:rPr>
                <w:bCs/>
                <w:sz w:val="24"/>
                <w:szCs w:val="24"/>
              </w:rPr>
            </w:pPr>
          </w:p>
        </w:tc>
        <w:tc>
          <w:tcPr>
            <w:tcW w:w="0" w:type="auto"/>
            <w:hideMark/>
          </w:tcPr>
          <w:p w14:paraId="2D7A8374" w14:textId="77777777" w:rsidR="003666AE" w:rsidRPr="00BF12F0" w:rsidRDefault="003666AE" w:rsidP="00015E88">
            <w:pPr>
              <w:rPr>
                <w:bCs/>
                <w:sz w:val="24"/>
                <w:szCs w:val="24"/>
              </w:rPr>
            </w:pPr>
            <w:r w:rsidRPr="00BF12F0">
              <w:rPr>
                <w:bCs/>
                <w:sz w:val="24"/>
                <w:szCs w:val="24"/>
              </w:rPr>
              <w:t>2,00 (Эксперименттік)</w:t>
            </w:r>
          </w:p>
        </w:tc>
        <w:tc>
          <w:tcPr>
            <w:tcW w:w="1381" w:type="dxa"/>
            <w:hideMark/>
          </w:tcPr>
          <w:p w14:paraId="5011C9EA" w14:textId="77777777" w:rsidR="003666AE" w:rsidRPr="00BF12F0" w:rsidRDefault="003666AE" w:rsidP="00015E88">
            <w:pPr>
              <w:rPr>
                <w:bCs/>
                <w:sz w:val="24"/>
                <w:szCs w:val="24"/>
              </w:rPr>
            </w:pPr>
            <w:r w:rsidRPr="00BF12F0">
              <w:rPr>
                <w:bCs/>
                <w:sz w:val="24"/>
                <w:szCs w:val="24"/>
              </w:rPr>
              <w:t>64</w:t>
            </w:r>
          </w:p>
        </w:tc>
        <w:tc>
          <w:tcPr>
            <w:tcW w:w="1701" w:type="dxa"/>
            <w:hideMark/>
          </w:tcPr>
          <w:p w14:paraId="557BE881" w14:textId="77777777" w:rsidR="003666AE" w:rsidRPr="00BF12F0" w:rsidRDefault="003666AE" w:rsidP="00015E88">
            <w:pPr>
              <w:rPr>
                <w:bCs/>
                <w:sz w:val="24"/>
                <w:szCs w:val="24"/>
              </w:rPr>
            </w:pPr>
            <w:r w:rsidRPr="00BF12F0">
              <w:rPr>
                <w:rStyle w:val="a8"/>
                <w:b w:val="0"/>
                <w:sz w:val="24"/>
                <w:szCs w:val="24"/>
              </w:rPr>
              <w:t>114,92</w:t>
            </w:r>
          </w:p>
        </w:tc>
        <w:tc>
          <w:tcPr>
            <w:tcW w:w="2268" w:type="dxa"/>
            <w:hideMark/>
          </w:tcPr>
          <w:p w14:paraId="0D93762E" w14:textId="77777777" w:rsidR="003666AE" w:rsidRPr="00BF12F0" w:rsidRDefault="003666AE" w:rsidP="00015E88">
            <w:pPr>
              <w:rPr>
                <w:bCs/>
                <w:sz w:val="24"/>
                <w:szCs w:val="24"/>
              </w:rPr>
            </w:pPr>
            <w:r w:rsidRPr="00BF12F0">
              <w:rPr>
                <w:bCs/>
                <w:sz w:val="24"/>
                <w:szCs w:val="24"/>
              </w:rPr>
              <w:t>9308,50</w:t>
            </w:r>
          </w:p>
        </w:tc>
      </w:tr>
      <w:tr w:rsidR="00AD222E" w:rsidRPr="00BF12F0" w14:paraId="0AD255AD" w14:textId="77777777" w:rsidTr="002F7BD2">
        <w:tc>
          <w:tcPr>
            <w:tcW w:w="1788" w:type="dxa"/>
            <w:hideMark/>
          </w:tcPr>
          <w:p w14:paraId="6D9EBEF7" w14:textId="77777777" w:rsidR="003666AE" w:rsidRPr="00BF12F0" w:rsidRDefault="003666AE" w:rsidP="00015E88">
            <w:pPr>
              <w:rPr>
                <w:bCs/>
                <w:sz w:val="24"/>
                <w:szCs w:val="24"/>
              </w:rPr>
            </w:pPr>
            <w:r w:rsidRPr="00BF12F0">
              <w:rPr>
                <w:rStyle w:val="a8"/>
                <w:b w:val="0"/>
                <w:sz w:val="24"/>
                <w:szCs w:val="24"/>
              </w:rPr>
              <w:t>А.И. Савенков</w:t>
            </w:r>
          </w:p>
        </w:tc>
        <w:tc>
          <w:tcPr>
            <w:tcW w:w="0" w:type="auto"/>
            <w:hideMark/>
          </w:tcPr>
          <w:p w14:paraId="7E10FBB1" w14:textId="77777777" w:rsidR="003666AE" w:rsidRPr="00BF12F0" w:rsidRDefault="003666AE" w:rsidP="00015E88">
            <w:pPr>
              <w:rPr>
                <w:bCs/>
                <w:sz w:val="24"/>
                <w:szCs w:val="24"/>
              </w:rPr>
            </w:pPr>
            <w:r w:rsidRPr="00BF12F0">
              <w:rPr>
                <w:bCs/>
                <w:sz w:val="24"/>
                <w:szCs w:val="24"/>
              </w:rPr>
              <w:t>1,00 (Бақылау)</w:t>
            </w:r>
          </w:p>
        </w:tc>
        <w:tc>
          <w:tcPr>
            <w:tcW w:w="1381" w:type="dxa"/>
            <w:hideMark/>
          </w:tcPr>
          <w:p w14:paraId="6C94C024" w14:textId="77777777" w:rsidR="003666AE" w:rsidRPr="00BF12F0" w:rsidRDefault="003666AE" w:rsidP="00015E88">
            <w:pPr>
              <w:rPr>
                <w:bCs/>
                <w:sz w:val="24"/>
                <w:szCs w:val="24"/>
              </w:rPr>
            </w:pPr>
            <w:r w:rsidRPr="00BF12F0">
              <w:rPr>
                <w:bCs/>
                <w:sz w:val="24"/>
                <w:szCs w:val="24"/>
              </w:rPr>
              <w:t>62</w:t>
            </w:r>
          </w:p>
        </w:tc>
        <w:tc>
          <w:tcPr>
            <w:tcW w:w="1701" w:type="dxa"/>
            <w:hideMark/>
          </w:tcPr>
          <w:p w14:paraId="219C153F" w14:textId="77777777" w:rsidR="003666AE" w:rsidRPr="00BF12F0" w:rsidRDefault="003666AE" w:rsidP="00015E88">
            <w:pPr>
              <w:rPr>
                <w:bCs/>
                <w:sz w:val="24"/>
                <w:szCs w:val="24"/>
              </w:rPr>
            </w:pPr>
            <w:r w:rsidRPr="00BF12F0">
              <w:rPr>
                <w:rStyle w:val="a8"/>
                <w:b w:val="0"/>
                <w:sz w:val="24"/>
                <w:szCs w:val="24"/>
              </w:rPr>
              <w:t>42,36</w:t>
            </w:r>
          </w:p>
        </w:tc>
        <w:tc>
          <w:tcPr>
            <w:tcW w:w="2268" w:type="dxa"/>
            <w:hideMark/>
          </w:tcPr>
          <w:p w14:paraId="7BE7E893" w14:textId="77777777" w:rsidR="003666AE" w:rsidRPr="00BF12F0" w:rsidRDefault="003666AE" w:rsidP="00015E88">
            <w:pPr>
              <w:rPr>
                <w:bCs/>
                <w:sz w:val="24"/>
                <w:szCs w:val="24"/>
              </w:rPr>
            </w:pPr>
            <w:r w:rsidRPr="00BF12F0">
              <w:rPr>
                <w:bCs/>
                <w:sz w:val="24"/>
                <w:szCs w:val="24"/>
              </w:rPr>
              <w:t>10933,50</w:t>
            </w:r>
          </w:p>
        </w:tc>
      </w:tr>
      <w:tr w:rsidR="00AD222E" w:rsidRPr="00BF12F0" w14:paraId="6C228AF7" w14:textId="77777777" w:rsidTr="002F7BD2">
        <w:tc>
          <w:tcPr>
            <w:tcW w:w="1788" w:type="dxa"/>
            <w:hideMark/>
          </w:tcPr>
          <w:p w14:paraId="422D9481" w14:textId="77777777" w:rsidR="003666AE" w:rsidRPr="00BF12F0" w:rsidRDefault="003666AE" w:rsidP="00015E88">
            <w:pPr>
              <w:rPr>
                <w:bCs/>
                <w:sz w:val="24"/>
                <w:szCs w:val="24"/>
              </w:rPr>
            </w:pPr>
          </w:p>
        </w:tc>
        <w:tc>
          <w:tcPr>
            <w:tcW w:w="0" w:type="auto"/>
            <w:hideMark/>
          </w:tcPr>
          <w:p w14:paraId="69A6FDB7" w14:textId="77777777" w:rsidR="003666AE" w:rsidRPr="00BF12F0" w:rsidRDefault="003666AE" w:rsidP="00015E88">
            <w:pPr>
              <w:rPr>
                <w:bCs/>
                <w:sz w:val="24"/>
                <w:szCs w:val="24"/>
              </w:rPr>
            </w:pPr>
            <w:r w:rsidRPr="00BF12F0">
              <w:rPr>
                <w:bCs/>
                <w:sz w:val="24"/>
                <w:szCs w:val="24"/>
              </w:rPr>
              <w:t>2,00 (Эксперименттік)</w:t>
            </w:r>
          </w:p>
        </w:tc>
        <w:tc>
          <w:tcPr>
            <w:tcW w:w="1381" w:type="dxa"/>
            <w:hideMark/>
          </w:tcPr>
          <w:p w14:paraId="4660420D" w14:textId="77777777" w:rsidR="003666AE" w:rsidRPr="00BF12F0" w:rsidRDefault="003666AE" w:rsidP="00015E88">
            <w:pPr>
              <w:rPr>
                <w:bCs/>
                <w:sz w:val="24"/>
                <w:szCs w:val="24"/>
              </w:rPr>
            </w:pPr>
            <w:r w:rsidRPr="00BF12F0">
              <w:rPr>
                <w:bCs/>
                <w:sz w:val="24"/>
                <w:szCs w:val="24"/>
              </w:rPr>
              <w:t>64</w:t>
            </w:r>
          </w:p>
        </w:tc>
        <w:tc>
          <w:tcPr>
            <w:tcW w:w="1701" w:type="dxa"/>
            <w:hideMark/>
          </w:tcPr>
          <w:p w14:paraId="75D2CE20" w14:textId="77777777" w:rsidR="003666AE" w:rsidRPr="00BF12F0" w:rsidRDefault="003666AE" w:rsidP="00015E88">
            <w:pPr>
              <w:rPr>
                <w:bCs/>
                <w:sz w:val="24"/>
                <w:szCs w:val="24"/>
              </w:rPr>
            </w:pPr>
            <w:r w:rsidRPr="00BF12F0">
              <w:rPr>
                <w:rStyle w:val="a8"/>
                <w:b w:val="0"/>
                <w:sz w:val="24"/>
                <w:szCs w:val="24"/>
              </w:rPr>
              <w:t>124,24</w:t>
            </w:r>
          </w:p>
        </w:tc>
        <w:tc>
          <w:tcPr>
            <w:tcW w:w="2268" w:type="dxa"/>
            <w:hideMark/>
          </w:tcPr>
          <w:p w14:paraId="333AA6EC" w14:textId="77777777" w:rsidR="003666AE" w:rsidRPr="00BF12F0" w:rsidRDefault="003666AE" w:rsidP="00015E88">
            <w:pPr>
              <w:rPr>
                <w:bCs/>
                <w:sz w:val="24"/>
                <w:szCs w:val="24"/>
              </w:rPr>
            </w:pPr>
            <w:r w:rsidRPr="00BF12F0">
              <w:rPr>
                <w:bCs/>
                <w:sz w:val="24"/>
                <w:szCs w:val="24"/>
              </w:rPr>
              <w:t>3431,50</w:t>
            </w:r>
          </w:p>
        </w:tc>
      </w:tr>
      <w:tr w:rsidR="00AD222E" w:rsidRPr="00BF12F0" w14:paraId="6EEE8EB8" w14:textId="77777777" w:rsidTr="002F7BD2">
        <w:tc>
          <w:tcPr>
            <w:tcW w:w="1788" w:type="dxa"/>
            <w:hideMark/>
          </w:tcPr>
          <w:p w14:paraId="043A20C4" w14:textId="77777777" w:rsidR="003666AE" w:rsidRPr="00BF12F0" w:rsidRDefault="003666AE" w:rsidP="00015E88">
            <w:pPr>
              <w:rPr>
                <w:bCs/>
                <w:sz w:val="24"/>
                <w:szCs w:val="24"/>
              </w:rPr>
            </w:pPr>
            <w:r w:rsidRPr="00BF12F0">
              <w:rPr>
                <w:rStyle w:val="a8"/>
                <w:b w:val="0"/>
                <w:sz w:val="24"/>
                <w:szCs w:val="24"/>
              </w:rPr>
              <w:t>Арнайы тапсырмалар</w:t>
            </w:r>
          </w:p>
        </w:tc>
        <w:tc>
          <w:tcPr>
            <w:tcW w:w="0" w:type="auto"/>
            <w:hideMark/>
          </w:tcPr>
          <w:p w14:paraId="4507BC6B" w14:textId="77777777" w:rsidR="003666AE" w:rsidRPr="00BF12F0" w:rsidRDefault="003666AE" w:rsidP="00015E88">
            <w:pPr>
              <w:rPr>
                <w:bCs/>
                <w:sz w:val="24"/>
                <w:szCs w:val="24"/>
              </w:rPr>
            </w:pPr>
            <w:r w:rsidRPr="00BF12F0">
              <w:rPr>
                <w:bCs/>
                <w:sz w:val="24"/>
                <w:szCs w:val="24"/>
              </w:rPr>
              <w:t>1,00 (Бақылау)</w:t>
            </w:r>
          </w:p>
        </w:tc>
        <w:tc>
          <w:tcPr>
            <w:tcW w:w="1381" w:type="dxa"/>
            <w:hideMark/>
          </w:tcPr>
          <w:p w14:paraId="54D43E12" w14:textId="77777777" w:rsidR="003666AE" w:rsidRPr="00BF12F0" w:rsidRDefault="003666AE" w:rsidP="00015E88">
            <w:pPr>
              <w:rPr>
                <w:bCs/>
                <w:sz w:val="24"/>
                <w:szCs w:val="24"/>
              </w:rPr>
            </w:pPr>
            <w:r w:rsidRPr="00BF12F0">
              <w:rPr>
                <w:bCs/>
                <w:sz w:val="24"/>
                <w:szCs w:val="24"/>
              </w:rPr>
              <w:t>62</w:t>
            </w:r>
          </w:p>
        </w:tc>
        <w:tc>
          <w:tcPr>
            <w:tcW w:w="1701" w:type="dxa"/>
            <w:hideMark/>
          </w:tcPr>
          <w:p w14:paraId="6D5E1346" w14:textId="77777777" w:rsidR="003666AE" w:rsidRPr="00BF12F0" w:rsidRDefault="003666AE" w:rsidP="00015E88">
            <w:pPr>
              <w:rPr>
                <w:bCs/>
                <w:sz w:val="24"/>
                <w:szCs w:val="24"/>
              </w:rPr>
            </w:pPr>
            <w:r w:rsidRPr="00BF12F0">
              <w:rPr>
                <w:rStyle w:val="a8"/>
                <w:b w:val="0"/>
                <w:sz w:val="24"/>
                <w:szCs w:val="24"/>
              </w:rPr>
              <w:t>70,69</w:t>
            </w:r>
          </w:p>
        </w:tc>
        <w:tc>
          <w:tcPr>
            <w:tcW w:w="2268" w:type="dxa"/>
            <w:hideMark/>
          </w:tcPr>
          <w:p w14:paraId="4D16635C" w14:textId="77777777" w:rsidR="003666AE" w:rsidRPr="00BF12F0" w:rsidRDefault="003666AE" w:rsidP="00015E88">
            <w:pPr>
              <w:rPr>
                <w:bCs/>
                <w:sz w:val="24"/>
                <w:szCs w:val="24"/>
              </w:rPr>
            </w:pPr>
            <w:r w:rsidRPr="00BF12F0">
              <w:rPr>
                <w:bCs/>
                <w:sz w:val="24"/>
                <w:szCs w:val="24"/>
              </w:rPr>
              <w:t>5726,00</w:t>
            </w:r>
          </w:p>
        </w:tc>
      </w:tr>
      <w:tr w:rsidR="00AD222E" w:rsidRPr="00BF12F0" w14:paraId="5CC9F100" w14:textId="77777777" w:rsidTr="002F7BD2">
        <w:tc>
          <w:tcPr>
            <w:tcW w:w="1788" w:type="dxa"/>
            <w:hideMark/>
          </w:tcPr>
          <w:p w14:paraId="50E621ED" w14:textId="77777777" w:rsidR="003666AE" w:rsidRPr="00BF12F0" w:rsidRDefault="003666AE" w:rsidP="00015E88">
            <w:pPr>
              <w:rPr>
                <w:bCs/>
                <w:sz w:val="24"/>
                <w:szCs w:val="24"/>
              </w:rPr>
            </w:pPr>
          </w:p>
        </w:tc>
        <w:tc>
          <w:tcPr>
            <w:tcW w:w="0" w:type="auto"/>
            <w:hideMark/>
          </w:tcPr>
          <w:p w14:paraId="27B06F52" w14:textId="77777777" w:rsidR="003666AE" w:rsidRPr="00BF12F0" w:rsidRDefault="003666AE" w:rsidP="00015E88">
            <w:pPr>
              <w:rPr>
                <w:bCs/>
                <w:sz w:val="24"/>
                <w:szCs w:val="24"/>
              </w:rPr>
            </w:pPr>
            <w:r w:rsidRPr="00BF12F0">
              <w:rPr>
                <w:bCs/>
                <w:sz w:val="24"/>
                <w:szCs w:val="24"/>
              </w:rPr>
              <w:t>2,00 (Эксперименттік)</w:t>
            </w:r>
          </w:p>
        </w:tc>
        <w:tc>
          <w:tcPr>
            <w:tcW w:w="1381" w:type="dxa"/>
            <w:hideMark/>
          </w:tcPr>
          <w:p w14:paraId="36AB57AF" w14:textId="77777777" w:rsidR="003666AE" w:rsidRPr="00BF12F0" w:rsidRDefault="003666AE" w:rsidP="00015E88">
            <w:pPr>
              <w:rPr>
                <w:bCs/>
                <w:sz w:val="24"/>
                <w:szCs w:val="24"/>
              </w:rPr>
            </w:pPr>
            <w:r w:rsidRPr="00BF12F0">
              <w:rPr>
                <w:bCs/>
                <w:sz w:val="24"/>
                <w:szCs w:val="24"/>
              </w:rPr>
              <w:t>64</w:t>
            </w:r>
          </w:p>
        </w:tc>
        <w:tc>
          <w:tcPr>
            <w:tcW w:w="1701" w:type="dxa"/>
            <w:hideMark/>
          </w:tcPr>
          <w:p w14:paraId="664FA592" w14:textId="77777777" w:rsidR="003666AE" w:rsidRPr="00BF12F0" w:rsidRDefault="003666AE" w:rsidP="00015E88">
            <w:pPr>
              <w:rPr>
                <w:bCs/>
                <w:sz w:val="24"/>
                <w:szCs w:val="24"/>
              </w:rPr>
            </w:pPr>
            <w:r w:rsidRPr="00BF12F0">
              <w:rPr>
                <w:rStyle w:val="a8"/>
                <w:b w:val="0"/>
                <w:sz w:val="24"/>
                <w:szCs w:val="24"/>
              </w:rPr>
              <w:t>98,17</w:t>
            </w:r>
          </w:p>
        </w:tc>
        <w:tc>
          <w:tcPr>
            <w:tcW w:w="2268" w:type="dxa"/>
            <w:hideMark/>
          </w:tcPr>
          <w:p w14:paraId="188FB971" w14:textId="77777777" w:rsidR="003666AE" w:rsidRPr="00BF12F0" w:rsidRDefault="003666AE" w:rsidP="00015E88">
            <w:pPr>
              <w:rPr>
                <w:bCs/>
                <w:sz w:val="24"/>
                <w:szCs w:val="24"/>
              </w:rPr>
            </w:pPr>
            <w:r w:rsidRPr="00BF12F0">
              <w:rPr>
                <w:bCs/>
                <w:sz w:val="24"/>
                <w:szCs w:val="24"/>
              </w:rPr>
              <w:t>8639,00</w:t>
            </w:r>
          </w:p>
        </w:tc>
      </w:tr>
      <w:tr w:rsidR="00AD222E" w:rsidRPr="00BF12F0" w14:paraId="3F58F8F2" w14:textId="77777777" w:rsidTr="002F7BD2">
        <w:tc>
          <w:tcPr>
            <w:tcW w:w="1788" w:type="dxa"/>
            <w:hideMark/>
          </w:tcPr>
          <w:p w14:paraId="4A2F7BBE" w14:textId="77777777" w:rsidR="003666AE" w:rsidRPr="00BF12F0" w:rsidRDefault="003666AE" w:rsidP="00015E88">
            <w:pPr>
              <w:rPr>
                <w:bCs/>
                <w:sz w:val="24"/>
                <w:szCs w:val="24"/>
              </w:rPr>
            </w:pPr>
            <w:r w:rsidRPr="00BF12F0">
              <w:rPr>
                <w:rStyle w:val="a8"/>
                <w:b w:val="0"/>
                <w:sz w:val="24"/>
                <w:szCs w:val="24"/>
              </w:rPr>
              <w:t>А.В. Карпов</w:t>
            </w:r>
          </w:p>
        </w:tc>
        <w:tc>
          <w:tcPr>
            <w:tcW w:w="0" w:type="auto"/>
            <w:hideMark/>
          </w:tcPr>
          <w:p w14:paraId="1AAB13B3" w14:textId="77777777" w:rsidR="003666AE" w:rsidRPr="00BF12F0" w:rsidRDefault="003666AE" w:rsidP="00015E88">
            <w:pPr>
              <w:rPr>
                <w:bCs/>
                <w:sz w:val="24"/>
                <w:szCs w:val="24"/>
              </w:rPr>
            </w:pPr>
            <w:r w:rsidRPr="00BF12F0">
              <w:rPr>
                <w:bCs/>
                <w:sz w:val="24"/>
                <w:szCs w:val="24"/>
              </w:rPr>
              <w:t>1,00 (Бақылау)</w:t>
            </w:r>
          </w:p>
        </w:tc>
        <w:tc>
          <w:tcPr>
            <w:tcW w:w="1381" w:type="dxa"/>
            <w:hideMark/>
          </w:tcPr>
          <w:p w14:paraId="301F6E2E" w14:textId="77777777" w:rsidR="003666AE" w:rsidRPr="00BF12F0" w:rsidRDefault="003666AE" w:rsidP="00015E88">
            <w:pPr>
              <w:rPr>
                <w:bCs/>
                <w:sz w:val="24"/>
                <w:szCs w:val="24"/>
              </w:rPr>
            </w:pPr>
            <w:r w:rsidRPr="00BF12F0">
              <w:rPr>
                <w:bCs/>
                <w:sz w:val="24"/>
                <w:szCs w:val="24"/>
              </w:rPr>
              <w:t>62</w:t>
            </w:r>
          </w:p>
        </w:tc>
        <w:tc>
          <w:tcPr>
            <w:tcW w:w="1701" w:type="dxa"/>
            <w:hideMark/>
          </w:tcPr>
          <w:p w14:paraId="40D29E5F" w14:textId="77777777" w:rsidR="003666AE" w:rsidRPr="00BF12F0" w:rsidRDefault="003666AE" w:rsidP="00015E88">
            <w:pPr>
              <w:rPr>
                <w:bCs/>
                <w:sz w:val="24"/>
                <w:szCs w:val="24"/>
              </w:rPr>
            </w:pPr>
            <w:r w:rsidRPr="00BF12F0">
              <w:rPr>
                <w:rStyle w:val="a8"/>
                <w:b w:val="0"/>
                <w:sz w:val="24"/>
                <w:szCs w:val="24"/>
              </w:rPr>
              <w:t>77,75</w:t>
            </w:r>
          </w:p>
        </w:tc>
        <w:tc>
          <w:tcPr>
            <w:tcW w:w="2268" w:type="dxa"/>
            <w:hideMark/>
          </w:tcPr>
          <w:p w14:paraId="6B127D2C" w14:textId="77777777" w:rsidR="003666AE" w:rsidRPr="00BF12F0" w:rsidRDefault="003666AE" w:rsidP="00015E88">
            <w:pPr>
              <w:rPr>
                <w:bCs/>
                <w:sz w:val="24"/>
                <w:szCs w:val="24"/>
              </w:rPr>
            </w:pPr>
            <w:r w:rsidRPr="00BF12F0">
              <w:rPr>
                <w:bCs/>
                <w:sz w:val="24"/>
                <w:szCs w:val="24"/>
              </w:rPr>
              <w:t>6842,00</w:t>
            </w:r>
          </w:p>
        </w:tc>
      </w:tr>
      <w:tr w:rsidR="002F7BD2" w:rsidRPr="00BF12F0" w14:paraId="6FE6D7D9" w14:textId="77777777" w:rsidTr="002F7BD2">
        <w:tc>
          <w:tcPr>
            <w:tcW w:w="1788" w:type="dxa"/>
            <w:hideMark/>
          </w:tcPr>
          <w:p w14:paraId="53532E69" w14:textId="77777777" w:rsidR="003666AE" w:rsidRPr="00BF12F0" w:rsidRDefault="003666AE" w:rsidP="00015E88">
            <w:pPr>
              <w:rPr>
                <w:bCs/>
                <w:sz w:val="24"/>
                <w:szCs w:val="24"/>
              </w:rPr>
            </w:pPr>
          </w:p>
        </w:tc>
        <w:tc>
          <w:tcPr>
            <w:tcW w:w="0" w:type="auto"/>
            <w:hideMark/>
          </w:tcPr>
          <w:p w14:paraId="39284B76" w14:textId="77777777" w:rsidR="003666AE" w:rsidRPr="00BF12F0" w:rsidRDefault="003666AE" w:rsidP="00015E88">
            <w:pPr>
              <w:rPr>
                <w:bCs/>
                <w:sz w:val="24"/>
                <w:szCs w:val="24"/>
              </w:rPr>
            </w:pPr>
            <w:r w:rsidRPr="00BF12F0">
              <w:rPr>
                <w:bCs/>
                <w:sz w:val="24"/>
                <w:szCs w:val="24"/>
              </w:rPr>
              <w:t>2,00 (Эксперименттік)</w:t>
            </w:r>
          </w:p>
        </w:tc>
        <w:tc>
          <w:tcPr>
            <w:tcW w:w="1381" w:type="dxa"/>
            <w:hideMark/>
          </w:tcPr>
          <w:p w14:paraId="59E3B51F" w14:textId="77777777" w:rsidR="003666AE" w:rsidRPr="00BF12F0" w:rsidRDefault="003666AE" w:rsidP="00015E88">
            <w:pPr>
              <w:rPr>
                <w:bCs/>
                <w:sz w:val="24"/>
                <w:szCs w:val="24"/>
              </w:rPr>
            </w:pPr>
            <w:r w:rsidRPr="00BF12F0">
              <w:rPr>
                <w:bCs/>
                <w:sz w:val="24"/>
                <w:szCs w:val="24"/>
              </w:rPr>
              <w:t>64</w:t>
            </w:r>
          </w:p>
        </w:tc>
        <w:tc>
          <w:tcPr>
            <w:tcW w:w="1701" w:type="dxa"/>
            <w:hideMark/>
          </w:tcPr>
          <w:p w14:paraId="0FA85C80" w14:textId="77777777" w:rsidR="003666AE" w:rsidRPr="00BF12F0" w:rsidRDefault="003666AE" w:rsidP="00015E88">
            <w:pPr>
              <w:rPr>
                <w:bCs/>
                <w:sz w:val="24"/>
                <w:szCs w:val="24"/>
              </w:rPr>
            </w:pPr>
            <w:r w:rsidRPr="00BF12F0">
              <w:rPr>
                <w:rStyle w:val="a8"/>
                <w:b w:val="0"/>
                <w:sz w:val="24"/>
                <w:szCs w:val="24"/>
              </w:rPr>
              <w:t>92,88</w:t>
            </w:r>
          </w:p>
        </w:tc>
        <w:tc>
          <w:tcPr>
            <w:tcW w:w="2268" w:type="dxa"/>
            <w:hideMark/>
          </w:tcPr>
          <w:p w14:paraId="48F1661A" w14:textId="77777777" w:rsidR="003666AE" w:rsidRPr="00BF12F0" w:rsidRDefault="003666AE" w:rsidP="00015E88">
            <w:pPr>
              <w:rPr>
                <w:bCs/>
                <w:sz w:val="24"/>
                <w:szCs w:val="24"/>
              </w:rPr>
            </w:pPr>
            <w:r w:rsidRPr="00BF12F0">
              <w:rPr>
                <w:bCs/>
                <w:sz w:val="24"/>
                <w:szCs w:val="24"/>
              </w:rPr>
              <w:t>7523,00</w:t>
            </w:r>
          </w:p>
        </w:tc>
      </w:tr>
    </w:tbl>
    <w:p w14:paraId="05F388F6" w14:textId="77777777" w:rsidR="003666AE" w:rsidRPr="00BF12F0" w:rsidRDefault="003666AE" w:rsidP="00015E88">
      <w:pPr>
        <w:pStyle w:val="ad"/>
        <w:shd w:val="clear" w:color="auto" w:fill="FFFFFF"/>
        <w:spacing w:before="0" w:beforeAutospacing="0" w:after="0" w:afterAutospacing="0"/>
        <w:rPr>
          <w:rStyle w:val="a8"/>
          <w:sz w:val="28"/>
          <w:szCs w:val="28"/>
        </w:rPr>
      </w:pPr>
    </w:p>
    <w:p w14:paraId="6AD9F2D9"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sz w:val="28"/>
          <w:szCs w:val="28"/>
        </w:rPr>
        <w:t>Манна-Уитни</w:t>
      </w:r>
      <w:r w:rsidRPr="00BF12F0">
        <w:rPr>
          <w:sz w:val="28"/>
          <w:szCs w:val="28"/>
          <w:lang w:val="kk-KZ"/>
        </w:rPr>
        <w:t xml:space="preserve"> </w:t>
      </w:r>
      <w:r w:rsidRPr="00BF12F0">
        <w:rPr>
          <w:sz w:val="28"/>
          <w:szCs w:val="28"/>
        </w:rPr>
        <w:t>критерийі бойынша екі топтың нәтижелері статистикалық тұрғыдан маңызды екенін дәлелдеу үшін,</w:t>
      </w:r>
      <w:r w:rsidRPr="00BF12F0">
        <w:rPr>
          <w:sz w:val="28"/>
          <w:szCs w:val="28"/>
          <w:lang w:val="kk-KZ"/>
        </w:rPr>
        <w:t xml:space="preserve"> </w:t>
      </w:r>
      <w:r w:rsidRPr="00BF12F0">
        <w:rPr>
          <w:rStyle w:val="a8"/>
          <w:sz w:val="28"/>
          <w:szCs w:val="28"/>
        </w:rPr>
        <w:t xml:space="preserve">екі топтың орташа рангтері арасындағы айырмашылықтың үлкен </w:t>
      </w:r>
      <w:r w:rsidRPr="00BF12F0">
        <w:rPr>
          <w:rStyle w:val="a8"/>
          <w:sz w:val="28"/>
          <w:szCs w:val="28"/>
          <w:lang w:val="kk-KZ"/>
        </w:rPr>
        <w:t>б</w:t>
      </w:r>
      <w:r w:rsidRPr="00BF12F0">
        <w:rPr>
          <w:rStyle w:val="a8"/>
          <w:sz w:val="28"/>
          <w:szCs w:val="28"/>
        </w:rPr>
        <w:t>олуы</w:t>
      </w:r>
      <w:r w:rsidRPr="00BF12F0">
        <w:rPr>
          <w:sz w:val="28"/>
          <w:szCs w:val="28"/>
        </w:rPr>
        <w:t xml:space="preserve"> ж</w:t>
      </w:r>
      <w:r w:rsidRPr="00BF12F0">
        <w:rPr>
          <w:sz w:val="28"/>
          <w:szCs w:val="28"/>
          <w:lang w:val="kk-KZ"/>
        </w:rPr>
        <w:t>әне э</w:t>
      </w:r>
      <w:r w:rsidRPr="00BF12F0">
        <w:rPr>
          <w:sz w:val="28"/>
          <w:szCs w:val="28"/>
        </w:rPr>
        <w:t>м</w:t>
      </w:r>
      <w:r w:rsidRPr="00BF12F0">
        <w:rPr>
          <w:sz w:val="28"/>
          <w:szCs w:val="28"/>
          <w:lang w:val="kk-KZ"/>
        </w:rPr>
        <w:t>перикалық м</w:t>
      </w:r>
      <w:r w:rsidRPr="00BF12F0">
        <w:rPr>
          <w:sz w:val="28"/>
          <w:szCs w:val="28"/>
        </w:rPr>
        <w:t>әнінің</w:t>
      </w:r>
      <w:r w:rsidRPr="00BF12F0">
        <w:rPr>
          <w:sz w:val="28"/>
          <w:szCs w:val="28"/>
          <w:lang w:val="kk-KZ"/>
        </w:rPr>
        <w:t xml:space="preserve"> </w:t>
      </w:r>
      <w:r w:rsidRPr="00BF12F0">
        <w:rPr>
          <w:sz w:val="28"/>
          <w:szCs w:val="28"/>
        </w:rPr>
        <w:t>крит</w:t>
      </w:r>
      <w:r w:rsidRPr="00BF12F0">
        <w:rPr>
          <w:sz w:val="28"/>
          <w:szCs w:val="28"/>
          <w:lang w:val="kk-KZ"/>
        </w:rPr>
        <w:t xml:space="preserve">икалық </w:t>
      </w:r>
      <w:r w:rsidRPr="00BF12F0">
        <w:rPr>
          <w:sz w:val="28"/>
          <w:szCs w:val="28"/>
        </w:rPr>
        <w:t xml:space="preserve">мәнінен кіші болуы қажет. </w:t>
      </w:r>
      <w:r w:rsidRPr="00BF12F0">
        <w:rPr>
          <w:sz w:val="28"/>
          <w:szCs w:val="28"/>
          <w:lang w:val="kk-KZ"/>
        </w:rPr>
        <w:t>Олай болса, т</w:t>
      </w:r>
      <w:r w:rsidRPr="00BF12F0">
        <w:rPr>
          <w:sz w:val="28"/>
          <w:szCs w:val="28"/>
        </w:rPr>
        <w:t>өмендегі талдау рангтердің айырмашылығына негізделеді:</w:t>
      </w:r>
    </w:p>
    <w:p w14:paraId="4646527D"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 xml:space="preserve">Г.Н. Казанцеваның «Оқу пәніне деген қатынасын зерттеу әдістемесі» (Мотивация): </w:t>
      </w:r>
      <w:r w:rsidRPr="00BF12F0">
        <w:rPr>
          <w:sz w:val="28"/>
          <w:szCs w:val="28"/>
          <w:lang w:val="kk-KZ"/>
        </w:rPr>
        <w:t xml:space="preserve">эксперименттік топтың орташа рангі </w:t>
      </w:r>
      <w:r w:rsidRPr="00BF12F0">
        <w:rPr>
          <w:b/>
          <w:i/>
          <w:sz w:val="28"/>
          <w:szCs w:val="28"/>
          <w:lang w:val="kk-KZ"/>
        </w:rPr>
        <w:t>(</w:t>
      </w:r>
      <w:r w:rsidRPr="00BF12F0">
        <w:rPr>
          <w:rStyle w:val="a8"/>
          <w:i/>
          <w:sz w:val="28"/>
          <w:szCs w:val="28"/>
          <w:lang w:val="kk-KZ"/>
        </w:rPr>
        <w:t>114,92</w:t>
      </w:r>
      <w:r w:rsidRPr="00BF12F0">
        <w:rPr>
          <w:b/>
          <w:i/>
          <w:sz w:val="28"/>
          <w:szCs w:val="28"/>
          <w:lang w:val="kk-KZ"/>
        </w:rPr>
        <w:t>)</w:t>
      </w:r>
      <w:r w:rsidRPr="00BF12F0">
        <w:rPr>
          <w:sz w:val="28"/>
          <w:szCs w:val="28"/>
          <w:lang w:val="kk-KZ"/>
        </w:rPr>
        <w:t xml:space="preserve"> Бақылау тобының орташа рангінен </w:t>
      </w:r>
      <w:r w:rsidRPr="00BF12F0">
        <w:rPr>
          <w:b/>
          <w:i/>
          <w:sz w:val="28"/>
          <w:szCs w:val="28"/>
          <w:lang w:val="kk-KZ"/>
        </w:rPr>
        <w:t>(</w:t>
      </w:r>
      <w:r w:rsidRPr="00BF12F0">
        <w:rPr>
          <w:rStyle w:val="a8"/>
          <w:i/>
          <w:sz w:val="28"/>
          <w:szCs w:val="28"/>
          <w:lang w:val="kk-KZ"/>
        </w:rPr>
        <w:t>57,46</w:t>
      </w:r>
      <w:r w:rsidRPr="00BF12F0">
        <w:rPr>
          <w:b/>
          <w:i/>
          <w:sz w:val="28"/>
          <w:szCs w:val="28"/>
          <w:lang w:val="kk-KZ"/>
        </w:rPr>
        <w:t xml:space="preserve">) </w:t>
      </w:r>
      <w:r w:rsidRPr="00BF12F0">
        <w:rPr>
          <w:rStyle w:val="a8"/>
          <w:i/>
          <w:sz w:val="28"/>
          <w:szCs w:val="28"/>
          <w:lang w:val="kk-KZ"/>
        </w:rPr>
        <w:t>айтарлықтай жоғары</w:t>
      </w:r>
      <w:r w:rsidRPr="00BF12F0">
        <w:rPr>
          <w:b/>
          <w:i/>
          <w:sz w:val="28"/>
          <w:szCs w:val="28"/>
          <w:lang w:val="kk-KZ"/>
        </w:rPr>
        <w:t>.</w:t>
      </w:r>
      <w:r w:rsidRPr="00BF12F0">
        <w:rPr>
          <w:sz w:val="28"/>
          <w:szCs w:val="28"/>
          <w:lang w:val="kk-KZ"/>
        </w:rPr>
        <w:t xml:space="preserve"> Бұл айырмашылықтың </w:t>
      </w:r>
      <w:r w:rsidRPr="00BF12F0">
        <w:rPr>
          <w:rStyle w:val="a8"/>
          <w:i/>
          <w:sz w:val="28"/>
          <w:szCs w:val="28"/>
          <w:lang w:val="kk-KZ"/>
        </w:rPr>
        <w:t>статистикалық маңызды екендігін</w:t>
      </w:r>
      <w:r w:rsidRPr="00BF12F0">
        <w:rPr>
          <w:sz w:val="28"/>
          <w:szCs w:val="28"/>
          <w:lang w:val="kk-KZ"/>
        </w:rPr>
        <w:t xml:space="preserve"> білдіреді. Эксперименттік топтың оқу пәніне деген қатынасы (мотивациясы) бақылау тобымен салыстырғанда айтарлықтай жақсы қалыптасқан.</w:t>
      </w:r>
    </w:p>
    <w:p w14:paraId="12D74F38"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rStyle w:val="a8"/>
          <w:i/>
          <w:sz w:val="28"/>
          <w:szCs w:val="28"/>
          <w:lang w:val="kk-KZ"/>
        </w:rPr>
        <w:lastRenderedPageBreak/>
        <w:t>«Оқушылардың зерттеу дағдыларын анықтау» (А.И. Савенков бойынша):</w:t>
      </w:r>
      <w:r w:rsidRPr="00BF12F0">
        <w:rPr>
          <w:rStyle w:val="a8"/>
          <w:sz w:val="28"/>
          <w:szCs w:val="28"/>
          <w:lang w:val="kk-KZ"/>
        </w:rPr>
        <w:t xml:space="preserve"> </w:t>
      </w:r>
      <w:r w:rsidRPr="00BF12F0">
        <w:rPr>
          <w:sz w:val="28"/>
          <w:szCs w:val="28"/>
          <w:lang w:val="kk-KZ"/>
        </w:rPr>
        <w:t xml:space="preserve">эксперименттік топтың орташа рангі </w:t>
      </w:r>
      <w:r w:rsidRPr="00BF12F0">
        <w:rPr>
          <w:b/>
          <w:sz w:val="28"/>
          <w:szCs w:val="28"/>
          <w:lang w:val="kk-KZ"/>
        </w:rPr>
        <w:t>(</w:t>
      </w:r>
      <w:r w:rsidRPr="00BF12F0">
        <w:rPr>
          <w:rStyle w:val="a8"/>
          <w:sz w:val="28"/>
          <w:szCs w:val="28"/>
          <w:lang w:val="kk-KZ"/>
        </w:rPr>
        <w:t>124,24</w:t>
      </w:r>
      <w:r w:rsidRPr="00BF12F0">
        <w:rPr>
          <w:b/>
          <w:sz w:val="28"/>
          <w:szCs w:val="28"/>
          <w:lang w:val="kk-KZ"/>
        </w:rPr>
        <w:t>)</w:t>
      </w:r>
      <w:r w:rsidRPr="00BF12F0">
        <w:rPr>
          <w:sz w:val="28"/>
          <w:szCs w:val="28"/>
          <w:lang w:val="kk-KZ"/>
        </w:rPr>
        <w:t xml:space="preserve"> бақылау тобының орташа рангінен </w:t>
      </w:r>
      <w:r w:rsidRPr="00BF12F0">
        <w:rPr>
          <w:b/>
          <w:sz w:val="28"/>
          <w:szCs w:val="28"/>
          <w:lang w:val="kk-KZ"/>
        </w:rPr>
        <w:t>(</w:t>
      </w:r>
      <w:r w:rsidRPr="00BF12F0">
        <w:rPr>
          <w:rStyle w:val="a8"/>
          <w:sz w:val="28"/>
          <w:szCs w:val="28"/>
          <w:lang w:val="kk-KZ"/>
        </w:rPr>
        <w:t>42,36</w:t>
      </w:r>
      <w:r w:rsidRPr="00BF12F0">
        <w:rPr>
          <w:b/>
          <w:sz w:val="28"/>
          <w:szCs w:val="28"/>
          <w:lang w:val="kk-KZ"/>
        </w:rPr>
        <w:t>)</w:t>
      </w:r>
      <w:r w:rsidRPr="00BF12F0">
        <w:rPr>
          <w:sz w:val="28"/>
          <w:szCs w:val="28"/>
          <w:lang w:val="kk-KZ"/>
        </w:rPr>
        <w:t xml:space="preserve"> </w:t>
      </w:r>
      <w:r w:rsidRPr="00BF12F0">
        <w:rPr>
          <w:rStyle w:val="a8"/>
          <w:sz w:val="28"/>
          <w:szCs w:val="28"/>
          <w:lang w:val="kk-KZ"/>
        </w:rPr>
        <w:t>айтарлықтай жоғары</w:t>
      </w:r>
      <w:r w:rsidRPr="00BF12F0">
        <w:rPr>
          <w:b/>
          <w:sz w:val="28"/>
          <w:szCs w:val="28"/>
          <w:lang w:val="kk-KZ"/>
        </w:rPr>
        <w:t xml:space="preserve">. </w:t>
      </w:r>
      <w:r w:rsidRPr="00BF12F0">
        <w:rPr>
          <w:rStyle w:val="a8"/>
          <w:sz w:val="28"/>
          <w:szCs w:val="28"/>
          <w:lang w:val="kk-KZ"/>
        </w:rPr>
        <w:t>Бұл нәтижені интерпретациялау үшін р мәні қажет</w:t>
      </w:r>
      <w:r w:rsidRPr="00BF12F0">
        <w:rPr>
          <w:b/>
          <w:sz w:val="28"/>
          <w:szCs w:val="28"/>
          <w:lang w:val="kk-KZ"/>
        </w:rPr>
        <w:t xml:space="preserve">, </w:t>
      </w:r>
      <w:r w:rsidRPr="00BF12F0">
        <w:rPr>
          <w:sz w:val="28"/>
          <w:szCs w:val="28"/>
          <w:lang w:val="kk-KZ"/>
        </w:rPr>
        <w:t>бірақ рангтердің айырмашылығының үлкен болуы эксперименттік топтың нәтижелерінде айтарлықтай өзгеріс болғанын дәлелдейді.</w:t>
      </w:r>
    </w:p>
    <w:p w14:paraId="6906C798"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rStyle w:val="a8"/>
          <w:i/>
          <w:sz w:val="28"/>
          <w:szCs w:val="28"/>
          <w:lang w:val="kk-KZ"/>
        </w:rPr>
        <w:t>Арнайы әзірленген тапсырмалар бойынша алынған мәліметтерді талдайтын болсақ</w:t>
      </w:r>
      <w:r w:rsidRPr="00BF12F0">
        <w:rPr>
          <w:rStyle w:val="a8"/>
          <w:sz w:val="28"/>
          <w:szCs w:val="28"/>
          <w:lang w:val="kk-KZ"/>
        </w:rPr>
        <w:t xml:space="preserve">, </w:t>
      </w:r>
      <w:r w:rsidRPr="00BF12F0">
        <w:rPr>
          <w:sz w:val="28"/>
          <w:szCs w:val="28"/>
          <w:lang w:val="kk-KZ"/>
        </w:rPr>
        <w:t>эксперименттік топтың орташа рангі (</w:t>
      </w:r>
      <w:r w:rsidRPr="00BF12F0">
        <w:rPr>
          <w:rStyle w:val="a8"/>
          <w:sz w:val="28"/>
          <w:szCs w:val="28"/>
          <w:lang w:val="kk-KZ"/>
        </w:rPr>
        <w:t>70,69</w:t>
      </w:r>
      <w:r w:rsidRPr="00BF12F0">
        <w:rPr>
          <w:sz w:val="28"/>
          <w:szCs w:val="28"/>
          <w:lang w:val="kk-KZ"/>
        </w:rPr>
        <w:t xml:space="preserve">) бақылау тобының орташа рангінен </w:t>
      </w:r>
      <w:r w:rsidRPr="00BF12F0">
        <w:rPr>
          <w:i/>
          <w:sz w:val="28"/>
          <w:szCs w:val="28"/>
          <w:lang w:val="kk-KZ"/>
        </w:rPr>
        <w:t>(</w:t>
      </w:r>
      <w:r w:rsidRPr="00BF12F0">
        <w:rPr>
          <w:rStyle w:val="a8"/>
          <w:i/>
          <w:sz w:val="28"/>
          <w:szCs w:val="28"/>
          <w:lang w:val="kk-KZ"/>
        </w:rPr>
        <w:t>98,17</w:t>
      </w:r>
      <w:r w:rsidRPr="00BF12F0">
        <w:rPr>
          <w:i/>
          <w:sz w:val="28"/>
          <w:szCs w:val="28"/>
          <w:lang w:val="kk-KZ"/>
        </w:rPr>
        <w:t>)</w:t>
      </w:r>
      <w:r w:rsidRPr="00BF12F0">
        <w:rPr>
          <w:sz w:val="28"/>
          <w:szCs w:val="28"/>
          <w:lang w:val="kk-KZ"/>
        </w:rPr>
        <w:t xml:space="preserve"> жоғары. Бұл жерде де рангтердің айырмашылығы айқын. Дегенмен, бұл нәтижелердің статистикалық маңыздылығын тек </w:t>
      </w:r>
      <w:r w:rsidRPr="00BF12F0">
        <w:rPr>
          <w:b/>
          <w:sz w:val="28"/>
          <w:szCs w:val="28"/>
          <w:lang w:val="kk-KZ"/>
        </w:rPr>
        <w:t xml:space="preserve">р </w:t>
      </w:r>
      <w:r w:rsidRPr="00BF12F0">
        <w:rPr>
          <w:sz w:val="28"/>
          <w:szCs w:val="28"/>
          <w:lang w:val="kk-KZ"/>
        </w:rPr>
        <w:t>мәні арқылы растау қажет.</w:t>
      </w:r>
    </w:p>
    <w:p w14:paraId="44241186"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 xml:space="preserve">А.В. Карповтың «Рефлексивтіліктің даму деңгейін диагностикалау әдістемесі»: </w:t>
      </w:r>
      <w:r w:rsidRPr="00BF12F0">
        <w:rPr>
          <w:sz w:val="28"/>
          <w:szCs w:val="28"/>
          <w:lang w:val="kk-KZ"/>
        </w:rPr>
        <w:t xml:space="preserve">эксперименттік топтың орташа рангі </w:t>
      </w:r>
      <w:r w:rsidRPr="00BF12F0">
        <w:rPr>
          <w:b/>
          <w:i/>
          <w:sz w:val="28"/>
          <w:szCs w:val="28"/>
          <w:lang w:val="kk-KZ"/>
        </w:rPr>
        <w:t>(</w:t>
      </w:r>
      <w:r w:rsidRPr="00BF12F0">
        <w:rPr>
          <w:rStyle w:val="a8"/>
          <w:i/>
          <w:sz w:val="28"/>
          <w:szCs w:val="28"/>
          <w:lang w:val="kk-KZ"/>
        </w:rPr>
        <w:t>92,88</w:t>
      </w:r>
      <w:r w:rsidRPr="00BF12F0">
        <w:rPr>
          <w:b/>
          <w:i/>
          <w:sz w:val="28"/>
          <w:szCs w:val="28"/>
          <w:lang w:val="kk-KZ"/>
        </w:rPr>
        <w:t>)</w:t>
      </w:r>
      <w:r w:rsidRPr="00BF12F0">
        <w:rPr>
          <w:sz w:val="28"/>
          <w:szCs w:val="28"/>
          <w:lang w:val="kk-KZ"/>
        </w:rPr>
        <w:t xml:space="preserve"> бақылау тобының орташа рангінен (</w:t>
      </w:r>
      <w:r w:rsidRPr="00BF12F0">
        <w:rPr>
          <w:rStyle w:val="a8"/>
          <w:sz w:val="28"/>
          <w:szCs w:val="28"/>
          <w:lang w:val="kk-KZ"/>
        </w:rPr>
        <w:t>77,75</w:t>
      </w:r>
      <w:r w:rsidRPr="00BF12F0">
        <w:rPr>
          <w:sz w:val="28"/>
          <w:szCs w:val="28"/>
          <w:lang w:val="kk-KZ"/>
        </w:rPr>
        <w:t xml:space="preserve">) жоғары. Рангтер айырмашылығы бар. Бұл, эксперименттік топтың рефлексия деңгейінің бақылау тобымен салыстырғанда жоғары екенін білдіреді, және бұл айырмашылық </w:t>
      </w:r>
      <w:r w:rsidRPr="00BF12F0">
        <w:rPr>
          <w:rStyle w:val="a8"/>
          <w:sz w:val="28"/>
          <w:szCs w:val="28"/>
          <w:lang w:val="kk-KZ"/>
        </w:rPr>
        <w:t>статистикалық маңызды болуы ықтимал</w:t>
      </w:r>
      <w:r w:rsidRPr="00BF12F0">
        <w:rPr>
          <w:b/>
          <w:sz w:val="28"/>
          <w:szCs w:val="28"/>
          <w:lang w:val="kk-KZ"/>
        </w:rPr>
        <w:t>.</w:t>
      </w:r>
    </w:p>
    <w:p w14:paraId="36C10C76" w14:textId="77777777" w:rsidR="003666AE" w:rsidRPr="00BF12F0" w:rsidRDefault="003666AE" w:rsidP="002F7BD2">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Манна-Уитни – критерийінің рангтік талдауы (Кесте 29) </w:t>
      </w:r>
      <w:r w:rsidRPr="00BF12F0">
        <w:rPr>
          <w:rStyle w:val="a8"/>
          <w:rFonts w:ascii="Times New Roman" w:hAnsi="Times New Roman" w:cs="Times New Roman"/>
          <w:sz w:val="28"/>
          <w:szCs w:val="28"/>
          <w:lang w:val="kk-KZ"/>
        </w:rPr>
        <w:t>екі топтың нәтижелері арасында айтарлықтай айырмашылықтардың бар екендігін</w:t>
      </w:r>
      <w:r w:rsidRPr="00BF12F0">
        <w:rPr>
          <w:rFonts w:ascii="Times New Roman" w:hAnsi="Times New Roman" w:cs="Times New Roman"/>
          <w:b/>
          <w:sz w:val="28"/>
          <w:szCs w:val="28"/>
          <w:lang w:val="kk-KZ"/>
        </w:rPr>
        <w:t xml:space="preserve"> </w:t>
      </w:r>
      <w:r w:rsidRPr="00BF12F0">
        <w:rPr>
          <w:rFonts w:ascii="Times New Roman" w:hAnsi="Times New Roman" w:cs="Times New Roman"/>
          <w:sz w:val="28"/>
          <w:szCs w:val="28"/>
          <w:lang w:val="kk-KZ"/>
        </w:rPr>
        <w:t xml:space="preserve">көрсетеді. </w:t>
      </w:r>
    </w:p>
    <w:p w14:paraId="2707C8FC" w14:textId="77777777" w:rsidR="003666AE" w:rsidRPr="00BF12F0" w:rsidRDefault="003666AE" w:rsidP="002F7BD2">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Әсіресе, </w:t>
      </w:r>
      <w:r w:rsidRPr="00BF12F0">
        <w:rPr>
          <w:rStyle w:val="a8"/>
          <w:rFonts w:ascii="Times New Roman" w:hAnsi="Times New Roman" w:cs="Times New Roman"/>
          <w:i/>
          <w:sz w:val="28"/>
          <w:szCs w:val="28"/>
          <w:lang w:val="kk-KZ"/>
        </w:rPr>
        <w:t>мотивация (Г.Н. Казанцева)</w:t>
      </w:r>
      <w:r w:rsidRPr="00BF12F0">
        <w:rPr>
          <w:rFonts w:ascii="Times New Roman" w:hAnsi="Times New Roman" w:cs="Times New Roman"/>
          <w:i/>
          <w:sz w:val="28"/>
          <w:szCs w:val="28"/>
          <w:lang w:val="kk-KZ"/>
        </w:rPr>
        <w:t xml:space="preserve"> және</w:t>
      </w:r>
      <w:r w:rsidRPr="00BF12F0">
        <w:rPr>
          <w:rFonts w:ascii="Times New Roman" w:hAnsi="Times New Roman" w:cs="Times New Roman"/>
          <w:b/>
          <w:i/>
          <w:sz w:val="28"/>
          <w:szCs w:val="28"/>
          <w:lang w:val="kk-KZ"/>
        </w:rPr>
        <w:t xml:space="preserve"> </w:t>
      </w:r>
      <w:r w:rsidRPr="00BF12F0">
        <w:rPr>
          <w:rStyle w:val="a8"/>
          <w:rFonts w:ascii="Times New Roman" w:hAnsi="Times New Roman" w:cs="Times New Roman"/>
          <w:i/>
          <w:sz w:val="28"/>
          <w:szCs w:val="28"/>
          <w:lang w:val="kk-KZ"/>
        </w:rPr>
        <w:t>рефлексивтілік (А.В. Карпов)</w:t>
      </w:r>
      <w:r w:rsidRPr="00BF12F0">
        <w:rPr>
          <w:rFonts w:ascii="Times New Roman" w:hAnsi="Times New Roman" w:cs="Times New Roman"/>
          <w:b/>
          <w:i/>
          <w:sz w:val="28"/>
          <w:szCs w:val="28"/>
          <w:lang w:val="kk-KZ"/>
        </w:rPr>
        <w:t xml:space="preserve"> </w:t>
      </w:r>
      <w:r w:rsidRPr="00BF12F0">
        <w:rPr>
          <w:rFonts w:ascii="Times New Roman" w:hAnsi="Times New Roman" w:cs="Times New Roman"/>
          <w:sz w:val="28"/>
          <w:szCs w:val="28"/>
          <w:lang w:val="kk-KZ"/>
        </w:rPr>
        <w:t xml:space="preserve">бойынша эксперименттік топтың рангтерінің бақылау тобының рангтерінен айтарлықтай жоғары болуы, қалыптастырушы эксперимент барысында қолданылған әдістемелік жүйенің </w:t>
      </w:r>
      <w:r w:rsidRPr="00BF12F0">
        <w:rPr>
          <w:rStyle w:val="a8"/>
          <w:rFonts w:ascii="Times New Roman" w:hAnsi="Times New Roman" w:cs="Times New Roman"/>
          <w:sz w:val="28"/>
          <w:szCs w:val="28"/>
          <w:lang w:val="kk-KZ"/>
        </w:rPr>
        <w:t>статистикалық тұрғыдан маңызды әсер еткенін</w:t>
      </w:r>
      <w:r w:rsidRPr="00BF12F0">
        <w:rPr>
          <w:rFonts w:ascii="Times New Roman" w:hAnsi="Times New Roman" w:cs="Times New Roman"/>
          <w:sz w:val="28"/>
          <w:szCs w:val="28"/>
          <w:lang w:val="kk-KZ"/>
        </w:rPr>
        <w:t xml:space="preserve"> дәлелдейді.</w:t>
      </w:r>
    </w:p>
    <w:p w14:paraId="70B63546" w14:textId="77777777" w:rsidR="003666AE" w:rsidRPr="00BF12F0" w:rsidRDefault="003666AE" w:rsidP="002F7BD2">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Осы кесте бойынша рангтердің қосындылары мен орташа рангтеріне сүйеніп, Манна-Уитни U-критерийі бойынша екі топ (Бақылау (1,00) және Эксперименттік (2,00) арасындағы айырмашылықтардың </w:t>
      </w:r>
      <w:r w:rsidRPr="00BF12F0">
        <w:rPr>
          <w:rStyle w:val="a8"/>
          <w:rFonts w:ascii="Times New Roman" w:hAnsi="Times New Roman" w:cs="Times New Roman"/>
          <w:sz w:val="28"/>
          <w:szCs w:val="28"/>
          <w:lang w:val="kk-KZ"/>
        </w:rPr>
        <w:t>бағыты мен маңыздылығын</w:t>
      </w:r>
      <w:r w:rsidRPr="00BF12F0">
        <w:rPr>
          <w:rFonts w:ascii="Times New Roman" w:hAnsi="Times New Roman" w:cs="Times New Roman"/>
          <w:sz w:val="28"/>
          <w:szCs w:val="28"/>
          <w:lang w:val="kk-KZ"/>
        </w:rPr>
        <w:t xml:space="preserve"> интерпретациялаймыз.</w:t>
      </w:r>
    </w:p>
    <w:p w14:paraId="1926B472" w14:textId="77777777" w:rsidR="003666AE" w:rsidRPr="00BF12F0" w:rsidRDefault="003666AE" w:rsidP="002F7BD2">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Манна-Уитни U-критерийінің негізгі принципі: егер топтардың нәтижелері бірдей болса, олардың рангтерінің қосындысы немесе орташа рангтері тең бөлінуі керек. Егер бір топтың орташа рангі екінші топтың орташа рангінен </w:t>
      </w:r>
      <w:r w:rsidRPr="00BF12F0">
        <w:rPr>
          <w:rStyle w:val="a8"/>
          <w:rFonts w:ascii="Times New Roman" w:hAnsi="Times New Roman" w:cs="Times New Roman"/>
          <w:i/>
          <w:sz w:val="28"/>
          <w:szCs w:val="28"/>
          <w:lang w:val="kk-KZ"/>
        </w:rPr>
        <w:t>айтарлықтай жоғары</w:t>
      </w:r>
      <w:r w:rsidRPr="00BF12F0">
        <w:rPr>
          <w:rFonts w:ascii="Times New Roman" w:hAnsi="Times New Roman" w:cs="Times New Roman"/>
          <w:sz w:val="28"/>
          <w:szCs w:val="28"/>
          <w:lang w:val="kk-KZ"/>
        </w:rPr>
        <w:t xml:space="preserve"> болса, бұл топтың нәтижелерінің (мәндерінің) екінші топқа қарағанда </w:t>
      </w:r>
      <w:r w:rsidRPr="00BF12F0">
        <w:rPr>
          <w:rStyle w:val="a8"/>
          <w:rFonts w:ascii="Times New Roman" w:hAnsi="Times New Roman" w:cs="Times New Roman"/>
          <w:i/>
          <w:sz w:val="28"/>
          <w:szCs w:val="28"/>
          <w:lang w:val="kk-KZ"/>
        </w:rPr>
        <w:t>статистикалық тұрғыдан жоғары</w:t>
      </w:r>
      <w:r w:rsidRPr="00BF12F0">
        <w:rPr>
          <w:rFonts w:ascii="Times New Roman" w:hAnsi="Times New Roman" w:cs="Times New Roman"/>
          <w:b/>
          <w:i/>
          <w:sz w:val="28"/>
          <w:szCs w:val="28"/>
          <w:lang w:val="kk-KZ"/>
        </w:rPr>
        <w:t xml:space="preserve"> </w:t>
      </w:r>
      <w:r w:rsidRPr="00BF12F0">
        <w:rPr>
          <w:rFonts w:ascii="Times New Roman" w:hAnsi="Times New Roman" w:cs="Times New Roman"/>
          <w:sz w:val="28"/>
          <w:szCs w:val="28"/>
          <w:lang w:val="kk-KZ"/>
        </w:rPr>
        <w:t xml:space="preserve">екенін көрсетеді. </w:t>
      </w:r>
    </w:p>
    <w:p w14:paraId="7CE5302F" w14:textId="39B6FF7D" w:rsidR="003666AE" w:rsidRPr="00BF12F0" w:rsidRDefault="003666AE" w:rsidP="002F7BD2">
      <w:pPr>
        <w:shd w:val="clear" w:color="auto" w:fill="FFFFFF"/>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Манна-Уитни U-критерийі бойынша рангтерді салыстыру нәтижелері </w:t>
      </w:r>
      <w:r w:rsidRPr="00BF12F0">
        <w:rPr>
          <w:rStyle w:val="a8"/>
          <w:rFonts w:ascii="Times New Roman" w:hAnsi="Times New Roman" w:cs="Times New Roman"/>
          <w:i/>
          <w:sz w:val="28"/>
          <w:szCs w:val="28"/>
          <w:lang w:val="kk-KZ"/>
        </w:rPr>
        <w:t xml:space="preserve">эксперименттік топтағы </w:t>
      </w:r>
      <w:r w:rsidRPr="00BF12F0">
        <w:rPr>
          <w:rFonts w:ascii="Times New Roman" w:hAnsi="Times New Roman" w:cs="Times New Roman"/>
          <w:bCs/>
          <w:sz w:val="28"/>
          <w:szCs w:val="28"/>
          <w:lang w:val="kk-KZ"/>
        </w:rPr>
        <w:t>бастауыш сынып математикасын оқытуда есептерді шығару арқылы оқушылардың зерттеу дағдыларын қалыптастырудың құрылымдық-мазмұндық моделінің</w:t>
      </w:r>
      <w:r w:rsidRPr="00BF12F0">
        <w:rPr>
          <w:rFonts w:ascii="Times New Roman" w:hAnsi="Times New Roman" w:cs="Times New Roman"/>
          <w:sz w:val="28"/>
          <w:szCs w:val="28"/>
          <w:lang w:val="kk-KZ"/>
        </w:rPr>
        <w:t xml:space="preserve"> барлық негізгі компоненттері бойынша (</w:t>
      </w:r>
      <w:r w:rsidRPr="00BF12F0">
        <w:rPr>
          <w:rFonts w:ascii="Times New Roman" w:hAnsi="Times New Roman" w:cs="Times New Roman"/>
          <w:bCs/>
          <w:sz w:val="28"/>
          <w:szCs w:val="28"/>
          <w:lang w:val="kk-KZ"/>
        </w:rPr>
        <w:t>мотивациялық, мазмұндық, іс-әрекеттік, рефлексивтік</w:t>
      </w:r>
      <w:r w:rsidRPr="00BF12F0">
        <w:rPr>
          <w:rFonts w:ascii="Times New Roman" w:hAnsi="Times New Roman" w:cs="Times New Roman"/>
          <w:sz w:val="28"/>
          <w:szCs w:val="28"/>
          <w:lang w:val="kk-KZ"/>
        </w:rPr>
        <w:t xml:space="preserve">) </w:t>
      </w:r>
      <w:r w:rsidRPr="00BF12F0">
        <w:rPr>
          <w:rStyle w:val="a8"/>
          <w:rFonts w:ascii="Times New Roman" w:hAnsi="Times New Roman" w:cs="Times New Roman"/>
          <w:i/>
          <w:sz w:val="28"/>
          <w:szCs w:val="28"/>
          <w:lang w:val="kk-KZ"/>
        </w:rPr>
        <w:t>бақылау тобына қарағанда айтарлықтай (статистикалық маңызды) артықшылық бергенін</w:t>
      </w:r>
      <w:r w:rsidRPr="00BF12F0">
        <w:rPr>
          <w:rFonts w:ascii="Times New Roman" w:hAnsi="Times New Roman" w:cs="Times New Roman"/>
          <w:b/>
          <w:i/>
          <w:sz w:val="28"/>
          <w:szCs w:val="28"/>
          <w:lang w:val="kk-KZ"/>
        </w:rPr>
        <w:t xml:space="preserve"> </w:t>
      </w:r>
      <w:r w:rsidRPr="00BF12F0">
        <w:rPr>
          <w:rFonts w:ascii="Times New Roman" w:hAnsi="Times New Roman" w:cs="Times New Roman"/>
          <w:sz w:val="28"/>
          <w:szCs w:val="28"/>
          <w:lang w:val="kk-KZ"/>
        </w:rPr>
        <w:t>көрсетеді. Рангтердің айқын айырмашылығы екі топтың нәтижелерінің бірдей емес екендігін дәлелдейді</w:t>
      </w:r>
      <w:r w:rsidR="00395DBF" w:rsidRPr="00BF12F0">
        <w:rPr>
          <w:rFonts w:ascii="Times New Roman" w:hAnsi="Times New Roman" w:cs="Times New Roman"/>
          <w:sz w:val="28"/>
          <w:szCs w:val="28"/>
          <w:lang w:val="kk-KZ"/>
        </w:rPr>
        <w:t xml:space="preserve"> (кесте 3</w:t>
      </w:r>
      <w:r w:rsidR="003E312B" w:rsidRPr="00BF12F0">
        <w:rPr>
          <w:rFonts w:ascii="Times New Roman" w:hAnsi="Times New Roman" w:cs="Times New Roman"/>
          <w:sz w:val="28"/>
          <w:szCs w:val="28"/>
          <w:lang w:val="kk-KZ"/>
        </w:rPr>
        <w:t>8</w:t>
      </w:r>
      <w:r w:rsidR="00395DBF" w:rsidRPr="00BF12F0">
        <w:rPr>
          <w:rFonts w:ascii="Times New Roman" w:hAnsi="Times New Roman" w:cs="Times New Roman"/>
          <w:sz w:val="28"/>
          <w:szCs w:val="28"/>
          <w:lang w:val="kk-KZ"/>
        </w:rPr>
        <w:t>).</w:t>
      </w:r>
    </w:p>
    <w:p w14:paraId="7F7672CE" w14:textId="77777777" w:rsidR="003666AE" w:rsidRPr="00BF12F0" w:rsidRDefault="003666AE" w:rsidP="00015E88">
      <w:pPr>
        <w:pStyle w:val="ad"/>
        <w:shd w:val="clear" w:color="auto" w:fill="FFFFFF"/>
        <w:spacing w:before="0" w:beforeAutospacing="0" w:after="0" w:afterAutospacing="0"/>
        <w:jc w:val="both"/>
        <w:rPr>
          <w:sz w:val="28"/>
          <w:szCs w:val="28"/>
          <w:lang w:val="kk-KZ"/>
        </w:rPr>
      </w:pPr>
    </w:p>
    <w:p w14:paraId="7E1F5313" w14:textId="47692825" w:rsidR="003666AE" w:rsidRPr="00BF12F0" w:rsidRDefault="003666AE" w:rsidP="00015E88">
      <w:pPr>
        <w:pStyle w:val="2"/>
        <w:keepNext w:val="0"/>
        <w:keepLines w:val="0"/>
        <w:widowControl w:val="0"/>
        <w:shd w:val="clear" w:color="auto" w:fill="FFFFFF"/>
        <w:spacing w:before="360"/>
        <w:jc w:val="both"/>
        <w:rPr>
          <w:rFonts w:ascii="Times New Roman" w:hAnsi="Times New Roman" w:cs="Times New Roman"/>
          <w:color w:val="auto"/>
          <w:sz w:val="28"/>
          <w:szCs w:val="28"/>
          <w:lang w:val="kk-KZ"/>
        </w:rPr>
      </w:pPr>
      <w:r w:rsidRPr="00BF12F0">
        <w:rPr>
          <w:rFonts w:ascii="Times New Roman" w:eastAsia="Times New Roman" w:hAnsi="Times New Roman" w:cs="Times New Roman"/>
          <w:color w:val="auto"/>
          <w:sz w:val="28"/>
          <w:szCs w:val="28"/>
          <w:lang w:val="kk-KZ"/>
        </w:rPr>
        <w:lastRenderedPageBreak/>
        <w:t xml:space="preserve">Кесте </w:t>
      </w:r>
      <w:r w:rsidR="00395DBF" w:rsidRPr="00BF12F0">
        <w:rPr>
          <w:rFonts w:ascii="Times New Roman" w:eastAsia="Times New Roman" w:hAnsi="Times New Roman" w:cs="Times New Roman"/>
          <w:color w:val="auto"/>
          <w:sz w:val="28"/>
          <w:szCs w:val="28"/>
          <w:lang w:val="kk-KZ"/>
        </w:rPr>
        <w:t>3</w:t>
      </w:r>
      <w:r w:rsidR="003E312B" w:rsidRPr="00BF12F0">
        <w:rPr>
          <w:rFonts w:ascii="Times New Roman" w:eastAsia="Times New Roman" w:hAnsi="Times New Roman" w:cs="Times New Roman"/>
          <w:color w:val="auto"/>
          <w:sz w:val="28"/>
          <w:szCs w:val="28"/>
          <w:lang w:val="kk-KZ"/>
        </w:rPr>
        <w:t>8</w:t>
      </w:r>
      <w:r w:rsidR="002F7BD2" w:rsidRPr="00BF12F0">
        <w:rPr>
          <w:rFonts w:ascii="Times New Roman" w:eastAsia="Times New Roman" w:hAnsi="Times New Roman" w:cs="Times New Roman"/>
          <w:color w:val="auto"/>
          <w:sz w:val="28"/>
          <w:szCs w:val="28"/>
          <w:lang w:val="kk-KZ"/>
        </w:rPr>
        <w:t>-</w:t>
      </w:r>
      <w:r w:rsidRPr="00BF12F0">
        <w:rPr>
          <w:rFonts w:ascii="Times New Roman" w:eastAsia="Times New Roman" w:hAnsi="Times New Roman" w:cs="Times New Roman"/>
          <w:color w:val="auto"/>
          <w:sz w:val="28"/>
          <w:szCs w:val="28"/>
          <w:lang w:val="kk-KZ"/>
        </w:rPr>
        <w:t xml:space="preserve"> </w:t>
      </w:r>
      <w:r w:rsidRPr="00BF12F0">
        <w:rPr>
          <w:rFonts w:ascii="Times New Roman" w:hAnsi="Times New Roman" w:cs="Times New Roman"/>
          <w:color w:val="auto"/>
          <w:sz w:val="28"/>
          <w:szCs w:val="28"/>
          <w:lang w:val="kk-KZ"/>
        </w:rPr>
        <w:t>Манна-Уитни U-критерийі бойынша рангтерді салыстырмалы талдау</w:t>
      </w:r>
    </w:p>
    <w:p w14:paraId="2D2FF342" w14:textId="77777777" w:rsidR="002F7BD2" w:rsidRPr="00BF12F0" w:rsidRDefault="002F7BD2" w:rsidP="002F7BD2">
      <w:pPr>
        <w:rPr>
          <w:sz w:val="10"/>
          <w:szCs w:val="10"/>
          <w:lang w:val="kk-KZ" w:eastAsia="ru-RU"/>
        </w:rPr>
      </w:pPr>
    </w:p>
    <w:tbl>
      <w:tblPr>
        <w:tblStyle w:val="211"/>
        <w:tblW w:w="9639" w:type="dxa"/>
        <w:tblInd w:w="108" w:type="dxa"/>
        <w:tblLayout w:type="fixed"/>
        <w:tblLook w:val="04A0" w:firstRow="1" w:lastRow="0" w:firstColumn="1" w:lastColumn="0" w:noHBand="0" w:noVBand="1"/>
      </w:tblPr>
      <w:tblGrid>
        <w:gridCol w:w="1560"/>
        <w:gridCol w:w="1559"/>
        <w:gridCol w:w="567"/>
        <w:gridCol w:w="1134"/>
        <w:gridCol w:w="1417"/>
        <w:gridCol w:w="3402"/>
      </w:tblGrid>
      <w:tr w:rsidR="00AD222E" w:rsidRPr="00BF12F0" w14:paraId="06BAC7FD" w14:textId="77777777" w:rsidTr="002F7BD2">
        <w:tc>
          <w:tcPr>
            <w:tcW w:w="1560" w:type="dxa"/>
            <w:hideMark/>
          </w:tcPr>
          <w:p w14:paraId="12C3050E" w14:textId="77777777" w:rsidR="003666AE" w:rsidRPr="00BF12F0" w:rsidRDefault="003666AE" w:rsidP="00015E88">
            <w:pPr>
              <w:rPr>
                <w:bCs/>
                <w:sz w:val="24"/>
                <w:szCs w:val="24"/>
              </w:rPr>
            </w:pPr>
            <w:r w:rsidRPr="00BF12F0">
              <w:rPr>
                <w:bCs/>
                <w:sz w:val="24"/>
                <w:szCs w:val="24"/>
              </w:rPr>
              <w:t>Әдістемелер</w:t>
            </w:r>
          </w:p>
        </w:tc>
        <w:tc>
          <w:tcPr>
            <w:tcW w:w="1559" w:type="dxa"/>
            <w:hideMark/>
          </w:tcPr>
          <w:p w14:paraId="5EA59505" w14:textId="77777777" w:rsidR="003666AE" w:rsidRPr="00BF12F0" w:rsidRDefault="003666AE" w:rsidP="00015E88">
            <w:pPr>
              <w:rPr>
                <w:bCs/>
                <w:sz w:val="24"/>
                <w:szCs w:val="24"/>
              </w:rPr>
            </w:pPr>
            <w:r w:rsidRPr="00BF12F0">
              <w:rPr>
                <w:bCs/>
                <w:sz w:val="24"/>
                <w:szCs w:val="24"/>
              </w:rPr>
              <w:t>Топтар</w:t>
            </w:r>
          </w:p>
        </w:tc>
        <w:tc>
          <w:tcPr>
            <w:tcW w:w="567" w:type="dxa"/>
            <w:hideMark/>
          </w:tcPr>
          <w:p w14:paraId="1152BDBB" w14:textId="77777777" w:rsidR="003666AE" w:rsidRPr="00BF12F0" w:rsidRDefault="003666AE" w:rsidP="00015E88">
            <w:pPr>
              <w:rPr>
                <w:bCs/>
                <w:sz w:val="24"/>
                <w:szCs w:val="24"/>
              </w:rPr>
            </w:pPr>
            <w:r w:rsidRPr="00BF12F0">
              <w:rPr>
                <w:bCs/>
                <w:sz w:val="24"/>
                <w:szCs w:val="24"/>
              </w:rPr>
              <w:t>N</w:t>
            </w:r>
          </w:p>
        </w:tc>
        <w:tc>
          <w:tcPr>
            <w:tcW w:w="1134" w:type="dxa"/>
            <w:hideMark/>
          </w:tcPr>
          <w:p w14:paraId="2E456B67" w14:textId="77777777" w:rsidR="003666AE" w:rsidRPr="00BF12F0" w:rsidRDefault="003666AE" w:rsidP="00015E88">
            <w:pPr>
              <w:rPr>
                <w:bCs/>
                <w:sz w:val="24"/>
                <w:szCs w:val="24"/>
              </w:rPr>
            </w:pPr>
            <w:r w:rsidRPr="00BF12F0">
              <w:rPr>
                <w:bCs/>
                <w:sz w:val="24"/>
                <w:szCs w:val="24"/>
              </w:rPr>
              <w:t>Орташа ранг</w:t>
            </w:r>
          </w:p>
        </w:tc>
        <w:tc>
          <w:tcPr>
            <w:tcW w:w="1417" w:type="dxa"/>
            <w:hideMark/>
          </w:tcPr>
          <w:p w14:paraId="3836184C" w14:textId="77777777" w:rsidR="003666AE" w:rsidRPr="00BF12F0" w:rsidRDefault="003666AE" w:rsidP="00015E88">
            <w:pPr>
              <w:rPr>
                <w:bCs/>
                <w:sz w:val="24"/>
                <w:szCs w:val="24"/>
              </w:rPr>
            </w:pPr>
            <w:r w:rsidRPr="00BF12F0">
              <w:rPr>
                <w:bCs/>
                <w:sz w:val="24"/>
                <w:szCs w:val="24"/>
              </w:rPr>
              <w:t>Рангтер қосындысы</w:t>
            </w:r>
          </w:p>
        </w:tc>
        <w:tc>
          <w:tcPr>
            <w:tcW w:w="3402" w:type="dxa"/>
            <w:hideMark/>
          </w:tcPr>
          <w:p w14:paraId="0E4EF933" w14:textId="77777777" w:rsidR="003666AE" w:rsidRPr="00BF12F0" w:rsidRDefault="003666AE" w:rsidP="00015E88">
            <w:pPr>
              <w:rPr>
                <w:bCs/>
                <w:sz w:val="24"/>
                <w:szCs w:val="24"/>
              </w:rPr>
            </w:pPr>
            <w:r w:rsidRPr="00BF12F0">
              <w:rPr>
                <w:bCs/>
                <w:sz w:val="24"/>
                <w:szCs w:val="24"/>
              </w:rPr>
              <w:t>Топтар арасындағы айырмашылық бағыты (Эксперименттік Бақылау)</w:t>
            </w:r>
          </w:p>
        </w:tc>
      </w:tr>
      <w:tr w:rsidR="00AD222E" w:rsidRPr="00BF12F0" w14:paraId="4A876599" w14:textId="77777777" w:rsidTr="002F7BD2">
        <w:tc>
          <w:tcPr>
            <w:tcW w:w="1560" w:type="dxa"/>
            <w:hideMark/>
          </w:tcPr>
          <w:p w14:paraId="4696D9B3" w14:textId="77777777" w:rsidR="003666AE" w:rsidRPr="00BF12F0" w:rsidRDefault="003666AE" w:rsidP="00015E88">
            <w:pPr>
              <w:rPr>
                <w:bCs/>
                <w:sz w:val="24"/>
                <w:szCs w:val="24"/>
              </w:rPr>
            </w:pPr>
            <w:r w:rsidRPr="00BF12F0">
              <w:rPr>
                <w:rStyle w:val="a8"/>
                <w:b w:val="0"/>
                <w:sz w:val="24"/>
                <w:szCs w:val="24"/>
              </w:rPr>
              <w:t>Г.Н. Казанцева</w:t>
            </w:r>
            <w:r w:rsidRPr="00BF12F0">
              <w:rPr>
                <w:bCs/>
                <w:sz w:val="24"/>
                <w:szCs w:val="24"/>
              </w:rPr>
              <w:t> </w:t>
            </w:r>
          </w:p>
          <w:p w14:paraId="242A88FD" w14:textId="77777777" w:rsidR="003666AE" w:rsidRPr="00BF12F0" w:rsidRDefault="003666AE" w:rsidP="00015E88">
            <w:pPr>
              <w:rPr>
                <w:bCs/>
                <w:sz w:val="24"/>
                <w:szCs w:val="24"/>
              </w:rPr>
            </w:pPr>
            <w:r w:rsidRPr="00BF12F0">
              <w:rPr>
                <w:bCs/>
                <w:sz w:val="24"/>
                <w:szCs w:val="24"/>
              </w:rPr>
              <w:t>(Мотивация)</w:t>
            </w:r>
          </w:p>
        </w:tc>
        <w:tc>
          <w:tcPr>
            <w:tcW w:w="1559" w:type="dxa"/>
            <w:hideMark/>
          </w:tcPr>
          <w:p w14:paraId="0ED6070A" w14:textId="77777777" w:rsidR="003666AE" w:rsidRPr="00BF12F0" w:rsidRDefault="003666AE" w:rsidP="00015E88">
            <w:pPr>
              <w:rPr>
                <w:bCs/>
                <w:sz w:val="24"/>
                <w:szCs w:val="24"/>
              </w:rPr>
            </w:pPr>
            <w:r w:rsidRPr="00BF12F0">
              <w:rPr>
                <w:bCs/>
                <w:sz w:val="24"/>
                <w:szCs w:val="24"/>
              </w:rPr>
              <w:t>1,00 (Бақылау)</w:t>
            </w:r>
          </w:p>
        </w:tc>
        <w:tc>
          <w:tcPr>
            <w:tcW w:w="567" w:type="dxa"/>
            <w:hideMark/>
          </w:tcPr>
          <w:p w14:paraId="43D8B5CB" w14:textId="77777777" w:rsidR="003666AE" w:rsidRPr="00BF12F0" w:rsidRDefault="003666AE" w:rsidP="00015E88">
            <w:pPr>
              <w:rPr>
                <w:bCs/>
                <w:sz w:val="24"/>
                <w:szCs w:val="24"/>
              </w:rPr>
            </w:pPr>
            <w:r w:rsidRPr="00BF12F0">
              <w:rPr>
                <w:bCs/>
                <w:sz w:val="24"/>
                <w:szCs w:val="24"/>
              </w:rPr>
              <w:t>62</w:t>
            </w:r>
          </w:p>
        </w:tc>
        <w:tc>
          <w:tcPr>
            <w:tcW w:w="1134" w:type="dxa"/>
            <w:hideMark/>
          </w:tcPr>
          <w:p w14:paraId="6BC2F832" w14:textId="77777777" w:rsidR="003666AE" w:rsidRPr="00BF12F0" w:rsidRDefault="003666AE" w:rsidP="00015E88">
            <w:pPr>
              <w:rPr>
                <w:bCs/>
                <w:sz w:val="24"/>
                <w:szCs w:val="24"/>
              </w:rPr>
            </w:pPr>
            <w:r w:rsidRPr="00BF12F0">
              <w:rPr>
                <w:bCs/>
                <w:sz w:val="24"/>
                <w:szCs w:val="24"/>
              </w:rPr>
              <w:t>57,46</w:t>
            </w:r>
          </w:p>
        </w:tc>
        <w:tc>
          <w:tcPr>
            <w:tcW w:w="1417" w:type="dxa"/>
            <w:hideMark/>
          </w:tcPr>
          <w:p w14:paraId="31B892FF" w14:textId="77777777" w:rsidR="003666AE" w:rsidRPr="00BF12F0" w:rsidRDefault="003666AE" w:rsidP="00015E88">
            <w:pPr>
              <w:rPr>
                <w:bCs/>
                <w:sz w:val="24"/>
                <w:szCs w:val="24"/>
              </w:rPr>
            </w:pPr>
            <w:r w:rsidRPr="00BF12F0">
              <w:rPr>
                <w:bCs/>
                <w:sz w:val="24"/>
                <w:szCs w:val="24"/>
              </w:rPr>
              <w:t>5056,50</w:t>
            </w:r>
          </w:p>
        </w:tc>
        <w:tc>
          <w:tcPr>
            <w:tcW w:w="3402" w:type="dxa"/>
            <w:hideMark/>
          </w:tcPr>
          <w:p w14:paraId="10EC0BA5" w14:textId="77777777" w:rsidR="003666AE" w:rsidRPr="00BF12F0" w:rsidRDefault="003666AE" w:rsidP="00015E88">
            <w:pPr>
              <w:rPr>
                <w:bCs/>
                <w:sz w:val="24"/>
                <w:szCs w:val="24"/>
              </w:rPr>
            </w:pPr>
            <w:r w:rsidRPr="00BF12F0">
              <w:rPr>
                <w:bCs/>
                <w:sz w:val="24"/>
                <w:szCs w:val="24"/>
              </w:rPr>
              <w:t>Эксперименттік топтың рангтері</w:t>
            </w:r>
            <w:r w:rsidRPr="00BF12F0">
              <w:rPr>
                <w:bCs/>
                <w:sz w:val="24"/>
                <w:szCs w:val="24"/>
                <w:lang w:val="kk-KZ"/>
              </w:rPr>
              <w:t xml:space="preserve"> </w:t>
            </w:r>
            <w:r w:rsidRPr="00BF12F0">
              <w:rPr>
                <w:rStyle w:val="a8"/>
                <w:b w:val="0"/>
                <w:sz w:val="24"/>
                <w:szCs w:val="24"/>
              </w:rPr>
              <w:t>айтарлықтай жоғары</w:t>
            </w:r>
            <w:r w:rsidRPr="00BF12F0">
              <w:rPr>
                <w:bCs/>
                <w:sz w:val="24"/>
                <w:szCs w:val="24"/>
                <w:lang w:val="kk-KZ"/>
              </w:rPr>
              <w:t xml:space="preserve"> </w:t>
            </w:r>
            <w:r w:rsidRPr="00BF12F0">
              <w:rPr>
                <w:bCs/>
                <w:sz w:val="24"/>
                <w:szCs w:val="24"/>
              </w:rPr>
              <w:t>(114,92 &gt; 57,46).</w:t>
            </w:r>
          </w:p>
        </w:tc>
      </w:tr>
      <w:tr w:rsidR="00AD222E" w:rsidRPr="00BF12F0" w14:paraId="6B6E9F2E" w14:textId="77777777" w:rsidTr="002F7BD2">
        <w:trPr>
          <w:trHeight w:val="515"/>
        </w:trPr>
        <w:tc>
          <w:tcPr>
            <w:tcW w:w="1560" w:type="dxa"/>
            <w:hideMark/>
          </w:tcPr>
          <w:p w14:paraId="47518250" w14:textId="77777777" w:rsidR="003666AE" w:rsidRPr="00BF12F0" w:rsidRDefault="003666AE" w:rsidP="00015E88">
            <w:pPr>
              <w:rPr>
                <w:bCs/>
                <w:sz w:val="24"/>
                <w:szCs w:val="24"/>
              </w:rPr>
            </w:pPr>
          </w:p>
        </w:tc>
        <w:tc>
          <w:tcPr>
            <w:tcW w:w="1559" w:type="dxa"/>
            <w:hideMark/>
          </w:tcPr>
          <w:p w14:paraId="1D0107D6" w14:textId="77777777" w:rsidR="003666AE" w:rsidRPr="00BF12F0" w:rsidRDefault="003666AE" w:rsidP="00015E88">
            <w:pPr>
              <w:rPr>
                <w:bCs/>
                <w:sz w:val="24"/>
                <w:szCs w:val="24"/>
              </w:rPr>
            </w:pPr>
            <w:r w:rsidRPr="00BF12F0">
              <w:rPr>
                <w:bCs/>
                <w:sz w:val="24"/>
                <w:szCs w:val="24"/>
              </w:rPr>
              <w:t>2,00 (Эксперименттік)</w:t>
            </w:r>
          </w:p>
        </w:tc>
        <w:tc>
          <w:tcPr>
            <w:tcW w:w="567" w:type="dxa"/>
            <w:hideMark/>
          </w:tcPr>
          <w:p w14:paraId="4B966F3D" w14:textId="77777777" w:rsidR="003666AE" w:rsidRPr="00BF12F0" w:rsidRDefault="003666AE" w:rsidP="00015E88">
            <w:pPr>
              <w:rPr>
                <w:bCs/>
                <w:sz w:val="24"/>
                <w:szCs w:val="24"/>
              </w:rPr>
            </w:pPr>
            <w:r w:rsidRPr="00BF12F0">
              <w:rPr>
                <w:bCs/>
                <w:sz w:val="24"/>
                <w:szCs w:val="24"/>
              </w:rPr>
              <w:t>64</w:t>
            </w:r>
          </w:p>
        </w:tc>
        <w:tc>
          <w:tcPr>
            <w:tcW w:w="1134" w:type="dxa"/>
            <w:hideMark/>
          </w:tcPr>
          <w:p w14:paraId="65365079" w14:textId="77777777" w:rsidR="003666AE" w:rsidRPr="00BF12F0" w:rsidRDefault="003666AE" w:rsidP="00015E88">
            <w:pPr>
              <w:rPr>
                <w:bCs/>
                <w:sz w:val="24"/>
                <w:szCs w:val="24"/>
              </w:rPr>
            </w:pPr>
            <w:r w:rsidRPr="00BF12F0">
              <w:rPr>
                <w:rStyle w:val="a8"/>
                <w:b w:val="0"/>
                <w:sz w:val="24"/>
                <w:szCs w:val="24"/>
              </w:rPr>
              <w:t>114,92</w:t>
            </w:r>
          </w:p>
        </w:tc>
        <w:tc>
          <w:tcPr>
            <w:tcW w:w="1417" w:type="dxa"/>
            <w:hideMark/>
          </w:tcPr>
          <w:p w14:paraId="6FBA1F93" w14:textId="77777777" w:rsidR="003666AE" w:rsidRPr="00BF12F0" w:rsidRDefault="003666AE" w:rsidP="00015E88">
            <w:pPr>
              <w:rPr>
                <w:bCs/>
                <w:sz w:val="24"/>
                <w:szCs w:val="24"/>
              </w:rPr>
            </w:pPr>
            <w:r w:rsidRPr="00BF12F0">
              <w:rPr>
                <w:bCs/>
                <w:sz w:val="24"/>
                <w:szCs w:val="24"/>
              </w:rPr>
              <w:t>9308,50</w:t>
            </w:r>
          </w:p>
        </w:tc>
        <w:tc>
          <w:tcPr>
            <w:tcW w:w="3402" w:type="dxa"/>
            <w:hideMark/>
          </w:tcPr>
          <w:p w14:paraId="525A40A3" w14:textId="77777777" w:rsidR="003666AE" w:rsidRPr="00BF12F0" w:rsidRDefault="003666AE" w:rsidP="00015E88">
            <w:pPr>
              <w:rPr>
                <w:bCs/>
                <w:sz w:val="24"/>
                <w:szCs w:val="24"/>
              </w:rPr>
            </w:pPr>
          </w:p>
        </w:tc>
      </w:tr>
      <w:tr w:rsidR="00AD222E" w:rsidRPr="00BF12F0" w14:paraId="0B388F22" w14:textId="77777777" w:rsidTr="002F7BD2">
        <w:trPr>
          <w:trHeight w:val="345"/>
        </w:trPr>
        <w:tc>
          <w:tcPr>
            <w:tcW w:w="1560" w:type="dxa"/>
            <w:hideMark/>
          </w:tcPr>
          <w:p w14:paraId="0DDD8C1E" w14:textId="77777777" w:rsidR="003666AE" w:rsidRPr="00BF12F0" w:rsidRDefault="003666AE" w:rsidP="00015E88">
            <w:pPr>
              <w:rPr>
                <w:bCs/>
                <w:sz w:val="24"/>
                <w:szCs w:val="24"/>
              </w:rPr>
            </w:pPr>
            <w:r w:rsidRPr="00BF12F0">
              <w:rPr>
                <w:rStyle w:val="a8"/>
                <w:b w:val="0"/>
                <w:sz w:val="24"/>
                <w:szCs w:val="24"/>
              </w:rPr>
              <w:t>А.И. Савенков</w:t>
            </w:r>
            <w:r w:rsidRPr="00BF12F0">
              <w:rPr>
                <w:bCs/>
                <w:sz w:val="24"/>
                <w:szCs w:val="24"/>
              </w:rPr>
              <w:t> </w:t>
            </w:r>
          </w:p>
          <w:p w14:paraId="07551DAA" w14:textId="77777777" w:rsidR="003666AE" w:rsidRPr="00BF12F0" w:rsidRDefault="003666AE" w:rsidP="00015E88">
            <w:pPr>
              <w:rPr>
                <w:bCs/>
                <w:sz w:val="24"/>
                <w:szCs w:val="24"/>
              </w:rPr>
            </w:pPr>
            <w:r w:rsidRPr="00BF12F0">
              <w:rPr>
                <w:bCs/>
                <w:sz w:val="24"/>
                <w:szCs w:val="24"/>
              </w:rPr>
              <w:t>(Зерттеу дағдылары)</w:t>
            </w:r>
          </w:p>
        </w:tc>
        <w:tc>
          <w:tcPr>
            <w:tcW w:w="1559" w:type="dxa"/>
            <w:hideMark/>
          </w:tcPr>
          <w:p w14:paraId="675FB02A" w14:textId="77777777" w:rsidR="003666AE" w:rsidRPr="00BF12F0" w:rsidRDefault="003666AE" w:rsidP="00015E88">
            <w:pPr>
              <w:rPr>
                <w:bCs/>
                <w:sz w:val="24"/>
                <w:szCs w:val="24"/>
              </w:rPr>
            </w:pPr>
            <w:r w:rsidRPr="00BF12F0">
              <w:rPr>
                <w:bCs/>
                <w:sz w:val="24"/>
                <w:szCs w:val="24"/>
              </w:rPr>
              <w:t>1,00 (Бақылау)</w:t>
            </w:r>
          </w:p>
        </w:tc>
        <w:tc>
          <w:tcPr>
            <w:tcW w:w="567" w:type="dxa"/>
            <w:hideMark/>
          </w:tcPr>
          <w:p w14:paraId="5CF617F1" w14:textId="77777777" w:rsidR="003666AE" w:rsidRPr="00BF12F0" w:rsidRDefault="003666AE" w:rsidP="00015E88">
            <w:pPr>
              <w:rPr>
                <w:bCs/>
                <w:sz w:val="24"/>
                <w:szCs w:val="24"/>
              </w:rPr>
            </w:pPr>
            <w:r w:rsidRPr="00BF12F0">
              <w:rPr>
                <w:bCs/>
                <w:sz w:val="24"/>
                <w:szCs w:val="24"/>
              </w:rPr>
              <w:t>62</w:t>
            </w:r>
          </w:p>
        </w:tc>
        <w:tc>
          <w:tcPr>
            <w:tcW w:w="1134" w:type="dxa"/>
            <w:hideMark/>
          </w:tcPr>
          <w:p w14:paraId="68016CD6" w14:textId="77777777" w:rsidR="003666AE" w:rsidRPr="00BF12F0" w:rsidRDefault="003666AE" w:rsidP="00015E88">
            <w:pPr>
              <w:rPr>
                <w:bCs/>
                <w:sz w:val="24"/>
                <w:szCs w:val="24"/>
              </w:rPr>
            </w:pPr>
            <w:r w:rsidRPr="00BF12F0">
              <w:rPr>
                <w:rStyle w:val="a8"/>
                <w:b w:val="0"/>
                <w:sz w:val="24"/>
                <w:szCs w:val="24"/>
              </w:rPr>
              <w:t>42,36</w:t>
            </w:r>
          </w:p>
        </w:tc>
        <w:tc>
          <w:tcPr>
            <w:tcW w:w="1417" w:type="dxa"/>
            <w:hideMark/>
          </w:tcPr>
          <w:p w14:paraId="19B94A5A" w14:textId="77777777" w:rsidR="003666AE" w:rsidRPr="00BF12F0" w:rsidRDefault="003666AE" w:rsidP="00015E88">
            <w:pPr>
              <w:rPr>
                <w:bCs/>
                <w:sz w:val="24"/>
                <w:szCs w:val="24"/>
              </w:rPr>
            </w:pPr>
            <w:r w:rsidRPr="00BF12F0">
              <w:rPr>
                <w:bCs/>
                <w:sz w:val="24"/>
                <w:szCs w:val="24"/>
              </w:rPr>
              <w:t>3431,50</w:t>
            </w:r>
          </w:p>
        </w:tc>
        <w:tc>
          <w:tcPr>
            <w:tcW w:w="3402" w:type="dxa"/>
            <w:hideMark/>
          </w:tcPr>
          <w:p w14:paraId="746614CA" w14:textId="77777777" w:rsidR="003666AE" w:rsidRPr="00BF12F0" w:rsidRDefault="003666AE" w:rsidP="00015E88">
            <w:pPr>
              <w:rPr>
                <w:bCs/>
                <w:sz w:val="24"/>
                <w:szCs w:val="24"/>
              </w:rPr>
            </w:pPr>
            <w:r w:rsidRPr="00BF12F0">
              <w:rPr>
                <w:bCs/>
                <w:sz w:val="24"/>
                <w:szCs w:val="24"/>
              </w:rPr>
              <w:t>Эксперименттік тобының рангтері</w:t>
            </w:r>
            <w:r w:rsidRPr="00BF12F0">
              <w:rPr>
                <w:bCs/>
                <w:sz w:val="24"/>
                <w:szCs w:val="24"/>
                <w:lang w:val="kk-KZ"/>
              </w:rPr>
              <w:t xml:space="preserve"> </w:t>
            </w:r>
            <w:r w:rsidRPr="00BF12F0">
              <w:rPr>
                <w:rStyle w:val="a8"/>
                <w:b w:val="0"/>
                <w:sz w:val="24"/>
                <w:szCs w:val="24"/>
              </w:rPr>
              <w:t>айтарлықтай жоғары</w:t>
            </w:r>
            <w:r w:rsidRPr="00BF12F0">
              <w:rPr>
                <w:bCs/>
                <w:sz w:val="24"/>
                <w:szCs w:val="24"/>
                <w:lang w:val="kk-KZ"/>
              </w:rPr>
              <w:t xml:space="preserve"> </w:t>
            </w:r>
            <w:r w:rsidRPr="00BF12F0">
              <w:rPr>
                <w:bCs/>
                <w:sz w:val="24"/>
                <w:szCs w:val="24"/>
              </w:rPr>
              <w:t>(124,24 &gt; 42,36).</w:t>
            </w:r>
          </w:p>
        </w:tc>
      </w:tr>
      <w:tr w:rsidR="00AD222E" w:rsidRPr="00BF12F0" w14:paraId="36A57D2D" w14:textId="77777777" w:rsidTr="002F7BD2">
        <w:tc>
          <w:tcPr>
            <w:tcW w:w="1560" w:type="dxa"/>
            <w:hideMark/>
          </w:tcPr>
          <w:p w14:paraId="13D7C7AC" w14:textId="77777777" w:rsidR="003666AE" w:rsidRPr="00BF12F0" w:rsidRDefault="003666AE" w:rsidP="00015E88">
            <w:pPr>
              <w:rPr>
                <w:bCs/>
                <w:sz w:val="24"/>
                <w:szCs w:val="24"/>
              </w:rPr>
            </w:pPr>
          </w:p>
        </w:tc>
        <w:tc>
          <w:tcPr>
            <w:tcW w:w="1559" w:type="dxa"/>
            <w:hideMark/>
          </w:tcPr>
          <w:p w14:paraId="5813CD6D" w14:textId="77777777" w:rsidR="003666AE" w:rsidRPr="00BF12F0" w:rsidRDefault="003666AE" w:rsidP="00015E88">
            <w:pPr>
              <w:rPr>
                <w:bCs/>
                <w:sz w:val="24"/>
                <w:szCs w:val="24"/>
              </w:rPr>
            </w:pPr>
            <w:r w:rsidRPr="00BF12F0">
              <w:rPr>
                <w:bCs/>
                <w:sz w:val="24"/>
                <w:szCs w:val="24"/>
              </w:rPr>
              <w:t>2,00 (Эксперименттік)</w:t>
            </w:r>
          </w:p>
        </w:tc>
        <w:tc>
          <w:tcPr>
            <w:tcW w:w="567" w:type="dxa"/>
            <w:hideMark/>
          </w:tcPr>
          <w:p w14:paraId="0ABCB46E" w14:textId="77777777" w:rsidR="003666AE" w:rsidRPr="00BF12F0" w:rsidRDefault="003666AE" w:rsidP="00015E88">
            <w:pPr>
              <w:rPr>
                <w:bCs/>
                <w:sz w:val="24"/>
                <w:szCs w:val="24"/>
              </w:rPr>
            </w:pPr>
            <w:r w:rsidRPr="00BF12F0">
              <w:rPr>
                <w:bCs/>
                <w:sz w:val="24"/>
                <w:szCs w:val="24"/>
              </w:rPr>
              <w:t>64</w:t>
            </w:r>
          </w:p>
        </w:tc>
        <w:tc>
          <w:tcPr>
            <w:tcW w:w="1134" w:type="dxa"/>
            <w:hideMark/>
          </w:tcPr>
          <w:p w14:paraId="04628DAC" w14:textId="77777777" w:rsidR="003666AE" w:rsidRPr="00BF12F0" w:rsidRDefault="003666AE" w:rsidP="00015E88">
            <w:pPr>
              <w:rPr>
                <w:bCs/>
                <w:sz w:val="24"/>
                <w:szCs w:val="24"/>
              </w:rPr>
            </w:pPr>
            <w:r w:rsidRPr="00BF12F0">
              <w:rPr>
                <w:rStyle w:val="a8"/>
                <w:b w:val="0"/>
                <w:sz w:val="24"/>
                <w:szCs w:val="24"/>
              </w:rPr>
              <w:t>124,24</w:t>
            </w:r>
          </w:p>
        </w:tc>
        <w:tc>
          <w:tcPr>
            <w:tcW w:w="1417" w:type="dxa"/>
            <w:hideMark/>
          </w:tcPr>
          <w:p w14:paraId="53E1AB51" w14:textId="77777777" w:rsidR="003666AE" w:rsidRPr="00BF12F0" w:rsidRDefault="003666AE" w:rsidP="00015E88">
            <w:pPr>
              <w:rPr>
                <w:bCs/>
                <w:sz w:val="24"/>
                <w:szCs w:val="24"/>
              </w:rPr>
            </w:pPr>
            <w:r w:rsidRPr="00BF12F0">
              <w:rPr>
                <w:bCs/>
                <w:sz w:val="24"/>
                <w:szCs w:val="24"/>
              </w:rPr>
              <w:t>10933,50</w:t>
            </w:r>
          </w:p>
        </w:tc>
        <w:tc>
          <w:tcPr>
            <w:tcW w:w="3402" w:type="dxa"/>
            <w:hideMark/>
          </w:tcPr>
          <w:p w14:paraId="1376263C" w14:textId="77777777" w:rsidR="003666AE" w:rsidRPr="00BF12F0" w:rsidRDefault="003666AE" w:rsidP="00015E88">
            <w:pPr>
              <w:rPr>
                <w:bCs/>
                <w:sz w:val="24"/>
                <w:szCs w:val="24"/>
              </w:rPr>
            </w:pPr>
          </w:p>
        </w:tc>
      </w:tr>
      <w:tr w:rsidR="00AD222E" w:rsidRPr="00BF12F0" w14:paraId="0B134E4E" w14:textId="77777777" w:rsidTr="002F7BD2">
        <w:tc>
          <w:tcPr>
            <w:tcW w:w="1560" w:type="dxa"/>
            <w:hideMark/>
          </w:tcPr>
          <w:p w14:paraId="05BFF5BA" w14:textId="77777777" w:rsidR="003666AE" w:rsidRPr="00BF12F0" w:rsidRDefault="003666AE" w:rsidP="00015E88">
            <w:pPr>
              <w:rPr>
                <w:bCs/>
                <w:sz w:val="24"/>
                <w:szCs w:val="24"/>
              </w:rPr>
            </w:pPr>
            <w:r w:rsidRPr="00BF12F0">
              <w:rPr>
                <w:rStyle w:val="a8"/>
                <w:b w:val="0"/>
                <w:sz w:val="24"/>
                <w:szCs w:val="24"/>
              </w:rPr>
              <w:t>Арнайы тапсырмалар</w:t>
            </w:r>
            <w:r w:rsidRPr="00BF12F0">
              <w:rPr>
                <w:bCs/>
                <w:sz w:val="24"/>
                <w:szCs w:val="24"/>
                <w:lang w:val="kk-KZ"/>
              </w:rPr>
              <w:t xml:space="preserve"> </w:t>
            </w:r>
            <w:r w:rsidRPr="00BF12F0">
              <w:rPr>
                <w:bCs/>
                <w:sz w:val="24"/>
                <w:szCs w:val="24"/>
              </w:rPr>
              <w:t>(Қолдану)</w:t>
            </w:r>
          </w:p>
        </w:tc>
        <w:tc>
          <w:tcPr>
            <w:tcW w:w="1559" w:type="dxa"/>
            <w:hideMark/>
          </w:tcPr>
          <w:p w14:paraId="304293E6" w14:textId="77777777" w:rsidR="003666AE" w:rsidRPr="00BF12F0" w:rsidRDefault="003666AE" w:rsidP="00015E88">
            <w:pPr>
              <w:rPr>
                <w:bCs/>
                <w:sz w:val="24"/>
                <w:szCs w:val="24"/>
              </w:rPr>
            </w:pPr>
            <w:r w:rsidRPr="00BF12F0">
              <w:rPr>
                <w:bCs/>
                <w:sz w:val="24"/>
                <w:szCs w:val="24"/>
              </w:rPr>
              <w:t>1,00 (Бақылау)</w:t>
            </w:r>
          </w:p>
        </w:tc>
        <w:tc>
          <w:tcPr>
            <w:tcW w:w="567" w:type="dxa"/>
            <w:hideMark/>
          </w:tcPr>
          <w:p w14:paraId="0530A24B" w14:textId="77777777" w:rsidR="003666AE" w:rsidRPr="00BF12F0" w:rsidRDefault="003666AE" w:rsidP="00015E88">
            <w:pPr>
              <w:rPr>
                <w:bCs/>
                <w:sz w:val="24"/>
                <w:szCs w:val="24"/>
              </w:rPr>
            </w:pPr>
            <w:r w:rsidRPr="00BF12F0">
              <w:rPr>
                <w:bCs/>
                <w:sz w:val="24"/>
                <w:szCs w:val="24"/>
              </w:rPr>
              <w:t>62</w:t>
            </w:r>
          </w:p>
        </w:tc>
        <w:tc>
          <w:tcPr>
            <w:tcW w:w="1134" w:type="dxa"/>
            <w:hideMark/>
          </w:tcPr>
          <w:p w14:paraId="35CED284" w14:textId="77777777" w:rsidR="003666AE" w:rsidRPr="00BF12F0" w:rsidRDefault="003666AE" w:rsidP="00015E88">
            <w:pPr>
              <w:rPr>
                <w:bCs/>
                <w:sz w:val="24"/>
                <w:szCs w:val="24"/>
              </w:rPr>
            </w:pPr>
            <w:r w:rsidRPr="00BF12F0">
              <w:rPr>
                <w:rStyle w:val="a8"/>
                <w:b w:val="0"/>
                <w:sz w:val="24"/>
                <w:szCs w:val="24"/>
              </w:rPr>
              <w:t>70,69</w:t>
            </w:r>
          </w:p>
        </w:tc>
        <w:tc>
          <w:tcPr>
            <w:tcW w:w="1417" w:type="dxa"/>
            <w:hideMark/>
          </w:tcPr>
          <w:p w14:paraId="5A6EDF6D" w14:textId="77777777" w:rsidR="003666AE" w:rsidRPr="00BF12F0" w:rsidRDefault="003666AE" w:rsidP="00015E88">
            <w:pPr>
              <w:rPr>
                <w:bCs/>
                <w:sz w:val="24"/>
                <w:szCs w:val="24"/>
              </w:rPr>
            </w:pPr>
            <w:r w:rsidRPr="00BF12F0">
              <w:rPr>
                <w:bCs/>
                <w:sz w:val="24"/>
                <w:szCs w:val="24"/>
              </w:rPr>
              <w:t>8639,00</w:t>
            </w:r>
          </w:p>
        </w:tc>
        <w:tc>
          <w:tcPr>
            <w:tcW w:w="3402" w:type="dxa"/>
            <w:hideMark/>
          </w:tcPr>
          <w:p w14:paraId="6A7E51C1" w14:textId="77777777" w:rsidR="003666AE" w:rsidRPr="00BF12F0" w:rsidRDefault="003666AE" w:rsidP="00015E88">
            <w:pPr>
              <w:rPr>
                <w:bCs/>
                <w:sz w:val="24"/>
                <w:szCs w:val="24"/>
              </w:rPr>
            </w:pPr>
            <w:r w:rsidRPr="00BF12F0">
              <w:rPr>
                <w:bCs/>
                <w:sz w:val="24"/>
                <w:szCs w:val="24"/>
              </w:rPr>
              <w:t>Эксперименттік тобының рангтері</w:t>
            </w:r>
            <w:r w:rsidRPr="00BF12F0">
              <w:rPr>
                <w:bCs/>
                <w:sz w:val="24"/>
                <w:szCs w:val="24"/>
                <w:lang w:val="kk-KZ"/>
              </w:rPr>
              <w:t xml:space="preserve"> </w:t>
            </w:r>
            <w:r w:rsidRPr="00BF12F0">
              <w:rPr>
                <w:rStyle w:val="a8"/>
                <w:b w:val="0"/>
                <w:sz w:val="24"/>
                <w:szCs w:val="24"/>
              </w:rPr>
              <w:t>жоғары</w:t>
            </w:r>
            <w:r w:rsidRPr="00BF12F0">
              <w:rPr>
                <w:bCs/>
                <w:sz w:val="24"/>
                <w:szCs w:val="24"/>
                <w:lang w:val="kk-KZ"/>
              </w:rPr>
              <w:t xml:space="preserve"> </w:t>
            </w:r>
            <w:r w:rsidRPr="00BF12F0">
              <w:rPr>
                <w:bCs/>
                <w:sz w:val="24"/>
                <w:szCs w:val="24"/>
              </w:rPr>
              <w:t>(98,17 &gt; 70,69).</w:t>
            </w:r>
          </w:p>
        </w:tc>
      </w:tr>
      <w:tr w:rsidR="00AD222E" w:rsidRPr="00BF12F0" w14:paraId="4296345B" w14:textId="77777777" w:rsidTr="002F7BD2">
        <w:trPr>
          <w:trHeight w:val="730"/>
        </w:trPr>
        <w:tc>
          <w:tcPr>
            <w:tcW w:w="1560" w:type="dxa"/>
            <w:hideMark/>
          </w:tcPr>
          <w:p w14:paraId="7EAFBD1B" w14:textId="77777777" w:rsidR="003666AE" w:rsidRPr="00BF12F0" w:rsidRDefault="003666AE" w:rsidP="00015E88">
            <w:pPr>
              <w:rPr>
                <w:bCs/>
                <w:sz w:val="24"/>
                <w:szCs w:val="24"/>
              </w:rPr>
            </w:pPr>
          </w:p>
        </w:tc>
        <w:tc>
          <w:tcPr>
            <w:tcW w:w="1559" w:type="dxa"/>
            <w:hideMark/>
          </w:tcPr>
          <w:p w14:paraId="36F6AC8B" w14:textId="77777777" w:rsidR="003666AE" w:rsidRPr="00BF12F0" w:rsidRDefault="003666AE" w:rsidP="00015E88">
            <w:pPr>
              <w:rPr>
                <w:bCs/>
                <w:sz w:val="24"/>
                <w:szCs w:val="24"/>
              </w:rPr>
            </w:pPr>
            <w:r w:rsidRPr="00BF12F0">
              <w:rPr>
                <w:bCs/>
                <w:sz w:val="24"/>
                <w:szCs w:val="24"/>
              </w:rPr>
              <w:t>2,00 (Эксперименттік)</w:t>
            </w:r>
          </w:p>
        </w:tc>
        <w:tc>
          <w:tcPr>
            <w:tcW w:w="567" w:type="dxa"/>
            <w:hideMark/>
          </w:tcPr>
          <w:p w14:paraId="30463460" w14:textId="77777777" w:rsidR="003666AE" w:rsidRPr="00BF12F0" w:rsidRDefault="003666AE" w:rsidP="00015E88">
            <w:pPr>
              <w:rPr>
                <w:bCs/>
                <w:sz w:val="24"/>
                <w:szCs w:val="24"/>
              </w:rPr>
            </w:pPr>
            <w:r w:rsidRPr="00BF12F0">
              <w:rPr>
                <w:bCs/>
                <w:sz w:val="24"/>
                <w:szCs w:val="24"/>
              </w:rPr>
              <w:t>64</w:t>
            </w:r>
          </w:p>
        </w:tc>
        <w:tc>
          <w:tcPr>
            <w:tcW w:w="1134" w:type="dxa"/>
            <w:hideMark/>
          </w:tcPr>
          <w:p w14:paraId="10542596" w14:textId="77777777" w:rsidR="003666AE" w:rsidRPr="00BF12F0" w:rsidRDefault="003666AE" w:rsidP="00015E88">
            <w:pPr>
              <w:rPr>
                <w:bCs/>
                <w:sz w:val="24"/>
                <w:szCs w:val="24"/>
              </w:rPr>
            </w:pPr>
            <w:r w:rsidRPr="00BF12F0">
              <w:rPr>
                <w:bCs/>
                <w:sz w:val="24"/>
                <w:szCs w:val="24"/>
              </w:rPr>
              <w:t>98,17</w:t>
            </w:r>
          </w:p>
        </w:tc>
        <w:tc>
          <w:tcPr>
            <w:tcW w:w="1417" w:type="dxa"/>
            <w:hideMark/>
          </w:tcPr>
          <w:p w14:paraId="0732B5C0" w14:textId="77777777" w:rsidR="003666AE" w:rsidRPr="00BF12F0" w:rsidRDefault="003666AE" w:rsidP="00015E88">
            <w:pPr>
              <w:rPr>
                <w:bCs/>
                <w:sz w:val="24"/>
                <w:szCs w:val="24"/>
              </w:rPr>
            </w:pPr>
            <w:r w:rsidRPr="00BF12F0">
              <w:rPr>
                <w:bCs/>
                <w:sz w:val="24"/>
                <w:szCs w:val="24"/>
              </w:rPr>
              <w:t>5726,00</w:t>
            </w:r>
          </w:p>
        </w:tc>
        <w:tc>
          <w:tcPr>
            <w:tcW w:w="3402" w:type="dxa"/>
            <w:hideMark/>
          </w:tcPr>
          <w:p w14:paraId="3F733A73" w14:textId="77777777" w:rsidR="003666AE" w:rsidRPr="00BF12F0" w:rsidRDefault="003666AE" w:rsidP="00015E88">
            <w:pPr>
              <w:rPr>
                <w:bCs/>
                <w:sz w:val="24"/>
                <w:szCs w:val="24"/>
              </w:rPr>
            </w:pPr>
          </w:p>
        </w:tc>
      </w:tr>
      <w:tr w:rsidR="00AD222E" w:rsidRPr="00BF12F0" w14:paraId="1BE4044C" w14:textId="77777777" w:rsidTr="002F7BD2">
        <w:trPr>
          <w:trHeight w:val="70"/>
        </w:trPr>
        <w:tc>
          <w:tcPr>
            <w:tcW w:w="1560" w:type="dxa"/>
            <w:hideMark/>
          </w:tcPr>
          <w:p w14:paraId="17635416" w14:textId="77777777" w:rsidR="003666AE" w:rsidRPr="00BF12F0" w:rsidRDefault="003666AE" w:rsidP="00015E88">
            <w:pPr>
              <w:rPr>
                <w:bCs/>
                <w:sz w:val="24"/>
                <w:szCs w:val="24"/>
              </w:rPr>
            </w:pPr>
            <w:r w:rsidRPr="00BF12F0">
              <w:rPr>
                <w:rStyle w:val="a8"/>
                <w:b w:val="0"/>
                <w:sz w:val="24"/>
                <w:szCs w:val="24"/>
              </w:rPr>
              <w:t>А.В. Карпо</w:t>
            </w:r>
            <w:r w:rsidRPr="00BF12F0">
              <w:rPr>
                <w:rStyle w:val="a8"/>
                <w:b w:val="0"/>
                <w:sz w:val="24"/>
                <w:szCs w:val="24"/>
                <w:lang w:val="kk-KZ"/>
              </w:rPr>
              <w:t>в</w:t>
            </w:r>
            <w:r w:rsidRPr="00BF12F0">
              <w:rPr>
                <w:bCs/>
                <w:sz w:val="24"/>
                <w:szCs w:val="24"/>
              </w:rPr>
              <w:t xml:space="preserve"> (Рефлексивтілік)</w:t>
            </w:r>
          </w:p>
        </w:tc>
        <w:tc>
          <w:tcPr>
            <w:tcW w:w="1559" w:type="dxa"/>
            <w:hideMark/>
          </w:tcPr>
          <w:p w14:paraId="589D9F57" w14:textId="77777777" w:rsidR="003666AE" w:rsidRPr="00BF12F0" w:rsidRDefault="003666AE" w:rsidP="00015E88">
            <w:pPr>
              <w:rPr>
                <w:bCs/>
                <w:sz w:val="24"/>
                <w:szCs w:val="24"/>
              </w:rPr>
            </w:pPr>
            <w:r w:rsidRPr="00BF12F0">
              <w:rPr>
                <w:bCs/>
                <w:sz w:val="24"/>
                <w:szCs w:val="24"/>
              </w:rPr>
              <w:t>1,00 (Бақылау)</w:t>
            </w:r>
          </w:p>
        </w:tc>
        <w:tc>
          <w:tcPr>
            <w:tcW w:w="567" w:type="dxa"/>
            <w:hideMark/>
          </w:tcPr>
          <w:p w14:paraId="31F6B428" w14:textId="77777777" w:rsidR="003666AE" w:rsidRPr="00BF12F0" w:rsidRDefault="003666AE" w:rsidP="00015E88">
            <w:pPr>
              <w:rPr>
                <w:bCs/>
                <w:sz w:val="24"/>
                <w:szCs w:val="24"/>
              </w:rPr>
            </w:pPr>
            <w:r w:rsidRPr="00BF12F0">
              <w:rPr>
                <w:bCs/>
                <w:sz w:val="24"/>
                <w:szCs w:val="24"/>
              </w:rPr>
              <w:t>62</w:t>
            </w:r>
          </w:p>
        </w:tc>
        <w:tc>
          <w:tcPr>
            <w:tcW w:w="1134" w:type="dxa"/>
            <w:hideMark/>
          </w:tcPr>
          <w:p w14:paraId="606A3D6B" w14:textId="77777777" w:rsidR="003666AE" w:rsidRPr="00BF12F0" w:rsidRDefault="003666AE" w:rsidP="00015E88">
            <w:pPr>
              <w:rPr>
                <w:bCs/>
                <w:sz w:val="24"/>
                <w:szCs w:val="24"/>
              </w:rPr>
            </w:pPr>
            <w:r w:rsidRPr="00BF12F0">
              <w:rPr>
                <w:bCs/>
                <w:sz w:val="24"/>
                <w:szCs w:val="24"/>
              </w:rPr>
              <w:t>77,75</w:t>
            </w:r>
          </w:p>
        </w:tc>
        <w:tc>
          <w:tcPr>
            <w:tcW w:w="1417" w:type="dxa"/>
            <w:hideMark/>
          </w:tcPr>
          <w:p w14:paraId="66C3185F" w14:textId="77777777" w:rsidR="003666AE" w:rsidRPr="00BF12F0" w:rsidRDefault="003666AE" w:rsidP="00015E88">
            <w:pPr>
              <w:rPr>
                <w:bCs/>
                <w:sz w:val="24"/>
                <w:szCs w:val="24"/>
              </w:rPr>
            </w:pPr>
            <w:r w:rsidRPr="00BF12F0">
              <w:rPr>
                <w:bCs/>
                <w:sz w:val="24"/>
                <w:szCs w:val="24"/>
              </w:rPr>
              <w:t>6842,00</w:t>
            </w:r>
          </w:p>
        </w:tc>
        <w:tc>
          <w:tcPr>
            <w:tcW w:w="3402" w:type="dxa"/>
            <w:hideMark/>
          </w:tcPr>
          <w:p w14:paraId="658AE0EE" w14:textId="77777777" w:rsidR="003666AE" w:rsidRPr="00BF12F0" w:rsidRDefault="003666AE" w:rsidP="00015E88">
            <w:pPr>
              <w:rPr>
                <w:bCs/>
                <w:sz w:val="24"/>
                <w:szCs w:val="24"/>
              </w:rPr>
            </w:pPr>
            <w:r w:rsidRPr="00BF12F0">
              <w:rPr>
                <w:bCs/>
                <w:sz w:val="24"/>
                <w:szCs w:val="24"/>
              </w:rPr>
              <w:t>Эксперименттік топтың рангтері</w:t>
            </w:r>
            <w:r w:rsidRPr="00BF12F0">
              <w:rPr>
                <w:bCs/>
                <w:sz w:val="24"/>
                <w:szCs w:val="24"/>
                <w:lang w:val="kk-KZ"/>
              </w:rPr>
              <w:t xml:space="preserve"> </w:t>
            </w:r>
            <w:r w:rsidRPr="00BF12F0">
              <w:rPr>
                <w:rStyle w:val="a8"/>
                <w:b w:val="0"/>
                <w:sz w:val="24"/>
                <w:szCs w:val="24"/>
              </w:rPr>
              <w:t>жоғары</w:t>
            </w:r>
            <w:r w:rsidRPr="00BF12F0">
              <w:rPr>
                <w:bCs/>
                <w:sz w:val="24"/>
                <w:szCs w:val="24"/>
                <w:lang w:val="kk-KZ"/>
              </w:rPr>
              <w:t xml:space="preserve"> </w:t>
            </w:r>
            <w:r w:rsidRPr="00BF12F0">
              <w:rPr>
                <w:bCs/>
                <w:sz w:val="24"/>
                <w:szCs w:val="24"/>
              </w:rPr>
              <w:t>(92,88 &gt; 77,75).</w:t>
            </w:r>
          </w:p>
        </w:tc>
      </w:tr>
      <w:tr w:rsidR="002F7BD2" w:rsidRPr="00BF12F0" w14:paraId="25BB18E4" w14:textId="77777777" w:rsidTr="002F7BD2">
        <w:tc>
          <w:tcPr>
            <w:tcW w:w="1560" w:type="dxa"/>
            <w:hideMark/>
          </w:tcPr>
          <w:p w14:paraId="1585986D" w14:textId="77777777" w:rsidR="003666AE" w:rsidRPr="00BF12F0" w:rsidRDefault="003666AE" w:rsidP="00015E88">
            <w:pPr>
              <w:rPr>
                <w:bCs/>
                <w:sz w:val="24"/>
                <w:szCs w:val="24"/>
              </w:rPr>
            </w:pPr>
          </w:p>
        </w:tc>
        <w:tc>
          <w:tcPr>
            <w:tcW w:w="1559" w:type="dxa"/>
            <w:hideMark/>
          </w:tcPr>
          <w:p w14:paraId="413545A5" w14:textId="77777777" w:rsidR="003666AE" w:rsidRPr="00BF12F0" w:rsidRDefault="003666AE" w:rsidP="00015E88">
            <w:pPr>
              <w:rPr>
                <w:bCs/>
                <w:sz w:val="24"/>
                <w:szCs w:val="24"/>
              </w:rPr>
            </w:pPr>
            <w:r w:rsidRPr="00BF12F0">
              <w:rPr>
                <w:bCs/>
                <w:sz w:val="24"/>
                <w:szCs w:val="24"/>
              </w:rPr>
              <w:t>2,00 (Эксперименттік)</w:t>
            </w:r>
          </w:p>
        </w:tc>
        <w:tc>
          <w:tcPr>
            <w:tcW w:w="567" w:type="dxa"/>
            <w:hideMark/>
          </w:tcPr>
          <w:p w14:paraId="33BD9FB0" w14:textId="77777777" w:rsidR="003666AE" w:rsidRPr="00BF12F0" w:rsidRDefault="003666AE" w:rsidP="00015E88">
            <w:pPr>
              <w:rPr>
                <w:bCs/>
                <w:sz w:val="24"/>
                <w:szCs w:val="24"/>
              </w:rPr>
            </w:pPr>
            <w:r w:rsidRPr="00BF12F0">
              <w:rPr>
                <w:bCs/>
                <w:sz w:val="24"/>
                <w:szCs w:val="24"/>
              </w:rPr>
              <w:t>64</w:t>
            </w:r>
          </w:p>
        </w:tc>
        <w:tc>
          <w:tcPr>
            <w:tcW w:w="1134" w:type="dxa"/>
            <w:hideMark/>
          </w:tcPr>
          <w:p w14:paraId="0CA3E720" w14:textId="77777777" w:rsidR="003666AE" w:rsidRPr="00BF12F0" w:rsidRDefault="003666AE" w:rsidP="00015E88">
            <w:pPr>
              <w:rPr>
                <w:bCs/>
                <w:sz w:val="24"/>
                <w:szCs w:val="24"/>
              </w:rPr>
            </w:pPr>
            <w:r w:rsidRPr="00BF12F0">
              <w:rPr>
                <w:rStyle w:val="a8"/>
                <w:b w:val="0"/>
                <w:sz w:val="24"/>
                <w:szCs w:val="24"/>
              </w:rPr>
              <w:t>92,88</w:t>
            </w:r>
          </w:p>
        </w:tc>
        <w:tc>
          <w:tcPr>
            <w:tcW w:w="1417" w:type="dxa"/>
            <w:hideMark/>
          </w:tcPr>
          <w:p w14:paraId="06E67558" w14:textId="77777777" w:rsidR="003666AE" w:rsidRPr="00BF12F0" w:rsidRDefault="003666AE" w:rsidP="00015E88">
            <w:pPr>
              <w:rPr>
                <w:bCs/>
                <w:sz w:val="24"/>
                <w:szCs w:val="24"/>
              </w:rPr>
            </w:pPr>
            <w:r w:rsidRPr="00BF12F0">
              <w:rPr>
                <w:bCs/>
                <w:sz w:val="24"/>
                <w:szCs w:val="24"/>
              </w:rPr>
              <w:t>7523,00</w:t>
            </w:r>
          </w:p>
        </w:tc>
        <w:tc>
          <w:tcPr>
            <w:tcW w:w="3402" w:type="dxa"/>
            <w:hideMark/>
          </w:tcPr>
          <w:p w14:paraId="523065B8" w14:textId="77777777" w:rsidR="003666AE" w:rsidRPr="00BF12F0" w:rsidRDefault="003666AE" w:rsidP="00015E88">
            <w:pPr>
              <w:rPr>
                <w:bCs/>
                <w:sz w:val="24"/>
                <w:szCs w:val="24"/>
              </w:rPr>
            </w:pPr>
          </w:p>
        </w:tc>
      </w:tr>
    </w:tbl>
    <w:p w14:paraId="15B69C87" w14:textId="77777777" w:rsidR="003666AE" w:rsidRPr="00BF12F0" w:rsidRDefault="003666AE" w:rsidP="00015E88">
      <w:pPr>
        <w:pStyle w:val="3"/>
        <w:keepNext w:val="0"/>
        <w:keepLines w:val="0"/>
        <w:widowControl w:val="0"/>
        <w:shd w:val="clear" w:color="auto" w:fill="FFFFFF"/>
        <w:spacing w:before="0"/>
        <w:ind w:firstLine="425"/>
        <w:jc w:val="both"/>
        <w:rPr>
          <w:rFonts w:ascii="Times New Roman" w:hAnsi="Times New Roman" w:cs="Times New Roman"/>
          <w:color w:val="auto"/>
          <w:sz w:val="28"/>
          <w:szCs w:val="28"/>
          <w:lang w:val="kk-KZ"/>
        </w:rPr>
      </w:pPr>
    </w:p>
    <w:p w14:paraId="199F9547" w14:textId="77777777" w:rsidR="003666AE" w:rsidRPr="00BF12F0" w:rsidRDefault="003666AE" w:rsidP="002F7BD2">
      <w:pPr>
        <w:pStyle w:val="3"/>
        <w:keepNext w:val="0"/>
        <w:keepLines w:val="0"/>
        <w:widowControl w:val="0"/>
        <w:shd w:val="clear" w:color="auto" w:fill="FFFFFF"/>
        <w:spacing w:before="0"/>
        <w:ind w:firstLine="567"/>
        <w:jc w:val="both"/>
        <w:rPr>
          <w:rFonts w:ascii="Times New Roman" w:hAnsi="Times New Roman" w:cs="Times New Roman"/>
          <w:color w:val="auto"/>
          <w:sz w:val="28"/>
          <w:szCs w:val="28"/>
          <w:lang w:val="kk-KZ"/>
        </w:rPr>
      </w:pPr>
      <w:r w:rsidRPr="00BF12F0">
        <w:rPr>
          <w:rFonts w:ascii="Times New Roman" w:hAnsi="Times New Roman" w:cs="Times New Roman"/>
          <w:color w:val="auto"/>
          <w:sz w:val="28"/>
          <w:szCs w:val="28"/>
          <w:lang w:val="kk-KZ"/>
        </w:rPr>
        <w:t>Кестеде берілген нәтижелерді интерпретациялайтын болсақ, Манна-Уитни U-критерийінің нәтижелері екі топтың (бақылау және эксперименттік) нәтижелерінің таралуында айтарлықтай айырмашылықтар бар екенін көрсетеді. Әрбір әдістеме бойынша төмендегідей талдаймыз:</w:t>
      </w:r>
    </w:p>
    <w:p w14:paraId="1A2E7B0B" w14:textId="609220E4" w:rsidR="003666AE" w:rsidRPr="00BF12F0" w:rsidRDefault="003666AE" w:rsidP="002F7BD2">
      <w:pPr>
        <w:pStyle w:val="4"/>
        <w:keepNext w:val="0"/>
        <w:keepLines w:val="0"/>
        <w:widowControl w:val="0"/>
        <w:shd w:val="clear" w:color="auto" w:fill="FFFFFF"/>
        <w:spacing w:before="0"/>
        <w:ind w:firstLine="567"/>
        <w:jc w:val="both"/>
        <w:rPr>
          <w:rFonts w:ascii="Times New Roman" w:hAnsi="Times New Roman" w:cs="Times New Roman"/>
          <w:i w:val="0"/>
          <w:color w:val="auto"/>
          <w:sz w:val="28"/>
          <w:szCs w:val="28"/>
          <w:lang w:val="kk-KZ"/>
        </w:rPr>
      </w:pPr>
      <w:r w:rsidRPr="00BF12F0">
        <w:rPr>
          <w:rFonts w:ascii="Times New Roman" w:hAnsi="Times New Roman" w:cs="Times New Roman"/>
          <w:i w:val="0"/>
          <w:color w:val="auto"/>
          <w:sz w:val="28"/>
          <w:szCs w:val="28"/>
          <w:lang w:val="kk-KZ"/>
        </w:rPr>
        <w:t>1. Г.Н. Казанцеваның «Оқу пәніне деген қатынасын зерттеу әдістемесі» (Мотивация)</w:t>
      </w:r>
      <w:r w:rsidR="00C178A5" w:rsidRPr="00BF12F0">
        <w:rPr>
          <w:rFonts w:ascii="Times New Roman" w:hAnsi="Times New Roman" w:cs="Times New Roman"/>
          <w:i w:val="0"/>
          <w:color w:val="auto"/>
          <w:sz w:val="28"/>
          <w:szCs w:val="28"/>
          <w:lang w:val="kk-KZ"/>
        </w:rPr>
        <w:t xml:space="preserve"> </w:t>
      </w:r>
      <w:r w:rsidRPr="00BF12F0">
        <w:rPr>
          <w:rStyle w:val="a8"/>
          <w:rFonts w:ascii="Times New Roman" w:hAnsi="Times New Roman" w:cs="Times New Roman"/>
          <w:i w:val="0"/>
          <w:color w:val="auto"/>
          <w:sz w:val="28"/>
          <w:szCs w:val="28"/>
          <w:lang w:val="kk-KZ"/>
        </w:rPr>
        <w:t>бойынша алынған нәтиже бойынша, э</w:t>
      </w:r>
      <w:r w:rsidRPr="00BF12F0">
        <w:rPr>
          <w:rFonts w:ascii="Times New Roman" w:hAnsi="Times New Roman" w:cs="Times New Roman"/>
          <w:i w:val="0"/>
          <w:color w:val="auto"/>
          <w:sz w:val="28"/>
          <w:szCs w:val="28"/>
          <w:lang w:val="kk-KZ"/>
        </w:rPr>
        <w:t xml:space="preserve">ксперименттік топтың орташа рангі (114,92) Бақылау тобының орташа рангінен (57,46) </w:t>
      </w:r>
      <w:r w:rsidRPr="00BF12F0">
        <w:rPr>
          <w:rStyle w:val="a8"/>
          <w:rFonts w:ascii="Times New Roman" w:hAnsi="Times New Roman" w:cs="Times New Roman"/>
          <w:i w:val="0"/>
          <w:color w:val="auto"/>
          <w:sz w:val="28"/>
          <w:szCs w:val="28"/>
          <w:lang w:val="kk-KZ"/>
        </w:rPr>
        <w:t>екі еседен астам жоғары</w:t>
      </w:r>
      <w:r w:rsidRPr="00BF12F0">
        <w:rPr>
          <w:rFonts w:ascii="Times New Roman" w:hAnsi="Times New Roman" w:cs="Times New Roman"/>
          <w:b/>
          <w:i w:val="0"/>
          <w:color w:val="auto"/>
          <w:sz w:val="28"/>
          <w:szCs w:val="28"/>
          <w:lang w:val="kk-KZ"/>
        </w:rPr>
        <w:t xml:space="preserve">. </w:t>
      </w:r>
      <w:r w:rsidRPr="00BF12F0">
        <w:rPr>
          <w:rFonts w:ascii="Times New Roman" w:hAnsi="Times New Roman" w:cs="Times New Roman"/>
          <w:i w:val="0"/>
          <w:color w:val="auto"/>
          <w:sz w:val="28"/>
          <w:szCs w:val="28"/>
          <w:lang w:val="kk-KZ"/>
        </w:rPr>
        <w:t xml:space="preserve">Рангтердің жоғары қосындысы эксперименттік топтың нәтижелерінің (ұпайларының) </w:t>
      </w:r>
      <w:r w:rsidRPr="00BF12F0">
        <w:rPr>
          <w:rStyle w:val="a8"/>
          <w:rFonts w:ascii="Times New Roman" w:hAnsi="Times New Roman" w:cs="Times New Roman"/>
          <w:color w:val="auto"/>
          <w:sz w:val="28"/>
          <w:szCs w:val="28"/>
          <w:lang w:val="kk-KZ"/>
        </w:rPr>
        <w:t>статистикалық тұрғыдан жоғары</w:t>
      </w:r>
      <w:r w:rsidRPr="00BF12F0">
        <w:rPr>
          <w:rFonts w:ascii="Times New Roman" w:hAnsi="Times New Roman" w:cs="Times New Roman"/>
          <w:b/>
          <w:color w:val="auto"/>
          <w:sz w:val="28"/>
          <w:szCs w:val="28"/>
          <w:lang w:val="kk-KZ"/>
        </w:rPr>
        <w:t xml:space="preserve"> </w:t>
      </w:r>
      <w:r w:rsidRPr="00BF12F0">
        <w:rPr>
          <w:rFonts w:ascii="Times New Roman" w:hAnsi="Times New Roman" w:cs="Times New Roman"/>
          <w:i w:val="0"/>
          <w:color w:val="auto"/>
          <w:sz w:val="28"/>
          <w:szCs w:val="28"/>
          <w:lang w:val="kk-KZ"/>
        </w:rPr>
        <w:t>екенін білдіреді. Бұл, қалыптастырушы эксперименттің оқушылардың оқу пәніне деген жалпы қатынасын (мотивациясын) жақсартуға үлкен әсер еткенін көрсетеді.</w:t>
      </w:r>
    </w:p>
    <w:p w14:paraId="04331BF5" w14:textId="77777777" w:rsidR="003666AE" w:rsidRPr="00BF12F0" w:rsidRDefault="003666AE" w:rsidP="002F7BD2">
      <w:pPr>
        <w:pStyle w:val="4"/>
        <w:keepNext w:val="0"/>
        <w:keepLines w:val="0"/>
        <w:widowControl w:val="0"/>
        <w:shd w:val="clear" w:color="auto" w:fill="FFFFFF"/>
        <w:spacing w:before="0"/>
        <w:ind w:firstLine="567"/>
        <w:jc w:val="both"/>
        <w:rPr>
          <w:rFonts w:ascii="Times New Roman" w:hAnsi="Times New Roman" w:cs="Times New Roman"/>
          <w:i w:val="0"/>
          <w:color w:val="auto"/>
          <w:sz w:val="28"/>
          <w:szCs w:val="28"/>
          <w:lang w:val="kk-KZ"/>
        </w:rPr>
      </w:pPr>
      <w:r w:rsidRPr="00BF12F0">
        <w:rPr>
          <w:rFonts w:ascii="Times New Roman" w:hAnsi="Times New Roman" w:cs="Times New Roman"/>
          <w:color w:val="auto"/>
          <w:sz w:val="28"/>
          <w:szCs w:val="28"/>
          <w:lang w:val="kk-KZ"/>
        </w:rPr>
        <w:t xml:space="preserve">2. </w:t>
      </w:r>
      <w:r w:rsidRPr="00BF12F0">
        <w:rPr>
          <w:rFonts w:ascii="Times New Roman" w:hAnsi="Times New Roman" w:cs="Times New Roman"/>
          <w:i w:val="0"/>
          <w:color w:val="auto"/>
          <w:sz w:val="28"/>
          <w:szCs w:val="28"/>
          <w:lang w:val="kk-KZ"/>
        </w:rPr>
        <w:t xml:space="preserve">«Оқушылардың зерттеу дағдыларын анықтау» (А.И. Савенков бойынша алынған </w:t>
      </w:r>
      <w:r w:rsidRPr="00BF12F0">
        <w:rPr>
          <w:rStyle w:val="a8"/>
          <w:rFonts w:ascii="Times New Roman" w:hAnsi="Times New Roman" w:cs="Times New Roman"/>
          <w:i w:val="0"/>
          <w:color w:val="auto"/>
          <w:sz w:val="28"/>
          <w:szCs w:val="28"/>
          <w:lang w:val="kk-KZ"/>
        </w:rPr>
        <w:t>нәтижесін талдайтын болсақ</w:t>
      </w:r>
      <w:r w:rsidRPr="00BF12F0">
        <w:rPr>
          <w:rStyle w:val="a8"/>
          <w:rFonts w:ascii="Times New Roman" w:hAnsi="Times New Roman" w:cs="Times New Roman"/>
          <w:color w:val="auto"/>
          <w:sz w:val="28"/>
          <w:szCs w:val="28"/>
          <w:lang w:val="kk-KZ"/>
        </w:rPr>
        <w:t>,</w:t>
      </w:r>
      <w:r w:rsidRPr="00BF12F0">
        <w:rPr>
          <w:rFonts w:ascii="Times New Roman" w:hAnsi="Times New Roman" w:cs="Times New Roman"/>
          <w:color w:val="auto"/>
          <w:sz w:val="28"/>
          <w:szCs w:val="28"/>
          <w:lang w:val="kk-KZ"/>
        </w:rPr>
        <w:t xml:space="preserve"> </w:t>
      </w:r>
      <w:r w:rsidRPr="00BF12F0">
        <w:rPr>
          <w:rFonts w:ascii="Times New Roman" w:hAnsi="Times New Roman" w:cs="Times New Roman"/>
          <w:i w:val="0"/>
          <w:color w:val="auto"/>
          <w:sz w:val="28"/>
          <w:szCs w:val="28"/>
          <w:lang w:val="kk-KZ"/>
        </w:rPr>
        <w:t xml:space="preserve">эксперименттік топтың орташа рангі (124,24) </w:t>
      </w:r>
      <w:r w:rsidRPr="00BF12F0">
        <w:rPr>
          <w:rStyle w:val="a8"/>
          <w:rFonts w:ascii="Times New Roman" w:hAnsi="Times New Roman" w:cs="Times New Roman"/>
          <w:i w:val="0"/>
          <w:color w:val="auto"/>
          <w:sz w:val="28"/>
          <w:szCs w:val="28"/>
          <w:lang w:val="kk-KZ"/>
        </w:rPr>
        <w:t>б</w:t>
      </w:r>
      <w:r w:rsidRPr="00BF12F0">
        <w:rPr>
          <w:rFonts w:ascii="Times New Roman" w:hAnsi="Times New Roman" w:cs="Times New Roman"/>
          <w:i w:val="0"/>
          <w:color w:val="auto"/>
          <w:sz w:val="28"/>
          <w:szCs w:val="28"/>
          <w:lang w:val="kk-KZ"/>
        </w:rPr>
        <w:t>ақылау тобының орташа рангімен (42,36) салыстырғанда</w:t>
      </w:r>
      <w:r w:rsidRPr="00BF12F0">
        <w:rPr>
          <w:rStyle w:val="a8"/>
          <w:rFonts w:ascii="Times New Roman" w:hAnsi="Times New Roman" w:cs="Times New Roman"/>
          <w:i w:val="0"/>
          <w:color w:val="auto"/>
          <w:sz w:val="28"/>
          <w:szCs w:val="28"/>
          <w:lang w:val="kk-KZ"/>
        </w:rPr>
        <w:t xml:space="preserve"> </w:t>
      </w:r>
      <w:r w:rsidRPr="00BF12F0">
        <w:rPr>
          <w:rStyle w:val="a8"/>
          <w:rFonts w:ascii="Times New Roman" w:hAnsi="Times New Roman" w:cs="Times New Roman"/>
          <w:color w:val="auto"/>
          <w:sz w:val="28"/>
          <w:szCs w:val="28"/>
          <w:lang w:val="kk-KZ"/>
        </w:rPr>
        <w:t>айтарлықтай жоғары</w:t>
      </w:r>
      <w:r w:rsidRPr="00BF12F0">
        <w:rPr>
          <w:rFonts w:ascii="Times New Roman" w:hAnsi="Times New Roman" w:cs="Times New Roman"/>
          <w:i w:val="0"/>
          <w:color w:val="auto"/>
          <w:sz w:val="28"/>
          <w:szCs w:val="28"/>
          <w:lang w:val="kk-KZ"/>
        </w:rPr>
        <w:t>.</w:t>
      </w:r>
    </w:p>
    <w:p w14:paraId="37C43A01" w14:textId="77777777" w:rsidR="003666AE" w:rsidRPr="00BF12F0" w:rsidRDefault="003666AE" w:rsidP="002F7BD2">
      <w:pPr>
        <w:pStyle w:val="4"/>
        <w:keepNext w:val="0"/>
        <w:keepLines w:val="0"/>
        <w:widowControl w:val="0"/>
        <w:shd w:val="clear" w:color="auto" w:fill="FFFFFF"/>
        <w:spacing w:before="0"/>
        <w:ind w:firstLine="567"/>
        <w:jc w:val="both"/>
        <w:rPr>
          <w:rFonts w:ascii="Times New Roman" w:hAnsi="Times New Roman" w:cs="Times New Roman"/>
          <w:i w:val="0"/>
          <w:color w:val="auto"/>
          <w:sz w:val="28"/>
          <w:szCs w:val="28"/>
          <w:lang w:val="kk-KZ"/>
        </w:rPr>
      </w:pPr>
      <w:r w:rsidRPr="00BF12F0">
        <w:rPr>
          <w:rFonts w:ascii="Times New Roman" w:hAnsi="Times New Roman" w:cs="Times New Roman"/>
          <w:color w:val="auto"/>
          <w:sz w:val="28"/>
          <w:szCs w:val="28"/>
          <w:lang w:val="kk-KZ"/>
        </w:rPr>
        <w:t xml:space="preserve">Осы орайда </w:t>
      </w:r>
      <w:r w:rsidRPr="00BF12F0">
        <w:rPr>
          <w:rStyle w:val="a8"/>
          <w:rFonts w:ascii="Times New Roman" w:hAnsi="Times New Roman" w:cs="Times New Roman"/>
          <w:i w:val="0"/>
          <w:color w:val="auto"/>
          <w:sz w:val="28"/>
          <w:szCs w:val="28"/>
          <w:lang w:val="kk-KZ"/>
        </w:rPr>
        <w:t>төмен рангті топ</w:t>
      </w:r>
      <w:r w:rsidRPr="00BF12F0">
        <w:rPr>
          <w:rFonts w:ascii="Times New Roman" w:hAnsi="Times New Roman" w:cs="Times New Roman"/>
          <w:color w:val="auto"/>
          <w:sz w:val="28"/>
          <w:szCs w:val="28"/>
          <w:lang w:val="kk-KZ"/>
        </w:rPr>
        <w:t xml:space="preserve"> бақылау тобы болып отыр. Бұл, </w:t>
      </w:r>
      <w:r w:rsidRPr="00BF12F0">
        <w:rPr>
          <w:rStyle w:val="a8"/>
          <w:rFonts w:ascii="Times New Roman" w:hAnsi="Times New Roman" w:cs="Times New Roman"/>
          <w:i w:val="0"/>
          <w:color w:val="auto"/>
          <w:sz w:val="28"/>
          <w:szCs w:val="28"/>
          <w:lang w:val="kk-KZ"/>
        </w:rPr>
        <w:lastRenderedPageBreak/>
        <w:t>эксперименттік топтың нәтижелерінің (ұпайларының)</w:t>
      </w:r>
      <w:r w:rsidRPr="00BF12F0">
        <w:rPr>
          <w:rStyle w:val="a8"/>
          <w:rFonts w:ascii="Times New Roman" w:hAnsi="Times New Roman" w:cs="Times New Roman"/>
          <w:color w:val="auto"/>
          <w:sz w:val="28"/>
          <w:szCs w:val="28"/>
          <w:lang w:val="kk-KZ"/>
        </w:rPr>
        <w:t xml:space="preserve"> </w:t>
      </w:r>
      <w:r w:rsidRPr="00BF12F0">
        <w:rPr>
          <w:rFonts w:ascii="Times New Roman" w:hAnsi="Times New Roman" w:cs="Times New Roman"/>
          <w:color w:val="auto"/>
          <w:sz w:val="28"/>
          <w:szCs w:val="28"/>
          <w:lang w:val="kk-KZ"/>
        </w:rPr>
        <w:t xml:space="preserve">ең жоғары рангтерге (жоғары деңгейге) жинақталғанын білдіреді. Себебі, егер эксперименттік топтағы оқушылардың көпшілігі жоғары балл алса, оларға ең жоғары рангтер беріледі, ал бақылау тобында нәтижелер төменірек болғандықтан, оларға орташа және төмен рангтер беріледі). </w:t>
      </w:r>
      <w:r w:rsidRPr="00BF12F0">
        <w:rPr>
          <w:rStyle w:val="a8"/>
          <w:rFonts w:ascii="Times New Roman" w:hAnsi="Times New Roman" w:cs="Times New Roman"/>
          <w:color w:val="auto"/>
          <w:sz w:val="28"/>
          <w:szCs w:val="28"/>
          <w:lang w:val="kk-KZ"/>
        </w:rPr>
        <w:t>Демек, эксперименттік топтың зерттеу дағдыларының деңгейі статистикалық маңызды түрде жоғары.</w:t>
      </w:r>
    </w:p>
    <w:p w14:paraId="7DF21472" w14:textId="77777777" w:rsidR="003666AE" w:rsidRPr="00BF12F0" w:rsidRDefault="003666AE" w:rsidP="002F7BD2">
      <w:pPr>
        <w:pStyle w:val="4"/>
        <w:keepNext w:val="0"/>
        <w:keepLines w:val="0"/>
        <w:widowControl w:val="0"/>
        <w:shd w:val="clear" w:color="auto" w:fill="FFFFFF"/>
        <w:spacing w:before="0"/>
        <w:ind w:firstLine="567"/>
        <w:jc w:val="both"/>
        <w:rPr>
          <w:rFonts w:ascii="Times New Roman" w:hAnsi="Times New Roman" w:cs="Times New Roman"/>
          <w:i w:val="0"/>
          <w:color w:val="auto"/>
          <w:sz w:val="28"/>
          <w:szCs w:val="28"/>
          <w:lang w:val="kk-KZ"/>
        </w:rPr>
      </w:pPr>
      <w:r w:rsidRPr="00BF12F0">
        <w:rPr>
          <w:rFonts w:ascii="Times New Roman" w:hAnsi="Times New Roman" w:cs="Times New Roman"/>
          <w:i w:val="0"/>
          <w:color w:val="auto"/>
          <w:sz w:val="28"/>
          <w:szCs w:val="28"/>
          <w:lang w:val="kk-KZ"/>
        </w:rPr>
        <w:t xml:space="preserve">3. Арнайы әзірленген тапсырмалар әдістемелеріне келетін болсақ, алынған </w:t>
      </w:r>
      <w:r w:rsidRPr="00BF12F0">
        <w:rPr>
          <w:rStyle w:val="a8"/>
          <w:rFonts w:ascii="Times New Roman" w:hAnsi="Times New Roman" w:cs="Times New Roman"/>
          <w:color w:val="auto"/>
          <w:sz w:val="28"/>
          <w:szCs w:val="28"/>
          <w:lang w:val="kk-KZ"/>
        </w:rPr>
        <w:t>нәтижелерді талдау барысында</w:t>
      </w:r>
      <w:r w:rsidRPr="00BF12F0">
        <w:rPr>
          <w:rFonts w:ascii="Times New Roman" w:hAnsi="Times New Roman" w:cs="Times New Roman"/>
          <w:i w:val="0"/>
          <w:color w:val="auto"/>
          <w:sz w:val="28"/>
          <w:szCs w:val="28"/>
          <w:lang w:val="kk-KZ"/>
        </w:rPr>
        <w:t xml:space="preserve"> эксперименттік топтың орташа рангі (98,17) жоғары</w:t>
      </w:r>
      <w:r w:rsidRPr="00BF12F0">
        <w:rPr>
          <w:rStyle w:val="a8"/>
          <w:rFonts w:ascii="Times New Roman" w:hAnsi="Times New Roman" w:cs="Times New Roman"/>
          <w:i w:val="0"/>
          <w:color w:val="auto"/>
          <w:sz w:val="28"/>
          <w:szCs w:val="28"/>
          <w:lang w:val="kk-KZ"/>
        </w:rPr>
        <w:t xml:space="preserve">, </w:t>
      </w:r>
      <w:r w:rsidRPr="00BF12F0">
        <w:rPr>
          <w:rFonts w:ascii="Times New Roman" w:hAnsi="Times New Roman" w:cs="Times New Roman"/>
          <w:i w:val="0"/>
          <w:color w:val="auto"/>
          <w:sz w:val="28"/>
          <w:szCs w:val="28"/>
          <w:lang w:val="kk-KZ"/>
        </w:rPr>
        <w:t xml:space="preserve">бақылау тобының орташа рангі (70,69) төмен. Демек, бұл айырмашылықтың </w:t>
      </w:r>
      <w:r w:rsidRPr="00BF12F0">
        <w:rPr>
          <w:rFonts w:ascii="Times New Roman" w:hAnsi="Times New Roman" w:cs="Times New Roman"/>
          <w:color w:val="auto"/>
          <w:sz w:val="28"/>
          <w:szCs w:val="28"/>
          <w:lang w:val="kk-KZ"/>
        </w:rPr>
        <w:t>да</w:t>
      </w:r>
      <w:r w:rsidRPr="00BF12F0">
        <w:rPr>
          <w:rFonts w:ascii="Times New Roman" w:hAnsi="Times New Roman" w:cs="Times New Roman"/>
          <w:i w:val="0"/>
          <w:color w:val="auto"/>
          <w:sz w:val="28"/>
          <w:szCs w:val="28"/>
          <w:lang w:val="kk-KZ"/>
        </w:rPr>
        <w:t xml:space="preserve"> </w:t>
      </w:r>
      <w:r w:rsidRPr="00BF12F0">
        <w:rPr>
          <w:rStyle w:val="a8"/>
          <w:rFonts w:ascii="Times New Roman" w:hAnsi="Times New Roman" w:cs="Times New Roman"/>
          <w:color w:val="auto"/>
          <w:sz w:val="28"/>
          <w:szCs w:val="28"/>
          <w:lang w:val="kk-KZ"/>
        </w:rPr>
        <w:t>статистикалық маңызды екенін</w:t>
      </w:r>
      <w:r w:rsidRPr="00BF12F0">
        <w:rPr>
          <w:rFonts w:ascii="Times New Roman" w:hAnsi="Times New Roman" w:cs="Times New Roman"/>
          <w:i w:val="0"/>
          <w:color w:val="auto"/>
          <w:sz w:val="28"/>
          <w:szCs w:val="28"/>
          <w:lang w:val="kk-KZ"/>
        </w:rPr>
        <w:t> білдіреді.</w:t>
      </w:r>
    </w:p>
    <w:p w14:paraId="4B0762AF" w14:textId="77777777" w:rsidR="003666AE" w:rsidRPr="00BF12F0" w:rsidRDefault="003666AE" w:rsidP="002F7BD2">
      <w:pPr>
        <w:pStyle w:val="4"/>
        <w:keepNext w:val="0"/>
        <w:keepLines w:val="0"/>
        <w:widowControl w:val="0"/>
        <w:shd w:val="clear" w:color="auto" w:fill="FFFFFF"/>
        <w:spacing w:before="0"/>
        <w:ind w:firstLine="567"/>
        <w:jc w:val="both"/>
        <w:rPr>
          <w:rFonts w:ascii="Times New Roman" w:hAnsi="Times New Roman" w:cs="Times New Roman"/>
          <w:i w:val="0"/>
          <w:color w:val="auto"/>
          <w:sz w:val="28"/>
          <w:szCs w:val="28"/>
          <w:lang w:val="kk-KZ"/>
        </w:rPr>
      </w:pPr>
      <w:r w:rsidRPr="00BF12F0">
        <w:rPr>
          <w:rFonts w:ascii="Times New Roman" w:hAnsi="Times New Roman" w:cs="Times New Roman"/>
          <w:i w:val="0"/>
          <w:color w:val="auto"/>
          <w:sz w:val="28"/>
          <w:szCs w:val="28"/>
          <w:lang w:val="kk-KZ"/>
        </w:rPr>
        <w:t xml:space="preserve">4. А.В. Карповтың «Рефлексивтіліктің даму деңгейін диагностикалау әдістемесі» бойынша </w:t>
      </w:r>
      <w:r w:rsidRPr="00BF12F0">
        <w:rPr>
          <w:rStyle w:val="a8"/>
          <w:rFonts w:ascii="Times New Roman" w:hAnsi="Times New Roman" w:cs="Times New Roman"/>
          <w:i w:val="0"/>
          <w:color w:val="auto"/>
          <w:sz w:val="28"/>
          <w:szCs w:val="28"/>
          <w:lang w:val="kk-KZ"/>
        </w:rPr>
        <w:t xml:space="preserve">нәтижесін талдасақ, </w:t>
      </w:r>
      <w:r w:rsidRPr="00BF12F0">
        <w:rPr>
          <w:rFonts w:ascii="Times New Roman" w:hAnsi="Times New Roman" w:cs="Times New Roman"/>
          <w:i w:val="0"/>
          <w:color w:val="auto"/>
          <w:sz w:val="28"/>
          <w:szCs w:val="28"/>
          <w:lang w:val="kk-KZ"/>
        </w:rPr>
        <w:t>эксперименттік топтың орташа рангі (92,88) бақылау тобының орташа рангінен (</w:t>
      </w:r>
      <w:r w:rsidRPr="00BF12F0">
        <w:rPr>
          <w:rFonts w:ascii="Times New Roman" w:hAnsi="Times New Roman" w:cs="Times New Roman"/>
          <w:color w:val="auto"/>
          <w:sz w:val="28"/>
          <w:szCs w:val="28"/>
          <w:lang w:val="kk-KZ"/>
        </w:rPr>
        <w:t>77,75)</w:t>
      </w:r>
      <w:r w:rsidRPr="00BF12F0">
        <w:rPr>
          <w:rFonts w:ascii="Times New Roman" w:hAnsi="Times New Roman" w:cs="Times New Roman"/>
          <w:b/>
          <w:color w:val="auto"/>
          <w:sz w:val="28"/>
          <w:szCs w:val="28"/>
          <w:lang w:val="kk-KZ"/>
        </w:rPr>
        <w:t xml:space="preserve"> </w:t>
      </w:r>
      <w:r w:rsidRPr="00BF12F0">
        <w:rPr>
          <w:rStyle w:val="a8"/>
          <w:rFonts w:ascii="Times New Roman" w:hAnsi="Times New Roman" w:cs="Times New Roman"/>
          <w:color w:val="auto"/>
          <w:sz w:val="28"/>
          <w:szCs w:val="28"/>
          <w:lang w:val="kk-KZ"/>
        </w:rPr>
        <w:t>жоғары</w:t>
      </w:r>
      <w:r w:rsidRPr="00BF12F0">
        <w:rPr>
          <w:rFonts w:ascii="Times New Roman" w:hAnsi="Times New Roman" w:cs="Times New Roman"/>
          <w:i w:val="0"/>
          <w:color w:val="auto"/>
          <w:sz w:val="28"/>
          <w:szCs w:val="28"/>
          <w:lang w:val="kk-KZ"/>
        </w:rPr>
        <w:t xml:space="preserve">. Олай болса, бұл айырмашылықтардың да </w:t>
      </w:r>
      <w:r w:rsidRPr="00BF12F0">
        <w:rPr>
          <w:rStyle w:val="a8"/>
          <w:rFonts w:ascii="Times New Roman" w:hAnsi="Times New Roman" w:cs="Times New Roman"/>
          <w:color w:val="auto"/>
          <w:sz w:val="28"/>
          <w:szCs w:val="28"/>
          <w:lang w:val="kk-KZ"/>
        </w:rPr>
        <w:t>статистикалық маңызды екенін</w:t>
      </w:r>
      <w:r w:rsidRPr="00BF12F0">
        <w:rPr>
          <w:rFonts w:ascii="Times New Roman" w:hAnsi="Times New Roman" w:cs="Times New Roman"/>
          <w:i w:val="0"/>
          <w:color w:val="auto"/>
          <w:sz w:val="28"/>
          <w:szCs w:val="28"/>
          <w:lang w:val="kk-KZ"/>
        </w:rPr>
        <w:t xml:space="preserve"> көрсетеді. Эксперименттік топтың рефлексивтілік деңгейі бақылау тобымен салыстырғанда жоғары қалыптасқан.</w:t>
      </w:r>
    </w:p>
    <w:p w14:paraId="7561A46B"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Манна-Уитни U-критерийі бойынша жүргізілген рангтік талдау, қалыптастырушы эксперимент барысында енгізілген әдістемелердің </w:t>
      </w:r>
      <w:r w:rsidRPr="00BF12F0">
        <w:rPr>
          <w:rStyle w:val="a8"/>
          <w:sz w:val="28"/>
          <w:szCs w:val="28"/>
          <w:lang w:val="kk-KZ"/>
        </w:rPr>
        <w:t xml:space="preserve">эксперименттік топтың нәтижелеріне </w:t>
      </w:r>
      <w:r w:rsidRPr="00BF12F0">
        <w:rPr>
          <w:rStyle w:val="a8"/>
          <w:i/>
          <w:sz w:val="28"/>
          <w:szCs w:val="28"/>
          <w:lang w:val="kk-KZ"/>
        </w:rPr>
        <w:t>(мотивация, зерттеу дағдылары, рефлексивтілік)</w:t>
      </w:r>
      <w:r w:rsidRPr="00BF12F0">
        <w:rPr>
          <w:b/>
          <w:i/>
          <w:sz w:val="28"/>
          <w:szCs w:val="28"/>
          <w:lang w:val="kk-KZ"/>
        </w:rPr>
        <w:t xml:space="preserve"> </w:t>
      </w:r>
      <w:r w:rsidRPr="00BF12F0">
        <w:rPr>
          <w:sz w:val="28"/>
          <w:szCs w:val="28"/>
          <w:lang w:val="kk-KZ"/>
        </w:rPr>
        <w:t xml:space="preserve">бақылау тобымен салыстырғанда </w:t>
      </w:r>
      <w:r w:rsidRPr="00BF12F0">
        <w:rPr>
          <w:rStyle w:val="a8"/>
          <w:sz w:val="28"/>
          <w:szCs w:val="28"/>
          <w:lang w:val="kk-KZ"/>
        </w:rPr>
        <w:t>статистикалық тұрғыдан маңызды оң әсер еткенін</w:t>
      </w:r>
      <w:r w:rsidRPr="00BF12F0">
        <w:rPr>
          <w:sz w:val="28"/>
          <w:szCs w:val="28"/>
          <w:lang w:val="kk-KZ"/>
        </w:rPr>
        <w:t xml:space="preserve"> көрсетеді (әсіресе Г.Н. Казанцева және А.В. Карпов әдістемелері бойынша рангтік айырмашылықтардың айқындығына басымырақ). Бұл эксперименттік-тәжірибелік жұмыстың мақсатына жеткенін білдіреді.</w:t>
      </w:r>
    </w:p>
    <w:p w14:paraId="3DED9CB3" w14:textId="77777777" w:rsidR="003666AE" w:rsidRPr="00BF12F0" w:rsidRDefault="003666AE" w:rsidP="00015E88">
      <w:pPr>
        <w:pStyle w:val="ad"/>
        <w:shd w:val="clear" w:color="auto" w:fill="FFFFFF"/>
        <w:spacing w:before="0" w:beforeAutospacing="0" w:after="0" w:afterAutospacing="0"/>
        <w:rPr>
          <w:sz w:val="28"/>
          <w:szCs w:val="28"/>
          <w:lang w:val="kk-KZ"/>
        </w:rPr>
      </w:pPr>
    </w:p>
    <w:p w14:paraId="5FA15438" w14:textId="797DCE5C" w:rsidR="003666AE" w:rsidRPr="00BF12F0" w:rsidRDefault="003666AE" w:rsidP="002F7BD2">
      <w:pPr>
        <w:tabs>
          <w:tab w:val="left" w:pos="196"/>
          <w:tab w:val="left" w:pos="426"/>
          <w:tab w:val="left" w:pos="2184"/>
        </w:tabs>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Кесте </w:t>
      </w:r>
      <w:r w:rsidR="00395DBF" w:rsidRPr="00BF12F0">
        <w:rPr>
          <w:rFonts w:ascii="Times New Roman" w:hAnsi="Times New Roman" w:cs="Times New Roman"/>
          <w:sz w:val="28"/>
          <w:szCs w:val="28"/>
          <w:lang w:val="kk-KZ"/>
        </w:rPr>
        <w:t>3</w:t>
      </w:r>
      <w:r w:rsidR="003E312B" w:rsidRPr="00BF12F0">
        <w:rPr>
          <w:rFonts w:ascii="Times New Roman" w:hAnsi="Times New Roman" w:cs="Times New Roman"/>
          <w:sz w:val="28"/>
          <w:szCs w:val="28"/>
          <w:lang w:val="kk-KZ"/>
        </w:rPr>
        <w:t xml:space="preserve">9 </w:t>
      </w:r>
      <w:r w:rsidR="002F7BD2"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Pr="00BF12F0">
        <w:rPr>
          <w:rFonts w:ascii="Times New Roman" w:hAnsi="Times New Roman" w:cs="Times New Roman"/>
          <w:bCs/>
          <w:sz w:val="28"/>
          <w:szCs w:val="28"/>
          <w:lang w:val="kk-KZ"/>
        </w:rPr>
        <w:t>Манна-Уитни критерийі бойынша</w:t>
      </w:r>
      <w:r w:rsidRPr="00BF12F0">
        <w:rPr>
          <w:rFonts w:ascii="Times New Roman" w:hAnsi="Times New Roman" w:cs="Times New Roman"/>
          <w:b/>
          <w:bCs/>
          <w:sz w:val="26"/>
          <w:szCs w:val="26"/>
          <w:lang w:val="kk-KZ"/>
        </w:rPr>
        <w:t xml:space="preserve"> </w:t>
      </w:r>
      <w:r w:rsidRPr="00BF12F0">
        <w:rPr>
          <w:rFonts w:ascii="Times New Roman" w:hAnsi="Times New Roman" w:cs="Times New Roman"/>
          <w:sz w:val="28"/>
          <w:szCs w:val="28"/>
          <w:lang w:val="kk-KZ"/>
        </w:rPr>
        <w:t>статистикалық критерийі</w:t>
      </w:r>
    </w:p>
    <w:p w14:paraId="4B28D657" w14:textId="77777777" w:rsidR="003666AE" w:rsidRPr="00BF12F0" w:rsidRDefault="003666AE" w:rsidP="00015E88">
      <w:pPr>
        <w:tabs>
          <w:tab w:val="left" w:pos="196"/>
          <w:tab w:val="left" w:pos="426"/>
          <w:tab w:val="left" w:pos="2184"/>
        </w:tabs>
        <w:spacing w:after="0" w:line="240" w:lineRule="auto"/>
        <w:ind w:firstLine="567"/>
        <w:jc w:val="both"/>
        <w:rPr>
          <w:rFonts w:ascii="Times New Roman" w:hAnsi="Times New Roman" w:cs="Times New Roman"/>
          <w:sz w:val="28"/>
          <w:szCs w:val="28"/>
          <w:lang w:val="kk-KZ"/>
        </w:rPr>
      </w:pP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2410"/>
        <w:gridCol w:w="2552"/>
        <w:gridCol w:w="2409"/>
      </w:tblGrid>
      <w:tr w:rsidR="00AD222E" w:rsidRPr="00BF12F0" w14:paraId="1C3FFB5E" w14:textId="77777777" w:rsidTr="003666AE">
        <w:trPr>
          <w:cantSplit/>
        </w:trPr>
        <w:tc>
          <w:tcPr>
            <w:tcW w:w="9644" w:type="dxa"/>
            <w:gridSpan w:val="4"/>
            <w:shd w:val="clear" w:color="auto" w:fill="FFFFFF"/>
            <w:vAlign w:val="center"/>
          </w:tcPr>
          <w:p w14:paraId="78B393F4" w14:textId="77777777" w:rsidR="003666AE" w:rsidRPr="00BF12F0" w:rsidRDefault="003666AE" w:rsidP="00015E88">
            <w:pPr>
              <w:tabs>
                <w:tab w:val="left" w:pos="196"/>
                <w:tab w:val="left" w:pos="426"/>
                <w:tab w:val="left" w:pos="2184"/>
              </w:tabs>
              <w:spacing w:after="0" w:line="240" w:lineRule="auto"/>
              <w:ind w:firstLine="567"/>
              <w:jc w:val="center"/>
              <w:rPr>
                <w:rFonts w:ascii="Times New Roman" w:hAnsi="Times New Roman" w:cs="Times New Roman"/>
                <w:sz w:val="24"/>
                <w:szCs w:val="24"/>
              </w:rPr>
            </w:pPr>
            <w:r w:rsidRPr="00BF12F0">
              <w:rPr>
                <w:rFonts w:ascii="Times New Roman" w:hAnsi="Times New Roman" w:cs="Times New Roman"/>
                <w:sz w:val="24"/>
                <w:szCs w:val="24"/>
                <w:lang w:val="kk-KZ"/>
              </w:rPr>
              <w:t>Статистикалық критерийі</w:t>
            </w:r>
          </w:p>
        </w:tc>
      </w:tr>
      <w:tr w:rsidR="00AD222E" w:rsidRPr="00BF12F0" w14:paraId="162D5094" w14:textId="77777777" w:rsidTr="003666AE">
        <w:trPr>
          <w:cantSplit/>
        </w:trPr>
        <w:tc>
          <w:tcPr>
            <w:tcW w:w="2273" w:type="dxa"/>
            <w:shd w:val="clear" w:color="auto" w:fill="FFFFFF"/>
            <w:vAlign w:val="bottom"/>
          </w:tcPr>
          <w:p w14:paraId="5D9B0510" w14:textId="77777777" w:rsidR="003666AE" w:rsidRPr="00BF12F0" w:rsidRDefault="003666AE" w:rsidP="00015E88">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lang w:val="kk-KZ"/>
              </w:rPr>
              <w:t>Г.Н.Казанцеваның «Оқу пәніне деген қатынасын зерттеу әдістемесі</w:t>
            </w:r>
          </w:p>
        </w:tc>
        <w:tc>
          <w:tcPr>
            <w:tcW w:w="2410" w:type="dxa"/>
            <w:shd w:val="clear" w:color="auto" w:fill="FFFFFF"/>
            <w:vAlign w:val="bottom"/>
          </w:tcPr>
          <w:p w14:paraId="1F1E0E55" w14:textId="77777777" w:rsidR="003666AE" w:rsidRPr="00BF12F0" w:rsidRDefault="003666AE" w:rsidP="00015E88">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lang w:val="kk-KZ"/>
              </w:rPr>
              <w:t>«Оқушылардың зерттеу дағдыларын анықтау» диагностикалау картасы (А.И. Савенков бойынша)</w:t>
            </w:r>
          </w:p>
        </w:tc>
        <w:tc>
          <w:tcPr>
            <w:tcW w:w="2552" w:type="dxa"/>
            <w:shd w:val="clear" w:color="auto" w:fill="FFFFFF"/>
            <w:vAlign w:val="bottom"/>
          </w:tcPr>
          <w:p w14:paraId="5F188C59" w14:textId="77777777" w:rsidR="003666AE" w:rsidRPr="00BF12F0" w:rsidRDefault="003666AE" w:rsidP="00015E88">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lang w:val="kk-KZ"/>
              </w:rPr>
              <w:t>Арнайы әзірленген тапсырмалар</w:t>
            </w:r>
          </w:p>
        </w:tc>
        <w:tc>
          <w:tcPr>
            <w:tcW w:w="2409" w:type="dxa"/>
            <w:shd w:val="clear" w:color="auto" w:fill="FFFFFF"/>
            <w:vAlign w:val="bottom"/>
          </w:tcPr>
          <w:p w14:paraId="4BCD1862" w14:textId="77777777" w:rsidR="003666AE" w:rsidRPr="00BF12F0" w:rsidRDefault="003666AE" w:rsidP="00015E88">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lang w:val="kk-KZ"/>
              </w:rPr>
              <w:t>А.В.Карповтың «Рефлексивтіліктің даму деңгейін диагностикалау әдістемесі»</w:t>
            </w:r>
          </w:p>
        </w:tc>
      </w:tr>
      <w:tr w:rsidR="00AD222E" w:rsidRPr="00BF12F0" w14:paraId="6DCF51CB" w14:textId="77777777" w:rsidTr="003666AE">
        <w:trPr>
          <w:cantSplit/>
        </w:trPr>
        <w:tc>
          <w:tcPr>
            <w:tcW w:w="2273" w:type="dxa"/>
            <w:shd w:val="clear" w:color="auto" w:fill="FFFFFF"/>
          </w:tcPr>
          <w:p w14:paraId="63790399"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1140,500</w:t>
            </w:r>
          </w:p>
        </w:tc>
        <w:tc>
          <w:tcPr>
            <w:tcW w:w="2410" w:type="dxa"/>
            <w:shd w:val="clear" w:color="auto" w:fill="FFFFFF"/>
          </w:tcPr>
          <w:p w14:paraId="348BE983"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110,500</w:t>
            </w:r>
          </w:p>
        </w:tc>
        <w:tc>
          <w:tcPr>
            <w:tcW w:w="2552" w:type="dxa"/>
            <w:shd w:val="clear" w:color="auto" w:fill="FFFFFF"/>
          </w:tcPr>
          <w:p w14:paraId="768A13C3"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2405,000</w:t>
            </w:r>
          </w:p>
        </w:tc>
        <w:tc>
          <w:tcPr>
            <w:tcW w:w="2409" w:type="dxa"/>
            <w:shd w:val="clear" w:color="auto" w:fill="FFFFFF"/>
          </w:tcPr>
          <w:p w14:paraId="2A25237E"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2926,000</w:t>
            </w:r>
          </w:p>
        </w:tc>
      </w:tr>
      <w:tr w:rsidR="00AD222E" w:rsidRPr="00BF12F0" w14:paraId="4353E355" w14:textId="77777777" w:rsidTr="003666AE">
        <w:trPr>
          <w:cantSplit/>
        </w:trPr>
        <w:tc>
          <w:tcPr>
            <w:tcW w:w="2273" w:type="dxa"/>
            <w:shd w:val="clear" w:color="auto" w:fill="FFFFFF"/>
          </w:tcPr>
          <w:p w14:paraId="4581BB5A"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5056,500</w:t>
            </w:r>
          </w:p>
        </w:tc>
        <w:tc>
          <w:tcPr>
            <w:tcW w:w="2410" w:type="dxa"/>
            <w:shd w:val="clear" w:color="auto" w:fill="FFFFFF"/>
          </w:tcPr>
          <w:p w14:paraId="1CFD4709"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3431,500</w:t>
            </w:r>
          </w:p>
        </w:tc>
        <w:tc>
          <w:tcPr>
            <w:tcW w:w="2552" w:type="dxa"/>
            <w:shd w:val="clear" w:color="auto" w:fill="FFFFFF"/>
          </w:tcPr>
          <w:p w14:paraId="3B9AE7DB"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5726,000</w:t>
            </w:r>
          </w:p>
        </w:tc>
        <w:tc>
          <w:tcPr>
            <w:tcW w:w="2409" w:type="dxa"/>
            <w:shd w:val="clear" w:color="auto" w:fill="FFFFFF"/>
          </w:tcPr>
          <w:p w14:paraId="40BD9041"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6842,000</w:t>
            </w:r>
          </w:p>
        </w:tc>
      </w:tr>
      <w:tr w:rsidR="00AD222E" w:rsidRPr="00BF12F0" w14:paraId="06E20B8B" w14:textId="77777777" w:rsidTr="003666AE">
        <w:trPr>
          <w:cantSplit/>
        </w:trPr>
        <w:tc>
          <w:tcPr>
            <w:tcW w:w="2273" w:type="dxa"/>
            <w:shd w:val="clear" w:color="auto" w:fill="FFFFFF"/>
          </w:tcPr>
          <w:p w14:paraId="044505EE"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-7,648</w:t>
            </w:r>
          </w:p>
        </w:tc>
        <w:tc>
          <w:tcPr>
            <w:tcW w:w="2410" w:type="dxa"/>
            <w:shd w:val="clear" w:color="auto" w:fill="FFFFFF"/>
          </w:tcPr>
          <w:p w14:paraId="67012AF7"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-10,882</w:t>
            </w:r>
          </w:p>
        </w:tc>
        <w:tc>
          <w:tcPr>
            <w:tcW w:w="2552" w:type="dxa"/>
            <w:shd w:val="clear" w:color="auto" w:fill="FFFFFF"/>
          </w:tcPr>
          <w:p w14:paraId="32DA25B7"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-3,655</w:t>
            </w:r>
          </w:p>
        </w:tc>
        <w:tc>
          <w:tcPr>
            <w:tcW w:w="2409" w:type="dxa"/>
            <w:shd w:val="clear" w:color="auto" w:fill="FFFFFF"/>
          </w:tcPr>
          <w:p w14:paraId="75E5AB1A"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-2,012</w:t>
            </w:r>
          </w:p>
        </w:tc>
      </w:tr>
      <w:tr w:rsidR="003666AE" w:rsidRPr="00BF12F0" w14:paraId="123BED52" w14:textId="77777777" w:rsidTr="003666AE">
        <w:trPr>
          <w:cantSplit/>
        </w:trPr>
        <w:tc>
          <w:tcPr>
            <w:tcW w:w="2273" w:type="dxa"/>
            <w:shd w:val="clear" w:color="auto" w:fill="FFFFFF"/>
          </w:tcPr>
          <w:p w14:paraId="28E19A28"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,000</w:t>
            </w:r>
          </w:p>
        </w:tc>
        <w:tc>
          <w:tcPr>
            <w:tcW w:w="2410" w:type="dxa"/>
            <w:shd w:val="clear" w:color="auto" w:fill="FFFFFF"/>
          </w:tcPr>
          <w:p w14:paraId="71E3AF05"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,000</w:t>
            </w:r>
          </w:p>
        </w:tc>
        <w:tc>
          <w:tcPr>
            <w:tcW w:w="2552" w:type="dxa"/>
            <w:shd w:val="clear" w:color="auto" w:fill="FFFFFF"/>
          </w:tcPr>
          <w:p w14:paraId="46BE3F63"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,000</w:t>
            </w:r>
          </w:p>
        </w:tc>
        <w:tc>
          <w:tcPr>
            <w:tcW w:w="2409" w:type="dxa"/>
            <w:shd w:val="clear" w:color="auto" w:fill="FFFFFF"/>
          </w:tcPr>
          <w:p w14:paraId="0B929A73" w14:textId="77777777" w:rsidR="003666AE" w:rsidRPr="00BF12F0" w:rsidRDefault="003666AE" w:rsidP="002F7BD2">
            <w:pPr>
              <w:adjustRightInd w:val="0"/>
              <w:spacing w:after="0" w:line="240" w:lineRule="auto"/>
              <w:ind w:left="60" w:right="60"/>
              <w:jc w:val="center"/>
              <w:rPr>
                <w:rFonts w:ascii="Times New Roman" w:hAnsi="Times New Roman" w:cs="Times New Roman"/>
                <w:sz w:val="24"/>
                <w:szCs w:val="24"/>
              </w:rPr>
            </w:pPr>
            <w:r w:rsidRPr="00BF12F0">
              <w:rPr>
                <w:rFonts w:ascii="Times New Roman" w:hAnsi="Times New Roman" w:cs="Times New Roman"/>
                <w:sz w:val="24"/>
                <w:szCs w:val="24"/>
              </w:rPr>
              <w:t>,041</w:t>
            </w:r>
          </w:p>
        </w:tc>
      </w:tr>
    </w:tbl>
    <w:p w14:paraId="200C1777" w14:textId="77777777" w:rsidR="003666AE" w:rsidRPr="00BF12F0" w:rsidRDefault="003666AE" w:rsidP="002F7BD2">
      <w:pPr>
        <w:tabs>
          <w:tab w:val="left" w:pos="196"/>
          <w:tab w:val="left" w:pos="426"/>
          <w:tab w:val="left" w:pos="2184"/>
        </w:tabs>
        <w:spacing w:after="0" w:line="240" w:lineRule="auto"/>
        <w:ind w:firstLine="567"/>
        <w:jc w:val="center"/>
        <w:rPr>
          <w:rFonts w:ascii="Times New Roman" w:hAnsi="Times New Roman" w:cs="Times New Roman"/>
          <w:sz w:val="28"/>
          <w:szCs w:val="28"/>
          <w:lang w:val="kk-KZ"/>
        </w:rPr>
      </w:pPr>
    </w:p>
    <w:tbl>
      <w:tblPr>
        <w:tblW w:w="12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29"/>
        <w:gridCol w:w="992"/>
        <w:gridCol w:w="3118"/>
        <w:gridCol w:w="2427"/>
      </w:tblGrid>
      <w:tr w:rsidR="00AD222E" w:rsidRPr="00BF12F0" w14:paraId="5BB54E1E" w14:textId="77777777" w:rsidTr="003666AE">
        <w:trPr>
          <w:cantSplit/>
        </w:trPr>
        <w:tc>
          <w:tcPr>
            <w:tcW w:w="12066" w:type="dxa"/>
            <w:gridSpan w:val="4"/>
            <w:tcBorders>
              <w:top w:val="nil"/>
              <w:left w:val="nil"/>
              <w:bottom w:val="nil"/>
              <w:right w:val="nil"/>
            </w:tcBorders>
            <w:shd w:val="clear" w:color="auto" w:fill="FFFFFF"/>
            <w:vAlign w:val="center"/>
          </w:tcPr>
          <w:p w14:paraId="40E4DA84" w14:textId="57B3307E" w:rsidR="003666AE" w:rsidRPr="00BF12F0" w:rsidRDefault="003666AE" w:rsidP="002F7BD2">
            <w:pPr>
              <w:adjustRightInd w:val="0"/>
              <w:spacing w:after="0" w:line="240" w:lineRule="auto"/>
              <w:ind w:left="60" w:right="60" w:hanging="60"/>
              <w:rPr>
                <w:rFonts w:ascii="Times New Roman" w:hAnsi="Times New Roman" w:cs="Times New Roman"/>
                <w:bCs/>
                <w:sz w:val="28"/>
                <w:szCs w:val="28"/>
                <w:lang w:val="kk-KZ"/>
              </w:rPr>
            </w:pPr>
            <w:r w:rsidRPr="00BF12F0">
              <w:rPr>
                <w:rFonts w:ascii="Times New Roman" w:hAnsi="Times New Roman" w:cs="Times New Roman"/>
                <w:bCs/>
                <w:sz w:val="28"/>
                <w:szCs w:val="28"/>
                <w:lang w:val="kk-KZ"/>
              </w:rPr>
              <w:t xml:space="preserve">Кесте </w:t>
            </w:r>
            <w:r w:rsidR="003E312B" w:rsidRPr="00BF12F0">
              <w:rPr>
                <w:rFonts w:ascii="Times New Roman" w:hAnsi="Times New Roman" w:cs="Times New Roman"/>
                <w:bCs/>
                <w:sz w:val="28"/>
                <w:szCs w:val="28"/>
                <w:lang w:val="kk-KZ"/>
              </w:rPr>
              <w:t>40</w:t>
            </w:r>
            <w:r w:rsidR="00395DBF" w:rsidRPr="00BF12F0">
              <w:rPr>
                <w:rFonts w:ascii="Times New Roman" w:hAnsi="Times New Roman" w:cs="Times New Roman"/>
                <w:bCs/>
                <w:sz w:val="28"/>
                <w:szCs w:val="28"/>
                <w:lang w:val="kk-KZ"/>
              </w:rPr>
              <w:t xml:space="preserve"> </w:t>
            </w:r>
            <w:r w:rsidR="002F7BD2" w:rsidRPr="00BF12F0">
              <w:rPr>
                <w:rFonts w:ascii="Times New Roman" w:hAnsi="Times New Roman" w:cs="Times New Roman"/>
                <w:bCs/>
                <w:sz w:val="28"/>
                <w:szCs w:val="28"/>
                <w:lang w:val="kk-KZ"/>
              </w:rPr>
              <w:t>-</w:t>
            </w:r>
            <w:r w:rsidRPr="00BF12F0">
              <w:rPr>
                <w:rFonts w:ascii="Times New Roman" w:hAnsi="Times New Roman" w:cs="Times New Roman"/>
                <w:bCs/>
                <w:sz w:val="28"/>
                <w:szCs w:val="28"/>
                <w:lang w:val="kk-KZ"/>
              </w:rPr>
              <w:t xml:space="preserve"> Болжамды тексеру қорытындысы</w:t>
            </w:r>
          </w:p>
          <w:p w14:paraId="269FCE2D" w14:textId="77777777" w:rsidR="003666AE" w:rsidRPr="00BF12F0" w:rsidRDefault="003666AE" w:rsidP="00015E88">
            <w:pPr>
              <w:adjustRightInd w:val="0"/>
              <w:spacing w:after="0" w:line="240" w:lineRule="auto"/>
              <w:ind w:left="60" w:right="60"/>
              <w:rPr>
                <w:rFonts w:ascii="Times New Roman" w:hAnsi="Times New Roman" w:cs="Times New Roman"/>
                <w:sz w:val="28"/>
                <w:szCs w:val="28"/>
                <w:lang w:val="kk-KZ"/>
              </w:rPr>
            </w:pPr>
          </w:p>
        </w:tc>
      </w:tr>
      <w:tr w:rsidR="00AD222E" w:rsidRPr="00BF12F0" w14:paraId="47E081F4" w14:textId="77777777" w:rsidTr="002F7BD2">
        <w:trPr>
          <w:gridAfter w:val="1"/>
          <w:wAfter w:w="2427" w:type="dxa"/>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bottom"/>
          </w:tcPr>
          <w:p w14:paraId="5582B076" w14:textId="77777777" w:rsidR="003666AE" w:rsidRPr="00BF12F0" w:rsidRDefault="003666AE" w:rsidP="002F7BD2">
            <w:pPr>
              <w:adjustRightInd w:val="0"/>
              <w:spacing w:after="0" w:line="240" w:lineRule="auto"/>
              <w:jc w:val="center"/>
              <w:rPr>
                <w:rFonts w:ascii="Times New Roman" w:hAnsi="Times New Roman" w:cs="Times New Roman"/>
                <w:sz w:val="24"/>
                <w:szCs w:val="24"/>
              </w:rPr>
            </w:pPr>
            <w:r w:rsidRPr="00BF12F0">
              <w:rPr>
                <w:rFonts w:ascii="Times New Roman" w:hAnsi="Times New Roman" w:cs="Times New Roman"/>
                <w:sz w:val="24"/>
                <w:szCs w:val="24"/>
              </w:rPr>
              <w:t>Критерий</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1B8775C" w14:textId="77777777" w:rsidR="003666AE" w:rsidRPr="00BF12F0" w:rsidRDefault="003666AE" w:rsidP="002F7BD2">
            <w:pPr>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P</w:t>
            </w:r>
            <w:r w:rsidRPr="00BF12F0">
              <w:rPr>
                <w:rFonts w:ascii="Times New Roman" w:hAnsi="Times New Roman" w:cs="Times New Roman"/>
                <w:sz w:val="24"/>
                <w:szCs w:val="24"/>
              </w:rPr>
              <w:t xml:space="preserve"> -мән</w:t>
            </w:r>
            <w:r w:rsidRPr="00BF12F0">
              <w:rPr>
                <w:rFonts w:ascii="Times New Roman" w:hAnsi="Times New Roman" w:cs="Times New Roman"/>
                <w:sz w:val="24"/>
                <w:szCs w:val="24"/>
                <w:lang w:val="kk-KZ"/>
              </w:rPr>
              <w:t>і</w:t>
            </w:r>
          </w:p>
        </w:tc>
        <w:tc>
          <w:tcPr>
            <w:tcW w:w="3118" w:type="dxa"/>
            <w:tcBorders>
              <w:top w:val="single" w:sz="4" w:space="0" w:color="auto"/>
              <w:left w:val="single" w:sz="4" w:space="0" w:color="auto"/>
              <w:bottom w:val="single" w:sz="4" w:space="0" w:color="auto"/>
              <w:right w:val="single" w:sz="4" w:space="0" w:color="auto"/>
            </w:tcBorders>
            <w:shd w:val="clear" w:color="auto" w:fill="FFFFFF"/>
            <w:vAlign w:val="bottom"/>
          </w:tcPr>
          <w:p w14:paraId="6CC7CBC0" w14:textId="77777777" w:rsidR="003666AE" w:rsidRPr="00BF12F0" w:rsidRDefault="003666AE" w:rsidP="002F7BD2">
            <w:pPr>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Шешім</w:t>
            </w:r>
          </w:p>
        </w:tc>
      </w:tr>
      <w:tr w:rsidR="002F7BD2" w:rsidRPr="00BF12F0" w14:paraId="45EC137F" w14:textId="77777777" w:rsidTr="002F7BD2">
        <w:trPr>
          <w:gridAfter w:val="1"/>
          <w:wAfter w:w="2427" w:type="dxa"/>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tcPr>
          <w:p w14:paraId="501923B8" w14:textId="0CB4D3FE" w:rsidR="002F7BD2" w:rsidRPr="00BF12F0" w:rsidRDefault="002F7BD2" w:rsidP="002F7BD2">
            <w:pPr>
              <w:tabs>
                <w:tab w:val="left" w:pos="196"/>
                <w:tab w:val="left" w:pos="426"/>
                <w:tab w:val="left" w:pos="2184"/>
              </w:tabs>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F7C34C4" w14:textId="10357D7C" w:rsidR="002F7BD2" w:rsidRPr="00BF12F0" w:rsidRDefault="002F7BD2" w:rsidP="002F7BD2">
            <w:pPr>
              <w:adjustRightInd w:val="0"/>
              <w:spacing w:after="0" w:line="240" w:lineRule="auto"/>
              <w:jc w:val="center"/>
              <w:rPr>
                <w:rStyle w:val="a8"/>
                <w:rFonts w:ascii="Times New Roman" w:hAnsi="Times New Roman" w:cs="Times New Roman"/>
                <w:b w:val="0"/>
                <w:bCs w:val="0"/>
                <w:sz w:val="24"/>
                <w:szCs w:val="24"/>
                <w:lang w:val="kk-KZ"/>
              </w:rPr>
            </w:pPr>
            <w:r w:rsidRPr="00BF12F0">
              <w:rPr>
                <w:rStyle w:val="a8"/>
                <w:rFonts w:ascii="Times New Roman" w:hAnsi="Times New Roman" w:cs="Times New Roman"/>
                <w:b w:val="0"/>
                <w:bCs w:val="0"/>
                <w:sz w:val="24"/>
                <w:szCs w:val="24"/>
                <w:lang w:val="kk-KZ"/>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0B0124C3" w14:textId="6F1BB916" w:rsidR="002F7BD2" w:rsidRPr="00BF12F0" w:rsidRDefault="002F7BD2" w:rsidP="002F7BD2">
            <w:pPr>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r>
      <w:tr w:rsidR="00AD222E" w:rsidRPr="00BF12F0" w14:paraId="52589E01" w14:textId="77777777" w:rsidTr="002F7BD2">
        <w:trPr>
          <w:gridAfter w:val="1"/>
          <w:wAfter w:w="2427" w:type="dxa"/>
          <w:cantSplit/>
        </w:trPr>
        <w:tc>
          <w:tcPr>
            <w:tcW w:w="5529" w:type="dxa"/>
            <w:tcBorders>
              <w:top w:val="single" w:sz="4" w:space="0" w:color="auto"/>
              <w:left w:val="single" w:sz="4" w:space="0" w:color="auto"/>
              <w:bottom w:val="nil"/>
              <w:right w:val="single" w:sz="4" w:space="0" w:color="auto"/>
            </w:tcBorders>
            <w:shd w:val="clear" w:color="auto" w:fill="FFFFFF"/>
            <w:vAlign w:val="center"/>
          </w:tcPr>
          <w:p w14:paraId="425368B2" w14:textId="0CDBCF4A" w:rsidR="003666AE" w:rsidRPr="00BF12F0" w:rsidRDefault="003666AE" w:rsidP="002F7BD2">
            <w:pPr>
              <w:tabs>
                <w:tab w:val="left" w:pos="196"/>
                <w:tab w:val="left" w:pos="426"/>
                <w:tab w:val="left" w:pos="2184"/>
              </w:tabs>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rPr>
              <w:t xml:space="preserve">Г.Н. Казанцева </w:t>
            </w:r>
            <w:r w:rsidRPr="00BF12F0">
              <w:rPr>
                <w:rFonts w:ascii="Times New Roman" w:hAnsi="Times New Roman" w:cs="Times New Roman"/>
                <w:sz w:val="24"/>
                <w:szCs w:val="24"/>
                <w:lang w:val="kk-KZ"/>
              </w:rPr>
              <w:t>(</w:t>
            </w:r>
            <w:r w:rsidRPr="00BF12F0">
              <w:rPr>
                <w:rFonts w:ascii="Times New Roman" w:hAnsi="Times New Roman" w:cs="Times New Roman"/>
                <w:sz w:val="24"/>
                <w:szCs w:val="24"/>
              </w:rPr>
              <w:t xml:space="preserve">U Манна-Уитни </w:t>
            </w:r>
            <w:r w:rsidRPr="00BF12F0">
              <w:rPr>
                <w:rFonts w:ascii="Times New Roman" w:hAnsi="Times New Roman" w:cs="Times New Roman"/>
                <w:sz w:val="24"/>
                <w:szCs w:val="24"/>
                <w:lang w:val="kk-KZ"/>
              </w:rPr>
              <w:t>критерий тәуелсіз таңдау топтарына арналған)</w:t>
            </w:r>
          </w:p>
        </w:tc>
        <w:tc>
          <w:tcPr>
            <w:tcW w:w="992" w:type="dxa"/>
            <w:tcBorders>
              <w:top w:val="single" w:sz="4" w:space="0" w:color="auto"/>
              <w:left w:val="single" w:sz="4" w:space="0" w:color="auto"/>
              <w:bottom w:val="nil"/>
              <w:right w:val="single" w:sz="4" w:space="0" w:color="auto"/>
            </w:tcBorders>
            <w:shd w:val="clear" w:color="auto" w:fill="FFFFFF"/>
          </w:tcPr>
          <w:p w14:paraId="14E45626" w14:textId="77777777" w:rsidR="003666AE" w:rsidRPr="00BF12F0" w:rsidRDefault="003666AE" w:rsidP="002F7BD2">
            <w:pPr>
              <w:adjustRightInd w:val="0"/>
              <w:spacing w:after="0" w:line="240" w:lineRule="auto"/>
              <w:jc w:val="center"/>
              <w:rPr>
                <w:rFonts w:ascii="Times New Roman" w:hAnsi="Times New Roman" w:cs="Times New Roman"/>
                <w:b/>
                <w:bCs/>
                <w:sz w:val="24"/>
                <w:szCs w:val="24"/>
              </w:rPr>
            </w:pPr>
            <w:r w:rsidRPr="00BF12F0">
              <w:rPr>
                <w:rStyle w:val="a8"/>
                <w:rFonts w:ascii="Times New Roman" w:hAnsi="Times New Roman" w:cs="Times New Roman"/>
                <w:b w:val="0"/>
                <w:bCs w:val="0"/>
                <w:sz w:val="24"/>
                <w:szCs w:val="24"/>
              </w:rPr>
              <w:t>0</w:t>
            </w:r>
            <w:r w:rsidRPr="00BF12F0">
              <w:rPr>
                <w:rFonts w:ascii="Times New Roman" w:hAnsi="Times New Roman" w:cs="Times New Roman"/>
                <w:sz w:val="24"/>
                <w:szCs w:val="24"/>
              </w:rPr>
              <w:t>,000</w:t>
            </w:r>
          </w:p>
        </w:tc>
        <w:tc>
          <w:tcPr>
            <w:tcW w:w="3118" w:type="dxa"/>
            <w:tcBorders>
              <w:top w:val="single" w:sz="4" w:space="0" w:color="auto"/>
              <w:left w:val="single" w:sz="4" w:space="0" w:color="auto"/>
              <w:bottom w:val="nil"/>
              <w:right w:val="single" w:sz="4" w:space="0" w:color="auto"/>
            </w:tcBorders>
            <w:shd w:val="clear" w:color="auto" w:fill="FFFFFF"/>
          </w:tcPr>
          <w:p w14:paraId="16C9AF59" w14:textId="77777777" w:rsidR="003666AE" w:rsidRPr="00BF12F0" w:rsidRDefault="003666AE" w:rsidP="002F7BD2">
            <w:pPr>
              <w:adjustRightInd w:val="0"/>
              <w:spacing w:after="0" w:line="240" w:lineRule="auto"/>
              <w:rPr>
                <w:rFonts w:ascii="Times New Roman" w:hAnsi="Times New Roman" w:cs="Times New Roman"/>
                <w:sz w:val="24"/>
                <w:szCs w:val="24"/>
              </w:rPr>
            </w:pPr>
            <w:r w:rsidRPr="00BF12F0">
              <w:rPr>
                <w:rFonts w:ascii="Times New Roman" w:hAnsi="Times New Roman" w:cs="Times New Roman"/>
                <w:sz w:val="24"/>
                <w:szCs w:val="24"/>
                <w:lang w:val="kk-KZ"/>
              </w:rPr>
              <w:t xml:space="preserve">Нөлдік болжам шеттетіліп, жұмыс болжамы қабылданды </w:t>
            </w:r>
          </w:p>
        </w:tc>
      </w:tr>
    </w:tbl>
    <w:p w14:paraId="2193938A" w14:textId="77777777" w:rsidR="002F7BD2" w:rsidRPr="00BF12F0" w:rsidRDefault="002F7BD2">
      <w:pPr>
        <w:rPr>
          <w:lang w:val="kk-KZ"/>
        </w:rPr>
      </w:pPr>
      <w:r w:rsidRPr="00BF12F0">
        <w:br w:type="page"/>
      </w:r>
    </w:p>
    <w:p w14:paraId="6C14EC0B" w14:textId="30762AC0" w:rsidR="002F7BD2" w:rsidRPr="00BF12F0" w:rsidRDefault="003E312B" w:rsidP="002F7BD2">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40</w:t>
      </w:r>
      <w:r w:rsidR="002F7BD2" w:rsidRPr="00BF12F0">
        <w:rPr>
          <w:rFonts w:ascii="Times New Roman" w:hAnsi="Times New Roman" w:cs="Times New Roman"/>
          <w:sz w:val="28"/>
          <w:szCs w:val="28"/>
          <w:lang w:val="kk-KZ"/>
        </w:rPr>
        <w:t xml:space="preserve"> – кестенің  жалғасы</w:t>
      </w:r>
    </w:p>
    <w:p w14:paraId="7507B89A" w14:textId="77777777" w:rsidR="002F7BD2" w:rsidRPr="00BF12F0" w:rsidRDefault="002F7BD2" w:rsidP="002F7BD2">
      <w:pPr>
        <w:spacing w:after="0" w:line="240" w:lineRule="auto"/>
        <w:rPr>
          <w:rFonts w:ascii="Times New Roman" w:hAnsi="Times New Roman" w:cs="Times New Roman"/>
          <w:sz w:val="28"/>
          <w:szCs w:val="28"/>
          <w:lang w:val="kk-KZ"/>
        </w:rPr>
      </w:pPr>
    </w:p>
    <w:tbl>
      <w:tblPr>
        <w:tblW w:w="12066"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529"/>
        <w:gridCol w:w="992"/>
        <w:gridCol w:w="3118"/>
        <w:gridCol w:w="2427"/>
      </w:tblGrid>
      <w:tr w:rsidR="002F7BD2" w:rsidRPr="00BF12F0" w14:paraId="637ABE86" w14:textId="77777777" w:rsidTr="002F7BD2">
        <w:trPr>
          <w:gridAfter w:val="1"/>
          <w:wAfter w:w="2427" w:type="dxa"/>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tcPr>
          <w:p w14:paraId="2E1E17C5" w14:textId="322DF3CC" w:rsidR="002F7BD2" w:rsidRPr="00BF12F0" w:rsidRDefault="002F7BD2" w:rsidP="002F7BD2">
            <w:pPr>
              <w:spacing w:after="0" w:line="240" w:lineRule="auto"/>
              <w:jc w:val="center"/>
              <w:rPr>
                <w:rFonts w:ascii="Times New Roman" w:hAnsi="Times New Roman" w:cs="Times New Roman"/>
                <w:sz w:val="24"/>
                <w:szCs w:val="24"/>
              </w:rPr>
            </w:pPr>
            <w:r w:rsidRPr="00BF12F0">
              <w:rPr>
                <w:rFonts w:ascii="Times New Roman" w:hAnsi="Times New Roman" w:cs="Times New Roman"/>
                <w:sz w:val="24"/>
                <w:szCs w:val="24"/>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382B0D0" w14:textId="27EEB14D" w:rsidR="002F7BD2" w:rsidRPr="00BF12F0" w:rsidRDefault="002F7BD2" w:rsidP="002F7BD2">
            <w:pPr>
              <w:adjustRightInd w:val="0"/>
              <w:spacing w:after="0" w:line="240" w:lineRule="auto"/>
              <w:jc w:val="center"/>
              <w:rPr>
                <w:rFonts w:ascii="Times New Roman" w:hAnsi="Times New Roman" w:cs="Times New Roman"/>
                <w:sz w:val="24"/>
                <w:szCs w:val="24"/>
              </w:rPr>
            </w:pPr>
            <w:r w:rsidRPr="00BF12F0">
              <w:rPr>
                <w:rStyle w:val="a8"/>
                <w:rFonts w:ascii="Times New Roman" w:hAnsi="Times New Roman" w:cs="Times New Roman"/>
                <w:b w:val="0"/>
                <w:bCs w:val="0"/>
                <w:sz w:val="24"/>
                <w:szCs w:val="24"/>
                <w:lang w:val="kk-KZ"/>
              </w:rPr>
              <w:t>2</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7C60A01" w14:textId="0B14A8CC" w:rsidR="002F7BD2" w:rsidRPr="00BF12F0" w:rsidRDefault="002F7BD2" w:rsidP="002F7BD2">
            <w:pPr>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r>
      <w:tr w:rsidR="002F7BD2" w:rsidRPr="00BF12F0" w14:paraId="55311299" w14:textId="77777777" w:rsidTr="002F7BD2">
        <w:trPr>
          <w:gridAfter w:val="1"/>
          <w:wAfter w:w="2427" w:type="dxa"/>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tcPr>
          <w:p w14:paraId="2CB280CE" w14:textId="1E32E54E" w:rsidR="002F7BD2" w:rsidRPr="00BF12F0" w:rsidRDefault="002F7BD2" w:rsidP="002F7BD2">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rPr>
              <w:t>А.И. Савенков</w:t>
            </w:r>
            <w:r w:rsidRPr="00BF12F0">
              <w:rPr>
                <w:rFonts w:ascii="Times New Roman" w:hAnsi="Times New Roman" w:cs="Times New Roman"/>
                <w:sz w:val="24"/>
                <w:szCs w:val="24"/>
                <w:lang w:val="kk-KZ"/>
              </w:rPr>
              <w:t xml:space="preserve"> (</w:t>
            </w:r>
            <w:r w:rsidRPr="00BF12F0">
              <w:rPr>
                <w:rFonts w:ascii="Times New Roman" w:hAnsi="Times New Roman" w:cs="Times New Roman"/>
                <w:sz w:val="24"/>
                <w:szCs w:val="24"/>
              </w:rPr>
              <w:t xml:space="preserve">U Манна-Уитни </w:t>
            </w:r>
            <w:r w:rsidRPr="00BF12F0">
              <w:rPr>
                <w:rFonts w:ascii="Times New Roman" w:hAnsi="Times New Roman" w:cs="Times New Roman"/>
                <w:sz w:val="24"/>
                <w:szCs w:val="24"/>
                <w:lang w:val="kk-KZ"/>
              </w:rPr>
              <w:t>критерий тәуелсіз таңдау топтарына арналған)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7041CA7" w14:textId="77777777" w:rsidR="002F7BD2" w:rsidRPr="00BF12F0" w:rsidRDefault="002F7BD2" w:rsidP="002F7BD2">
            <w:pPr>
              <w:adjustRightInd w:val="0"/>
              <w:spacing w:after="0" w:line="240" w:lineRule="auto"/>
              <w:jc w:val="center"/>
              <w:rPr>
                <w:rFonts w:ascii="Times New Roman" w:hAnsi="Times New Roman" w:cs="Times New Roman"/>
                <w:sz w:val="24"/>
                <w:szCs w:val="24"/>
              </w:rPr>
            </w:pPr>
            <w:r w:rsidRPr="00BF12F0">
              <w:rPr>
                <w:rFonts w:ascii="Times New Roman" w:hAnsi="Times New Roman" w:cs="Times New Roman"/>
                <w:sz w:val="24"/>
                <w:szCs w:val="24"/>
              </w:rPr>
              <w:t>0,000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53CC06E3" w14:textId="77777777" w:rsidR="002F7BD2" w:rsidRPr="00BF12F0" w:rsidRDefault="002F7BD2" w:rsidP="002F7BD2">
            <w:pPr>
              <w:adjustRightInd w:val="0"/>
              <w:spacing w:after="0" w:line="240" w:lineRule="auto"/>
              <w:rPr>
                <w:rFonts w:ascii="Times New Roman" w:hAnsi="Times New Roman" w:cs="Times New Roman"/>
                <w:sz w:val="24"/>
                <w:szCs w:val="24"/>
              </w:rPr>
            </w:pPr>
            <w:r w:rsidRPr="00BF12F0">
              <w:rPr>
                <w:rFonts w:ascii="Times New Roman" w:hAnsi="Times New Roman" w:cs="Times New Roman"/>
                <w:sz w:val="24"/>
                <w:szCs w:val="24"/>
                <w:lang w:val="kk-KZ"/>
              </w:rPr>
              <w:t>Нөлдік болжам шеттетіліп, жұмыс болжамы қабылданды</w:t>
            </w:r>
          </w:p>
        </w:tc>
      </w:tr>
      <w:tr w:rsidR="002F7BD2" w:rsidRPr="00BF12F0" w14:paraId="16D96760" w14:textId="77777777" w:rsidTr="002F7BD2">
        <w:trPr>
          <w:gridAfter w:val="1"/>
          <w:wAfter w:w="2427" w:type="dxa"/>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tcPr>
          <w:p w14:paraId="56A35325" w14:textId="77777777" w:rsidR="002F7BD2" w:rsidRPr="00BF12F0" w:rsidRDefault="002F7BD2" w:rsidP="002F7BD2">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rPr>
              <w:t>Арнайы тапсырмалар</w:t>
            </w:r>
            <w:r w:rsidRPr="00BF12F0">
              <w:rPr>
                <w:rFonts w:ascii="Times New Roman" w:hAnsi="Times New Roman" w:cs="Times New Roman"/>
                <w:sz w:val="24"/>
                <w:szCs w:val="24"/>
                <w:lang w:val="kk-KZ"/>
              </w:rPr>
              <w:t xml:space="preserve"> (</w:t>
            </w:r>
            <w:r w:rsidRPr="00BF12F0">
              <w:rPr>
                <w:rFonts w:ascii="Times New Roman" w:hAnsi="Times New Roman" w:cs="Times New Roman"/>
                <w:sz w:val="24"/>
                <w:szCs w:val="24"/>
              </w:rPr>
              <w:t xml:space="preserve">U Манна-Уитни </w:t>
            </w:r>
            <w:r w:rsidRPr="00BF12F0">
              <w:rPr>
                <w:rFonts w:ascii="Times New Roman" w:hAnsi="Times New Roman" w:cs="Times New Roman"/>
                <w:sz w:val="24"/>
                <w:szCs w:val="24"/>
                <w:lang w:val="kk-KZ"/>
              </w:rPr>
              <w:t>критерий тәуелсіз таңдау топтарына арналған)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2B98AEE" w14:textId="77777777" w:rsidR="002F7BD2" w:rsidRPr="00BF12F0" w:rsidRDefault="002F7BD2" w:rsidP="002F7BD2">
            <w:pPr>
              <w:adjustRightInd w:val="0"/>
              <w:spacing w:after="0" w:line="240" w:lineRule="auto"/>
              <w:jc w:val="center"/>
              <w:rPr>
                <w:rFonts w:ascii="Times New Roman" w:hAnsi="Times New Roman" w:cs="Times New Roman"/>
                <w:sz w:val="24"/>
                <w:szCs w:val="24"/>
              </w:rPr>
            </w:pPr>
            <w:r w:rsidRPr="00BF12F0">
              <w:rPr>
                <w:rFonts w:ascii="Times New Roman" w:hAnsi="Times New Roman" w:cs="Times New Roman"/>
                <w:sz w:val="24"/>
                <w:szCs w:val="24"/>
              </w:rPr>
              <w:t>0,000</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313BA28" w14:textId="77777777" w:rsidR="002F7BD2" w:rsidRPr="00BF12F0" w:rsidRDefault="002F7BD2" w:rsidP="002F7BD2">
            <w:pPr>
              <w:adjustRightInd w:val="0"/>
              <w:spacing w:after="0" w:line="240" w:lineRule="auto"/>
              <w:rPr>
                <w:rFonts w:ascii="Times New Roman" w:hAnsi="Times New Roman" w:cs="Times New Roman"/>
                <w:sz w:val="24"/>
                <w:szCs w:val="24"/>
              </w:rPr>
            </w:pPr>
            <w:r w:rsidRPr="00BF12F0">
              <w:rPr>
                <w:rFonts w:ascii="Times New Roman" w:hAnsi="Times New Roman" w:cs="Times New Roman"/>
                <w:sz w:val="24"/>
                <w:szCs w:val="24"/>
                <w:lang w:val="kk-KZ"/>
              </w:rPr>
              <w:t>Нөлдік болжам шеттетіліп, жұмыс болжамы қабылданды</w:t>
            </w:r>
          </w:p>
        </w:tc>
      </w:tr>
      <w:tr w:rsidR="002F7BD2" w:rsidRPr="00BF12F0" w14:paraId="1BDEB880" w14:textId="77777777" w:rsidTr="002F7BD2">
        <w:trPr>
          <w:gridAfter w:val="1"/>
          <w:wAfter w:w="2427" w:type="dxa"/>
          <w:cantSplit/>
        </w:trPr>
        <w:tc>
          <w:tcPr>
            <w:tcW w:w="5529" w:type="dxa"/>
            <w:tcBorders>
              <w:top w:val="single" w:sz="4" w:space="0" w:color="auto"/>
              <w:left w:val="single" w:sz="4" w:space="0" w:color="auto"/>
              <w:bottom w:val="single" w:sz="4" w:space="0" w:color="auto"/>
              <w:right w:val="single" w:sz="4" w:space="0" w:color="auto"/>
            </w:tcBorders>
            <w:shd w:val="clear" w:color="auto" w:fill="FFFFFF"/>
            <w:vAlign w:val="center"/>
          </w:tcPr>
          <w:p w14:paraId="2D5F955C" w14:textId="77777777" w:rsidR="002F7BD2" w:rsidRPr="00BF12F0" w:rsidRDefault="002F7BD2" w:rsidP="002F7BD2">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rPr>
              <w:t>А.В. Карпов</w:t>
            </w:r>
            <w:r w:rsidRPr="00BF12F0">
              <w:rPr>
                <w:rFonts w:ascii="Times New Roman" w:hAnsi="Times New Roman" w:cs="Times New Roman"/>
                <w:sz w:val="24"/>
                <w:szCs w:val="24"/>
                <w:lang w:val="kk-KZ"/>
              </w:rPr>
              <w:t xml:space="preserve"> (</w:t>
            </w:r>
            <w:r w:rsidRPr="00BF12F0">
              <w:rPr>
                <w:rFonts w:ascii="Times New Roman" w:hAnsi="Times New Roman" w:cs="Times New Roman"/>
                <w:sz w:val="24"/>
                <w:szCs w:val="24"/>
              </w:rPr>
              <w:t xml:space="preserve">U Манна-Уитни </w:t>
            </w:r>
            <w:r w:rsidRPr="00BF12F0">
              <w:rPr>
                <w:rFonts w:ascii="Times New Roman" w:hAnsi="Times New Roman" w:cs="Times New Roman"/>
                <w:sz w:val="24"/>
                <w:szCs w:val="24"/>
                <w:lang w:val="kk-KZ"/>
              </w:rPr>
              <w:t>критерий тәуелсіз таңдау топтарына арналған)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6F1A8D6" w14:textId="77777777" w:rsidR="002F7BD2" w:rsidRPr="00BF12F0" w:rsidRDefault="002F7BD2" w:rsidP="002F7BD2">
            <w:pPr>
              <w:adjustRightInd w:val="0"/>
              <w:spacing w:after="0" w:line="240" w:lineRule="auto"/>
              <w:jc w:val="center"/>
              <w:rPr>
                <w:rFonts w:ascii="Times New Roman" w:hAnsi="Times New Roman" w:cs="Times New Roman"/>
                <w:sz w:val="24"/>
                <w:szCs w:val="24"/>
              </w:rPr>
            </w:pPr>
            <w:r w:rsidRPr="00BF12F0">
              <w:rPr>
                <w:rFonts w:ascii="Times New Roman" w:hAnsi="Times New Roman" w:cs="Times New Roman"/>
                <w:sz w:val="24"/>
                <w:szCs w:val="24"/>
              </w:rPr>
              <w:t>0,041</w:t>
            </w:r>
          </w:p>
        </w:tc>
        <w:tc>
          <w:tcPr>
            <w:tcW w:w="3118" w:type="dxa"/>
            <w:tcBorders>
              <w:top w:val="single" w:sz="4" w:space="0" w:color="auto"/>
              <w:left w:val="single" w:sz="4" w:space="0" w:color="auto"/>
              <w:bottom w:val="single" w:sz="4" w:space="0" w:color="auto"/>
              <w:right w:val="single" w:sz="4" w:space="0" w:color="auto"/>
            </w:tcBorders>
            <w:shd w:val="clear" w:color="auto" w:fill="FFFFFF"/>
          </w:tcPr>
          <w:p w14:paraId="3FE6FF58" w14:textId="77777777" w:rsidR="002F7BD2" w:rsidRPr="00BF12F0" w:rsidRDefault="002F7BD2" w:rsidP="002F7BD2">
            <w:pPr>
              <w:adjustRightInd w:val="0"/>
              <w:spacing w:after="0" w:line="240" w:lineRule="auto"/>
              <w:rPr>
                <w:rFonts w:ascii="Times New Roman" w:hAnsi="Times New Roman" w:cs="Times New Roman"/>
                <w:sz w:val="24"/>
                <w:szCs w:val="24"/>
              </w:rPr>
            </w:pPr>
            <w:r w:rsidRPr="00BF12F0">
              <w:rPr>
                <w:rFonts w:ascii="Times New Roman" w:hAnsi="Times New Roman" w:cs="Times New Roman"/>
                <w:sz w:val="24"/>
                <w:szCs w:val="24"/>
                <w:lang w:val="kk-KZ"/>
              </w:rPr>
              <w:t>Нөлдік болжам шеттетіліп, жұмыс болжамы қабылданды</w:t>
            </w:r>
          </w:p>
        </w:tc>
      </w:tr>
      <w:tr w:rsidR="002F7BD2" w:rsidRPr="00BF12F0" w14:paraId="5CDD8B2C" w14:textId="77777777" w:rsidTr="002F7BD2">
        <w:trPr>
          <w:gridAfter w:val="1"/>
          <w:wAfter w:w="2427" w:type="dxa"/>
          <w:cantSplit/>
        </w:trPr>
        <w:tc>
          <w:tcPr>
            <w:tcW w:w="9639"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2F5702F" w14:textId="630FFA7C" w:rsidR="002F7BD2" w:rsidRPr="00BF12F0" w:rsidRDefault="002F7BD2" w:rsidP="002F7BD2">
            <w:pPr>
              <w:adjustRightInd w:val="0"/>
              <w:spacing w:after="0" w:line="240" w:lineRule="auto"/>
              <w:ind w:firstLine="567"/>
              <w:rPr>
                <w:rFonts w:ascii="Times New Roman" w:hAnsi="Times New Roman" w:cs="Times New Roman"/>
                <w:sz w:val="24"/>
                <w:szCs w:val="24"/>
                <w:lang w:val="kk-KZ"/>
              </w:rPr>
            </w:pPr>
            <w:r w:rsidRPr="00BF12F0">
              <w:rPr>
                <w:rFonts w:ascii="Times New Roman" w:hAnsi="Times New Roman" w:cs="Times New Roman"/>
                <w:sz w:val="24"/>
                <w:szCs w:val="24"/>
                <w:lang w:val="kk-KZ"/>
              </w:rPr>
              <w:t>Ескерту - А</w:t>
            </w:r>
            <w:r w:rsidRPr="00BF12F0">
              <w:rPr>
                <w:rFonts w:ascii="Times New Roman" w:hAnsi="Times New Roman" w:cs="Times New Roman"/>
                <w:sz w:val="24"/>
                <w:szCs w:val="24"/>
              </w:rPr>
              <w:t>симптотич</w:t>
            </w:r>
            <w:r w:rsidRPr="00BF12F0">
              <w:rPr>
                <w:rFonts w:ascii="Times New Roman" w:hAnsi="Times New Roman" w:cs="Times New Roman"/>
                <w:sz w:val="24"/>
                <w:szCs w:val="24"/>
                <w:lang w:val="kk-KZ"/>
              </w:rPr>
              <w:t>калық мәндермен алынды.</w:t>
            </w:r>
            <w:r w:rsidRPr="00BF12F0">
              <w:rPr>
                <w:rFonts w:ascii="Times New Roman" w:hAnsi="Times New Roman" w:cs="Times New Roman"/>
                <w:sz w:val="24"/>
                <w:szCs w:val="24"/>
              </w:rPr>
              <w:t xml:space="preserve"> </w:t>
            </w:r>
            <w:r w:rsidRPr="00BF12F0">
              <w:rPr>
                <w:rFonts w:ascii="Times New Roman" w:hAnsi="Times New Roman" w:cs="Times New Roman"/>
                <w:sz w:val="24"/>
                <w:szCs w:val="24"/>
                <w:lang w:val="kk-KZ"/>
              </w:rPr>
              <w:t xml:space="preserve">Мәндердің деңгейі </w:t>
            </w:r>
            <w:r w:rsidRPr="00BF12F0">
              <w:rPr>
                <w:rFonts w:ascii="Times New Roman" w:hAnsi="Times New Roman" w:cs="Times New Roman"/>
                <w:sz w:val="24"/>
                <w:szCs w:val="24"/>
              </w:rPr>
              <w:t>, 050.- ке</w:t>
            </w:r>
            <w:r w:rsidRPr="00BF12F0">
              <w:rPr>
                <w:rFonts w:ascii="Times New Roman" w:hAnsi="Times New Roman" w:cs="Times New Roman"/>
                <w:sz w:val="24"/>
                <w:szCs w:val="24"/>
                <w:lang w:val="kk-KZ"/>
              </w:rPr>
              <w:t xml:space="preserve"> тең</w:t>
            </w:r>
          </w:p>
        </w:tc>
      </w:tr>
      <w:tr w:rsidR="002F7BD2" w:rsidRPr="00BF12F0" w14:paraId="49989558" w14:textId="77777777" w:rsidTr="002F7BD2">
        <w:trPr>
          <w:cantSplit/>
        </w:trPr>
        <w:tc>
          <w:tcPr>
            <w:tcW w:w="12066" w:type="dxa"/>
            <w:gridSpan w:val="4"/>
            <w:tcBorders>
              <w:top w:val="nil"/>
              <w:left w:val="nil"/>
              <w:bottom w:val="nil"/>
              <w:right w:val="nil"/>
            </w:tcBorders>
            <w:shd w:val="clear" w:color="auto" w:fill="FFFFFF"/>
          </w:tcPr>
          <w:p w14:paraId="4A58BEB2" w14:textId="178B5519" w:rsidR="002F7BD2" w:rsidRPr="00BF12F0" w:rsidRDefault="002F7BD2" w:rsidP="002F7BD2">
            <w:pPr>
              <w:adjustRightInd w:val="0"/>
              <w:spacing w:after="0" w:line="240" w:lineRule="auto"/>
              <w:rPr>
                <w:rFonts w:ascii="Times New Roman" w:hAnsi="Times New Roman" w:cs="Times New Roman"/>
                <w:sz w:val="28"/>
                <w:szCs w:val="28"/>
                <w:lang w:val="kk-KZ"/>
              </w:rPr>
            </w:pPr>
            <w:r w:rsidRPr="00BF12F0">
              <w:rPr>
                <w:rFonts w:ascii="Times New Roman" w:hAnsi="Times New Roman" w:cs="Times New Roman"/>
                <w:sz w:val="24"/>
                <w:szCs w:val="24"/>
              </w:rPr>
              <w:t xml:space="preserve"> </w:t>
            </w:r>
          </w:p>
        </w:tc>
      </w:tr>
    </w:tbl>
    <w:p w14:paraId="6C09EA41" w14:textId="77777777" w:rsidR="003666AE" w:rsidRPr="00BF12F0" w:rsidRDefault="003666AE" w:rsidP="002F7BD2">
      <w:pPr>
        <w:pStyle w:val="ad"/>
        <w:shd w:val="clear" w:color="auto" w:fill="FFFFFF"/>
        <w:spacing w:before="0" w:beforeAutospacing="0" w:after="0" w:afterAutospacing="0"/>
        <w:ind w:firstLine="567"/>
        <w:jc w:val="both"/>
        <w:rPr>
          <w:sz w:val="28"/>
          <w:szCs w:val="28"/>
        </w:rPr>
      </w:pPr>
      <w:r w:rsidRPr="00BF12F0">
        <w:rPr>
          <w:sz w:val="28"/>
          <w:szCs w:val="28"/>
        </w:rPr>
        <w:t>Манна-Уитни U-критерийінің</w:t>
      </w:r>
      <w:r w:rsidRPr="00BF12F0">
        <w:rPr>
          <w:sz w:val="28"/>
          <w:szCs w:val="28"/>
          <w:lang w:val="kk-KZ"/>
        </w:rPr>
        <w:t xml:space="preserve"> </w:t>
      </w:r>
      <w:r w:rsidRPr="00BF12F0">
        <w:rPr>
          <w:rStyle w:val="a8"/>
          <w:i/>
          <w:sz w:val="28"/>
          <w:szCs w:val="28"/>
        </w:rPr>
        <w:t>статистикалық есептеулерінің (U мәндері)</w:t>
      </w:r>
      <w:r w:rsidRPr="00BF12F0">
        <w:rPr>
          <w:rStyle w:val="a8"/>
          <w:i/>
          <w:sz w:val="28"/>
          <w:szCs w:val="28"/>
          <w:lang w:val="kk-KZ"/>
        </w:rPr>
        <w:t xml:space="preserve"> </w:t>
      </w:r>
      <w:r w:rsidRPr="00BF12F0">
        <w:rPr>
          <w:i/>
          <w:sz w:val="28"/>
          <w:szCs w:val="28"/>
        </w:rPr>
        <w:t>және</w:t>
      </w:r>
      <w:r w:rsidRPr="00BF12F0">
        <w:rPr>
          <w:b/>
          <w:i/>
          <w:sz w:val="28"/>
          <w:szCs w:val="28"/>
          <w:lang w:val="kk-KZ"/>
        </w:rPr>
        <w:t xml:space="preserve"> </w:t>
      </w:r>
      <w:r w:rsidRPr="00BF12F0">
        <w:rPr>
          <w:rStyle w:val="a8"/>
          <w:i/>
          <w:sz w:val="28"/>
          <w:szCs w:val="28"/>
        </w:rPr>
        <w:t>қорытынды шешімнің (-мәндері)</w:t>
      </w:r>
      <w:r w:rsidRPr="00BF12F0">
        <w:rPr>
          <w:sz w:val="28"/>
          <w:szCs w:val="28"/>
          <w:lang w:val="kk-KZ"/>
        </w:rPr>
        <w:t xml:space="preserve"> </w:t>
      </w:r>
      <w:r w:rsidRPr="00BF12F0">
        <w:rPr>
          <w:sz w:val="28"/>
          <w:szCs w:val="28"/>
        </w:rPr>
        <w:t>нәтижелерін көрсетеді. Бұл ақпарат алдыңғы кестелердегі рангтік айырмашылықтардың (орташа рангтердің)</w:t>
      </w:r>
      <w:r w:rsidRPr="00BF12F0">
        <w:rPr>
          <w:sz w:val="28"/>
          <w:szCs w:val="28"/>
          <w:lang w:val="kk-KZ"/>
        </w:rPr>
        <w:t xml:space="preserve"> </w:t>
      </w:r>
      <w:r w:rsidRPr="00BF12F0">
        <w:rPr>
          <w:rStyle w:val="a8"/>
          <w:i/>
          <w:sz w:val="28"/>
          <w:szCs w:val="28"/>
        </w:rPr>
        <w:t>статистикалық маңыздылығын</w:t>
      </w:r>
      <w:r w:rsidRPr="00BF12F0">
        <w:rPr>
          <w:sz w:val="28"/>
          <w:szCs w:val="28"/>
          <w:lang w:val="kk-KZ"/>
        </w:rPr>
        <w:t xml:space="preserve"> </w:t>
      </w:r>
      <w:r w:rsidRPr="00BF12F0">
        <w:rPr>
          <w:sz w:val="28"/>
          <w:szCs w:val="28"/>
        </w:rPr>
        <w:t>дәлелдеуге мүмкіндік береді.</w:t>
      </w:r>
    </w:p>
    <w:p w14:paraId="536CBA1F" w14:textId="77777777" w:rsidR="003666AE" w:rsidRPr="00BF12F0" w:rsidRDefault="003666AE" w:rsidP="002F7BD2">
      <w:pPr>
        <w:pStyle w:val="ad"/>
        <w:shd w:val="clear" w:color="auto" w:fill="FFFFFF"/>
        <w:spacing w:before="0" w:beforeAutospacing="0" w:after="0" w:afterAutospacing="0"/>
        <w:ind w:firstLine="567"/>
        <w:jc w:val="both"/>
        <w:rPr>
          <w:sz w:val="28"/>
          <w:szCs w:val="28"/>
        </w:rPr>
      </w:pPr>
      <w:r w:rsidRPr="00BF12F0">
        <w:rPr>
          <w:sz w:val="28"/>
          <w:szCs w:val="28"/>
        </w:rPr>
        <w:t>Екі топ салыстырылғандықтан, екі негізгі болжам тексерілді:</w:t>
      </w:r>
    </w:p>
    <w:p w14:paraId="0D2D1081" w14:textId="77777777" w:rsidR="003666AE" w:rsidRPr="00BF12F0" w:rsidRDefault="003666AE" w:rsidP="002F7BD2">
      <w:pPr>
        <w:numPr>
          <w:ilvl w:val="0"/>
          <w:numId w:val="17"/>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BF12F0">
        <w:rPr>
          <w:rStyle w:val="a8"/>
          <w:rFonts w:ascii="Times New Roman" w:hAnsi="Times New Roman" w:cs="Times New Roman"/>
          <w:i/>
          <w:sz w:val="28"/>
          <w:szCs w:val="28"/>
        </w:rPr>
        <w:t>Нөлдік болжам (</w:t>
      </w:r>
      <w:r w:rsidRPr="00BF12F0">
        <w:rPr>
          <w:rStyle w:val="a8"/>
          <w:rFonts w:ascii="Times New Roman" w:hAnsi="Times New Roman" w:cs="Times New Roman"/>
          <w:i/>
          <w:sz w:val="28"/>
          <w:szCs w:val="28"/>
          <w:lang w:val="kk-KZ"/>
        </w:rPr>
        <w:t>Н</w:t>
      </w:r>
      <w:r w:rsidRPr="00BF12F0">
        <w:rPr>
          <w:rStyle w:val="a8"/>
          <w:rFonts w:ascii="Times New Roman" w:hAnsi="Times New Roman" w:cs="Times New Roman"/>
          <w:i/>
          <w:sz w:val="28"/>
          <w:szCs w:val="28"/>
          <w:vertAlign w:val="subscript"/>
        </w:rPr>
        <w:t>0</w:t>
      </w:r>
      <w:r w:rsidRPr="00BF12F0">
        <w:rPr>
          <w:rStyle w:val="a8"/>
          <w:rFonts w:ascii="Times New Roman" w:hAnsi="Times New Roman" w:cs="Times New Roman"/>
          <w:i/>
          <w:sz w:val="28"/>
          <w:szCs w:val="28"/>
        </w:rPr>
        <w:t>):</w:t>
      </w:r>
      <w:r w:rsidRPr="00BF12F0">
        <w:rPr>
          <w:rFonts w:ascii="Times New Roman" w:hAnsi="Times New Roman" w:cs="Times New Roman"/>
          <w:sz w:val="28"/>
          <w:szCs w:val="28"/>
          <w:lang w:val="kk-KZ"/>
        </w:rPr>
        <w:t>е</w:t>
      </w:r>
      <w:r w:rsidRPr="00BF12F0">
        <w:rPr>
          <w:rFonts w:ascii="Times New Roman" w:hAnsi="Times New Roman" w:cs="Times New Roman"/>
          <w:sz w:val="28"/>
          <w:szCs w:val="28"/>
        </w:rPr>
        <w:t>кі топтың (бақылау және эксперименттік) екі топтың нәтижелері арасында статистикалық маңызды айырмашылық жоқ.</w:t>
      </w:r>
    </w:p>
    <w:p w14:paraId="14DEE528" w14:textId="77777777" w:rsidR="003666AE" w:rsidRPr="00BF12F0" w:rsidRDefault="003666AE" w:rsidP="002F7BD2">
      <w:pPr>
        <w:numPr>
          <w:ilvl w:val="0"/>
          <w:numId w:val="17"/>
        </w:numPr>
        <w:shd w:val="clear" w:color="auto" w:fill="FFFFFF"/>
        <w:tabs>
          <w:tab w:val="left" w:pos="993"/>
        </w:tabs>
        <w:spacing w:after="0" w:line="240" w:lineRule="auto"/>
        <w:ind w:left="0" w:firstLine="567"/>
        <w:jc w:val="both"/>
        <w:rPr>
          <w:rFonts w:ascii="Times New Roman" w:hAnsi="Times New Roman" w:cs="Times New Roman"/>
          <w:sz w:val="28"/>
          <w:szCs w:val="28"/>
        </w:rPr>
      </w:pPr>
      <w:r w:rsidRPr="00BF12F0">
        <w:rPr>
          <w:rStyle w:val="a8"/>
          <w:rFonts w:ascii="Times New Roman" w:hAnsi="Times New Roman" w:cs="Times New Roman"/>
          <w:i/>
          <w:sz w:val="28"/>
          <w:szCs w:val="28"/>
        </w:rPr>
        <w:t>Жұмыс болжамы (Н</w:t>
      </w:r>
      <w:r w:rsidRPr="00BF12F0">
        <w:rPr>
          <w:rStyle w:val="a8"/>
          <w:rFonts w:ascii="Times New Roman" w:hAnsi="Times New Roman" w:cs="Times New Roman"/>
          <w:i/>
          <w:sz w:val="28"/>
          <w:szCs w:val="28"/>
          <w:vertAlign w:val="subscript"/>
        </w:rPr>
        <w:t>1</w:t>
      </w:r>
      <w:r w:rsidRPr="00BF12F0">
        <w:rPr>
          <w:rStyle w:val="a8"/>
          <w:rFonts w:ascii="Times New Roman" w:hAnsi="Times New Roman" w:cs="Times New Roman"/>
          <w:i/>
          <w:sz w:val="28"/>
          <w:szCs w:val="28"/>
        </w:rPr>
        <w:t>):</w:t>
      </w:r>
      <w:r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rPr>
        <w:t>екі топтың нәтижелері арасында статистикалық маңызды айырмашылық бар.</w:t>
      </w:r>
    </w:p>
    <w:p w14:paraId="4609DD2A" w14:textId="77777777" w:rsidR="003666AE" w:rsidRPr="00BF12F0" w:rsidRDefault="003666AE" w:rsidP="002F7BD2">
      <w:pPr>
        <w:numPr>
          <w:ilvl w:val="0"/>
          <w:numId w:val="17"/>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i/>
          <w:sz w:val="28"/>
          <w:szCs w:val="28"/>
          <w:lang w:val="kk-KZ"/>
        </w:rPr>
        <w:t>Шешім қабылдау критериі:</w:t>
      </w:r>
      <w:r w:rsidRPr="00BF12F0">
        <w:rPr>
          <w:rFonts w:ascii="Times New Roman" w:hAnsi="Times New Roman" w:cs="Times New Roman"/>
          <w:sz w:val="28"/>
          <w:szCs w:val="28"/>
          <w:lang w:val="kk-KZ"/>
        </w:rPr>
        <w:t xml:space="preserve">Егер </w:t>
      </w:r>
      <w:r w:rsidRPr="00BF12F0">
        <w:rPr>
          <w:rFonts w:ascii="Times New Roman" w:hAnsi="Times New Roman" w:cs="Times New Roman"/>
          <w:b/>
          <w:sz w:val="28"/>
          <w:szCs w:val="28"/>
          <w:lang w:val="kk-KZ"/>
        </w:rPr>
        <w:t>P</w:t>
      </w:r>
      <w:r w:rsidRPr="00BF12F0">
        <w:rPr>
          <w:rFonts w:ascii="Times New Roman" w:hAnsi="Times New Roman" w:cs="Times New Roman"/>
          <w:b/>
          <w:bCs/>
          <w:sz w:val="28"/>
          <w:szCs w:val="28"/>
          <w:lang w:val="kk-KZ"/>
        </w:rPr>
        <w:t xml:space="preserve"> </w:t>
      </w:r>
      <w:r w:rsidRPr="00BF12F0">
        <w:rPr>
          <w:rFonts w:ascii="Times New Roman" w:hAnsi="Times New Roman" w:cs="Times New Roman"/>
          <w:sz w:val="28"/>
          <w:szCs w:val="28"/>
          <w:lang w:val="kk-KZ"/>
        </w:rPr>
        <w:t>асимптотикалық мән белгіленген маңыздылық деңгейінен P&lt; 0,005 болса, Н</w:t>
      </w:r>
      <w:r w:rsidRPr="00BF12F0">
        <w:rPr>
          <w:rFonts w:ascii="Times New Roman" w:hAnsi="Times New Roman" w:cs="Times New Roman"/>
          <w:sz w:val="28"/>
          <w:szCs w:val="28"/>
          <w:vertAlign w:val="subscript"/>
          <w:lang w:val="kk-KZ"/>
        </w:rPr>
        <w:t xml:space="preserve">0 </w:t>
      </w:r>
      <w:r w:rsidRPr="00BF12F0">
        <w:rPr>
          <w:rFonts w:ascii="Times New Roman" w:hAnsi="Times New Roman" w:cs="Times New Roman"/>
          <w:sz w:val="28"/>
          <w:szCs w:val="28"/>
          <w:lang w:val="kk-KZ"/>
        </w:rPr>
        <w:t>(нөлдік болжам) шеттетіледі,</w:t>
      </w:r>
      <w:r w:rsidRPr="00BF12F0">
        <w:rPr>
          <w:rFonts w:ascii="Times New Roman" w:hAnsi="Times New Roman" w:cs="Times New Roman"/>
          <w:lang w:val="kk-KZ"/>
        </w:rPr>
        <w:t xml:space="preserve"> </w:t>
      </w:r>
    </w:p>
    <w:p w14:paraId="03765F7D" w14:textId="77777777" w:rsidR="003666AE" w:rsidRPr="00BF12F0" w:rsidRDefault="003666AE" w:rsidP="002F7BD2">
      <w:pPr>
        <w:pStyle w:val="ad"/>
        <w:shd w:val="clear" w:color="auto" w:fill="FFFFFF"/>
        <w:spacing w:before="0" w:beforeAutospacing="0" w:after="0" w:afterAutospacing="0"/>
        <w:ind w:firstLine="567"/>
        <w:jc w:val="both"/>
        <w:rPr>
          <w:sz w:val="28"/>
          <w:szCs w:val="28"/>
          <w:lang w:val="kk-KZ"/>
        </w:rPr>
      </w:pPr>
      <w:r w:rsidRPr="00BF12F0">
        <w:rPr>
          <w:rStyle w:val="a8"/>
          <w:sz w:val="28"/>
          <w:szCs w:val="28"/>
          <w:lang w:val="kk-KZ"/>
        </w:rPr>
        <w:t>Н</w:t>
      </w:r>
      <w:r w:rsidRPr="00BF12F0">
        <w:rPr>
          <w:rStyle w:val="a8"/>
          <w:sz w:val="28"/>
          <w:szCs w:val="28"/>
          <w:vertAlign w:val="subscript"/>
          <w:lang w:val="kk-KZ"/>
        </w:rPr>
        <w:t>1</w:t>
      </w:r>
      <w:r w:rsidRPr="00BF12F0">
        <w:rPr>
          <w:sz w:val="28"/>
          <w:szCs w:val="28"/>
          <w:lang w:val="kk-KZ"/>
        </w:rPr>
        <w:t xml:space="preserve"> (жұмыс болжамы) қабылданады.</w:t>
      </w:r>
    </w:p>
    <w:p w14:paraId="6F39FFF8" w14:textId="77777777" w:rsidR="003666AE" w:rsidRPr="00BF12F0" w:rsidRDefault="003666AE" w:rsidP="00015E88">
      <w:pPr>
        <w:pStyle w:val="ad"/>
        <w:shd w:val="clear" w:color="auto" w:fill="FFFFFF"/>
        <w:spacing w:before="0" w:beforeAutospacing="0" w:after="0" w:afterAutospacing="0"/>
        <w:jc w:val="both"/>
        <w:rPr>
          <w:sz w:val="28"/>
          <w:szCs w:val="28"/>
          <w:lang w:val="kk-KZ"/>
        </w:rPr>
      </w:pPr>
    </w:p>
    <w:p w14:paraId="1F1DCAD3" w14:textId="46DBCD12" w:rsidR="003666AE" w:rsidRPr="00BF12F0" w:rsidRDefault="003666AE" w:rsidP="002F7BD2">
      <w:pPr>
        <w:pStyle w:val="ad"/>
        <w:shd w:val="clear" w:color="auto" w:fill="FFFFFF"/>
        <w:tabs>
          <w:tab w:val="left" w:pos="0"/>
        </w:tabs>
        <w:spacing w:before="0" w:beforeAutospacing="0" w:after="0" w:afterAutospacing="0"/>
        <w:jc w:val="both"/>
        <w:rPr>
          <w:sz w:val="28"/>
          <w:szCs w:val="28"/>
          <w:lang w:val="kk-KZ"/>
        </w:rPr>
      </w:pPr>
      <w:r w:rsidRPr="00BF12F0">
        <w:rPr>
          <w:sz w:val="28"/>
          <w:szCs w:val="28"/>
          <w:lang w:val="kk-KZ"/>
        </w:rPr>
        <w:t xml:space="preserve">Кесте </w:t>
      </w:r>
      <w:r w:rsidR="00395DBF" w:rsidRPr="00BF12F0">
        <w:rPr>
          <w:sz w:val="28"/>
          <w:szCs w:val="28"/>
          <w:lang w:val="kk-KZ"/>
        </w:rPr>
        <w:t>4</w:t>
      </w:r>
      <w:r w:rsidR="003E312B" w:rsidRPr="00BF12F0">
        <w:rPr>
          <w:sz w:val="28"/>
          <w:szCs w:val="28"/>
          <w:lang w:val="kk-KZ"/>
        </w:rPr>
        <w:t>1</w:t>
      </w:r>
      <w:r w:rsidR="002F7BD2" w:rsidRPr="00BF12F0">
        <w:rPr>
          <w:sz w:val="28"/>
          <w:szCs w:val="28"/>
          <w:lang w:val="kk-KZ"/>
        </w:rPr>
        <w:t xml:space="preserve"> - </w:t>
      </w:r>
      <w:r w:rsidRPr="00BF12F0">
        <w:rPr>
          <w:sz w:val="28"/>
          <w:szCs w:val="28"/>
          <w:lang w:val="kk-KZ"/>
        </w:rPr>
        <w:t xml:space="preserve"> Статистикалық критерийлерді талдау (U </w:t>
      </w:r>
      <w:r w:rsidRPr="00BF12F0">
        <w:rPr>
          <w:sz w:val="28"/>
          <w:szCs w:val="28"/>
          <w:vertAlign w:val="subscript"/>
          <w:lang w:val="kk-KZ"/>
        </w:rPr>
        <w:t>эмп</w:t>
      </w:r>
      <w:r w:rsidRPr="00BF12F0">
        <w:rPr>
          <w:sz w:val="28"/>
          <w:szCs w:val="28"/>
          <w:lang w:val="kk-KZ"/>
        </w:rPr>
        <w:t xml:space="preserve"> мәндері және </w:t>
      </w:r>
      <w:r w:rsidRPr="00BF12F0">
        <w:rPr>
          <w:b/>
          <w:bCs/>
          <w:sz w:val="28"/>
          <w:szCs w:val="28"/>
          <w:lang w:val="kk-KZ"/>
        </w:rPr>
        <w:t>(</w:t>
      </w:r>
      <w:r w:rsidRPr="00BF12F0">
        <w:rPr>
          <w:sz w:val="28"/>
          <w:szCs w:val="28"/>
          <w:lang w:val="kk-KZ"/>
        </w:rPr>
        <w:t>P</w:t>
      </w:r>
      <w:r w:rsidRPr="00BF12F0">
        <w:rPr>
          <w:sz w:val="28"/>
          <w:szCs w:val="28"/>
          <w:vertAlign w:val="subscript"/>
          <w:lang w:val="kk-KZ"/>
        </w:rPr>
        <w:t>крит</w:t>
      </w:r>
      <w:r w:rsidRPr="00BF12F0">
        <w:rPr>
          <w:b/>
          <w:bCs/>
          <w:sz w:val="28"/>
          <w:szCs w:val="28"/>
          <w:lang w:val="kk-KZ"/>
        </w:rPr>
        <w:t xml:space="preserve"> </w:t>
      </w:r>
      <w:r w:rsidRPr="00BF12F0">
        <w:rPr>
          <w:sz w:val="28"/>
          <w:szCs w:val="28"/>
          <w:lang w:val="kk-KZ"/>
        </w:rPr>
        <w:t>-мәндері)</w:t>
      </w:r>
    </w:p>
    <w:p w14:paraId="54FAD28C" w14:textId="77777777" w:rsidR="003666AE" w:rsidRPr="00BF12F0" w:rsidRDefault="003666AE" w:rsidP="00015E88">
      <w:pPr>
        <w:spacing w:after="0" w:line="240" w:lineRule="auto"/>
        <w:rPr>
          <w:rFonts w:ascii="Times New Roman" w:hAnsi="Times New Roman" w:cs="Times New Roman"/>
          <w:sz w:val="28"/>
          <w:szCs w:val="28"/>
          <w:lang w:val="kk-KZ"/>
        </w:rPr>
      </w:pPr>
    </w:p>
    <w:tbl>
      <w:tblPr>
        <w:tblStyle w:val="211"/>
        <w:tblW w:w="0" w:type="auto"/>
        <w:tblInd w:w="108" w:type="dxa"/>
        <w:tblLook w:val="04A0" w:firstRow="1" w:lastRow="0" w:firstColumn="1" w:lastColumn="0" w:noHBand="0" w:noVBand="1"/>
      </w:tblPr>
      <w:tblGrid>
        <w:gridCol w:w="2156"/>
        <w:gridCol w:w="1828"/>
        <w:gridCol w:w="2221"/>
        <w:gridCol w:w="1592"/>
        <w:gridCol w:w="1842"/>
      </w:tblGrid>
      <w:tr w:rsidR="00AD222E" w:rsidRPr="00BF12F0" w14:paraId="3EB72E2E" w14:textId="77777777" w:rsidTr="00FD4988">
        <w:tc>
          <w:tcPr>
            <w:tcW w:w="2156" w:type="dxa"/>
            <w:hideMark/>
          </w:tcPr>
          <w:p w14:paraId="356C3328" w14:textId="77777777" w:rsidR="003666AE" w:rsidRPr="00BF12F0" w:rsidRDefault="003666AE" w:rsidP="00FD4988">
            <w:pPr>
              <w:jc w:val="center"/>
              <w:rPr>
                <w:bCs/>
                <w:sz w:val="24"/>
                <w:szCs w:val="24"/>
              </w:rPr>
            </w:pPr>
            <w:r w:rsidRPr="00BF12F0">
              <w:rPr>
                <w:bCs/>
                <w:sz w:val="24"/>
                <w:szCs w:val="24"/>
              </w:rPr>
              <w:t>Әдістемелер</w:t>
            </w:r>
          </w:p>
        </w:tc>
        <w:tc>
          <w:tcPr>
            <w:tcW w:w="0" w:type="auto"/>
            <w:hideMark/>
          </w:tcPr>
          <w:p w14:paraId="12F34765" w14:textId="77777777" w:rsidR="003666AE" w:rsidRPr="00BF12F0" w:rsidRDefault="003666AE" w:rsidP="00015E88">
            <w:pPr>
              <w:rPr>
                <w:bCs/>
                <w:sz w:val="24"/>
                <w:szCs w:val="24"/>
              </w:rPr>
            </w:pPr>
            <w:r w:rsidRPr="00BF12F0">
              <w:rPr>
                <w:bCs/>
                <w:sz w:val="24"/>
                <w:szCs w:val="24"/>
              </w:rPr>
              <w:t>Бірінші мән (U)</w:t>
            </w:r>
          </w:p>
        </w:tc>
        <w:tc>
          <w:tcPr>
            <w:tcW w:w="2221" w:type="dxa"/>
            <w:hideMark/>
          </w:tcPr>
          <w:p w14:paraId="1A06BA92" w14:textId="77777777" w:rsidR="003666AE" w:rsidRPr="00BF12F0" w:rsidRDefault="003666AE" w:rsidP="00015E88">
            <w:pPr>
              <w:rPr>
                <w:bCs/>
                <w:sz w:val="24"/>
                <w:szCs w:val="24"/>
              </w:rPr>
            </w:pPr>
            <w:r w:rsidRPr="00BF12F0">
              <w:rPr>
                <w:bCs/>
                <w:sz w:val="24"/>
                <w:szCs w:val="24"/>
              </w:rPr>
              <w:t>Екінші мән (Рангтер қосындысы)</w:t>
            </w:r>
          </w:p>
        </w:tc>
        <w:tc>
          <w:tcPr>
            <w:tcW w:w="1592" w:type="dxa"/>
            <w:hideMark/>
          </w:tcPr>
          <w:p w14:paraId="0F303474" w14:textId="77777777" w:rsidR="003666AE" w:rsidRPr="00BF12F0" w:rsidRDefault="003666AE" w:rsidP="00015E88">
            <w:pPr>
              <w:rPr>
                <w:bCs/>
                <w:sz w:val="24"/>
                <w:szCs w:val="24"/>
              </w:rPr>
            </w:pPr>
            <w:r w:rsidRPr="00BF12F0">
              <w:rPr>
                <w:bCs/>
                <w:sz w:val="24"/>
                <w:szCs w:val="24"/>
              </w:rPr>
              <w:t>Үшінші мән (Z-мәні)</w:t>
            </w:r>
          </w:p>
        </w:tc>
        <w:tc>
          <w:tcPr>
            <w:tcW w:w="1842" w:type="dxa"/>
            <w:hideMark/>
          </w:tcPr>
          <w:p w14:paraId="47590F92" w14:textId="77777777" w:rsidR="003666AE" w:rsidRPr="00BF12F0" w:rsidRDefault="003666AE" w:rsidP="00015E88">
            <w:pPr>
              <w:rPr>
                <w:bCs/>
                <w:sz w:val="24"/>
                <w:szCs w:val="24"/>
              </w:rPr>
            </w:pPr>
            <w:r w:rsidRPr="00BF12F0">
              <w:rPr>
                <w:bCs/>
                <w:sz w:val="24"/>
                <w:szCs w:val="24"/>
              </w:rPr>
              <w:t>Төртінші мән (</w:t>
            </w:r>
            <w:r w:rsidRPr="00BF12F0">
              <w:rPr>
                <w:sz w:val="24"/>
                <w:szCs w:val="24"/>
                <w:lang w:val="kk-KZ"/>
              </w:rPr>
              <w:t>P</w:t>
            </w:r>
            <w:r w:rsidRPr="00BF12F0">
              <w:rPr>
                <w:bCs/>
                <w:sz w:val="24"/>
                <w:szCs w:val="24"/>
              </w:rPr>
              <w:t xml:space="preserve"> -мәні)</w:t>
            </w:r>
          </w:p>
        </w:tc>
      </w:tr>
      <w:tr w:rsidR="00AD222E" w:rsidRPr="00BF12F0" w14:paraId="2F3553D6" w14:textId="77777777" w:rsidTr="00FD4988">
        <w:tc>
          <w:tcPr>
            <w:tcW w:w="2156" w:type="dxa"/>
            <w:hideMark/>
          </w:tcPr>
          <w:p w14:paraId="147361E5" w14:textId="77777777" w:rsidR="003666AE" w:rsidRPr="00BF12F0" w:rsidRDefault="003666AE" w:rsidP="00015E88">
            <w:pPr>
              <w:rPr>
                <w:sz w:val="24"/>
                <w:szCs w:val="24"/>
              </w:rPr>
            </w:pPr>
            <w:r w:rsidRPr="00BF12F0">
              <w:rPr>
                <w:sz w:val="24"/>
                <w:szCs w:val="24"/>
              </w:rPr>
              <w:t>Г.Н. Казанцева</w:t>
            </w:r>
          </w:p>
        </w:tc>
        <w:tc>
          <w:tcPr>
            <w:tcW w:w="0" w:type="auto"/>
          </w:tcPr>
          <w:p w14:paraId="297F5719" w14:textId="77777777" w:rsidR="003666AE" w:rsidRPr="00BF12F0" w:rsidRDefault="003666AE" w:rsidP="00015E88">
            <w:pPr>
              <w:rPr>
                <w:sz w:val="24"/>
                <w:szCs w:val="24"/>
              </w:rPr>
            </w:pPr>
            <w:r w:rsidRPr="00BF12F0">
              <w:rPr>
                <w:sz w:val="24"/>
                <w:szCs w:val="24"/>
              </w:rPr>
              <w:t>1140,500</w:t>
            </w:r>
          </w:p>
        </w:tc>
        <w:tc>
          <w:tcPr>
            <w:tcW w:w="2221" w:type="dxa"/>
            <w:hideMark/>
          </w:tcPr>
          <w:p w14:paraId="153D29CF" w14:textId="77777777" w:rsidR="003666AE" w:rsidRPr="00BF12F0" w:rsidRDefault="003666AE" w:rsidP="00015E88">
            <w:pPr>
              <w:rPr>
                <w:sz w:val="24"/>
                <w:szCs w:val="24"/>
              </w:rPr>
            </w:pPr>
            <w:r w:rsidRPr="00BF12F0">
              <w:rPr>
                <w:sz w:val="24"/>
                <w:szCs w:val="24"/>
              </w:rPr>
              <w:t>5056,000</w:t>
            </w:r>
          </w:p>
        </w:tc>
        <w:tc>
          <w:tcPr>
            <w:tcW w:w="1592" w:type="dxa"/>
            <w:hideMark/>
          </w:tcPr>
          <w:p w14:paraId="6679A7DD" w14:textId="77777777" w:rsidR="003666AE" w:rsidRPr="00BF12F0" w:rsidRDefault="003666AE" w:rsidP="00015E88">
            <w:pPr>
              <w:rPr>
                <w:sz w:val="24"/>
                <w:szCs w:val="24"/>
              </w:rPr>
            </w:pPr>
            <w:r w:rsidRPr="00BF12F0">
              <w:rPr>
                <w:sz w:val="24"/>
                <w:szCs w:val="24"/>
              </w:rPr>
              <w:t>-7,648</w:t>
            </w:r>
          </w:p>
        </w:tc>
        <w:tc>
          <w:tcPr>
            <w:tcW w:w="1842" w:type="dxa"/>
            <w:hideMark/>
          </w:tcPr>
          <w:p w14:paraId="6429B5EE" w14:textId="77777777" w:rsidR="003666AE" w:rsidRPr="00BF12F0" w:rsidRDefault="003666AE" w:rsidP="00015E88">
            <w:pPr>
              <w:rPr>
                <w:sz w:val="24"/>
                <w:szCs w:val="24"/>
              </w:rPr>
            </w:pPr>
            <w:r w:rsidRPr="00BF12F0">
              <w:rPr>
                <w:sz w:val="24"/>
                <w:szCs w:val="24"/>
              </w:rPr>
              <w:t>0,000</w:t>
            </w:r>
          </w:p>
        </w:tc>
      </w:tr>
      <w:tr w:rsidR="00AD222E" w:rsidRPr="00BF12F0" w14:paraId="34C936E1" w14:textId="77777777" w:rsidTr="00FD4988">
        <w:tc>
          <w:tcPr>
            <w:tcW w:w="2156" w:type="dxa"/>
            <w:hideMark/>
          </w:tcPr>
          <w:p w14:paraId="2BDE138F" w14:textId="77777777" w:rsidR="003666AE" w:rsidRPr="00BF12F0" w:rsidRDefault="003666AE" w:rsidP="00015E88">
            <w:pPr>
              <w:rPr>
                <w:sz w:val="24"/>
                <w:szCs w:val="24"/>
              </w:rPr>
            </w:pPr>
            <w:r w:rsidRPr="00BF12F0">
              <w:rPr>
                <w:sz w:val="24"/>
                <w:szCs w:val="24"/>
              </w:rPr>
              <w:t>А.И. Савенков</w:t>
            </w:r>
          </w:p>
        </w:tc>
        <w:tc>
          <w:tcPr>
            <w:tcW w:w="0" w:type="auto"/>
          </w:tcPr>
          <w:p w14:paraId="01A10E20" w14:textId="77777777" w:rsidR="003666AE" w:rsidRPr="00BF12F0" w:rsidRDefault="003666AE" w:rsidP="00015E88">
            <w:pPr>
              <w:rPr>
                <w:sz w:val="24"/>
                <w:szCs w:val="24"/>
              </w:rPr>
            </w:pPr>
            <w:r w:rsidRPr="00BF12F0">
              <w:rPr>
                <w:sz w:val="24"/>
                <w:szCs w:val="24"/>
              </w:rPr>
              <w:t>110,500</w:t>
            </w:r>
          </w:p>
        </w:tc>
        <w:tc>
          <w:tcPr>
            <w:tcW w:w="2221" w:type="dxa"/>
            <w:hideMark/>
          </w:tcPr>
          <w:p w14:paraId="1AA78571" w14:textId="77777777" w:rsidR="003666AE" w:rsidRPr="00BF12F0" w:rsidRDefault="003666AE" w:rsidP="00015E88">
            <w:pPr>
              <w:rPr>
                <w:sz w:val="24"/>
                <w:szCs w:val="24"/>
              </w:rPr>
            </w:pPr>
            <w:r w:rsidRPr="00BF12F0">
              <w:rPr>
                <w:sz w:val="24"/>
                <w:szCs w:val="24"/>
              </w:rPr>
              <w:t>3431,000</w:t>
            </w:r>
          </w:p>
        </w:tc>
        <w:tc>
          <w:tcPr>
            <w:tcW w:w="1592" w:type="dxa"/>
            <w:hideMark/>
          </w:tcPr>
          <w:p w14:paraId="27B71326" w14:textId="77777777" w:rsidR="003666AE" w:rsidRPr="00BF12F0" w:rsidRDefault="003666AE" w:rsidP="00015E88">
            <w:pPr>
              <w:rPr>
                <w:sz w:val="24"/>
                <w:szCs w:val="24"/>
              </w:rPr>
            </w:pPr>
            <w:r w:rsidRPr="00BF12F0">
              <w:rPr>
                <w:sz w:val="24"/>
                <w:szCs w:val="24"/>
              </w:rPr>
              <w:t>-10,882</w:t>
            </w:r>
          </w:p>
        </w:tc>
        <w:tc>
          <w:tcPr>
            <w:tcW w:w="1842" w:type="dxa"/>
            <w:hideMark/>
          </w:tcPr>
          <w:p w14:paraId="356668A4" w14:textId="77777777" w:rsidR="003666AE" w:rsidRPr="00BF12F0" w:rsidRDefault="003666AE" w:rsidP="00015E88">
            <w:pPr>
              <w:rPr>
                <w:sz w:val="24"/>
                <w:szCs w:val="24"/>
              </w:rPr>
            </w:pPr>
            <w:r w:rsidRPr="00BF12F0">
              <w:rPr>
                <w:sz w:val="24"/>
                <w:szCs w:val="24"/>
              </w:rPr>
              <w:t>0,000</w:t>
            </w:r>
          </w:p>
        </w:tc>
      </w:tr>
      <w:tr w:rsidR="00AD222E" w:rsidRPr="00BF12F0" w14:paraId="57BEF429" w14:textId="77777777" w:rsidTr="00FD4988">
        <w:tc>
          <w:tcPr>
            <w:tcW w:w="2156" w:type="dxa"/>
            <w:hideMark/>
          </w:tcPr>
          <w:p w14:paraId="264B290F" w14:textId="77777777" w:rsidR="003666AE" w:rsidRPr="00BF12F0" w:rsidRDefault="003666AE" w:rsidP="00015E88">
            <w:pPr>
              <w:rPr>
                <w:sz w:val="24"/>
                <w:szCs w:val="24"/>
              </w:rPr>
            </w:pPr>
            <w:r w:rsidRPr="00BF12F0">
              <w:rPr>
                <w:sz w:val="24"/>
                <w:szCs w:val="24"/>
              </w:rPr>
              <w:t>Арнайы тапсырмалар</w:t>
            </w:r>
          </w:p>
        </w:tc>
        <w:tc>
          <w:tcPr>
            <w:tcW w:w="0" w:type="auto"/>
          </w:tcPr>
          <w:p w14:paraId="2C72FDB1" w14:textId="77777777" w:rsidR="003666AE" w:rsidRPr="00BF12F0" w:rsidRDefault="003666AE" w:rsidP="00015E88">
            <w:pPr>
              <w:rPr>
                <w:sz w:val="24"/>
                <w:szCs w:val="24"/>
              </w:rPr>
            </w:pPr>
            <w:r w:rsidRPr="00BF12F0">
              <w:rPr>
                <w:sz w:val="24"/>
                <w:szCs w:val="24"/>
              </w:rPr>
              <w:t>2405,000</w:t>
            </w:r>
          </w:p>
        </w:tc>
        <w:tc>
          <w:tcPr>
            <w:tcW w:w="2221" w:type="dxa"/>
            <w:hideMark/>
          </w:tcPr>
          <w:p w14:paraId="527B2F97" w14:textId="77777777" w:rsidR="003666AE" w:rsidRPr="00BF12F0" w:rsidRDefault="003666AE" w:rsidP="00015E88">
            <w:pPr>
              <w:rPr>
                <w:sz w:val="24"/>
                <w:szCs w:val="24"/>
              </w:rPr>
            </w:pPr>
            <w:r w:rsidRPr="00BF12F0">
              <w:rPr>
                <w:sz w:val="24"/>
                <w:szCs w:val="24"/>
              </w:rPr>
              <w:t>5726,000</w:t>
            </w:r>
          </w:p>
        </w:tc>
        <w:tc>
          <w:tcPr>
            <w:tcW w:w="1592" w:type="dxa"/>
            <w:hideMark/>
          </w:tcPr>
          <w:p w14:paraId="5ADD87D9" w14:textId="77777777" w:rsidR="003666AE" w:rsidRPr="00BF12F0" w:rsidRDefault="003666AE" w:rsidP="00015E88">
            <w:pPr>
              <w:rPr>
                <w:sz w:val="24"/>
                <w:szCs w:val="24"/>
              </w:rPr>
            </w:pPr>
            <w:r w:rsidRPr="00BF12F0">
              <w:rPr>
                <w:sz w:val="24"/>
                <w:szCs w:val="24"/>
              </w:rPr>
              <w:t>-3,655</w:t>
            </w:r>
          </w:p>
        </w:tc>
        <w:tc>
          <w:tcPr>
            <w:tcW w:w="1842" w:type="dxa"/>
            <w:hideMark/>
          </w:tcPr>
          <w:p w14:paraId="7FB1816B" w14:textId="77777777" w:rsidR="003666AE" w:rsidRPr="00BF12F0" w:rsidRDefault="003666AE" w:rsidP="00015E88">
            <w:pPr>
              <w:rPr>
                <w:sz w:val="24"/>
                <w:szCs w:val="24"/>
              </w:rPr>
            </w:pPr>
            <w:r w:rsidRPr="00BF12F0">
              <w:rPr>
                <w:sz w:val="24"/>
                <w:szCs w:val="24"/>
              </w:rPr>
              <w:t>0,000</w:t>
            </w:r>
          </w:p>
        </w:tc>
      </w:tr>
      <w:tr w:rsidR="00AD222E" w:rsidRPr="00BF12F0" w14:paraId="2FE9500C" w14:textId="77777777" w:rsidTr="00FD4988">
        <w:tc>
          <w:tcPr>
            <w:tcW w:w="2156" w:type="dxa"/>
            <w:hideMark/>
          </w:tcPr>
          <w:p w14:paraId="53A9A056" w14:textId="77777777" w:rsidR="003666AE" w:rsidRPr="00BF12F0" w:rsidRDefault="003666AE" w:rsidP="00015E88">
            <w:pPr>
              <w:rPr>
                <w:sz w:val="24"/>
                <w:szCs w:val="24"/>
              </w:rPr>
            </w:pPr>
            <w:r w:rsidRPr="00BF12F0">
              <w:rPr>
                <w:sz w:val="24"/>
                <w:szCs w:val="24"/>
              </w:rPr>
              <w:t>А.В. Карпов</w:t>
            </w:r>
          </w:p>
        </w:tc>
        <w:tc>
          <w:tcPr>
            <w:tcW w:w="0" w:type="auto"/>
          </w:tcPr>
          <w:p w14:paraId="2D78DC1C" w14:textId="77777777" w:rsidR="003666AE" w:rsidRPr="00BF12F0" w:rsidRDefault="003666AE" w:rsidP="00015E88">
            <w:pPr>
              <w:rPr>
                <w:sz w:val="24"/>
                <w:szCs w:val="24"/>
              </w:rPr>
            </w:pPr>
            <w:r w:rsidRPr="00BF12F0">
              <w:rPr>
                <w:sz w:val="24"/>
                <w:szCs w:val="24"/>
              </w:rPr>
              <w:t>2926,000</w:t>
            </w:r>
          </w:p>
        </w:tc>
        <w:tc>
          <w:tcPr>
            <w:tcW w:w="2221" w:type="dxa"/>
            <w:hideMark/>
          </w:tcPr>
          <w:p w14:paraId="10A0E1FC" w14:textId="77777777" w:rsidR="003666AE" w:rsidRPr="00BF12F0" w:rsidRDefault="003666AE" w:rsidP="00015E88">
            <w:pPr>
              <w:rPr>
                <w:sz w:val="24"/>
                <w:szCs w:val="24"/>
              </w:rPr>
            </w:pPr>
            <w:r w:rsidRPr="00BF12F0">
              <w:rPr>
                <w:sz w:val="24"/>
                <w:szCs w:val="24"/>
              </w:rPr>
              <w:t>6842,000</w:t>
            </w:r>
          </w:p>
        </w:tc>
        <w:tc>
          <w:tcPr>
            <w:tcW w:w="1592" w:type="dxa"/>
            <w:hideMark/>
          </w:tcPr>
          <w:p w14:paraId="070A42CA" w14:textId="77777777" w:rsidR="003666AE" w:rsidRPr="00BF12F0" w:rsidRDefault="003666AE" w:rsidP="00015E88">
            <w:pPr>
              <w:rPr>
                <w:sz w:val="24"/>
                <w:szCs w:val="24"/>
              </w:rPr>
            </w:pPr>
            <w:r w:rsidRPr="00BF12F0">
              <w:rPr>
                <w:sz w:val="24"/>
                <w:szCs w:val="24"/>
              </w:rPr>
              <w:t>-2,012</w:t>
            </w:r>
          </w:p>
        </w:tc>
        <w:tc>
          <w:tcPr>
            <w:tcW w:w="1842" w:type="dxa"/>
            <w:hideMark/>
          </w:tcPr>
          <w:p w14:paraId="2FB0E260" w14:textId="77777777" w:rsidR="003666AE" w:rsidRPr="00BF12F0" w:rsidRDefault="003666AE" w:rsidP="00015E88">
            <w:pPr>
              <w:rPr>
                <w:sz w:val="24"/>
                <w:szCs w:val="24"/>
              </w:rPr>
            </w:pPr>
            <w:r w:rsidRPr="00BF12F0">
              <w:rPr>
                <w:sz w:val="24"/>
                <w:szCs w:val="24"/>
              </w:rPr>
              <w:t>0,041</w:t>
            </w:r>
          </w:p>
        </w:tc>
      </w:tr>
    </w:tbl>
    <w:p w14:paraId="24B0A7AA" w14:textId="77777777" w:rsidR="003666AE" w:rsidRPr="00BF12F0" w:rsidRDefault="003666AE" w:rsidP="00015E88">
      <w:pPr>
        <w:pStyle w:val="ad"/>
        <w:shd w:val="clear" w:color="auto" w:fill="FFFFFF"/>
        <w:spacing w:before="0" w:beforeAutospacing="0" w:after="0" w:afterAutospacing="0"/>
        <w:ind w:firstLine="709"/>
        <w:rPr>
          <w:rStyle w:val="a8"/>
          <w:sz w:val="28"/>
          <w:szCs w:val="28"/>
        </w:rPr>
      </w:pPr>
    </w:p>
    <w:p w14:paraId="78C80320" w14:textId="77777777" w:rsidR="003666AE" w:rsidRPr="00BF12F0" w:rsidRDefault="003666AE" w:rsidP="00FD4988">
      <w:pPr>
        <w:widowControl w:val="0"/>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b w:val="0"/>
          <w:i/>
          <w:sz w:val="28"/>
          <w:szCs w:val="28"/>
        </w:rPr>
        <w:t>U</w:t>
      </w:r>
      <w:r w:rsidRPr="00BF12F0">
        <w:rPr>
          <w:rStyle w:val="a8"/>
          <w:rFonts w:ascii="Times New Roman" w:hAnsi="Times New Roman" w:cs="Times New Roman"/>
          <w:b w:val="0"/>
          <w:i/>
          <w:sz w:val="28"/>
          <w:szCs w:val="28"/>
          <w:vertAlign w:val="subscript"/>
          <w:lang w:val="kk-KZ"/>
        </w:rPr>
        <w:t>эмп</w:t>
      </w:r>
      <w:r w:rsidRPr="00BF12F0">
        <w:rPr>
          <w:rStyle w:val="a8"/>
          <w:rFonts w:ascii="Times New Roman" w:hAnsi="Times New Roman" w:cs="Times New Roman"/>
          <w:b w:val="0"/>
          <w:i/>
          <w:sz w:val="28"/>
          <w:szCs w:val="28"/>
        </w:rPr>
        <w:t xml:space="preserve"> мәндері</w:t>
      </w:r>
      <w:r w:rsidRPr="00BF12F0">
        <w:rPr>
          <w:rFonts w:ascii="Times New Roman" w:hAnsi="Times New Roman" w:cs="Times New Roman"/>
          <w:b/>
          <w:sz w:val="28"/>
          <w:szCs w:val="28"/>
          <w:lang w:val="kk-KZ"/>
        </w:rPr>
        <w:t xml:space="preserve"> </w:t>
      </w:r>
      <w:r w:rsidRPr="00BF12F0">
        <w:rPr>
          <w:rFonts w:ascii="Times New Roman" w:hAnsi="Times New Roman" w:cs="Times New Roman"/>
          <w:b/>
          <w:sz w:val="28"/>
          <w:szCs w:val="28"/>
        </w:rPr>
        <w:t>(</w:t>
      </w:r>
      <w:r w:rsidRPr="00BF12F0">
        <w:rPr>
          <w:rFonts w:ascii="Times New Roman" w:hAnsi="Times New Roman" w:cs="Times New Roman"/>
          <w:sz w:val="28"/>
          <w:szCs w:val="28"/>
        </w:rPr>
        <w:t xml:space="preserve">1140,500, 110,500, 2405,000, 2926,000) — бұл Манна-Уитни U </w:t>
      </w:r>
      <w:r w:rsidRPr="00BF12F0">
        <w:rPr>
          <w:rFonts w:ascii="Times New Roman" w:hAnsi="Times New Roman" w:cs="Times New Roman"/>
          <w:sz w:val="28"/>
          <w:szCs w:val="28"/>
          <w:lang w:val="kk-KZ"/>
        </w:rPr>
        <w:t xml:space="preserve"> критерийнің </w:t>
      </w:r>
      <w:r w:rsidRPr="00BF12F0">
        <w:rPr>
          <w:rFonts w:ascii="Times New Roman" w:hAnsi="Times New Roman" w:cs="Times New Roman"/>
          <w:sz w:val="28"/>
          <w:szCs w:val="28"/>
        </w:rPr>
        <w:t xml:space="preserve">статистикасының </w:t>
      </w:r>
      <w:r w:rsidRPr="00BF12F0">
        <w:rPr>
          <w:rFonts w:ascii="Times New Roman" w:hAnsi="Times New Roman" w:cs="Times New Roman"/>
          <w:sz w:val="28"/>
          <w:szCs w:val="28"/>
          <w:lang w:val="kk-KZ"/>
        </w:rPr>
        <w:t xml:space="preserve">эмперикалық </w:t>
      </w:r>
      <w:r w:rsidRPr="00BF12F0">
        <w:rPr>
          <w:rFonts w:ascii="Times New Roman" w:hAnsi="Times New Roman" w:cs="Times New Roman"/>
          <w:sz w:val="28"/>
          <w:szCs w:val="28"/>
        </w:rPr>
        <w:t>мәндері</w:t>
      </w:r>
      <w:r w:rsidRPr="00BF12F0">
        <w:rPr>
          <w:rFonts w:ascii="Times New Roman" w:hAnsi="Times New Roman" w:cs="Times New Roman"/>
          <w:sz w:val="28"/>
          <w:szCs w:val="28"/>
          <w:lang w:val="kk-KZ"/>
        </w:rPr>
        <w:t>н есептеуі</w:t>
      </w:r>
      <w:r w:rsidRPr="00BF12F0">
        <w:rPr>
          <w:rFonts w:ascii="Times New Roman" w:hAnsi="Times New Roman" w:cs="Times New Roman"/>
          <w:sz w:val="28"/>
          <w:szCs w:val="28"/>
        </w:rPr>
        <w:t>.</w:t>
      </w:r>
    </w:p>
    <w:p w14:paraId="2C2CDB43" w14:textId="77777777" w:rsidR="003666AE" w:rsidRPr="00BF12F0" w:rsidRDefault="003666AE" w:rsidP="00FD4988">
      <w:pPr>
        <w:widowControl w:val="0"/>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b w:val="0"/>
          <w:i/>
          <w:sz w:val="28"/>
          <w:szCs w:val="28"/>
          <w:lang w:val="kk-KZ"/>
        </w:rPr>
        <w:t>Z-мәндері</w:t>
      </w:r>
      <w:r w:rsidRPr="00BF12F0">
        <w:rPr>
          <w:rFonts w:ascii="Times New Roman" w:hAnsi="Times New Roman" w:cs="Times New Roman"/>
          <w:i/>
          <w:sz w:val="28"/>
          <w:szCs w:val="28"/>
          <w:lang w:val="kk-KZ"/>
        </w:rPr>
        <w:t xml:space="preserve"> (</w:t>
      </w:r>
      <w:r w:rsidRPr="00BF12F0">
        <w:rPr>
          <w:rFonts w:ascii="Times New Roman" w:hAnsi="Times New Roman" w:cs="Times New Roman"/>
          <w:sz w:val="28"/>
          <w:szCs w:val="28"/>
          <w:lang w:val="kk-KZ"/>
        </w:rPr>
        <w:t>мысалы, -7,648) — бұл үлкен таңдамалар үшін рангтік айырмашылықтардың нормалды бөлінуге сәйкес келуін тексеруге мүмкіндік беретін стандартизацияланған мәндер.</w:t>
      </w:r>
    </w:p>
    <w:p w14:paraId="4FE45DC0" w14:textId="1A288F68" w:rsidR="003666AE" w:rsidRPr="00BF12F0" w:rsidRDefault="003666AE" w:rsidP="00FD4988">
      <w:pPr>
        <w:widowControl w:val="0"/>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b w:val="0"/>
          <w:i/>
          <w:sz w:val="28"/>
          <w:szCs w:val="28"/>
          <w:lang w:val="kk-KZ"/>
        </w:rPr>
        <w:t>Төртінші мән (Асимптотикалық </w:t>
      </w:r>
      <w:r w:rsidRPr="00BF12F0">
        <w:rPr>
          <w:rFonts w:ascii="Times New Roman" w:hAnsi="Times New Roman" w:cs="Times New Roman"/>
          <w:sz w:val="28"/>
          <w:szCs w:val="28"/>
          <w:lang w:val="kk-KZ"/>
        </w:rPr>
        <w:t>P</w:t>
      </w:r>
      <w:r w:rsidRPr="00BF12F0">
        <w:rPr>
          <w:rFonts w:ascii="Times New Roman" w:hAnsi="Times New Roman" w:cs="Times New Roman"/>
          <w:sz w:val="28"/>
          <w:szCs w:val="28"/>
          <w:vertAlign w:val="subscript"/>
          <w:lang w:val="kk-KZ"/>
        </w:rPr>
        <w:t>крит</w:t>
      </w:r>
      <w:r w:rsidRPr="00BF12F0">
        <w:rPr>
          <w:rStyle w:val="a8"/>
          <w:rFonts w:ascii="Times New Roman" w:hAnsi="Times New Roman" w:cs="Times New Roman"/>
          <w:b w:val="0"/>
          <w:i/>
          <w:sz w:val="28"/>
          <w:szCs w:val="28"/>
          <w:lang w:val="kk-KZ"/>
        </w:rPr>
        <w:t xml:space="preserve"> -мәні</w:t>
      </w:r>
      <w:r w:rsidRPr="00BF12F0">
        <w:rPr>
          <w:rStyle w:val="a8"/>
          <w:rFonts w:ascii="Times New Roman" w:hAnsi="Times New Roman" w:cs="Times New Roman"/>
          <w:b w:val="0"/>
          <w:sz w:val="28"/>
          <w:szCs w:val="28"/>
          <w:lang w:val="kk-KZ"/>
        </w:rPr>
        <w:t xml:space="preserve">) </w:t>
      </w:r>
      <w:r w:rsidRPr="00BF12F0">
        <w:rPr>
          <w:rFonts w:ascii="Times New Roman" w:hAnsi="Times New Roman" w:cs="Times New Roman"/>
          <w:sz w:val="28"/>
          <w:szCs w:val="28"/>
          <w:lang w:val="kk-KZ"/>
        </w:rPr>
        <w:t xml:space="preserve"> — нәтиженің критикалық шеткі мәндерінің статистикалық маңыздылығын көрсетеді</w:t>
      </w:r>
      <w:r w:rsidR="00395DBF" w:rsidRPr="00BF12F0">
        <w:rPr>
          <w:rFonts w:ascii="Times New Roman" w:hAnsi="Times New Roman" w:cs="Times New Roman"/>
          <w:sz w:val="28"/>
          <w:szCs w:val="28"/>
          <w:lang w:val="kk-KZ"/>
        </w:rPr>
        <w:t xml:space="preserve"> (кесте 4</w:t>
      </w:r>
      <w:r w:rsidR="003E312B" w:rsidRPr="00BF12F0">
        <w:rPr>
          <w:rFonts w:ascii="Times New Roman" w:hAnsi="Times New Roman" w:cs="Times New Roman"/>
          <w:sz w:val="28"/>
          <w:szCs w:val="28"/>
          <w:lang w:val="kk-KZ"/>
        </w:rPr>
        <w:t>2</w:t>
      </w:r>
      <w:r w:rsidR="00395DBF" w:rsidRPr="00BF12F0">
        <w:rPr>
          <w:rFonts w:ascii="Times New Roman" w:hAnsi="Times New Roman" w:cs="Times New Roman"/>
          <w:sz w:val="28"/>
          <w:szCs w:val="28"/>
          <w:lang w:val="kk-KZ"/>
        </w:rPr>
        <w:t>).</w:t>
      </w:r>
    </w:p>
    <w:p w14:paraId="06ED6260" w14:textId="77777777" w:rsidR="003666AE" w:rsidRPr="00BF12F0" w:rsidRDefault="003666AE" w:rsidP="00015E88">
      <w:pPr>
        <w:widowControl w:val="0"/>
        <w:shd w:val="clear" w:color="auto" w:fill="FFFFFF"/>
        <w:spacing w:after="0" w:line="240" w:lineRule="auto"/>
        <w:ind w:firstLine="709"/>
        <w:jc w:val="both"/>
        <w:rPr>
          <w:rFonts w:ascii="Times New Roman" w:hAnsi="Times New Roman" w:cs="Times New Roman"/>
          <w:sz w:val="28"/>
          <w:szCs w:val="28"/>
          <w:lang w:val="kk-KZ"/>
        </w:rPr>
      </w:pPr>
    </w:p>
    <w:p w14:paraId="1974001F" w14:textId="77777777" w:rsidR="00FD4988" w:rsidRPr="00BF12F0" w:rsidRDefault="00FD4988" w:rsidP="00015E88">
      <w:pPr>
        <w:widowControl w:val="0"/>
        <w:shd w:val="clear" w:color="auto" w:fill="FFFFFF"/>
        <w:spacing w:after="0" w:line="240" w:lineRule="auto"/>
        <w:ind w:firstLine="709"/>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br w:type="page"/>
      </w:r>
    </w:p>
    <w:p w14:paraId="5BE3A543" w14:textId="44506D89" w:rsidR="003666AE" w:rsidRPr="00BF12F0" w:rsidRDefault="003666AE" w:rsidP="00FD4988">
      <w:pPr>
        <w:widowControl w:val="0"/>
        <w:shd w:val="clear" w:color="auto" w:fill="FFFFFF"/>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Кесте </w:t>
      </w:r>
      <w:r w:rsidR="003E312B" w:rsidRPr="00BF12F0">
        <w:rPr>
          <w:rFonts w:ascii="Times New Roman" w:hAnsi="Times New Roman" w:cs="Times New Roman"/>
          <w:sz w:val="28"/>
          <w:szCs w:val="28"/>
          <w:lang w:val="kk-KZ"/>
        </w:rPr>
        <w:t xml:space="preserve">42 </w:t>
      </w:r>
      <w:r w:rsidR="00FD4988"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rPr>
        <w:t>Болжамды тексеру қорытындысының талдауы</w:t>
      </w:r>
    </w:p>
    <w:p w14:paraId="4747D182" w14:textId="77777777" w:rsidR="003666AE" w:rsidRPr="00BF12F0" w:rsidRDefault="003666AE" w:rsidP="00015E88">
      <w:pPr>
        <w:widowControl w:val="0"/>
        <w:shd w:val="clear" w:color="auto" w:fill="FFFFFF"/>
        <w:spacing w:after="0" w:line="240" w:lineRule="auto"/>
        <w:ind w:firstLine="709"/>
        <w:jc w:val="both"/>
        <w:rPr>
          <w:rFonts w:ascii="Times New Roman" w:hAnsi="Times New Roman" w:cs="Times New Roman"/>
          <w:sz w:val="24"/>
          <w:szCs w:val="24"/>
          <w:lang w:val="kk-KZ"/>
        </w:rPr>
      </w:pPr>
    </w:p>
    <w:tbl>
      <w:tblPr>
        <w:tblStyle w:val="211"/>
        <w:tblW w:w="0" w:type="auto"/>
        <w:tblInd w:w="108" w:type="dxa"/>
        <w:tblLook w:val="04A0" w:firstRow="1" w:lastRow="0" w:firstColumn="1" w:lastColumn="0" w:noHBand="0" w:noVBand="1"/>
      </w:tblPr>
      <w:tblGrid>
        <w:gridCol w:w="2410"/>
        <w:gridCol w:w="992"/>
        <w:gridCol w:w="3402"/>
        <w:gridCol w:w="2835"/>
      </w:tblGrid>
      <w:tr w:rsidR="00AD222E" w:rsidRPr="00BF12F0" w14:paraId="531B4A2D" w14:textId="77777777" w:rsidTr="00FD4988">
        <w:tc>
          <w:tcPr>
            <w:tcW w:w="2410" w:type="dxa"/>
            <w:hideMark/>
          </w:tcPr>
          <w:p w14:paraId="293D3DB9" w14:textId="77777777" w:rsidR="003666AE" w:rsidRPr="00BF12F0" w:rsidRDefault="003666AE" w:rsidP="00015E88">
            <w:pPr>
              <w:rPr>
                <w:bCs/>
                <w:sz w:val="24"/>
                <w:szCs w:val="24"/>
              </w:rPr>
            </w:pPr>
            <w:r w:rsidRPr="00BF12F0">
              <w:rPr>
                <w:bCs/>
                <w:sz w:val="24"/>
                <w:szCs w:val="24"/>
              </w:rPr>
              <w:t>Критерий</w:t>
            </w:r>
          </w:p>
        </w:tc>
        <w:tc>
          <w:tcPr>
            <w:tcW w:w="992" w:type="dxa"/>
            <w:hideMark/>
          </w:tcPr>
          <w:p w14:paraId="2D759F5A" w14:textId="77777777" w:rsidR="003666AE" w:rsidRPr="00BF12F0" w:rsidRDefault="003666AE" w:rsidP="00015E88">
            <w:pPr>
              <w:rPr>
                <w:bCs/>
                <w:sz w:val="24"/>
                <w:szCs w:val="24"/>
              </w:rPr>
            </w:pPr>
            <w:r w:rsidRPr="00BF12F0">
              <w:rPr>
                <w:bCs/>
                <w:sz w:val="24"/>
                <w:szCs w:val="24"/>
                <w:lang w:val="kk-KZ"/>
              </w:rPr>
              <w:t>P</w:t>
            </w:r>
            <w:r w:rsidRPr="00BF12F0">
              <w:rPr>
                <w:bCs/>
                <w:sz w:val="24"/>
                <w:szCs w:val="24"/>
              </w:rPr>
              <w:t xml:space="preserve"> -мәні</w:t>
            </w:r>
          </w:p>
        </w:tc>
        <w:tc>
          <w:tcPr>
            <w:tcW w:w="3402" w:type="dxa"/>
            <w:hideMark/>
          </w:tcPr>
          <w:p w14:paraId="146EFB91" w14:textId="77777777" w:rsidR="003666AE" w:rsidRPr="00BF12F0" w:rsidRDefault="003666AE" w:rsidP="00015E88">
            <w:pPr>
              <w:rPr>
                <w:bCs/>
                <w:sz w:val="24"/>
                <w:szCs w:val="24"/>
              </w:rPr>
            </w:pPr>
            <w:r w:rsidRPr="00BF12F0">
              <w:rPr>
                <w:bCs/>
                <w:sz w:val="24"/>
                <w:szCs w:val="24"/>
              </w:rPr>
              <w:t>Шешім</w:t>
            </w:r>
          </w:p>
        </w:tc>
        <w:tc>
          <w:tcPr>
            <w:tcW w:w="2835" w:type="dxa"/>
            <w:hideMark/>
          </w:tcPr>
          <w:p w14:paraId="00B5A22D" w14:textId="77777777" w:rsidR="003666AE" w:rsidRPr="00BF12F0" w:rsidRDefault="003666AE" w:rsidP="00015E88">
            <w:pPr>
              <w:rPr>
                <w:bCs/>
                <w:sz w:val="24"/>
                <w:szCs w:val="24"/>
              </w:rPr>
            </w:pPr>
            <w:r w:rsidRPr="00BF12F0">
              <w:rPr>
                <w:bCs/>
                <w:sz w:val="24"/>
                <w:szCs w:val="24"/>
              </w:rPr>
              <w:t>Статистикалық сипаттама</w:t>
            </w:r>
          </w:p>
        </w:tc>
      </w:tr>
      <w:tr w:rsidR="00AD222E" w:rsidRPr="00BF12F0" w14:paraId="50567DCD" w14:textId="77777777" w:rsidTr="00FD4988">
        <w:tc>
          <w:tcPr>
            <w:tcW w:w="2410" w:type="dxa"/>
            <w:hideMark/>
          </w:tcPr>
          <w:p w14:paraId="58F9722B" w14:textId="77777777" w:rsidR="003666AE" w:rsidRPr="00BF12F0" w:rsidRDefault="003666AE" w:rsidP="00015E88">
            <w:pPr>
              <w:rPr>
                <w:bCs/>
                <w:sz w:val="24"/>
                <w:szCs w:val="24"/>
              </w:rPr>
            </w:pPr>
            <w:r w:rsidRPr="00BF12F0">
              <w:rPr>
                <w:rStyle w:val="a8"/>
                <w:b w:val="0"/>
                <w:sz w:val="24"/>
                <w:szCs w:val="24"/>
              </w:rPr>
              <w:t>Г.Н. Казанцева</w:t>
            </w:r>
            <w:r w:rsidRPr="00BF12F0">
              <w:rPr>
                <w:bCs/>
                <w:sz w:val="24"/>
                <w:szCs w:val="24"/>
              </w:rPr>
              <w:t> </w:t>
            </w:r>
          </w:p>
          <w:p w14:paraId="749DCE69" w14:textId="77777777" w:rsidR="003666AE" w:rsidRPr="00BF12F0" w:rsidRDefault="003666AE" w:rsidP="00015E88">
            <w:pPr>
              <w:rPr>
                <w:bCs/>
                <w:sz w:val="24"/>
                <w:szCs w:val="24"/>
              </w:rPr>
            </w:pPr>
            <w:r w:rsidRPr="00BF12F0">
              <w:rPr>
                <w:bCs/>
                <w:sz w:val="24"/>
                <w:szCs w:val="24"/>
              </w:rPr>
              <w:t>(Мотивация)</w:t>
            </w:r>
          </w:p>
        </w:tc>
        <w:tc>
          <w:tcPr>
            <w:tcW w:w="992" w:type="dxa"/>
            <w:hideMark/>
          </w:tcPr>
          <w:p w14:paraId="65047679" w14:textId="77777777" w:rsidR="003666AE" w:rsidRPr="00BF12F0" w:rsidRDefault="003666AE" w:rsidP="00015E88">
            <w:pPr>
              <w:rPr>
                <w:bCs/>
                <w:sz w:val="24"/>
                <w:szCs w:val="24"/>
              </w:rPr>
            </w:pPr>
            <w:r w:rsidRPr="00BF12F0">
              <w:rPr>
                <w:bCs/>
                <w:sz w:val="24"/>
                <w:szCs w:val="24"/>
              </w:rPr>
              <w:t>0,000</w:t>
            </w:r>
          </w:p>
        </w:tc>
        <w:tc>
          <w:tcPr>
            <w:tcW w:w="3402" w:type="dxa"/>
            <w:hideMark/>
          </w:tcPr>
          <w:p w14:paraId="7741E22F" w14:textId="77777777" w:rsidR="003666AE" w:rsidRPr="00BF12F0" w:rsidRDefault="003666AE" w:rsidP="00015E88">
            <w:pPr>
              <w:rPr>
                <w:bCs/>
                <w:sz w:val="24"/>
                <w:szCs w:val="24"/>
              </w:rPr>
            </w:pPr>
            <w:r w:rsidRPr="00BF12F0">
              <w:rPr>
                <w:bCs/>
                <w:sz w:val="24"/>
                <w:szCs w:val="24"/>
              </w:rPr>
              <w:t>Нөлдік болжам шеттетіліп, жұмыс болжамы қабылданды</w:t>
            </w:r>
          </w:p>
        </w:tc>
        <w:tc>
          <w:tcPr>
            <w:tcW w:w="2835" w:type="dxa"/>
            <w:hideMark/>
          </w:tcPr>
          <w:p w14:paraId="358F2A4C" w14:textId="77777777" w:rsidR="003666AE" w:rsidRPr="00BF12F0" w:rsidRDefault="003666AE" w:rsidP="00015E88">
            <w:pPr>
              <w:rPr>
                <w:bCs/>
                <w:sz w:val="24"/>
                <w:szCs w:val="24"/>
              </w:rPr>
            </w:pPr>
            <w:r w:rsidRPr="00BF12F0">
              <w:rPr>
                <w:bCs/>
                <w:sz w:val="24"/>
                <w:szCs w:val="24"/>
              </w:rPr>
              <w:t>. P&lt; 0,001 Айырмашылық</w:t>
            </w:r>
            <w:r w:rsidRPr="00BF12F0">
              <w:rPr>
                <w:bCs/>
                <w:sz w:val="24"/>
                <w:szCs w:val="24"/>
                <w:lang w:val="kk-KZ"/>
              </w:rPr>
              <w:t xml:space="preserve"> </w:t>
            </w:r>
            <w:r w:rsidRPr="00BF12F0">
              <w:rPr>
                <w:rStyle w:val="a8"/>
                <w:b w:val="0"/>
                <w:sz w:val="24"/>
                <w:szCs w:val="24"/>
              </w:rPr>
              <w:t>өте жоғары маңызды</w:t>
            </w:r>
            <w:r w:rsidRPr="00BF12F0">
              <w:rPr>
                <w:bCs/>
                <w:sz w:val="24"/>
                <w:szCs w:val="24"/>
              </w:rPr>
              <w:t>.</w:t>
            </w:r>
          </w:p>
        </w:tc>
      </w:tr>
      <w:tr w:rsidR="00AD222E" w:rsidRPr="00BF12F0" w14:paraId="5D68A687" w14:textId="77777777" w:rsidTr="00FD4988">
        <w:tc>
          <w:tcPr>
            <w:tcW w:w="2410" w:type="dxa"/>
            <w:hideMark/>
          </w:tcPr>
          <w:p w14:paraId="2124F34C" w14:textId="77777777" w:rsidR="003666AE" w:rsidRPr="00BF12F0" w:rsidRDefault="003666AE" w:rsidP="00015E88">
            <w:pPr>
              <w:rPr>
                <w:bCs/>
                <w:sz w:val="24"/>
                <w:szCs w:val="24"/>
              </w:rPr>
            </w:pPr>
            <w:r w:rsidRPr="00BF12F0">
              <w:rPr>
                <w:rStyle w:val="a8"/>
                <w:b w:val="0"/>
                <w:sz w:val="24"/>
                <w:szCs w:val="24"/>
              </w:rPr>
              <w:t>А.И. Савенков</w:t>
            </w:r>
            <w:r w:rsidRPr="00BF12F0">
              <w:rPr>
                <w:bCs/>
                <w:sz w:val="24"/>
                <w:szCs w:val="24"/>
                <w:lang w:val="kk-KZ"/>
              </w:rPr>
              <w:t xml:space="preserve"> </w:t>
            </w:r>
            <w:r w:rsidRPr="00BF12F0">
              <w:rPr>
                <w:bCs/>
                <w:sz w:val="24"/>
                <w:szCs w:val="24"/>
              </w:rPr>
              <w:t>(Зерттеу дағдылары)</w:t>
            </w:r>
          </w:p>
        </w:tc>
        <w:tc>
          <w:tcPr>
            <w:tcW w:w="992" w:type="dxa"/>
            <w:hideMark/>
          </w:tcPr>
          <w:p w14:paraId="21966B93" w14:textId="77777777" w:rsidR="003666AE" w:rsidRPr="00BF12F0" w:rsidRDefault="003666AE" w:rsidP="00015E88">
            <w:pPr>
              <w:rPr>
                <w:bCs/>
                <w:sz w:val="24"/>
                <w:szCs w:val="24"/>
              </w:rPr>
            </w:pPr>
            <w:r w:rsidRPr="00BF12F0">
              <w:rPr>
                <w:bCs/>
                <w:sz w:val="24"/>
                <w:szCs w:val="24"/>
              </w:rPr>
              <w:t>0,000</w:t>
            </w:r>
          </w:p>
        </w:tc>
        <w:tc>
          <w:tcPr>
            <w:tcW w:w="3402" w:type="dxa"/>
            <w:hideMark/>
          </w:tcPr>
          <w:p w14:paraId="22A9AC63" w14:textId="77777777" w:rsidR="003666AE" w:rsidRPr="00BF12F0" w:rsidRDefault="003666AE" w:rsidP="00015E88">
            <w:pPr>
              <w:rPr>
                <w:bCs/>
                <w:sz w:val="24"/>
                <w:szCs w:val="24"/>
              </w:rPr>
            </w:pPr>
            <w:r w:rsidRPr="00BF12F0">
              <w:rPr>
                <w:bCs/>
                <w:sz w:val="24"/>
                <w:szCs w:val="24"/>
              </w:rPr>
              <w:t>Нөлдік болжам шеттетіліп, жұмыс болжамы қабылданды</w:t>
            </w:r>
          </w:p>
        </w:tc>
        <w:tc>
          <w:tcPr>
            <w:tcW w:w="2835" w:type="dxa"/>
            <w:hideMark/>
          </w:tcPr>
          <w:p w14:paraId="62471E77" w14:textId="77777777" w:rsidR="003666AE" w:rsidRPr="00BF12F0" w:rsidRDefault="003666AE" w:rsidP="00015E88">
            <w:pPr>
              <w:rPr>
                <w:bCs/>
                <w:sz w:val="24"/>
                <w:szCs w:val="24"/>
              </w:rPr>
            </w:pPr>
            <w:r w:rsidRPr="00BF12F0">
              <w:rPr>
                <w:bCs/>
                <w:sz w:val="24"/>
                <w:szCs w:val="24"/>
              </w:rPr>
              <w:t>P&lt; 0,001 Айырмашылық</w:t>
            </w:r>
            <w:r w:rsidRPr="00BF12F0">
              <w:rPr>
                <w:bCs/>
                <w:sz w:val="24"/>
                <w:szCs w:val="24"/>
                <w:lang w:val="kk-KZ"/>
              </w:rPr>
              <w:t xml:space="preserve"> </w:t>
            </w:r>
            <w:r w:rsidRPr="00BF12F0">
              <w:rPr>
                <w:rStyle w:val="a8"/>
                <w:b w:val="0"/>
                <w:sz w:val="24"/>
                <w:szCs w:val="24"/>
              </w:rPr>
              <w:t>өте жоғары маңызды</w:t>
            </w:r>
            <w:r w:rsidRPr="00BF12F0">
              <w:rPr>
                <w:bCs/>
                <w:sz w:val="24"/>
                <w:szCs w:val="24"/>
              </w:rPr>
              <w:t>.</w:t>
            </w:r>
          </w:p>
        </w:tc>
      </w:tr>
      <w:tr w:rsidR="00AD222E" w:rsidRPr="00BF12F0" w14:paraId="6DF613DE" w14:textId="77777777" w:rsidTr="00FD4988">
        <w:tc>
          <w:tcPr>
            <w:tcW w:w="2410" w:type="dxa"/>
            <w:hideMark/>
          </w:tcPr>
          <w:p w14:paraId="12C96715" w14:textId="77777777" w:rsidR="003666AE" w:rsidRPr="00BF12F0" w:rsidRDefault="003666AE" w:rsidP="00015E88">
            <w:pPr>
              <w:rPr>
                <w:bCs/>
                <w:sz w:val="24"/>
                <w:szCs w:val="24"/>
              </w:rPr>
            </w:pPr>
            <w:r w:rsidRPr="00BF12F0">
              <w:rPr>
                <w:rStyle w:val="a8"/>
                <w:b w:val="0"/>
                <w:sz w:val="24"/>
                <w:szCs w:val="24"/>
              </w:rPr>
              <w:t>Арнайы тапсырмалар</w:t>
            </w:r>
            <w:r w:rsidRPr="00BF12F0">
              <w:rPr>
                <w:bCs/>
                <w:sz w:val="24"/>
                <w:szCs w:val="24"/>
                <w:lang w:val="kk-KZ"/>
              </w:rPr>
              <w:t xml:space="preserve"> </w:t>
            </w:r>
            <w:r w:rsidRPr="00BF12F0">
              <w:rPr>
                <w:bCs/>
                <w:sz w:val="24"/>
                <w:szCs w:val="24"/>
              </w:rPr>
              <w:t>(Қолдану)</w:t>
            </w:r>
          </w:p>
        </w:tc>
        <w:tc>
          <w:tcPr>
            <w:tcW w:w="992" w:type="dxa"/>
            <w:hideMark/>
          </w:tcPr>
          <w:p w14:paraId="53844288" w14:textId="77777777" w:rsidR="003666AE" w:rsidRPr="00BF12F0" w:rsidRDefault="003666AE" w:rsidP="00015E88">
            <w:pPr>
              <w:rPr>
                <w:bCs/>
                <w:sz w:val="24"/>
                <w:szCs w:val="24"/>
              </w:rPr>
            </w:pPr>
            <w:r w:rsidRPr="00BF12F0">
              <w:rPr>
                <w:bCs/>
                <w:sz w:val="24"/>
                <w:szCs w:val="24"/>
              </w:rPr>
              <w:t>0,000</w:t>
            </w:r>
          </w:p>
        </w:tc>
        <w:tc>
          <w:tcPr>
            <w:tcW w:w="3402" w:type="dxa"/>
            <w:hideMark/>
          </w:tcPr>
          <w:p w14:paraId="13F93433" w14:textId="77777777" w:rsidR="003666AE" w:rsidRPr="00BF12F0" w:rsidRDefault="003666AE" w:rsidP="00015E88">
            <w:pPr>
              <w:rPr>
                <w:bCs/>
                <w:sz w:val="24"/>
                <w:szCs w:val="24"/>
              </w:rPr>
            </w:pPr>
            <w:r w:rsidRPr="00BF12F0">
              <w:rPr>
                <w:bCs/>
                <w:sz w:val="24"/>
                <w:szCs w:val="24"/>
              </w:rPr>
              <w:t>Нөлдік болжам шеттетіліп, жұмыс болжамы қабылданды</w:t>
            </w:r>
          </w:p>
        </w:tc>
        <w:tc>
          <w:tcPr>
            <w:tcW w:w="2835" w:type="dxa"/>
            <w:hideMark/>
          </w:tcPr>
          <w:p w14:paraId="5A54455E" w14:textId="77777777" w:rsidR="003666AE" w:rsidRPr="00BF12F0" w:rsidRDefault="003666AE" w:rsidP="00015E88">
            <w:pPr>
              <w:rPr>
                <w:bCs/>
                <w:sz w:val="24"/>
                <w:szCs w:val="24"/>
              </w:rPr>
            </w:pPr>
            <w:r w:rsidRPr="00BF12F0">
              <w:rPr>
                <w:bCs/>
                <w:sz w:val="24"/>
                <w:szCs w:val="24"/>
              </w:rPr>
              <w:t>P&lt; 0,001 Айырмашылық</w:t>
            </w:r>
            <w:r w:rsidRPr="00BF12F0">
              <w:rPr>
                <w:bCs/>
                <w:sz w:val="24"/>
                <w:szCs w:val="24"/>
                <w:lang w:val="kk-KZ"/>
              </w:rPr>
              <w:t xml:space="preserve"> </w:t>
            </w:r>
            <w:r w:rsidRPr="00BF12F0">
              <w:rPr>
                <w:rStyle w:val="a8"/>
                <w:b w:val="0"/>
                <w:sz w:val="24"/>
                <w:szCs w:val="24"/>
              </w:rPr>
              <w:t>өте жоғары маңызды</w:t>
            </w:r>
            <w:r w:rsidRPr="00BF12F0">
              <w:rPr>
                <w:bCs/>
                <w:sz w:val="24"/>
                <w:szCs w:val="24"/>
              </w:rPr>
              <w:t>.</w:t>
            </w:r>
          </w:p>
        </w:tc>
      </w:tr>
      <w:tr w:rsidR="00AD222E" w:rsidRPr="00BF12F0" w14:paraId="1184D7E1" w14:textId="77777777" w:rsidTr="00FD4988">
        <w:tc>
          <w:tcPr>
            <w:tcW w:w="2410" w:type="dxa"/>
            <w:hideMark/>
          </w:tcPr>
          <w:p w14:paraId="14651AFF" w14:textId="77777777" w:rsidR="003666AE" w:rsidRPr="00BF12F0" w:rsidRDefault="003666AE" w:rsidP="00015E88">
            <w:pPr>
              <w:rPr>
                <w:rStyle w:val="a8"/>
                <w:b w:val="0"/>
                <w:sz w:val="24"/>
                <w:szCs w:val="24"/>
              </w:rPr>
            </w:pPr>
            <w:r w:rsidRPr="00BF12F0">
              <w:rPr>
                <w:rStyle w:val="a8"/>
                <w:b w:val="0"/>
                <w:sz w:val="24"/>
                <w:szCs w:val="24"/>
              </w:rPr>
              <w:t>А.В. Карпов</w:t>
            </w:r>
          </w:p>
          <w:p w14:paraId="05C958F8" w14:textId="77777777" w:rsidR="003666AE" w:rsidRPr="00BF12F0" w:rsidRDefault="003666AE" w:rsidP="00015E88">
            <w:pPr>
              <w:rPr>
                <w:bCs/>
                <w:sz w:val="24"/>
                <w:szCs w:val="24"/>
              </w:rPr>
            </w:pPr>
            <w:r w:rsidRPr="00BF12F0">
              <w:rPr>
                <w:bCs/>
                <w:sz w:val="24"/>
                <w:szCs w:val="24"/>
              </w:rPr>
              <w:t>(Рефлексивтілік)</w:t>
            </w:r>
          </w:p>
        </w:tc>
        <w:tc>
          <w:tcPr>
            <w:tcW w:w="992" w:type="dxa"/>
            <w:hideMark/>
          </w:tcPr>
          <w:p w14:paraId="1866DBA4" w14:textId="77777777" w:rsidR="003666AE" w:rsidRPr="00BF12F0" w:rsidRDefault="003666AE" w:rsidP="00015E88">
            <w:pPr>
              <w:rPr>
                <w:bCs/>
                <w:sz w:val="24"/>
                <w:szCs w:val="24"/>
              </w:rPr>
            </w:pPr>
            <w:r w:rsidRPr="00BF12F0">
              <w:rPr>
                <w:bCs/>
                <w:sz w:val="24"/>
                <w:szCs w:val="24"/>
              </w:rPr>
              <w:t>0,041</w:t>
            </w:r>
          </w:p>
        </w:tc>
        <w:tc>
          <w:tcPr>
            <w:tcW w:w="3402" w:type="dxa"/>
            <w:hideMark/>
          </w:tcPr>
          <w:p w14:paraId="3D04E93C" w14:textId="77777777" w:rsidR="003666AE" w:rsidRPr="00BF12F0" w:rsidRDefault="003666AE" w:rsidP="00015E88">
            <w:pPr>
              <w:rPr>
                <w:bCs/>
                <w:sz w:val="24"/>
                <w:szCs w:val="24"/>
              </w:rPr>
            </w:pPr>
            <w:r w:rsidRPr="00BF12F0">
              <w:rPr>
                <w:bCs/>
                <w:sz w:val="24"/>
                <w:szCs w:val="24"/>
              </w:rPr>
              <w:t>Нөлдік болжам шеттетіліп, жұмыс болжамы қабылданды</w:t>
            </w:r>
          </w:p>
        </w:tc>
        <w:tc>
          <w:tcPr>
            <w:tcW w:w="2835" w:type="dxa"/>
            <w:hideMark/>
          </w:tcPr>
          <w:p w14:paraId="007487A8" w14:textId="77777777" w:rsidR="003666AE" w:rsidRPr="00BF12F0" w:rsidRDefault="003666AE" w:rsidP="00015E88">
            <w:pPr>
              <w:rPr>
                <w:bCs/>
                <w:sz w:val="24"/>
                <w:szCs w:val="24"/>
              </w:rPr>
            </w:pPr>
            <w:r w:rsidRPr="00BF12F0">
              <w:rPr>
                <w:bCs/>
                <w:sz w:val="24"/>
                <w:szCs w:val="24"/>
              </w:rPr>
              <w:t>P&lt; 0,05 Айырмашылық</w:t>
            </w:r>
            <w:r w:rsidRPr="00BF12F0">
              <w:rPr>
                <w:bCs/>
                <w:sz w:val="24"/>
                <w:szCs w:val="24"/>
                <w:lang w:val="kk-KZ"/>
              </w:rPr>
              <w:t xml:space="preserve"> </w:t>
            </w:r>
            <w:r w:rsidRPr="00BF12F0">
              <w:rPr>
                <w:rStyle w:val="a8"/>
                <w:b w:val="0"/>
                <w:sz w:val="24"/>
                <w:szCs w:val="24"/>
              </w:rPr>
              <w:t>маңызды деңгейде</w:t>
            </w:r>
            <w:r w:rsidRPr="00BF12F0">
              <w:rPr>
                <w:bCs/>
                <w:sz w:val="24"/>
                <w:szCs w:val="24"/>
              </w:rPr>
              <w:t>.</w:t>
            </w:r>
          </w:p>
        </w:tc>
      </w:tr>
    </w:tbl>
    <w:p w14:paraId="305A8DC9" w14:textId="77777777" w:rsidR="003666AE" w:rsidRPr="00BF12F0" w:rsidRDefault="003666AE" w:rsidP="00015E88">
      <w:pPr>
        <w:shd w:val="clear" w:color="auto" w:fill="FFFFFF"/>
        <w:spacing w:after="0" w:line="240" w:lineRule="auto"/>
        <w:jc w:val="both"/>
        <w:rPr>
          <w:rFonts w:ascii="Times New Roman" w:hAnsi="Times New Roman" w:cs="Times New Roman"/>
          <w:sz w:val="28"/>
          <w:szCs w:val="28"/>
        </w:rPr>
      </w:pPr>
    </w:p>
    <w:p w14:paraId="1CFE1C18" w14:textId="77777777" w:rsidR="003666AE" w:rsidRPr="00BF12F0" w:rsidRDefault="003666AE" w:rsidP="00FD4988">
      <w:pPr>
        <w:shd w:val="clear" w:color="auto" w:fill="FFFFFF"/>
        <w:spacing w:after="0" w:line="240" w:lineRule="auto"/>
        <w:ind w:firstLine="567"/>
        <w:jc w:val="both"/>
        <w:rPr>
          <w:rFonts w:ascii="Times New Roman" w:hAnsi="Times New Roman" w:cs="Times New Roman"/>
          <w:sz w:val="28"/>
          <w:szCs w:val="28"/>
          <w:lang w:val="kk-KZ"/>
        </w:rPr>
      </w:pPr>
      <w:r w:rsidRPr="00BF12F0">
        <w:rPr>
          <w:rStyle w:val="a8"/>
          <w:rFonts w:ascii="Times New Roman" w:hAnsi="Times New Roman" w:cs="Times New Roman"/>
          <w:b w:val="0"/>
          <w:sz w:val="28"/>
          <w:szCs w:val="28"/>
          <w:lang w:val="kk-KZ"/>
        </w:rPr>
        <w:t>Болжамды тексеру қорытындысы</w:t>
      </w:r>
      <w:r w:rsidRPr="00BF12F0">
        <w:rPr>
          <w:rFonts w:ascii="Times New Roman" w:hAnsi="Times New Roman" w:cs="Times New Roman"/>
          <w:sz w:val="28"/>
          <w:szCs w:val="28"/>
          <w:lang w:val="kk-KZ"/>
        </w:rPr>
        <w:t xml:space="preserve"> кестесі Манна-Уитни U-критерийінің негізгі қорытындысын көрсетеді. Бұл кесте </w:t>
      </w:r>
      <w:r w:rsidRPr="00BF12F0">
        <w:rPr>
          <w:rStyle w:val="a8"/>
          <w:rFonts w:ascii="Times New Roman" w:hAnsi="Times New Roman" w:cs="Times New Roman"/>
          <w:b w:val="0"/>
          <w:sz w:val="28"/>
          <w:szCs w:val="28"/>
          <w:lang w:val="kk-KZ"/>
        </w:rPr>
        <w:t>статистикалық дәлелдеудің соңғы қадамы</w:t>
      </w:r>
      <w:r w:rsidRPr="00BF12F0">
        <w:rPr>
          <w:rFonts w:ascii="Times New Roman" w:hAnsi="Times New Roman" w:cs="Times New Roman"/>
          <w:sz w:val="28"/>
          <w:szCs w:val="28"/>
          <w:lang w:val="kk-KZ"/>
        </w:rPr>
        <w:t xml:space="preserve"> болып табылады. Манна-Уитни U-критерийі (Тәуелсіз таңдамалар үшін) қолданылды. </w:t>
      </w:r>
      <w:r w:rsidRPr="00BF12F0">
        <w:rPr>
          <w:rStyle w:val="a8"/>
          <w:rFonts w:ascii="Times New Roman" w:hAnsi="Times New Roman" w:cs="Times New Roman"/>
          <w:b w:val="0"/>
          <w:sz w:val="28"/>
          <w:szCs w:val="28"/>
          <w:lang w:val="kk-KZ"/>
        </w:rPr>
        <w:t xml:space="preserve">Маңыздылық деңгейі </w:t>
      </w:r>
      <w:r w:rsidRPr="00BF12F0">
        <w:rPr>
          <w:rFonts w:ascii="Times New Roman" w:hAnsi="Times New Roman" w:cs="Times New Roman"/>
          <w:sz w:val="32"/>
          <w:szCs w:val="32"/>
          <w:lang w:val="kk-KZ"/>
        </w:rPr>
        <w:t xml:space="preserve">α=0,05  </w:t>
      </w:r>
      <w:r w:rsidRPr="00BF12F0">
        <w:rPr>
          <w:rFonts w:ascii="Times New Roman" w:hAnsi="Times New Roman" w:cs="Times New Roman"/>
          <w:sz w:val="28"/>
          <w:szCs w:val="28"/>
          <w:lang w:val="kk-KZ"/>
        </w:rPr>
        <w:t>(немесе 5%).</w:t>
      </w:r>
    </w:p>
    <w:p w14:paraId="5B888C29" w14:textId="77777777" w:rsidR="003666AE" w:rsidRPr="00BF12F0" w:rsidRDefault="003666AE" w:rsidP="00FD4988">
      <w:pPr>
        <w:numPr>
          <w:ilvl w:val="0"/>
          <w:numId w:val="18"/>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b w:val="0"/>
          <w:sz w:val="28"/>
          <w:szCs w:val="28"/>
          <w:lang w:val="kk-KZ"/>
        </w:rPr>
        <w:t>Г.Н. Казанцева (Мотивация):</w:t>
      </w:r>
      <w:r w:rsidRPr="00BF12F0">
        <w:rPr>
          <w:rFonts w:ascii="Times New Roman" w:hAnsi="Times New Roman" w:cs="Times New Roman"/>
          <w:sz w:val="28"/>
          <w:szCs w:val="28"/>
          <w:lang w:val="kk-KZ"/>
        </w:rPr>
        <w:t xml:space="preserve"> P=0,00. 000&lt;0,05 Нөлдік болжам шеттетіліп, </w:t>
      </w:r>
      <w:r w:rsidRPr="00BF12F0">
        <w:rPr>
          <w:rStyle w:val="a8"/>
          <w:rFonts w:ascii="Times New Roman" w:hAnsi="Times New Roman" w:cs="Times New Roman"/>
          <w:b w:val="0"/>
          <w:i/>
          <w:sz w:val="28"/>
          <w:szCs w:val="28"/>
          <w:lang w:val="kk-KZ"/>
        </w:rPr>
        <w:t>жұмыс болжамы қабылданды</w:t>
      </w:r>
      <w:r w:rsidRPr="00BF12F0">
        <w:rPr>
          <w:rFonts w:ascii="Times New Roman" w:hAnsi="Times New Roman" w:cs="Times New Roman"/>
          <w:sz w:val="28"/>
          <w:szCs w:val="28"/>
          <w:lang w:val="kk-KZ"/>
        </w:rPr>
        <w:t xml:space="preserve">. Демек, мотивация бойынша екі топтың нәтижелері арасында </w:t>
      </w:r>
      <w:r w:rsidRPr="00BF12F0">
        <w:rPr>
          <w:rStyle w:val="a8"/>
          <w:rFonts w:ascii="Times New Roman" w:hAnsi="Times New Roman" w:cs="Times New Roman"/>
          <w:b w:val="0"/>
          <w:i/>
          <w:sz w:val="28"/>
          <w:szCs w:val="28"/>
          <w:lang w:val="kk-KZ"/>
        </w:rPr>
        <w:t>статистикалық маңызды айырмашылық бар</w:t>
      </w:r>
      <w:r w:rsidRPr="00BF12F0">
        <w:rPr>
          <w:rFonts w:ascii="Times New Roman" w:hAnsi="Times New Roman" w:cs="Times New Roman"/>
          <w:i/>
          <w:sz w:val="28"/>
          <w:szCs w:val="28"/>
          <w:lang w:val="kk-KZ"/>
        </w:rPr>
        <w:t>.</w:t>
      </w:r>
    </w:p>
    <w:p w14:paraId="2075F55F" w14:textId="77777777" w:rsidR="003666AE" w:rsidRPr="00BF12F0" w:rsidRDefault="003666AE" w:rsidP="00FD4988">
      <w:pPr>
        <w:numPr>
          <w:ilvl w:val="0"/>
          <w:numId w:val="18"/>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b w:val="0"/>
          <w:sz w:val="28"/>
          <w:szCs w:val="28"/>
        </w:rPr>
        <w:t>А.И. Савенков (Зерттеу дағдылары):</w:t>
      </w:r>
      <w:r w:rsidRPr="00BF12F0">
        <w:rPr>
          <w:rFonts w:ascii="Times New Roman" w:hAnsi="Times New Roman" w:cs="Times New Roman"/>
          <w:sz w:val="28"/>
          <w:szCs w:val="28"/>
          <w:lang w:val="kk-KZ"/>
        </w:rPr>
        <w:t xml:space="preserve"> P=0,00. 000&lt;0,05. Нөлдік болжам шеттетіліп, </w:t>
      </w:r>
      <w:r w:rsidRPr="00BF12F0">
        <w:rPr>
          <w:rStyle w:val="a8"/>
          <w:rFonts w:ascii="Times New Roman" w:hAnsi="Times New Roman" w:cs="Times New Roman"/>
          <w:b w:val="0"/>
          <w:sz w:val="28"/>
          <w:szCs w:val="28"/>
          <w:lang w:val="kk-KZ"/>
        </w:rPr>
        <w:t>жұмыс болжамы қабылданды</w:t>
      </w:r>
      <w:r w:rsidRPr="00BF12F0">
        <w:rPr>
          <w:rFonts w:ascii="Times New Roman" w:hAnsi="Times New Roman" w:cs="Times New Roman"/>
          <w:sz w:val="28"/>
          <w:szCs w:val="28"/>
          <w:lang w:val="kk-KZ"/>
        </w:rPr>
        <w:t>. Зерттеу дағдылары бойынша екі топтың нәтижелері арасында</w:t>
      </w:r>
      <w:r w:rsidRPr="00BF12F0">
        <w:rPr>
          <w:rFonts w:ascii="Times New Roman" w:hAnsi="Times New Roman" w:cs="Times New Roman"/>
          <w:i/>
          <w:sz w:val="28"/>
          <w:szCs w:val="28"/>
          <w:lang w:val="kk-KZ"/>
        </w:rPr>
        <w:t xml:space="preserve"> </w:t>
      </w:r>
      <w:r w:rsidRPr="00BF12F0">
        <w:rPr>
          <w:rStyle w:val="a8"/>
          <w:rFonts w:ascii="Times New Roman" w:hAnsi="Times New Roman" w:cs="Times New Roman"/>
          <w:b w:val="0"/>
          <w:i/>
          <w:sz w:val="28"/>
          <w:szCs w:val="28"/>
          <w:lang w:val="kk-KZ"/>
        </w:rPr>
        <w:t>статистикалық маңызды айырмашылық бар</w:t>
      </w:r>
      <w:r w:rsidRPr="00BF12F0">
        <w:rPr>
          <w:rFonts w:ascii="Times New Roman" w:hAnsi="Times New Roman" w:cs="Times New Roman"/>
          <w:i/>
          <w:sz w:val="28"/>
          <w:szCs w:val="28"/>
          <w:lang w:val="kk-KZ"/>
        </w:rPr>
        <w:t>.</w:t>
      </w:r>
    </w:p>
    <w:p w14:paraId="68531207" w14:textId="77777777" w:rsidR="003666AE" w:rsidRPr="00BF12F0" w:rsidRDefault="003666AE" w:rsidP="00FD4988">
      <w:pPr>
        <w:numPr>
          <w:ilvl w:val="0"/>
          <w:numId w:val="18"/>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b w:val="0"/>
          <w:sz w:val="28"/>
          <w:szCs w:val="28"/>
          <w:lang w:val="kk-KZ"/>
        </w:rPr>
        <w:t>Арнайы тапсырмалар:</w:t>
      </w:r>
      <w:r w:rsidRPr="00BF12F0">
        <w:rPr>
          <w:rFonts w:ascii="Times New Roman" w:hAnsi="Times New Roman" w:cs="Times New Roman"/>
          <w:sz w:val="28"/>
          <w:szCs w:val="28"/>
          <w:lang w:val="kk-KZ"/>
        </w:rPr>
        <w:t xml:space="preserve"> P=0,000. 000&lt;0,05. Нөлдік болжам шеттетіліп, </w:t>
      </w:r>
      <w:r w:rsidRPr="00BF12F0">
        <w:rPr>
          <w:rStyle w:val="a8"/>
          <w:rFonts w:ascii="Times New Roman" w:hAnsi="Times New Roman" w:cs="Times New Roman"/>
          <w:b w:val="0"/>
          <w:i/>
          <w:sz w:val="28"/>
          <w:szCs w:val="28"/>
          <w:lang w:val="kk-KZ"/>
        </w:rPr>
        <w:t>жұмыс болжамы қабылданды</w:t>
      </w:r>
      <w:r w:rsidRPr="00BF12F0">
        <w:rPr>
          <w:rFonts w:ascii="Times New Roman" w:hAnsi="Times New Roman" w:cs="Times New Roman"/>
          <w:sz w:val="28"/>
          <w:szCs w:val="28"/>
          <w:lang w:val="kk-KZ"/>
        </w:rPr>
        <w:t xml:space="preserve">. Арнайы тапсырмалар бойынша нәтижелер арасында </w:t>
      </w:r>
      <w:r w:rsidRPr="00BF12F0">
        <w:rPr>
          <w:rStyle w:val="a8"/>
          <w:rFonts w:ascii="Times New Roman" w:hAnsi="Times New Roman" w:cs="Times New Roman"/>
          <w:b w:val="0"/>
          <w:i/>
          <w:sz w:val="28"/>
          <w:szCs w:val="28"/>
          <w:lang w:val="kk-KZ"/>
        </w:rPr>
        <w:t>статистикалық маңызды айырмашылық бар</w:t>
      </w:r>
      <w:r w:rsidRPr="00BF12F0">
        <w:rPr>
          <w:rFonts w:ascii="Times New Roman" w:hAnsi="Times New Roman" w:cs="Times New Roman"/>
          <w:sz w:val="28"/>
          <w:szCs w:val="28"/>
          <w:lang w:val="kk-KZ"/>
        </w:rPr>
        <w:t>.</w:t>
      </w:r>
    </w:p>
    <w:p w14:paraId="55E7928C" w14:textId="77777777" w:rsidR="003666AE" w:rsidRPr="00BF12F0" w:rsidRDefault="003666AE" w:rsidP="00FD4988">
      <w:pPr>
        <w:numPr>
          <w:ilvl w:val="0"/>
          <w:numId w:val="18"/>
        </w:numPr>
        <w:shd w:val="clear" w:color="auto" w:fill="FFFFFF"/>
        <w:tabs>
          <w:tab w:val="left" w:pos="993"/>
        </w:tabs>
        <w:spacing w:after="0" w:line="240" w:lineRule="auto"/>
        <w:ind w:left="0" w:firstLine="567"/>
        <w:jc w:val="both"/>
        <w:rPr>
          <w:rFonts w:ascii="Times New Roman" w:hAnsi="Times New Roman" w:cs="Times New Roman"/>
          <w:sz w:val="28"/>
          <w:szCs w:val="28"/>
          <w:lang w:val="kk-KZ"/>
        </w:rPr>
      </w:pPr>
      <w:r w:rsidRPr="00BF12F0">
        <w:rPr>
          <w:rStyle w:val="a8"/>
          <w:rFonts w:ascii="Times New Roman" w:hAnsi="Times New Roman" w:cs="Times New Roman"/>
          <w:b w:val="0"/>
          <w:sz w:val="28"/>
          <w:szCs w:val="28"/>
        </w:rPr>
        <w:t>А.В. Карпов (Рефлексивтілік):</w:t>
      </w:r>
      <w:r w:rsidRPr="00BF12F0">
        <w:rPr>
          <w:rFonts w:ascii="Times New Roman" w:hAnsi="Times New Roman" w:cs="Times New Roman"/>
          <w:sz w:val="28"/>
          <w:szCs w:val="28"/>
          <w:lang w:val="kk-KZ"/>
        </w:rPr>
        <w:t xml:space="preserve"> P=0,041. 0,041&lt;0,05. Нөлдік болжам шеттетіліп, </w:t>
      </w:r>
      <w:r w:rsidRPr="00BF12F0">
        <w:rPr>
          <w:rStyle w:val="a8"/>
          <w:rFonts w:ascii="Times New Roman" w:hAnsi="Times New Roman" w:cs="Times New Roman"/>
          <w:b w:val="0"/>
          <w:i/>
          <w:sz w:val="28"/>
          <w:szCs w:val="28"/>
          <w:lang w:val="kk-KZ"/>
        </w:rPr>
        <w:t>жұмыс болжамы қабылданды</w:t>
      </w:r>
      <w:r w:rsidRPr="00BF12F0">
        <w:rPr>
          <w:rFonts w:ascii="Times New Roman" w:hAnsi="Times New Roman" w:cs="Times New Roman"/>
          <w:i/>
          <w:sz w:val="28"/>
          <w:szCs w:val="28"/>
          <w:lang w:val="kk-KZ"/>
        </w:rPr>
        <w:t>.</w:t>
      </w:r>
      <w:r w:rsidRPr="00BF12F0">
        <w:rPr>
          <w:rFonts w:ascii="Times New Roman" w:hAnsi="Times New Roman" w:cs="Times New Roman"/>
          <w:sz w:val="28"/>
          <w:szCs w:val="28"/>
          <w:lang w:val="kk-KZ"/>
        </w:rPr>
        <w:t xml:space="preserve"> Рефлексивтілік бойынша нәтижелер арасында </w:t>
      </w:r>
      <w:r w:rsidRPr="00BF12F0">
        <w:rPr>
          <w:rStyle w:val="a8"/>
          <w:rFonts w:ascii="Times New Roman" w:hAnsi="Times New Roman" w:cs="Times New Roman"/>
          <w:b w:val="0"/>
          <w:i/>
          <w:sz w:val="28"/>
          <w:szCs w:val="28"/>
          <w:lang w:val="kk-KZ"/>
        </w:rPr>
        <w:t>статистикалық маңызды айырмашылық бар</w:t>
      </w:r>
      <w:r w:rsidRPr="00BF12F0">
        <w:rPr>
          <w:rFonts w:ascii="Times New Roman" w:hAnsi="Times New Roman" w:cs="Times New Roman"/>
          <w:sz w:val="28"/>
          <w:szCs w:val="28"/>
          <w:lang w:val="kk-KZ"/>
        </w:rPr>
        <w:t>, бірақ бұл айырмашылық басқа көрсеткіштерге қарағанда маңыздылықтың шекарасында тұр.</w:t>
      </w:r>
    </w:p>
    <w:p w14:paraId="2FEDF64D" w14:textId="77777777" w:rsidR="003666AE" w:rsidRPr="00BF12F0" w:rsidRDefault="003666AE" w:rsidP="00FD4988">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Манна-Уитни U-критерийінің есептеулері (Z-мәндері және - P мәндері) негізінде, бастауыш сынып математикасын оқытуда есептерді шығару арқылы оқушылардың зерттеу дағдыларын қалыптастырудың құрылымдық-мазмұндық моделіннің негізгі компоненттерінің </w:t>
      </w:r>
      <w:r w:rsidRPr="00BF12F0">
        <w:rPr>
          <w:rStyle w:val="a8"/>
          <w:b w:val="0"/>
          <w:sz w:val="28"/>
          <w:szCs w:val="28"/>
          <w:lang w:val="kk-KZ"/>
        </w:rPr>
        <w:t xml:space="preserve">өлшеу бойынша </w:t>
      </w:r>
      <w:r w:rsidRPr="00BF12F0">
        <w:rPr>
          <w:sz w:val="28"/>
          <w:szCs w:val="28"/>
          <w:lang w:val="kk-KZ"/>
        </w:rPr>
        <w:t xml:space="preserve">(мотивациялық, зерттеу дағдылары, арнайы тапсырмалар, рефлексивтілік) бақылау тобы мен эксперименттік топтың нәтижелері арасындағы айырмашылықтар </w:t>
      </w:r>
      <w:r w:rsidRPr="00BF12F0">
        <w:rPr>
          <w:sz w:val="32"/>
          <w:szCs w:val="32"/>
          <w:lang w:val="kk-KZ"/>
        </w:rPr>
        <w:t xml:space="preserve">α=0,05 </w:t>
      </w:r>
      <w:r w:rsidRPr="00BF12F0">
        <w:rPr>
          <w:sz w:val="28"/>
          <w:szCs w:val="28"/>
          <w:lang w:val="kk-KZ"/>
        </w:rPr>
        <w:t>деңгейі</w:t>
      </w:r>
      <w:r w:rsidRPr="00BF12F0">
        <w:rPr>
          <w:rStyle w:val="a8"/>
          <w:b w:val="0"/>
          <w:i/>
          <w:sz w:val="28"/>
          <w:szCs w:val="28"/>
          <w:lang w:val="kk-KZ"/>
        </w:rPr>
        <w:t xml:space="preserve"> статистикалық тұрғыдан дәлелденді</w:t>
      </w:r>
      <w:r w:rsidRPr="00BF12F0">
        <w:rPr>
          <w:sz w:val="28"/>
          <w:szCs w:val="28"/>
          <w:lang w:val="kk-KZ"/>
        </w:rPr>
        <w:t xml:space="preserve">. </w:t>
      </w:r>
    </w:p>
    <w:p w14:paraId="570EC1F6" w14:textId="77777777" w:rsidR="003666AE" w:rsidRPr="00BF12F0" w:rsidRDefault="003666AE" w:rsidP="00FD4988">
      <w:pPr>
        <w:pStyle w:val="ad"/>
        <w:shd w:val="clear" w:color="auto" w:fill="FFFFFF"/>
        <w:spacing w:before="0" w:beforeAutospacing="0" w:after="0" w:afterAutospacing="0"/>
        <w:ind w:firstLine="567"/>
        <w:jc w:val="both"/>
        <w:rPr>
          <w:sz w:val="28"/>
          <w:szCs w:val="28"/>
          <w:lang w:val="kk-KZ"/>
        </w:rPr>
      </w:pPr>
      <w:r w:rsidRPr="00BF12F0">
        <w:rPr>
          <w:sz w:val="28"/>
          <w:szCs w:val="28"/>
          <w:lang w:val="kk-KZ"/>
        </w:rPr>
        <w:t xml:space="preserve">Демек, бұл қорытынды, қалыптастырушы эксперимент барысында жүргізілген </w:t>
      </w:r>
      <w:r w:rsidRPr="00BF12F0">
        <w:rPr>
          <w:bCs/>
          <w:sz w:val="28"/>
          <w:szCs w:val="28"/>
          <w:lang w:val="kk-KZ"/>
        </w:rPr>
        <w:t xml:space="preserve">бастауыш сынып математикасын оқытуда есептерді шығару арқылы оқушылардың зерттеу дағдыларын қалыптастырумен қатар, </w:t>
      </w:r>
      <w:r w:rsidRPr="00BF12F0">
        <w:rPr>
          <w:sz w:val="28"/>
          <w:szCs w:val="28"/>
          <w:lang w:val="kk-KZ"/>
        </w:rPr>
        <w:t xml:space="preserve">эксперименттік топтың оқушыларының оқуға қатынасы, зерттеу дағдылары мен рефлексиясының </w:t>
      </w:r>
      <w:r w:rsidRPr="00BF12F0">
        <w:rPr>
          <w:i/>
          <w:sz w:val="28"/>
          <w:szCs w:val="28"/>
          <w:lang w:val="kk-KZ"/>
        </w:rPr>
        <w:t>деңгейінде</w:t>
      </w:r>
      <w:r w:rsidRPr="00BF12F0">
        <w:rPr>
          <w:b/>
          <w:i/>
          <w:sz w:val="28"/>
          <w:szCs w:val="28"/>
          <w:lang w:val="kk-KZ"/>
        </w:rPr>
        <w:t xml:space="preserve"> </w:t>
      </w:r>
      <w:r w:rsidRPr="00BF12F0">
        <w:rPr>
          <w:rStyle w:val="a8"/>
          <w:b w:val="0"/>
          <w:i/>
          <w:sz w:val="28"/>
          <w:szCs w:val="28"/>
          <w:lang w:val="kk-KZ"/>
        </w:rPr>
        <w:t>статистикалық маңызды өзгерістерге</w:t>
      </w:r>
      <w:r w:rsidRPr="00BF12F0">
        <w:rPr>
          <w:sz w:val="28"/>
          <w:szCs w:val="28"/>
          <w:lang w:val="kk-KZ"/>
        </w:rPr>
        <w:t xml:space="preserve"> алып келгенін толықтай растайды.</w:t>
      </w:r>
    </w:p>
    <w:p w14:paraId="7277EDC3" w14:textId="77777777" w:rsidR="00444825" w:rsidRPr="00BF12F0" w:rsidRDefault="00444825" w:rsidP="00FD4988">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lastRenderedPageBreak/>
        <w:t>ҚОРЫТЫНДЫ</w:t>
      </w:r>
    </w:p>
    <w:p w14:paraId="7DE9339E" w14:textId="77777777" w:rsidR="00444825" w:rsidRPr="00BF12F0" w:rsidRDefault="00444825" w:rsidP="00444825">
      <w:pPr>
        <w:spacing w:after="0" w:line="240" w:lineRule="auto"/>
        <w:ind w:firstLine="567"/>
        <w:jc w:val="center"/>
        <w:rPr>
          <w:rFonts w:ascii="Times New Roman" w:hAnsi="Times New Roman" w:cs="Times New Roman"/>
          <w:b/>
          <w:sz w:val="28"/>
          <w:szCs w:val="28"/>
          <w:lang w:val="kk-KZ"/>
        </w:rPr>
      </w:pPr>
    </w:p>
    <w:p w14:paraId="766E363F" w14:textId="77777777" w:rsidR="00444825" w:rsidRPr="00BF12F0" w:rsidRDefault="00444825" w:rsidP="00FD4988">
      <w:pPr>
        <w:tabs>
          <w:tab w:val="left" w:pos="3312"/>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Орындалған диссертациялық зерттеу өзекті мәселелердің бірі – математиканы оқытуда есептер шығару арқылы бастауыш сынып оқушыларының зерттеу дағдыларын қалыптастыру мәселесіне арналған. </w:t>
      </w:r>
    </w:p>
    <w:p w14:paraId="7D2406D8" w14:textId="77777777" w:rsidR="00444825" w:rsidRPr="00BF12F0" w:rsidRDefault="00444825" w:rsidP="00FD4988">
      <w:pPr>
        <w:tabs>
          <w:tab w:val="left" w:pos="3312"/>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Жазылған диссертациялық жұмысының ғылыми болжамы дәлелденді және бірнеше теориялық және қолданбалы нәтижелер алынды мен зерттеу барысында қойылған барлық міндеттер шешіліп, ұсынылған болжамның дұрыстығын растайтын теориялық және эксперименттік мәліметтер алынды.</w:t>
      </w:r>
    </w:p>
    <w:p w14:paraId="6A278553" w14:textId="6026B552" w:rsidR="00444825" w:rsidRPr="00BF12F0" w:rsidRDefault="00444825" w:rsidP="00FD4988">
      <w:pPr>
        <w:tabs>
          <w:tab w:val="left" w:pos="567"/>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Жүргізілген теориялық-әдіснамалық және тәжірибелік зерттеу жұмысының нәтижелері төмендегідей </w:t>
      </w:r>
      <w:r w:rsidRPr="00BF12F0">
        <w:rPr>
          <w:rFonts w:ascii="Times New Roman" w:hAnsi="Times New Roman" w:cs="Times New Roman"/>
          <w:b/>
          <w:bCs/>
          <w:sz w:val="28"/>
          <w:szCs w:val="28"/>
          <w:lang w:val="kk-KZ"/>
        </w:rPr>
        <w:t xml:space="preserve">қорытындылар </w:t>
      </w:r>
      <w:r w:rsidRPr="00BF12F0">
        <w:rPr>
          <w:rFonts w:ascii="Times New Roman" w:hAnsi="Times New Roman" w:cs="Times New Roman"/>
          <w:sz w:val="28"/>
          <w:szCs w:val="28"/>
          <w:lang w:val="kk-KZ"/>
        </w:rPr>
        <w:t>жасауға мүмкіндік берді:</w:t>
      </w:r>
    </w:p>
    <w:p w14:paraId="0932C0E9" w14:textId="77777777" w:rsidR="00444825" w:rsidRPr="00BF12F0" w:rsidRDefault="00444825" w:rsidP="00FD4988">
      <w:pPr>
        <w:tabs>
          <w:tab w:val="left" w:pos="3312"/>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Қазіргі таңда бірнеше ресми-құқықтық құжаттар (Қазақстан Республикасының Заңы. «Білім туралы», </w:t>
      </w:r>
      <w:r w:rsidRPr="00BF12F0">
        <w:rPr>
          <w:rFonts w:ascii="Times New Roman" w:eastAsia="Times New Roman" w:hAnsi="Times New Roman" w:cs="Times New Roman"/>
          <w:bCs/>
          <w:sz w:val="28"/>
          <w:szCs w:val="28"/>
          <w:lang w:val="kk-KZ" w:eastAsia="ru-RU"/>
        </w:rPr>
        <w:t>Қазақстан Республикасының 2025 жылға дейінгі Стратегиялық даму жоспары,</w:t>
      </w:r>
      <w:r w:rsidRPr="00BF12F0">
        <w:rPr>
          <w:rFonts w:ascii="Times New Roman" w:hAnsi="Times New Roman" w:cs="Times New Roman"/>
          <w:sz w:val="28"/>
          <w:szCs w:val="28"/>
          <w:lang w:val="kk-KZ"/>
        </w:rPr>
        <w:t xml:space="preserve"> Қазақстан Республикасының ғылымын дамытудың 2022-2026 жылдарға арналған тұжырымдамасы, </w:t>
      </w:r>
      <w:r w:rsidRPr="00BF12F0">
        <w:rPr>
          <w:rFonts w:ascii="Times New Roman" w:hAnsi="Times New Roman" w:cs="Times New Roman"/>
          <w:bCs/>
          <w:sz w:val="28"/>
          <w:szCs w:val="28"/>
          <w:lang w:val="kk-KZ"/>
        </w:rPr>
        <w:t xml:space="preserve">«Ғылым туралы» </w:t>
      </w:r>
      <w:r w:rsidRPr="00BF12F0">
        <w:rPr>
          <w:rFonts w:ascii="Times New Roman" w:hAnsi="Times New Roman" w:cs="Times New Roman"/>
          <w:spacing w:val="2"/>
          <w:sz w:val="28"/>
          <w:szCs w:val="28"/>
          <w:lang w:val="kk-KZ"/>
        </w:rPr>
        <w:t xml:space="preserve">Қазақстан Республикасының заңы, </w:t>
      </w:r>
      <w:r w:rsidRPr="00BF12F0">
        <w:rPr>
          <w:rFonts w:ascii="Times New Roman" w:hAnsi="Times New Roman" w:cs="Times New Roman"/>
          <w:sz w:val="28"/>
          <w:szCs w:val="28"/>
          <w:lang w:val="kk-KZ"/>
        </w:rPr>
        <w:t>Мектепке дейінгі тәрбие</w:t>
      </w:r>
      <w:r w:rsidRPr="00BF12F0">
        <w:rPr>
          <w:rFonts w:ascii="Times New Roman" w:hAnsi="Times New Roman" w:cs="Times New Roman"/>
          <w:spacing w:val="1"/>
          <w:sz w:val="28"/>
          <w:szCs w:val="28"/>
          <w:lang w:val="kk-KZ"/>
        </w:rPr>
        <w:t xml:space="preserve"> </w:t>
      </w:r>
      <w:r w:rsidRPr="00BF12F0">
        <w:rPr>
          <w:rFonts w:ascii="Times New Roman" w:hAnsi="Times New Roman" w:cs="Times New Roman"/>
          <w:sz w:val="28"/>
          <w:szCs w:val="28"/>
          <w:lang w:val="kk-KZ"/>
        </w:rPr>
        <w:t>мен оқытудың, бастауыш, негізгі орта, жалпы орта, техникалық және кәсіптік,</w:t>
      </w:r>
      <w:r w:rsidRPr="00BF12F0">
        <w:rPr>
          <w:rFonts w:ascii="Times New Roman" w:hAnsi="Times New Roman" w:cs="Times New Roman"/>
          <w:spacing w:val="1"/>
          <w:sz w:val="28"/>
          <w:szCs w:val="28"/>
          <w:lang w:val="kk-KZ"/>
        </w:rPr>
        <w:t xml:space="preserve"> </w:t>
      </w:r>
      <w:r w:rsidRPr="00BF12F0">
        <w:rPr>
          <w:rFonts w:ascii="Times New Roman" w:hAnsi="Times New Roman" w:cs="Times New Roman"/>
          <w:spacing w:val="-1"/>
          <w:sz w:val="28"/>
          <w:szCs w:val="28"/>
          <w:lang w:val="kk-KZ"/>
        </w:rPr>
        <w:t>орта</w:t>
      </w:r>
      <w:r w:rsidRPr="00BF12F0">
        <w:rPr>
          <w:rFonts w:ascii="Times New Roman" w:hAnsi="Times New Roman" w:cs="Times New Roman"/>
          <w:spacing w:val="-15"/>
          <w:sz w:val="28"/>
          <w:szCs w:val="28"/>
          <w:lang w:val="kk-KZ"/>
        </w:rPr>
        <w:t xml:space="preserve"> </w:t>
      </w:r>
      <w:r w:rsidRPr="00BF12F0">
        <w:rPr>
          <w:rFonts w:ascii="Times New Roman" w:hAnsi="Times New Roman" w:cs="Times New Roman"/>
          <w:spacing w:val="-1"/>
          <w:sz w:val="28"/>
          <w:szCs w:val="28"/>
          <w:lang w:val="kk-KZ"/>
        </w:rPr>
        <w:t>білімнен</w:t>
      </w:r>
      <w:r w:rsidRPr="00BF12F0">
        <w:rPr>
          <w:rFonts w:ascii="Times New Roman" w:hAnsi="Times New Roman" w:cs="Times New Roman"/>
          <w:spacing w:val="-16"/>
          <w:sz w:val="28"/>
          <w:szCs w:val="28"/>
          <w:lang w:val="kk-KZ"/>
        </w:rPr>
        <w:t xml:space="preserve"> </w:t>
      </w:r>
      <w:r w:rsidRPr="00BF12F0">
        <w:rPr>
          <w:rFonts w:ascii="Times New Roman" w:hAnsi="Times New Roman" w:cs="Times New Roman"/>
          <w:spacing w:val="-1"/>
          <w:sz w:val="28"/>
          <w:szCs w:val="28"/>
          <w:lang w:val="kk-KZ"/>
        </w:rPr>
        <w:t>кейінгі</w:t>
      </w:r>
      <w:r w:rsidRPr="00BF12F0">
        <w:rPr>
          <w:rFonts w:ascii="Times New Roman" w:hAnsi="Times New Roman" w:cs="Times New Roman"/>
          <w:spacing w:val="-13"/>
          <w:sz w:val="28"/>
          <w:szCs w:val="28"/>
          <w:lang w:val="kk-KZ"/>
        </w:rPr>
        <w:t xml:space="preserve"> </w:t>
      </w:r>
      <w:r w:rsidRPr="00BF12F0">
        <w:rPr>
          <w:rFonts w:ascii="Times New Roman" w:hAnsi="Times New Roman" w:cs="Times New Roman"/>
          <w:spacing w:val="-1"/>
          <w:sz w:val="28"/>
          <w:szCs w:val="28"/>
          <w:lang w:val="kk-KZ"/>
        </w:rPr>
        <w:t>білім</w:t>
      </w:r>
      <w:r w:rsidRPr="00BF12F0">
        <w:rPr>
          <w:rFonts w:ascii="Times New Roman" w:hAnsi="Times New Roman" w:cs="Times New Roman"/>
          <w:spacing w:val="-18"/>
          <w:sz w:val="28"/>
          <w:szCs w:val="28"/>
          <w:lang w:val="kk-KZ"/>
        </w:rPr>
        <w:t xml:space="preserve"> </w:t>
      </w:r>
      <w:r w:rsidRPr="00BF12F0">
        <w:rPr>
          <w:rFonts w:ascii="Times New Roman" w:hAnsi="Times New Roman" w:cs="Times New Roman"/>
          <w:spacing w:val="-1"/>
          <w:sz w:val="28"/>
          <w:szCs w:val="28"/>
          <w:lang w:val="kk-KZ"/>
        </w:rPr>
        <w:t>берудің</w:t>
      </w:r>
      <w:r w:rsidRPr="00BF12F0">
        <w:rPr>
          <w:rFonts w:ascii="Times New Roman" w:hAnsi="Times New Roman" w:cs="Times New Roman"/>
          <w:spacing w:val="-9"/>
          <w:sz w:val="28"/>
          <w:szCs w:val="28"/>
          <w:lang w:val="kk-KZ"/>
        </w:rPr>
        <w:t xml:space="preserve"> </w:t>
      </w:r>
      <w:r w:rsidRPr="00BF12F0">
        <w:rPr>
          <w:rFonts w:ascii="Times New Roman" w:hAnsi="Times New Roman" w:cs="Times New Roman"/>
          <w:sz w:val="28"/>
          <w:szCs w:val="28"/>
          <w:lang w:val="kk-KZ"/>
        </w:rPr>
        <w:t>мемлекеттік</w:t>
      </w:r>
      <w:r w:rsidRPr="00BF12F0">
        <w:rPr>
          <w:rFonts w:ascii="Times New Roman" w:hAnsi="Times New Roman" w:cs="Times New Roman"/>
          <w:spacing w:val="-14"/>
          <w:sz w:val="28"/>
          <w:szCs w:val="28"/>
          <w:lang w:val="kk-KZ"/>
        </w:rPr>
        <w:t xml:space="preserve"> </w:t>
      </w:r>
      <w:r w:rsidRPr="00BF12F0">
        <w:rPr>
          <w:rFonts w:ascii="Times New Roman" w:hAnsi="Times New Roman" w:cs="Times New Roman"/>
          <w:sz w:val="28"/>
          <w:szCs w:val="28"/>
          <w:lang w:val="kk-KZ"/>
        </w:rPr>
        <w:t>жалпыға</w:t>
      </w:r>
      <w:r w:rsidRPr="00BF12F0">
        <w:rPr>
          <w:rFonts w:ascii="Times New Roman" w:hAnsi="Times New Roman" w:cs="Times New Roman"/>
          <w:spacing w:val="-14"/>
          <w:sz w:val="28"/>
          <w:szCs w:val="28"/>
          <w:lang w:val="kk-KZ"/>
        </w:rPr>
        <w:t xml:space="preserve"> </w:t>
      </w:r>
      <w:r w:rsidRPr="00BF12F0">
        <w:rPr>
          <w:rFonts w:ascii="Times New Roman" w:hAnsi="Times New Roman" w:cs="Times New Roman"/>
          <w:sz w:val="28"/>
          <w:szCs w:val="28"/>
          <w:lang w:val="kk-KZ"/>
        </w:rPr>
        <w:t>міндетті</w:t>
      </w:r>
      <w:r w:rsidRPr="00BF12F0">
        <w:rPr>
          <w:rFonts w:ascii="Times New Roman" w:hAnsi="Times New Roman" w:cs="Times New Roman"/>
          <w:spacing w:val="-17"/>
          <w:sz w:val="28"/>
          <w:szCs w:val="28"/>
          <w:lang w:val="kk-KZ"/>
        </w:rPr>
        <w:t xml:space="preserve"> </w:t>
      </w:r>
      <w:r w:rsidRPr="00BF12F0">
        <w:rPr>
          <w:rFonts w:ascii="Times New Roman" w:hAnsi="Times New Roman" w:cs="Times New Roman"/>
          <w:sz w:val="28"/>
          <w:szCs w:val="28"/>
          <w:lang w:val="kk-KZ"/>
        </w:rPr>
        <w:t>стандарттары,</w:t>
      </w:r>
      <w:r w:rsidRPr="00BF12F0">
        <w:rPr>
          <w:rFonts w:ascii="Times New Roman" w:hAnsi="Times New Roman" w:cs="Times New Roman"/>
          <w:sz w:val="28"/>
          <w:szCs w:val="28"/>
          <w:shd w:val="clear" w:color="auto" w:fill="FFFFFF"/>
          <w:lang w:val="kk-KZ"/>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 қазіргі таңда бәсекеге қабілетті, зерттеу әрекеттерін орындай алатын, бастауыш сыныптың оқу бағдаламасы, оқулықтар мен оқу құралдарындағы зерттеуге бағытталған тапсырмаларды орындау жайлы білімі мен білігі бар оқушының болуын талап етуде. Осыған орай, жүргізілген зерттеу жұмысының негізіне бастауыш сынып оқушыларының мектепте қалыптасатын дағдыларының бастысы ретінде – зерттеу дағдыларын қалыптастыру алынып отыр. Зерттеу жұмысын жазу барысында жоғарыда аталған </w:t>
      </w:r>
      <w:r w:rsidRPr="00BF12F0">
        <w:rPr>
          <w:rFonts w:ascii="Times New Roman" w:hAnsi="Times New Roman" w:cs="Times New Roman"/>
          <w:sz w:val="28"/>
          <w:szCs w:val="28"/>
          <w:lang w:val="kk-KZ"/>
        </w:rPr>
        <w:t xml:space="preserve"> білім беру жүйесінің жұмысын реттеуге арналған мемлекеттің стратегиялық даму бағдарламалары мен нормативті құжаттарға жасалған талдаулар негізінде бастауыш сынып математикасын оқытуда есептер шығару арқылы оқушылардың зерттеу дағдыларын қалыптастыру мәселесінің өзектілігі дәлелденді.</w:t>
      </w:r>
    </w:p>
    <w:p w14:paraId="7B1F5281" w14:textId="4BB188DD" w:rsidR="00444825" w:rsidRPr="00BF12F0" w:rsidRDefault="00444825" w:rsidP="00444825">
      <w:pPr>
        <w:spacing w:after="0" w:line="240" w:lineRule="auto"/>
        <w:ind w:firstLine="567"/>
        <w:jc w:val="both"/>
        <w:rPr>
          <w:rFonts w:ascii="Times New Roman" w:hAnsi="Times New Roman" w:cs="Times New Roman"/>
          <w:sz w:val="28"/>
          <w:szCs w:val="24"/>
          <w:lang w:val="kk-KZ"/>
        </w:rPr>
      </w:pPr>
      <w:r w:rsidRPr="00BF12F0">
        <w:rPr>
          <w:rFonts w:ascii="Times New Roman" w:hAnsi="Times New Roman" w:cs="Times New Roman"/>
          <w:sz w:val="28"/>
          <w:szCs w:val="28"/>
          <w:lang w:val="kk-KZ"/>
        </w:rPr>
        <w:t>Бастауыш сынып математикасын оқытуда есептерді шығару арқылы оқушылардың зерттеу дағдыларын қалыптастыру мәселесінің теориялық-әдіснамалық негіздері айқындалды, философиялық, психологиялық, педагогикалық, әдістемелік еңбектерге талдаулар жасалып, «зерттеу дағдысы» ұғымы мен «бастауыш сынып математикасын оқытуда есептерді шығару арқылы оқушылардың зерттеу дағдыларын қалыптастыру» түсінігінің мәні айқындалды. «</w:t>
      </w:r>
      <w:r w:rsidR="001D0112" w:rsidRPr="00BF12F0">
        <w:rPr>
          <w:rFonts w:ascii="Times New Roman" w:hAnsi="Times New Roman" w:cs="Times New Roman"/>
          <w:sz w:val="28"/>
          <w:szCs w:val="28"/>
          <w:lang w:val="kk-KZ"/>
        </w:rPr>
        <w:t>Зерттеу дағдысы  – білім алушының ақпаратты іздестіру, бағалау, талдау, жалпылау және нәтижесін көрсете алуға қажетті зияткерлік және практикалық дағдыларының  автоматтандырылған білігі</w:t>
      </w:r>
      <w:r w:rsidR="00A26D62" w:rsidRPr="00BF12F0">
        <w:rPr>
          <w:rFonts w:ascii="Times New Roman" w:hAnsi="Times New Roman" w:cs="Times New Roman"/>
          <w:sz w:val="28"/>
          <w:szCs w:val="28"/>
          <w:lang w:val="kk-KZ"/>
        </w:rPr>
        <w:t>»,</w:t>
      </w:r>
      <w:r w:rsidR="001D0112"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shd w:val="clear" w:color="auto" w:fill="FFFFFF"/>
          <w:lang w:val="kk-KZ"/>
        </w:rPr>
        <w:t xml:space="preserve">ал </w:t>
      </w:r>
      <w:r w:rsidR="00D10EC0" w:rsidRPr="00BF12F0">
        <w:rPr>
          <w:rFonts w:ascii="Times New Roman" w:hAnsi="Times New Roman" w:cs="Times New Roman"/>
          <w:i/>
          <w:iCs/>
          <w:sz w:val="28"/>
          <w:szCs w:val="28"/>
          <w:shd w:val="clear" w:color="auto" w:fill="FFFFFF"/>
          <w:lang w:val="kk-KZ"/>
        </w:rPr>
        <w:t>«</w:t>
      </w:r>
      <w:r w:rsidRPr="00BF12F0">
        <w:rPr>
          <w:rFonts w:ascii="Times New Roman" w:hAnsi="Times New Roman" w:cs="Times New Roman"/>
          <w:i/>
          <w:iCs/>
          <w:sz w:val="28"/>
          <w:szCs w:val="28"/>
          <w:lang w:val="kk-KZ"/>
        </w:rPr>
        <w:t>Бастауыш сынып математикасын оқытуда есептерді шығару арқылы оқушылардың зерттеу дағдыларын қалыптастыру</w:t>
      </w:r>
      <w:r w:rsidRPr="00BF12F0">
        <w:rPr>
          <w:rFonts w:ascii="Times New Roman" w:eastAsia="Times New Roman" w:hAnsi="Times New Roman" w:cs="Times New Roman"/>
          <w:bCs/>
          <w:i/>
          <w:sz w:val="28"/>
          <w:szCs w:val="28"/>
          <w:lang w:val="kk-KZ"/>
        </w:rPr>
        <w:t xml:space="preserve"> </w:t>
      </w:r>
      <w:r w:rsidRPr="00BF12F0">
        <w:rPr>
          <w:rFonts w:ascii="Times New Roman" w:eastAsia="Times New Roman" w:hAnsi="Times New Roman" w:cs="Times New Roman"/>
          <w:bCs/>
          <w:sz w:val="28"/>
          <w:szCs w:val="28"/>
          <w:lang w:val="kk-KZ"/>
        </w:rPr>
        <w:t xml:space="preserve">– оқушылардың оқу-танымдық зерттеу есептері мен логикалық-шығармашылық тапсырмаларды шешу арқылы </w:t>
      </w:r>
      <w:r w:rsidRPr="00BF12F0">
        <w:rPr>
          <w:rFonts w:ascii="Times New Roman" w:eastAsia="Times New Roman" w:hAnsi="Times New Roman" w:cs="Times New Roman"/>
          <w:bCs/>
          <w:sz w:val="28"/>
          <w:szCs w:val="28"/>
          <w:lang w:val="kk-KZ"/>
        </w:rPr>
        <w:lastRenderedPageBreak/>
        <w:t>ойлауға,  пайымдауға, салыстыруға, топтастыруға, ізденуге, зерттеу тәсілдерін меңгертуге бағытталған ақыл-ой үдерісі</w:t>
      </w:r>
      <w:r w:rsidR="007F3823" w:rsidRPr="00BF12F0">
        <w:rPr>
          <w:rFonts w:ascii="Times New Roman" w:eastAsia="Times New Roman" w:hAnsi="Times New Roman" w:cs="Times New Roman"/>
          <w:bCs/>
          <w:sz w:val="28"/>
          <w:szCs w:val="28"/>
          <w:lang w:val="kk-KZ"/>
        </w:rPr>
        <w:t>»</w:t>
      </w:r>
      <w:r w:rsidRPr="00BF12F0">
        <w:rPr>
          <w:rFonts w:ascii="Times New Roman" w:hAnsi="Times New Roman" w:cs="Times New Roman"/>
          <w:i/>
          <w:sz w:val="28"/>
          <w:szCs w:val="24"/>
          <w:lang w:val="kk-KZ"/>
        </w:rPr>
        <w:t xml:space="preserve"> </w:t>
      </w:r>
      <w:r w:rsidRPr="00BF12F0">
        <w:rPr>
          <w:rFonts w:ascii="Times New Roman" w:hAnsi="Times New Roman" w:cs="Times New Roman"/>
          <w:sz w:val="28"/>
          <w:szCs w:val="24"/>
          <w:lang w:val="kk-KZ"/>
        </w:rPr>
        <w:t>деген анықтама берілді.</w:t>
      </w:r>
    </w:p>
    <w:p w14:paraId="3971393D" w14:textId="7793D12C" w:rsidR="00444825" w:rsidRPr="00BF12F0" w:rsidRDefault="00444825" w:rsidP="00EC5005">
      <w:pPr>
        <w:tabs>
          <w:tab w:val="left" w:pos="1260"/>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математикасын оқытуда есептерді шығару арқылы оқушылардың зерттеу дағдыларын қалыптастырудың құрылымдық-мазмұндық моделі жасалды. Модель зерттеу жұмысымыздың мақсатына жауап береді. Бастауыш сынып математикасын оқытуда есептерді шығару арқылы оқушылардың зерттеу дағдыларын қалыптасты</w:t>
      </w:r>
      <w:r w:rsidR="00EC5005" w:rsidRPr="00BF12F0">
        <w:rPr>
          <w:rFonts w:ascii="Times New Roman" w:hAnsi="Times New Roman" w:cs="Times New Roman"/>
          <w:sz w:val="28"/>
          <w:szCs w:val="28"/>
          <w:lang w:val="kk-KZ"/>
        </w:rPr>
        <w:t xml:space="preserve">рудың әдіснамалық негіздерінде </w:t>
      </w:r>
      <w:r w:rsidRPr="00BF12F0">
        <w:rPr>
          <w:rFonts w:ascii="Times New Roman" w:hAnsi="Times New Roman" w:cs="Times New Roman"/>
          <w:sz w:val="28"/>
          <w:szCs w:val="28"/>
          <w:lang w:val="kk-KZ"/>
        </w:rPr>
        <w:t>жүйелілік тұғыр, жеке тұлғаға бағдарланған тұғыр, іс-әрекеттік тұғыр, орта</w:t>
      </w:r>
      <w:r w:rsidRPr="00BF12F0">
        <w:rPr>
          <w:rFonts w:ascii="Times New Roman" w:hAnsi="Times New Roman" w:cs="Times New Roman"/>
          <w:i/>
          <w:sz w:val="28"/>
          <w:szCs w:val="28"/>
          <w:lang w:val="kk-KZ"/>
        </w:rPr>
        <w:t xml:space="preserve"> </w:t>
      </w:r>
      <w:r w:rsidRPr="00BF12F0">
        <w:rPr>
          <w:rFonts w:ascii="Times New Roman" w:hAnsi="Times New Roman" w:cs="Times New Roman"/>
          <w:sz w:val="28"/>
          <w:szCs w:val="20"/>
          <w:lang w:val="kk-KZ"/>
        </w:rPr>
        <w:t>тұғыры және ө</w:t>
      </w:r>
      <w:r w:rsidRPr="00BF12F0">
        <w:rPr>
          <w:rFonts w:ascii="Times New Roman" w:eastAsia="Times New Roman" w:hAnsi="Times New Roman" w:cs="Times New Roman"/>
          <w:iCs/>
          <w:sz w:val="28"/>
          <w:szCs w:val="20"/>
          <w:lang w:val="kk-KZ"/>
        </w:rPr>
        <w:t xml:space="preserve">мірмен, практикамен байланыстылығы принципі, </w:t>
      </w:r>
      <w:r w:rsidRPr="00BF12F0">
        <w:rPr>
          <w:rFonts w:ascii="Times New Roman" w:eastAsia="Times New Roman" w:hAnsi="Times New Roman" w:cs="Times New Roman"/>
          <w:bCs/>
          <w:sz w:val="28"/>
          <w:szCs w:val="20"/>
          <w:lang w:val="kk-KZ"/>
        </w:rPr>
        <w:t>ж</w:t>
      </w:r>
      <w:r w:rsidRPr="00BF12F0">
        <w:rPr>
          <w:rFonts w:ascii="Times New Roman" w:eastAsia="Times New Roman" w:hAnsi="Times New Roman" w:cs="Times New Roman"/>
          <w:iCs/>
          <w:sz w:val="28"/>
          <w:szCs w:val="20"/>
          <w:lang w:val="kk-KZ"/>
        </w:rPr>
        <w:t>үйелілік</w:t>
      </w:r>
      <w:r w:rsidRPr="00BF12F0">
        <w:rPr>
          <w:rFonts w:ascii="Times New Roman" w:eastAsia="Times New Roman" w:hAnsi="Times New Roman" w:cs="Times New Roman"/>
          <w:bCs/>
          <w:sz w:val="28"/>
          <w:szCs w:val="20"/>
          <w:lang w:val="kk-KZ"/>
        </w:rPr>
        <w:t xml:space="preserve"> принципі</w:t>
      </w:r>
      <w:r w:rsidRPr="00BF12F0">
        <w:rPr>
          <w:rFonts w:ascii="Times New Roman" w:eastAsia="Times New Roman" w:hAnsi="Times New Roman" w:cs="Times New Roman"/>
          <w:bCs/>
          <w:i/>
          <w:sz w:val="28"/>
          <w:szCs w:val="20"/>
          <w:lang w:val="kk-KZ"/>
        </w:rPr>
        <w:t xml:space="preserve">, </w:t>
      </w:r>
      <w:r w:rsidRPr="00BF12F0">
        <w:rPr>
          <w:rFonts w:ascii="Times New Roman" w:hAnsi="Times New Roman" w:cs="Times New Roman"/>
          <w:sz w:val="28"/>
          <w:szCs w:val="20"/>
          <w:lang w:val="kk-KZ"/>
        </w:rPr>
        <w:t>нәтижелі-шығармашылық</w:t>
      </w:r>
      <w:r w:rsidRPr="00BF12F0">
        <w:rPr>
          <w:rFonts w:ascii="Times New Roman" w:eastAsia="Times New Roman" w:hAnsi="Times New Roman" w:cs="Times New Roman"/>
          <w:bCs/>
          <w:sz w:val="28"/>
          <w:szCs w:val="20"/>
          <w:lang w:val="kk-KZ"/>
        </w:rPr>
        <w:t xml:space="preserve"> принципі, проблемалық принципі, с</w:t>
      </w:r>
      <w:r w:rsidRPr="00BF12F0">
        <w:rPr>
          <w:rFonts w:ascii="Times New Roman" w:hAnsi="Times New Roman" w:cs="Times New Roman"/>
          <w:sz w:val="28"/>
          <w:szCs w:val="20"/>
          <w:lang w:val="kk-KZ"/>
        </w:rPr>
        <w:t>убъектілік</w:t>
      </w:r>
      <w:r w:rsidRPr="00BF12F0">
        <w:rPr>
          <w:rFonts w:ascii="Times New Roman" w:eastAsia="Times New Roman" w:hAnsi="Times New Roman" w:cs="Times New Roman"/>
          <w:iCs/>
          <w:sz w:val="28"/>
          <w:szCs w:val="20"/>
          <w:lang w:val="kk-KZ"/>
        </w:rPr>
        <w:t xml:space="preserve"> принципі басшылыққа алынған мотивациялық, мазмұндық, рефлексиялық компоненттерден тұратын бір құрылымда б</w:t>
      </w:r>
      <w:r w:rsidRPr="00BF12F0">
        <w:rPr>
          <w:rFonts w:ascii="Times New Roman" w:hAnsi="Times New Roman" w:cs="Times New Roman"/>
          <w:sz w:val="28"/>
          <w:szCs w:val="28"/>
          <w:lang w:val="kk-KZ"/>
        </w:rPr>
        <w:t>астауыш сынып математикасын оқытуда зерттеу есептерін шығару арқылы оқушылардың зерттеу дағдыларын қалыптастыруға болатындығы дәлелденді.</w:t>
      </w:r>
    </w:p>
    <w:p w14:paraId="47AD9AB9" w14:textId="41FCEFD8" w:rsidR="00444825" w:rsidRPr="00BF12F0" w:rsidRDefault="00444825" w:rsidP="00FD4988">
      <w:pPr>
        <w:tabs>
          <w:tab w:val="left" w:pos="3312"/>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Педагогикалық диагностика 3-сынып оқушыларының математика сабақтарында зерттеуге бағытталған арнайы жаттығу түрлері арқылы дағдыларын қалыптастырудың бастапқы деңгейін анықтауға, оқушылардың есептер арқылы зерттеу дағдыларын қалыптастырудың әдістемелік жүйесі арқылы оларды одан әрі дамыту мүмкіндігі жайлы шынайы  ақпарат жинауға мүмкіндік берді.</w:t>
      </w:r>
    </w:p>
    <w:p w14:paraId="6A158292" w14:textId="77777777" w:rsidR="00444825" w:rsidRPr="00BF12F0" w:rsidRDefault="00444825" w:rsidP="00FD49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Қойылған міндеттер төмендегідей құрамнан тұратын әдістемелік жүйені құрайтын материалдарды қолдану барысында жүзеге асырылды:</w:t>
      </w:r>
    </w:p>
    <w:p w14:paraId="563F134C" w14:textId="455919F6" w:rsidR="00444825" w:rsidRPr="00BF12F0" w:rsidRDefault="0044482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w:t>
      </w:r>
      <w:r w:rsidR="00D271C4" w:rsidRPr="00BF12F0">
        <w:rPr>
          <w:rFonts w:ascii="Times New Roman" w:hAnsi="Times New Roman" w:cs="Times New Roman"/>
          <w:sz w:val="28"/>
          <w:szCs w:val="28"/>
          <w:lang w:val="kk-KZ"/>
        </w:rPr>
        <w:t>Бастауыш сыныпта зерттеу дағдыларын математика пәнінде қалыптастыру</w:t>
      </w:r>
      <w:r w:rsidRPr="00BF12F0">
        <w:rPr>
          <w:rFonts w:ascii="Times New Roman" w:hAnsi="Times New Roman" w:cs="Times New Roman"/>
          <w:sz w:val="28"/>
          <w:szCs w:val="28"/>
          <w:lang w:val="kk-KZ"/>
        </w:rPr>
        <w:t>» атты ғылыми-әдістемелік семинарының бағдарламасы (бастауыш сынып мұғалімдері үшін);</w:t>
      </w:r>
    </w:p>
    <w:p w14:paraId="4CD438E7" w14:textId="77777777" w:rsidR="00444825" w:rsidRPr="00BF12F0" w:rsidRDefault="0044482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«Жас зерттеушілер зертханасы» атты факультативтік курс бағдарламасы (бастауыш сынып оқушылары үшін);</w:t>
      </w:r>
    </w:p>
    <w:p w14:paraId="0497DE26" w14:textId="17AF164D" w:rsidR="00444825" w:rsidRPr="00BF12F0" w:rsidRDefault="00444825" w:rsidP="00FD4988">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eastAsia="ru-RU"/>
        </w:rPr>
        <w:t xml:space="preserve">3. </w:t>
      </w:r>
      <w:r w:rsidR="002C4F14" w:rsidRPr="00BF12F0">
        <w:rPr>
          <w:rFonts w:ascii="Times New Roman" w:hAnsi="Times New Roman" w:cs="Times New Roman"/>
          <w:iCs/>
          <w:sz w:val="28"/>
          <w:szCs w:val="28"/>
          <w:lang w:val="kk-KZ"/>
        </w:rPr>
        <w:t xml:space="preserve">«Математика пәнінде зерттеу дағдыларын қалыптастыруға арналған </w:t>
      </w:r>
      <w:r w:rsidR="002C4F14" w:rsidRPr="00BF12F0">
        <w:rPr>
          <w:rFonts w:ascii="Times New Roman" w:hAnsi="Times New Roman" w:cs="Times New Roman"/>
          <w:bCs/>
          <w:iCs/>
          <w:sz w:val="28"/>
          <w:szCs w:val="28"/>
          <w:lang w:val="kk-KZ"/>
        </w:rPr>
        <w:t>есептер мен тапсырмалар жинағы»</w:t>
      </w:r>
      <w:r w:rsidRPr="00BF12F0">
        <w:rPr>
          <w:rFonts w:ascii="Times New Roman" w:hAnsi="Times New Roman" w:cs="Times New Roman"/>
          <w:sz w:val="28"/>
          <w:szCs w:val="28"/>
          <w:lang w:val="kk-KZ"/>
        </w:rPr>
        <w:t>;</w:t>
      </w:r>
    </w:p>
    <w:p w14:paraId="5131FE51" w14:textId="77777777" w:rsidR="00444825" w:rsidRPr="00BF12F0" w:rsidRDefault="0044482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 «Математика» пәнінен жоба жұмысының тақырыптары.  </w:t>
      </w:r>
    </w:p>
    <w:p w14:paraId="05F65135" w14:textId="77777777" w:rsidR="00444825" w:rsidRPr="00BF12F0" w:rsidRDefault="00444825" w:rsidP="00FD49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«Математика пәнінде оқушылардың зерттеу дағдыларын қалыптастыруға арналған есептер мен тапсырмалар жинағындағы»</w:t>
      </w:r>
      <w:r w:rsidRPr="00BF12F0">
        <w:rPr>
          <w:rFonts w:ascii="Times New Roman" w:eastAsia="Times New Roman" w:hAnsi="Times New Roman" w:cs="Times New Roman"/>
          <w:sz w:val="28"/>
          <w:szCs w:val="28"/>
          <w:lang w:val="kk-KZ" w:eastAsia="ru-RU"/>
        </w:rPr>
        <w:t xml:space="preserve"> арнайы жаттығулар негізінде (</w:t>
      </w:r>
      <w:r w:rsidRPr="00BF12F0">
        <w:rPr>
          <w:rFonts w:ascii="Times New Roman" w:hAnsi="Times New Roman" w:cs="Times New Roman"/>
          <w:sz w:val="28"/>
          <w:szCs w:val="28"/>
          <w:lang w:val="kk-KZ"/>
        </w:rPr>
        <w:t xml:space="preserve">модельдеуші жаттығулар; ізденімпаздыққа бағытталған жаттығулар; салу жұмыстарына арналған жаттығулар; қызықты математикалық жаттығулар) экспериментке қатысқан 3-сынып оқушыларының  есептерді шығару, талдау, болжам жасау, зерттеу жұмыстарын ұйымдастыру, есептердіі шешу жоспарын құру, шешу жолын іздестіру, жауабын тексеру, дәлелдеу бойынша деңгейлері жоғарылады. </w:t>
      </w:r>
      <w:r w:rsidRPr="00BF12F0">
        <w:rPr>
          <w:rFonts w:ascii="Times New Roman" w:eastAsia="Times New Roman" w:hAnsi="Times New Roman" w:cs="Times New Roman"/>
          <w:sz w:val="28"/>
          <w:szCs w:val="28"/>
          <w:lang w:val="kk-KZ" w:eastAsia="ru-RU"/>
        </w:rPr>
        <w:t xml:space="preserve"> Сонымен қатар, аталмыш жаттығуларды қолдану ізденімпаздыққа, зерттеу әрекетін күшейтуге, зерттеуге бағытталған тапсырмаларды іріктеу мен орындауға, жобаларға қатысып, белгілі бір нәтижеге жетуге ықпал етті. </w:t>
      </w:r>
    </w:p>
    <w:p w14:paraId="55960152" w14:textId="22052544" w:rsidR="00444825" w:rsidRPr="00BF12F0" w:rsidRDefault="00444825" w:rsidP="00444825">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Қалыптастыру эксперимент</w:t>
      </w:r>
      <w:r w:rsidR="001B117A" w:rsidRPr="00BF12F0">
        <w:rPr>
          <w:rFonts w:ascii="Times New Roman" w:hAnsi="Times New Roman" w:cs="Times New Roman"/>
          <w:sz w:val="28"/>
          <w:szCs w:val="28"/>
          <w:lang w:val="kk-KZ"/>
        </w:rPr>
        <w:t>і</w:t>
      </w:r>
      <w:r w:rsidRPr="00BF12F0">
        <w:rPr>
          <w:rFonts w:ascii="Times New Roman" w:hAnsi="Times New Roman" w:cs="Times New Roman"/>
          <w:sz w:val="28"/>
          <w:szCs w:val="28"/>
          <w:lang w:val="kk-KZ"/>
        </w:rPr>
        <w:t xml:space="preserve"> барысында алынған нәтижелер оқушылардың есептерді шығаруда зерттеу әрекеттерінің қажеттілігін түсініп, онымен жұмыс жасауға деген қызығушылықтарының артқанын, зерттеудің кезеңдері мен </w:t>
      </w:r>
      <w:r w:rsidRPr="00BF12F0">
        <w:rPr>
          <w:rFonts w:ascii="Times New Roman" w:hAnsi="Times New Roman" w:cs="Times New Roman"/>
          <w:sz w:val="28"/>
          <w:szCs w:val="28"/>
          <w:lang w:val="kk-KZ"/>
        </w:rPr>
        <w:lastRenderedPageBreak/>
        <w:t>алгоритмін дұрыс қолдану;, есеп шешуде модель түрлерін орынды іріктеп, қолдана алу;</w:t>
      </w:r>
      <w:r w:rsidRPr="00BF12F0">
        <w:rPr>
          <w:rFonts w:ascii="Times New Roman" w:eastAsia="+mn-ea" w:hAnsi="Times New Roman" w:cs="Times New Roman"/>
          <w:sz w:val="28"/>
          <w:szCs w:val="28"/>
          <w:lang w:val="kk-KZ"/>
        </w:rPr>
        <w:t xml:space="preserve"> есептің шешуін болжамдау және оны дәлелдеу, есептің жауабының дұрыс табылғанын анықтау және тексеру жолдарын білу дағдыларының </w:t>
      </w:r>
      <w:r w:rsidRPr="00BF12F0">
        <w:rPr>
          <w:rFonts w:ascii="Times New Roman" w:hAnsi="Times New Roman" w:cs="Times New Roman"/>
          <w:sz w:val="28"/>
          <w:szCs w:val="28"/>
          <w:lang w:val="kk-KZ"/>
        </w:rPr>
        <w:t>артқандығын көрсетті.</w:t>
      </w:r>
    </w:p>
    <w:p w14:paraId="76BD80ED" w14:textId="77777777" w:rsidR="00444825" w:rsidRPr="00BF12F0" w:rsidRDefault="00444825" w:rsidP="00444825">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Зерттеудің алынған нәтижелері ұсынылған болжамды растайды және бастауыш сыныптың математика сабақтарында және болашақ мамандар даярлайтын ЖОО-да қолдана отырып, оқушылардың зерттеу дағдыларын қалыптастыру қажет деген қорытынды жасауға мүмкіндік береді.</w:t>
      </w:r>
    </w:p>
    <w:p w14:paraId="5F07F1A4" w14:textId="77777777" w:rsidR="00444825" w:rsidRPr="00BF12F0" w:rsidRDefault="00444825" w:rsidP="00444825">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Зерттеу нәтижелері бойынша төмендегідей ұсыныстар тұжырымдалды:</w:t>
      </w:r>
    </w:p>
    <w:p w14:paraId="4ECE0FFF" w14:textId="77777777" w:rsidR="00444825" w:rsidRPr="00BF12F0" w:rsidRDefault="00444825" w:rsidP="00444825">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зерттеу жұмысымыздың нәтижесінде әзірленген «Бастауыш сыныпта зерттеу дағдыларын математика пәнінде қалыптастыру» атты ғылыми-әдістемелік семинарының бағдарламасы мен бастауыш сынып оқушыларына арналған </w:t>
      </w:r>
      <w:r w:rsidRPr="00BF12F0">
        <w:rPr>
          <w:rFonts w:ascii="Times New Roman" w:hAnsi="Times New Roman" w:cs="Times New Roman"/>
          <w:bCs/>
          <w:sz w:val="28"/>
          <w:szCs w:val="28"/>
          <w:lang w:val="kk-KZ"/>
        </w:rPr>
        <w:t>«</w:t>
      </w:r>
      <w:bookmarkStart w:id="33" w:name="_Hlk209973899"/>
      <w:r w:rsidRPr="00BF12F0">
        <w:rPr>
          <w:rFonts w:ascii="Times New Roman" w:hAnsi="Times New Roman" w:cs="Times New Roman"/>
          <w:bCs/>
          <w:sz w:val="28"/>
          <w:szCs w:val="28"/>
          <w:lang w:val="kk-KZ"/>
        </w:rPr>
        <w:t>Жас зерттеушілер зертханасы</w:t>
      </w:r>
      <w:bookmarkEnd w:id="33"/>
      <w:r w:rsidRPr="00BF12F0">
        <w:rPr>
          <w:rFonts w:ascii="Times New Roman" w:hAnsi="Times New Roman" w:cs="Times New Roman"/>
          <w:bCs/>
          <w:sz w:val="28"/>
          <w:szCs w:val="28"/>
          <w:lang w:val="kk-KZ"/>
        </w:rPr>
        <w:t xml:space="preserve">» </w:t>
      </w:r>
      <w:r w:rsidRPr="00BF12F0">
        <w:rPr>
          <w:rFonts w:ascii="Times New Roman" w:hAnsi="Times New Roman" w:cs="Times New Roman"/>
          <w:sz w:val="28"/>
          <w:szCs w:val="28"/>
          <w:lang w:val="kk-KZ"/>
        </w:rPr>
        <w:t>атты факультативтік курс бағдарламасы бастауыш мектеп тәжірибесіне енгізілсе;</w:t>
      </w:r>
    </w:p>
    <w:p w14:paraId="5248874C" w14:textId="77777777" w:rsidR="00444825" w:rsidRPr="00BF12F0" w:rsidRDefault="00444825" w:rsidP="00444825">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«Математика пәнінде оқушылардың зерттеу дағдыларын қалыптастыруға арналған есептер мен тапсырмалар жинағы» шығарылып, республикалық деңгейде мектептерге таратылса; </w:t>
      </w:r>
    </w:p>
    <w:p w14:paraId="437B4A66" w14:textId="77777777" w:rsidR="00444825" w:rsidRPr="00BF12F0" w:rsidRDefault="00444825" w:rsidP="00444825">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Зерттеу мәселесі өте күрделі болғандықтан және алғаш рет есептер шығару арқылы оқушылардың зерттеу дағдыларын қалыптастыру мәселесі зерттеліп отырғандықтан, әлі толығымен шешімін тапты деуге болмайды. </w:t>
      </w:r>
      <w:r w:rsidRPr="00BF12F0">
        <w:rPr>
          <w:rFonts w:ascii="Times New Roman" w:eastAsia="Times New Roman" w:hAnsi="Times New Roman" w:cs="Times New Roman"/>
          <w:sz w:val="28"/>
          <w:szCs w:val="28"/>
          <w:lang w:val="kk-KZ" w:eastAsia="ru-RU"/>
        </w:rPr>
        <w:t>Біз тек 3-сынып аясындағы оқушылардың зерттеу дағдыларын қалыптастыруға бағытталған жаттығуларды іріктеп, құрастырып, тәжірибеден өткізуге тырыстық. Бастауыш сынып оқушыларының зерттеу дағдыларын қалыптастыру мәселесін тек математика сабақтарында ғана емес, бастауыштың кезе келген пәнінде жүзеге асыруға болады.</w:t>
      </w:r>
    </w:p>
    <w:p w14:paraId="6BE1F216" w14:textId="77777777" w:rsidR="00444825" w:rsidRPr="00BF12F0" w:rsidRDefault="00444825" w:rsidP="00444825">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Зерттеу  жұмысының болашағы бар: бастауыштың қалған сыныптарына арналған оқушылардың зерттеу дағдыларын қалыптастыруға бағытталған жаттығулар жинағын және соған сәйкес болашақ педагогтерге арналған әдістемелік нұсқаулық шығаруды қолға алу.</w:t>
      </w:r>
    </w:p>
    <w:p w14:paraId="56111753" w14:textId="77777777" w:rsidR="00444825" w:rsidRPr="00BF12F0" w:rsidRDefault="00444825" w:rsidP="00444825">
      <w:pPr>
        <w:spacing w:after="0" w:line="240" w:lineRule="auto"/>
        <w:ind w:firstLine="567"/>
        <w:jc w:val="both"/>
        <w:rPr>
          <w:rFonts w:ascii="Times New Roman" w:eastAsia="Times New Roman" w:hAnsi="Times New Roman" w:cs="Times New Roman"/>
          <w:sz w:val="28"/>
          <w:szCs w:val="28"/>
          <w:lang w:val="kk-KZ" w:eastAsia="ru-RU"/>
        </w:rPr>
      </w:pPr>
    </w:p>
    <w:p w14:paraId="68B8A331" w14:textId="77777777" w:rsidR="00444825" w:rsidRPr="00BF12F0" w:rsidRDefault="00444825" w:rsidP="00444825">
      <w:pPr>
        <w:rPr>
          <w:lang w:val="kk-KZ"/>
        </w:rPr>
      </w:pPr>
    </w:p>
    <w:p w14:paraId="1F8A077D" w14:textId="40A58CE7" w:rsidR="00EC5005" w:rsidRPr="00BF12F0" w:rsidRDefault="00EC5005" w:rsidP="00EC5005">
      <w:pPr>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br w:type="page"/>
      </w:r>
    </w:p>
    <w:p w14:paraId="70CA3CF8" w14:textId="77777777" w:rsidR="00D87DF5" w:rsidRPr="00BF12F0" w:rsidRDefault="00D87DF5" w:rsidP="00D87DF5">
      <w:pPr>
        <w:widowControl w:val="0"/>
        <w:spacing w:after="0" w:line="240" w:lineRule="auto"/>
        <w:jc w:val="center"/>
        <w:outlineLvl w:val="0"/>
        <w:rPr>
          <w:rFonts w:ascii="Times New Roman" w:eastAsia="Times New Roman" w:hAnsi="Times New Roman" w:cs="Times New Roman"/>
          <w:b/>
          <w:bCs/>
          <w:sz w:val="28"/>
          <w:szCs w:val="28"/>
          <w:lang w:val="kk-KZ" w:eastAsia="ru-RU"/>
        </w:rPr>
      </w:pPr>
      <w:r w:rsidRPr="00BF12F0">
        <w:rPr>
          <w:rFonts w:ascii="Times New Roman" w:eastAsia="Times New Roman" w:hAnsi="Times New Roman" w:cs="Times New Roman"/>
          <w:b/>
          <w:bCs/>
          <w:sz w:val="28"/>
          <w:szCs w:val="28"/>
          <w:lang w:val="kk-KZ" w:eastAsia="ru-RU"/>
        </w:rPr>
        <w:lastRenderedPageBreak/>
        <w:t xml:space="preserve">ПАЙДАЛАНЫЛҒАН ӘДЕБИЕТТЕР ТІЗІМІ </w:t>
      </w:r>
    </w:p>
    <w:p w14:paraId="1991E13E" w14:textId="77777777" w:rsidR="00D87DF5" w:rsidRPr="00BF12F0" w:rsidRDefault="00D87DF5" w:rsidP="00D87DF5">
      <w:pPr>
        <w:spacing w:after="0" w:line="240" w:lineRule="auto"/>
        <w:jc w:val="center"/>
        <w:rPr>
          <w:rFonts w:ascii="Times New Roman" w:eastAsia="Times New Roman" w:hAnsi="Times New Roman" w:cs="Times New Roman"/>
          <w:sz w:val="28"/>
          <w:szCs w:val="28"/>
          <w:lang w:val="kk-KZ" w:eastAsia="ru-RU"/>
        </w:rPr>
      </w:pPr>
    </w:p>
    <w:p w14:paraId="5FB48F02" w14:textId="42E6CE33" w:rsidR="00D87DF5" w:rsidRPr="00BF12F0" w:rsidRDefault="00BB460D" w:rsidP="00BB460D">
      <w:pPr>
        <w:widowControl w:val="0"/>
        <w:numPr>
          <w:ilvl w:val="0"/>
          <w:numId w:val="1"/>
        </w:numPr>
        <w:tabs>
          <w:tab w:val="left" w:pos="0"/>
        </w:tabs>
        <w:autoSpaceDE w:val="0"/>
        <w:autoSpaceDN w:val="0"/>
        <w:spacing w:after="0" w:line="240" w:lineRule="auto"/>
        <w:ind w:left="0" w:firstLine="567"/>
        <w:contextualSpacing/>
        <w:jc w:val="both"/>
        <w:outlineLvl w:val="0"/>
        <w:rPr>
          <w:rFonts w:ascii="Times New Roman" w:hAnsi="Times New Roman" w:cs="Times New Roman"/>
          <w:sz w:val="28"/>
          <w:szCs w:val="28"/>
          <w:lang w:val="kk-KZ" w:eastAsia="ru-RU"/>
        </w:rPr>
      </w:pPr>
      <w:r w:rsidRPr="00BF12F0">
        <w:rPr>
          <w:rFonts w:ascii="Times New Roman" w:hAnsi="Times New Roman" w:cs="Times New Roman"/>
          <w:sz w:val="28"/>
          <w:szCs w:val="28"/>
          <w:lang w:val="kk-KZ"/>
        </w:rPr>
        <w:t xml:space="preserve">  </w:t>
      </w:r>
      <w:r w:rsidR="00D87DF5" w:rsidRPr="00BF12F0">
        <w:rPr>
          <w:rFonts w:ascii="Times New Roman" w:hAnsi="Times New Roman" w:cs="Times New Roman"/>
          <w:sz w:val="28"/>
          <w:szCs w:val="28"/>
          <w:lang w:val="kk-KZ"/>
        </w:rPr>
        <w:t>Қазақстан Республикасының Заңы. «Білім туралы»: 27 шілде 2007 ж., №319-III ҚРЗ (2025.11.01. берілген өзгертулермен және толықтырулармен)</w:t>
      </w:r>
      <w:r w:rsidRPr="00BF12F0">
        <w:rPr>
          <w:rFonts w:ascii="Times New Roman" w:hAnsi="Times New Roman" w:cs="Times New Roman"/>
          <w:sz w:val="28"/>
          <w:szCs w:val="28"/>
          <w:lang w:val="kk-KZ"/>
        </w:rPr>
        <w:t xml:space="preserve"> </w:t>
      </w:r>
      <w:hyperlink r:id="rId127" w:history="1">
        <w:r w:rsidRPr="00BF12F0">
          <w:rPr>
            <w:rStyle w:val="af6"/>
            <w:rFonts w:ascii="Times New Roman" w:hAnsi="Times New Roman" w:cs="Times New Roman"/>
            <w:color w:val="auto"/>
            <w:sz w:val="28"/>
            <w:szCs w:val="28"/>
            <w:u w:val="none"/>
            <w:lang w:val="kk-KZ" w:eastAsia="ru-RU"/>
          </w:rPr>
          <w:t>https://ospanov.university/priem/pdf/internatura/kz/%20%Білім20%туралы20Заң.pdf</w:t>
        </w:r>
      </w:hyperlink>
      <w:r w:rsidR="00D87DF5" w:rsidRPr="00BF12F0">
        <w:rPr>
          <w:rFonts w:ascii="Times New Roman" w:hAnsi="Times New Roman" w:cs="Times New Roman"/>
          <w:sz w:val="28"/>
          <w:szCs w:val="28"/>
          <w:lang w:val="kk-KZ" w:eastAsia="ru-RU"/>
        </w:rPr>
        <w:t xml:space="preserve"> </w:t>
      </w:r>
      <w:r w:rsidRPr="00BF12F0">
        <w:rPr>
          <w:rFonts w:ascii="Times New Roman" w:hAnsi="Times New Roman" w:cs="Times New Roman"/>
          <w:sz w:val="28"/>
          <w:szCs w:val="28"/>
          <w:lang w:val="kk-KZ" w:eastAsia="ru-RU"/>
        </w:rPr>
        <w:t xml:space="preserve"> 18.04.2024.</w:t>
      </w:r>
    </w:p>
    <w:p w14:paraId="2CDF35E4" w14:textId="1D47316A" w:rsidR="00D87DF5" w:rsidRPr="00BF12F0" w:rsidRDefault="00D87DF5" w:rsidP="00FD4988">
      <w:pPr>
        <w:widowControl w:val="0"/>
        <w:tabs>
          <w:tab w:val="left" w:pos="0"/>
        </w:tabs>
        <w:autoSpaceDE w:val="0"/>
        <w:autoSpaceDN w:val="0"/>
        <w:spacing w:after="0" w:line="240" w:lineRule="auto"/>
        <w:ind w:firstLine="567"/>
        <w:contextualSpacing/>
        <w:jc w:val="both"/>
        <w:outlineLvl w:val="0"/>
        <w:rPr>
          <w:rFonts w:ascii="Times New Roman" w:hAnsi="Times New Roman" w:cs="Times New Roman"/>
          <w:sz w:val="28"/>
          <w:szCs w:val="28"/>
          <w:lang w:val="kk-KZ" w:eastAsia="ru-RU"/>
        </w:rPr>
      </w:pPr>
      <w:r w:rsidRPr="00BF12F0">
        <w:rPr>
          <w:rFonts w:ascii="Times New Roman" w:eastAsia="Times New Roman" w:hAnsi="Times New Roman" w:cs="Times New Roman"/>
          <w:bCs/>
          <w:sz w:val="28"/>
          <w:szCs w:val="28"/>
          <w:lang w:val="kk-KZ" w:eastAsia="ru-RU"/>
        </w:rPr>
        <w:t>2 Қазақстан Республикасының 2025 жылға дейінгі Стратегиялық даму жоспары. Қазақстан Республикасы Президентінің 2024 жылғы 30 шілдедегі</w:t>
      </w:r>
      <w:r w:rsidR="00BB460D" w:rsidRPr="00BF12F0">
        <w:rPr>
          <w:rFonts w:ascii="Times New Roman" w:eastAsia="Times New Roman" w:hAnsi="Times New Roman" w:cs="Times New Roman"/>
          <w:bCs/>
          <w:sz w:val="28"/>
          <w:szCs w:val="28"/>
          <w:lang w:val="kk-KZ" w:eastAsia="ru-RU"/>
        </w:rPr>
        <w:t>,</w:t>
      </w:r>
      <w:r w:rsidRPr="00BF12F0">
        <w:rPr>
          <w:rFonts w:ascii="Times New Roman" w:eastAsia="Times New Roman" w:hAnsi="Times New Roman" w:cs="Times New Roman"/>
          <w:bCs/>
          <w:sz w:val="28"/>
          <w:szCs w:val="28"/>
          <w:lang w:val="kk-KZ" w:eastAsia="ru-RU"/>
        </w:rPr>
        <w:t xml:space="preserve"> № 611 Жарлығымен</w:t>
      </w:r>
      <w:r w:rsidR="00BB460D" w:rsidRPr="00BF12F0">
        <w:rPr>
          <w:rFonts w:ascii="Times New Roman" w:eastAsia="Times New Roman" w:hAnsi="Times New Roman" w:cs="Times New Roman"/>
          <w:bCs/>
          <w:sz w:val="28"/>
          <w:szCs w:val="28"/>
          <w:lang w:val="kk-KZ" w:eastAsia="ru-RU"/>
        </w:rPr>
        <w:t xml:space="preserve"> </w:t>
      </w:r>
      <w:r w:rsidRPr="00BF12F0">
        <w:rPr>
          <w:rFonts w:ascii="Times New Roman" w:eastAsia="Times New Roman" w:hAnsi="Times New Roman" w:cs="Times New Roman"/>
          <w:bCs/>
          <w:sz w:val="28"/>
          <w:szCs w:val="28"/>
          <w:lang w:val="kk-KZ" w:eastAsia="ru-RU"/>
        </w:rPr>
        <w:t xml:space="preserve"> </w:t>
      </w:r>
      <w:hyperlink r:id="rId128" w:history="1">
        <w:r w:rsidRPr="00BF12F0">
          <w:rPr>
            <w:rFonts w:ascii="Times New Roman" w:eastAsia="Times New Roman" w:hAnsi="Times New Roman" w:cs="Times New Roman"/>
            <w:bCs/>
            <w:sz w:val="28"/>
            <w:szCs w:val="28"/>
            <w:lang w:val="kk-KZ" w:eastAsia="ru-RU"/>
          </w:rPr>
          <w:t>https://adilet.zan.kz/kaz/docs/U1800000636</w:t>
        </w:r>
      </w:hyperlink>
      <w:r w:rsidRPr="00BF12F0">
        <w:rPr>
          <w:rFonts w:ascii="Times New Roman" w:eastAsia="Times New Roman" w:hAnsi="Times New Roman" w:cs="Times New Roman"/>
          <w:bCs/>
          <w:sz w:val="28"/>
          <w:szCs w:val="28"/>
          <w:lang w:val="kk-KZ" w:eastAsia="ru-RU"/>
        </w:rPr>
        <w:t xml:space="preserve"> </w:t>
      </w:r>
      <w:r w:rsidR="00BB460D" w:rsidRPr="00BF12F0">
        <w:rPr>
          <w:rFonts w:ascii="Times New Roman" w:eastAsia="Times New Roman" w:hAnsi="Times New Roman" w:cs="Times New Roman"/>
          <w:bCs/>
          <w:sz w:val="28"/>
          <w:szCs w:val="28"/>
          <w:lang w:val="kk-KZ" w:eastAsia="ru-RU"/>
        </w:rPr>
        <w:t xml:space="preserve"> 18.05.2024.</w:t>
      </w:r>
    </w:p>
    <w:p w14:paraId="0A233077" w14:textId="115E9B95" w:rsidR="00D87DF5" w:rsidRPr="00BF12F0" w:rsidRDefault="00D87DF5" w:rsidP="00EC5005">
      <w:pPr>
        <w:widowControl w:val="0"/>
        <w:shd w:val="clear" w:color="auto" w:fill="FFFFFF"/>
        <w:spacing w:after="0" w:line="240" w:lineRule="auto"/>
        <w:ind w:firstLine="567"/>
        <w:jc w:val="both"/>
        <w:outlineLvl w:val="3"/>
        <w:rPr>
          <w:rFonts w:asciiTheme="majorHAnsi" w:eastAsiaTheme="majorEastAsia" w:hAnsiTheme="majorHAnsi" w:cstheme="majorBidi"/>
          <w:sz w:val="28"/>
          <w:szCs w:val="28"/>
          <w:lang w:val="kk-KZ"/>
        </w:rPr>
      </w:pPr>
      <w:r w:rsidRPr="00BF12F0">
        <w:rPr>
          <w:rFonts w:ascii="Times New Roman" w:eastAsiaTheme="majorEastAsia" w:hAnsi="Times New Roman" w:cs="Times New Roman"/>
          <w:sz w:val="28"/>
          <w:szCs w:val="28"/>
          <w:lang w:val="kk-KZ"/>
        </w:rPr>
        <w:t>3 «Мектепке дейінгі тәрбие</w:t>
      </w:r>
      <w:r w:rsidRPr="00BF12F0">
        <w:rPr>
          <w:rFonts w:ascii="Times New Roman" w:eastAsiaTheme="majorEastAsia" w:hAnsi="Times New Roman" w:cs="Times New Roman"/>
          <w:spacing w:val="1"/>
          <w:sz w:val="28"/>
          <w:szCs w:val="28"/>
          <w:lang w:val="kk-KZ"/>
        </w:rPr>
        <w:t xml:space="preserve"> </w:t>
      </w:r>
      <w:r w:rsidRPr="00BF12F0">
        <w:rPr>
          <w:rFonts w:ascii="Times New Roman" w:eastAsiaTheme="majorEastAsia" w:hAnsi="Times New Roman" w:cs="Times New Roman"/>
          <w:sz w:val="28"/>
          <w:szCs w:val="28"/>
          <w:lang w:val="kk-KZ"/>
        </w:rPr>
        <w:t>мен оқытудың, бастауыш, негізгі орта, жалпы орта, техникалық және кәсіптік,</w:t>
      </w:r>
      <w:r w:rsidRPr="00BF12F0">
        <w:rPr>
          <w:rFonts w:ascii="Times New Roman" w:eastAsiaTheme="majorEastAsia" w:hAnsi="Times New Roman" w:cs="Times New Roman"/>
          <w:spacing w:val="1"/>
          <w:sz w:val="28"/>
          <w:szCs w:val="28"/>
          <w:lang w:val="kk-KZ"/>
        </w:rPr>
        <w:t xml:space="preserve"> </w:t>
      </w:r>
      <w:r w:rsidRPr="00BF12F0">
        <w:rPr>
          <w:rFonts w:ascii="Times New Roman" w:eastAsiaTheme="majorEastAsia" w:hAnsi="Times New Roman" w:cs="Times New Roman"/>
          <w:spacing w:val="-1"/>
          <w:sz w:val="28"/>
          <w:szCs w:val="28"/>
          <w:lang w:val="kk-KZ"/>
        </w:rPr>
        <w:t>орта</w:t>
      </w:r>
      <w:r w:rsidRPr="00BF12F0">
        <w:rPr>
          <w:rFonts w:ascii="Times New Roman" w:eastAsiaTheme="majorEastAsia" w:hAnsi="Times New Roman" w:cs="Times New Roman"/>
          <w:spacing w:val="-15"/>
          <w:sz w:val="28"/>
          <w:szCs w:val="28"/>
          <w:lang w:val="kk-KZ"/>
        </w:rPr>
        <w:t xml:space="preserve"> </w:t>
      </w:r>
      <w:r w:rsidRPr="00BF12F0">
        <w:rPr>
          <w:rFonts w:ascii="Times New Roman" w:eastAsiaTheme="majorEastAsia" w:hAnsi="Times New Roman" w:cs="Times New Roman"/>
          <w:spacing w:val="-1"/>
          <w:sz w:val="28"/>
          <w:szCs w:val="28"/>
          <w:lang w:val="kk-KZ"/>
        </w:rPr>
        <w:t>білімнен</w:t>
      </w:r>
      <w:r w:rsidRPr="00BF12F0">
        <w:rPr>
          <w:rFonts w:ascii="Times New Roman" w:eastAsiaTheme="majorEastAsia" w:hAnsi="Times New Roman" w:cs="Times New Roman"/>
          <w:spacing w:val="-16"/>
          <w:sz w:val="28"/>
          <w:szCs w:val="28"/>
          <w:lang w:val="kk-KZ"/>
        </w:rPr>
        <w:t xml:space="preserve"> </w:t>
      </w:r>
      <w:r w:rsidRPr="00BF12F0">
        <w:rPr>
          <w:rFonts w:ascii="Times New Roman" w:eastAsiaTheme="majorEastAsia" w:hAnsi="Times New Roman" w:cs="Times New Roman"/>
          <w:spacing w:val="-1"/>
          <w:sz w:val="28"/>
          <w:szCs w:val="28"/>
          <w:lang w:val="kk-KZ"/>
        </w:rPr>
        <w:t>кейінгі</w:t>
      </w:r>
      <w:r w:rsidRPr="00BF12F0">
        <w:rPr>
          <w:rFonts w:ascii="Times New Roman" w:eastAsiaTheme="majorEastAsia" w:hAnsi="Times New Roman" w:cs="Times New Roman"/>
          <w:spacing w:val="-13"/>
          <w:sz w:val="28"/>
          <w:szCs w:val="28"/>
          <w:lang w:val="kk-KZ"/>
        </w:rPr>
        <w:t xml:space="preserve"> </w:t>
      </w:r>
      <w:r w:rsidRPr="00BF12F0">
        <w:rPr>
          <w:rFonts w:ascii="Times New Roman" w:eastAsiaTheme="majorEastAsia" w:hAnsi="Times New Roman" w:cs="Times New Roman"/>
          <w:spacing w:val="-1"/>
          <w:sz w:val="28"/>
          <w:szCs w:val="28"/>
          <w:lang w:val="kk-KZ"/>
        </w:rPr>
        <w:t>білім</w:t>
      </w:r>
      <w:r w:rsidRPr="00BF12F0">
        <w:rPr>
          <w:rFonts w:ascii="Times New Roman" w:eastAsiaTheme="majorEastAsia" w:hAnsi="Times New Roman" w:cs="Times New Roman"/>
          <w:spacing w:val="-18"/>
          <w:sz w:val="28"/>
          <w:szCs w:val="28"/>
          <w:lang w:val="kk-KZ"/>
        </w:rPr>
        <w:t xml:space="preserve"> </w:t>
      </w:r>
      <w:r w:rsidRPr="00BF12F0">
        <w:rPr>
          <w:rFonts w:ascii="Times New Roman" w:eastAsiaTheme="majorEastAsia" w:hAnsi="Times New Roman" w:cs="Times New Roman"/>
          <w:spacing w:val="-1"/>
          <w:sz w:val="28"/>
          <w:szCs w:val="28"/>
          <w:lang w:val="kk-KZ"/>
        </w:rPr>
        <w:t>берудің</w:t>
      </w:r>
      <w:r w:rsidRPr="00BF12F0">
        <w:rPr>
          <w:rFonts w:ascii="Times New Roman" w:eastAsiaTheme="majorEastAsia" w:hAnsi="Times New Roman" w:cs="Times New Roman"/>
          <w:spacing w:val="-9"/>
          <w:sz w:val="28"/>
          <w:szCs w:val="28"/>
          <w:lang w:val="kk-KZ"/>
        </w:rPr>
        <w:t xml:space="preserve"> </w:t>
      </w:r>
      <w:r w:rsidRPr="00BF12F0">
        <w:rPr>
          <w:rFonts w:ascii="Times New Roman" w:eastAsiaTheme="majorEastAsia" w:hAnsi="Times New Roman" w:cs="Times New Roman"/>
          <w:sz w:val="28"/>
          <w:szCs w:val="28"/>
          <w:lang w:val="kk-KZ"/>
        </w:rPr>
        <w:t>мемлекеттік</w:t>
      </w:r>
      <w:r w:rsidRPr="00BF12F0">
        <w:rPr>
          <w:rFonts w:ascii="Times New Roman" w:eastAsiaTheme="majorEastAsia" w:hAnsi="Times New Roman" w:cs="Times New Roman"/>
          <w:spacing w:val="-14"/>
          <w:sz w:val="28"/>
          <w:szCs w:val="28"/>
          <w:lang w:val="kk-KZ"/>
        </w:rPr>
        <w:t xml:space="preserve"> </w:t>
      </w:r>
      <w:r w:rsidRPr="00BF12F0">
        <w:rPr>
          <w:rFonts w:ascii="Times New Roman" w:eastAsiaTheme="majorEastAsia" w:hAnsi="Times New Roman" w:cs="Times New Roman"/>
          <w:sz w:val="28"/>
          <w:szCs w:val="28"/>
          <w:lang w:val="kk-KZ"/>
        </w:rPr>
        <w:t>жалпыға</w:t>
      </w:r>
      <w:r w:rsidRPr="00BF12F0">
        <w:rPr>
          <w:rFonts w:ascii="Times New Roman" w:eastAsiaTheme="majorEastAsia" w:hAnsi="Times New Roman" w:cs="Times New Roman"/>
          <w:spacing w:val="-14"/>
          <w:sz w:val="28"/>
          <w:szCs w:val="28"/>
          <w:lang w:val="kk-KZ"/>
        </w:rPr>
        <w:t xml:space="preserve"> </w:t>
      </w:r>
      <w:r w:rsidRPr="00BF12F0">
        <w:rPr>
          <w:rFonts w:ascii="Times New Roman" w:eastAsiaTheme="majorEastAsia" w:hAnsi="Times New Roman" w:cs="Times New Roman"/>
          <w:sz w:val="28"/>
          <w:szCs w:val="28"/>
          <w:lang w:val="kk-KZ"/>
        </w:rPr>
        <w:t>міндетті</w:t>
      </w:r>
      <w:r w:rsidRPr="00BF12F0">
        <w:rPr>
          <w:rFonts w:ascii="Times New Roman" w:eastAsiaTheme="majorEastAsia" w:hAnsi="Times New Roman" w:cs="Times New Roman"/>
          <w:spacing w:val="-17"/>
          <w:sz w:val="28"/>
          <w:szCs w:val="28"/>
          <w:lang w:val="kk-KZ"/>
        </w:rPr>
        <w:t xml:space="preserve"> </w:t>
      </w:r>
      <w:r w:rsidRPr="00BF12F0">
        <w:rPr>
          <w:rFonts w:ascii="Times New Roman" w:eastAsiaTheme="majorEastAsia" w:hAnsi="Times New Roman" w:cs="Times New Roman"/>
          <w:sz w:val="28"/>
          <w:szCs w:val="28"/>
          <w:lang w:val="kk-KZ"/>
        </w:rPr>
        <w:t xml:space="preserve">стандарттарын </w:t>
      </w:r>
      <w:r w:rsidRPr="00BF12F0">
        <w:rPr>
          <w:rFonts w:ascii="Times New Roman" w:eastAsiaTheme="majorEastAsia" w:hAnsi="Times New Roman" w:cs="Times New Roman"/>
          <w:spacing w:val="-67"/>
          <w:sz w:val="28"/>
          <w:szCs w:val="28"/>
          <w:lang w:val="kk-KZ"/>
        </w:rPr>
        <w:t xml:space="preserve"> </w:t>
      </w:r>
      <w:r w:rsidRPr="00BF12F0">
        <w:rPr>
          <w:rFonts w:ascii="Times New Roman" w:eastAsiaTheme="majorEastAsia" w:hAnsi="Times New Roman" w:cs="Times New Roman"/>
          <w:sz w:val="28"/>
          <w:szCs w:val="28"/>
          <w:lang w:val="kk-KZ"/>
        </w:rPr>
        <w:t xml:space="preserve">бекіту туралы» Қазақстан Республикасы Оқу-ағарту министрінің </w:t>
      </w:r>
      <w:r w:rsidRPr="00BF12F0">
        <w:rPr>
          <w:rFonts w:ascii="Times New Roman" w:eastAsia="Times New Roman" w:hAnsi="Times New Roman" w:cs="Times New Roman"/>
          <w:sz w:val="28"/>
          <w:szCs w:val="28"/>
          <w:lang w:val="kk-KZ" w:eastAsia="ru-RU"/>
        </w:rPr>
        <w:t>2025 жылғы 23 қаңтардағы</w:t>
      </w:r>
      <w:r w:rsidR="00BB460D"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kk-KZ" w:eastAsia="ru-RU"/>
        </w:rPr>
        <w:t xml:space="preserve"> №12 бұйрығы. Қазақстан Республикасының Әділет министрлігінде 2025 жылғы 24 қаңтарда</w:t>
      </w:r>
      <w:r w:rsidR="00BB460D"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kk-KZ" w:eastAsia="ru-RU"/>
        </w:rPr>
        <w:t xml:space="preserve"> №35670 болып тіркелді</w:t>
      </w:r>
      <w:r w:rsidR="00BB460D"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kk-KZ" w:eastAsia="ru-RU"/>
        </w:rPr>
        <w:t xml:space="preserve"> </w:t>
      </w:r>
      <w:hyperlink r:id="rId129" w:history="1">
        <w:r w:rsidRPr="00BF12F0">
          <w:rPr>
            <w:rFonts w:ascii="Times New Roman" w:eastAsiaTheme="majorEastAsia" w:hAnsi="Times New Roman" w:cs="Times New Roman"/>
            <w:sz w:val="28"/>
            <w:szCs w:val="28"/>
            <w:lang w:val="kk-KZ"/>
          </w:rPr>
          <w:t>https://zakon.uchet.kz/kaz/docs/V2500035670</w:t>
        </w:r>
      </w:hyperlink>
      <w:r w:rsidR="00BB460D" w:rsidRPr="00BF12F0">
        <w:rPr>
          <w:rFonts w:ascii="Times New Roman" w:hAnsi="Times New Roman" w:cs="Times New Roman"/>
          <w:sz w:val="28"/>
          <w:szCs w:val="28"/>
          <w:lang w:val="kk-KZ"/>
        </w:rPr>
        <w:t xml:space="preserve">  11.03.2024.</w:t>
      </w:r>
    </w:p>
    <w:p w14:paraId="03070765" w14:textId="66FB63AA" w:rsidR="00D87DF5" w:rsidRPr="00BF12F0" w:rsidRDefault="00D87DF5" w:rsidP="00EC5005">
      <w:pPr>
        <w:widowControl w:val="0"/>
        <w:shd w:val="clear" w:color="auto" w:fill="FFFFFF"/>
        <w:spacing w:after="0" w:line="240" w:lineRule="auto"/>
        <w:ind w:firstLine="567"/>
        <w:jc w:val="both"/>
        <w:outlineLvl w:val="3"/>
        <w:rPr>
          <w:rFonts w:ascii="Times New Roman" w:eastAsia="Times New Roman" w:hAnsi="Times New Roman" w:cs="Times New Roman"/>
          <w:sz w:val="28"/>
          <w:szCs w:val="28"/>
          <w:lang w:val="kk-KZ" w:eastAsia="ru-RU"/>
        </w:rPr>
      </w:pPr>
      <w:r w:rsidRPr="00BF12F0">
        <w:rPr>
          <w:rFonts w:ascii="Times New Roman" w:eastAsiaTheme="majorEastAsia" w:hAnsi="Times New Roman" w:cs="Times New Roman"/>
          <w:sz w:val="28"/>
          <w:szCs w:val="28"/>
          <w:lang w:val="kk-KZ"/>
        </w:rPr>
        <w:t xml:space="preserve"> 4 </w:t>
      </w:r>
      <w:r w:rsidRPr="00BF12F0">
        <w:rPr>
          <w:rFonts w:ascii="Times New Roman" w:eastAsiaTheme="majorEastAsia" w:hAnsi="Times New Roman" w:cs="Times New Roman"/>
          <w:sz w:val="28"/>
          <w:szCs w:val="28"/>
          <w:shd w:val="clear" w:color="auto" w:fill="FFFFFF"/>
          <w:lang w:val="kk-KZ"/>
        </w:rPr>
        <w:t>«Жалпы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Оқу-ағарту министрінің </w:t>
      </w:r>
      <w:r w:rsidRPr="00BF12F0">
        <w:rPr>
          <w:rFonts w:ascii="Times New Roman" w:eastAsia="Times New Roman" w:hAnsi="Times New Roman" w:cs="Times New Roman"/>
          <w:sz w:val="28"/>
          <w:szCs w:val="28"/>
          <w:lang w:val="kk-KZ" w:eastAsia="ru-RU"/>
        </w:rPr>
        <w:t>2023 жылғы 31 қазандағы</w:t>
      </w:r>
      <w:r w:rsidR="00BB460D"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kk-KZ" w:eastAsia="ru-RU"/>
        </w:rPr>
        <w:t xml:space="preserve"> №328 бұйрығы. Қазақстан Республикасының Әділет министрлігінде 2023 жылғы 2 қарашада</w:t>
      </w:r>
      <w:r w:rsidR="00BB460D"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kk-KZ" w:eastAsia="ru-RU"/>
        </w:rPr>
        <w:t xml:space="preserve"> №33600 болып тіркелді</w:t>
      </w:r>
      <w:r w:rsidRPr="00BF12F0">
        <w:rPr>
          <w:rFonts w:asciiTheme="majorHAnsi" w:eastAsiaTheme="majorEastAsia" w:hAnsiTheme="majorHAnsi" w:cstheme="majorBidi"/>
          <w:lang w:val="kk-KZ"/>
        </w:rPr>
        <w:t xml:space="preserve"> </w:t>
      </w:r>
      <w:hyperlink r:id="rId130" w:history="1">
        <w:r w:rsidRPr="00BF12F0">
          <w:rPr>
            <w:rFonts w:ascii="Times New Roman" w:eastAsia="Times New Roman" w:hAnsi="Times New Roman" w:cs="Times New Roman"/>
            <w:sz w:val="28"/>
            <w:szCs w:val="28"/>
            <w:lang w:val="kk-KZ" w:eastAsia="ru-RU"/>
          </w:rPr>
          <w:t>https://zakon.uchet.kz/kaz/docs/V2300033600</w:t>
        </w:r>
      </w:hyperlink>
      <w:r w:rsidR="00BB460D" w:rsidRPr="00BF12F0">
        <w:rPr>
          <w:lang w:val="kk-KZ"/>
        </w:rPr>
        <w:t xml:space="preserve">  </w:t>
      </w:r>
      <w:r w:rsidR="00BB460D" w:rsidRPr="00BF12F0">
        <w:rPr>
          <w:rFonts w:ascii="Times New Roman" w:hAnsi="Times New Roman" w:cs="Times New Roman"/>
          <w:sz w:val="28"/>
          <w:szCs w:val="28"/>
          <w:lang w:val="kk-KZ"/>
        </w:rPr>
        <w:t>15.08.2024.</w:t>
      </w:r>
      <w:r w:rsidRPr="00BF12F0">
        <w:rPr>
          <w:rFonts w:ascii="Times New Roman" w:eastAsia="Times New Roman" w:hAnsi="Times New Roman" w:cs="Times New Roman"/>
          <w:sz w:val="28"/>
          <w:szCs w:val="28"/>
          <w:lang w:val="kk-KZ" w:eastAsia="ru-RU"/>
        </w:rPr>
        <w:t xml:space="preserve"> </w:t>
      </w:r>
    </w:p>
    <w:p w14:paraId="3FB37014" w14:textId="5EF738D8"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Қазақстан Республикасының ғылымын дамытудың 2022-2026 жылдарға арналған тұжырымдамасы. Қазақстан Республикасы үкіметінің 2023 жылғы 28 наурыздағы</w:t>
      </w:r>
      <w:r w:rsidR="00BB460D"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№248 қаулысымен </w:t>
      </w:r>
      <w:hyperlink r:id="rId131" w:history="1">
        <w:r w:rsidRPr="00BF12F0">
          <w:rPr>
            <w:rFonts w:ascii="Times New Roman" w:hAnsi="Times New Roman" w:cs="Times New Roman"/>
            <w:sz w:val="28"/>
            <w:szCs w:val="28"/>
            <w:lang w:val="kk-KZ"/>
          </w:rPr>
          <w:t>https://adilet.zan.kz/kaz/docs/P2200000336</w:t>
        </w:r>
      </w:hyperlink>
      <w:r w:rsidR="00BB460D" w:rsidRPr="00BF12F0">
        <w:rPr>
          <w:rFonts w:ascii="Times New Roman" w:hAnsi="Times New Roman" w:cs="Times New Roman"/>
          <w:sz w:val="28"/>
          <w:szCs w:val="28"/>
          <w:lang w:val="kk-KZ"/>
        </w:rPr>
        <w:t xml:space="preserve">  22.06.2024.</w:t>
      </w:r>
    </w:p>
    <w:p w14:paraId="61DF868F" w14:textId="4D4CA3A4" w:rsidR="00D87DF5" w:rsidRPr="00BF12F0" w:rsidRDefault="00D87DF5" w:rsidP="00FD4988">
      <w:pPr>
        <w:spacing w:after="0" w:line="240" w:lineRule="auto"/>
        <w:ind w:firstLine="567"/>
        <w:contextualSpacing/>
        <w:jc w:val="both"/>
        <w:rPr>
          <w:rFonts w:ascii="Times New Roman" w:hAnsi="Times New Roman" w:cs="Times New Roman"/>
          <w:spacing w:val="2"/>
          <w:sz w:val="28"/>
          <w:szCs w:val="28"/>
          <w:shd w:val="clear" w:color="auto" w:fill="E8E9EB"/>
          <w:lang w:val="kk-KZ"/>
        </w:rPr>
      </w:pPr>
      <w:r w:rsidRPr="00BF12F0">
        <w:rPr>
          <w:rFonts w:ascii="Times New Roman" w:hAnsi="Times New Roman" w:cs="Times New Roman"/>
          <w:sz w:val="28"/>
          <w:szCs w:val="28"/>
          <w:lang w:val="kk-KZ"/>
        </w:rPr>
        <w:t xml:space="preserve">6 </w:t>
      </w:r>
      <w:r w:rsidRPr="00BF12F0">
        <w:rPr>
          <w:rFonts w:ascii="Times New Roman" w:hAnsi="Times New Roman" w:cs="Times New Roman"/>
          <w:bCs/>
          <w:sz w:val="28"/>
          <w:szCs w:val="28"/>
          <w:lang w:val="kk-KZ"/>
        </w:rPr>
        <w:t xml:space="preserve">«Ғылым туралы» </w:t>
      </w:r>
      <w:r w:rsidRPr="00BF12F0">
        <w:rPr>
          <w:rFonts w:ascii="Times New Roman" w:hAnsi="Times New Roman" w:cs="Times New Roman"/>
          <w:spacing w:val="2"/>
          <w:sz w:val="28"/>
          <w:szCs w:val="28"/>
          <w:lang w:val="kk-KZ"/>
        </w:rPr>
        <w:t>Қазақстан Республикасының 2024 жылғы 1 шілдедегі</w:t>
      </w:r>
      <w:r w:rsidR="00BB460D" w:rsidRPr="00BF12F0">
        <w:rPr>
          <w:rFonts w:ascii="Times New Roman" w:hAnsi="Times New Roman" w:cs="Times New Roman"/>
          <w:spacing w:val="2"/>
          <w:sz w:val="28"/>
          <w:szCs w:val="28"/>
          <w:lang w:val="kk-KZ"/>
        </w:rPr>
        <w:t>,</w:t>
      </w:r>
      <w:r w:rsidRPr="00BF12F0">
        <w:rPr>
          <w:rFonts w:ascii="Times New Roman" w:hAnsi="Times New Roman" w:cs="Times New Roman"/>
          <w:spacing w:val="2"/>
          <w:sz w:val="28"/>
          <w:szCs w:val="28"/>
          <w:lang w:val="kk-KZ"/>
        </w:rPr>
        <w:t xml:space="preserve"> №103-VIІІ Заңы</w:t>
      </w:r>
      <w:r w:rsidR="00BB460D" w:rsidRPr="00BF12F0">
        <w:rPr>
          <w:rFonts w:ascii="Times New Roman" w:hAnsi="Times New Roman" w:cs="Times New Roman"/>
          <w:spacing w:val="2"/>
          <w:sz w:val="28"/>
          <w:szCs w:val="28"/>
          <w:shd w:val="clear" w:color="auto" w:fill="FFFFFF"/>
          <w:lang w:val="kk-KZ"/>
        </w:rPr>
        <w:t xml:space="preserve"> </w:t>
      </w:r>
      <w:hyperlink r:id="rId132" w:history="1">
        <w:r w:rsidRPr="00BF12F0">
          <w:rPr>
            <w:rStyle w:val="af6"/>
            <w:rFonts w:ascii="Times New Roman" w:hAnsi="Times New Roman" w:cs="Times New Roman"/>
            <w:color w:val="auto"/>
            <w:sz w:val="28"/>
            <w:szCs w:val="28"/>
            <w:u w:val="none"/>
            <w:lang w:val="kk-KZ"/>
          </w:rPr>
          <w:t>https://adilet.zan.kz/kaz/docs/Z1100000407</w:t>
        </w:r>
      </w:hyperlink>
      <w:r w:rsidR="00BB460D" w:rsidRPr="00BF12F0">
        <w:rPr>
          <w:rFonts w:ascii="Times New Roman" w:hAnsi="Times New Roman" w:cs="Times New Roman"/>
          <w:sz w:val="28"/>
          <w:szCs w:val="28"/>
          <w:lang w:val="kk-KZ"/>
        </w:rPr>
        <w:t xml:space="preserve">  16.09.2024</w:t>
      </w:r>
      <w:r w:rsidRPr="00BF12F0">
        <w:rPr>
          <w:rFonts w:ascii="Times New Roman" w:hAnsi="Times New Roman" w:cs="Times New Roman"/>
          <w:sz w:val="28"/>
          <w:szCs w:val="28"/>
          <w:lang w:val="kk-KZ"/>
        </w:rPr>
        <w:t>.</w:t>
      </w:r>
    </w:p>
    <w:p w14:paraId="5739FDE1" w14:textId="01BD4DE1"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7 </w:t>
      </w:r>
      <w:r w:rsidRPr="00BF12F0">
        <w:rPr>
          <w:rFonts w:ascii="Times New Roman" w:hAnsi="Times New Roman" w:cs="Times New Roman"/>
          <w:spacing w:val="-5"/>
          <w:sz w:val="28"/>
          <w:szCs w:val="28"/>
          <w:bdr w:val="none" w:sz="0" w:space="0" w:color="auto" w:frame="1"/>
          <w:shd w:val="clear" w:color="auto" w:fill="FFFFFF"/>
          <w:lang w:val="kk-KZ"/>
        </w:rPr>
        <w:t>«Орталық Азия-Қытай» екінші саммиті</w:t>
      </w:r>
      <w:r w:rsidR="00BB460D" w:rsidRPr="00BF12F0">
        <w:rPr>
          <w:rFonts w:ascii="Times New Roman" w:hAnsi="Times New Roman" w:cs="Times New Roman"/>
          <w:spacing w:val="-5"/>
          <w:sz w:val="28"/>
          <w:szCs w:val="28"/>
          <w:bdr w:val="none" w:sz="0" w:space="0" w:color="auto" w:frame="1"/>
          <w:shd w:val="clear" w:color="auto" w:fill="FFFFFF"/>
          <w:lang w:val="kk-KZ"/>
        </w:rPr>
        <w:t xml:space="preserve">  </w:t>
      </w:r>
      <w:hyperlink r:id="rId133" w:history="1">
        <w:r w:rsidRPr="00BF12F0">
          <w:rPr>
            <w:rFonts w:ascii="Times New Roman" w:hAnsi="Times New Roman" w:cs="Times New Roman"/>
            <w:sz w:val="28"/>
            <w:szCs w:val="28"/>
            <w:lang w:val="kk-KZ"/>
          </w:rPr>
          <w:t>https://t.me/aqorda_resmi</w:t>
        </w:r>
      </w:hyperlink>
      <w:r w:rsidR="00BB460D" w:rsidRPr="00BF12F0">
        <w:rPr>
          <w:rFonts w:ascii="Times New Roman" w:hAnsi="Times New Roman" w:cs="Times New Roman"/>
          <w:sz w:val="28"/>
          <w:szCs w:val="28"/>
          <w:lang w:val="kk-KZ"/>
        </w:rPr>
        <w:t xml:space="preserve">  26.07.2024</w:t>
      </w:r>
      <w:r w:rsidRPr="00BF12F0">
        <w:rPr>
          <w:rFonts w:ascii="Times New Roman" w:hAnsi="Times New Roman" w:cs="Times New Roman"/>
          <w:sz w:val="28"/>
          <w:szCs w:val="28"/>
          <w:lang w:val="kk-KZ"/>
        </w:rPr>
        <w:t>.</w:t>
      </w:r>
    </w:p>
    <w:p w14:paraId="66CD8A16"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8</w:t>
      </w:r>
      <w:r w:rsidRPr="00BF12F0">
        <w:rPr>
          <w:sz w:val="28"/>
          <w:szCs w:val="28"/>
          <w:lang w:val="kk-KZ"/>
        </w:rPr>
        <w:t xml:space="preserve"> </w:t>
      </w:r>
      <w:r w:rsidRPr="00BF12F0">
        <w:rPr>
          <w:rFonts w:ascii="Times New Roman" w:hAnsi="Times New Roman" w:cs="Times New Roman"/>
          <w:sz w:val="28"/>
          <w:szCs w:val="28"/>
          <w:lang w:val="kk-KZ"/>
        </w:rPr>
        <w:t>Әл-Фараби. Философиялық трактаттар. – Алматы: Ғылым, 1973. – 446 б.</w:t>
      </w:r>
    </w:p>
    <w:p w14:paraId="763756AA" w14:textId="77777777" w:rsidR="00D87DF5" w:rsidRPr="00BF12F0" w:rsidRDefault="00D87DF5" w:rsidP="00FD4988">
      <w:pPr>
        <w:tabs>
          <w:tab w:val="left" w:pos="709"/>
          <w:tab w:val="left" w:pos="993"/>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9 Аристотель //  Соч.: в 4 т. - М., 1975. - Т. 1. – 356 с.</w:t>
      </w:r>
    </w:p>
    <w:p w14:paraId="4404AE72" w14:textId="6F0AC5F2" w:rsidR="00D87DF5" w:rsidRPr="00BF12F0" w:rsidRDefault="00D87DF5" w:rsidP="00FD4988">
      <w:pPr>
        <w:tabs>
          <w:tab w:val="left" w:pos="284"/>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10 Ибн Сина. Орта ғасырдағы шығыс философиясы</w:t>
      </w:r>
      <w:r w:rsidR="00181379" w:rsidRPr="00BF12F0">
        <w:rPr>
          <w:rFonts w:ascii="Times New Roman" w:hAnsi="Times New Roman" w:cs="Times New Roman"/>
          <w:sz w:val="28"/>
          <w:szCs w:val="28"/>
          <w:lang w:val="kk-KZ"/>
        </w:rPr>
        <w:t xml:space="preserve"> / ред.</w:t>
      </w:r>
      <w:r w:rsidRPr="00BF12F0">
        <w:rPr>
          <w:rFonts w:ascii="Times New Roman" w:hAnsi="Times New Roman" w:cs="Times New Roman"/>
          <w:sz w:val="28"/>
          <w:szCs w:val="28"/>
          <w:lang w:val="kk-KZ"/>
        </w:rPr>
        <w:t xml:space="preserve"> Сәрсенова Ж. Философия. – Алматы: Өлке баспасы, 2010. – 232 б.</w:t>
      </w:r>
    </w:p>
    <w:p w14:paraId="02A51A78" w14:textId="77777777" w:rsidR="00D87DF5" w:rsidRPr="00BF12F0" w:rsidRDefault="00D87DF5" w:rsidP="00FD4988">
      <w:pPr>
        <w:tabs>
          <w:tab w:val="left" w:pos="284"/>
        </w:tabs>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lang w:val="kk-KZ"/>
        </w:rPr>
        <w:t>11 Джонстон Д. Философияның қысқаша тарихы: Сократтан Дерридата дейін. – Алматы: «Ұлттык аударма бюросы» қоғамдық коры, 2018. – 216 б.</w:t>
      </w:r>
    </w:p>
    <w:p w14:paraId="12F512E9" w14:textId="12925767" w:rsidR="00D87DF5" w:rsidRPr="00BF12F0" w:rsidRDefault="00D87DF5" w:rsidP="00FD4988">
      <w:pPr>
        <w:tabs>
          <w:tab w:val="left" w:pos="568"/>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12 Гегель Ф. Неміс классикалық философиясы</w:t>
      </w:r>
      <w:r w:rsidR="00BB460D" w:rsidRPr="00BF12F0">
        <w:rPr>
          <w:rFonts w:ascii="Times New Roman" w:hAnsi="Times New Roman" w:cs="Times New Roman"/>
          <w:sz w:val="28"/>
          <w:szCs w:val="28"/>
          <w:lang w:val="kk-KZ"/>
        </w:rPr>
        <w:t xml:space="preserve"> / ред.</w:t>
      </w:r>
      <w:r w:rsidRPr="00BF12F0">
        <w:rPr>
          <w:rFonts w:ascii="Times New Roman" w:hAnsi="Times New Roman" w:cs="Times New Roman"/>
          <w:sz w:val="28"/>
          <w:szCs w:val="28"/>
          <w:lang w:val="kk-KZ"/>
        </w:rPr>
        <w:t xml:space="preserve"> Мейір Ж., Оразалиев Б. Философия. – Астана: Фолиант, 2014. – 280 б.</w:t>
      </w:r>
    </w:p>
    <w:p w14:paraId="5EE339A7" w14:textId="2AEDBC59" w:rsidR="00D87DF5" w:rsidRPr="00BF12F0" w:rsidRDefault="00D87DF5" w:rsidP="00FD4988">
      <w:pPr>
        <w:tabs>
          <w:tab w:val="left" w:pos="568"/>
        </w:tabs>
        <w:spacing w:after="0" w:line="240" w:lineRule="auto"/>
        <w:ind w:firstLine="567"/>
        <w:contextualSpacing/>
        <w:jc w:val="both"/>
        <w:rPr>
          <w:rFonts w:ascii="Times New Roman" w:hAnsi="Times New Roman" w:cs="Times New Roman"/>
          <w:sz w:val="28"/>
          <w:szCs w:val="28"/>
          <w:lang w:val="kk-KZ"/>
        </w:rPr>
      </w:pPr>
      <w:r w:rsidRPr="00BF12F0">
        <w:rPr>
          <w:rFonts w:ascii="Times New Roman" w:eastAsia="Times New Roman" w:hAnsi="Times New Roman" w:cs="Times New Roman"/>
          <w:bCs/>
          <w:sz w:val="28"/>
          <w:szCs w:val="28"/>
          <w:lang w:val="kk-KZ"/>
        </w:rPr>
        <w:t>13 Рысқалиев Т.Х. Философия тарихы. – Алматы: Экономика, 2015. – 508 б.</w:t>
      </w:r>
    </w:p>
    <w:p w14:paraId="4E27B7AC" w14:textId="79B30983" w:rsidR="00D87DF5" w:rsidRPr="00BF12F0" w:rsidRDefault="00D87DF5" w:rsidP="00FD4988">
      <w:pPr>
        <w:tabs>
          <w:tab w:val="left" w:pos="568"/>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14 Аташ Б.М. Философия. – Алматы</w:t>
      </w:r>
      <w:r w:rsidR="00BB460D"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2014. – 274 б.</w:t>
      </w:r>
    </w:p>
    <w:p w14:paraId="64BE32ED" w14:textId="6480EBBC"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rPr>
        <w:t xml:space="preserve">15 </w:t>
      </w:r>
      <w:r w:rsidRPr="00BF12F0">
        <w:rPr>
          <w:rFonts w:ascii="Times New Roman" w:hAnsi="Times New Roman" w:cs="Times New Roman"/>
          <w:sz w:val="28"/>
          <w:szCs w:val="28"/>
          <w:lang w:val="kk-KZ"/>
        </w:rPr>
        <w:t xml:space="preserve">Фейербах Л. Избр. филос. произ. – М., 1974. </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Т.</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1. –</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126</w:t>
      </w:r>
      <w:r w:rsidR="00BB460D" w:rsidRPr="00BF12F0">
        <w:rPr>
          <w:rFonts w:ascii="Times New Roman" w:hAnsi="Times New Roman" w:cs="Times New Roman"/>
          <w:sz w:val="28"/>
          <w:szCs w:val="28"/>
          <w:lang w:val="kk-KZ"/>
        </w:rPr>
        <w:t xml:space="preserve"> с.</w:t>
      </w:r>
    </w:p>
    <w:p w14:paraId="6FB48815" w14:textId="1E575ADD"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16 Бердяев Н.А. О назначении человека. Опыт парадоксальной этики. – М., 1983. –</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135</w:t>
      </w:r>
      <w:r w:rsidR="00BB460D" w:rsidRPr="00BF12F0">
        <w:rPr>
          <w:rFonts w:ascii="Times New Roman" w:hAnsi="Times New Roman" w:cs="Times New Roman"/>
          <w:sz w:val="28"/>
          <w:szCs w:val="28"/>
          <w:lang w:val="kk-KZ"/>
        </w:rPr>
        <w:t xml:space="preserve"> с.</w:t>
      </w:r>
    </w:p>
    <w:p w14:paraId="7BD59399" w14:textId="416338E7" w:rsidR="00D87DF5" w:rsidRPr="00BF12F0" w:rsidRDefault="00D87DF5" w:rsidP="00FD4988">
      <w:pPr>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lang w:val="kk-KZ"/>
        </w:rPr>
        <w:lastRenderedPageBreak/>
        <w:t>17 Бокань Ю.И. Методологические проблемы исследования творчества масс. – М., 1984. – С.</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9</w:t>
      </w:r>
      <w:r w:rsidR="00BB460D" w:rsidRPr="00BF12F0">
        <w:rPr>
          <w:rFonts w:ascii="Times New Roman" w:hAnsi="Times New Roman" w:cs="Times New Roman"/>
          <w:sz w:val="28"/>
          <w:szCs w:val="28"/>
          <w:lang w:val="kk-KZ"/>
        </w:rPr>
        <w:t>.</w:t>
      </w:r>
    </w:p>
    <w:p w14:paraId="4B8C4C18" w14:textId="679F3C06"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pacing w:val="2"/>
          <w:sz w:val="28"/>
          <w:szCs w:val="28"/>
          <w:shd w:val="clear" w:color="auto" w:fill="FFFFFF"/>
          <w:lang w:val="kk-KZ"/>
        </w:rPr>
        <w:t xml:space="preserve">18 </w:t>
      </w:r>
      <w:r w:rsidRPr="00BF12F0">
        <w:rPr>
          <w:rFonts w:ascii="Times New Roman" w:hAnsi="Times New Roman" w:cs="Times New Roman"/>
          <w:sz w:val="28"/>
          <w:szCs w:val="28"/>
          <w:lang w:val="kk-KZ"/>
        </w:rPr>
        <w:t>Коган Л.Н. Культура и творчества</w:t>
      </w:r>
      <w:r w:rsidR="0018137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Культура и творчество масс. – Свердловск, 1986. – С.</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8.</w:t>
      </w:r>
    </w:p>
    <w:p w14:paraId="605003C4" w14:textId="556E06C9"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19 Сыбанбаев Қ.Ү. Шығармашылық іс-әрекет және адам дамуы. – Алматы: Экономика, 2015. – 128 б.</w:t>
      </w:r>
    </w:p>
    <w:p w14:paraId="78AD683E" w14:textId="77B2CF0B"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20 Нысанбаев А.Н., Шляхин Г.Г. Развитие познания и математика. </w:t>
      </w:r>
      <w:r w:rsidR="00BB460D"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shd w:val="clear" w:color="auto" w:fill="FFFFFF"/>
          <w:lang w:val="kk-KZ"/>
        </w:rPr>
        <w:t>Алма-Ата, 1971. – 205 с.</w:t>
      </w:r>
    </w:p>
    <w:p w14:paraId="2F84FDE6" w14:textId="40E082F5"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21 Таубаева Ш. Педагогиканың философиясы және әдіснамасы. – Алматы: Қазақ университеті, 2019. – 388 б.</w:t>
      </w:r>
    </w:p>
    <w:p w14:paraId="1C0D1F46" w14:textId="0419F5CE"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22 Пифагор. Антикалық философия</w:t>
      </w:r>
      <w:r w:rsidR="00BB460D" w:rsidRPr="00BF12F0">
        <w:rPr>
          <w:rFonts w:ascii="Times New Roman" w:hAnsi="Times New Roman" w:cs="Times New Roman"/>
          <w:sz w:val="28"/>
          <w:szCs w:val="28"/>
          <w:lang w:val="kk-KZ"/>
        </w:rPr>
        <w:t xml:space="preserve"> / ред. </w:t>
      </w:r>
      <w:r w:rsidRPr="00BF12F0">
        <w:rPr>
          <w:rFonts w:ascii="Times New Roman" w:hAnsi="Times New Roman" w:cs="Times New Roman"/>
          <w:sz w:val="28"/>
          <w:szCs w:val="28"/>
          <w:lang w:val="kk-KZ"/>
        </w:rPr>
        <w:t>Аташ Б.М. Философия. – Алматы</w:t>
      </w:r>
      <w:r w:rsidR="00BB460D"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2014. – 274 б.</w:t>
      </w:r>
    </w:p>
    <w:p w14:paraId="3E75752E" w14:textId="2D5CE3A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23 Әл-Хорезми. Орта Азия халықтарының философиясы</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BB460D" w:rsidRPr="00BF12F0">
        <w:rPr>
          <w:rFonts w:ascii="Times New Roman" w:hAnsi="Times New Roman" w:cs="Times New Roman"/>
          <w:sz w:val="28"/>
          <w:szCs w:val="28"/>
          <w:lang w:val="kk-KZ"/>
        </w:rPr>
        <w:t xml:space="preserve">ред. </w:t>
      </w:r>
      <w:r w:rsidRPr="00BF12F0">
        <w:rPr>
          <w:rFonts w:ascii="Times New Roman" w:hAnsi="Times New Roman" w:cs="Times New Roman"/>
          <w:sz w:val="28"/>
          <w:szCs w:val="28"/>
          <w:lang w:val="kk-KZ"/>
        </w:rPr>
        <w:t>Кактаева Г. Философия негіздері. – Астана: Фолиант, 2010. – 180 б.</w:t>
      </w:r>
    </w:p>
    <w:p w14:paraId="3B1D3AC1" w14:textId="62CE965B" w:rsidR="00D87DF5" w:rsidRPr="00BF12F0" w:rsidRDefault="00D87DF5" w:rsidP="00FD4988">
      <w:pPr>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shd w:val="clear" w:color="auto" w:fill="FFFFFF"/>
          <w:lang w:val="kk-KZ"/>
        </w:rPr>
        <w:t>24 Гоббс Т. Ой жүгірту және ғылыми білім туралы. Әлемдік филос</w:t>
      </w:r>
      <w:r w:rsidR="00181379" w:rsidRPr="00BF12F0">
        <w:rPr>
          <w:rFonts w:ascii="Times New Roman" w:hAnsi="Times New Roman" w:cs="Times New Roman"/>
          <w:sz w:val="28"/>
          <w:szCs w:val="28"/>
          <w:shd w:val="clear" w:color="auto" w:fill="FFFFFF"/>
          <w:lang w:val="kk-KZ"/>
        </w:rPr>
        <w:t>о</w:t>
      </w:r>
      <w:r w:rsidRPr="00BF12F0">
        <w:rPr>
          <w:rFonts w:ascii="Times New Roman" w:hAnsi="Times New Roman" w:cs="Times New Roman"/>
          <w:sz w:val="28"/>
          <w:szCs w:val="28"/>
          <w:shd w:val="clear" w:color="auto" w:fill="FFFFFF"/>
          <w:lang w:val="kk-KZ"/>
        </w:rPr>
        <w:t>фиялық мұра</w:t>
      </w:r>
      <w:r w:rsidR="00BB460D" w:rsidRPr="00BF12F0">
        <w:rPr>
          <w:rFonts w:ascii="Times New Roman" w:hAnsi="Times New Roman" w:cs="Times New Roman"/>
          <w:sz w:val="28"/>
          <w:szCs w:val="28"/>
          <w:shd w:val="clear" w:color="auto" w:fill="FFFFFF"/>
          <w:lang w:val="kk-KZ"/>
        </w:rPr>
        <w:t xml:space="preserve"> // </w:t>
      </w:r>
      <w:r w:rsidRPr="00BF12F0">
        <w:rPr>
          <w:rFonts w:ascii="Times New Roman" w:hAnsi="Times New Roman" w:cs="Times New Roman"/>
          <w:sz w:val="28"/>
          <w:szCs w:val="28"/>
          <w:shd w:val="clear" w:color="auto" w:fill="FFFFFF"/>
          <w:lang w:val="kk-KZ"/>
        </w:rPr>
        <w:t xml:space="preserve">Жиырма томдық. «Жаңа дәуір философиясы». – Алматы: Жазушы, 2006. </w:t>
      </w:r>
      <w:r w:rsidR="00BB460D" w:rsidRPr="00BF12F0">
        <w:rPr>
          <w:rFonts w:ascii="Times New Roman" w:hAnsi="Times New Roman" w:cs="Times New Roman"/>
          <w:sz w:val="28"/>
          <w:szCs w:val="28"/>
          <w:shd w:val="clear" w:color="auto" w:fill="FFFFFF"/>
          <w:lang w:val="kk-KZ"/>
        </w:rPr>
        <w:t xml:space="preserve">– Т. 6. </w:t>
      </w:r>
      <w:r w:rsidRPr="00BF12F0">
        <w:rPr>
          <w:rFonts w:ascii="Times New Roman" w:hAnsi="Times New Roman" w:cs="Times New Roman"/>
          <w:sz w:val="28"/>
          <w:szCs w:val="28"/>
          <w:shd w:val="clear" w:color="auto" w:fill="FFFFFF"/>
          <w:lang w:val="kk-KZ"/>
        </w:rPr>
        <w:t>– 512 б.</w:t>
      </w:r>
    </w:p>
    <w:p w14:paraId="6B63DE2B" w14:textId="6A1042B5" w:rsidR="00D87DF5" w:rsidRPr="00BF12F0" w:rsidRDefault="00D87DF5" w:rsidP="00FD4988">
      <w:pPr>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25 Поппер К. Ғылыми зерттеу логикасы. Әлемдік филосфиялық мұра</w:t>
      </w:r>
      <w:r w:rsidR="00BB460D" w:rsidRPr="00BF12F0">
        <w:rPr>
          <w:rFonts w:ascii="Times New Roman" w:hAnsi="Times New Roman" w:cs="Times New Roman"/>
          <w:sz w:val="28"/>
          <w:szCs w:val="28"/>
          <w:shd w:val="clear" w:color="auto" w:fill="FFFFFF"/>
          <w:lang w:val="kk-KZ"/>
        </w:rPr>
        <w:t xml:space="preserve"> //</w:t>
      </w:r>
      <w:r w:rsidRPr="00BF12F0">
        <w:rPr>
          <w:rFonts w:ascii="Times New Roman" w:hAnsi="Times New Roman" w:cs="Times New Roman"/>
          <w:sz w:val="28"/>
          <w:szCs w:val="28"/>
          <w:shd w:val="clear" w:color="auto" w:fill="FFFFFF"/>
          <w:lang w:val="kk-KZ"/>
        </w:rPr>
        <w:t xml:space="preserve"> Жиырма томдық. Ғылым мен техниканың батыстық философиясы. – Алматы: Жазушы, 2006. </w:t>
      </w:r>
      <w:r w:rsidR="00BB460D" w:rsidRPr="00BF12F0">
        <w:rPr>
          <w:rFonts w:ascii="Times New Roman" w:hAnsi="Times New Roman" w:cs="Times New Roman"/>
          <w:sz w:val="28"/>
          <w:szCs w:val="28"/>
          <w:shd w:val="clear" w:color="auto" w:fill="FFFFFF"/>
          <w:lang w:val="kk-KZ"/>
        </w:rPr>
        <w:t xml:space="preserve">– Т. 10. </w:t>
      </w:r>
      <w:r w:rsidRPr="00BF12F0">
        <w:rPr>
          <w:rFonts w:ascii="Times New Roman" w:hAnsi="Times New Roman" w:cs="Times New Roman"/>
          <w:sz w:val="28"/>
          <w:szCs w:val="28"/>
          <w:shd w:val="clear" w:color="auto" w:fill="FFFFFF"/>
          <w:lang w:val="kk-KZ"/>
        </w:rPr>
        <w:t>– 560 б.</w:t>
      </w:r>
    </w:p>
    <w:p w14:paraId="714F1293" w14:textId="77777777" w:rsidR="00D87DF5" w:rsidRPr="00BF12F0" w:rsidRDefault="00D87DF5" w:rsidP="00FD4988">
      <w:pPr>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pacing w:val="2"/>
          <w:sz w:val="28"/>
          <w:szCs w:val="28"/>
          <w:shd w:val="clear" w:color="auto" w:fill="FFFFFF"/>
          <w:lang w:val="kk-KZ"/>
        </w:rPr>
        <w:t xml:space="preserve">26 </w:t>
      </w:r>
      <w:r w:rsidRPr="00BF12F0">
        <w:rPr>
          <w:rFonts w:ascii="Times New Roman" w:eastAsia="Times New Roman" w:hAnsi="Times New Roman" w:cs="Times New Roman"/>
          <w:sz w:val="28"/>
          <w:szCs w:val="28"/>
          <w:lang w:val="kk-KZ"/>
        </w:rPr>
        <w:t>Кактаева Г., Джуншеев Р. Философия негіздері. – Астана: Фолиант, 2018. – 216 б.</w:t>
      </w:r>
    </w:p>
    <w:p w14:paraId="01889475" w14:textId="77777777" w:rsidR="00D87DF5" w:rsidRPr="00BF12F0" w:rsidRDefault="00D87DF5" w:rsidP="00FD4988">
      <w:pPr>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lang w:val="kk-KZ"/>
        </w:rPr>
        <w:t>27 Сәрсенова Ж. Философия. – Алматы: Өлке баспасы, 2010. – 232 б.</w:t>
      </w:r>
    </w:p>
    <w:p w14:paraId="6FB3F423" w14:textId="0CDC1BAF" w:rsidR="00D87DF5" w:rsidRPr="00BF12F0" w:rsidRDefault="00D87DF5" w:rsidP="00FD4988">
      <w:pPr>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hAnsi="Times New Roman" w:cs="Times New Roman"/>
          <w:sz w:val="28"/>
          <w:szCs w:val="28"/>
          <w:shd w:val="clear" w:color="auto" w:fill="FFFFFF"/>
          <w:lang w:val="kk-KZ"/>
        </w:rPr>
        <w:t>28 Левин В.И. Философия, логика и методология науки</w:t>
      </w:r>
      <w:r w:rsidR="00181379"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xml:space="preserve"> – Пенза: ПГТА, 2010. – 66 с.</w:t>
      </w:r>
    </w:p>
    <w:p w14:paraId="4F0C0052" w14:textId="1A7531C1" w:rsidR="00BB460D" w:rsidRPr="00BF12F0" w:rsidRDefault="00D87DF5" w:rsidP="00BB460D">
      <w:pPr>
        <w:spacing w:after="0" w:line="240" w:lineRule="auto"/>
        <w:ind w:firstLine="567"/>
        <w:contextualSpacing/>
        <w:jc w:val="both"/>
        <w:rPr>
          <w:rFonts w:ascii="Times New Roman" w:hAnsi="Times New Roman" w:cs="Times New Roman"/>
          <w:sz w:val="28"/>
          <w:szCs w:val="28"/>
        </w:rPr>
      </w:pPr>
      <w:r w:rsidRPr="00BF12F0">
        <w:rPr>
          <w:rFonts w:ascii="Times New Roman" w:hAnsi="Times New Roman" w:cs="Times New Roman"/>
          <w:sz w:val="28"/>
          <w:szCs w:val="28"/>
          <w:shd w:val="clear" w:color="auto" w:fill="FFFFFF"/>
          <w:lang w:val="kk-KZ"/>
        </w:rPr>
        <w:t xml:space="preserve">29 </w:t>
      </w:r>
      <w:r w:rsidRPr="00BF12F0">
        <w:rPr>
          <w:rFonts w:ascii="Times New Roman" w:hAnsi="Times New Roman" w:cs="Times New Roman"/>
          <w:sz w:val="28"/>
          <w:szCs w:val="28"/>
        </w:rPr>
        <w:t xml:space="preserve">Сверхкраткий философский словарь: Краткое изложение книги «Буквы философии» / </w:t>
      </w:r>
      <w:r w:rsidR="00BB460D" w:rsidRPr="00BF12F0">
        <w:rPr>
          <w:rFonts w:ascii="Times New Roman" w:hAnsi="Times New Roman" w:cs="Times New Roman"/>
          <w:sz w:val="28"/>
          <w:szCs w:val="28"/>
          <w:lang w:val="kk-KZ"/>
        </w:rPr>
        <w:t xml:space="preserve">ред. </w:t>
      </w:r>
      <w:r w:rsidR="00BB460D" w:rsidRPr="00BF12F0">
        <w:rPr>
          <w:rFonts w:ascii="Times New Roman" w:hAnsi="Times New Roman" w:cs="Times New Roman"/>
          <w:sz w:val="28"/>
          <w:szCs w:val="28"/>
        </w:rPr>
        <w:t xml:space="preserve"> </w:t>
      </w:r>
      <w:r w:rsidRPr="00BF12F0">
        <w:rPr>
          <w:rFonts w:ascii="Times New Roman" w:hAnsi="Times New Roman" w:cs="Times New Roman"/>
          <w:sz w:val="28"/>
          <w:szCs w:val="28"/>
        </w:rPr>
        <w:t>Акулов</w:t>
      </w:r>
      <w:r w:rsidR="00BB460D" w:rsidRPr="00BF12F0">
        <w:rPr>
          <w:rFonts w:ascii="Times New Roman" w:hAnsi="Times New Roman" w:cs="Times New Roman"/>
          <w:sz w:val="28"/>
          <w:szCs w:val="28"/>
        </w:rPr>
        <w:t xml:space="preserve"> С</w:t>
      </w:r>
      <w:r w:rsidRPr="00BF12F0">
        <w:rPr>
          <w:rFonts w:ascii="Times New Roman" w:hAnsi="Times New Roman" w:cs="Times New Roman"/>
          <w:sz w:val="28"/>
          <w:szCs w:val="28"/>
        </w:rPr>
        <w:t>. – С</w:t>
      </w:r>
      <w:r w:rsidR="00BB460D" w:rsidRPr="00BF12F0">
        <w:rPr>
          <w:rFonts w:ascii="Times New Roman" w:hAnsi="Times New Roman" w:cs="Times New Roman"/>
          <w:sz w:val="28"/>
          <w:szCs w:val="28"/>
        </w:rPr>
        <w:t>п</w:t>
      </w:r>
      <w:r w:rsidRPr="00BF12F0">
        <w:rPr>
          <w:rFonts w:ascii="Times New Roman" w:hAnsi="Times New Roman" w:cs="Times New Roman"/>
          <w:sz w:val="28"/>
          <w:szCs w:val="28"/>
        </w:rPr>
        <w:t>б., 1999. – 52 с.</w:t>
      </w:r>
    </w:p>
    <w:p w14:paraId="41F488C3" w14:textId="731EBAB3" w:rsidR="00D87DF5" w:rsidRPr="00BF12F0" w:rsidRDefault="00D87DF5" w:rsidP="00FD4988">
      <w:pPr>
        <w:spacing w:after="0" w:line="240" w:lineRule="auto"/>
        <w:ind w:firstLine="567"/>
        <w:contextualSpacing/>
        <w:jc w:val="both"/>
        <w:rPr>
          <w:rFonts w:ascii="Times New Roman" w:hAnsi="Times New Roman" w:cs="Times New Roman"/>
          <w:sz w:val="28"/>
          <w:szCs w:val="28"/>
          <w:shd w:val="clear" w:color="auto" w:fill="F5F5F5"/>
          <w:lang w:val="kk-KZ"/>
        </w:rPr>
      </w:pPr>
      <w:r w:rsidRPr="00BF12F0">
        <w:rPr>
          <w:rFonts w:ascii="Times New Roman" w:hAnsi="Times New Roman" w:cs="Times New Roman"/>
          <w:sz w:val="28"/>
          <w:szCs w:val="28"/>
        </w:rPr>
        <w:t>30 Касавин И.Т. Энциклопедия эпистемологии и философии науки. – М</w:t>
      </w:r>
      <w:r w:rsidR="00181379" w:rsidRPr="00BF12F0">
        <w:rPr>
          <w:rFonts w:ascii="Times New Roman" w:hAnsi="Times New Roman" w:cs="Times New Roman"/>
          <w:sz w:val="28"/>
          <w:szCs w:val="28"/>
        </w:rPr>
        <w:t>.</w:t>
      </w:r>
      <w:r w:rsidRPr="00BF12F0">
        <w:rPr>
          <w:rFonts w:ascii="Times New Roman" w:hAnsi="Times New Roman" w:cs="Times New Roman"/>
          <w:sz w:val="28"/>
          <w:szCs w:val="28"/>
        </w:rPr>
        <w:t>: «Канон +» РООИ «Реабилитация», 2009. – 1248 с.</w:t>
      </w:r>
    </w:p>
    <w:p w14:paraId="5D2F7F8C" w14:textId="378B5A0D" w:rsidR="00D87DF5" w:rsidRPr="00BF12F0" w:rsidRDefault="00D87DF5" w:rsidP="00FD4988">
      <w:pPr>
        <w:spacing w:after="0" w:line="240" w:lineRule="auto"/>
        <w:ind w:firstLine="567"/>
        <w:contextualSpacing/>
        <w:jc w:val="both"/>
        <w:rPr>
          <w:rFonts w:ascii="Times New Roman" w:hAnsi="Times New Roman" w:cs="Times New Roman"/>
          <w:sz w:val="28"/>
          <w:szCs w:val="28"/>
        </w:rPr>
      </w:pPr>
      <w:r w:rsidRPr="00BF12F0">
        <w:rPr>
          <w:rFonts w:ascii="Times New Roman" w:hAnsi="Times New Roman" w:cs="Times New Roman"/>
          <w:sz w:val="28"/>
          <w:szCs w:val="28"/>
          <w:lang w:val="kk-KZ"/>
        </w:rPr>
        <w:t xml:space="preserve">31 </w:t>
      </w:r>
      <w:r w:rsidRPr="00BF12F0">
        <w:rPr>
          <w:rFonts w:ascii="Times New Roman" w:hAnsi="Times New Roman" w:cs="Times New Roman"/>
          <w:sz w:val="28"/>
          <w:szCs w:val="28"/>
        </w:rPr>
        <w:t xml:space="preserve">Абдильдин Ж. Формирование логического строя мышления в процессе практической деятельности: Введение // </w:t>
      </w:r>
      <w:r w:rsidR="00BB460D" w:rsidRPr="00BF12F0">
        <w:rPr>
          <w:rFonts w:ascii="Times New Roman" w:hAnsi="Times New Roman" w:cs="Times New Roman"/>
          <w:sz w:val="28"/>
          <w:szCs w:val="28"/>
        </w:rPr>
        <w:t>С</w:t>
      </w:r>
      <w:r w:rsidRPr="00BF12F0">
        <w:rPr>
          <w:rFonts w:ascii="Times New Roman" w:hAnsi="Times New Roman" w:cs="Times New Roman"/>
          <w:sz w:val="28"/>
          <w:szCs w:val="28"/>
        </w:rPr>
        <w:t>оч</w:t>
      </w:r>
      <w:r w:rsidR="00BB460D" w:rsidRPr="00BF12F0">
        <w:rPr>
          <w:rFonts w:ascii="Times New Roman" w:hAnsi="Times New Roman" w:cs="Times New Roman"/>
          <w:sz w:val="28"/>
          <w:szCs w:val="28"/>
        </w:rPr>
        <w:t>.:</w:t>
      </w:r>
      <w:r w:rsidRPr="00BF12F0">
        <w:rPr>
          <w:rFonts w:ascii="Times New Roman" w:hAnsi="Times New Roman" w:cs="Times New Roman"/>
          <w:sz w:val="28"/>
          <w:szCs w:val="28"/>
        </w:rPr>
        <w:t xml:space="preserve"> в </w:t>
      </w:r>
      <w:r w:rsidR="00BB460D" w:rsidRPr="00BF12F0">
        <w:rPr>
          <w:rFonts w:ascii="Times New Roman" w:hAnsi="Times New Roman" w:cs="Times New Roman"/>
          <w:sz w:val="28"/>
          <w:szCs w:val="28"/>
        </w:rPr>
        <w:t>5</w:t>
      </w:r>
      <w:r w:rsidRPr="00BF12F0">
        <w:rPr>
          <w:rFonts w:ascii="Times New Roman" w:hAnsi="Times New Roman" w:cs="Times New Roman"/>
          <w:sz w:val="28"/>
          <w:szCs w:val="28"/>
        </w:rPr>
        <w:t xml:space="preserve"> т.– Алматы</w:t>
      </w:r>
      <w:r w:rsidR="00BB460D" w:rsidRPr="00BF12F0">
        <w:rPr>
          <w:rFonts w:ascii="Times New Roman" w:hAnsi="Times New Roman" w:cs="Times New Roman"/>
          <w:sz w:val="28"/>
          <w:szCs w:val="28"/>
        </w:rPr>
        <w:t>:</w:t>
      </w:r>
      <w:r w:rsidRPr="00BF12F0">
        <w:rPr>
          <w:rFonts w:ascii="Times New Roman" w:hAnsi="Times New Roman" w:cs="Times New Roman"/>
          <w:sz w:val="28"/>
          <w:szCs w:val="28"/>
        </w:rPr>
        <w:t xml:space="preserve"> Хантәңірі, 2016.</w:t>
      </w:r>
      <w:r w:rsidR="00BB460D" w:rsidRPr="00BF12F0">
        <w:rPr>
          <w:rFonts w:ascii="Times New Roman" w:hAnsi="Times New Roman" w:cs="Times New Roman"/>
          <w:sz w:val="28"/>
          <w:szCs w:val="28"/>
        </w:rPr>
        <w:t xml:space="preserve"> –</w:t>
      </w:r>
      <w:r w:rsidRPr="00BF12F0">
        <w:rPr>
          <w:rFonts w:ascii="Times New Roman" w:hAnsi="Times New Roman" w:cs="Times New Roman"/>
          <w:sz w:val="28"/>
          <w:szCs w:val="28"/>
        </w:rPr>
        <w:t xml:space="preserve"> </w:t>
      </w:r>
      <w:r w:rsidR="00BB460D" w:rsidRPr="00BF12F0">
        <w:rPr>
          <w:rFonts w:ascii="Times New Roman" w:hAnsi="Times New Roman" w:cs="Times New Roman"/>
          <w:sz w:val="28"/>
          <w:szCs w:val="28"/>
        </w:rPr>
        <w:t xml:space="preserve">Т. 3. </w:t>
      </w:r>
      <w:r w:rsidRPr="00BF12F0">
        <w:rPr>
          <w:rFonts w:ascii="Times New Roman" w:hAnsi="Times New Roman" w:cs="Times New Roman"/>
          <w:sz w:val="28"/>
          <w:szCs w:val="28"/>
        </w:rPr>
        <w:t>– 380</w:t>
      </w:r>
      <w:r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rPr>
        <w:t>с.</w:t>
      </w:r>
    </w:p>
    <w:p w14:paraId="023D0E7B" w14:textId="780A6C4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32 Философиялық сөздік</w:t>
      </w:r>
      <w:r w:rsidR="00BB460D" w:rsidRPr="00BF12F0">
        <w:rPr>
          <w:rFonts w:ascii="Times New Roman" w:hAnsi="Times New Roman" w:cs="Times New Roman"/>
          <w:sz w:val="28"/>
          <w:szCs w:val="28"/>
          <w:lang w:val="kk-KZ"/>
        </w:rPr>
        <w:t xml:space="preserve"> / р</w:t>
      </w:r>
      <w:r w:rsidRPr="00BF12F0">
        <w:rPr>
          <w:rFonts w:ascii="Times New Roman" w:hAnsi="Times New Roman" w:cs="Times New Roman"/>
          <w:sz w:val="28"/>
          <w:szCs w:val="28"/>
          <w:lang w:val="kk-KZ"/>
        </w:rPr>
        <w:t>ед</w:t>
      </w:r>
      <w:r w:rsidR="00181379"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кол</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Р.Н.</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Нұрғалиев. – Алматы: Қазақ энц. баспасы, 1996. – 525 б.</w:t>
      </w:r>
    </w:p>
    <w:p w14:paraId="7B613861" w14:textId="39287046"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33 </w:t>
      </w:r>
      <w:r w:rsidRPr="00BF12F0">
        <w:rPr>
          <w:rFonts w:ascii="Times New Roman" w:hAnsi="Times New Roman" w:cs="Times New Roman"/>
          <w:sz w:val="28"/>
          <w:szCs w:val="28"/>
          <w:shd w:val="clear" w:color="auto" w:fill="FFFFFF"/>
          <w:lang w:val="kk-KZ"/>
        </w:rPr>
        <w:t>Шамахай</w:t>
      </w:r>
      <w:r w:rsidR="00BB460D" w:rsidRPr="00BF12F0">
        <w:rPr>
          <w:rFonts w:ascii="Times New Roman" w:hAnsi="Times New Roman" w:cs="Times New Roman"/>
          <w:sz w:val="28"/>
          <w:szCs w:val="28"/>
          <w:shd w:val="clear" w:color="auto" w:fill="FFFFFF"/>
          <w:lang w:val="kk-KZ"/>
        </w:rPr>
        <w:t xml:space="preserve"> С.</w:t>
      </w:r>
      <w:r w:rsidRPr="00BF12F0">
        <w:rPr>
          <w:rFonts w:ascii="Times New Roman" w:hAnsi="Times New Roman" w:cs="Times New Roman"/>
          <w:sz w:val="28"/>
          <w:szCs w:val="28"/>
          <w:shd w:val="clear" w:color="auto" w:fill="FFFFFF"/>
          <w:lang w:val="kk-KZ"/>
        </w:rPr>
        <w:t>, Саркулова</w:t>
      </w:r>
      <w:r w:rsidR="00BB460D" w:rsidRPr="00BF12F0">
        <w:rPr>
          <w:rFonts w:ascii="Times New Roman" w:hAnsi="Times New Roman" w:cs="Times New Roman"/>
          <w:sz w:val="28"/>
          <w:szCs w:val="28"/>
          <w:shd w:val="clear" w:color="auto" w:fill="FFFFFF"/>
          <w:lang w:val="kk-KZ"/>
        </w:rPr>
        <w:t xml:space="preserve"> М.</w:t>
      </w:r>
      <w:r w:rsidRPr="00BF12F0">
        <w:rPr>
          <w:rFonts w:ascii="Times New Roman" w:hAnsi="Times New Roman" w:cs="Times New Roman"/>
          <w:sz w:val="28"/>
          <w:szCs w:val="28"/>
          <w:shd w:val="clear" w:color="auto" w:fill="FFFFFF"/>
          <w:lang w:val="kk-KZ"/>
        </w:rPr>
        <w:t>, Cаркулова</w:t>
      </w:r>
      <w:r w:rsidR="00BB460D" w:rsidRPr="00BF12F0">
        <w:rPr>
          <w:rFonts w:ascii="Times New Roman" w:hAnsi="Times New Roman" w:cs="Times New Roman"/>
          <w:sz w:val="28"/>
          <w:szCs w:val="28"/>
          <w:shd w:val="clear" w:color="auto" w:fill="FFFFFF"/>
          <w:lang w:val="kk-KZ"/>
        </w:rPr>
        <w:t xml:space="preserve"> Г</w:t>
      </w:r>
      <w:r w:rsidRPr="00BF12F0">
        <w:rPr>
          <w:rFonts w:ascii="Times New Roman" w:hAnsi="Times New Roman" w:cs="Times New Roman"/>
          <w:sz w:val="28"/>
          <w:szCs w:val="28"/>
          <w:shd w:val="clear" w:color="auto" w:fill="FFFFFF"/>
          <w:lang w:val="kk-KZ"/>
        </w:rPr>
        <w:t>. Академик Ғарифолла Есімнің «Жақсы қазақ» тұжырымдамасы хақында</w:t>
      </w:r>
      <w:r w:rsidR="00BB460D" w:rsidRPr="00BF12F0">
        <w:rPr>
          <w:rFonts w:ascii="Times New Roman" w:hAnsi="Times New Roman" w:cs="Times New Roman"/>
          <w:sz w:val="28"/>
          <w:szCs w:val="28"/>
          <w:shd w:val="clear" w:color="auto" w:fill="FFFFFF"/>
          <w:lang w:val="kk-KZ"/>
        </w:rPr>
        <w:t xml:space="preserve"> //</w:t>
      </w:r>
      <w:r w:rsidRPr="00BF12F0">
        <w:rPr>
          <w:rFonts w:ascii="Times New Roman" w:hAnsi="Times New Roman" w:cs="Times New Roman"/>
          <w:sz w:val="28"/>
          <w:szCs w:val="28"/>
          <w:shd w:val="clear" w:color="auto" w:fill="FFFFFF"/>
          <w:lang w:val="kk-KZ"/>
        </w:rPr>
        <w:t xml:space="preserve"> </w:t>
      </w:r>
      <w:r w:rsidRPr="00BF12F0">
        <w:rPr>
          <w:rFonts w:ascii="Times New Roman" w:hAnsi="Times New Roman" w:cs="Times New Roman"/>
          <w:sz w:val="28"/>
          <w:szCs w:val="28"/>
          <w:lang w:val="kk-KZ"/>
        </w:rPr>
        <w:t>Әл-Фараби атындағы Қазақ ұлттық университетінің хабаршысы «Философия, мәдениеттану, саясаттану» сериясы</w:t>
      </w:r>
      <w:r w:rsidR="00BB460D" w:rsidRPr="00BF12F0">
        <w:rPr>
          <w:rFonts w:ascii="Times New Roman" w:hAnsi="Times New Roman" w:cs="Times New Roman"/>
          <w:sz w:val="28"/>
          <w:szCs w:val="28"/>
          <w:lang w:val="kk-KZ"/>
        </w:rPr>
        <w:t>. -</w:t>
      </w:r>
      <w:r w:rsidRPr="00BF12F0">
        <w:rPr>
          <w:rFonts w:ascii="Times New Roman" w:hAnsi="Times New Roman" w:cs="Times New Roman"/>
          <w:sz w:val="28"/>
          <w:szCs w:val="28"/>
          <w:lang w:val="kk-KZ"/>
        </w:rPr>
        <w:t xml:space="preserve"> 2022. </w:t>
      </w:r>
      <w:r w:rsidR="00BB460D" w:rsidRPr="00BF12F0">
        <w:rPr>
          <w:rFonts w:ascii="Times New Roman" w:hAnsi="Times New Roman" w:cs="Times New Roman"/>
          <w:sz w:val="28"/>
          <w:szCs w:val="28"/>
          <w:lang w:val="kk-KZ"/>
        </w:rPr>
        <w:t xml:space="preserve">- №2(80).  – Б. </w:t>
      </w:r>
      <w:r w:rsidRPr="00BF12F0">
        <w:rPr>
          <w:rFonts w:ascii="Times New Roman" w:hAnsi="Times New Roman" w:cs="Times New Roman"/>
          <w:sz w:val="28"/>
          <w:szCs w:val="28"/>
          <w:lang w:val="kk-KZ"/>
        </w:rPr>
        <w:t>46-55.</w:t>
      </w:r>
    </w:p>
    <w:p w14:paraId="5BBCEE2E" w14:textId="77D54EC3" w:rsidR="00D87DF5" w:rsidRPr="00BF12F0" w:rsidRDefault="00D87DF5" w:rsidP="00FD4988">
      <w:pPr>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hAnsi="Times New Roman" w:cs="Times New Roman"/>
          <w:sz w:val="28"/>
          <w:szCs w:val="28"/>
          <w:lang w:val="kk-KZ"/>
        </w:rPr>
        <w:t>34 Guilford J.P. Traits of Creativity. Creativity and its Cultivation</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BB460D" w:rsidRPr="00BF12F0">
        <w:rPr>
          <w:rFonts w:ascii="Times New Roman" w:hAnsi="Times New Roman" w:cs="Times New Roman"/>
          <w:sz w:val="28"/>
          <w:szCs w:val="28"/>
          <w:lang w:val="kk-KZ"/>
        </w:rPr>
        <w:t>ed</w:t>
      </w:r>
      <w:r w:rsidRPr="00BF12F0">
        <w:rPr>
          <w:rFonts w:ascii="Times New Roman" w:hAnsi="Times New Roman" w:cs="Times New Roman"/>
          <w:sz w:val="28"/>
          <w:szCs w:val="28"/>
          <w:lang w:val="kk-KZ"/>
        </w:rPr>
        <w:t>. H.H.</w:t>
      </w:r>
      <w:r w:rsidR="00181379"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Anderson</w:t>
      </w:r>
      <w:r w:rsidR="00BB460D" w:rsidRPr="00BF12F0">
        <w:rPr>
          <w:rFonts w:ascii="Times New Roman" w:hAnsi="Times New Roman" w:cs="Times New Roman"/>
          <w:sz w:val="28"/>
          <w:szCs w:val="28"/>
          <w:lang w:val="kk-KZ"/>
        </w:rPr>
        <w:t xml:space="preserve">. – </w:t>
      </w:r>
      <w:r w:rsidRPr="00BF12F0">
        <w:rPr>
          <w:rFonts w:ascii="Times New Roman" w:hAnsi="Times New Roman" w:cs="Times New Roman"/>
          <w:sz w:val="28"/>
          <w:szCs w:val="28"/>
          <w:lang w:val="kk-KZ"/>
        </w:rPr>
        <w:t>NY</w:t>
      </w:r>
      <w:r w:rsidR="00181379" w:rsidRPr="00BF12F0">
        <w:rPr>
          <w:rFonts w:ascii="Times New Roman" w:hAnsi="Times New Roman" w:cs="Times New Roman"/>
          <w:sz w:val="28"/>
          <w:szCs w:val="28"/>
          <w:lang w:val="kk-KZ"/>
        </w:rPr>
        <w:t>.</w:t>
      </w:r>
      <w:r w:rsidR="00BB460D"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1959</w:t>
      </w:r>
      <w:r w:rsidR="00BB460D" w:rsidRPr="00BF12F0">
        <w:rPr>
          <w:rFonts w:ascii="Times New Roman" w:hAnsi="Times New Roman" w:cs="Times New Roman"/>
          <w:sz w:val="28"/>
          <w:szCs w:val="28"/>
          <w:lang w:val="kk-KZ"/>
        </w:rPr>
        <w:t>. – Р.</w:t>
      </w:r>
      <w:r w:rsidRPr="00BF12F0">
        <w:rPr>
          <w:rFonts w:ascii="Times New Roman" w:hAnsi="Times New Roman" w:cs="Times New Roman"/>
          <w:sz w:val="28"/>
          <w:szCs w:val="28"/>
          <w:lang w:val="kk-KZ"/>
        </w:rPr>
        <w:t xml:space="preserve"> 142-161</w:t>
      </w:r>
      <w:r w:rsidR="00BB460D" w:rsidRPr="00BF12F0">
        <w:rPr>
          <w:rFonts w:ascii="Times New Roman" w:hAnsi="Times New Roman" w:cs="Times New Roman"/>
          <w:sz w:val="28"/>
          <w:szCs w:val="28"/>
          <w:lang w:val="kk-KZ"/>
        </w:rPr>
        <w:t>.</w:t>
      </w:r>
    </w:p>
    <w:p w14:paraId="7A0A3EBD" w14:textId="46D3882C"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35 </w:t>
      </w:r>
      <w:hyperlink r:id="rId134" w:history="1">
        <w:r w:rsidRPr="00BF12F0">
          <w:rPr>
            <w:rFonts w:ascii="Times New Roman" w:hAnsi="Times New Roman" w:cs="Times New Roman"/>
            <w:bCs/>
            <w:sz w:val="28"/>
            <w:szCs w:val="28"/>
            <w:lang w:val="kk-KZ"/>
          </w:rPr>
          <w:t>Смирнов А.А.</w:t>
        </w:r>
      </w:hyperlink>
      <w:r w:rsidRPr="00BF12F0">
        <w:rPr>
          <w:rFonts w:ascii="Times New Roman" w:hAnsi="Times New Roman" w:cs="Times New Roman"/>
          <w:bCs/>
          <w:sz w:val="28"/>
          <w:szCs w:val="28"/>
          <w:lang w:val="kk-KZ"/>
        </w:rPr>
        <w:t xml:space="preserve"> </w:t>
      </w:r>
      <w:r w:rsidRPr="00BF12F0">
        <w:rPr>
          <w:rFonts w:ascii="Times New Roman" w:hAnsi="Times New Roman" w:cs="Times New Roman"/>
          <w:sz w:val="28"/>
          <w:szCs w:val="28"/>
          <w:lang w:val="kk-KZ"/>
        </w:rPr>
        <w:t>Избранные психологические труды</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BB460D" w:rsidRPr="00BF12F0">
        <w:rPr>
          <w:rFonts w:ascii="Times New Roman" w:hAnsi="Times New Roman" w:cs="Times New Roman"/>
          <w:sz w:val="28"/>
          <w:szCs w:val="28"/>
          <w:lang w:val="kk-KZ"/>
        </w:rPr>
        <w:t>В</w:t>
      </w:r>
      <w:r w:rsidRPr="00BF12F0">
        <w:rPr>
          <w:rFonts w:ascii="Times New Roman" w:hAnsi="Times New Roman" w:cs="Times New Roman"/>
          <w:sz w:val="28"/>
          <w:szCs w:val="28"/>
          <w:lang w:val="kk-KZ"/>
        </w:rPr>
        <w:t xml:space="preserve"> 2 т. – М</w:t>
      </w:r>
      <w:r w:rsidR="00BB460D"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Педагогика, 1987. –</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344</w:t>
      </w:r>
      <w:r w:rsidR="00BB460D" w:rsidRPr="00BF12F0">
        <w:rPr>
          <w:rFonts w:ascii="Times New Roman" w:hAnsi="Times New Roman" w:cs="Times New Roman"/>
          <w:sz w:val="28"/>
          <w:szCs w:val="28"/>
          <w:lang w:val="kk-KZ"/>
        </w:rPr>
        <w:t xml:space="preserve"> с.</w:t>
      </w:r>
      <w:r w:rsidRPr="00BF12F0">
        <w:rPr>
          <w:rFonts w:ascii="Times New Roman" w:hAnsi="Times New Roman" w:cs="Times New Roman"/>
          <w:sz w:val="28"/>
          <w:szCs w:val="28"/>
          <w:lang w:val="kk-KZ"/>
        </w:rPr>
        <w:t xml:space="preserve"> </w:t>
      </w:r>
    </w:p>
    <w:p w14:paraId="7615C54E" w14:textId="4F0B7B4B"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36 Колягин Ю.М., Копылов В.С., Шепетов А.С. Опыт применения задач как средства дагностики развития математического мышления учащихся</w:t>
      </w:r>
      <w:r w:rsidR="00BB460D"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Сб.</w:t>
      </w:r>
      <w:r w:rsidR="0018137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lastRenderedPageBreak/>
        <w:t>Изучение возможностей школьников в усвоении математики. – М., 1977. – 106 с.</w:t>
      </w:r>
    </w:p>
    <w:p w14:paraId="3C3F29DD" w14:textId="38F23AA8"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37 Зимняя И.А. Педагогическая психология</w:t>
      </w:r>
      <w:r w:rsidR="007A3FB0" w:rsidRPr="00BF12F0">
        <w:rPr>
          <w:rFonts w:ascii="Times New Roman" w:hAnsi="Times New Roman" w:cs="Times New Roman"/>
          <w:sz w:val="28"/>
          <w:szCs w:val="28"/>
          <w:lang w:val="kk-KZ"/>
        </w:rPr>
        <w:t>: у</w:t>
      </w:r>
      <w:r w:rsidRPr="00BF12F0">
        <w:rPr>
          <w:rFonts w:ascii="Times New Roman" w:hAnsi="Times New Roman" w:cs="Times New Roman"/>
          <w:sz w:val="28"/>
          <w:szCs w:val="28"/>
          <w:lang w:val="kk-KZ"/>
        </w:rPr>
        <w:t>чебник для вузов. – М.: Издательская корпорация «Логос», 2000. – 384 с.</w:t>
      </w:r>
    </w:p>
    <w:p w14:paraId="5E35C5BF" w14:textId="6EA76BE3"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38 Намазбаева Ж.Ы. Жалпы психология: </w:t>
      </w:r>
      <w:r w:rsidR="007A3FB0" w:rsidRPr="00BF12F0">
        <w:rPr>
          <w:rFonts w:ascii="Times New Roman" w:hAnsi="Times New Roman" w:cs="Times New Roman"/>
          <w:sz w:val="28"/>
          <w:szCs w:val="28"/>
          <w:lang w:val="kk-KZ"/>
        </w:rPr>
        <w:t>о</w:t>
      </w:r>
      <w:r w:rsidRPr="00BF12F0">
        <w:rPr>
          <w:rFonts w:ascii="Times New Roman" w:hAnsi="Times New Roman" w:cs="Times New Roman"/>
          <w:sz w:val="28"/>
          <w:szCs w:val="28"/>
          <w:lang w:val="kk-KZ"/>
        </w:rPr>
        <w:t>қулық. – Алматы: Абай атындағы ҚазҰПУ Психология институты, 2006. – 296 б.</w:t>
      </w:r>
    </w:p>
    <w:p w14:paraId="4FF00EA5" w14:textId="48BECED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39 Мырзатаева Б.П. Кіші мектеп оқушыларының психологиясы: </w:t>
      </w:r>
      <w:r w:rsidR="007A3FB0" w:rsidRPr="00BF12F0">
        <w:rPr>
          <w:rFonts w:ascii="Times New Roman" w:hAnsi="Times New Roman" w:cs="Times New Roman"/>
          <w:sz w:val="28"/>
          <w:szCs w:val="28"/>
          <w:lang w:val="kk-KZ"/>
        </w:rPr>
        <w:t>о</w:t>
      </w:r>
      <w:r w:rsidRPr="00BF12F0">
        <w:rPr>
          <w:rFonts w:ascii="Times New Roman" w:hAnsi="Times New Roman" w:cs="Times New Roman"/>
          <w:sz w:val="28"/>
          <w:szCs w:val="28"/>
          <w:lang w:val="kk-KZ"/>
        </w:rPr>
        <w:t>қу құралы. – Қарағанды</w:t>
      </w:r>
      <w:r w:rsidR="007A3FB0"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2014. – 118 б.</w:t>
      </w:r>
    </w:p>
    <w:p w14:paraId="476EBD1D" w14:textId="53805723"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40 Роберт Солсо. Ойлау. Ұғымдарды қалыптастыру, логика және шешім қабылдау. Психология. Адамзат ақыл-ойының қазынасы</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10 томдық: Когнитивті психология.</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Алматы: «Таймас» баспа үйі, 2006. </w:t>
      </w:r>
      <w:r w:rsidR="007A3FB0" w:rsidRPr="00BF12F0">
        <w:rPr>
          <w:rFonts w:ascii="Times New Roman" w:hAnsi="Times New Roman" w:cs="Times New Roman"/>
          <w:sz w:val="28"/>
          <w:szCs w:val="28"/>
          <w:lang w:val="kk-KZ"/>
        </w:rPr>
        <w:t xml:space="preserve">– Т. 7. </w:t>
      </w:r>
      <w:r w:rsidRPr="00BF12F0">
        <w:rPr>
          <w:rFonts w:ascii="Times New Roman" w:hAnsi="Times New Roman" w:cs="Times New Roman"/>
          <w:sz w:val="28"/>
          <w:szCs w:val="28"/>
          <w:lang w:val="kk-KZ"/>
        </w:rPr>
        <w:t>– 480 б.</w:t>
      </w:r>
    </w:p>
    <w:p w14:paraId="7E59CDF5" w14:textId="3E7216C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41 Есмұқан М.Е. Оқушылардың математикалық білімін қалыптастыруды және ойлау қабілетін дамытуды құрылымдаудың дидактикалық негіздері: пед. ғыл. док.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дис.: 13.00.02. – Алматы, 1999. – 188 б.</w:t>
      </w:r>
    </w:p>
    <w:p w14:paraId="563F3AB2" w14:textId="5E34537D"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42 Жақыпов С.М. Жалпы психология негіздері</w:t>
      </w:r>
      <w:r w:rsidR="007A3FB0" w:rsidRPr="00BF12F0">
        <w:rPr>
          <w:rFonts w:ascii="Times New Roman" w:hAnsi="Times New Roman" w:cs="Times New Roman"/>
          <w:sz w:val="28"/>
          <w:szCs w:val="28"/>
          <w:lang w:val="kk-KZ"/>
        </w:rPr>
        <w:t>: о</w:t>
      </w:r>
      <w:r w:rsidRPr="00BF12F0">
        <w:rPr>
          <w:rFonts w:ascii="Times New Roman" w:hAnsi="Times New Roman" w:cs="Times New Roman"/>
          <w:sz w:val="28"/>
          <w:szCs w:val="28"/>
          <w:lang w:val="kk-KZ"/>
        </w:rPr>
        <w:t xml:space="preserve">қулық. – Алматы: Аллаприма, 2012. – 203 б. </w:t>
      </w:r>
    </w:p>
    <w:p w14:paraId="52BBA0E5" w14:textId="656CC0D4"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43 Тұрғынбаева Б.А. Оқыту барысында бастауыш сынып оқушыларының шығармашылық қабілеттерін дамыту: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13.00.01. – Алматы, 1998. – 148 б.</w:t>
      </w:r>
    </w:p>
    <w:p w14:paraId="0318500E" w14:textId="46761B9E"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44 Карсыбаева Р.К. Педагогикалық технологиялар негізінде бастауыш сынып оқушыларының шығармашылық іс-әрекетін қалыптастыру: </w:t>
      </w:r>
      <w:r w:rsidR="007A3FB0" w:rsidRPr="00BF12F0">
        <w:rPr>
          <w:rFonts w:ascii="Times New Roman" w:hAnsi="Times New Roman" w:cs="Times New Roman"/>
          <w:sz w:val="28"/>
          <w:szCs w:val="28"/>
          <w:lang w:val="kk-KZ"/>
        </w:rPr>
        <w:t>пед. ғыл. канд.   ...   дис</w:t>
      </w:r>
      <w:r w:rsidRPr="00BF12F0">
        <w:rPr>
          <w:rFonts w:ascii="Times New Roman" w:hAnsi="Times New Roman" w:cs="Times New Roman"/>
          <w:sz w:val="28"/>
          <w:szCs w:val="28"/>
          <w:lang w:val="kk-KZ"/>
        </w:rPr>
        <w:t>.: 13.00.01. – Алматы, 2010. – 156 б.</w:t>
      </w:r>
    </w:p>
    <w:p w14:paraId="56C3DAEA" w14:textId="3F329E3A"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45 Амирова А.С. Бастауыш сынып оқушыларының шығармашылық іс-әрекетін қалыптастырудың теориясы мен практикасы: пед</w:t>
      </w:r>
      <w:r w:rsidR="007A3FB0" w:rsidRPr="00BF12F0">
        <w:rPr>
          <w:rFonts w:ascii="Times New Roman" w:hAnsi="Times New Roman" w:cs="Times New Roman"/>
          <w:sz w:val="28"/>
          <w:szCs w:val="28"/>
          <w:lang w:val="kk-KZ"/>
        </w:rPr>
        <w:t>. ғыл. док</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13.00.01. – Алматы, 2009. – 375 б.</w:t>
      </w:r>
    </w:p>
    <w:p w14:paraId="32B214D5" w14:textId="0EC4202E"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46 Сағымбаев Ә.Ә. Бастауыш сынып оқушыларының бейнелеу өнері арқылы шығармашылық іс-әрекетін қалыптастырудың педагогикалық шарттары: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13.00.01. – Шымкент, 2003. – 145 б.</w:t>
      </w:r>
    </w:p>
    <w:p w14:paraId="74D60758" w14:textId="1B6B319D"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47 Кішібаева Д.Ж. Бастауыш сынып оқушыларының шығармашылық іс-әрекетін пәнаралық байланыс негізінде қалыптастыру: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13.00.01. – Шымкент, 2006. – 160 б.</w:t>
      </w:r>
    </w:p>
    <w:p w14:paraId="51E49E3F" w14:textId="77E45EE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48 Лернер И.Я. Дидактические основы методов обучения. – М</w:t>
      </w:r>
      <w:r w:rsidR="007A3FB0"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Просвещение, 1981. – 186 с.</w:t>
      </w:r>
    </w:p>
    <w:p w14:paraId="4A97CAA7" w14:textId="45C2D844"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49 Шамова Т.И. Проблемы автивизации учения школьников: автореф.  ... канд.</w:t>
      </w:r>
      <w:r w:rsidR="007A3FB0" w:rsidRPr="00BF12F0">
        <w:rPr>
          <w:rFonts w:ascii="Times New Roman" w:hAnsi="Times New Roman" w:cs="Times New Roman"/>
          <w:sz w:val="28"/>
          <w:szCs w:val="28"/>
          <w:lang w:val="kk-KZ"/>
        </w:rPr>
        <w:t xml:space="preserve"> пед. </w:t>
      </w:r>
      <w:r w:rsidRPr="00BF12F0">
        <w:rPr>
          <w:rFonts w:ascii="Times New Roman" w:hAnsi="Times New Roman" w:cs="Times New Roman"/>
          <w:sz w:val="28"/>
          <w:szCs w:val="28"/>
          <w:lang w:val="kk-KZ"/>
        </w:rPr>
        <w:t>наук. – М</w:t>
      </w:r>
      <w:r w:rsidR="007A3FB0"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1977. – 19 с.</w:t>
      </w:r>
    </w:p>
    <w:p w14:paraId="3C46347F" w14:textId="75AA4C8D" w:rsidR="00D87DF5" w:rsidRPr="00BF12F0" w:rsidRDefault="00D87DF5" w:rsidP="00FD4988">
      <w:pPr>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lang w:val="kk-KZ"/>
        </w:rPr>
        <w:t xml:space="preserve">50 Жақыпбекова Г.Т. Математика сабағында дидактикалық бірліктерді ірілендіру әдісін пайдаланып оқушылардың шығармашылық қабілетін дамыту: пед.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ғыл.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канд.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дис.: 13.00.02. – Алматы, 2000. – 152 б.</w:t>
      </w:r>
    </w:p>
    <w:p w14:paraId="6C58BF14" w14:textId="5B6D7BB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51 Жұмабаева А.Е. Бастауыш мектепте қазақ тілі синтаксисін дамыта оқытудың ғылыми-әдістемелік негіздері: пед. </w:t>
      </w:r>
      <w:r w:rsidR="007A3FB0" w:rsidRPr="00BF12F0">
        <w:rPr>
          <w:rFonts w:ascii="Times New Roman" w:hAnsi="Times New Roman" w:cs="Times New Roman"/>
          <w:sz w:val="28"/>
          <w:szCs w:val="28"/>
          <w:lang w:val="kk-KZ"/>
        </w:rPr>
        <w:t>ғыл. док</w:t>
      </w:r>
      <w:r w:rsidRPr="00BF12F0">
        <w:rPr>
          <w:rFonts w:ascii="Times New Roman" w:hAnsi="Times New Roman" w:cs="Times New Roman"/>
          <w:sz w:val="28"/>
          <w:szCs w:val="28"/>
          <w:lang w:val="kk-KZ"/>
        </w:rPr>
        <w:t>. ... дис.: 13.00.02. – Алматы, 2009. – 363 б.</w:t>
      </w:r>
    </w:p>
    <w:p w14:paraId="23A76564" w14:textId="56E8852E"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52 Жұбаназарова Н.С. Жас ерекшелік психологиясы. – Алматы: Қазақ университеті, 2014. – 249 б.</w:t>
      </w:r>
    </w:p>
    <w:p w14:paraId="67E9825F"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53 Крутецкий В.А. Психология математических способностей школьников. – М.: Знание, 1968. – 432 с.</w:t>
      </w:r>
    </w:p>
    <w:p w14:paraId="043B5693" w14:textId="15245142"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54 Кенешев Ә.С. Мектеп оқушыларының математикалық ұғымдарды меңгеруінің әдістемелік негіздері: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дис.: 13.00.02. – Алматы, 1997. – 148 б.</w:t>
      </w:r>
    </w:p>
    <w:p w14:paraId="7374F3A1" w14:textId="0A91A464"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55 Жетпісбаева С.О. Бастауыш мектепте ақпараттық-коммуникациялық технологияны қолданып математиканы оқыту нәтижесін бақылаудың тиімділігін арттыру әдістемесі: пед.</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ғыл. канд. ... дис.: 13.00.02. – Алматы, 2009. – 125 б.</w:t>
      </w:r>
    </w:p>
    <w:p w14:paraId="68B36A76" w14:textId="288E7F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56 Стамбекова А.С. Бастауыш мектептің математика сабағында практикалық мазмұнды есептер шығару арқылы оқушылардың танымдық қызығушылығын дамыту: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дис.: 13.00.02. – Шымкент, 2010. – 199 б.</w:t>
      </w:r>
    </w:p>
    <w:p w14:paraId="46081E30" w14:textId="4CCBB121" w:rsidR="00D87DF5" w:rsidRPr="00BF12F0" w:rsidRDefault="00D87DF5" w:rsidP="00FD4988">
      <w:pPr>
        <w:tabs>
          <w:tab w:val="left" w:pos="0"/>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57 Мұқашева М.Ө. Жоғары оқу орындарында болашақ математика мұғалімінің кәсіпқой ізденімпаздығын қалыптастыру: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дис.: 13.00.02. – Алматы, 1998. – 150 б.</w:t>
      </w:r>
    </w:p>
    <w:p w14:paraId="407AF1CD" w14:textId="5154CF34" w:rsidR="00D87DF5" w:rsidRPr="00BF12F0" w:rsidRDefault="00D87DF5" w:rsidP="00FD4988">
      <w:pPr>
        <w:tabs>
          <w:tab w:val="left" w:pos="0"/>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58 Меңліқжаева С.Қ. Оқушылардың логикалық ой-өрісін математика сабақтарында дәлелдеуге оқыту арқылы дамыту: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13.00.02. – Алматы, 2003. – 120 б.</w:t>
      </w:r>
    </w:p>
    <w:p w14:paraId="25634DDB" w14:textId="1D696E58" w:rsidR="00D87DF5" w:rsidRPr="00BF12F0" w:rsidRDefault="00D87DF5" w:rsidP="007A3FB0">
      <w:pPr>
        <w:shd w:val="clear" w:color="auto" w:fill="FFFFFF"/>
        <w:spacing w:after="0" w:line="240" w:lineRule="auto"/>
        <w:ind w:firstLine="567"/>
        <w:jc w:val="both"/>
        <w:rPr>
          <w:rFonts w:ascii="Times New Roman" w:eastAsia="Times New Roman" w:hAnsi="Times New Roman" w:cs="Times New Roman"/>
          <w:sz w:val="28"/>
          <w:szCs w:val="28"/>
          <w:lang w:val="en-US" w:eastAsia="ru-RU"/>
        </w:rPr>
      </w:pPr>
      <w:r w:rsidRPr="00BF12F0">
        <w:rPr>
          <w:rFonts w:ascii="Times New Roman" w:eastAsia="Times New Roman" w:hAnsi="Times New Roman" w:cs="Times New Roman"/>
          <w:sz w:val="28"/>
          <w:szCs w:val="28"/>
          <w:lang w:val="kk-KZ" w:eastAsia="ru-RU"/>
        </w:rPr>
        <w:t xml:space="preserve">59 </w:t>
      </w:r>
      <w:hyperlink r:id="rId135" w:history="1">
        <w:r w:rsidRPr="00BF12F0">
          <w:rPr>
            <w:rFonts w:ascii="Times New Roman" w:eastAsia="Times New Roman" w:hAnsi="Times New Roman" w:cs="Times New Roman"/>
            <w:sz w:val="28"/>
            <w:szCs w:val="28"/>
            <w:bdr w:val="none" w:sz="0" w:space="0" w:color="auto" w:frame="1"/>
            <w:lang w:val="en-US" w:eastAsia="ru-RU"/>
          </w:rPr>
          <w:t xml:space="preserve"> Koerber</w:t>
        </w:r>
      </w:hyperlink>
      <w:r w:rsidR="007A3FB0" w:rsidRPr="00BF12F0">
        <w:rPr>
          <w:rFonts w:ascii="Times New Roman" w:hAnsi="Times New Roman" w:cs="Times New Roman"/>
          <w:sz w:val="28"/>
          <w:szCs w:val="28"/>
          <w:lang w:val="en-US"/>
        </w:rPr>
        <w:t xml:space="preserve"> Susanne</w:t>
      </w:r>
      <w:r w:rsidRPr="00BF12F0">
        <w:rPr>
          <w:rFonts w:ascii="Times New Roman" w:eastAsia="Times New Roman" w:hAnsi="Times New Roman" w:cs="Times New Roman"/>
          <w:sz w:val="28"/>
          <w:szCs w:val="28"/>
          <w:bdr w:val="none" w:sz="0" w:space="0" w:color="auto" w:frame="1"/>
          <w:lang w:val="en-US" w:eastAsia="ru-RU"/>
        </w:rPr>
        <w:t>,</w:t>
      </w:r>
      <w:r w:rsidRPr="00BF12F0">
        <w:rPr>
          <w:rFonts w:ascii="Times New Roman" w:eastAsia="Times New Roman" w:hAnsi="Times New Roman" w:cs="Times New Roman"/>
          <w:sz w:val="28"/>
          <w:szCs w:val="28"/>
          <w:bdr w:val="none" w:sz="0" w:space="0" w:color="auto" w:frame="1"/>
          <w:lang w:val="kk-KZ" w:eastAsia="ru-RU"/>
        </w:rPr>
        <w:t xml:space="preserve"> </w:t>
      </w:r>
      <w:hyperlink r:id="rId136" w:history="1">
        <w:r w:rsidRPr="00BF12F0">
          <w:rPr>
            <w:rFonts w:ascii="Times New Roman" w:eastAsia="Times New Roman" w:hAnsi="Times New Roman" w:cs="Times New Roman"/>
            <w:sz w:val="28"/>
            <w:szCs w:val="28"/>
            <w:bdr w:val="none" w:sz="0" w:space="0" w:color="auto" w:frame="1"/>
            <w:lang w:val="en-US" w:eastAsia="ru-RU"/>
          </w:rPr>
          <w:t xml:space="preserve"> Mayer</w:t>
        </w:r>
      </w:hyperlink>
      <w:r w:rsidR="007A3FB0" w:rsidRPr="00BF12F0">
        <w:rPr>
          <w:rFonts w:ascii="Times New Roman" w:hAnsi="Times New Roman" w:cs="Times New Roman"/>
          <w:sz w:val="28"/>
          <w:szCs w:val="28"/>
          <w:lang w:val="en-US"/>
        </w:rPr>
        <w:t xml:space="preserve"> Daniela</w:t>
      </w:r>
      <w:r w:rsidRPr="00BF12F0">
        <w:rPr>
          <w:rFonts w:ascii="Times New Roman" w:eastAsia="Times New Roman" w:hAnsi="Times New Roman" w:cs="Times New Roman"/>
          <w:sz w:val="28"/>
          <w:szCs w:val="28"/>
          <w:bdr w:val="none" w:sz="0" w:space="0" w:color="auto" w:frame="1"/>
          <w:lang w:val="en-US" w:eastAsia="ru-RU"/>
        </w:rPr>
        <w:t>,</w:t>
      </w:r>
      <w:r w:rsidRPr="00BF12F0">
        <w:rPr>
          <w:rFonts w:ascii="Times New Roman" w:eastAsia="Times New Roman" w:hAnsi="Times New Roman" w:cs="Times New Roman"/>
          <w:sz w:val="28"/>
          <w:szCs w:val="28"/>
          <w:bdr w:val="none" w:sz="0" w:space="0" w:color="auto" w:frame="1"/>
          <w:lang w:val="kk-KZ" w:eastAsia="ru-RU"/>
        </w:rPr>
        <w:t xml:space="preserve"> </w:t>
      </w:r>
      <w:hyperlink r:id="rId137" w:history="1">
        <w:r w:rsidRPr="00BF12F0">
          <w:rPr>
            <w:rFonts w:ascii="Times New Roman" w:eastAsia="Times New Roman" w:hAnsi="Times New Roman" w:cs="Times New Roman"/>
            <w:sz w:val="28"/>
            <w:szCs w:val="28"/>
            <w:bdr w:val="none" w:sz="0" w:space="0" w:color="auto" w:frame="1"/>
            <w:lang w:val="en-US" w:eastAsia="ru-RU"/>
          </w:rPr>
          <w:t xml:space="preserve"> Osterhaus</w:t>
        </w:r>
      </w:hyperlink>
      <w:r w:rsidR="007A3FB0" w:rsidRPr="00BF12F0">
        <w:rPr>
          <w:rFonts w:ascii="Times New Roman" w:hAnsi="Times New Roman" w:cs="Times New Roman"/>
          <w:sz w:val="28"/>
          <w:szCs w:val="28"/>
          <w:lang w:val="en-US"/>
        </w:rPr>
        <w:t xml:space="preserve"> Christopher</w:t>
      </w:r>
      <w:r w:rsidRPr="00BF12F0">
        <w:rPr>
          <w:rFonts w:ascii="Times New Roman" w:eastAsia="Times New Roman" w:hAnsi="Times New Roman" w:cs="Times New Roman"/>
          <w:sz w:val="28"/>
          <w:szCs w:val="28"/>
          <w:bdr w:val="none" w:sz="0" w:space="0" w:color="auto" w:frame="1"/>
          <w:lang w:val="en-US" w:eastAsia="ru-RU"/>
        </w:rPr>
        <w:t>,</w:t>
      </w:r>
      <w:r w:rsidRPr="00BF12F0">
        <w:rPr>
          <w:rFonts w:ascii="Times New Roman" w:eastAsia="Times New Roman" w:hAnsi="Times New Roman" w:cs="Times New Roman"/>
          <w:sz w:val="28"/>
          <w:szCs w:val="28"/>
          <w:bdr w:val="none" w:sz="0" w:space="0" w:color="auto" w:frame="1"/>
          <w:lang w:val="kk-KZ" w:eastAsia="ru-RU"/>
        </w:rPr>
        <w:t xml:space="preserve"> </w:t>
      </w:r>
      <w:hyperlink r:id="rId138" w:history="1">
        <w:r w:rsidRPr="00BF12F0">
          <w:rPr>
            <w:rFonts w:ascii="Times New Roman" w:eastAsia="Times New Roman" w:hAnsi="Times New Roman" w:cs="Times New Roman"/>
            <w:sz w:val="28"/>
            <w:szCs w:val="28"/>
            <w:bdr w:val="none" w:sz="0" w:space="0" w:color="auto" w:frame="1"/>
            <w:lang w:val="en-US" w:eastAsia="ru-RU"/>
          </w:rPr>
          <w:t>Schwippert</w:t>
        </w:r>
      </w:hyperlink>
      <w:r w:rsidR="007A3FB0" w:rsidRPr="00BF12F0">
        <w:rPr>
          <w:rFonts w:ascii="Times New Roman" w:hAnsi="Times New Roman" w:cs="Times New Roman"/>
          <w:sz w:val="28"/>
          <w:szCs w:val="28"/>
          <w:lang w:val="en-US"/>
        </w:rPr>
        <w:t xml:space="preserve"> Knut</w:t>
      </w:r>
      <w:r w:rsidRPr="00BF12F0">
        <w:rPr>
          <w:rFonts w:ascii="Times New Roman" w:eastAsia="Times New Roman" w:hAnsi="Times New Roman" w:cs="Times New Roman"/>
          <w:sz w:val="28"/>
          <w:szCs w:val="28"/>
          <w:bdr w:val="none" w:sz="0" w:space="0" w:color="auto" w:frame="1"/>
          <w:lang w:val="en-US" w:eastAsia="ru-RU"/>
        </w:rPr>
        <w:t>,</w:t>
      </w:r>
      <w:r w:rsidRPr="00BF12F0">
        <w:rPr>
          <w:rFonts w:ascii="Times New Roman" w:eastAsia="Times New Roman" w:hAnsi="Times New Roman" w:cs="Times New Roman"/>
          <w:sz w:val="28"/>
          <w:szCs w:val="28"/>
          <w:bdr w:val="none" w:sz="0" w:space="0" w:color="auto" w:frame="1"/>
          <w:lang w:val="kk-KZ" w:eastAsia="ru-RU"/>
        </w:rPr>
        <w:t xml:space="preserve"> </w:t>
      </w:r>
      <w:hyperlink r:id="rId139" w:history="1">
        <w:r w:rsidRPr="00BF12F0">
          <w:rPr>
            <w:rFonts w:ascii="Times New Roman" w:eastAsia="Times New Roman" w:hAnsi="Times New Roman" w:cs="Times New Roman"/>
            <w:sz w:val="28"/>
            <w:szCs w:val="28"/>
            <w:bdr w:val="none" w:sz="0" w:space="0" w:color="auto" w:frame="1"/>
            <w:lang w:val="en-US" w:eastAsia="ru-RU"/>
          </w:rPr>
          <w:t>Sodian</w:t>
        </w:r>
      </w:hyperlink>
      <w:r w:rsidR="007A3FB0" w:rsidRPr="00BF12F0">
        <w:rPr>
          <w:rFonts w:ascii="Times New Roman" w:hAnsi="Times New Roman" w:cs="Times New Roman"/>
          <w:sz w:val="28"/>
          <w:szCs w:val="28"/>
          <w:lang w:val="en-US"/>
        </w:rPr>
        <w:t xml:space="preserve"> Beate</w:t>
      </w:r>
      <w:r w:rsidRPr="00BF12F0">
        <w:rPr>
          <w:rFonts w:ascii="Times New Roman" w:eastAsia="Times New Roman" w:hAnsi="Times New Roman" w:cs="Times New Roman"/>
          <w:sz w:val="28"/>
          <w:szCs w:val="28"/>
          <w:bdr w:val="none" w:sz="0" w:space="0" w:color="auto" w:frame="1"/>
          <w:lang w:val="kk-KZ" w:eastAsia="ru-RU"/>
        </w:rPr>
        <w:t>.</w:t>
      </w:r>
      <w:r w:rsidRPr="00BF12F0">
        <w:rPr>
          <w:rFonts w:ascii="Times New Roman" w:eastAsia="Times New Roman" w:hAnsi="Times New Roman" w:cs="Times New Roman"/>
          <w:kern w:val="36"/>
          <w:sz w:val="28"/>
          <w:szCs w:val="28"/>
          <w:lang w:val="en-US" w:eastAsia="ru-RU"/>
        </w:rPr>
        <w:t>The Development of Scientific Thinking in Elementary School</w:t>
      </w:r>
      <w:r w:rsidR="007A3FB0" w:rsidRPr="00BF12F0">
        <w:rPr>
          <w:rFonts w:ascii="Times New Roman" w:eastAsia="Times New Roman" w:hAnsi="Times New Roman" w:cs="Times New Roman"/>
          <w:kern w:val="36"/>
          <w:sz w:val="28"/>
          <w:szCs w:val="28"/>
          <w:lang w:val="en-US" w:eastAsia="ru-RU"/>
        </w:rPr>
        <w:t xml:space="preserve"> //</w:t>
      </w:r>
      <w:r w:rsidRPr="00BF12F0">
        <w:rPr>
          <w:rFonts w:ascii="Times New Roman" w:eastAsia="Times New Roman" w:hAnsi="Times New Roman" w:cs="Times New Roman"/>
          <w:kern w:val="36"/>
          <w:sz w:val="28"/>
          <w:szCs w:val="28"/>
          <w:lang w:val="en-US" w:eastAsia="ru-RU"/>
        </w:rPr>
        <w:t xml:space="preserve"> Comprehensive Inventory</w:t>
      </w:r>
      <w:r w:rsidRPr="00BF12F0">
        <w:rPr>
          <w:rFonts w:ascii="Times New Roman" w:eastAsia="Times New Roman" w:hAnsi="Times New Roman" w:cs="Times New Roman"/>
          <w:kern w:val="36"/>
          <w:sz w:val="28"/>
          <w:szCs w:val="28"/>
          <w:lang w:val="kk-KZ" w:eastAsia="ru-RU"/>
        </w:rPr>
        <w:t xml:space="preserve">. </w:t>
      </w:r>
      <w:r w:rsidR="007A3FB0" w:rsidRPr="00BF12F0">
        <w:rPr>
          <w:rFonts w:ascii="Times New Roman" w:eastAsia="Times New Roman" w:hAnsi="Times New Roman" w:cs="Times New Roman"/>
          <w:kern w:val="36"/>
          <w:sz w:val="28"/>
          <w:szCs w:val="28"/>
          <w:lang w:val="kk-KZ" w:eastAsia="ru-RU"/>
        </w:rPr>
        <w:t xml:space="preserve">– </w:t>
      </w:r>
      <w:r w:rsidR="007A3FB0" w:rsidRPr="00BF12F0">
        <w:rPr>
          <w:rFonts w:ascii="Times New Roman" w:eastAsia="Times New Roman" w:hAnsi="Times New Roman" w:cs="Times New Roman"/>
          <w:sz w:val="28"/>
          <w:szCs w:val="28"/>
          <w:lang w:val="en-US" w:eastAsia="ru-RU"/>
        </w:rPr>
        <w:t xml:space="preserve">2015. – </w:t>
      </w:r>
      <w:hyperlink r:id="rId140" w:tooltip="View Volume 86, Issue 1" w:history="1">
        <w:r w:rsidRPr="00BF12F0">
          <w:rPr>
            <w:rFonts w:ascii="Times New Roman" w:eastAsia="Times New Roman" w:hAnsi="Times New Roman" w:cs="Times New Roman"/>
            <w:sz w:val="28"/>
            <w:szCs w:val="28"/>
            <w:lang w:val="en-US" w:eastAsia="ru-RU"/>
          </w:rPr>
          <w:t>Vol</w:t>
        </w:r>
        <w:r w:rsidR="007A3FB0" w:rsidRPr="00BF12F0">
          <w:rPr>
            <w:rFonts w:ascii="Times New Roman" w:eastAsia="Times New Roman" w:hAnsi="Times New Roman" w:cs="Times New Roman"/>
            <w:sz w:val="28"/>
            <w:szCs w:val="28"/>
            <w:lang w:val="en-US" w:eastAsia="ru-RU"/>
          </w:rPr>
          <w:t xml:space="preserve">. </w:t>
        </w:r>
        <w:r w:rsidRPr="00BF12F0">
          <w:rPr>
            <w:rFonts w:ascii="Times New Roman" w:eastAsia="Times New Roman" w:hAnsi="Times New Roman" w:cs="Times New Roman"/>
            <w:sz w:val="28"/>
            <w:szCs w:val="28"/>
            <w:lang w:val="en-US" w:eastAsia="ru-RU"/>
          </w:rPr>
          <w:t>86,</w:t>
        </w:r>
        <w:r w:rsidRPr="00BF12F0">
          <w:rPr>
            <w:rFonts w:ascii="Times New Roman" w:eastAsia="Times New Roman" w:hAnsi="Times New Roman" w:cs="Times New Roman"/>
            <w:sz w:val="28"/>
            <w:szCs w:val="28"/>
            <w:lang w:val="kk-KZ" w:eastAsia="ru-RU"/>
          </w:rPr>
          <w:t xml:space="preserve"> </w:t>
        </w:r>
        <w:r w:rsidR="007A3FB0" w:rsidRPr="00BF12F0">
          <w:rPr>
            <w:rFonts w:ascii="Times New Roman" w:eastAsia="Times New Roman" w:hAnsi="Times New Roman" w:cs="Times New Roman"/>
            <w:sz w:val="28"/>
            <w:szCs w:val="28"/>
            <w:lang w:val="en-US" w:eastAsia="ru-RU"/>
          </w:rPr>
          <w:t>№</w:t>
        </w:r>
        <w:r w:rsidRPr="00BF12F0">
          <w:rPr>
            <w:rFonts w:ascii="Times New Roman" w:eastAsia="Times New Roman" w:hAnsi="Times New Roman" w:cs="Times New Roman"/>
            <w:sz w:val="28"/>
            <w:szCs w:val="28"/>
            <w:lang w:val="en-US" w:eastAsia="ru-RU"/>
          </w:rPr>
          <w:t>1</w:t>
        </w:r>
      </w:hyperlink>
      <w:r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en-US" w:eastAsia="ru-RU"/>
        </w:rPr>
        <w:t xml:space="preserve"> </w:t>
      </w:r>
      <w:r w:rsidR="007A3FB0" w:rsidRPr="00BF12F0">
        <w:rPr>
          <w:rFonts w:ascii="Times New Roman" w:eastAsia="Times New Roman" w:hAnsi="Times New Roman" w:cs="Times New Roman"/>
          <w:sz w:val="28"/>
          <w:szCs w:val="28"/>
          <w:lang w:val="en-US" w:eastAsia="ru-RU"/>
        </w:rPr>
        <w:t xml:space="preserve">– </w:t>
      </w:r>
      <w:r w:rsidR="007A3FB0" w:rsidRPr="00BF12F0">
        <w:rPr>
          <w:rFonts w:ascii="Times New Roman" w:eastAsia="Times New Roman" w:hAnsi="Times New Roman" w:cs="Times New Roman"/>
          <w:sz w:val="28"/>
          <w:szCs w:val="28"/>
          <w:lang w:eastAsia="ru-RU"/>
        </w:rPr>
        <w:t>Р</w:t>
      </w:r>
      <w:r w:rsidR="007A3FB0" w:rsidRPr="00BF12F0">
        <w:rPr>
          <w:rFonts w:ascii="Times New Roman" w:eastAsia="Times New Roman" w:hAnsi="Times New Roman" w:cs="Times New Roman"/>
          <w:sz w:val="28"/>
          <w:szCs w:val="28"/>
          <w:lang w:val="en-US" w:eastAsia="ru-RU"/>
        </w:rPr>
        <w:t xml:space="preserve">. </w:t>
      </w:r>
      <w:r w:rsidRPr="00BF12F0">
        <w:rPr>
          <w:rFonts w:ascii="Times New Roman" w:eastAsia="Times New Roman" w:hAnsi="Times New Roman" w:cs="Times New Roman"/>
          <w:sz w:val="28"/>
          <w:szCs w:val="28"/>
          <w:lang w:val="en-US" w:eastAsia="ru-RU"/>
        </w:rPr>
        <w:t>327-336</w:t>
      </w:r>
      <w:r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en-US" w:eastAsia="ru-RU"/>
        </w:rPr>
        <w:t xml:space="preserve"> </w:t>
      </w:r>
      <w:hyperlink r:id="rId141" w:history="1"/>
      <w:r w:rsidR="007A3FB0" w:rsidRPr="00BF12F0">
        <w:rPr>
          <w:rFonts w:ascii="Times New Roman" w:hAnsi="Times New Roman" w:cs="Times New Roman"/>
          <w:sz w:val="28"/>
          <w:szCs w:val="28"/>
          <w:lang w:val="en-US"/>
        </w:rPr>
        <w:t xml:space="preserve"> </w:t>
      </w:r>
    </w:p>
    <w:p w14:paraId="6DAE9B67" w14:textId="6DD116ED"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60 Елеупаева Ж.К. Қазіргі мектептерде оқушылардың шығармашылық дарындылығын дамытудың педагогикалық шарттары: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13.00.01. – Түркістан, 2008. – 147 б.</w:t>
      </w:r>
    </w:p>
    <w:p w14:paraId="5E8CBE3E" w14:textId="2FB895B9"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61 Қадірова Б.Н. Оқушылардың шығармашылық әрекетіне бағытталған өзіндік жұмысты ұйымдастырудың дидактикалық шарттары: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13.00.01. – Алматы, 2006. – 147 б.</w:t>
      </w:r>
    </w:p>
    <w:p w14:paraId="586B4C3B" w14:textId="62C658FE" w:rsidR="00D87DF5" w:rsidRPr="00BF12F0" w:rsidRDefault="00D87DF5" w:rsidP="00FD4988">
      <w:pPr>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lang w:val="kk-KZ"/>
        </w:rPr>
        <w:t xml:space="preserve">62 Джанабердиева С.А. Математика сабақтарында «қызықты математиканы» пайдалану арқылы оқушылардың логикалық ойлауын дамыту: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13.00.02. – Алматы, 2007. – 158 б.</w:t>
      </w:r>
    </w:p>
    <w:p w14:paraId="00F56F7A" w14:textId="7F0BE2FB" w:rsidR="00D87DF5" w:rsidRPr="00BF12F0" w:rsidRDefault="00D87DF5" w:rsidP="007A3FB0">
      <w:pPr>
        <w:keepNext/>
        <w:keepLines/>
        <w:shd w:val="clear" w:color="auto" w:fill="FFFFFF"/>
        <w:spacing w:after="0" w:line="240" w:lineRule="auto"/>
        <w:ind w:firstLine="567"/>
        <w:jc w:val="both"/>
        <w:outlineLvl w:val="2"/>
        <w:rPr>
          <w:rFonts w:ascii="Open Sans" w:eastAsia="Times New Roman" w:hAnsi="Open Sans" w:cs="Times New Roman"/>
          <w:sz w:val="33"/>
          <w:szCs w:val="33"/>
          <w:lang w:val="en-US" w:eastAsia="ru-RU"/>
        </w:rPr>
      </w:pPr>
      <w:r w:rsidRPr="00BF12F0">
        <w:rPr>
          <w:rFonts w:ascii="Times New Roman" w:eastAsiaTheme="majorEastAsia" w:hAnsi="Times New Roman" w:cs="Times New Roman"/>
          <w:sz w:val="28"/>
          <w:szCs w:val="28"/>
          <w:lang w:val="kk-KZ"/>
        </w:rPr>
        <w:t xml:space="preserve">63 </w:t>
      </w:r>
      <w:r w:rsidRPr="00BF12F0">
        <w:rPr>
          <w:rFonts w:ascii="Times New Roman" w:eastAsia="Times New Roman" w:hAnsi="Times New Roman" w:cs="Times New Roman"/>
          <w:sz w:val="28"/>
          <w:szCs w:val="28"/>
          <w:lang w:val="en-US" w:eastAsia="ru-RU"/>
        </w:rPr>
        <w:t>Technology for the formation of research skills in primary school students through the pedagogical potential of ethnocultural traditions</w:t>
      </w:r>
      <w:r w:rsidR="007A3FB0" w:rsidRPr="00BF12F0">
        <w:rPr>
          <w:rFonts w:ascii="Open Sans" w:eastAsia="Times New Roman" w:hAnsi="Open Sans" w:cs="Times New Roman"/>
          <w:sz w:val="33"/>
          <w:szCs w:val="33"/>
          <w:lang w:val="en-US" w:eastAsia="ru-RU"/>
        </w:rPr>
        <w:t xml:space="preserve"> </w:t>
      </w:r>
      <w:hyperlink r:id="rId142" w:history="1">
        <w:r w:rsidR="007A3FB0" w:rsidRPr="00BF12F0">
          <w:rPr>
            <w:rStyle w:val="af6"/>
            <w:rFonts w:ascii="Times New Roman" w:hAnsi="Times New Roman" w:cs="Times New Roman"/>
            <w:color w:val="auto"/>
            <w:sz w:val="28"/>
            <w:szCs w:val="28"/>
            <w:u w:val="none"/>
            <w:lang w:val="kk-KZ"/>
          </w:rPr>
          <w:t>https://top-technologies.ru/en/article/view?id=40373</w:t>
        </w:r>
      </w:hyperlink>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11.07.2024</w:t>
      </w:r>
      <w:r w:rsidRPr="00BF12F0">
        <w:rPr>
          <w:rFonts w:ascii="Times New Roman" w:hAnsi="Times New Roman" w:cs="Times New Roman"/>
          <w:sz w:val="28"/>
          <w:szCs w:val="28"/>
          <w:lang w:val="kk-KZ"/>
        </w:rPr>
        <w:t>.</w:t>
      </w:r>
    </w:p>
    <w:p w14:paraId="62C25311" w14:textId="495F8298" w:rsidR="00D87DF5" w:rsidRPr="00BF12F0" w:rsidRDefault="00D87DF5" w:rsidP="00FD4988">
      <w:pPr>
        <w:tabs>
          <w:tab w:val="left" w:pos="2232"/>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64 </w:t>
      </w:r>
      <w:bookmarkStart w:id="34" w:name="_Hlk216612273"/>
      <w:r w:rsidRPr="00BF12F0">
        <w:rPr>
          <w:rFonts w:ascii="Times New Roman" w:hAnsi="Times New Roman" w:cs="Times New Roman"/>
          <w:sz w:val="28"/>
          <w:szCs w:val="28"/>
          <w:lang w:val="en-US"/>
        </w:rPr>
        <w:t>Greg Anderson</w:t>
      </w:r>
      <w:r w:rsidRPr="00BF12F0">
        <w:rPr>
          <w:rFonts w:ascii="Times New Roman" w:hAnsi="Times New Roman" w:cs="Times New Roman"/>
          <w:sz w:val="28"/>
          <w:szCs w:val="28"/>
          <w:lang w:val="kk-KZ"/>
        </w:rPr>
        <w:t>,</w:t>
      </w:r>
      <w:r w:rsidRPr="00BF12F0">
        <w:rPr>
          <w:rFonts w:ascii="Times New Roman" w:hAnsi="Times New Roman" w:cs="Times New Roman"/>
          <w:sz w:val="28"/>
          <w:szCs w:val="28"/>
          <w:lang w:val="en-US"/>
        </w:rPr>
        <w:t xml:space="preserve"> Ron Bowles, Stuart Ruttan</w:t>
      </w:r>
      <w:r w:rsidRPr="00BF12F0">
        <w:rPr>
          <w:rFonts w:ascii="Times New Roman" w:hAnsi="Times New Roman" w:cs="Times New Roman"/>
          <w:sz w:val="28"/>
          <w:szCs w:val="28"/>
          <w:lang w:val="kk-KZ"/>
        </w:rPr>
        <w:t>.</w:t>
      </w:r>
      <w:r w:rsidRPr="00BF12F0">
        <w:rPr>
          <w:rFonts w:ascii="Times New Roman" w:hAnsi="Times New Roman" w:cs="Times New Roman"/>
          <w:sz w:val="28"/>
          <w:szCs w:val="28"/>
          <w:lang w:val="en-US"/>
        </w:rPr>
        <w:t xml:space="preserve"> </w:t>
      </w:r>
      <w:bookmarkEnd w:id="34"/>
      <w:r w:rsidRPr="00BF12F0">
        <w:rPr>
          <w:rFonts w:ascii="Times New Roman" w:hAnsi="Times New Roman" w:cs="Times New Roman"/>
          <w:sz w:val="28"/>
          <w:szCs w:val="28"/>
          <w:lang w:val="en-US"/>
        </w:rPr>
        <w:t>Jibc student research skills development framework</w:t>
      </w:r>
      <w:r w:rsidRPr="00BF12F0">
        <w:rPr>
          <w:rFonts w:ascii="Times New Roman" w:hAnsi="Times New Roman" w:cs="Times New Roman"/>
          <w:sz w:val="28"/>
          <w:szCs w:val="28"/>
          <w:lang w:val="kk-KZ"/>
        </w:rPr>
        <w:t>.</w:t>
      </w:r>
      <w:r w:rsidRPr="00BF12F0">
        <w:rPr>
          <w:rFonts w:ascii="Times New Roman" w:hAnsi="Times New Roman" w:cs="Times New Roman"/>
          <w:sz w:val="28"/>
          <w:szCs w:val="28"/>
          <w:lang w:val="en-US"/>
        </w:rPr>
        <w:t xml:space="preserve"> </w:t>
      </w:r>
      <w:r w:rsidR="007A3FB0" w:rsidRPr="00BF12F0">
        <w:rPr>
          <w:rFonts w:ascii="Times New Roman" w:hAnsi="Times New Roman" w:cs="Times New Roman"/>
          <w:sz w:val="28"/>
          <w:szCs w:val="28"/>
          <w:lang w:val="en-US"/>
        </w:rPr>
        <w:t xml:space="preserve">– </w:t>
      </w:r>
      <w:r w:rsidRPr="00BF12F0">
        <w:rPr>
          <w:rFonts w:ascii="Times New Roman" w:hAnsi="Times New Roman" w:cs="Times New Roman"/>
          <w:sz w:val="28"/>
          <w:szCs w:val="28"/>
          <w:lang w:val="en-US"/>
        </w:rPr>
        <w:t>2015</w:t>
      </w:r>
      <w:r w:rsidR="007A3FB0" w:rsidRPr="00BF12F0">
        <w:rPr>
          <w:rFonts w:ascii="Times New Roman" w:hAnsi="Times New Roman" w:cs="Times New Roman"/>
          <w:sz w:val="28"/>
          <w:szCs w:val="28"/>
          <w:lang w:val="kk-KZ"/>
        </w:rPr>
        <w:t>. -</w:t>
      </w:r>
      <w:r w:rsidRPr="00BF12F0">
        <w:rPr>
          <w:rFonts w:ascii="Times New Roman" w:hAnsi="Times New Roman" w:cs="Times New Roman"/>
          <w:sz w:val="28"/>
          <w:szCs w:val="28"/>
          <w:lang w:val="kk-KZ"/>
        </w:rPr>
        <w:t xml:space="preserve"> 36 </w:t>
      </w:r>
      <w:r w:rsidRPr="00BF12F0">
        <w:rPr>
          <w:rFonts w:ascii="Times New Roman" w:hAnsi="Times New Roman" w:cs="Times New Roman"/>
          <w:sz w:val="28"/>
          <w:szCs w:val="28"/>
          <w:lang w:val="en-US"/>
        </w:rPr>
        <w:t>p</w:t>
      </w:r>
      <w:r w:rsidRPr="00BF12F0">
        <w:rPr>
          <w:rFonts w:ascii="Times New Roman" w:hAnsi="Times New Roman" w:cs="Times New Roman"/>
          <w:sz w:val="28"/>
          <w:szCs w:val="28"/>
          <w:lang w:val="kk-KZ"/>
        </w:rPr>
        <w:t>.</w:t>
      </w:r>
      <w:r w:rsidRPr="00BF12F0">
        <w:rPr>
          <w:lang w:val="kk-KZ"/>
        </w:rPr>
        <w:t xml:space="preserve"> </w:t>
      </w:r>
      <w:hyperlink r:id="rId143" w:history="1">
        <w:r w:rsidRPr="00BF12F0">
          <w:rPr>
            <w:rFonts w:ascii="Times New Roman" w:hAnsi="Times New Roman" w:cs="Times New Roman"/>
            <w:sz w:val="28"/>
            <w:szCs w:val="28"/>
            <w:lang w:val="kk-KZ"/>
          </w:rPr>
          <w:t>https://www.jibc.ca/sites/default/files/research/pdf/Student-Research-Skills-Development-Framework.pdf</w:t>
        </w:r>
      </w:hyperlink>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13.08.2024.</w:t>
      </w:r>
    </w:p>
    <w:p w14:paraId="53F99269" w14:textId="33B0F9A9" w:rsidR="00D87DF5" w:rsidRPr="00BF12F0" w:rsidRDefault="00D87DF5" w:rsidP="00FD4988">
      <w:pPr>
        <w:tabs>
          <w:tab w:val="left" w:pos="0"/>
        </w:tabs>
        <w:spacing w:after="0" w:line="240" w:lineRule="auto"/>
        <w:ind w:firstLine="567"/>
        <w:contextualSpacing/>
        <w:jc w:val="both"/>
        <w:rPr>
          <w:rFonts w:ascii="Times New Roman" w:hAnsi="Times New Roman" w:cs="Times New Roman"/>
          <w:spacing w:val="2"/>
          <w:sz w:val="28"/>
          <w:szCs w:val="28"/>
          <w:shd w:val="clear" w:color="auto" w:fill="FFFFFF"/>
          <w:lang w:val="kk-KZ"/>
        </w:rPr>
      </w:pPr>
      <w:bookmarkStart w:id="35" w:name="_Hlk216594211"/>
      <w:r w:rsidRPr="00BF12F0">
        <w:rPr>
          <w:rFonts w:ascii="Times New Roman" w:hAnsi="Times New Roman" w:cs="Times New Roman"/>
          <w:sz w:val="28"/>
          <w:szCs w:val="28"/>
          <w:lang w:val="kk-KZ"/>
        </w:rPr>
        <w:t xml:space="preserve">65 Утебаева Ш.К. Математиканы оқыту үдерісінде физикалық мазмұнды тапсырмалар арқылы оқушы шығармашылығын дамыту: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13.00.02. – Шымкент, 2010. – 131 б.</w:t>
      </w:r>
    </w:p>
    <w:p w14:paraId="2872A647"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66 Савенков А.И. Методика исследовательского и проблемного обучения школьников. – Самара, 2016. – 125 с.</w:t>
      </w:r>
    </w:p>
    <w:p w14:paraId="5161CD5B" w14:textId="20DE4678"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67 </w:t>
      </w:r>
      <w:r w:rsidRPr="00BF12F0">
        <w:rPr>
          <w:rFonts w:ascii="Times New Roman" w:hAnsi="Times New Roman" w:cs="Times New Roman"/>
          <w:sz w:val="28"/>
          <w:szCs w:val="28"/>
        </w:rPr>
        <w:t>Савенков А.И. Методика исследовательского обучения младших школьников. – Самара: Учебная литература, 2004. –  80 с.</w:t>
      </w:r>
    </w:p>
    <w:p w14:paraId="300FF48D" w14:textId="0224A9F5"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68 Савенков А.И. Психологические основы исследовательского подхода к обучению. – М.: Ось-89, 2006. – 480 с.</w:t>
      </w:r>
    </w:p>
    <w:p w14:paraId="6F258C8D" w14:textId="481C7EC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69 Савенков А.И.</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Маленький исследоватеь. Как научить дошкольника самостоятельно приобретать знания. – </w:t>
      </w:r>
      <w:r w:rsidR="007A3FB0" w:rsidRPr="00BF12F0">
        <w:rPr>
          <w:rFonts w:ascii="Times New Roman" w:hAnsi="Times New Roman" w:cs="Times New Roman"/>
          <w:sz w:val="28"/>
          <w:szCs w:val="28"/>
          <w:lang w:val="kk-KZ"/>
        </w:rPr>
        <w:t xml:space="preserve">Изд. </w:t>
      </w:r>
      <w:r w:rsidRPr="00BF12F0">
        <w:rPr>
          <w:rFonts w:ascii="Times New Roman" w:hAnsi="Times New Roman" w:cs="Times New Roman"/>
          <w:sz w:val="28"/>
          <w:szCs w:val="28"/>
          <w:lang w:val="kk-KZ"/>
        </w:rPr>
        <w:t>2-е доп. и перераб. – М.: Национальный книжный центр, 2017. – 240 с.</w:t>
      </w:r>
    </w:p>
    <w:p w14:paraId="0E8DFA6E"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70 Қоянбаев Р.М. Қысқаша педагогикалық сөздік (педагогтік оқу орындары студенттеріне арналған). – Алматы, 1999. – 64 б.</w:t>
      </w:r>
    </w:p>
    <w:p w14:paraId="77CD1584" w14:textId="2EAE2520" w:rsidR="00D87DF5" w:rsidRPr="00BF12F0" w:rsidRDefault="00D87DF5" w:rsidP="00FD4988">
      <w:pPr>
        <w:widowControl w:val="0"/>
        <w:tabs>
          <w:tab w:val="left" w:pos="0"/>
        </w:tabs>
        <w:spacing w:after="0" w:line="240" w:lineRule="auto"/>
        <w:ind w:firstLine="567"/>
        <w:contextualSpacing/>
        <w:jc w:val="both"/>
        <w:outlineLvl w:val="0"/>
        <w:rPr>
          <w:rFonts w:ascii="Times New Roman" w:eastAsia="Times New Roman" w:hAnsi="Times New Roman" w:cs="Times New Roman"/>
          <w:bCs/>
          <w:sz w:val="28"/>
          <w:szCs w:val="28"/>
          <w:lang w:val="kk-KZ" w:eastAsia="ru-RU"/>
        </w:rPr>
      </w:pPr>
      <w:r w:rsidRPr="00BF12F0">
        <w:rPr>
          <w:rFonts w:ascii="Times New Roman" w:eastAsia="Times New Roman" w:hAnsi="Times New Roman" w:cs="Times New Roman"/>
          <w:bCs/>
          <w:sz w:val="28"/>
          <w:szCs w:val="28"/>
          <w:lang w:val="kk-KZ" w:eastAsia="ru-RU"/>
        </w:rPr>
        <w:t>71 Қоянбаев Ж.Б., Қоянбаев Р.М. Педагогика</w:t>
      </w:r>
      <w:r w:rsidR="007A3FB0" w:rsidRPr="00BF12F0">
        <w:rPr>
          <w:rFonts w:ascii="Times New Roman" w:eastAsia="Times New Roman" w:hAnsi="Times New Roman" w:cs="Times New Roman"/>
          <w:bCs/>
          <w:sz w:val="28"/>
          <w:szCs w:val="28"/>
          <w:lang w:val="kk-KZ" w:eastAsia="ru-RU"/>
        </w:rPr>
        <w:t>:</w:t>
      </w:r>
      <w:r w:rsidRPr="00BF12F0">
        <w:rPr>
          <w:rFonts w:ascii="Times New Roman" w:eastAsia="Times New Roman" w:hAnsi="Times New Roman" w:cs="Times New Roman"/>
          <w:bCs/>
          <w:sz w:val="28"/>
          <w:szCs w:val="28"/>
          <w:lang w:val="kk-KZ" w:eastAsia="ru-RU"/>
        </w:rPr>
        <w:t xml:space="preserve"> </w:t>
      </w:r>
      <w:r w:rsidR="007A3FB0" w:rsidRPr="00BF12F0">
        <w:rPr>
          <w:rFonts w:ascii="Times New Roman" w:eastAsia="Times New Roman" w:hAnsi="Times New Roman" w:cs="Times New Roman"/>
          <w:bCs/>
          <w:sz w:val="28"/>
          <w:szCs w:val="28"/>
          <w:lang w:val="kk-KZ" w:eastAsia="ru-RU"/>
        </w:rPr>
        <w:t>у</w:t>
      </w:r>
      <w:r w:rsidRPr="00BF12F0">
        <w:rPr>
          <w:rFonts w:ascii="Times New Roman" w:eastAsia="Times New Roman" w:hAnsi="Times New Roman" w:cs="Times New Roman"/>
          <w:bCs/>
          <w:sz w:val="28"/>
          <w:szCs w:val="28"/>
          <w:lang w:val="kk-KZ" w:eastAsia="ru-RU"/>
        </w:rPr>
        <w:t>ниверситеттер студенттеріне арналған оқу құралы. – Астана, 1998. – 398 б.</w:t>
      </w:r>
    </w:p>
    <w:p w14:paraId="11BF54B4" w14:textId="5A8B9CD7" w:rsidR="00D87DF5" w:rsidRPr="00BF12F0" w:rsidRDefault="00D87DF5" w:rsidP="00FD4988">
      <w:pPr>
        <w:tabs>
          <w:tab w:val="left" w:pos="0"/>
          <w:tab w:val="left" w:pos="284"/>
          <w:tab w:val="left" w:pos="426"/>
        </w:tabs>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hAnsi="Times New Roman"/>
          <w:sz w:val="28"/>
          <w:szCs w:val="28"/>
          <w:lang w:val="kk-KZ"/>
        </w:rPr>
        <w:t>72 Лебедева Л.А. Формирования вычислительных умений и навыков младших школьников на основе деятельностного подхода. – Алматы</w:t>
      </w:r>
      <w:r w:rsidR="007A3FB0" w:rsidRPr="00BF12F0">
        <w:rPr>
          <w:rFonts w:ascii="Times New Roman" w:hAnsi="Times New Roman"/>
          <w:sz w:val="28"/>
          <w:szCs w:val="28"/>
          <w:lang w:val="kk-KZ"/>
        </w:rPr>
        <w:t>:</w:t>
      </w:r>
      <w:r w:rsidRPr="00BF12F0">
        <w:rPr>
          <w:rFonts w:ascii="Times New Roman" w:hAnsi="Times New Roman"/>
          <w:sz w:val="28"/>
          <w:szCs w:val="28"/>
          <w:lang w:val="kk-KZ"/>
        </w:rPr>
        <w:t xml:space="preserve"> ADAL KITAP, 2023. – 169 с. </w:t>
      </w:r>
    </w:p>
    <w:p w14:paraId="742138A8" w14:textId="77777777" w:rsidR="00D87DF5" w:rsidRPr="00BF12F0" w:rsidRDefault="00D87DF5" w:rsidP="00FD4988">
      <w:pPr>
        <w:tabs>
          <w:tab w:val="left" w:pos="0"/>
          <w:tab w:val="left" w:pos="284"/>
          <w:tab w:val="left" w:pos="426"/>
        </w:tabs>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hAnsi="Times New Roman" w:cs="Times New Roman"/>
          <w:sz w:val="28"/>
          <w:szCs w:val="28"/>
          <w:lang w:val="kk-KZ"/>
        </w:rPr>
        <w:t>73 Поддьяков А.Н. Развитие исследовательской инициативности в детском возрасте: дис.   …   док.  псих. наук. - М., 2001. - 364 с.</w:t>
      </w:r>
    </w:p>
    <w:p w14:paraId="398778DF" w14:textId="256540C0" w:rsidR="00D87DF5" w:rsidRPr="00BF12F0" w:rsidRDefault="00D87DF5" w:rsidP="00FD4988">
      <w:pPr>
        <w:tabs>
          <w:tab w:val="left" w:pos="0"/>
        </w:tabs>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lang w:val="kk-KZ"/>
        </w:rPr>
        <w:t>74 Измуханбетова С.С.</w:t>
      </w:r>
      <w:r w:rsidRPr="00BF12F0">
        <w:rPr>
          <w:rFonts w:ascii="Times New Roman" w:hAnsi="Times New Roman" w:cs="Times New Roman"/>
          <w:sz w:val="28"/>
          <w:szCs w:val="28"/>
          <w:shd w:val="clear" w:color="auto" w:fill="FFFFFF"/>
          <w:lang w:val="kk-KZ"/>
        </w:rPr>
        <w:t xml:space="preserve"> Оқушылардың </w:t>
      </w:r>
      <w:r w:rsidRPr="00BF12F0">
        <w:rPr>
          <w:rFonts w:ascii="Times New Roman" w:hAnsi="Times New Roman" w:cs="Times New Roman"/>
          <w:bCs/>
          <w:sz w:val="28"/>
          <w:szCs w:val="28"/>
          <w:lang w:val="kk-KZ"/>
        </w:rPr>
        <w:t>зерттеушілік</w:t>
      </w:r>
      <w:r w:rsidRPr="00BF12F0">
        <w:rPr>
          <w:rFonts w:ascii="Times New Roman" w:hAnsi="Times New Roman" w:cs="Times New Roman"/>
          <w:sz w:val="28"/>
          <w:szCs w:val="28"/>
          <w:shd w:val="clear" w:color="auto" w:fill="FFFFFF"/>
          <w:lang w:val="kk-KZ"/>
        </w:rPr>
        <w:t xml:space="preserve"> әрекеттері арқылы коммуникативтік құзыреттілігін қалыптастырудың педагогикалық шарттары: </w:t>
      </w:r>
      <w:r w:rsidR="007A3FB0" w:rsidRPr="00BF12F0">
        <w:rPr>
          <w:rFonts w:ascii="Times New Roman" w:hAnsi="Times New Roman" w:cs="Times New Roman"/>
          <w:sz w:val="28"/>
          <w:szCs w:val="28"/>
          <w:shd w:val="clear" w:color="auto" w:fill="FFFFFF"/>
          <w:lang w:val="kk-KZ"/>
        </w:rPr>
        <w:t xml:space="preserve">пед. ғыл. канд.  </w:t>
      </w:r>
      <w:r w:rsidRPr="00BF12F0">
        <w:rPr>
          <w:rFonts w:ascii="Times New Roman" w:hAnsi="Times New Roman" w:cs="Times New Roman"/>
          <w:sz w:val="28"/>
          <w:szCs w:val="28"/>
          <w:shd w:val="clear" w:color="auto" w:fill="FFFFFF"/>
          <w:lang w:val="kk-KZ"/>
        </w:rPr>
        <w:t xml:space="preserve"> ...  </w:t>
      </w:r>
      <w:r w:rsidR="007A3FB0" w:rsidRPr="00BF12F0">
        <w:rPr>
          <w:rFonts w:ascii="Times New Roman" w:hAnsi="Times New Roman" w:cs="Times New Roman"/>
          <w:sz w:val="28"/>
          <w:szCs w:val="28"/>
          <w:shd w:val="clear" w:color="auto" w:fill="FFFFFF"/>
          <w:lang w:val="kk-KZ"/>
        </w:rPr>
        <w:t xml:space="preserve"> </w:t>
      </w:r>
      <w:r w:rsidRPr="00BF12F0">
        <w:rPr>
          <w:rFonts w:ascii="Times New Roman" w:hAnsi="Times New Roman" w:cs="Times New Roman"/>
          <w:sz w:val="28"/>
          <w:szCs w:val="28"/>
          <w:shd w:val="clear" w:color="auto" w:fill="FFFFFF"/>
          <w:lang w:val="kk-KZ"/>
        </w:rPr>
        <w:t>дис. - Атырау, 2010. – 142 б.</w:t>
      </w:r>
    </w:p>
    <w:p w14:paraId="1D34D5F6" w14:textId="19FCD053" w:rsidR="00D87DF5" w:rsidRPr="00BF12F0" w:rsidRDefault="00D87DF5" w:rsidP="007A3FB0">
      <w:pPr>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rPr>
        <w:t xml:space="preserve">75 Сартаева </w:t>
      </w:r>
      <w:r w:rsidRPr="00BF12F0">
        <w:rPr>
          <w:rFonts w:ascii="Times New Roman" w:hAnsi="Times New Roman" w:cs="Times New Roman"/>
          <w:sz w:val="28"/>
          <w:szCs w:val="28"/>
          <w:lang w:val="kk-KZ"/>
        </w:rPr>
        <w:t xml:space="preserve">Н.Т. Ақпараттық технологиялар негізінде бастауыш сынып оқушыларының зерттеушілік іс-әрекет мотивациясын қалыптастыру: филос. </w:t>
      </w:r>
      <w:r w:rsidR="007A3FB0" w:rsidRPr="00BF12F0">
        <w:rPr>
          <w:rFonts w:ascii="Times New Roman" w:hAnsi="Times New Roman" w:cs="Times New Roman"/>
          <w:sz w:val="28"/>
          <w:szCs w:val="28"/>
          <w:lang w:val="kk-KZ"/>
        </w:rPr>
        <w:t>до</w:t>
      </w:r>
      <w:r w:rsidRPr="00BF12F0">
        <w:rPr>
          <w:rFonts w:ascii="Times New Roman" w:hAnsi="Times New Roman" w:cs="Times New Roman"/>
          <w:sz w:val="28"/>
          <w:szCs w:val="28"/>
          <w:lang w:val="kk-KZ"/>
        </w:rPr>
        <w:t>к. (PhD)</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дис. – Алматы, 2019. – 182 б.</w:t>
      </w:r>
    </w:p>
    <w:p w14:paraId="0F00F4C5" w14:textId="1D0A8F2B" w:rsidR="00D87DF5" w:rsidRPr="00BF12F0" w:rsidRDefault="00D87DF5" w:rsidP="007A3FB0">
      <w:pPr>
        <w:spacing w:after="0" w:line="240" w:lineRule="auto"/>
        <w:ind w:firstLine="567"/>
        <w:jc w:val="both"/>
        <w:rPr>
          <w:rFonts w:ascii="Times New Roman" w:hAnsi="Times New Roman" w:cs="Times New Roman"/>
          <w:sz w:val="28"/>
          <w:szCs w:val="28"/>
        </w:rPr>
      </w:pPr>
      <w:r w:rsidRPr="00BF12F0">
        <w:rPr>
          <w:rFonts w:ascii="Times New Roman" w:hAnsi="Times New Roman" w:cs="Times New Roman"/>
          <w:sz w:val="28"/>
          <w:szCs w:val="28"/>
          <w:lang w:val="kk-KZ"/>
        </w:rPr>
        <w:t xml:space="preserve">76 Есполова Г.К. Жаңартылған білім беру мазмұнында бастауыш сынып оқушыларының зерттеушілік құзыреттілігін қалыптастыру: филос. док. </w:t>
      </w:r>
      <w:r w:rsidRPr="00BF12F0">
        <w:rPr>
          <w:rFonts w:ascii="Times New Roman" w:hAnsi="Times New Roman" w:cs="Times New Roman"/>
          <w:sz w:val="28"/>
          <w:szCs w:val="28"/>
        </w:rPr>
        <w:t>(PhD)</w:t>
      </w:r>
      <w:r w:rsidR="007A3FB0" w:rsidRPr="00BF12F0">
        <w:rPr>
          <w:rFonts w:ascii="Times New Roman" w:hAnsi="Times New Roman" w:cs="Times New Roman"/>
          <w:sz w:val="28"/>
          <w:szCs w:val="28"/>
        </w:rPr>
        <w:t xml:space="preserve"> </w:t>
      </w:r>
      <w:r w:rsidRPr="00BF12F0">
        <w:rPr>
          <w:rFonts w:ascii="Times New Roman" w:hAnsi="Times New Roman" w:cs="Times New Roman"/>
          <w:sz w:val="28"/>
          <w:szCs w:val="28"/>
        </w:rPr>
        <w:t xml:space="preserve"> ... </w:t>
      </w:r>
      <w:r w:rsidR="007A3FB0" w:rsidRPr="00BF12F0">
        <w:rPr>
          <w:rFonts w:ascii="Times New Roman" w:hAnsi="Times New Roman" w:cs="Times New Roman"/>
          <w:sz w:val="28"/>
          <w:szCs w:val="28"/>
        </w:rPr>
        <w:t xml:space="preserve"> </w:t>
      </w:r>
      <w:r w:rsidRPr="00BF12F0">
        <w:rPr>
          <w:rFonts w:ascii="Times New Roman" w:hAnsi="Times New Roman" w:cs="Times New Roman"/>
          <w:sz w:val="28"/>
          <w:szCs w:val="28"/>
        </w:rPr>
        <w:t>дис. – Талдықорған, 2021. – 218 б.</w:t>
      </w:r>
    </w:p>
    <w:p w14:paraId="32BAD819" w14:textId="153A67E8" w:rsidR="00D87DF5" w:rsidRPr="00BF12F0" w:rsidRDefault="00D87DF5" w:rsidP="007A3FB0">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rPr>
        <w:t>77 Исаева З.А. Формирование профессионально</w:t>
      </w:r>
      <w:r w:rsidRPr="00BF12F0">
        <w:rPr>
          <w:rFonts w:ascii="Times New Roman" w:hAnsi="Times New Roman" w:cs="Times New Roman"/>
          <w:sz w:val="28"/>
          <w:szCs w:val="28"/>
          <w:lang w:val="kk-KZ"/>
        </w:rPr>
        <w:t xml:space="preserve">-исследовательской культуры педагога в системе университетского образования: дис.  ...  </w:t>
      </w:r>
      <w:r w:rsidR="007A3FB0" w:rsidRPr="00BF12F0">
        <w:rPr>
          <w:rFonts w:ascii="Times New Roman" w:hAnsi="Times New Roman" w:cs="Times New Roman"/>
          <w:sz w:val="28"/>
          <w:szCs w:val="28"/>
          <w:lang w:val="kk-KZ"/>
        </w:rPr>
        <w:t>док. пед. наук</w:t>
      </w:r>
      <w:r w:rsidRPr="00BF12F0">
        <w:rPr>
          <w:rFonts w:ascii="Times New Roman" w:hAnsi="Times New Roman" w:cs="Times New Roman"/>
          <w:sz w:val="28"/>
          <w:szCs w:val="28"/>
          <w:lang w:val="kk-KZ"/>
        </w:rPr>
        <w:t>: 13.00.01. – Алматы, 1997. – 334 с.</w:t>
      </w:r>
    </w:p>
    <w:p w14:paraId="45010934" w14:textId="7FB8E245"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78 Баймукашева Г.К. Студенттердің ғылыми-зерттеу әрекетін қалыптастырудың педагогикалық шарттары: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13.00.01. – Атырау, 2010. – 140 б.</w:t>
      </w:r>
    </w:p>
    <w:p w14:paraId="53CAECBA" w14:textId="0DD9B86B" w:rsidR="00D87DF5" w:rsidRPr="00BF12F0" w:rsidRDefault="00D87DF5" w:rsidP="00FD4988">
      <w:pPr>
        <w:tabs>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rPr>
        <w:t>79 Ахатаева Ұ.Б.</w:t>
      </w:r>
      <w:r w:rsidRPr="00BF12F0">
        <w:rPr>
          <w:rFonts w:ascii="Times New Roman" w:hAnsi="Times New Roman" w:cs="Times New Roman"/>
          <w:spacing w:val="7"/>
          <w:sz w:val="28"/>
          <w:szCs w:val="28"/>
          <w:lang w:val="kk-KZ"/>
        </w:rPr>
        <w:t xml:space="preserve"> </w:t>
      </w:r>
      <w:r w:rsidRPr="00BF12F0">
        <w:rPr>
          <w:rFonts w:ascii="Times New Roman" w:hAnsi="Times New Roman" w:cs="Times New Roman"/>
          <w:spacing w:val="11"/>
          <w:sz w:val="28"/>
          <w:szCs w:val="28"/>
          <w:lang w:val="kk-KZ"/>
        </w:rPr>
        <w:t>Б</w:t>
      </w:r>
      <w:r w:rsidRPr="00BF12F0">
        <w:rPr>
          <w:rFonts w:ascii="Times New Roman" w:hAnsi="Times New Roman" w:cs="Times New Roman"/>
          <w:sz w:val="28"/>
          <w:szCs w:val="28"/>
          <w:lang w:val="kk-KZ"/>
        </w:rPr>
        <w:t>олашақ мамандарды бастауыш сынып оқушыларының зерттеушілік іс-әрекетін дамытуға даярлау</w:t>
      </w:r>
      <w:r w:rsidRPr="00BF12F0">
        <w:rPr>
          <w:rFonts w:ascii="Times New Roman" w:hAnsi="Times New Roman" w:cs="Times New Roman"/>
          <w:spacing w:val="7"/>
          <w:sz w:val="28"/>
          <w:szCs w:val="28"/>
          <w:lang w:val="kk-KZ"/>
        </w:rPr>
        <w:t>:</w:t>
      </w:r>
      <w:r w:rsidRPr="00BF12F0">
        <w:rPr>
          <w:rFonts w:ascii="Times New Roman" w:hAnsi="Times New Roman" w:cs="Times New Roman"/>
          <w:sz w:val="28"/>
          <w:szCs w:val="28"/>
          <w:lang w:val="kk-KZ"/>
        </w:rPr>
        <w:t xml:space="preserve"> филос. док. (PhD)</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 Алматы, 2021. – 173 б.</w:t>
      </w:r>
    </w:p>
    <w:p w14:paraId="2AE8776F" w14:textId="0D85654A"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80 Столяр А.А. Педагогика математики. Курс лекции. </w:t>
      </w:r>
      <w:r w:rsidR="004D5778"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Изд.2. </w:t>
      </w:r>
      <w:r w:rsidRPr="00BF12F0">
        <w:rPr>
          <w:rFonts w:ascii="Times New Roman" w:hAnsi="Times New Roman" w:cs="Times New Roman"/>
          <w:sz w:val="28"/>
          <w:szCs w:val="28"/>
          <w:lang w:val="kk-KZ"/>
        </w:rPr>
        <w:t>– Минск: Вышэйшая школа, 1974.</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134 с.</w:t>
      </w:r>
    </w:p>
    <w:p w14:paraId="333AAB53"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81 Пойа Дж. Математические открытие. – М., 1976. – 448 с.</w:t>
      </w:r>
    </w:p>
    <w:p w14:paraId="6CCB6C5C" w14:textId="4F652B77" w:rsidR="00D87DF5" w:rsidRPr="00BF12F0" w:rsidRDefault="00D87DF5" w:rsidP="00FD4988">
      <w:pPr>
        <w:spacing w:after="0" w:line="240" w:lineRule="auto"/>
        <w:ind w:firstLine="567"/>
        <w:contextualSpacing/>
        <w:jc w:val="both"/>
        <w:rPr>
          <w:rFonts w:ascii="Times New Roman" w:hAnsi="Times New Roman" w:cs="Times New Roman"/>
          <w:spacing w:val="2"/>
          <w:sz w:val="28"/>
          <w:szCs w:val="28"/>
          <w:shd w:val="clear" w:color="auto" w:fill="FFFFFF"/>
          <w:lang w:val="kk-KZ"/>
        </w:rPr>
      </w:pPr>
      <w:r w:rsidRPr="00BF12F0">
        <w:rPr>
          <w:rFonts w:ascii="Times New Roman" w:hAnsi="Times New Roman" w:cs="Times New Roman"/>
          <w:sz w:val="28"/>
          <w:szCs w:val="28"/>
          <w:lang w:val="kk-KZ"/>
        </w:rPr>
        <w:t xml:space="preserve">82 Мұсабеков М.Ө. Математика сабағында төменгі сынып оқушыларының зерттеушілік қызметін қалыптастыру: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13.00.02. – Шымкент, 2000. – 134 б.</w:t>
      </w:r>
    </w:p>
    <w:p w14:paraId="53090420" w14:textId="22AFB3EF"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83 Даумов Н.Ғ. Оқытуды ақпараттандыру процесінде оқушылардың зерттеу қызметін дамыту: </w:t>
      </w:r>
      <w:r w:rsidR="007A3FB0" w:rsidRPr="00BF12F0">
        <w:rPr>
          <w:rFonts w:ascii="Times New Roman" w:hAnsi="Times New Roman" w:cs="Times New Roman"/>
          <w:sz w:val="28"/>
          <w:szCs w:val="28"/>
          <w:lang w:val="kk-KZ"/>
        </w:rPr>
        <w:t xml:space="preserve">пед. ғыл. канд. ... </w:t>
      </w:r>
      <w:r w:rsidRPr="00BF12F0">
        <w:rPr>
          <w:rFonts w:ascii="Times New Roman" w:hAnsi="Times New Roman" w:cs="Times New Roman"/>
          <w:sz w:val="28"/>
          <w:szCs w:val="28"/>
          <w:lang w:val="kk-KZ"/>
        </w:rPr>
        <w:t>дис.: 13.00.01. – Алматы, 2003. – 130 б.</w:t>
      </w:r>
    </w:p>
    <w:p w14:paraId="1BF01F76" w14:textId="7578BD35"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84 Қадырбаева Б.А. Математиканы деңгейлік дамыта оқыту үрдісінде төменгі сынып оқушыларының өзіндік жұмыс жасау қабілетін жетілдірудің әдістемесі: </w:t>
      </w:r>
      <w:r w:rsidR="007A3FB0" w:rsidRPr="00BF12F0">
        <w:rPr>
          <w:rFonts w:ascii="Times New Roman" w:hAnsi="Times New Roman" w:cs="Times New Roman"/>
          <w:sz w:val="28"/>
          <w:szCs w:val="28"/>
          <w:lang w:val="kk-KZ"/>
        </w:rPr>
        <w:t xml:space="preserve">пед. ғыл. канд. </w:t>
      </w:r>
      <w:r w:rsidR="004D5778"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w:t>
      </w:r>
      <w:r w:rsidR="004D5778"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дис.: 13.00.02. – Алматы, 2003. – 137 б.</w:t>
      </w:r>
    </w:p>
    <w:p w14:paraId="65F3B18E" w14:textId="60344952" w:rsidR="00D87DF5" w:rsidRPr="00BF12F0" w:rsidRDefault="00D87DF5" w:rsidP="00FD4988">
      <w:pPr>
        <w:tabs>
          <w:tab w:val="left" w:pos="426"/>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85 Кенжебекова Р.И. Бастауыш мектепте сыныптан тыс жұмыстарда математикалық ойын есептерін пайдалану әдістемесі: </w:t>
      </w:r>
      <w:r w:rsidR="007A3FB0" w:rsidRPr="00BF12F0">
        <w:rPr>
          <w:rFonts w:ascii="Times New Roman" w:eastAsia="Times New Roman" w:hAnsi="Times New Roman" w:cs="Times New Roman"/>
          <w:sz w:val="28"/>
          <w:szCs w:val="28"/>
          <w:lang w:val="kk-KZ" w:eastAsia="ru-RU"/>
        </w:rPr>
        <w:t xml:space="preserve">пед. ғыл. канд. </w:t>
      </w:r>
      <w:r w:rsidRPr="00BF12F0">
        <w:rPr>
          <w:rFonts w:ascii="Times New Roman" w:eastAsia="Times New Roman" w:hAnsi="Times New Roman" w:cs="Times New Roman"/>
          <w:sz w:val="28"/>
          <w:szCs w:val="28"/>
          <w:lang w:val="kk-KZ" w:eastAsia="ru-RU"/>
        </w:rPr>
        <w:t>... дис.: 13.00.02. – Шымкент, 2004. – 183 б.</w:t>
      </w:r>
    </w:p>
    <w:p w14:paraId="50EF7D8F" w14:textId="4C8FAA70" w:rsidR="00D87DF5" w:rsidRPr="00BF12F0" w:rsidRDefault="00D87DF5" w:rsidP="00FD49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86 Жетпісбаева Г.О. Бастауыш мектеп математика курсында практикалық мазмұнды есептер шығару: </w:t>
      </w:r>
      <w:r w:rsidR="007A3FB0" w:rsidRPr="00BF12F0">
        <w:rPr>
          <w:rFonts w:ascii="Times New Roman" w:eastAsia="Times New Roman" w:hAnsi="Times New Roman" w:cs="Times New Roman"/>
          <w:sz w:val="28"/>
          <w:szCs w:val="28"/>
          <w:lang w:val="kk-KZ" w:eastAsia="ru-RU"/>
        </w:rPr>
        <w:t xml:space="preserve">пед. ғыл. канд. </w:t>
      </w:r>
      <w:r w:rsidRPr="00BF12F0">
        <w:rPr>
          <w:rFonts w:ascii="Times New Roman" w:eastAsia="Times New Roman" w:hAnsi="Times New Roman" w:cs="Times New Roman"/>
          <w:sz w:val="28"/>
          <w:szCs w:val="28"/>
          <w:lang w:val="kk-KZ" w:eastAsia="ru-RU"/>
        </w:rPr>
        <w:t>... дис.: 13.00.02. – Шымкент, 2007. – 125 б.</w:t>
      </w:r>
    </w:p>
    <w:p w14:paraId="0EB0C326" w14:textId="6041E990"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87 Утешова М.А. Негізгі мектеп алгебрасын оқыту барысында деңгейлік тапсырмалар арқылы оқушылардың зерттеушілік қызметін дамыту әдістемесі: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13.00.02. – Алматы, 2010. – 168 б.</w:t>
      </w:r>
    </w:p>
    <w:p w14:paraId="2E3B475F" w14:textId="366D1133"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88 </w:t>
      </w:r>
      <w:r w:rsidRPr="00BF12F0">
        <w:rPr>
          <w:rFonts w:ascii="Times New Roman" w:eastAsia="Times New Roman" w:hAnsi="Times New Roman" w:cs="Times New Roman"/>
          <w:bCs/>
          <w:sz w:val="28"/>
          <w:szCs w:val="28"/>
          <w:lang w:val="kk-KZ" w:eastAsia="ru-RU"/>
        </w:rPr>
        <w:t xml:space="preserve">Оспанов Т.Қ., Құрманалина Ш.Х., Құрманалина С.Қ. Бастауыш мектепте математиканы оқыту әдістемесі. </w:t>
      </w:r>
      <w:r w:rsidR="007A3FB0" w:rsidRPr="00BF12F0">
        <w:rPr>
          <w:rFonts w:ascii="Times New Roman" w:eastAsia="Times New Roman" w:hAnsi="Times New Roman" w:cs="Times New Roman"/>
          <w:bCs/>
          <w:sz w:val="28"/>
          <w:szCs w:val="28"/>
          <w:lang w:val="kk-KZ" w:eastAsia="ru-RU"/>
        </w:rPr>
        <w:t xml:space="preserve">- </w:t>
      </w:r>
      <w:r w:rsidRPr="00BF12F0">
        <w:rPr>
          <w:rFonts w:ascii="Times New Roman" w:eastAsia="Times New Roman" w:hAnsi="Times New Roman" w:cs="Times New Roman"/>
          <w:bCs/>
          <w:sz w:val="28"/>
          <w:szCs w:val="28"/>
          <w:lang w:val="kk-KZ" w:eastAsia="ru-RU"/>
        </w:rPr>
        <w:t>2 басылым. – Астана</w:t>
      </w:r>
      <w:r w:rsidR="004D5778" w:rsidRPr="00BF12F0">
        <w:rPr>
          <w:rFonts w:ascii="Times New Roman" w:eastAsia="Times New Roman" w:hAnsi="Times New Roman" w:cs="Times New Roman"/>
          <w:bCs/>
          <w:sz w:val="28"/>
          <w:szCs w:val="28"/>
          <w:lang w:val="kk-KZ" w:eastAsia="ru-RU"/>
        </w:rPr>
        <w:t>:</w:t>
      </w:r>
      <w:r w:rsidRPr="00BF12F0">
        <w:rPr>
          <w:rFonts w:ascii="Times New Roman" w:eastAsia="Times New Roman" w:hAnsi="Times New Roman" w:cs="Times New Roman"/>
          <w:bCs/>
          <w:sz w:val="28"/>
          <w:szCs w:val="28"/>
          <w:lang w:val="kk-KZ" w:eastAsia="ru-RU"/>
        </w:rPr>
        <w:t xml:space="preserve"> Фолиант, 2010. – 468 б.</w:t>
      </w:r>
    </w:p>
    <w:p w14:paraId="332DD4B0" w14:textId="2B0BBE89" w:rsidR="00D87DF5" w:rsidRPr="00BF12F0" w:rsidRDefault="00D87DF5" w:rsidP="00FD4988">
      <w:pPr>
        <w:tabs>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eastAsia="Times New Roman" w:hAnsi="Times New Roman" w:cs="Times New Roman"/>
          <w:bCs/>
          <w:sz w:val="28"/>
          <w:szCs w:val="28"/>
          <w:lang w:val="kk-KZ" w:eastAsia="ru-RU"/>
        </w:rPr>
        <w:t xml:space="preserve">89 </w:t>
      </w:r>
      <w:r w:rsidRPr="00BF12F0">
        <w:rPr>
          <w:rFonts w:ascii="Times New Roman" w:hAnsi="Times New Roman" w:cs="Times New Roman"/>
          <w:sz w:val="28"/>
          <w:szCs w:val="28"/>
          <w:lang w:val="kk-KZ"/>
        </w:rPr>
        <w:t xml:space="preserve">Билялова Ж.Т. Бастауыш сыныптарда математиканы оқытуда оқу есептерін пайдалану әдістемесі: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13.00.02. – Алматы, 2000. – 155 б.</w:t>
      </w:r>
    </w:p>
    <w:p w14:paraId="0045413A" w14:textId="3D911308" w:rsidR="00D87DF5" w:rsidRPr="00BF12F0" w:rsidRDefault="00D87DF5" w:rsidP="00FD4988">
      <w:pPr>
        <w:keepNext/>
        <w:spacing w:after="0" w:line="240" w:lineRule="auto"/>
        <w:ind w:firstLine="567"/>
        <w:jc w:val="both"/>
        <w:outlineLvl w:val="1"/>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90 </w:t>
      </w:r>
      <w:r w:rsidR="007A3FB0" w:rsidRPr="00BF12F0">
        <w:rPr>
          <w:rFonts w:ascii="Times New Roman" w:hAnsi="Times New Roman" w:cs="Times New Roman"/>
          <w:sz w:val="28"/>
          <w:szCs w:val="28"/>
          <w:lang w:val="kk-KZ"/>
        </w:rPr>
        <w:t xml:space="preserve">Кдырбаева А.А., Оспанов Т.К., Астамбаева Ж.К. </w:t>
      </w:r>
      <w:r w:rsidRPr="00BF12F0">
        <w:rPr>
          <w:rFonts w:ascii="Times New Roman" w:hAnsi="Times New Roman" w:cs="Times New Roman"/>
          <w:sz w:val="28"/>
          <w:szCs w:val="28"/>
          <w:lang w:val="kk-KZ"/>
        </w:rPr>
        <w:t>Основы обновленного математического образования младших школьников</w:t>
      </w:r>
      <w:r w:rsidR="007A3FB0" w:rsidRPr="00BF12F0">
        <w:rPr>
          <w:rFonts w:ascii="Times New Roman" w:hAnsi="Times New Roman" w:cs="Times New Roman"/>
          <w:sz w:val="28"/>
          <w:szCs w:val="28"/>
          <w:lang w:val="kk-KZ"/>
        </w:rPr>
        <w:t>: о</w:t>
      </w:r>
      <w:r w:rsidRPr="00BF12F0">
        <w:rPr>
          <w:rFonts w:ascii="Times New Roman" w:hAnsi="Times New Roman" w:cs="Times New Roman"/>
          <w:sz w:val="28"/>
          <w:szCs w:val="28"/>
          <w:lang w:val="kk-KZ"/>
        </w:rPr>
        <w:t>қу құралы</w:t>
      </w:r>
      <w:r w:rsidR="007A3FB0" w:rsidRPr="00BF12F0">
        <w:rPr>
          <w:rFonts w:ascii="Times New Roman" w:hAnsi="Times New Roman" w:cs="Times New Roman"/>
          <w:sz w:val="28"/>
          <w:szCs w:val="28"/>
        </w:rPr>
        <w:t>. –</w:t>
      </w:r>
      <w:r w:rsidRPr="00BF12F0">
        <w:rPr>
          <w:rFonts w:ascii="Times New Roman" w:hAnsi="Times New Roman" w:cs="Times New Roman"/>
          <w:sz w:val="28"/>
          <w:szCs w:val="28"/>
          <w:lang w:val="kk-KZ"/>
        </w:rPr>
        <w:t xml:space="preserve"> Алматы</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2021. – 215 с.</w:t>
      </w:r>
    </w:p>
    <w:p w14:paraId="7BE40703" w14:textId="0193E3CA"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91 Қосанов Б.М. Қазақ бастауыш мектебінде математиканы оқыту жөніндегі ғылыми-әдістемелік ой-пікірдің қалыптасуы мен дамуы (XX ғ. 30-ыншы жылдарына дейін):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xml:space="preserve">... </w:t>
      </w:r>
      <w:r w:rsidR="007A3FB0"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дис.: 13.00.02. – Алматы, 1997. – 192 б.</w:t>
      </w:r>
    </w:p>
    <w:p w14:paraId="75EE0017" w14:textId="0EC8DE97" w:rsidR="00D87DF5" w:rsidRPr="00BF12F0" w:rsidRDefault="00D87DF5" w:rsidP="00FD4988">
      <w:pPr>
        <w:tabs>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92 Қайыңбаев Ж.Т. Бастауыш мектепте математиканы оқытудың мазмұны мен оның құрылымының ерекшеліктері: </w:t>
      </w:r>
      <w:r w:rsidR="007A3FB0" w:rsidRPr="00BF12F0">
        <w:rPr>
          <w:rFonts w:ascii="Times New Roman" w:hAnsi="Times New Roman" w:cs="Times New Roman"/>
          <w:sz w:val="28"/>
          <w:szCs w:val="28"/>
          <w:lang w:val="kk-KZ"/>
        </w:rPr>
        <w:t xml:space="preserve">пед. ғыл. канд. </w:t>
      </w:r>
      <w:r w:rsidRPr="00BF12F0">
        <w:rPr>
          <w:rFonts w:ascii="Times New Roman" w:hAnsi="Times New Roman" w:cs="Times New Roman"/>
          <w:sz w:val="28"/>
          <w:szCs w:val="28"/>
          <w:lang w:val="kk-KZ"/>
        </w:rPr>
        <w:t>... дис.: 13.00.02. – Алматы, 1998. – 187 б.</w:t>
      </w:r>
    </w:p>
    <w:p w14:paraId="46866046" w14:textId="6C282A0D" w:rsidR="00D87DF5" w:rsidRPr="00BF12F0" w:rsidRDefault="00D87DF5" w:rsidP="00FD4988">
      <w:pPr>
        <w:tabs>
          <w:tab w:val="left" w:pos="0"/>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93 </w:t>
      </w:r>
      <w:r w:rsidRPr="00BF12F0">
        <w:rPr>
          <w:rFonts w:ascii="Times New Roman" w:eastAsia="Times New Roman" w:hAnsi="Times New Roman" w:cs="Times New Roman"/>
          <w:sz w:val="28"/>
          <w:szCs w:val="28"/>
          <w:lang w:val="kk-KZ" w:eastAsia="ru-RU"/>
        </w:rPr>
        <w:t xml:space="preserve">Акпаева А.Б. </w:t>
      </w:r>
      <w:r w:rsidRPr="00BF12F0">
        <w:rPr>
          <w:rFonts w:ascii="Times New Roman" w:eastAsia="Times New Roman" w:hAnsi="Times New Roman" w:cs="Times New Roman"/>
          <w:bCs/>
          <w:sz w:val="28"/>
          <w:szCs w:val="28"/>
          <w:lang w:val="kk-KZ" w:eastAsia="ru-RU"/>
        </w:rPr>
        <w:t xml:space="preserve">Методика формирования математических понятий у младших школьников: </w:t>
      </w:r>
      <w:r w:rsidRPr="00BF12F0">
        <w:rPr>
          <w:rFonts w:ascii="Times New Roman" w:eastAsia="Times New Roman" w:hAnsi="Times New Roman" w:cs="Times New Roman"/>
          <w:sz w:val="28"/>
          <w:szCs w:val="28"/>
          <w:lang w:val="kk-KZ" w:eastAsia="ru-RU"/>
        </w:rPr>
        <w:t>автореф.   ...   канд.</w:t>
      </w:r>
      <w:r w:rsidR="004D5778"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kk-KZ" w:eastAsia="ru-RU"/>
        </w:rPr>
        <w:t>пед.</w:t>
      </w:r>
      <w:r w:rsidR="004D5778"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kk-KZ" w:eastAsia="ru-RU"/>
        </w:rPr>
        <w:t>наук: 13.0.02. -  Алматы, 2000. – 155 с.</w:t>
      </w:r>
    </w:p>
    <w:p w14:paraId="2C284941" w14:textId="4200A069" w:rsidR="00D87DF5" w:rsidRPr="00BF12F0" w:rsidRDefault="00D87DF5" w:rsidP="00FD4988">
      <w:pPr>
        <w:tabs>
          <w:tab w:val="left" w:pos="0"/>
        </w:tabs>
        <w:spacing w:after="0" w:line="240" w:lineRule="auto"/>
        <w:ind w:firstLine="567"/>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eastAsia="ru-RU"/>
        </w:rPr>
        <w:t xml:space="preserve">94 </w:t>
      </w:r>
      <w:r w:rsidRPr="00BF12F0">
        <w:rPr>
          <w:rFonts w:ascii="Times New Roman" w:hAnsi="Times New Roman" w:cs="Times New Roman"/>
          <w:sz w:val="28"/>
          <w:szCs w:val="28"/>
          <w:lang w:val="kk-KZ"/>
        </w:rPr>
        <w:t xml:space="preserve">Астамбаева Ж.К. Алгоритмдерді оқыту барысында болашақ бастауыш сынып мұғалімдерінің әдістемелік-математикалық сауаттылығын дамыту: филос. </w:t>
      </w:r>
      <w:r w:rsidR="009A5945" w:rsidRPr="00BF12F0">
        <w:rPr>
          <w:rFonts w:ascii="Times New Roman" w:hAnsi="Times New Roman" w:cs="Times New Roman"/>
          <w:sz w:val="28"/>
          <w:szCs w:val="28"/>
          <w:lang w:val="kk-KZ"/>
        </w:rPr>
        <w:t>д</w:t>
      </w:r>
      <w:r w:rsidRPr="00BF12F0">
        <w:rPr>
          <w:rFonts w:ascii="Times New Roman" w:hAnsi="Times New Roman" w:cs="Times New Roman"/>
          <w:sz w:val="28"/>
          <w:szCs w:val="28"/>
          <w:lang w:val="kk-KZ"/>
        </w:rPr>
        <w:t xml:space="preserve">ок. </w:t>
      </w:r>
      <w:r w:rsidR="009A594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(PhD)</w:t>
      </w:r>
      <w:r w:rsidR="009A5945" w:rsidRPr="00BF12F0">
        <w:rPr>
          <w:rFonts w:ascii="Times New Roman" w:hAnsi="Times New Roman" w:cs="Times New Roman"/>
          <w:sz w:val="28"/>
          <w:szCs w:val="28"/>
          <w:lang w:val="kk-KZ"/>
        </w:rPr>
        <w:t xml:space="preserve">   ... </w:t>
      </w:r>
      <w:r w:rsidRPr="00BF12F0">
        <w:rPr>
          <w:rFonts w:ascii="Times New Roman" w:hAnsi="Times New Roman" w:cs="Times New Roman"/>
          <w:sz w:val="28"/>
          <w:szCs w:val="28"/>
          <w:lang w:val="kk-KZ"/>
        </w:rPr>
        <w:t xml:space="preserve"> </w:t>
      </w:r>
      <w:r w:rsidR="009A5945" w:rsidRPr="00BF12F0">
        <w:rPr>
          <w:rFonts w:ascii="Times New Roman" w:hAnsi="Times New Roman" w:cs="Times New Roman"/>
          <w:sz w:val="28"/>
          <w:szCs w:val="28"/>
          <w:lang w:val="kk-KZ"/>
        </w:rPr>
        <w:t xml:space="preserve">дис. </w:t>
      </w:r>
      <w:r w:rsidRPr="00BF12F0">
        <w:rPr>
          <w:rFonts w:ascii="Times New Roman" w:hAnsi="Times New Roman" w:cs="Times New Roman"/>
          <w:sz w:val="28"/>
          <w:szCs w:val="28"/>
          <w:lang w:val="kk-KZ"/>
        </w:rPr>
        <w:t>– Алматы, 2022. – 179 б.</w:t>
      </w:r>
    </w:p>
    <w:p w14:paraId="208F04B4" w14:textId="27DD4D0C"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95 </w:t>
      </w:r>
      <w:r w:rsidR="009A5945" w:rsidRPr="00BF12F0">
        <w:rPr>
          <w:rFonts w:ascii="Times New Roman" w:hAnsi="Times New Roman" w:cs="Times New Roman"/>
          <w:sz w:val="28"/>
          <w:szCs w:val="28"/>
          <w:lang w:val="kk-KZ"/>
        </w:rPr>
        <w:t xml:space="preserve">Оспанов Т.Қ., Астамбаева Ж.Қ., Мергенбаева Н.О. </w:t>
      </w:r>
      <w:r w:rsidRPr="00BF12F0">
        <w:rPr>
          <w:rFonts w:ascii="Times New Roman" w:hAnsi="Times New Roman" w:cs="Times New Roman"/>
          <w:sz w:val="28"/>
          <w:szCs w:val="28"/>
          <w:lang w:val="kk-KZ"/>
        </w:rPr>
        <w:t>Математика</w:t>
      </w:r>
      <w:r w:rsidR="004D5778" w:rsidRPr="00BF12F0">
        <w:rPr>
          <w:rFonts w:ascii="Times New Roman" w:hAnsi="Times New Roman" w:cs="Times New Roman"/>
          <w:sz w:val="28"/>
          <w:szCs w:val="28"/>
          <w:lang w:val="kk-KZ"/>
        </w:rPr>
        <w:t>: ж</w:t>
      </w:r>
      <w:r w:rsidRPr="00BF12F0">
        <w:rPr>
          <w:rFonts w:ascii="Times New Roman" w:hAnsi="Times New Roman" w:cs="Times New Roman"/>
          <w:sz w:val="28"/>
          <w:szCs w:val="28"/>
          <w:lang w:val="kk-KZ"/>
        </w:rPr>
        <w:t xml:space="preserve">алпы білім беретін мектептің 2-сыныбына арналған оқулық.– Алматы: Атамұра, 2022. </w:t>
      </w:r>
      <w:r w:rsidR="009A5945" w:rsidRPr="00BF12F0">
        <w:rPr>
          <w:rFonts w:ascii="Times New Roman" w:hAnsi="Times New Roman" w:cs="Times New Roman"/>
          <w:sz w:val="28"/>
          <w:szCs w:val="28"/>
          <w:lang w:val="kk-KZ"/>
        </w:rPr>
        <w:t xml:space="preserve">-  Бөлім 1. </w:t>
      </w:r>
      <w:r w:rsidRPr="00BF12F0">
        <w:rPr>
          <w:rFonts w:ascii="Times New Roman" w:hAnsi="Times New Roman" w:cs="Times New Roman"/>
          <w:sz w:val="28"/>
          <w:szCs w:val="28"/>
          <w:lang w:val="kk-KZ"/>
        </w:rPr>
        <w:t>– 144 б.</w:t>
      </w:r>
    </w:p>
    <w:p w14:paraId="29B428CF" w14:textId="3DD861A8"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96 </w:t>
      </w:r>
      <w:r w:rsidR="009A5945" w:rsidRPr="00BF12F0">
        <w:rPr>
          <w:rFonts w:ascii="Times New Roman" w:hAnsi="Times New Roman" w:cs="Times New Roman"/>
          <w:sz w:val="28"/>
          <w:szCs w:val="28"/>
          <w:lang w:val="kk-KZ"/>
        </w:rPr>
        <w:t xml:space="preserve">Оспанов Т.Қ., Астамбаева Ж.Қ., Мергенбаева Н.О. </w:t>
      </w:r>
      <w:r w:rsidRPr="00BF12F0">
        <w:rPr>
          <w:rFonts w:ascii="Times New Roman" w:hAnsi="Times New Roman" w:cs="Times New Roman"/>
          <w:sz w:val="28"/>
          <w:szCs w:val="28"/>
          <w:lang w:val="kk-KZ"/>
        </w:rPr>
        <w:t>Математика</w:t>
      </w:r>
      <w:r w:rsidR="004D5778" w:rsidRPr="00BF12F0">
        <w:rPr>
          <w:rFonts w:ascii="Times New Roman" w:hAnsi="Times New Roman" w:cs="Times New Roman"/>
          <w:sz w:val="28"/>
          <w:szCs w:val="28"/>
          <w:lang w:val="kk-KZ"/>
        </w:rPr>
        <w:t>: ж</w:t>
      </w:r>
      <w:r w:rsidRPr="00BF12F0">
        <w:rPr>
          <w:rFonts w:ascii="Times New Roman" w:hAnsi="Times New Roman" w:cs="Times New Roman"/>
          <w:sz w:val="28"/>
          <w:szCs w:val="28"/>
          <w:lang w:val="kk-KZ"/>
        </w:rPr>
        <w:t xml:space="preserve">алпы білім беретін мектептің 2-сыныбына арналған оқулық.– Алматы: Атамұра, 2022. </w:t>
      </w:r>
      <w:r w:rsidR="009A5945" w:rsidRPr="00BF12F0">
        <w:rPr>
          <w:rFonts w:ascii="Times New Roman" w:hAnsi="Times New Roman" w:cs="Times New Roman"/>
          <w:sz w:val="28"/>
          <w:szCs w:val="28"/>
          <w:lang w:val="kk-KZ"/>
        </w:rPr>
        <w:t xml:space="preserve">– Бөлім  2. </w:t>
      </w:r>
      <w:r w:rsidRPr="00BF12F0">
        <w:rPr>
          <w:rFonts w:ascii="Times New Roman" w:hAnsi="Times New Roman" w:cs="Times New Roman"/>
          <w:sz w:val="28"/>
          <w:szCs w:val="28"/>
          <w:lang w:val="kk-KZ"/>
        </w:rPr>
        <w:t>– 144 б.</w:t>
      </w:r>
    </w:p>
    <w:p w14:paraId="7F8E689C" w14:textId="2B4D1406"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97 </w:t>
      </w:r>
      <w:r w:rsidR="009A5945"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4D5778" w:rsidRPr="00BF12F0">
        <w:rPr>
          <w:rFonts w:ascii="Times New Roman" w:hAnsi="Times New Roman" w:cs="Times New Roman"/>
          <w:sz w:val="28"/>
          <w:szCs w:val="28"/>
          <w:lang w:val="kk-KZ"/>
        </w:rPr>
        <w:t>: ж</w:t>
      </w:r>
      <w:r w:rsidRPr="00BF12F0">
        <w:rPr>
          <w:rFonts w:ascii="Times New Roman" w:hAnsi="Times New Roman" w:cs="Times New Roman"/>
          <w:sz w:val="28"/>
          <w:szCs w:val="28"/>
          <w:lang w:val="kk-KZ"/>
        </w:rPr>
        <w:t xml:space="preserve">алпы білім беретін мектептің 1-сынып оқушыларына арналған оқулық. </w:t>
      </w:r>
      <w:r w:rsidR="009A594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Алматы: А</w:t>
      </w:r>
      <w:r w:rsidR="009A5945" w:rsidRPr="00BF12F0">
        <w:rPr>
          <w:rFonts w:ascii="Times New Roman" w:hAnsi="Times New Roman" w:cs="Times New Roman"/>
          <w:sz w:val="28"/>
          <w:szCs w:val="28"/>
          <w:lang w:val="kk-KZ"/>
        </w:rPr>
        <w:t>лматыкітап баспасы</w:t>
      </w:r>
      <w:r w:rsidRPr="00BF12F0">
        <w:rPr>
          <w:rFonts w:ascii="Times New Roman" w:hAnsi="Times New Roman" w:cs="Times New Roman"/>
          <w:sz w:val="28"/>
          <w:szCs w:val="28"/>
          <w:lang w:val="kk-KZ"/>
        </w:rPr>
        <w:t xml:space="preserve">, 2021. </w:t>
      </w:r>
      <w:r w:rsidR="009A5945" w:rsidRPr="00BF12F0">
        <w:rPr>
          <w:rFonts w:ascii="Times New Roman" w:hAnsi="Times New Roman" w:cs="Times New Roman"/>
          <w:sz w:val="28"/>
          <w:szCs w:val="28"/>
          <w:lang w:val="kk-KZ"/>
        </w:rPr>
        <w:t xml:space="preserve">– Бөлім 1. – </w:t>
      </w:r>
      <w:r w:rsidRPr="00BF12F0">
        <w:rPr>
          <w:rFonts w:ascii="Times New Roman" w:hAnsi="Times New Roman" w:cs="Times New Roman"/>
          <w:sz w:val="28"/>
          <w:szCs w:val="28"/>
          <w:lang w:val="kk-KZ"/>
        </w:rPr>
        <w:t>152 б.</w:t>
      </w:r>
    </w:p>
    <w:p w14:paraId="15501997" w14:textId="64EE8679"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 xml:space="preserve">98 </w:t>
      </w:r>
      <w:r w:rsidR="009A5945"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4D5778" w:rsidRPr="00BF12F0">
        <w:rPr>
          <w:rFonts w:ascii="Times New Roman" w:hAnsi="Times New Roman" w:cs="Times New Roman"/>
          <w:sz w:val="28"/>
          <w:szCs w:val="28"/>
          <w:lang w:val="kk-KZ"/>
        </w:rPr>
        <w:t xml:space="preserve">: </w:t>
      </w:r>
      <w:r w:rsidR="009A5945"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 xml:space="preserve">алпы білім беретін мектептің 1-сынып оқушыларына арналған оқулық. </w:t>
      </w:r>
      <w:r w:rsidR="009A594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Алматы: А</w:t>
      </w:r>
      <w:r w:rsidR="009A5945" w:rsidRPr="00BF12F0">
        <w:rPr>
          <w:rFonts w:ascii="Times New Roman" w:hAnsi="Times New Roman" w:cs="Times New Roman"/>
          <w:sz w:val="28"/>
          <w:szCs w:val="28"/>
          <w:lang w:val="kk-KZ"/>
        </w:rPr>
        <w:t>лматыкітап баспасы</w:t>
      </w:r>
      <w:r w:rsidRPr="00BF12F0">
        <w:rPr>
          <w:rFonts w:ascii="Times New Roman" w:hAnsi="Times New Roman" w:cs="Times New Roman"/>
          <w:sz w:val="28"/>
          <w:szCs w:val="28"/>
          <w:lang w:val="kk-KZ"/>
        </w:rPr>
        <w:t xml:space="preserve">, 2021. </w:t>
      </w:r>
      <w:r w:rsidR="009A5945" w:rsidRPr="00BF12F0">
        <w:rPr>
          <w:rFonts w:ascii="Times New Roman" w:hAnsi="Times New Roman" w:cs="Times New Roman"/>
          <w:sz w:val="28"/>
          <w:szCs w:val="28"/>
          <w:lang w:val="kk-KZ"/>
        </w:rPr>
        <w:t xml:space="preserve">– Бөлім 2. </w:t>
      </w:r>
      <w:r w:rsidRPr="00BF12F0">
        <w:rPr>
          <w:rFonts w:ascii="Times New Roman" w:hAnsi="Times New Roman" w:cs="Times New Roman"/>
          <w:sz w:val="28"/>
          <w:szCs w:val="28"/>
          <w:lang w:val="kk-KZ"/>
        </w:rPr>
        <w:t>– 152 б.</w:t>
      </w:r>
    </w:p>
    <w:p w14:paraId="3CF28581" w14:textId="371F434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99 </w:t>
      </w:r>
      <w:r w:rsidR="009A5945" w:rsidRPr="00BF12F0">
        <w:rPr>
          <w:rFonts w:ascii="Times New Roman" w:hAnsi="Times New Roman" w:cs="Times New Roman"/>
          <w:sz w:val="28"/>
          <w:szCs w:val="28"/>
          <w:lang w:val="kk-KZ"/>
        </w:rPr>
        <w:t xml:space="preserve">Ақпаева Ә.Б., Лебедева Л.А., Мыңжасарова М.Ж. </w:t>
      </w:r>
      <w:r w:rsidRPr="00BF12F0">
        <w:rPr>
          <w:rFonts w:ascii="Times New Roman" w:hAnsi="Times New Roman" w:cs="Times New Roman"/>
          <w:sz w:val="28"/>
          <w:szCs w:val="28"/>
          <w:lang w:val="kk-KZ"/>
        </w:rPr>
        <w:t>Математика</w:t>
      </w:r>
      <w:r w:rsidR="004D5778"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4D5778"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алпы білім беретін мектептің 2-сыныбына арналған оқулық.</w:t>
      </w:r>
      <w:r w:rsidR="009A594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Алматы: Алматыкітап бапасы, 2019. </w:t>
      </w:r>
      <w:r w:rsidR="009A5945" w:rsidRPr="00BF12F0">
        <w:rPr>
          <w:rFonts w:ascii="Times New Roman" w:hAnsi="Times New Roman" w:cs="Times New Roman"/>
          <w:sz w:val="28"/>
          <w:szCs w:val="28"/>
          <w:lang w:val="kk-KZ"/>
        </w:rPr>
        <w:t xml:space="preserve">– Бөлім 3. </w:t>
      </w:r>
      <w:r w:rsidRPr="00BF12F0">
        <w:rPr>
          <w:rFonts w:ascii="Times New Roman" w:hAnsi="Times New Roman" w:cs="Times New Roman"/>
          <w:sz w:val="28"/>
          <w:szCs w:val="28"/>
          <w:lang w:val="kk-KZ"/>
        </w:rPr>
        <w:t>– 88 б.</w:t>
      </w:r>
    </w:p>
    <w:p w14:paraId="3EF882ED" w14:textId="4564C56C"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100 </w:t>
      </w:r>
      <w:r w:rsidR="008F49F9" w:rsidRPr="00BF12F0">
        <w:rPr>
          <w:rFonts w:ascii="Times New Roman" w:hAnsi="Times New Roman" w:cs="Times New Roman"/>
          <w:sz w:val="28"/>
          <w:szCs w:val="28"/>
          <w:lang w:val="kk-KZ"/>
        </w:rPr>
        <w:t xml:space="preserve">Ақпаева Ә.Б., Лебедева Л.А., Мыңжасарова М.Ж. </w:t>
      </w:r>
      <w:r w:rsidRPr="00BF12F0">
        <w:rPr>
          <w:rFonts w:ascii="Times New Roman" w:hAnsi="Times New Roman" w:cs="Times New Roman"/>
          <w:sz w:val="28"/>
          <w:szCs w:val="28"/>
          <w:lang w:val="kk-KZ"/>
        </w:rPr>
        <w:t>Математика</w:t>
      </w:r>
      <w:r w:rsidR="008F49F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8F49F9"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8F49F9"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алпы білім беретін мектептің 2-сыныбына арналған оқулық.</w:t>
      </w:r>
      <w:r w:rsidR="004D5778"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Алматы: Алматыкітап бапасы, 2019. </w:t>
      </w:r>
      <w:r w:rsidR="008F49F9" w:rsidRPr="00BF12F0">
        <w:rPr>
          <w:rFonts w:ascii="Times New Roman" w:hAnsi="Times New Roman" w:cs="Times New Roman"/>
          <w:sz w:val="28"/>
          <w:szCs w:val="28"/>
          <w:lang w:val="kk-KZ"/>
        </w:rPr>
        <w:t xml:space="preserve">– Бөлім 4. </w:t>
      </w:r>
      <w:r w:rsidRPr="00BF12F0">
        <w:rPr>
          <w:rFonts w:ascii="Times New Roman" w:hAnsi="Times New Roman" w:cs="Times New Roman"/>
          <w:sz w:val="28"/>
          <w:szCs w:val="28"/>
          <w:lang w:val="kk-KZ"/>
        </w:rPr>
        <w:t>– 72 б.</w:t>
      </w:r>
    </w:p>
    <w:p w14:paraId="5EC38880" w14:textId="41ADF50B"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101 </w:t>
      </w:r>
      <w:r w:rsidR="008F49F9"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8F49F9" w:rsidRPr="00BF12F0">
        <w:rPr>
          <w:rFonts w:ascii="Times New Roman" w:hAnsi="Times New Roman" w:cs="Times New Roman"/>
          <w:sz w:val="28"/>
          <w:szCs w:val="28"/>
          <w:lang w:val="kk-KZ"/>
        </w:rPr>
        <w:t>: о</w:t>
      </w:r>
      <w:r w:rsidRPr="00BF12F0">
        <w:rPr>
          <w:rFonts w:ascii="Times New Roman" w:hAnsi="Times New Roman" w:cs="Times New Roman"/>
          <w:sz w:val="28"/>
          <w:szCs w:val="28"/>
          <w:lang w:val="kk-KZ"/>
        </w:rPr>
        <w:t>қулық</w:t>
      </w:r>
      <w:r w:rsidR="008F49F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8F49F9"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алпы білім беретін мектептің 3-сынып оқушыларына арналған оқулық.</w:t>
      </w:r>
      <w:r w:rsidR="008F49F9"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Алматы: Алматыкітап бапасы, 2018.</w:t>
      </w:r>
      <w:r w:rsidR="008F49F9" w:rsidRPr="00BF12F0">
        <w:rPr>
          <w:rFonts w:ascii="Times New Roman" w:hAnsi="Times New Roman" w:cs="Times New Roman"/>
          <w:sz w:val="28"/>
          <w:szCs w:val="28"/>
          <w:lang w:val="kk-KZ"/>
        </w:rPr>
        <w:t xml:space="preserve"> – Бөлім 1. </w:t>
      </w:r>
      <w:r w:rsidRPr="00BF12F0">
        <w:rPr>
          <w:rFonts w:ascii="Times New Roman" w:hAnsi="Times New Roman" w:cs="Times New Roman"/>
          <w:sz w:val="28"/>
          <w:szCs w:val="28"/>
          <w:lang w:val="kk-KZ"/>
        </w:rPr>
        <w:t xml:space="preserve"> – 108 б.</w:t>
      </w:r>
    </w:p>
    <w:p w14:paraId="0E587E81" w14:textId="5CE6EA81"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102 </w:t>
      </w:r>
      <w:r w:rsidR="008F49F9"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8F49F9"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8F49F9"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алпы білім беретін мектептің 3-сынып оқушыларына арналған оқулық.</w:t>
      </w:r>
      <w:r w:rsidR="008F49F9"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Алматы: Алматыкітап бапасы, 2018. </w:t>
      </w:r>
      <w:r w:rsidR="008F49F9" w:rsidRPr="00BF12F0">
        <w:rPr>
          <w:rFonts w:ascii="Times New Roman" w:hAnsi="Times New Roman" w:cs="Times New Roman"/>
          <w:sz w:val="28"/>
          <w:szCs w:val="28"/>
          <w:lang w:val="kk-KZ"/>
        </w:rPr>
        <w:t xml:space="preserve">– Бөлім 2.  </w:t>
      </w:r>
      <w:r w:rsidRPr="00BF12F0">
        <w:rPr>
          <w:rFonts w:ascii="Times New Roman" w:hAnsi="Times New Roman" w:cs="Times New Roman"/>
          <w:sz w:val="28"/>
          <w:szCs w:val="28"/>
          <w:lang w:val="kk-KZ"/>
        </w:rPr>
        <w:t>– 96 б.</w:t>
      </w:r>
    </w:p>
    <w:p w14:paraId="73F9D2D5" w14:textId="1CA6C87F"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103 </w:t>
      </w:r>
      <w:r w:rsidR="00196DBF"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196D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196DBF"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 xml:space="preserve">алпы білім беретін мектептің 3-сынып оқушыларына арналған оқулық.– Алматы: Алматыкітап бапасы, 2018. </w:t>
      </w:r>
      <w:r w:rsidR="00196DBF" w:rsidRPr="00BF12F0">
        <w:rPr>
          <w:rFonts w:ascii="Times New Roman" w:hAnsi="Times New Roman" w:cs="Times New Roman"/>
          <w:sz w:val="28"/>
          <w:szCs w:val="28"/>
          <w:lang w:val="kk-KZ"/>
        </w:rPr>
        <w:t xml:space="preserve">– Бөлім 3.  </w:t>
      </w:r>
      <w:r w:rsidRPr="00BF12F0">
        <w:rPr>
          <w:rFonts w:ascii="Times New Roman" w:hAnsi="Times New Roman" w:cs="Times New Roman"/>
          <w:sz w:val="28"/>
          <w:szCs w:val="28"/>
          <w:lang w:val="kk-KZ"/>
        </w:rPr>
        <w:t>– 108 б.</w:t>
      </w:r>
    </w:p>
    <w:p w14:paraId="521A2984" w14:textId="40C4C1CF"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104 </w:t>
      </w:r>
      <w:r w:rsidR="00196DBF"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196D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196DBF"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 xml:space="preserve">алпы білім беретін мектептің 3-сынып оқушыларына арналған оқулық.– Алматы: Алматыкітап бапасы, 2018. </w:t>
      </w:r>
      <w:r w:rsidR="00196DBF" w:rsidRPr="00BF12F0">
        <w:rPr>
          <w:rFonts w:ascii="Times New Roman" w:hAnsi="Times New Roman" w:cs="Times New Roman"/>
          <w:sz w:val="28"/>
          <w:szCs w:val="28"/>
          <w:lang w:val="kk-KZ"/>
        </w:rPr>
        <w:t xml:space="preserve">– Бөлім 4.  </w:t>
      </w:r>
      <w:r w:rsidRPr="00BF12F0">
        <w:rPr>
          <w:rFonts w:ascii="Times New Roman" w:hAnsi="Times New Roman" w:cs="Times New Roman"/>
          <w:sz w:val="28"/>
          <w:szCs w:val="28"/>
          <w:lang w:val="kk-KZ"/>
        </w:rPr>
        <w:t>– 100 б.</w:t>
      </w:r>
    </w:p>
    <w:p w14:paraId="50B79BC5" w14:textId="4D350356"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105 </w:t>
      </w:r>
      <w:r w:rsidR="00196DBF"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196DBF" w:rsidRPr="00BF12F0">
        <w:rPr>
          <w:rFonts w:ascii="Times New Roman" w:hAnsi="Times New Roman" w:cs="Times New Roman"/>
          <w:sz w:val="28"/>
          <w:szCs w:val="28"/>
          <w:lang w:val="kk-KZ"/>
        </w:rPr>
        <w:t>: жа</w:t>
      </w:r>
      <w:r w:rsidRPr="00BF12F0">
        <w:rPr>
          <w:rFonts w:ascii="Times New Roman" w:hAnsi="Times New Roman" w:cs="Times New Roman"/>
          <w:sz w:val="28"/>
          <w:szCs w:val="28"/>
          <w:lang w:val="kk-KZ"/>
        </w:rPr>
        <w:t>лпы білім беретін мектептің 4-сынып оқушыларына арналған оқулық.</w:t>
      </w:r>
      <w:r w:rsidR="00196D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Алматы: А</w:t>
      </w:r>
      <w:r w:rsidR="00196DBF" w:rsidRPr="00BF12F0">
        <w:rPr>
          <w:rFonts w:ascii="Times New Roman" w:hAnsi="Times New Roman" w:cs="Times New Roman"/>
          <w:sz w:val="28"/>
          <w:szCs w:val="28"/>
          <w:lang w:val="kk-KZ"/>
        </w:rPr>
        <w:t>лматыкітап баспасы</w:t>
      </w:r>
      <w:r w:rsidRPr="00BF12F0">
        <w:rPr>
          <w:rFonts w:ascii="Times New Roman" w:hAnsi="Times New Roman" w:cs="Times New Roman"/>
          <w:sz w:val="28"/>
          <w:szCs w:val="28"/>
          <w:lang w:val="kk-KZ"/>
        </w:rPr>
        <w:t xml:space="preserve">, 2020. </w:t>
      </w:r>
      <w:r w:rsidR="00196DBF" w:rsidRPr="00BF12F0">
        <w:rPr>
          <w:rFonts w:ascii="Times New Roman" w:hAnsi="Times New Roman" w:cs="Times New Roman"/>
          <w:sz w:val="28"/>
          <w:szCs w:val="28"/>
          <w:lang w:val="kk-KZ"/>
        </w:rPr>
        <w:t xml:space="preserve">– Бөлім 1.  </w:t>
      </w:r>
      <w:r w:rsidRPr="00BF12F0">
        <w:rPr>
          <w:rFonts w:ascii="Times New Roman" w:hAnsi="Times New Roman" w:cs="Times New Roman"/>
          <w:sz w:val="28"/>
          <w:szCs w:val="28"/>
          <w:lang w:val="kk-KZ"/>
        </w:rPr>
        <w:t>– 152 б.</w:t>
      </w:r>
    </w:p>
    <w:p w14:paraId="2EDFC735" w14:textId="2CE84D0D"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106 </w:t>
      </w:r>
      <w:r w:rsidR="00196DBF"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4D5778"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4D5778"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алпы білім беретін мектептің 4-сынып оқушыларына арналған оқулық. – Алматы: А</w:t>
      </w:r>
      <w:r w:rsidR="00196DBF" w:rsidRPr="00BF12F0">
        <w:rPr>
          <w:rFonts w:ascii="Times New Roman" w:hAnsi="Times New Roman" w:cs="Times New Roman"/>
          <w:sz w:val="28"/>
          <w:szCs w:val="28"/>
          <w:lang w:val="kk-KZ"/>
        </w:rPr>
        <w:t>лматыкітап баспасы</w:t>
      </w:r>
      <w:r w:rsidRPr="00BF12F0">
        <w:rPr>
          <w:rFonts w:ascii="Times New Roman" w:hAnsi="Times New Roman" w:cs="Times New Roman"/>
          <w:sz w:val="28"/>
          <w:szCs w:val="28"/>
          <w:lang w:val="kk-KZ"/>
        </w:rPr>
        <w:t xml:space="preserve">, 2020. </w:t>
      </w:r>
      <w:r w:rsidR="00196DBF" w:rsidRPr="00BF12F0">
        <w:rPr>
          <w:rFonts w:ascii="Times New Roman" w:hAnsi="Times New Roman" w:cs="Times New Roman"/>
          <w:sz w:val="28"/>
          <w:szCs w:val="28"/>
          <w:lang w:val="kk-KZ"/>
        </w:rPr>
        <w:t xml:space="preserve">– Бөлім 2.  </w:t>
      </w:r>
      <w:r w:rsidRPr="00BF12F0">
        <w:rPr>
          <w:rFonts w:ascii="Times New Roman" w:hAnsi="Times New Roman" w:cs="Times New Roman"/>
          <w:sz w:val="28"/>
          <w:szCs w:val="28"/>
          <w:lang w:val="kk-KZ"/>
        </w:rPr>
        <w:t>– 144 б.</w:t>
      </w:r>
    </w:p>
    <w:p w14:paraId="59EA12A5" w14:textId="1075EEAB"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107  </w:t>
      </w:r>
      <w:r w:rsidR="00196DBF"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196D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196DBF" w:rsidRPr="00BF12F0">
        <w:rPr>
          <w:rFonts w:ascii="Times New Roman" w:hAnsi="Times New Roman" w:cs="Times New Roman"/>
          <w:sz w:val="28"/>
          <w:szCs w:val="28"/>
          <w:lang w:val="kk-KZ"/>
        </w:rPr>
        <w:t>ж</w:t>
      </w:r>
      <w:r w:rsidRPr="00BF12F0">
        <w:rPr>
          <w:rFonts w:ascii="Times New Roman" w:hAnsi="Times New Roman" w:cs="Times New Roman"/>
          <w:sz w:val="28"/>
          <w:szCs w:val="28"/>
          <w:lang w:val="kk-KZ"/>
        </w:rPr>
        <w:t>алпы білім беретін мектептің 4-сынып оқушыларына арналған оқулық. – Алматы: А</w:t>
      </w:r>
      <w:r w:rsidR="00196DBF" w:rsidRPr="00BF12F0">
        <w:rPr>
          <w:rFonts w:ascii="Times New Roman" w:hAnsi="Times New Roman" w:cs="Times New Roman"/>
          <w:sz w:val="28"/>
          <w:szCs w:val="28"/>
          <w:lang w:val="kk-KZ"/>
        </w:rPr>
        <w:t>лматыкітап баспасы</w:t>
      </w:r>
      <w:r w:rsidRPr="00BF12F0">
        <w:rPr>
          <w:rFonts w:ascii="Times New Roman" w:hAnsi="Times New Roman" w:cs="Times New Roman"/>
          <w:sz w:val="28"/>
          <w:szCs w:val="28"/>
          <w:lang w:val="kk-KZ"/>
        </w:rPr>
        <w:t xml:space="preserve">, 2020. </w:t>
      </w:r>
      <w:r w:rsidR="00196DBF" w:rsidRPr="00BF12F0">
        <w:rPr>
          <w:rFonts w:ascii="Times New Roman" w:hAnsi="Times New Roman" w:cs="Times New Roman"/>
          <w:sz w:val="28"/>
          <w:szCs w:val="28"/>
          <w:lang w:val="kk-KZ"/>
        </w:rPr>
        <w:t xml:space="preserve">– Бөлім 3.  </w:t>
      </w:r>
      <w:r w:rsidRPr="00BF12F0">
        <w:rPr>
          <w:rFonts w:ascii="Times New Roman" w:hAnsi="Times New Roman" w:cs="Times New Roman"/>
          <w:sz w:val="28"/>
          <w:szCs w:val="28"/>
          <w:lang w:val="kk-KZ"/>
        </w:rPr>
        <w:t>– 160 б.</w:t>
      </w:r>
    </w:p>
    <w:p w14:paraId="03DA2E58" w14:textId="022597D3"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108 </w:t>
      </w:r>
      <w:r w:rsidR="00196DBF" w:rsidRPr="00BF12F0">
        <w:rPr>
          <w:rFonts w:ascii="Times New Roman" w:hAnsi="Times New Roman" w:cs="Times New Roman"/>
          <w:sz w:val="28"/>
          <w:szCs w:val="28"/>
          <w:lang w:val="kk-KZ"/>
        </w:rPr>
        <w:t xml:space="preserve">Ақпаева Ә.Б., Лебедева Л.А., Мыңжасарова М.Ж., Лихобабенко Т.В. </w:t>
      </w:r>
      <w:r w:rsidRPr="00BF12F0">
        <w:rPr>
          <w:rFonts w:ascii="Times New Roman" w:hAnsi="Times New Roman" w:cs="Times New Roman"/>
          <w:sz w:val="28"/>
          <w:szCs w:val="28"/>
          <w:lang w:val="kk-KZ"/>
        </w:rPr>
        <w:t>Математика</w:t>
      </w:r>
      <w:r w:rsidR="00196DBF" w:rsidRPr="00BF12F0">
        <w:rPr>
          <w:rFonts w:ascii="Times New Roman" w:hAnsi="Times New Roman" w:cs="Times New Roman"/>
          <w:sz w:val="28"/>
          <w:szCs w:val="28"/>
          <w:lang w:val="kk-KZ"/>
        </w:rPr>
        <w:t>: ж</w:t>
      </w:r>
      <w:r w:rsidRPr="00BF12F0">
        <w:rPr>
          <w:rFonts w:ascii="Times New Roman" w:hAnsi="Times New Roman" w:cs="Times New Roman"/>
          <w:sz w:val="28"/>
          <w:szCs w:val="28"/>
          <w:lang w:val="kk-KZ"/>
        </w:rPr>
        <w:t>алпы білім беретін мектептің 4-сынып оқушыларына арналған оқулық.</w:t>
      </w:r>
      <w:r w:rsidR="00196D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Алматы: А</w:t>
      </w:r>
      <w:r w:rsidR="00196DBF" w:rsidRPr="00BF12F0">
        <w:rPr>
          <w:rFonts w:ascii="Times New Roman" w:hAnsi="Times New Roman" w:cs="Times New Roman"/>
          <w:sz w:val="28"/>
          <w:szCs w:val="28"/>
          <w:lang w:val="kk-KZ"/>
        </w:rPr>
        <w:t>лматыкітап баспасы</w:t>
      </w:r>
      <w:r w:rsidRPr="00BF12F0">
        <w:rPr>
          <w:rFonts w:ascii="Times New Roman" w:hAnsi="Times New Roman" w:cs="Times New Roman"/>
          <w:sz w:val="28"/>
          <w:szCs w:val="28"/>
          <w:lang w:val="kk-KZ"/>
        </w:rPr>
        <w:t>, 2020.</w:t>
      </w:r>
      <w:r w:rsidR="00196DBF" w:rsidRPr="00BF12F0">
        <w:rPr>
          <w:rFonts w:ascii="Times New Roman" w:hAnsi="Times New Roman" w:cs="Times New Roman"/>
          <w:sz w:val="28"/>
          <w:szCs w:val="28"/>
          <w:lang w:val="kk-KZ"/>
        </w:rPr>
        <w:t xml:space="preserve"> – Бөлім 4.</w:t>
      </w:r>
      <w:r w:rsidRPr="00BF12F0">
        <w:rPr>
          <w:rFonts w:ascii="Times New Roman" w:hAnsi="Times New Roman" w:cs="Times New Roman"/>
          <w:sz w:val="28"/>
          <w:szCs w:val="28"/>
          <w:lang w:val="kk-KZ"/>
        </w:rPr>
        <w:t xml:space="preserve"> – 144 б.</w:t>
      </w:r>
    </w:p>
    <w:p w14:paraId="643096BF" w14:textId="77777777" w:rsidR="00D87DF5" w:rsidRPr="00BF12F0" w:rsidRDefault="00D87DF5" w:rsidP="00FD4988">
      <w:pPr>
        <w:keepNext/>
        <w:spacing w:after="0" w:line="240" w:lineRule="auto"/>
        <w:ind w:firstLine="567"/>
        <w:jc w:val="both"/>
        <w:outlineLvl w:val="1"/>
        <w:rPr>
          <w:rFonts w:ascii="Times New Roman" w:hAnsi="Times New Roman" w:cs="Times New Roman"/>
          <w:sz w:val="28"/>
          <w:szCs w:val="28"/>
          <w:shd w:val="clear" w:color="auto" w:fill="F5F5F5"/>
          <w:lang w:val="kk-KZ"/>
        </w:rPr>
      </w:pPr>
      <w:r w:rsidRPr="00BF12F0">
        <w:rPr>
          <w:rFonts w:ascii="Times New Roman" w:eastAsia="Times New Roman" w:hAnsi="Times New Roman" w:cs="Times New Roman"/>
          <w:bCs/>
          <w:sz w:val="28"/>
          <w:szCs w:val="28"/>
          <w:lang w:val="kk-KZ" w:eastAsia="ru-RU"/>
        </w:rPr>
        <w:t xml:space="preserve">109 </w:t>
      </w:r>
      <w:bookmarkStart w:id="36" w:name="_Hlk216530516"/>
      <w:r w:rsidRPr="00BF12F0">
        <w:rPr>
          <w:rFonts w:ascii="Times New Roman" w:hAnsi="Times New Roman" w:cs="Times New Roman"/>
          <w:sz w:val="28"/>
          <w:szCs w:val="28"/>
          <w:lang w:val="kk-KZ"/>
        </w:rPr>
        <w:t>Философиялық экциклопедиялық сөздік. – Алматы: ҚР БҒМ ҒК Философия, саясаттану және дінтану институты, 2013. – 527 б.</w:t>
      </w:r>
    </w:p>
    <w:bookmarkEnd w:id="36"/>
    <w:p w14:paraId="371400BE" w14:textId="1F6BC23A" w:rsidR="00D87DF5" w:rsidRPr="00BF12F0" w:rsidRDefault="00D87DF5" w:rsidP="00FD4988">
      <w:pPr>
        <w:tabs>
          <w:tab w:val="left" w:pos="426"/>
        </w:tabs>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110 Психология: Энциклопедиялық сөздік</w:t>
      </w:r>
      <w:r w:rsidR="00196D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196DBF" w:rsidRPr="00BF12F0">
        <w:rPr>
          <w:rFonts w:ascii="Times New Roman" w:hAnsi="Times New Roman" w:cs="Times New Roman"/>
          <w:sz w:val="28"/>
          <w:szCs w:val="28"/>
          <w:lang w:val="kk-KZ"/>
        </w:rPr>
        <w:t>б</w:t>
      </w:r>
      <w:r w:rsidRPr="00BF12F0">
        <w:rPr>
          <w:rFonts w:ascii="Times New Roman" w:hAnsi="Times New Roman" w:cs="Times New Roman"/>
          <w:sz w:val="28"/>
          <w:szCs w:val="28"/>
          <w:lang w:val="kk-KZ"/>
        </w:rPr>
        <w:t>ас ред. Б.Ө. Жақып. – Алматы: Қазақ энциклопедиясы, 2011. – 624 б.</w:t>
      </w:r>
    </w:p>
    <w:bookmarkEnd w:id="35"/>
    <w:p w14:paraId="156D4D52"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111 Қазақ тілінің түсіндірме сөздігі. – Алматы: Дайк-Пресс, 2008. – 968 б.</w:t>
      </w:r>
    </w:p>
    <w:p w14:paraId="1D3C0388" w14:textId="72226EAC"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shd w:val="clear" w:color="auto" w:fill="FFFFFF"/>
          <w:lang w:val="kk-KZ"/>
        </w:rPr>
        <w:t>112 Педагогический терминологический словарь. – С</w:t>
      </w:r>
      <w:r w:rsidR="00196DBF" w:rsidRPr="00BF12F0">
        <w:rPr>
          <w:rFonts w:ascii="Times New Roman" w:hAnsi="Times New Roman" w:cs="Times New Roman"/>
          <w:sz w:val="28"/>
          <w:szCs w:val="28"/>
          <w:shd w:val="clear" w:color="auto" w:fill="FFFFFF"/>
          <w:lang w:val="kk-KZ"/>
        </w:rPr>
        <w:t>пб.</w:t>
      </w:r>
      <w:r w:rsidRPr="00BF12F0">
        <w:rPr>
          <w:rFonts w:ascii="Times New Roman" w:hAnsi="Times New Roman" w:cs="Times New Roman"/>
          <w:sz w:val="28"/>
          <w:szCs w:val="28"/>
          <w:shd w:val="clear" w:color="auto" w:fill="FFFFFF"/>
          <w:lang w:val="kk-KZ"/>
        </w:rPr>
        <w:t>: Российская национальная библиотека, 2006. – 429 с.</w:t>
      </w:r>
    </w:p>
    <w:p w14:paraId="2260297D" w14:textId="52C5CA5B" w:rsidR="00D87DF5" w:rsidRPr="00BF12F0" w:rsidRDefault="00D87DF5" w:rsidP="00FD4988">
      <w:pPr>
        <w:widowControl w:val="0"/>
        <w:tabs>
          <w:tab w:val="left" w:pos="284"/>
        </w:tabs>
        <w:spacing w:after="0" w:line="240" w:lineRule="auto"/>
        <w:ind w:firstLine="567"/>
        <w:contextualSpacing/>
        <w:jc w:val="both"/>
        <w:outlineLvl w:val="0"/>
        <w:rPr>
          <w:rFonts w:ascii="Times New Roman" w:hAnsi="Times New Roman" w:cs="Times New Roman"/>
          <w:sz w:val="28"/>
          <w:szCs w:val="28"/>
          <w:lang w:val="kk-KZ"/>
        </w:rPr>
      </w:pPr>
      <w:r w:rsidRPr="00BF12F0">
        <w:rPr>
          <w:rFonts w:ascii="Times New Roman" w:hAnsi="Times New Roman" w:cs="Times New Roman"/>
          <w:sz w:val="28"/>
          <w:szCs w:val="28"/>
          <w:lang w:val="kk-KZ"/>
        </w:rPr>
        <w:t>113 Азимов Э.Г., Щукин А.Н. Новый словарь методических терминов и понятий (теория и практика обучения языкам). – М.: Издательство ИКАР, 2009. – 448 с.</w:t>
      </w:r>
    </w:p>
    <w:p w14:paraId="5E2452E9" w14:textId="3F7A31B5" w:rsidR="00D87DF5" w:rsidRPr="00BF12F0" w:rsidRDefault="00D87DF5" w:rsidP="00FD4988">
      <w:pPr>
        <w:widowControl w:val="0"/>
        <w:tabs>
          <w:tab w:val="left" w:pos="284"/>
        </w:tabs>
        <w:spacing w:after="0" w:line="240" w:lineRule="auto"/>
        <w:ind w:firstLine="567"/>
        <w:contextualSpacing/>
        <w:jc w:val="both"/>
        <w:outlineLvl w:val="0"/>
        <w:rPr>
          <w:rFonts w:ascii="Roboto" w:eastAsia="Times New Roman" w:hAnsi="Roboto" w:cs="Times New Roman"/>
          <w:kern w:val="36"/>
          <w:sz w:val="38"/>
          <w:szCs w:val="38"/>
          <w:lang w:val="kk-KZ" w:eastAsia="ru-RU"/>
        </w:rPr>
      </w:pPr>
      <w:r w:rsidRPr="00BF12F0">
        <w:rPr>
          <w:rFonts w:ascii="Times New Roman" w:hAnsi="Times New Roman" w:cs="Times New Roman"/>
          <w:sz w:val="28"/>
          <w:szCs w:val="28"/>
          <w:shd w:val="clear" w:color="auto" w:fill="FFFFFF"/>
          <w:lang w:val="kk-KZ"/>
        </w:rPr>
        <w:t>114   Российская энциклопедия по охране труда</w:t>
      </w:r>
      <w:r w:rsidR="00196DBF" w:rsidRPr="00BF12F0">
        <w:rPr>
          <w:rFonts w:ascii="Times New Roman" w:hAnsi="Times New Roman" w:cs="Times New Roman"/>
          <w:sz w:val="28"/>
          <w:szCs w:val="28"/>
          <w:shd w:val="clear" w:color="auto" w:fill="FFFFFF"/>
          <w:lang w:val="kk-KZ"/>
        </w:rPr>
        <w:t xml:space="preserve"> // </w:t>
      </w:r>
      <w:r w:rsidR="00196DBF" w:rsidRPr="00BF12F0">
        <w:rPr>
          <w:rFonts w:ascii="Times New Roman" w:eastAsia="Times New Roman" w:hAnsi="Times New Roman" w:cs="Times New Roman"/>
          <w:kern w:val="36"/>
          <w:sz w:val="28"/>
          <w:szCs w:val="28"/>
          <w:lang w:val="kk-KZ" w:eastAsia="ru-RU"/>
        </w:rPr>
        <w:t>В</w:t>
      </w:r>
      <w:r w:rsidRPr="00BF12F0">
        <w:rPr>
          <w:rFonts w:ascii="Times New Roman" w:eastAsia="Times New Roman" w:hAnsi="Times New Roman" w:cs="Times New Roman"/>
          <w:kern w:val="36"/>
          <w:sz w:val="28"/>
          <w:szCs w:val="28"/>
          <w:lang w:val="kk-KZ" w:eastAsia="ru-RU"/>
        </w:rPr>
        <w:t xml:space="preserve"> 3 т</w:t>
      </w:r>
      <w:r w:rsidR="00196DBF" w:rsidRPr="00BF12F0">
        <w:rPr>
          <w:rFonts w:ascii="Times New Roman" w:eastAsia="Times New Roman" w:hAnsi="Times New Roman" w:cs="Times New Roman"/>
          <w:kern w:val="36"/>
          <w:sz w:val="28"/>
          <w:szCs w:val="28"/>
          <w:lang w:val="kk-KZ" w:eastAsia="ru-RU"/>
        </w:rPr>
        <w:t>. –</w:t>
      </w:r>
      <w:r w:rsidRPr="00BF12F0">
        <w:rPr>
          <w:rFonts w:ascii="Times New Roman" w:eastAsia="Times New Roman" w:hAnsi="Times New Roman" w:cs="Times New Roman"/>
          <w:kern w:val="36"/>
          <w:sz w:val="28"/>
          <w:szCs w:val="28"/>
          <w:lang w:val="kk-KZ" w:eastAsia="ru-RU"/>
        </w:rPr>
        <w:t xml:space="preserve"> </w:t>
      </w:r>
      <w:r w:rsidR="00196DBF" w:rsidRPr="00BF12F0">
        <w:rPr>
          <w:rFonts w:ascii="Times New Roman" w:eastAsia="Times New Roman" w:hAnsi="Times New Roman" w:cs="Times New Roman"/>
          <w:kern w:val="36"/>
          <w:sz w:val="28"/>
          <w:szCs w:val="28"/>
          <w:lang w:val="kk-KZ" w:eastAsia="ru-RU"/>
        </w:rPr>
        <w:t>И</w:t>
      </w:r>
      <w:r w:rsidRPr="00BF12F0">
        <w:rPr>
          <w:rFonts w:ascii="Times New Roman" w:eastAsia="Times New Roman" w:hAnsi="Times New Roman" w:cs="Times New Roman"/>
          <w:kern w:val="36"/>
          <w:sz w:val="28"/>
          <w:szCs w:val="28"/>
          <w:lang w:val="kk-KZ" w:eastAsia="ru-RU"/>
        </w:rPr>
        <w:t>зд</w:t>
      </w:r>
      <w:r w:rsidR="00196DBF" w:rsidRPr="00BF12F0">
        <w:rPr>
          <w:rFonts w:ascii="Times New Roman" w:eastAsia="Times New Roman" w:hAnsi="Times New Roman" w:cs="Times New Roman"/>
          <w:kern w:val="36"/>
          <w:sz w:val="28"/>
          <w:szCs w:val="28"/>
          <w:lang w:val="kk-KZ" w:eastAsia="ru-RU"/>
        </w:rPr>
        <w:t>.</w:t>
      </w:r>
      <w:r w:rsidRPr="00BF12F0">
        <w:rPr>
          <w:rFonts w:ascii="Times New Roman" w:eastAsia="Times New Roman" w:hAnsi="Times New Roman" w:cs="Times New Roman"/>
          <w:kern w:val="36"/>
          <w:sz w:val="28"/>
          <w:szCs w:val="28"/>
          <w:lang w:val="kk-KZ" w:eastAsia="ru-RU"/>
        </w:rPr>
        <w:t xml:space="preserve"> 2-е, </w:t>
      </w:r>
      <w:r w:rsidRPr="00BF12F0">
        <w:rPr>
          <w:rFonts w:ascii="Times New Roman" w:eastAsia="Times New Roman" w:hAnsi="Times New Roman" w:cs="Times New Roman"/>
          <w:kern w:val="36"/>
          <w:sz w:val="28"/>
          <w:szCs w:val="28"/>
          <w:lang w:val="kk-KZ" w:eastAsia="ru-RU"/>
        </w:rPr>
        <w:lastRenderedPageBreak/>
        <w:t>переработанное и дополненное. – М</w:t>
      </w:r>
      <w:r w:rsidR="00196DBF" w:rsidRPr="00BF12F0">
        <w:rPr>
          <w:rFonts w:ascii="Times New Roman" w:eastAsia="Times New Roman" w:hAnsi="Times New Roman" w:cs="Times New Roman"/>
          <w:kern w:val="36"/>
          <w:sz w:val="28"/>
          <w:szCs w:val="28"/>
          <w:lang w:val="kk-KZ" w:eastAsia="ru-RU"/>
        </w:rPr>
        <w:t xml:space="preserve">.: </w:t>
      </w:r>
      <w:r w:rsidRPr="00BF12F0">
        <w:rPr>
          <w:rFonts w:ascii="Times New Roman" w:eastAsia="Times New Roman" w:hAnsi="Times New Roman" w:cs="Times New Roman"/>
          <w:kern w:val="36"/>
          <w:sz w:val="28"/>
          <w:szCs w:val="28"/>
          <w:lang w:val="kk-KZ" w:eastAsia="ru-RU"/>
        </w:rPr>
        <w:t>Энас, 2008. – 1248 с.</w:t>
      </w:r>
    </w:p>
    <w:p w14:paraId="328D9ED2" w14:textId="5963F902" w:rsidR="00D87DF5" w:rsidRPr="00BF12F0" w:rsidRDefault="00D87DF5" w:rsidP="00FD4988">
      <w:pPr>
        <w:tabs>
          <w:tab w:val="left" w:pos="284"/>
        </w:tabs>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lang w:val="kk-KZ"/>
        </w:rPr>
        <w:t xml:space="preserve">115 </w:t>
      </w:r>
      <w:r w:rsidRPr="00BF12F0">
        <w:rPr>
          <w:rFonts w:ascii="Times New Roman" w:hAnsi="Times New Roman" w:cs="Times New Roman"/>
          <w:sz w:val="28"/>
          <w:szCs w:val="28"/>
          <w:shd w:val="clear" w:color="auto" w:fill="FFFFFF"/>
          <w:lang w:val="kk-KZ"/>
        </w:rPr>
        <w:t>Oжeгoв C.И.</w:t>
      </w:r>
      <w:r w:rsidR="00196DBF" w:rsidRPr="00BF12F0">
        <w:rPr>
          <w:rFonts w:ascii="Times New Roman" w:hAnsi="Times New Roman" w:cs="Times New Roman"/>
          <w:sz w:val="28"/>
          <w:szCs w:val="28"/>
          <w:shd w:val="clear" w:color="auto" w:fill="FFFFFF"/>
          <w:lang w:val="kk-KZ"/>
        </w:rPr>
        <w:t xml:space="preserve"> </w:t>
      </w:r>
      <w:r w:rsidRPr="00BF12F0">
        <w:rPr>
          <w:rFonts w:ascii="Times New Roman" w:hAnsi="Times New Roman" w:cs="Times New Roman"/>
          <w:sz w:val="28"/>
          <w:szCs w:val="28"/>
          <w:shd w:val="clear" w:color="auto" w:fill="FFFFFF"/>
          <w:lang w:val="kk-KZ"/>
        </w:rPr>
        <w:t xml:space="preserve">Toлкoвый cлoвapь pyccкoгo языкa / под общ.ред. Л.И.Скворцова. – </w:t>
      </w:r>
      <w:r w:rsidR="00196DBF" w:rsidRPr="00BF12F0">
        <w:rPr>
          <w:rFonts w:ascii="Times New Roman" w:hAnsi="Times New Roman" w:cs="Times New Roman"/>
          <w:sz w:val="28"/>
          <w:szCs w:val="28"/>
          <w:shd w:val="clear" w:color="auto" w:fill="FFFFFF"/>
          <w:lang w:val="kk-KZ"/>
        </w:rPr>
        <w:t xml:space="preserve">Изд. </w:t>
      </w:r>
      <w:r w:rsidRPr="00BF12F0">
        <w:rPr>
          <w:rFonts w:ascii="Times New Roman" w:hAnsi="Times New Roman" w:cs="Times New Roman"/>
          <w:sz w:val="28"/>
          <w:szCs w:val="28"/>
          <w:shd w:val="clear" w:color="auto" w:fill="FFFFFF"/>
          <w:lang w:val="kk-KZ"/>
        </w:rPr>
        <w:t>28-е., перераб.</w:t>
      </w:r>
      <w:r w:rsidRPr="00BF12F0">
        <w:rPr>
          <w:rFonts w:ascii="Helvetica" w:hAnsi="Helvetica"/>
          <w:sz w:val="21"/>
          <w:szCs w:val="21"/>
          <w:shd w:val="clear" w:color="auto" w:fill="FFFFFF"/>
          <w:lang w:val="kk-KZ"/>
        </w:rPr>
        <w:t> </w:t>
      </w:r>
      <w:r w:rsidRPr="00BF12F0">
        <w:rPr>
          <w:rFonts w:ascii="Times New Roman" w:hAnsi="Times New Roman" w:cs="Times New Roman"/>
          <w:sz w:val="28"/>
          <w:szCs w:val="28"/>
          <w:shd w:val="clear" w:color="auto" w:fill="FFFFFF"/>
          <w:lang w:val="kk-KZ"/>
        </w:rPr>
        <w:t>– М</w:t>
      </w:r>
      <w:r w:rsidR="00196DBF"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Мир И образование, 2015. – 1375 с.</w:t>
      </w:r>
    </w:p>
    <w:p w14:paraId="7E12A086" w14:textId="259C86B9" w:rsidR="00D87DF5" w:rsidRPr="00BF12F0" w:rsidRDefault="00D87DF5" w:rsidP="00FD4988">
      <w:pPr>
        <w:tabs>
          <w:tab w:val="left" w:pos="284"/>
        </w:tabs>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eastAsia="Times New Roman" w:hAnsi="Times New Roman" w:cs="Times New Roman"/>
          <w:sz w:val="28"/>
          <w:szCs w:val="28"/>
          <w:lang w:val="kk-KZ" w:eastAsia="ru-RU"/>
        </w:rPr>
        <w:t>116 Қазақ әдеби тілінің сөздігі</w:t>
      </w:r>
      <w:r w:rsidR="00196DBF"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kk-KZ" w:eastAsia="ru-RU"/>
        </w:rPr>
        <w:t xml:space="preserve"> Он бес томдық / </w:t>
      </w:r>
      <w:r w:rsidR="00196DBF" w:rsidRPr="00BF12F0">
        <w:rPr>
          <w:rFonts w:ascii="Times New Roman" w:eastAsia="Times New Roman" w:hAnsi="Times New Roman" w:cs="Times New Roman"/>
          <w:sz w:val="28"/>
          <w:szCs w:val="28"/>
          <w:lang w:val="kk-KZ" w:eastAsia="ru-RU"/>
        </w:rPr>
        <w:t>қ</w:t>
      </w:r>
      <w:r w:rsidRPr="00BF12F0">
        <w:rPr>
          <w:rFonts w:ascii="Times New Roman" w:eastAsia="Times New Roman" w:hAnsi="Times New Roman" w:cs="Times New Roman"/>
          <w:sz w:val="28"/>
          <w:szCs w:val="28"/>
          <w:lang w:val="kk-KZ" w:eastAsia="ru-RU"/>
        </w:rPr>
        <w:t xml:space="preserve">ұраст. Б.Момынова, Б.Сүйерқұлова, А. Фазылжанова және т.б. – Алматы, 2011. </w:t>
      </w:r>
      <w:r w:rsidR="00196DBF" w:rsidRPr="00BF12F0">
        <w:rPr>
          <w:rFonts w:ascii="Times New Roman" w:eastAsia="Times New Roman" w:hAnsi="Times New Roman" w:cs="Times New Roman"/>
          <w:sz w:val="28"/>
          <w:szCs w:val="28"/>
          <w:lang w:val="kk-KZ" w:eastAsia="ru-RU"/>
        </w:rPr>
        <w:t xml:space="preserve">– Т. 7. </w:t>
      </w:r>
      <w:r w:rsidRPr="00BF12F0">
        <w:rPr>
          <w:rFonts w:ascii="Times New Roman" w:eastAsia="Times New Roman" w:hAnsi="Times New Roman" w:cs="Times New Roman"/>
          <w:sz w:val="28"/>
          <w:szCs w:val="28"/>
          <w:lang w:val="kk-KZ" w:eastAsia="ru-RU"/>
        </w:rPr>
        <w:t>– 752 б.</w:t>
      </w:r>
    </w:p>
    <w:p w14:paraId="2BA52466" w14:textId="0BB6E5F9" w:rsidR="00D87DF5" w:rsidRPr="00BF12F0" w:rsidRDefault="00D87DF5" w:rsidP="00FD4988">
      <w:pPr>
        <w:spacing w:after="0" w:line="240" w:lineRule="auto"/>
        <w:ind w:firstLine="567"/>
        <w:jc w:val="both"/>
        <w:rPr>
          <w:lang w:val="kk-KZ"/>
        </w:rPr>
      </w:pPr>
      <w:r w:rsidRPr="00BF12F0">
        <w:rPr>
          <w:rFonts w:ascii="Times New Roman" w:eastAsia="Times New Roman" w:hAnsi="Times New Roman" w:cs="Times New Roman"/>
          <w:sz w:val="28"/>
          <w:szCs w:val="28"/>
          <w:lang w:val="kk-KZ" w:eastAsia="ru-RU"/>
        </w:rPr>
        <w:t>117 Оспанов Е.Т. Академиялық жазылым негіздері: оқу құралы. – Алматы</w:t>
      </w:r>
      <w:r w:rsidR="00196DBF"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val="kk-KZ" w:eastAsia="ru-RU"/>
        </w:rPr>
        <w:t xml:space="preserve"> «Білік» баспасы, 2020. – 340 б.</w:t>
      </w:r>
    </w:p>
    <w:p w14:paraId="7972304C" w14:textId="58C5D068" w:rsidR="00D87DF5" w:rsidRPr="00BF12F0" w:rsidRDefault="00D87DF5" w:rsidP="00FD4988">
      <w:pPr>
        <w:tabs>
          <w:tab w:val="left" w:pos="0"/>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118 </w:t>
      </w:r>
      <w:bookmarkStart w:id="37" w:name="_Hlk216598273"/>
      <w:r w:rsidRPr="00BF12F0">
        <w:rPr>
          <w:rFonts w:ascii="Times New Roman" w:hAnsi="Times New Roman" w:cs="Times New Roman"/>
          <w:sz w:val="28"/>
          <w:szCs w:val="28"/>
          <w:shd w:val="clear" w:color="auto" w:fill="FFFFFF"/>
          <w:lang w:val="kk-KZ"/>
        </w:rPr>
        <w:t xml:space="preserve">Кондаков Н.И. Логический словарь-справочник. </w:t>
      </w:r>
      <w:r w:rsidR="00196DBF" w:rsidRPr="00BF12F0">
        <w:rPr>
          <w:rFonts w:ascii="Times New Roman" w:hAnsi="Times New Roman" w:cs="Times New Roman"/>
          <w:sz w:val="28"/>
          <w:szCs w:val="28"/>
          <w:shd w:val="clear" w:color="auto" w:fill="FFFFFF"/>
          <w:lang w:val="kk-KZ"/>
        </w:rPr>
        <w:t xml:space="preserve">– Изд. </w:t>
      </w:r>
      <w:r w:rsidRPr="00BF12F0">
        <w:rPr>
          <w:rFonts w:ascii="Times New Roman" w:hAnsi="Times New Roman" w:cs="Times New Roman"/>
          <w:sz w:val="28"/>
          <w:szCs w:val="28"/>
          <w:shd w:val="clear" w:color="auto" w:fill="FFFFFF"/>
          <w:lang w:val="kk-KZ"/>
        </w:rPr>
        <w:t>2-е., испр. и доп. – М</w:t>
      </w:r>
      <w:r w:rsidR="00196DBF"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Наука, 2015. – 720 с.</w:t>
      </w:r>
    </w:p>
    <w:p w14:paraId="2CB3CC3F" w14:textId="56618D80" w:rsidR="00D87DF5" w:rsidRPr="00BF12F0" w:rsidRDefault="00D87DF5" w:rsidP="00FD4988">
      <w:pPr>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 119 </w:t>
      </w:r>
      <w:r w:rsidR="00196DBF" w:rsidRPr="00BF12F0">
        <w:rPr>
          <w:rFonts w:ascii="Times New Roman" w:hAnsi="Times New Roman" w:cs="Times New Roman"/>
          <w:sz w:val="28"/>
          <w:szCs w:val="28"/>
          <w:shd w:val="clear" w:color="auto" w:fill="FFFFFF"/>
          <w:lang w:val="kk-KZ"/>
        </w:rPr>
        <w:t xml:space="preserve">Полонский В.М. </w:t>
      </w:r>
      <w:r w:rsidRPr="00BF12F0">
        <w:rPr>
          <w:rFonts w:ascii="Times New Roman" w:hAnsi="Times New Roman" w:cs="Times New Roman"/>
          <w:sz w:val="28"/>
          <w:szCs w:val="28"/>
          <w:shd w:val="clear" w:color="auto" w:fill="FFFFFF"/>
          <w:lang w:val="kk-KZ"/>
        </w:rPr>
        <w:t>Словарь по образованию и педагогике</w:t>
      </w:r>
      <w:r w:rsidR="00196DBF" w:rsidRPr="00BF12F0">
        <w:rPr>
          <w:rFonts w:ascii="Times New Roman" w:hAnsi="Times New Roman" w:cs="Times New Roman"/>
          <w:sz w:val="28"/>
          <w:szCs w:val="28"/>
          <w:shd w:val="clear" w:color="auto" w:fill="FFFFFF"/>
          <w:lang w:val="kk-KZ"/>
        </w:rPr>
        <w:t xml:space="preserve">. </w:t>
      </w:r>
      <w:r w:rsidRPr="00BF12F0">
        <w:rPr>
          <w:rFonts w:ascii="Times New Roman" w:hAnsi="Times New Roman" w:cs="Times New Roman"/>
          <w:sz w:val="28"/>
          <w:szCs w:val="28"/>
          <w:shd w:val="clear" w:color="auto" w:fill="FFFFFF"/>
          <w:lang w:val="kk-KZ"/>
        </w:rPr>
        <w:t>– М</w:t>
      </w:r>
      <w:r w:rsidR="00196DBF"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Высш. шк., 2004. – 512 с.</w:t>
      </w:r>
    </w:p>
    <w:p w14:paraId="08AF5173" w14:textId="65A9BBC4" w:rsidR="00D87DF5" w:rsidRPr="00BF12F0" w:rsidRDefault="00D87DF5" w:rsidP="00FD4988">
      <w:pPr>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120 Социологический словарь / </w:t>
      </w:r>
      <w:r w:rsidR="00196DBF" w:rsidRPr="00BF12F0">
        <w:rPr>
          <w:rFonts w:ascii="Times New Roman" w:hAnsi="Times New Roman" w:cs="Times New Roman"/>
          <w:sz w:val="28"/>
          <w:szCs w:val="28"/>
          <w:shd w:val="clear" w:color="auto" w:fill="FFFFFF"/>
          <w:lang w:val="kk-KZ"/>
        </w:rPr>
        <w:t>а</w:t>
      </w:r>
      <w:r w:rsidRPr="00BF12F0">
        <w:rPr>
          <w:rFonts w:ascii="Times New Roman" w:hAnsi="Times New Roman" w:cs="Times New Roman"/>
          <w:sz w:val="28"/>
          <w:szCs w:val="28"/>
          <w:shd w:val="clear" w:color="auto" w:fill="FFFFFF"/>
          <w:lang w:val="kk-KZ"/>
        </w:rPr>
        <w:t>кад. учеб.-науч. центр РАН-МГУ им. М. В. Ломоносова; отв. ред. Г.В. Осипов, Л.Н. Москвичев; ученый секретарь О.Е. Чернощек. – М</w:t>
      </w:r>
      <w:r w:rsidR="00196DBF"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Норма, 2008. – 606 с.</w:t>
      </w:r>
    </w:p>
    <w:p w14:paraId="48D463F8" w14:textId="30252632" w:rsidR="00D87DF5" w:rsidRPr="00BF12F0" w:rsidRDefault="00D87DF5" w:rsidP="00FD4988">
      <w:pPr>
        <w:spacing w:after="0" w:line="240" w:lineRule="auto"/>
        <w:ind w:firstLine="567"/>
        <w:contextualSpacing/>
        <w:jc w:val="both"/>
        <w:rPr>
          <w:rFonts w:ascii="Inter" w:eastAsia="Times New Roman" w:hAnsi="Inter" w:cs="Times New Roman"/>
          <w:b/>
          <w:bCs/>
          <w:spacing w:val="-15"/>
          <w:kern w:val="36"/>
          <w:sz w:val="81"/>
          <w:szCs w:val="81"/>
          <w:lang w:val="kk-KZ" w:eastAsia="ru-RU"/>
        </w:rPr>
      </w:pPr>
      <w:r w:rsidRPr="00BF12F0">
        <w:rPr>
          <w:rFonts w:ascii="Times New Roman" w:hAnsi="Times New Roman" w:cs="Times New Roman"/>
          <w:sz w:val="28"/>
          <w:szCs w:val="28"/>
          <w:shd w:val="clear" w:color="auto" w:fill="FFFFFF"/>
          <w:lang w:val="kk-KZ"/>
        </w:rPr>
        <w:t xml:space="preserve">121 </w:t>
      </w:r>
      <w:r w:rsidRPr="00BF12F0">
        <w:rPr>
          <w:rFonts w:ascii="Times New Roman" w:eastAsia="TimesNewRomanPSMT" w:hAnsi="Times New Roman" w:cs="Times New Roman"/>
          <w:sz w:val="28"/>
          <w:szCs w:val="28"/>
          <w:lang w:val="kk-KZ"/>
        </w:rPr>
        <w:t>Sky A</w:t>
      </w:r>
      <w:r w:rsidRPr="00BF12F0">
        <w:rPr>
          <w:rFonts w:ascii="Times New Roman" w:hAnsi="Times New Roman" w:cs="Times New Roman"/>
          <w:sz w:val="28"/>
          <w:szCs w:val="28"/>
          <w:lang w:val="en-US"/>
        </w:rPr>
        <w:t>riella. The Most Important Research Skills (With Examples).  </w:t>
      </w:r>
      <w:r w:rsidR="00196DBF" w:rsidRPr="00BF12F0">
        <w:rPr>
          <w:rFonts w:ascii="Times New Roman" w:hAnsi="Times New Roman" w:cs="Times New Roman"/>
          <w:sz w:val="28"/>
          <w:szCs w:val="28"/>
          <w:lang w:val="kk-KZ"/>
        </w:rPr>
        <w:t>–</w:t>
      </w:r>
      <w:r w:rsidRPr="00BF12F0">
        <w:rPr>
          <w:rFonts w:ascii="Times New Roman" w:hAnsi="Times New Roman" w:cs="Times New Roman"/>
          <w:sz w:val="28"/>
          <w:szCs w:val="28"/>
          <w:lang w:val="en-US"/>
        </w:rPr>
        <w:t xml:space="preserve"> 2023</w:t>
      </w:r>
      <w:r w:rsidR="00196DBF" w:rsidRPr="00BF12F0">
        <w:rPr>
          <w:rFonts w:ascii="Times New Roman" w:hAnsi="Times New Roman" w:cs="Times New Roman"/>
          <w:sz w:val="28"/>
          <w:szCs w:val="28"/>
          <w:shd w:val="clear" w:color="auto" w:fill="FFFFFF"/>
          <w:lang w:val="kk-KZ"/>
        </w:rPr>
        <w:t xml:space="preserve"> </w:t>
      </w:r>
      <w:r w:rsidRPr="00BF12F0">
        <w:rPr>
          <w:rFonts w:ascii="Times New Roman" w:hAnsi="Times New Roman" w:cs="Times New Roman"/>
          <w:sz w:val="28"/>
          <w:szCs w:val="28"/>
          <w:shd w:val="clear" w:color="auto" w:fill="FFFFFF"/>
          <w:lang w:val="kk-KZ"/>
        </w:rPr>
        <w:t xml:space="preserve"> </w:t>
      </w:r>
      <w:hyperlink r:id="rId144" w:history="1">
        <w:r w:rsidRPr="00BF12F0">
          <w:rPr>
            <w:rFonts w:ascii="Times New Roman" w:eastAsia="TimesNewRomanPSMT" w:hAnsi="Times New Roman" w:cs="Times New Roman"/>
            <w:sz w:val="28"/>
            <w:szCs w:val="28"/>
            <w:lang w:val="kk-KZ"/>
          </w:rPr>
          <w:t>https://www.zippia.com/advice/research-skills/</w:t>
        </w:r>
      </w:hyperlink>
      <w:r w:rsidRPr="00BF12F0">
        <w:rPr>
          <w:rFonts w:ascii="Times New Roman" w:eastAsia="TimesNewRomanPSMT" w:hAnsi="Times New Roman" w:cs="Times New Roman"/>
          <w:sz w:val="28"/>
          <w:szCs w:val="28"/>
          <w:lang w:val="kk-KZ"/>
        </w:rPr>
        <w:t xml:space="preserve"> </w:t>
      </w:r>
      <w:r w:rsidR="00196DBF" w:rsidRPr="00BF12F0">
        <w:rPr>
          <w:rFonts w:ascii="Times New Roman" w:eastAsia="TimesNewRomanPSMT" w:hAnsi="Times New Roman" w:cs="Times New Roman"/>
          <w:sz w:val="28"/>
          <w:szCs w:val="28"/>
          <w:lang w:val="kk-KZ"/>
        </w:rPr>
        <w:t xml:space="preserve"> 28.04.2024.</w:t>
      </w:r>
    </w:p>
    <w:p w14:paraId="170C0DF8" w14:textId="44854D08"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122 </w:t>
      </w:r>
      <w:bookmarkEnd w:id="37"/>
      <w:r w:rsidRPr="00BF12F0">
        <w:rPr>
          <w:rFonts w:ascii="Times New Roman" w:hAnsi="Times New Roman" w:cs="Times New Roman"/>
          <w:sz w:val="28"/>
          <w:szCs w:val="28"/>
          <w:lang w:val="kk-KZ"/>
        </w:rPr>
        <w:t>Оспанов</w:t>
      </w:r>
      <w:r w:rsidRPr="00BF12F0">
        <w:rPr>
          <w:rFonts w:ascii="Times New Roman" w:eastAsia="Calibri" w:hAnsi="Times New Roman" w:cs="Times New Roman"/>
          <w:sz w:val="28"/>
          <w:szCs w:val="28"/>
          <w:lang w:val="kk-KZ"/>
        </w:rPr>
        <w:t xml:space="preserve"> Т.Қ. </w:t>
      </w:r>
      <w:r w:rsidRPr="00BF12F0">
        <w:rPr>
          <w:rFonts w:ascii="Times New Roman" w:hAnsi="Times New Roman" w:cs="Times New Roman"/>
          <w:bCs/>
          <w:sz w:val="28"/>
          <w:szCs w:val="28"/>
          <w:lang w:val="kk-KZ"/>
        </w:rPr>
        <w:t>Бастауыш сыныптарға арналған математика  оқулықтарының ғылыми негізі және  атқаратын қызметі // «</w:t>
      </w:r>
      <w:r w:rsidRPr="00BF12F0">
        <w:rPr>
          <w:rFonts w:ascii="Times New Roman" w:hAnsi="Times New Roman" w:cs="Times New Roman"/>
          <w:sz w:val="28"/>
          <w:szCs w:val="28"/>
          <w:lang w:val="kk-KZ"/>
        </w:rPr>
        <w:t>Бастауыш мектеп» журналы.</w:t>
      </w:r>
      <w:r w:rsidR="003011D8"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2010. </w:t>
      </w:r>
      <w:r w:rsidR="00196DBF" w:rsidRPr="00BF12F0">
        <w:rPr>
          <w:rFonts w:ascii="Times New Roman" w:hAnsi="Times New Roman" w:cs="Times New Roman"/>
          <w:sz w:val="28"/>
          <w:szCs w:val="28"/>
          <w:lang w:val="kk-KZ"/>
        </w:rPr>
        <w:t xml:space="preserve">- №10. </w:t>
      </w:r>
      <w:r w:rsidRPr="00BF12F0">
        <w:rPr>
          <w:rFonts w:ascii="Times New Roman" w:hAnsi="Times New Roman" w:cs="Times New Roman"/>
          <w:sz w:val="28"/>
          <w:szCs w:val="28"/>
          <w:lang w:val="kk-KZ"/>
        </w:rPr>
        <w:t xml:space="preserve">– </w:t>
      </w:r>
      <w:r w:rsidR="00196DBF" w:rsidRPr="00BF12F0">
        <w:rPr>
          <w:rFonts w:ascii="Times New Roman" w:hAnsi="Times New Roman" w:cs="Times New Roman"/>
          <w:sz w:val="28"/>
          <w:szCs w:val="28"/>
          <w:lang w:val="kk-KZ"/>
        </w:rPr>
        <w:t xml:space="preserve">Б. </w:t>
      </w:r>
      <w:r w:rsidRPr="00BF12F0">
        <w:rPr>
          <w:rFonts w:ascii="Times New Roman" w:hAnsi="Times New Roman" w:cs="Times New Roman"/>
          <w:sz w:val="28"/>
          <w:szCs w:val="28"/>
          <w:lang w:val="kk-KZ"/>
        </w:rPr>
        <w:t>12-16.</w:t>
      </w:r>
    </w:p>
    <w:p w14:paraId="448093A6" w14:textId="0D717CB9" w:rsidR="00D87DF5" w:rsidRPr="00BF12F0" w:rsidRDefault="00D87DF5" w:rsidP="00FD4988">
      <w:pPr>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123</w:t>
      </w:r>
      <w:r w:rsidRPr="00BF12F0">
        <w:rPr>
          <w:rFonts w:ascii="Times New Roman" w:hAnsi="Times New Roman" w:cs="Times New Roman"/>
          <w:sz w:val="28"/>
          <w:szCs w:val="28"/>
          <w:lang w:val="kk-KZ"/>
        </w:rPr>
        <w:t xml:space="preserve"> Ықшам энциклопедиялық сөздік / бас ред. Б.Аяған. – Алматы: «Қазақ энциклопедиясы» ЖАҚ-ы, 2005. – 560 б.</w:t>
      </w:r>
      <w:r w:rsidRPr="00BF12F0">
        <w:rPr>
          <w:rFonts w:ascii="Times New Roman" w:hAnsi="Times New Roman" w:cs="Times New Roman"/>
          <w:sz w:val="28"/>
          <w:szCs w:val="28"/>
          <w:shd w:val="clear" w:color="auto" w:fill="FFFFFF"/>
          <w:lang w:val="kk-KZ"/>
        </w:rPr>
        <w:t xml:space="preserve"> </w:t>
      </w:r>
    </w:p>
    <w:p w14:paraId="13AD15C2" w14:textId="1FA6ACFE" w:rsidR="00D87DF5" w:rsidRPr="00BF12F0" w:rsidRDefault="00D87DF5" w:rsidP="00FD4988">
      <w:pPr>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eastAsia="Times New Roman" w:hAnsi="Times New Roman" w:cs="Times New Roman"/>
          <w:sz w:val="28"/>
          <w:szCs w:val="28"/>
          <w:shd w:val="clear" w:color="auto" w:fill="FFFFFF"/>
          <w:lang w:val="kk-KZ"/>
        </w:rPr>
        <w:t>124 Вишнякова С.М. Профессиональное образование</w:t>
      </w:r>
      <w:r w:rsidR="00196DBF" w:rsidRPr="00BF12F0">
        <w:rPr>
          <w:rFonts w:ascii="Times New Roman" w:eastAsia="Times New Roman" w:hAnsi="Times New Roman" w:cs="Times New Roman"/>
          <w:sz w:val="28"/>
          <w:szCs w:val="28"/>
          <w:shd w:val="clear" w:color="auto" w:fill="FFFFFF"/>
          <w:lang w:val="kk-KZ"/>
        </w:rPr>
        <w:t>:</w:t>
      </w:r>
      <w:r w:rsidRPr="00BF12F0">
        <w:rPr>
          <w:rFonts w:ascii="Times New Roman" w:eastAsia="Times New Roman" w:hAnsi="Times New Roman" w:cs="Times New Roman"/>
          <w:sz w:val="28"/>
          <w:szCs w:val="28"/>
          <w:shd w:val="clear" w:color="auto" w:fill="FFFFFF"/>
          <w:lang w:val="kk-KZ"/>
        </w:rPr>
        <w:t xml:space="preserve"> </w:t>
      </w:r>
      <w:r w:rsidR="00196DBF" w:rsidRPr="00BF12F0">
        <w:rPr>
          <w:rFonts w:ascii="Times New Roman" w:eastAsia="Times New Roman" w:hAnsi="Times New Roman" w:cs="Times New Roman"/>
          <w:sz w:val="28"/>
          <w:szCs w:val="28"/>
          <w:shd w:val="clear" w:color="auto" w:fill="FFFFFF"/>
          <w:lang w:val="kk-KZ"/>
        </w:rPr>
        <w:t>с</w:t>
      </w:r>
      <w:r w:rsidRPr="00BF12F0">
        <w:rPr>
          <w:rFonts w:ascii="Times New Roman" w:eastAsia="Times New Roman" w:hAnsi="Times New Roman" w:cs="Times New Roman"/>
          <w:sz w:val="28"/>
          <w:szCs w:val="28"/>
          <w:shd w:val="clear" w:color="auto" w:fill="FFFFFF"/>
          <w:lang w:val="kk-KZ"/>
        </w:rPr>
        <w:t>ловарь. Ключевые понятия, термины, актуальная лексика.</w:t>
      </w:r>
      <w:r w:rsidR="00196DBF" w:rsidRPr="00BF12F0">
        <w:rPr>
          <w:rFonts w:ascii="Times New Roman" w:eastAsia="Times New Roman" w:hAnsi="Times New Roman" w:cs="Times New Roman"/>
          <w:sz w:val="28"/>
          <w:szCs w:val="28"/>
          <w:shd w:val="clear" w:color="auto" w:fill="FFFFFF"/>
          <w:lang w:val="kk-KZ"/>
        </w:rPr>
        <w:t xml:space="preserve"> </w:t>
      </w:r>
      <w:r w:rsidRPr="00BF12F0">
        <w:rPr>
          <w:rFonts w:ascii="Times New Roman" w:eastAsia="Times New Roman" w:hAnsi="Times New Roman" w:cs="Times New Roman"/>
          <w:sz w:val="28"/>
          <w:szCs w:val="28"/>
          <w:lang w:val="kk-KZ"/>
        </w:rPr>
        <w:t xml:space="preserve">– </w:t>
      </w:r>
      <w:r w:rsidRPr="00BF12F0">
        <w:rPr>
          <w:rFonts w:ascii="Times New Roman" w:eastAsia="Times New Roman" w:hAnsi="Times New Roman" w:cs="Times New Roman"/>
          <w:sz w:val="28"/>
          <w:szCs w:val="28"/>
          <w:shd w:val="clear" w:color="auto" w:fill="FFFFFF"/>
          <w:lang w:val="kk-KZ"/>
        </w:rPr>
        <w:t>М.: НМЦСПО,1999. – 150 с.</w:t>
      </w:r>
    </w:p>
    <w:p w14:paraId="72286DC5" w14:textId="1007FA2D" w:rsidR="00D87DF5" w:rsidRPr="00BF12F0" w:rsidRDefault="00D87DF5" w:rsidP="00FD4988">
      <w:pPr>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125 </w:t>
      </w:r>
      <w:r w:rsidRPr="00BF12F0">
        <w:rPr>
          <w:rFonts w:ascii="Times New Roman" w:eastAsia="Times New Roman" w:hAnsi="Times New Roman" w:cs="Times New Roman"/>
          <w:sz w:val="28"/>
          <w:szCs w:val="28"/>
          <w:lang w:eastAsia="ru-RU"/>
        </w:rPr>
        <w:t>Кобзева Н.А. К вопросу о методических терминах задание и упражнение</w:t>
      </w:r>
      <w:r w:rsidR="00196DBF"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eastAsia="ru-RU"/>
        </w:rPr>
        <w:t xml:space="preserve"> Педагогические науки. Современные методы преподавания</w:t>
      </w:r>
      <w:r w:rsidR="00253CBF"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kk-KZ" w:eastAsia="ru-RU"/>
        </w:rPr>
        <w:t xml:space="preserve"> </w:t>
      </w:r>
      <w:hyperlink r:id="rId145" w:history="1">
        <w:r w:rsidRPr="00BF12F0">
          <w:rPr>
            <w:rFonts w:ascii="Times New Roman" w:eastAsia="Times New Roman" w:hAnsi="Times New Roman" w:cs="Times New Roman"/>
            <w:sz w:val="28"/>
            <w:szCs w:val="28"/>
            <w:lang w:eastAsia="ru-RU"/>
          </w:rPr>
          <w:t>https://rusnauka.com/6_PNI_2013/Pedagogica/5_129346.doc.htm</w:t>
        </w:r>
      </w:hyperlink>
      <w:r w:rsidR="00253CBF" w:rsidRPr="00BF12F0">
        <w:rPr>
          <w:lang w:val="kk-KZ"/>
        </w:rPr>
        <w:t xml:space="preserve">  </w:t>
      </w:r>
      <w:r w:rsidR="00253CBF" w:rsidRPr="00BF12F0">
        <w:rPr>
          <w:rFonts w:ascii="Times New Roman" w:hAnsi="Times New Roman" w:cs="Times New Roman"/>
          <w:sz w:val="28"/>
          <w:szCs w:val="28"/>
          <w:lang w:val="kk-KZ"/>
        </w:rPr>
        <w:t>13.06.2024.</w:t>
      </w:r>
    </w:p>
    <w:p w14:paraId="1408048C" w14:textId="59A69237" w:rsidR="00D87DF5" w:rsidRPr="00BF12F0" w:rsidRDefault="00D87DF5" w:rsidP="00FD4988">
      <w:pPr>
        <w:tabs>
          <w:tab w:val="left" w:pos="1134"/>
        </w:tabs>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126 </w:t>
      </w:r>
      <w:hyperlink r:id="rId146" w:history="1">
        <w:r w:rsidRPr="00BF12F0">
          <w:rPr>
            <w:rFonts w:ascii="Times New Roman" w:eastAsia="Times New Roman" w:hAnsi="Times New Roman" w:cs="Times New Roman"/>
            <w:sz w:val="28"/>
            <w:szCs w:val="28"/>
            <w:lang w:val="kk-KZ" w:eastAsia="ru-RU"/>
          </w:rPr>
          <w:t>https://self.wikireading.ru/92184</w:t>
        </w:r>
      </w:hyperlink>
      <w:r w:rsidRPr="00BF12F0">
        <w:rPr>
          <w:rFonts w:ascii="Times New Roman" w:eastAsia="Times New Roman" w:hAnsi="Times New Roman" w:cs="Times New Roman"/>
          <w:sz w:val="28"/>
          <w:szCs w:val="28"/>
          <w:lang w:val="kk-KZ" w:eastAsia="ru-RU"/>
        </w:rPr>
        <w:t xml:space="preserve"> 15.08.202</w:t>
      </w:r>
      <w:r w:rsidR="00253CBF" w:rsidRPr="00BF12F0">
        <w:rPr>
          <w:rFonts w:ascii="Times New Roman" w:eastAsia="Times New Roman" w:hAnsi="Times New Roman" w:cs="Times New Roman"/>
          <w:sz w:val="28"/>
          <w:szCs w:val="28"/>
          <w:lang w:val="kk-KZ" w:eastAsia="ru-RU"/>
        </w:rPr>
        <w:t>4</w:t>
      </w:r>
      <w:r w:rsidRPr="00BF12F0">
        <w:rPr>
          <w:rFonts w:ascii="Times New Roman" w:eastAsia="Times New Roman" w:hAnsi="Times New Roman" w:cs="Times New Roman"/>
          <w:sz w:val="28"/>
          <w:szCs w:val="28"/>
          <w:lang w:val="kk-KZ" w:eastAsia="ru-RU"/>
        </w:rPr>
        <w:t>.</w:t>
      </w:r>
    </w:p>
    <w:p w14:paraId="12A32A95" w14:textId="70FC6EF7" w:rsidR="00D87DF5" w:rsidRPr="00BF12F0" w:rsidRDefault="00D87DF5" w:rsidP="00FD4988">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BF12F0">
        <w:rPr>
          <w:rFonts w:ascii="Times New Roman" w:hAnsi="Times New Roman" w:cs="Times New Roman"/>
          <w:sz w:val="28"/>
          <w:szCs w:val="28"/>
          <w:lang w:val="kk-KZ"/>
        </w:rPr>
        <w:t xml:space="preserve">127 </w:t>
      </w:r>
      <w:r w:rsidRPr="00BF12F0">
        <w:rPr>
          <w:rFonts w:ascii="Times New Roman" w:eastAsia="Times New Roman" w:hAnsi="Times New Roman" w:cs="Times New Roman"/>
          <w:sz w:val="28"/>
          <w:szCs w:val="28"/>
          <w:lang w:eastAsia="ru-RU"/>
        </w:rPr>
        <w:t>Зубарева Ю.М. Мультимедийное упражжнение как новая структурная единица методической организации учебного материала в практике обучения РКИ: дис.   ...  канд. пед. наук. - Т</w:t>
      </w:r>
      <w:r w:rsidR="00253CBF" w:rsidRPr="00BF12F0">
        <w:rPr>
          <w:rFonts w:ascii="Times New Roman" w:eastAsia="Times New Roman" w:hAnsi="Times New Roman" w:cs="Times New Roman"/>
          <w:sz w:val="28"/>
          <w:szCs w:val="28"/>
          <w:lang w:val="kk-KZ" w:eastAsia="ru-RU"/>
        </w:rPr>
        <w:t>ашкент</w:t>
      </w:r>
      <w:r w:rsidRPr="00BF12F0">
        <w:rPr>
          <w:rFonts w:ascii="Times New Roman" w:eastAsia="Times New Roman" w:hAnsi="Times New Roman" w:cs="Times New Roman"/>
          <w:sz w:val="28"/>
          <w:szCs w:val="28"/>
          <w:lang w:eastAsia="ru-RU"/>
        </w:rPr>
        <w:t xml:space="preserve">, 2017. – 243 с. </w:t>
      </w:r>
    </w:p>
    <w:p w14:paraId="18A540B1" w14:textId="5FE62288"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shd w:val="clear" w:color="auto" w:fill="FFFFFF"/>
          <w:lang w:val="kk-KZ"/>
        </w:rPr>
        <w:t>128 Чакликова С.Е.</w:t>
      </w:r>
      <w:r w:rsidR="00253CBF"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xml:space="preserve"> </w:t>
      </w:r>
      <w:r w:rsidR="00253CBF" w:rsidRPr="00BF12F0">
        <w:rPr>
          <w:rFonts w:ascii="Times New Roman" w:hAnsi="Times New Roman" w:cs="Times New Roman"/>
          <w:sz w:val="28"/>
          <w:szCs w:val="28"/>
          <w:shd w:val="clear" w:color="auto" w:fill="FFFFFF"/>
          <w:lang w:val="kk-KZ"/>
        </w:rPr>
        <w:t xml:space="preserve">Утегулов М. </w:t>
      </w:r>
      <w:r w:rsidRPr="00BF12F0">
        <w:rPr>
          <w:rFonts w:ascii="Times New Roman" w:hAnsi="Times New Roman" w:cs="Times New Roman"/>
          <w:sz w:val="28"/>
          <w:szCs w:val="28"/>
          <w:shd w:val="clear" w:color="auto" w:fill="FFFFFF"/>
          <w:lang w:val="kk-KZ"/>
        </w:rPr>
        <w:t xml:space="preserve">Организация контроля и учета знаний учащихся по геометрии: </w:t>
      </w:r>
      <w:r w:rsidR="00253CBF" w:rsidRPr="00BF12F0">
        <w:rPr>
          <w:rFonts w:ascii="Times New Roman" w:hAnsi="Times New Roman" w:cs="Times New Roman"/>
          <w:sz w:val="28"/>
          <w:szCs w:val="28"/>
          <w:shd w:val="clear" w:color="auto" w:fill="FFFFFF"/>
          <w:lang w:val="kk-KZ"/>
        </w:rPr>
        <w:t>п</w:t>
      </w:r>
      <w:r w:rsidRPr="00BF12F0">
        <w:rPr>
          <w:rFonts w:ascii="Times New Roman" w:hAnsi="Times New Roman" w:cs="Times New Roman"/>
          <w:sz w:val="28"/>
          <w:szCs w:val="28"/>
          <w:shd w:val="clear" w:color="auto" w:fill="FFFFFF"/>
          <w:lang w:val="kk-KZ"/>
        </w:rPr>
        <w:t>особие для учителей</w:t>
      </w:r>
      <w:r w:rsidR="00253CBF"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xml:space="preserve"> - Алма-Ата: Рауан, 1991. – 127 с.</w:t>
      </w:r>
    </w:p>
    <w:p w14:paraId="16AF8060" w14:textId="576FC266" w:rsidR="00D87DF5" w:rsidRPr="00BF12F0" w:rsidRDefault="00D87DF5" w:rsidP="00FD4988">
      <w:pPr>
        <w:tabs>
          <w:tab w:val="left" w:pos="568"/>
        </w:tabs>
        <w:spacing w:after="0" w:line="240" w:lineRule="auto"/>
        <w:ind w:firstLine="567"/>
        <w:contextualSpacing/>
        <w:jc w:val="both"/>
        <w:rPr>
          <w:rFonts w:ascii="Times New Roman" w:hAnsi="Times New Roman" w:cs="Times New Roman"/>
          <w:sz w:val="28"/>
          <w:szCs w:val="28"/>
          <w:lang w:val="kk-KZ"/>
        </w:rPr>
      </w:pPr>
      <w:r w:rsidRPr="00BF12F0">
        <w:rPr>
          <w:rFonts w:ascii="Times New Roman" w:eastAsia="Times New Roman" w:hAnsi="Times New Roman" w:cs="Times New Roman"/>
          <w:sz w:val="28"/>
          <w:szCs w:val="28"/>
          <w:lang w:val="kk-KZ"/>
        </w:rPr>
        <w:t xml:space="preserve">129 </w:t>
      </w:r>
      <w:r w:rsidRPr="00BF12F0">
        <w:rPr>
          <w:rFonts w:ascii="Times New Roman" w:hAnsi="Times New Roman" w:cs="Times New Roman"/>
          <w:sz w:val="28"/>
          <w:szCs w:val="28"/>
          <w:lang w:val="kk-KZ"/>
        </w:rPr>
        <w:t>Ақпаева Ә.Б.</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253CBF" w:rsidRPr="00BF12F0">
        <w:rPr>
          <w:rFonts w:ascii="Times New Roman" w:hAnsi="Times New Roman" w:cs="Times New Roman"/>
          <w:sz w:val="28"/>
          <w:szCs w:val="28"/>
          <w:lang w:val="kk-KZ"/>
        </w:rPr>
        <w:t xml:space="preserve">Лебедева Л.А., Мыңжасарова М.Ж., Лихобабенко Т.В. </w:t>
      </w:r>
      <w:r w:rsidRPr="00BF12F0">
        <w:rPr>
          <w:rFonts w:ascii="Times New Roman" w:hAnsi="Times New Roman" w:cs="Times New Roman"/>
          <w:sz w:val="28"/>
          <w:szCs w:val="28"/>
          <w:lang w:val="kk-KZ"/>
        </w:rPr>
        <w:t>және т.б. Математика: Әдістемелік нұсқау. Жалпы білім беретін мектептің 4-сынып мұғалімдеріне арналған</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 Алматы: А</w:t>
      </w:r>
      <w:r w:rsidR="00253CBF" w:rsidRPr="00BF12F0">
        <w:rPr>
          <w:rFonts w:ascii="Times New Roman" w:hAnsi="Times New Roman" w:cs="Times New Roman"/>
          <w:sz w:val="28"/>
          <w:szCs w:val="28"/>
          <w:lang w:val="kk-KZ"/>
        </w:rPr>
        <w:t>лматыкітап баспасы</w:t>
      </w:r>
      <w:r w:rsidRPr="00BF12F0">
        <w:rPr>
          <w:rFonts w:ascii="Times New Roman" w:hAnsi="Times New Roman" w:cs="Times New Roman"/>
          <w:sz w:val="28"/>
          <w:szCs w:val="28"/>
          <w:lang w:val="kk-KZ"/>
        </w:rPr>
        <w:t xml:space="preserve">, 2019. – 595 б. </w:t>
      </w:r>
    </w:p>
    <w:p w14:paraId="65DC8D95" w14:textId="0B8BEAEA" w:rsidR="00D87DF5" w:rsidRPr="00BF12F0" w:rsidRDefault="00D87DF5" w:rsidP="00FD4988">
      <w:pPr>
        <w:tabs>
          <w:tab w:val="left" w:pos="568"/>
          <w:tab w:val="left" w:pos="709"/>
          <w:tab w:val="left" w:pos="993"/>
          <w:tab w:val="left" w:pos="1134"/>
        </w:tabs>
        <w:spacing w:after="0" w:line="240" w:lineRule="auto"/>
        <w:ind w:firstLine="567"/>
        <w:contextualSpacing/>
        <w:jc w:val="both"/>
        <w:rPr>
          <w:rFonts w:ascii="Times New Roman" w:eastAsia="Times New Roman" w:hAnsi="Times New Roman" w:cs="Times New Roman"/>
          <w:sz w:val="28"/>
          <w:szCs w:val="28"/>
          <w:lang w:val="kk-KZ"/>
        </w:rPr>
      </w:pPr>
      <w:r w:rsidRPr="00BF12F0">
        <w:rPr>
          <w:rFonts w:ascii="Times New Roman" w:hAnsi="Times New Roman" w:cs="Times New Roman"/>
          <w:sz w:val="28"/>
          <w:szCs w:val="28"/>
          <w:lang w:val="kk-KZ"/>
        </w:rPr>
        <w:t>130 Оспанов Т.Қ.</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Қосанов Б., Қайынбаев Ж.Т. Ара жігін ажырата білейік // Бастауыш мектеп. – 1993. - №1. – Б. 17-20.</w:t>
      </w:r>
    </w:p>
    <w:p w14:paraId="59307B7F" w14:textId="77777777" w:rsidR="00D87DF5" w:rsidRPr="00BF12F0" w:rsidRDefault="00D87DF5" w:rsidP="00FD4988">
      <w:pPr>
        <w:spacing w:after="0" w:line="240" w:lineRule="auto"/>
        <w:ind w:firstLine="567"/>
        <w:jc w:val="both"/>
        <w:rPr>
          <w:rFonts w:ascii="Times New Roman" w:hAnsi="Times New Roman" w:cs="Times New Roman"/>
          <w:spacing w:val="-4"/>
          <w:sz w:val="28"/>
          <w:szCs w:val="28"/>
          <w:lang w:val="kk-KZ"/>
        </w:rPr>
      </w:pPr>
      <w:r w:rsidRPr="00BF12F0">
        <w:rPr>
          <w:rFonts w:ascii="Times New Roman" w:hAnsi="Times New Roman" w:cs="Times New Roman"/>
          <w:spacing w:val="-4"/>
          <w:sz w:val="28"/>
          <w:szCs w:val="28"/>
          <w:lang w:val="kk-KZ"/>
        </w:rPr>
        <w:t>131 Оспанов Т.Қ. М</w:t>
      </w:r>
      <w:r w:rsidRPr="00BF12F0">
        <w:rPr>
          <w:rFonts w:ascii="Times New Roman" w:hAnsi="Times New Roman" w:cs="Times New Roman"/>
          <w:sz w:val="28"/>
          <w:szCs w:val="28"/>
          <w:lang w:val="kk-KZ"/>
        </w:rPr>
        <w:t xml:space="preserve">атематика: оқу құралы. – Алматы: Ы.Алтынсарин  атындағы Қазақтың білім академиясының Республикалық баспа кабинеті, 2000. </w:t>
      </w:r>
      <w:r w:rsidRPr="00BF12F0">
        <w:rPr>
          <w:rFonts w:ascii="Times New Roman" w:hAnsi="Times New Roman" w:cs="Times New Roman"/>
          <w:spacing w:val="-4"/>
          <w:sz w:val="28"/>
          <w:szCs w:val="28"/>
          <w:lang w:val="kk-KZ"/>
        </w:rPr>
        <w:t>– 290 б.</w:t>
      </w:r>
    </w:p>
    <w:p w14:paraId="33FEA655" w14:textId="181DBD08" w:rsidR="00D87DF5" w:rsidRPr="00BF12F0" w:rsidRDefault="00D87DF5" w:rsidP="00FD4988">
      <w:pPr>
        <w:spacing w:after="0" w:line="240" w:lineRule="auto"/>
        <w:ind w:firstLine="567"/>
        <w:jc w:val="both"/>
        <w:rPr>
          <w:rFonts w:ascii="Times New Roman" w:hAnsi="Times New Roman" w:cs="Times New Roman"/>
          <w:spacing w:val="-4"/>
          <w:sz w:val="28"/>
          <w:szCs w:val="28"/>
          <w:lang w:val="kk-KZ"/>
        </w:rPr>
      </w:pPr>
      <w:r w:rsidRPr="00BF12F0">
        <w:rPr>
          <w:rFonts w:ascii="Times New Roman" w:hAnsi="Times New Roman" w:cs="Times New Roman"/>
          <w:spacing w:val="-4"/>
          <w:sz w:val="28"/>
          <w:szCs w:val="28"/>
          <w:lang w:val="kk-KZ"/>
        </w:rPr>
        <w:t xml:space="preserve">132 Пойа </w:t>
      </w:r>
      <w:r w:rsidRPr="00BF12F0">
        <w:rPr>
          <w:rFonts w:ascii="Times New Roman" w:hAnsi="Times New Roman" w:cs="Times New Roman"/>
          <w:sz w:val="28"/>
          <w:szCs w:val="28"/>
        </w:rPr>
        <w:t>Д. Как решать задачу</w:t>
      </w:r>
      <w:r w:rsidR="00253CBF" w:rsidRPr="00BF12F0">
        <w:rPr>
          <w:rFonts w:ascii="Times New Roman" w:hAnsi="Times New Roman" w:cs="Times New Roman"/>
          <w:sz w:val="28"/>
          <w:szCs w:val="28"/>
          <w:lang w:val="kk-KZ"/>
        </w:rPr>
        <w:t xml:space="preserve">: </w:t>
      </w:r>
      <w:r w:rsidR="00253CBF" w:rsidRPr="00BF12F0">
        <w:rPr>
          <w:rFonts w:ascii="Times New Roman" w:hAnsi="Times New Roman" w:cs="Times New Roman"/>
          <w:sz w:val="28"/>
          <w:szCs w:val="28"/>
        </w:rPr>
        <w:t xml:space="preserve">пособие для учителей </w:t>
      </w:r>
      <w:r w:rsidR="00253CBF" w:rsidRPr="00BF12F0">
        <w:rPr>
          <w:rFonts w:ascii="Times New Roman" w:hAnsi="Times New Roman" w:cs="Times New Roman"/>
          <w:sz w:val="28"/>
          <w:szCs w:val="28"/>
          <w:lang w:val="kk-KZ"/>
        </w:rPr>
        <w:t xml:space="preserve">/ </w:t>
      </w:r>
      <w:r w:rsidR="00253CBF" w:rsidRPr="00BF12F0">
        <w:rPr>
          <w:rFonts w:ascii="Times New Roman" w:hAnsi="Times New Roman" w:cs="Times New Roman"/>
          <w:sz w:val="28"/>
          <w:szCs w:val="28"/>
        </w:rPr>
        <w:t>п</w:t>
      </w:r>
      <w:r w:rsidRPr="00BF12F0">
        <w:rPr>
          <w:rFonts w:ascii="Times New Roman" w:hAnsi="Times New Roman" w:cs="Times New Roman"/>
          <w:sz w:val="28"/>
          <w:szCs w:val="28"/>
        </w:rPr>
        <w:t>ер</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rPr>
        <w:t xml:space="preserve"> с англ.</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rPr>
        <w:t xml:space="preserve"> </w:t>
      </w:r>
      <w:r w:rsidR="00253CBF" w:rsidRPr="00BF12F0">
        <w:rPr>
          <w:rFonts w:ascii="Times New Roman" w:hAnsi="Times New Roman" w:cs="Times New Roman"/>
          <w:sz w:val="28"/>
          <w:szCs w:val="28"/>
        </w:rPr>
        <w:t>п</w:t>
      </w:r>
      <w:r w:rsidRPr="00BF12F0">
        <w:rPr>
          <w:rFonts w:ascii="Times New Roman" w:hAnsi="Times New Roman" w:cs="Times New Roman"/>
          <w:sz w:val="28"/>
          <w:szCs w:val="28"/>
        </w:rPr>
        <w:t>од ред</w:t>
      </w:r>
      <w:r w:rsidR="00253C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Ю.М.Гайдука.</w:t>
      </w:r>
      <w:r w:rsidR="00253C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М</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1959. – 208 с</w:t>
      </w:r>
      <w:r w:rsidRPr="00BF12F0">
        <w:rPr>
          <w:rFonts w:ascii="Times New Roman" w:hAnsi="Times New Roman" w:cs="Times New Roman"/>
          <w:spacing w:val="-4"/>
          <w:sz w:val="28"/>
          <w:szCs w:val="28"/>
          <w:lang w:val="kk-KZ"/>
        </w:rPr>
        <w:t>.</w:t>
      </w:r>
    </w:p>
    <w:p w14:paraId="4B3FD3A2" w14:textId="58426937" w:rsidR="00D87DF5" w:rsidRPr="00BF12F0" w:rsidRDefault="00D87DF5" w:rsidP="00FD4988">
      <w:pPr>
        <w:spacing w:after="0" w:line="240" w:lineRule="auto"/>
        <w:ind w:firstLine="567"/>
        <w:jc w:val="both"/>
        <w:rPr>
          <w:rFonts w:ascii="Times New Roman" w:hAnsi="Times New Roman"/>
          <w:sz w:val="28"/>
          <w:szCs w:val="28"/>
          <w:lang w:val="kk-KZ"/>
        </w:rPr>
      </w:pPr>
      <w:r w:rsidRPr="00BF12F0">
        <w:rPr>
          <w:rFonts w:ascii="Times New Roman" w:eastAsia="Times New Roman" w:hAnsi="Times New Roman" w:cs="Times New Roman"/>
          <w:sz w:val="28"/>
          <w:szCs w:val="28"/>
          <w:lang w:val="kk-KZ" w:eastAsia="ru-RU"/>
        </w:rPr>
        <w:lastRenderedPageBreak/>
        <w:t xml:space="preserve">133 Ризаева Л.А., </w:t>
      </w:r>
      <w:r w:rsidRPr="00BF12F0">
        <w:rPr>
          <w:rFonts w:ascii="Times New Roman" w:hAnsi="Times New Roman"/>
          <w:sz w:val="28"/>
          <w:szCs w:val="28"/>
          <w:lang w:val="kk-KZ"/>
        </w:rPr>
        <w:t xml:space="preserve">Кішібаева Д.Д. </w:t>
      </w:r>
      <w:r w:rsidRPr="00BF12F0">
        <w:rPr>
          <w:rFonts w:ascii="Times New Roman" w:hAnsi="Times New Roman"/>
          <w:bCs/>
          <w:sz w:val="28"/>
          <w:szCs w:val="28"/>
          <w:lang w:val="kk-KZ"/>
        </w:rPr>
        <w:t xml:space="preserve">Есеп шығару барысында бастауыш сынып оқушыларының зерттеу дағдыларын қалыптастыру мүмкіндіктері // </w:t>
      </w:r>
      <w:r w:rsidRPr="00BF12F0">
        <w:rPr>
          <w:rFonts w:ascii="Times New Roman" w:hAnsi="Times New Roman"/>
          <w:sz w:val="28"/>
          <w:szCs w:val="28"/>
          <w:lang w:val="kk-KZ"/>
        </w:rPr>
        <w:t>«Қ</w:t>
      </w:r>
      <w:r w:rsidR="00253CBF" w:rsidRPr="00BF12F0">
        <w:rPr>
          <w:rFonts w:ascii="Times New Roman" w:hAnsi="Times New Roman"/>
          <w:sz w:val="28"/>
          <w:szCs w:val="28"/>
          <w:lang w:val="kk-KZ"/>
        </w:rPr>
        <w:t>азақстанның ғылымы мен өмірі</w:t>
      </w:r>
      <w:r w:rsidRPr="00BF12F0">
        <w:rPr>
          <w:rFonts w:ascii="Times New Roman" w:hAnsi="Times New Roman"/>
          <w:sz w:val="28"/>
          <w:szCs w:val="28"/>
          <w:lang w:val="kk-KZ"/>
        </w:rPr>
        <w:t>» халықаралық ғылыми журналы. – Алматы, 2020. - №12/3(149).</w:t>
      </w:r>
      <w:r w:rsidR="00253CBF" w:rsidRPr="00BF12F0">
        <w:rPr>
          <w:rFonts w:ascii="Times New Roman" w:hAnsi="Times New Roman"/>
          <w:sz w:val="28"/>
          <w:szCs w:val="28"/>
          <w:lang w:val="kk-KZ"/>
        </w:rPr>
        <w:t xml:space="preserve"> – Б.</w:t>
      </w:r>
      <w:r w:rsidRPr="00BF12F0">
        <w:rPr>
          <w:rFonts w:ascii="Times New Roman" w:hAnsi="Times New Roman"/>
          <w:sz w:val="28"/>
          <w:szCs w:val="28"/>
          <w:lang w:val="kk-KZ"/>
        </w:rPr>
        <w:t xml:space="preserve"> 160-163.</w:t>
      </w:r>
    </w:p>
    <w:p w14:paraId="6AA6D600" w14:textId="755D8F2A"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134 Матюшкин А.И. Проблемные ситуации в мышлении о обучении. </w:t>
      </w:r>
      <w:r w:rsidR="00253C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М.: Педагогика, 1972. – 208 с.</w:t>
      </w:r>
    </w:p>
    <w:p w14:paraId="1D6CAA46" w14:textId="6851B149"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135 . Колмогоров А.Н. О профессии математика // Мин-во высш. Образов. СССР. – Изд. 3-е. Дополн. – М.</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1959. – 28 с.</w:t>
      </w:r>
    </w:p>
    <w:p w14:paraId="6CCD04F6" w14:textId="77777777"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136 Пономарев Я.А. Психология творческого мышления. – М.: Изд-во АПН РСФСР, 1960. – 213 с.</w:t>
      </w:r>
    </w:p>
    <w:p w14:paraId="104440CA" w14:textId="282ED232" w:rsidR="00D87DF5" w:rsidRPr="00BF12F0" w:rsidRDefault="00D87DF5" w:rsidP="00FD4988">
      <w:pPr>
        <w:spacing w:after="0" w:line="240" w:lineRule="auto"/>
        <w:ind w:firstLine="567"/>
        <w:jc w:val="both"/>
        <w:rPr>
          <w:sz w:val="28"/>
          <w:szCs w:val="28"/>
          <w:lang w:val="kk-KZ"/>
        </w:rPr>
      </w:pPr>
      <w:r w:rsidRPr="00BF12F0">
        <w:rPr>
          <w:rFonts w:ascii="Times New Roman" w:hAnsi="Times New Roman" w:cs="Times New Roman"/>
          <w:sz w:val="28"/>
          <w:szCs w:val="28"/>
          <w:lang w:val="kk-KZ"/>
        </w:rPr>
        <w:t>137 Гурова Л.Л. Психологический анализ решения задач</w:t>
      </w:r>
      <w:r w:rsidR="00253CBF" w:rsidRPr="00BF12F0">
        <w:rPr>
          <w:rFonts w:ascii="Times New Roman" w:hAnsi="Times New Roman" w:cs="Times New Roman"/>
          <w:sz w:val="28"/>
          <w:szCs w:val="28"/>
          <w:lang w:val="kk-KZ"/>
        </w:rPr>
        <w:t>. -</w:t>
      </w:r>
      <w:r w:rsidRPr="00BF12F0">
        <w:rPr>
          <w:rFonts w:ascii="Times New Roman" w:hAnsi="Times New Roman" w:cs="Times New Roman"/>
          <w:sz w:val="28"/>
          <w:szCs w:val="28"/>
          <w:lang w:val="kk-KZ"/>
        </w:rPr>
        <w:t xml:space="preserve"> Воронеж: Воронежский гос. </w:t>
      </w:r>
      <w:r w:rsidR="00253CBF" w:rsidRPr="00BF12F0">
        <w:rPr>
          <w:rFonts w:ascii="Times New Roman" w:hAnsi="Times New Roman" w:cs="Times New Roman"/>
          <w:sz w:val="28"/>
          <w:szCs w:val="28"/>
          <w:lang w:val="kk-KZ"/>
        </w:rPr>
        <w:t>у</w:t>
      </w:r>
      <w:r w:rsidRPr="00BF12F0">
        <w:rPr>
          <w:rFonts w:ascii="Times New Roman" w:hAnsi="Times New Roman" w:cs="Times New Roman"/>
          <w:sz w:val="28"/>
          <w:szCs w:val="28"/>
          <w:lang w:val="kk-KZ"/>
        </w:rPr>
        <w:t>н-т, 1976. – 328 с.</w:t>
      </w:r>
    </w:p>
    <w:p w14:paraId="25763CC2" w14:textId="274299B0"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138 Шатуновский С.О. Геометрические задачи и их решение с помощью циркуля и линейки. Приложение к книге А.Адлера Теория геометрических построений. – Л.: Учпедгиз, 1940. – С. 3-12.</w:t>
      </w:r>
    </w:p>
    <w:p w14:paraId="44059ADE" w14:textId="77777777"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139 Менчинская Н.А., Моро М.И. Вопросы методики и психологии обучения арифметике в начальных классах. – М.: Просвещение, 1965. – 227 с.</w:t>
      </w:r>
    </w:p>
    <w:p w14:paraId="26131FED" w14:textId="55BBA14D"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140 Данилов М.А. Воспитание у школьников самостоятельности и творческой автивности при процессе обучения // Советская педагогика</w:t>
      </w:r>
      <w:r w:rsidR="00253CBF" w:rsidRPr="00BF12F0">
        <w:rPr>
          <w:rFonts w:ascii="Times New Roman" w:hAnsi="Times New Roman" w:cs="Times New Roman"/>
          <w:sz w:val="28"/>
          <w:szCs w:val="28"/>
          <w:lang w:val="kk-KZ"/>
        </w:rPr>
        <w:t>. -</w:t>
      </w:r>
      <w:r w:rsidRPr="00BF12F0">
        <w:rPr>
          <w:rFonts w:ascii="Times New Roman" w:hAnsi="Times New Roman" w:cs="Times New Roman"/>
          <w:sz w:val="28"/>
          <w:szCs w:val="28"/>
          <w:lang w:val="kk-KZ"/>
        </w:rPr>
        <w:t xml:space="preserve"> 1961. </w:t>
      </w:r>
      <w:r w:rsidR="00253C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rPr>
        <w:t>№</w:t>
      </w:r>
      <w:r w:rsidRPr="00BF12F0">
        <w:rPr>
          <w:rFonts w:ascii="Times New Roman" w:hAnsi="Times New Roman" w:cs="Times New Roman"/>
          <w:sz w:val="28"/>
          <w:szCs w:val="28"/>
          <w:lang w:val="kk-KZ"/>
        </w:rPr>
        <w:t>8. – С. 36-45.</w:t>
      </w:r>
    </w:p>
    <w:p w14:paraId="46BC8271" w14:textId="6F9B9BAB"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141 Моро М.И. Воспитание младших школьников в процессе обучения математике</w:t>
      </w:r>
      <w:r w:rsidR="00253CBF" w:rsidRPr="00BF12F0">
        <w:rPr>
          <w:rFonts w:ascii="Times New Roman" w:hAnsi="Times New Roman" w:cs="Times New Roman"/>
          <w:sz w:val="28"/>
          <w:szCs w:val="28"/>
          <w:lang w:val="kk-KZ"/>
        </w:rPr>
        <w:t xml:space="preserve"> / п</w:t>
      </w:r>
      <w:r w:rsidRPr="00BF12F0">
        <w:rPr>
          <w:rFonts w:ascii="Times New Roman" w:hAnsi="Times New Roman" w:cs="Times New Roman"/>
          <w:sz w:val="28"/>
          <w:szCs w:val="28"/>
          <w:lang w:val="kk-KZ"/>
        </w:rPr>
        <w:t>од ред. А.С. Пчелко. – М.: Просвещение, 1965. – С. 22-24.</w:t>
      </w:r>
    </w:p>
    <w:p w14:paraId="48E4FD7F" w14:textId="34800041"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142 Шварцбурд С.И., Фирсов В.В. О проблемах совершенствования факультативных занятий по математике //</w:t>
      </w:r>
      <w:r w:rsidR="00253C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В сб</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Факультативные занятия в средней школе</w:t>
      </w:r>
      <w:r w:rsidR="00253CBF"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w:t>
      </w:r>
      <w:r w:rsidR="00253CBF" w:rsidRPr="00BF12F0">
        <w:rPr>
          <w:rFonts w:ascii="Times New Roman" w:hAnsi="Times New Roman" w:cs="Times New Roman"/>
          <w:sz w:val="28"/>
          <w:szCs w:val="28"/>
          <w:lang w:val="kk-KZ"/>
        </w:rPr>
        <w:t>п</w:t>
      </w:r>
      <w:r w:rsidRPr="00BF12F0">
        <w:rPr>
          <w:rFonts w:ascii="Times New Roman" w:hAnsi="Times New Roman" w:cs="Times New Roman"/>
          <w:sz w:val="28"/>
          <w:szCs w:val="28"/>
          <w:lang w:val="kk-KZ"/>
        </w:rPr>
        <w:t>од.ред.</w:t>
      </w:r>
      <w:r w:rsidR="00C4498C"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Кашина М.П. и Эпштейна Д.А. – М.: Педагогика, 1973.</w:t>
      </w:r>
      <w:r w:rsidR="00253CBF" w:rsidRPr="00BF12F0">
        <w:rPr>
          <w:rFonts w:ascii="Times New Roman" w:hAnsi="Times New Roman" w:cs="Times New Roman"/>
          <w:sz w:val="28"/>
          <w:szCs w:val="28"/>
          <w:lang w:val="kk-KZ"/>
        </w:rPr>
        <w:t xml:space="preserve"> – 170 с.</w:t>
      </w:r>
    </w:p>
    <w:p w14:paraId="13DDBFD0" w14:textId="5D9036E3"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143 Баймұханов Б. Математика есептерін шығаруға үйрету. – Алматы: Мектеп</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1983. – 143 б.</w:t>
      </w:r>
    </w:p>
    <w:p w14:paraId="3D145DC3" w14:textId="027B807F"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144 </w:t>
      </w:r>
      <w:bookmarkStart w:id="38" w:name="_Hlk216617693"/>
      <w:r w:rsidRPr="00BF12F0">
        <w:rPr>
          <w:rFonts w:ascii="Times New Roman" w:eastAsia="Times New Roman" w:hAnsi="Times New Roman" w:cs="Times New Roman"/>
          <w:sz w:val="28"/>
          <w:szCs w:val="28"/>
          <w:lang w:val="kk-KZ" w:eastAsia="ru-RU"/>
        </w:rPr>
        <w:t xml:space="preserve">Ризаева Л.А., </w:t>
      </w:r>
      <w:r w:rsidRPr="00BF12F0">
        <w:rPr>
          <w:rFonts w:ascii="Times New Roman" w:hAnsi="Times New Roman"/>
          <w:sz w:val="28"/>
          <w:szCs w:val="28"/>
          <w:lang w:val="kk-KZ"/>
        </w:rPr>
        <w:t xml:space="preserve">Кішібаева Д.Д. </w:t>
      </w:r>
      <w:r w:rsidRPr="00BF12F0">
        <w:rPr>
          <w:rFonts w:ascii="Times New Roman" w:hAnsi="Times New Roman"/>
          <w:bCs/>
          <w:sz w:val="28"/>
          <w:szCs w:val="28"/>
          <w:lang w:val="kk-KZ"/>
        </w:rPr>
        <w:t xml:space="preserve">Есеп шығару барысында бастауыш сынып оқушыларының зерттеу дағдыларын қалыптастыру мүмкіндіктері // </w:t>
      </w:r>
      <w:r w:rsidRPr="00BF12F0">
        <w:rPr>
          <w:rFonts w:ascii="Times New Roman" w:hAnsi="Times New Roman"/>
          <w:sz w:val="28"/>
          <w:szCs w:val="28"/>
          <w:lang w:val="kk-KZ"/>
        </w:rPr>
        <w:t>«Қ</w:t>
      </w:r>
      <w:r w:rsidR="00253CBF" w:rsidRPr="00BF12F0">
        <w:rPr>
          <w:rFonts w:ascii="Times New Roman" w:hAnsi="Times New Roman"/>
          <w:sz w:val="28"/>
          <w:szCs w:val="28"/>
          <w:lang w:val="kk-KZ"/>
        </w:rPr>
        <w:t xml:space="preserve">азақстанның ғылымы мен өмірі» </w:t>
      </w:r>
      <w:r w:rsidRPr="00BF12F0">
        <w:rPr>
          <w:rFonts w:ascii="Times New Roman" w:hAnsi="Times New Roman"/>
          <w:sz w:val="28"/>
          <w:szCs w:val="28"/>
          <w:lang w:val="kk-KZ"/>
        </w:rPr>
        <w:t xml:space="preserve">халықаралық ғылыми журналы. – Алматы, 2020. - №12/3(149). </w:t>
      </w:r>
      <w:r w:rsidR="00253CBF" w:rsidRPr="00BF12F0">
        <w:rPr>
          <w:rFonts w:ascii="Times New Roman" w:hAnsi="Times New Roman"/>
          <w:sz w:val="28"/>
          <w:szCs w:val="28"/>
          <w:lang w:val="kk-KZ"/>
        </w:rPr>
        <w:t xml:space="preserve">– Б. </w:t>
      </w:r>
      <w:r w:rsidRPr="00BF12F0">
        <w:rPr>
          <w:rFonts w:ascii="Times New Roman" w:hAnsi="Times New Roman"/>
          <w:sz w:val="28"/>
          <w:szCs w:val="28"/>
          <w:lang w:val="kk-KZ"/>
        </w:rPr>
        <w:t>160-163.</w:t>
      </w:r>
      <w:bookmarkEnd w:id="38"/>
    </w:p>
    <w:p w14:paraId="515DDB74" w14:textId="37C5C690" w:rsidR="00D87DF5" w:rsidRPr="00BF12F0" w:rsidRDefault="00D87DF5" w:rsidP="00FD4988">
      <w:pPr>
        <w:tabs>
          <w:tab w:val="left" w:pos="426"/>
        </w:tabs>
        <w:spacing w:after="0" w:line="240" w:lineRule="auto"/>
        <w:ind w:firstLine="567"/>
        <w:contextualSpacing/>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 xml:space="preserve">145 </w:t>
      </w:r>
      <w:r w:rsidRPr="00BF12F0">
        <w:rPr>
          <w:rFonts w:ascii="Times New Roman" w:eastAsia="Times New Roman" w:hAnsi="Times New Roman" w:cs="Times New Roman"/>
          <w:sz w:val="28"/>
          <w:szCs w:val="28"/>
          <w:lang w:val="kk-KZ" w:eastAsia="ru-RU"/>
        </w:rPr>
        <w:t xml:space="preserve">Ризаева Л.А. </w:t>
      </w:r>
      <w:r w:rsidRPr="00BF12F0">
        <w:rPr>
          <w:rFonts w:ascii="Times New Roman" w:hAnsi="Times New Roman" w:cs="Times New Roman"/>
          <w:bCs/>
          <w:sz w:val="28"/>
          <w:szCs w:val="28"/>
          <w:lang w:val="kk-KZ"/>
        </w:rPr>
        <w:t>Бастауыш сыныпта жаңартылған білім беру бағдарламасы шеңберінде жаңа технологияларды пайдалану // «V Оразов оқулары: Түркі өркениетінің ғылым мен білімді дамытуға қосқан үлесі» атты Халықаралық ғылыми-тәжірибелік конференциясы.</w:t>
      </w:r>
      <w:r w:rsidR="00C4498C" w:rsidRPr="00BF12F0">
        <w:rPr>
          <w:rFonts w:ascii="Times New Roman" w:hAnsi="Times New Roman" w:cs="Times New Roman"/>
          <w:bCs/>
          <w:sz w:val="28"/>
          <w:szCs w:val="28"/>
          <w:lang w:val="kk-KZ"/>
        </w:rPr>
        <w:t xml:space="preserve"> </w:t>
      </w:r>
      <w:r w:rsidRPr="00BF12F0">
        <w:rPr>
          <w:rFonts w:ascii="Times New Roman" w:hAnsi="Times New Roman" w:cs="Times New Roman"/>
          <w:bCs/>
          <w:sz w:val="28"/>
          <w:szCs w:val="28"/>
          <w:lang w:val="kk-KZ"/>
        </w:rPr>
        <w:t>– Шымкент</w:t>
      </w:r>
      <w:r w:rsidR="00C4498C" w:rsidRPr="00BF12F0">
        <w:rPr>
          <w:rFonts w:ascii="Times New Roman" w:hAnsi="Times New Roman" w:cs="Times New Roman"/>
          <w:bCs/>
          <w:sz w:val="28"/>
          <w:szCs w:val="28"/>
          <w:lang w:val="kk-KZ"/>
        </w:rPr>
        <w:t>: SILKWAY Халықаралық университеті</w:t>
      </w:r>
      <w:r w:rsidR="00253CBF" w:rsidRPr="00BF12F0">
        <w:rPr>
          <w:rFonts w:ascii="Times New Roman" w:hAnsi="Times New Roman" w:cs="Times New Roman"/>
          <w:bCs/>
          <w:sz w:val="28"/>
          <w:szCs w:val="28"/>
          <w:lang w:val="kk-KZ"/>
        </w:rPr>
        <w:t>,</w:t>
      </w:r>
      <w:r w:rsidRPr="00BF12F0">
        <w:rPr>
          <w:rFonts w:ascii="Times New Roman" w:hAnsi="Times New Roman" w:cs="Times New Roman"/>
          <w:bCs/>
          <w:sz w:val="28"/>
          <w:szCs w:val="28"/>
          <w:lang w:val="kk-KZ"/>
        </w:rPr>
        <w:t xml:space="preserve"> 2019. </w:t>
      </w:r>
      <w:r w:rsidR="00253CBF" w:rsidRPr="00BF12F0">
        <w:rPr>
          <w:rFonts w:ascii="Times New Roman" w:hAnsi="Times New Roman" w:cs="Times New Roman"/>
          <w:bCs/>
          <w:sz w:val="28"/>
          <w:szCs w:val="28"/>
          <w:lang w:val="kk-KZ"/>
        </w:rPr>
        <w:t xml:space="preserve">– Б. </w:t>
      </w:r>
      <w:r w:rsidRPr="00BF12F0">
        <w:rPr>
          <w:rFonts w:ascii="Times New Roman" w:hAnsi="Times New Roman" w:cs="Times New Roman"/>
          <w:bCs/>
          <w:sz w:val="28"/>
          <w:szCs w:val="28"/>
          <w:lang w:val="kk-KZ"/>
        </w:rPr>
        <w:t>365-367.</w:t>
      </w:r>
    </w:p>
    <w:p w14:paraId="18B8D446" w14:textId="097CCD26" w:rsidR="00D87DF5" w:rsidRPr="00BF12F0" w:rsidRDefault="00D87DF5" w:rsidP="00FD4988">
      <w:pPr>
        <w:tabs>
          <w:tab w:val="left" w:pos="426"/>
        </w:tabs>
        <w:spacing w:after="0" w:line="240" w:lineRule="auto"/>
        <w:ind w:firstLine="567"/>
        <w:contextualSpacing/>
        <w:jc w:val="both"/>
        <w:rPr>
          <w:rFonts w:ascii="Times New Roman" w:hAnsi="Times New Roman" w:cs="Times New Roman"/>
          <w:sz w:val="28"/>
          <w:szCs w:val="28"/>
          <w:shd w:val="clear" w:color="auto" w:fill="FFFFFF"/>
          <w:lang w:val="kk-KZ"/>
        </w:rPr>
      </w:pPr>
      <w:r w:rsidRPr="00BF12F0">
        <w:rPr>
          <w:rFonts w:ascii="Times New Roman" w:eastAsia="Times New Roman" w:hAnsi="Times New Roman" w:cs="Times New Roman"/>
          <w:sz w:val="28"/>
          <w:szCs w:val="28"/>
          <w:lang w:val="kk-KZ" w:eastAsia="ru-RU"/>
        </w:rPr>
        <w:t xml:space="preserve">146 </w:t>
      </w:r>
      <w:r w:rsidRPr="00BF12F0">
        <w:rPr>
          <w:rFonts w:ascii="Times New Roman" w:hAnsi="Times New Roman" w:cs="Times New Roman"/>
          <w:sz w:val="28"/>
          <w:szCs w:val="28"/>
          <w:lang w:val="kk-KZ"/>
        </w:rPr>
        <w:t>Hamston J.</w:t>
      </w:r>
      <w:r w:rsidR="00253CBF"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Murdoch K. Integrating Socially: Planning Units of Work for Social Education</w:t>
      </w:r>
      <w:r w:rsidR="00253CBF" w:rsidRPr="00BF12F0">
        <w:rPr>
          <w:rFonts w:ascii="Times New Roman" w:hAnsi="Times New Roman" w:cs="Times New Roman"/>
          <w:sz w:val="28"/>
          <w:szCs w:val="28"/>
          <w:lang w:val="kk-KZ"/>
        </w:rPr>
        <w:t xml:space="preserve">. – Melbourne: </w:t>
      </w:r>
      <w:r w:rsidRPr="00BF12F0">
        <w:rPr>
          <w:rFonts w:ascii="Times New Roman" w:hAnsi="Times New Roman" w:cs="Times New Roman"/>
          <w:sz w:val="28"/>
          <w:szCs w:val="28"/>
          <w:lang w:val="kk-KZ"/>
        </w:rPr>
        <w:t xml:space="preserve">Eleanor Curtin, </w:t>
      </w:r>
      <w:r w:rsidR="00253CBF" w:rsidRPr="00BF12F0">
        <w:rPr>
          <w:rFonts w:ascii="Times New Roman" w:hAnsi="Times New Roman" w:cs="Times New Roman"/>
          <w:sz w:val="28"/>
          <w:szCs w:val="28"/>
          <w:lang w:val="kk-KZ"/>
        </w:rPr>
        <w:t>1996. - 230 р.</w:t>
      </w:r>
    </w:p>
    <w:p w14:paraId="05B440D3" w14:textId="77777777" w:rsidR="00D87DF5" w:rsidRPr="00BF12F0" w:rsidRDefault="00D87DF5" w:rsidP="00FD4988">
      <w:pPr>
        <w:shd w:val="clear" w:color="auto" w:fill="FFFFFF"/>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 xml:space="preserve">147 Лернер И.Я., Скаткин М.Н. О методах обучения. </w:t>
      </w:r>
      <w:r w:rsidRPr="00BF12F0">
        <w:rPr>
          <w:rFonts w:ascii="Times New Roman" w:eastAsia="Times New Roman" w:hAnsi="Times New Roman" w:cs="Times New Roman"/>
          <w:sz w:val="28"/>
          <w:szCs w:val="28"/>
          <w:lang w:eastAsia="ru-RU"/>
        </w:rPr>
        <w:t>Советская педагогика. - М., 1973</w:t>
      </w:r>
      <w:r w:rsidRPr="00BF12F0">
        <w:rPr>
          <w:rFonts w:ascii="Times New Roman" w:eastAsia="Times New Roman" w:hAnsi="Times New Roman" w:cs="Times New Roman"/>
          <w:sz w:val="28"/>
          <w:szCs w:val="28"/>
          <w:lang w:val="kk-KZ" w:eastAsia="ru-RU"/>
        </w:rPr>
        <w:t>. – 260 с.</w:t>
      </w:r>
    </w:p>
    <w:p w14:paraId="6F278563" w14:textId="192519DC" w:rsidR="00D87DF5" w:rsidRPr="00BF12F0" w:rsidRDefault="00D87DF5" w:rsidP="00FD4988">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F12F0">
        <w:rPr>
          <w:rFonts w:ascii="Times New Roman" w:eastAsia="Times New Roman" w:hAnsi="Times New Roman" w:cs="Times New Roman"/>
          <w:sz w:val="28"/>
          <w:szCs w:val="28"/>
          <w:lang w:val="kk-KZ" w:eastAsia="ru-RU"/>
        </w:rPr>
        <w:t xml:space="preserve">148 </w:t>
      </w:r>
      <w:r w:rsidRPr="00BF12F0">
        <w:rPr>
          <w:rFonts w:ascii="Times New Roman" w:eastAsia="Times New Roman" w:hAnsi="Times New Roman" w:cs="Times New Roman"/>
          <w:sz w:val="28"/>
          <w:szCs w:val="28"/>
          <w:lang w:eastAsia="ru-RU"/>
        </w:rPr>
        <w:t>Алексеев Н.Г.</w:t>
      </w:r>
      <w:r w:rsidR="008040D0" w:rsidRPr="00BF12F0">
        <w:rPr>
          <w:rFonts w:ascii="Times New Roman" w:eastAsia="Times New Roman" w:hAnsi="Times New Roman" w:cs="Times New Roman"/>
          <w:sz w:val="28"/>
          <w:szCs w:val="28"/>
          <w:lang w:val="kk-KZ" w:eastAsia="ru-RU"/>
        </w:rPr>
        <w:t>,</w:t>
      </w:r>
      <w:r w:rsidRPr="00BF12F0">
        <w:rPr>
          <w:rFonts w:ascii="Times New Roman" w:eastAsia="Times New Roman" w:hAnsi="Times New Roman" w:cs="Times New Roman"/>
          <w:sz w:val="28"/>
          <w:szCs w:val="28"/>
          <w:lang w:eastAsia="ru-RU"/>
        </w:rPr>
        <w:t xml:space="preserve"> </w:t>
      </w:r>
      <w:r w:rsidR="008040D0" w:rsidRPr="00BF12F0">
        <w:rPr>
          <w:rFonts w:ascii="Times New Roman" w:eastAsia="Times New Roman" w:hAnsi="Times New Roman" w:cs="Times New Roman"/>
          <w:sz w:val="28"/>
          <w:szCs w:val="28"/>
          <w:lang w:eastAsia="ru-RU"/>
        </w:rPr>
        <w:t xml:space="preserve">Леонтович А.В., Обухов А.С., Фомина Л.Ф. </w:t>
      </w:r>
      <w:r w:rsidRPr="00BF12F0">
        <w:rPr>
          <w:rFonts w:ascii="Times New Roman" w:eastAsia="Times New Roman" w:hAnsi="Times New Roman" w:cs="Times New Roman"/>
          <w:sz w:val="28"/>
          <w:szCs w:val="28"/>
          <w:lang w:eastAsia="ru-RU"/>
        </w:rPr>
        <w:t xml:space="preserve">Концепция развития исследовательской деятельности учащихся // Исследовательская работа школьников. - 2002. - №1. - С. 24 - 33. </w:t>
      </w:r>
    </w:p>
    <w:p w14:paraId="5A3523A5" w14:textId="41AC639B" w:rsidR="00D87DF5" w:rsidRPr="00BF12F0" w:rsidRDefault="00D87DF5" w:rsidP="00FD4988">
      <w:pPr>
        <w:spacing w:after="0" w:line="240" w:lineRule="auto"/>
        <w:ind w:firstLine="567"/>
        <w:jc w:val="both"/>
        <w:rPr>
          <w:rFonts w:ascii="Times New Roman" w:hAnsi="Times New Roman" w:cs="Times New Roman"/>
          <w:sz w:val="28"/>
          <w:szCs w:val="28"/>
          <w:shd w:val="clear" w:color="auto" w:fill="FFFFFF"/>
        </w:rPr>
      </w:pPr>
      <w:r w:rsidRPr="00BF12F0">
        <w:rPr>
          <w:rFonts w:ascii="Times New Roman" w:hAnsi="Times New Roman" w:cs="Times New Roman"/>
          <w:sz w:val="28"/>
          <w:szCs w:val="28"/>
          <w:lang w:val="kk-KZ"/>
        </w:rPr>
        <w:lastRenderedPageBreak/>
        <w:t xml:space="preserve">149 </w:t>
      </w:r>
      <w:r w:rsidRPr="00BF12F0">
        <w:rPr>
          <w:rFonts w:ascii="Times New Roman" w:hAnsi="Times New Roman" w:cs="Times New Roman"/>
          <w:sz w:val="28"/>
          <w:szCs w:val="28"/>
        </w:rPr>
        <w:t xml:space="preserve">Далингер В.А. </w:t>
      </w:r>
      <w:r w:rsidRPr="00BF12F0">
        <w:rPr>
          <w:rFonts w:ascii="Times New Roman" w:hAnsi="Times New Roman" w:cs="Times New Roman"/>
          <w:sz w:val="28"/>
          <w:szCs w:val="28"/>
          <w:shd w:val="clear" w:color="auto" w:fill="FFFFFF"/>
        </w:rPr>
        <w:t xml:space="preserve">Методика обучения математике. Поисково-исследовательская деятельность учащихся: учебник и практикум для вузов. – </w:t>
      </w:r>
      <w:r w:rsidR="008040D0" w:rsidRPr="00BF12F0">
        <w:rPr>
          <w:rFonts w:ascii="Times New Roman" w:hAnsi="Times New Roman" w:cs="Times New Roman"/>
          <w:sz w:val="28"/>
          <w:szCs w:val="28"/>
          <w:shd w:val="clear" w:color="auto" w:fill="FFFFFF"/>
          <w:lang w:val="kk-KZ"/>
        </w:rPr>
        <w:t xml:space="preserve">Изд. </w:t>
      </w:r>
      <w:r w:rsidRPr="00BF12F0">
        <w:rPr>
          <w:rFonts w:ascii="Times New Roman" w:hAnsi="Times New Roman" w:cs="Times New Roman"/>
          <w:sz w:val="28"/>
          <w:szCs w:val="28"/>
          <w:shd w:val="clear" w:color="auto" w:fill="FFFFFF"/>
        </w:rPr>
        <w:t>2-е., испр. и доп. – М</w:t>
      </w:r>
      <w:r w:rsidR="008040D0"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rPr>
        <w:t>: Юрайт, 2024. – 460 с.</w:t>
      </w:r>
    </w:p>
    <w:p w14:paraId="43A5545F" w14:textId="77777777" w:rsidR="00D87DF5" w:rsidRPr="00BF12F0" w:rsidRDefault="00D87DF5" w:rsidP="00FD498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shd w:val="clear" w:color="auto" w:fill="FFFFFF"/>
          <w:lang w:val="kk-KZ"/>
        </w:rPr>
        <w:t xml:space="preserve">150 </w:t>
      </w:r>
      <w:r w:rsidRPr="00BF12F0">
        <w:rPr>
          <w:rFonts w:ascii="Times New Roman" w:hAnsi="Times New Roman" w:cs="Times New Roman"/>
          <w:sz w:val="28"/>
          <w:szCs w:val="28"/>
          <w:lang w:val="kk-KZ"/>
        </w:rPr>
        <w:t>Жексенбаева Ү.Б., Игенбаева Б.Қ., Ниязова Г.Б. Оқушыларды зерттеушілік оқытудың технологиясы. – Астана, 2006. – 48 б.</w:t>
      </w:r>
    </w:p>
    <w:p w14:paraId="38A29BC6" w14:textId="6348EE50" w:rsidR="00D87DF5" w:rsidRPr="00BF12F0" w:rsidRDefault="00D87DF5" w:rsidP="00FD49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151 Әбдікәрім Т.М. Магистранттарға қазақ тілін жобалай оқыту технологиясының әдістемелік негізі // ЕҰУ Хабаршысы. «Гуманитарлық ғылымдар» сериясы.</w:t>
      </w:r>
      <w:r w:rsidR="00986A05" w:rsidRPr="00BF12F0">
        <w:rPr>
          <w:rFonts w:ascii="Times New Roman" w:eastAsia="Times New Roman" w:hAnsi="Times New Roman" w:cs="Times New Roman"/>
          <w:sz w:val="28"/>
          <w:szCs w:val="28"/>
          <w:lang w:val="kk-KZ" w:eastAsia="ru-RU"/>
        </w:rPr>
        <w:t xml:space="preserve"> –</w:t>
      </w:r>
      <w:r w:rsidRPr="00BF12F0">
        <w:rPr>
          <w:rFonts w:ascii="Times New Roman" w:eastAsia="Times New Roman" w:hAnsi="Times New Roman" w:cs="Times New Roman"/>
          <w:sz w:val="28"/>
          <w:szCs w:val="28"/>
          <w:lang w:val="kk-KZ" w:eastAsia="ru-RU"/>
        </w:rPr>
        <w:t xml:space="preserve"> 2012</w:t>
      </w:r>
      <w:r w:rsidR="00986A05" w:rsidRPr="00BF12F0">
        <w:rPr>
          <w:rFonts w:ascii="Times New Roman" w:eastAsia="Times New Roman" w:hAnsi="Times New Roman" w:cs="Times New Roman"/>
          <w:sz w:val="28"/>
          <w:szCs w:val="28"/>
          <w:lang w:val="kk-KZ" w:eastAsia="ru-RU"/>
        </w:rPr>
        <w:t>. -</w:t>
      </w:r>
      <w:r w:rsidRPr="00BF12F0">
        <w:rPr>
          <w:rFonts w:ascii="Times New Roman" w:eastAsia="Times New Roman" w:hAnsi="Times New Roman" w:cs="Times New Roman"/>
          <w:sz w:val="28"/>
          <w:szCs w:val="28"/>
          <w:lang w:val="kk-KZ" w:eastAsia="ru-RU"/>
        </w:rPr>
        <w:t xml:space="preserve"> </w:t>
      </w:r>
      <w:r w:rsidR="00986A05" w:rsidRPr="00BF12F0">
        <w:rPr>
          <w:rFonts w:ascii="Times New Roman" w:eastAsia="Times New Roman" w:hAnsi="Times New Roman" w:cs="Times New Roman"/>
          <w:sz w:val="28"/>
          <w:szCs w:val="28"/>
          <w:lang w:val="kk-KZ" w:eastAsia="ru-RU"/>
        </w:rPr>
        <w:t xml:space="preserve">№3(88). – Б. </w:t>
      </w:r>
      <w:r w:rsidRPr="00BF12F0">
        <w:rPr>
          <w:rFonts w:ascii="Times New Roman" w:eastAsia="Times New Roman" w:hAnsi="Times New Roman" w:cs="Times New Roman"/>
          <w:sz w:val="28"/>
          <w:szCs w:val="28"/>
          <w:lang w:val="kk-KZ" w:eastAsia="ru-RU"/>
        </w:rPr>
        <w:t>63-66.</w:t>
      </w:r>
    </w:p>
    <w:p w14:paraId="513EDDE9" w14:textId="77777777" w:rsidR="00D87DF5" w:rsidRPr="00BF12F0" w:rsidRDefault="00D87DF5" w:rsidP="00FD4988">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152 Сурмин Ю.П., Сидоренко А.И. Ситуационный анализ, или анатомия кейс-метода. – Киев, 2002. – 286 с. </w:t>
      </w:r>
    </w:p>
    <w:p w14:paraId="73D40B75" w14:textId="77777777" w:rsidR="00D87DF5" w:rsidRPr="00BF12F0" w:rsidRDefault="00D87DF5" w:rsidP="00FD4988">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153 Селевко Г.К. Энциклопедия образовательных технологий. – М., 2005. – 556 с. </w:t>
      </w:r>
    </w:p>
    <w:p w14:paraId="28C88336" w14:textId="505BC5C2" w:rsidR="00D87DF5" w:rsidRPr="00BF12F0" w:rsidRDefault="00D87DF5" w:rsidP="00FD4988">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154 Оспанов Т.Қ.</w:t>
      </w:r>
      <w:r w:rsidR="00986A0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Кочеткова О.В., Астамбаева Ж.К. Жаңа буын оқулықтары бойынша бастауыш сыныптарда математиканы оқыту әдістемесі</w:t>
      </w:r>
      <w:r w:rsidR="00986A05" w:rsidRPr="00BF12F0">
        <w:rPr>
          <w:rFonts w:ascii="Times New Roman" w:hAnsi="Times New Roman" w:cs="Times New Roman"/>
          <w:sz w:val="28"/>
          <w:szCs w:val="28"/>
          <w:lang w:val="kk-KZ"/>
        </w:rPr>
        <w:t>: ж</w:t>
      </w:r>
      <w:r w:rsidRPr="00BF12F0">
        <w:rPr>
          <w:rFonts w:ascii="Times New Roman" w:hAnsi="Times New Roman" w:cs="Times New Roman"/>
          <w:sz w:val="28"/>
          <w:szCs w:val="28"/>
          <w:lang w:val="kk-KZ"/>
        </w:rPr>
        <w:t>алпы білім беретін мектептің 1-4-сыныптар мұғалімдеріне арналған. – Алматы: Атамұра, 2005. – 256 б</w:t>
      </w:r>
      <w:r w:rsidR="00986A05" w:rsidRPr="00BF12F0">
        <w:rPr>
          <w:rFonts w:ascii="Times New Roman" w:hAnsi="Times New Roman" w:cs="Times New Roman"/>
          <w:sz w:val="28"/>
          <w:szCs w:val="28"/>
          <w:lang w:val="kk-KZ"/>
        </w:rPr>
        <w:t>.</w:t>
      </w:r>
    </w:p>
    <w:p w14:paraId="2F5E8443" w14:textId="18D6598F" w:rsidR="00D87DF5" w:rsidRPr="00BF12F0" w:rsidRDefault="00D87DF5" w:rsidP="00FD4988">
      <w:pPr>
        <w:spacing w:after="0" w:line="240" w:lineRule="auto"/>
        <w:ind w:firstLine="567"/>
        <w:jc w:val="both"/>
        <w:rPr>
          <w:rFonts w:ascii="Times New Roman" w:hAnsi="Times New Roman"/>
          <w:sz w:val="28"/>
          <w:szCs w:val="28"/>
          <w:lang w:val="kk-KZ"/>
        </w:rPr>
      </w:pPr>
      <w:r w:rsidRPr="00BF12F0">
        <w:rPr>
          <w:rFonts w:ascii="Times New Roman" w:hAnsi="Times New Roman"/>
          <w:sz w:val="28"/>
          <w:szCs w:val="28"/>
          <w:lang w:val="kk-KZ"/>
        </w:rPr>
        <w:t>155 Ризаева Л.А., Кішібаева Д.Д.</w:t>
      </w:r>
      <w:r w:rsidRPr="00BF12F0">
        <w:rPr>
          <w:rFonts w:ascii="Times New Roman" w:hAnsi="Times New Roman" w:cs="Times New Roman"/>
          <w:sz w:val="28"/>
          <w:szCs w:val="28"/>
          <w:lang w:val="kk-KZ"/>
        </w:rPr>
        <w:t xml:space="preserve"> </w:t>
      </w:r>
      <w:r w:rsidRPr="00BF12F0">
        <w:rPr>
          <w:rFonts w:ascii="Times New Roman" w:hAnsi="Times New Roman"/>
          <w:bCs/>
          <w:sz w:val="28"/>
          <w:szCs w:val="28"/>
          <w:lang w:val="kk-KZ"/>
        </w:rPr>
        <w:t>Төменгі сынып оқушыларын ізденушілік-зерттеу жұмыстарына баулудың ерекшеліктері</w:t>
      </w:r>
      <w:r w:rsidR="00986A05" w:rsidRPr="00BF12F0">
        <w:rPr>
          <w:rFonts w:ascii="Times New Roman" w:hAnsi="Times New Roman"/>
          <w:bCs/>
          <w:sz w:val="28"/>
          <w:szCs w:val="28"/>
          <w:lang w:val="kk-KZ"/>
        </w:rPr>
        <w:t xml:space="preserve"> </w:t>
      </w:r>
      <w:r w:rsidRPr="00BF12F0">
        <w:rPr>
          <w:rFonts w:ascii="Times New Roman" w:hAnsi="Times New Roman"/>
          <w:bCs/>
          <w:sz w:val="28"/>
          <w:szCs w:val="28"/>
          <w:lang w:val="kk-KZ"/>
        </w:rPr>
        <w:t xml:space="preserve"> // </w:t>
      </w:r>
      <w:r w:rsidRPr="00BF12F0">
        <w:rPr>
          <w:rFonts w:ascii="Times New Roman" w:hAnsi="Times New Roman"/>
          <w:sz w:val="28"/>
          <w:szCs w:val="28"/>
          <w:lang w:val="kk-KZ"/>
        </w:rPr>
        <w:t>«Қ</w:t>
      </w:r>
      <w:r w:rsidR="00253CBF" w:rsidRPr="00BF12F0">
        <w:rPr>
          <w:rFonts w:ascii="Times New Roman" w:hAnsi="Times New Roman"/>
          <w:sz w:val="28"/>
          <w:szCs w:val="28"/>
          <w:lang w:val="kk-KZ"/>
        </w:rPr>
        <w:t>азақстанның ғылымы мен өмірі</w:t>
      </w:r>
      <w:r w:rsidRPr="00BF12F0">
        <w:rPr>
          <w:rFonts w:ascii="Times New Roman" w:hAnsi="Times New Roman"/>
          <w:sz w:val="28"/>
          <w:szCs w:val="28"/>
          <w:lang w:val="kk-KZ"/>
        </w:rPr>
        <w:t>» халықаралық ғылыми журналы. – Алматы, 2020. - №12/4(150)</w:t>
      </w:r>
      <w:r w:rsidR="00986A05" w:rsidRPr="00BF12F0">
        <w:rPr>
          <w:rFonts w:ascii="Times New Roman" w:hAnsi="Times New Roman"/>
          <w:sz w:val="28"/>
          <w:szCs w:val="28"/>
          <w:lang w:val="kk-KZ"/>
        </w:rPr>
        <w:t>. – Б.</w:t>
      </w:r>
      <w:r w:rsidRPr="00BF12F0">
        <w:rPr>
          <w:rFonts w:ascii="Times New Roman" w:hAnsi="Times New Roman"/>
          <w:sz w:val="28"/>
          <w:szCs w:val="28"/>
          <w:lang w:val="kk-KZ"/>
        </w:rPr>
        <w:t xml:space="preserve"> 225-228.</w:t>
      </w:r>
    </w:p>
    <w:p w14:paraId="5804C96B" w14:textId="3A9DE43E" w:rsidR="00D87DF5" w:rsidRPr="00BF12F0" w:rsidRDefault="00D87DF5" w:rsidP="00FD4988">
      <w:pPr>
        <w:spacing w:after="0" w:line="240" w:lineRule="auto"/>
        <w:ind w:firstLine="567"/>
        <w:jc w:val="both"/>
        <w:rPr>
          <w:rFonts w:ascii="Times New Roman" w:hAnsi="Times New Roman" w:cs="Times New Roman"/>
          <w:bCs/>
          <w:sz w:val="28"/>
          <w:szCs w:val="28"/>
          <w:lang w:val="kk-KZ"/>
        </w:rPr>
      </w:pPr>
      <w:r w:rsidRPr="00BF12F0">
        <w:rPr>
          <w:rFonts w:ascii="Times New Roman" w:hAnsi="Times New Roman" w:cs="Times New Roman"/>
          <w:sz w:val="28"/>
          <w:szCs w:val="28"/>
          <w:lang w:val="kk-KZ"/>
        </w:rPr>
        <w:t xml:space="preserve">156 Ризаева Л.А. </w:t>
      </w:r>
      <w:r w:rsidRPr="00BF12F0">
        <w:rPr>
          <w:rFonts w:ascii="Times New Roman" w:hAnsi="Times New Roman" w:cs="Times New Roman"/>
          <w:bCs/>
          <w:sz w:val="28"/>
          <w:szCs w:val="28"/>
          <w:lang w:val="kk-KZ"/>
        </w:rPr>
        <w:t>Бастауыш сынып математикасын оқытуда есептерді шығаруда оқушылардың зерттеу дағдыларын қалыптастыру // «VІ Оразов оқулары: Сандық дәуірдегі түркі мәдениетінің өзекті мәселелері» атты Халықаралық ғылыми-тәжірибелік конференциясы.</w:t>
      </w:r>
      <w:r w:rsidR="00986A05" w:rsidRPr="00BF12F0">
        <w:rPr>
          <w:rFonts w:ascii="Times New Roman" w:hAnsi="Times New Roman" w:cs="Times New Roman"/>
          <w:bCs/>
          <w:sz w:val="28"/>
          <w:szCs w:val="28"/>
          <w:lang w:val="kk-KZ"/>
        </w:rPr>
        <w:t xml:space="preserve"> </w:t>
      </w:r>
      <w:r w:rsidRPr="00BF12F0">
        <w:rPr>
          <w:rFonts w:ascii="Times New Roman" w:hAnsi="Times New Roman" w:cs="Times New Roman"/>
          <w:bCs/>
          <w:sz w:val="28"/>
          <w:szCs w:val="28"/>
          <w:lang w:val="kk-KZ"/>
        </w:rPr>
        <w:t>– Шымкент</w:t>
      </w:r>
      <w:r w:rsidR="00986A05" w:rsidRPr="00BF12F0">
        <w:rPr>
          <w:rFonts w:ascii="Times New Roman" w:hAnsi="Times New Roman" w:cs="Times New Roman"/>
          <w:bCs/>
          <w:sz w:val="28"/>
          <w:szCs w:val="28"/>
          <w:lang w:val="kk-KZ"/>
        </w:rPr>
        <w:t xml:space="preserve">: SILKWAY Халықаралық университеті, </w:t>
      </w:r>
      <w:r w:rsidRPr="00BF12F0">
        <w:rPr>
          <w:rFonts w:ascii="Times New Roman" w:hAnsi="Times New Roman" w:cs="Times New Roman"/>
          <w:bCs/>
          <w:sz w:val="28"/>
          <w:szCs w:val="28"/>
          <w:lang w:val="kk-KZ"/>
        </w:rPr>
        <w:t xml:space="preserve">2020. </w:t>
      </w:r>
      <w:r w:rsidR="00986A05" w:rsidRPr="00BF12F0">
        <w:rPr>
          <w:rFonts w:ascii="Times New Roman" w:hAnsi="Times New Roman" w:cs="Times New Roman"/>
          <w:bCs/>
          <w:sz w:val="28"/>
          <w:szCs w:val="28"/>
          <w:lang w:val="kk-KZ"/>
        </w:rPr>
        <w:t xml:space="preserve">– Б. </w:t>
      </w:r>
      <w:r w:rsidRPr="00BF12F0">
        <w:rPr>
          <w:rFonts w:ascii="Times New Roman" w:hAnsi="Times New Roman" w:cs="Times New Roman"/>
          <w:bCs/>
          <w:sz w:val="28"/>
          <w:szCs w:val="28"/>
          <w:lang w:val="kk-KZ"/>
        </w:rPr>
        <w:t>189-192.</w:t>
      </w:r>
    </w:p>
    <w:p w14:paraId="4AAFE7DC" w14:textId="7008EB19"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bCs/>
          <w:sz w:val="28"/>
          <w:szCs w:val="28"/>
          <w:lang w:val="kk-KZ"/>
        </w:rPr>
        <w:t xml:space="preserve">157 </w:t>
      </w:r>
      <w:r w:rsidRPr="00BF12F0">
        <w:rPr>
          <w:rFonts w:ascii="Times New Roman" w:hAnsi="Times New Roman" w:cs="Times New Roman"/>
          <w:sz w:val="28"/>
          <w:szCs w:val="28"/>
          <w:shd w:val="clear" w:color="auto" w:fill="FFFFFF"/>
          <w:lang w:val="kk-KZ"/>
        </w:rPr>
        <w:t xml:space="preserve">Словарь иностранных слов. – М.: </w:t>
      </w:r>
      <w:hyperlink r:id="rId147" w:tooltip="Русский язык (издательство)" w:history="1">
        <w:r w:rsidRPr="00BF12F0">
          <w:rPr>
            <w:rFonts w:ascii="Times New Roman" w:hAnsi="Times New Roman" w:cs="Times New Roman"/>
            <w:sz w:val="28"/>
            <w:szCs w:val="28"/>
            <w:shd w:val="clear" w:color="auto" w:fill="FFFFFF"/>
            <w:lang w:val="kk-KZ"/>
          </w:rPr>
          <w:t>Русский язык</w:t>
        </w:r>
      </w:hyperlink>
      <w:r w:rsidRPr="00BF12F0">
        <w:rPr>
          <w:rFonts w:ascii="Times New Roman" w:hAnsi="Times New Roman" w:cs="Times New Roman"/>
          <w:sz w:val="28"/>
          <w:szCs w:val="28"/>
          <w:shd w:val="clear" w:color="auto" w:fill="FFFFFF"/>
          <w:lang w:val="kk-KZ"/>
        </w:rPr>
        <w:t>, 1989. – 624 с.</w:t>
      </w:r>
    </w:p>
    <w:p w14:paraId="595EC287" w14:textId="35282A79" w:rsidR="00D87DF5" w:rsidRPr="00BF12F0" w:rsidRDefault="00D87DF5" w:rsidP="00FD4988">
      <w:pPr>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sz w:val="28"/>
          <w:szCs w:val="28"/>
          <w:shd w:val="clear" w:color="auto" w:fill="FFFFFF"/>
          <w:lang w:val="kk-KZ"/>
        </w:rPr>
        <w:t xml:space="preserve">158 Орысша-қазақша түсіндірме сөздік: Педагогика / </w:t>
      </w:r>
      <w:r w:rsidR="00986A05" w:rsidRPr="00BF12F0">
        <w:rPr>
          <w:rFonts w:ascii="Times New Roman" w:hAnsi="Times New Roman" w:cs="Times New Roman"/>
          <w:sz w:val="28"/>
          <w:szCs w:val="28"/>
          <w:shd w:val="clear" w:color="auto" w:fill="FFFFFF"/>
          <w:lang w:val="kk-KZ"/>
        </w:rPr>
        <w:t>ж</w:t>
      </w:r>
      <w:r w:rsidRPr="00BF12F0">
        <w:rPr>
          <w:rFonts w:ascii="Times New Roman" w:hAnsi="Times New Roman" w:cs="Times New Roman"/>
          <w:sz w:val="28"/>
          <w:szCs w:val="28"/>
          <w:shd w:val="clear" w:color="auto" w:fill="FFFFFF"/>
          <w:lang w:val="kk-KZ"/>
        </w:rPr>
        <w:t>алпы редакциясын басқарған экономика ғылымдарының докторы, профессор Е. Арын. – Павлодар: "ЭКО" ҒӨФ</w:t>
      </w:r>
      <w:r w:rsidR="00986A05"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xml:space="preserve"> 2006. – 482 б.</w:t>
      </w:r>
    </w:p>
    <w:p w14:paraId="2359AC8E" w14:textId="26F23C28" w:rsidR="00D87DF5" w:rsidRPr="00BF12F0" w:rsidRDefault="00D87DF5" w:rsidP="00FD4988">
      <w:pPr>
        <w:spacing w:after="0" w:line="240" w:lineRule="auto"/>
        <w:ind w:firstLine="567"/>
        <w:jc w:val="both"/>
        <w:rPr>
          <w:rFonts w:ascii="Times New Roman" w:eastAsia="TimesNewRomanPSMT" w:hAnsi="Times New Roman" w:cs="Times New Roman"/>
          <w:sz w:val="28"/>
          <w:szCs w:val="28"/>
          <w:lang w:val="kk-KZ"/>
        </w:rPr>
      </w:pPr>
      <w:r w:rsidRPr="00BF12F0">
        <w:rPr>
          <w:rFonts w:ascii="Times New Roman" w:hAnsi="Times New Roman" w:cs="Times New Roman"/>
          <w:sz w:val="28"/>
          <w:szCs w:val="28"/>
          <w:lang w:val="kk-KZ"/>
        </w:rPr>
        <w:t xml:space="preserve">159 Махмутов М.И. </w:t>
      </w:r>
      <w:r w:rsidRPr="00BF12F0">
        <w:rPr>
          <w:rFonts w:ascii="Times New Roman" w:eastAsia="TimesNewRomanPSMT" w:hAnsi="Times New Roman" w:cs="Times New Roman"/>
          <w:sz w:val="28"/>
          <w:szCs w:val="28"/>
          <w:lang w:val="kk-KZ"/>
        </w:rPr>
        <w:t>Избранные труды: В 7 т. Проблемное обучение: Основные вопросы теории /</w:t>
      </w:r>
      <w:r w:rsidR="00986A05" w:rsidRPr="00BF12F0">
        <w:rPr>
          <w:rFonts w:ascii="Times New Roman" w:eastAsia="TimesNewRomanPSMT" w:hAnsi="Times New Roman" w:cs="Times New Roman"/>
          <w:sz w:val="28"/>
          <w:szCs w:val="28"/>
          <w:lang w:val="kk-KZ"/>
        </w:rPr>
        <w:t xml:space="preserve"> сост</w:t>
      </w:r>
      <w:r w:rsidRPr="00BF12F0">
        <w:rPr>
          <w:rFonts w:ascii="Times New Roman" w:eastAsia="TimesNewRomanPSMT" w:hAnsi="Times New Roman" w:cs="Times New Roman"/>
          <w:sz w:val="28"/>
          <w:szCs w:val="28"/>
          <w:lang w:val="kk-KZ"/>
        </w:rPr>
        <w:t xml:space="preserve">. Д.М. Шакирова.– Казань: Магариф –  Вакыт, 2016. </w:t>
      </w:r>
      <w:r w:rsidR="00986A05" w:rsidRPr="00BF12F0">
        <w:rPr>
          <w:rFonts w:ascii="Times New Roman" w:eastAsia="TimesNewRomanPSMT" w:hAnsi="Times New Roman" w:cs="Times New Roman"/>
          <w:sz w:val="28"/>
          <w:szCs w:val="28"/>
          <w:lang w:val="kk-KZ"/>
        </w:rPr>
        <w:t xml:space="preserve">- Т. 1. </w:t>
      </w:r>
      <w:r w:rsidRPr="00BF12F0">
        <w:rPr>
          <w:rFonts w:ascii="Times New Roman" w:eastAsia="TimesNewRomanPSMT" w:hAnsi="Times New Roman" w:cs="Times New Roman"/>
          <w:sz w:val="28"/>
          <w:szCs w:val="28"/>
          <w:lang w:val="kk-KZ"/>
        </w:rPr>
        <w:t>– 423 с.</w:t>
      </w:r>
    </w:p>
    <w:p w14:paraId="423D9290" w14:textId="65EC0275" w:rsidR="00D87DF5" w:rsidRPr="00BF12F0" w:rsidRDefault="00D87DF5" w:rsidP="00FD4988">
      <w:pPr>
        <w:autoSpaceDE w:val="0"/>
        <w:autoSpaceDN w:val="0"/>
        <w:adjustRightInd w:val="0"/>
        <w:spacing w:after="0" w:line="240" w:lineRule="auto"/>
        <w:ind w:firstLine="567"/>
        <w:contextualSpacing/>
        <w:jc w:val="both"/>
        <w:rPr>
          <w:rFonts w:ascii="Times New Roman" w:eastAsia="SLTimesNewRoman" w:hAnsi="Times New Roman" w:cs="Times New Roman"/>
          <w:sz w:val="28"/>
          <w:szCs w:val="28"/>
          <w:lang w:val="kk-KZ"/>
        </w:rPr>
      </w:pPr>
      <w:r w:rsidRPr="00BF12F0">
        <w:rPr>
          <w:rFonts w:ascii="Times New Roman" w:hAnsi="Times New Roman" w:cs="Times New Roman"/>
          <w:sz w:val="28"/>
          <w:szCs w:val="28"/>
          <w:lang w:val="kk-KZ"/>
        </w:rPr>
        <w:t xml:space="preserve">160 Оконь В. </w:t>
      </w:r>
      <w:r w:rsidRPr="00BF12F0">
        <w:rPr>
          <w:rFonts w:ascii="Times New Roman" w:eastAsia="SLTimesNewRoman" w:hAnsi="Times New Roman" w:cs="Times New Roman"/>
          <w:sz w:val="28"/>
          <w:szCs w:val="28"/>
          <w:lang w:val="kk-KZ"/>
        </w:rPr>
        <w:t xml:space="preserve">Основы проблемного обучения. </w:t>
      </w:r>
      <w:r w:rsidR="00986A05" w:rsidRPr="00BF12F0">
        <w:rPr>
          <w:rFonts w:ascii="Times New Roman" w:eastAsia="SLTimesNewRoman" w:hAnsi="Times New Roman" w:cs="Times New Roman"/>
          <w:sz w:val="28"/>
          <w:szCs w:val="28"/>
          <w:lang w:val="kk-KZ"/>
        </w:rPr>
        <w:t xml:space="preserve">- </w:t>
      </w:r>
      <w:r w:rsidRPr="00BF12F0">
        <w:rPr>
          <w:rFonts w:ascii="Times New Roman" w:eastAsia="SLTimesNewRoman" w:hAnsi="Times New Roman" w:cs="Times New Roman"/>
          <w:sz w:val="28"/>
          <w:szCs w:val="28"/>
          <w:lang w:val="kk-KZ"/>
        </w:rPr>
        <w:t>М.: Просвещение, 1968. – 208 с.</w:t>
      </w:r>
    </w:p>
    <w:p w14:paraId="4F2C6305" w14:textId="77777777" w:rsidR="00D87DF5" w:rsidRPr="00BF12F0" w:rsidRDefault="00D87DF5" w:rsidP="00FD4988">
      <w:pPr>
        <w:autoSpaceDE w:val="0"/>
        <w:autoSpaceDN w:val="0"/>
        <w:adjustRightInd w:val="0"/>
        <w:spacing w:after="0" w:line="240" w:lineRule="auto"/>
        <w:ind w:firstLine="567"/>
        <w:contextualSpacing/>
        <w:jc w:val="both"/>
        <w:rPr>
          <w:rFonts w:ascii="Times New Roman" w:eastAsia="TimesNewRomanPSMT" w:hAnsi="Times New Roman" w:cs="Times New Roman"/>
          <w:sz w:val="28"/>
          <w:szCs w:val="28"/>
          <w:lang w:val="kk-KZ"/>
        </w:rPr>
      </w:pPr>
      <w:r w:rsidRPr="00BF12F0">
        <w:rPr>
          <w:rFonts w:ascii="Times New Roman" w:hAnsi="Times New Roman" w:cs="Times New Roman"/>
          <w:sz w:val="28"/>
          <w:szCs w:val="28"/>
          <w:lang w:val="kk-KZ"/>
        </w:rPr>
        <w:t xml:space="preserve"> 161 Кудрявцев В.Т.</w:t>
      </w:r>
      <w:r w:rsidRPr="00BF12F0">
        <w:rPr>
          <w:rFonts w:ascii="Times New Roman" w:hAnsi="Times New Roman" w:cs="Times New Roman"/>
          <w:b/>
          <w:bCs/>
          <w:sz w:val="28"/>
          <w:szCs w:val="28"/>
          <w:lang w:val="kk-KZ"/>
        </w:rPr>
        <w:t xml:space="preserve"> </w:t>
      </w:r>
      <w:r w:rsidRPr="00BF12F0">
        <w:rPr>
          <w:rFonts w:ascii="Times New Roman" w:eastAsia="TimesNewRomanPSMT" w:hAnsi="Times New Roman" w:cs="Times New Roman"/>
          <w:sz w:val="28"/>
          <w:szCs w:val="28"/>
          <w:lang w:val="kk-KZ"/>
        </w:rPr>
        <w:t>Проблемное обучение: истоки, сущность, перспективы. – М.: Знание, 1991. – 80 с.</w:t>
      </w:r>
    </w:p>
    <w:p w14:paraId="74DFA64F" w14:textId="2A272ACE" w:rsidR="00D87DF5" w:rsidRPr="00BF12F0" w:rsidRDefault="00D87DF5" w:rsidP="00FD4988">
      <w:pPr>
        <w:autoSpaceDE w:val="0"/>
        <w:autoSpaceDN w:val="0"/>
        <w:adjustRightInd w:val="0"/>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162 Матюшкин А.М. Психология мышления. Мышление как разрешение проблемных ситуаций: учебное пособие / под ред. канд. психол. наук А.А. Матюшкиной. – М.: КДУ, 2009. – 190 с.</w:t>
      </w:r>
    </w:p>
    <w:p w14:paraId="42FC0954" w14:textId="7A222EE9" w:rsidR="00D87DF5" w:rsidRPr="00BF12F0" w:rsidRDefault="00D87DF5" w:rsidP="00FD4988">
      <w:pPr>
        <w:spacing w:after="0" w:line="240" w:lineRule="auto"/>
        <w:ind w:firstLine="567"/>
        <w:jc w:val="both"/>
        <w:rPr>
          <w:rFonts w:ascii="Times New Roman" w:hAnsi="Times New Roman" w:cs="Times New Roman"/>
          <w:bCs/>
          <w:sz w:val="28"/>
          <w:szCs w:val="28"/>
          <w:lang w:val="kk-KZ"/>
        </w:rPr>
      </w:pPr>
      <w:r w:rsidRPr="00BF12F0">
        <w:rPr>
          <w:rFonts w:ascii="Times New Roman" w:hAnsi="Times New Roman" w:cs="Times New Roman"/>
          <w:sz w:val="28"/>
          <w:szCs w:val="28"/>
          <w:lang w:val="kk-KZ"/>
        </w:rPr>
        <w:t xml:space="preserve">163 </w:t>
      </w:r>
      <w:r w:rsidRPr="00BF12F0">
        <w:rPr>
          <w:rFonts w:ascii="Times New Roman" w:eastAsia="Times New Roman" w:hAnsi="Times New Roman" w:cs="Times New Roman"/>
          <w:sz w:val="28"/>
          <w:szCs w:val="28"/>
          <w:lang w:val="kk-KZ" w:eastAsia="ru-RU"/>
        </w:rPr>
        <w:t xml:space="preserve">Ризаева Л.А. </w:t>
      </w:r>
      <w:r w:rsidRPr="00BF12F0">
        <w:rPr>
          <w:rFonts w:ascii="Times New Roman" w:hAnsi="Times New Roman" w:cs="Times New Roman"/>
          <w:bCs/>
          <w:sz w:val="28"/>
          <w:szCs w:val="28"/>
          <w:lang w:val="kk-KZ"/>
        </w:rPr>
        <w:t>Бастауыш сыныпта жаңартылған білім беру бағдарламасы шеңберінде жаңа технологияларды пайдалану // «V Оразов оқулары: Түркі өркениетінің ғылым мен білімді дамытуға қосқан үлесі» атты Халықаралық ғылыми-тәжірибелік конференциясы.</w:t>
      </w:r>
      <w:r w:rsidR="00986A05" w:rsidRPr="00BF12F0">
        <w:rPr>
          <w:rFonts w:ascii="Times New Roman" w:hAnsi="Times New Roman" w:cs="Times New Roman"/>
          <w:bCs/>
          <w:sz w:val="28"/>
          <w:szCs w:val="28"/>
          <w:lang w:val="kk-KZ"/>
        </w:rPr>
        <w:t xml:space="preserve"> </w:t>
      </w:r>
      <w:r w:rsidRPr="00BF12F0">
        <w:rPr>
          <w:rFonts w:ascii="Times New Roman" w:hAnsi="Times New Roman" w:cs="Times New Roman"/>
          <w:bCs/>
          <w:sz w:val="28"/>
          <w:szCs w:val="28"/>
          <w:lang w:val="kk-KZ"/>
        </w:rPr>
        <w:t>– Шымкент</w:t>
      </w:r>
      <w:r w:rsidR="00986A05" w:rsidRPr="00BF12F0">
        <w:rPr>
          <w:rFonts w:ascii="Times New Roman" w:hAnsi="Times New Roman" w:cs="Times New Roman"/>
          <w:bCs/>
          <w:sz w:val="28"/>
          <w:szCs w:val="28"/>
          <w:lang w:val="kk-KZ"/>
        </w:rPr>
        <w:t>: SILKWAY Халықаралық университеті,</w:t>
      </w:r>
      <w:r w:rsidRPr="00BF12F0">
        <w:rPr>
          <w:rFonts w:ascii="Times New Roman" w:hAnsi="Times New Roman" w:cs="Times New Roman"/>
          <w:bCs/>
          <w:sz w:val="28"/>
          <w:szCs w:val="28"/>
          <w:lang w:val="kk-KZ"/>
        </w:rPr>
        <w:t xml:space="preserve"> 2019. </w:t>
      </w:r>
      <w:r w:rsidR="00986A05" w:rsidRPr="00BF12F0">
        <w:rPr>
          <w:rFonts w:ascii="Times New Roman" w:hAnsi="Times New Roman" w:cs="Times New Roman"/>
          <w:bCs/>
          <w:sz w:val="28"/>
          <w:szCs w:val="28"/>
          <w:lang w:val="kk-KZ"/>
        </w:rPr>
        <w:t xml:space="preserve">– Б. </w:t>
      </w:r>
      <w:r w:rsidRPr="00BF12F0">
        <w:rPr>
          <w:rFonts w:ascii="Times New Roman" w:hAnsi="Times New Roman" w:cs="Times New Roman"/>
          <w:bCs/>
          <w:sz w:val="28"/>
          <w:szCs w:val="28"/>
          <w:lang w:val="kk-KZ"/>
        </w:rPr>
        <w:t>365-367</w:t>
      </w:r>
      <w:r w:rsidR="00986A05" w:rsidRPr="00BF12F0">
        <w:rPr>
          <w:rFonts w:ascii="Times New Roman" w:hAnsi="Times New Roman" w:cs="Times New Roman"/>
          <w:bCs/>
          <w:sz w:val="28"/>
          <w:szCs w:val="28"/>
          <w:lang w:val="kk-KZ"/>
        </w:rPr>
        <w:t>.</w:t>
      </w:r>
    </w:p>
    <w:p w14:paraId="59FEB341" w14:textId="5E64D332" w:rsidR="00D87DF5" w:rsidRPr="00BF12F0" w:rsidRDefault="00D87DF5" w:rsidP="00FD4988">
      <w:pPr>
        <w:spacing w:after="0" w:line="240" w:lineRule="auto"/>
        <w:ind w:firstLine="567"/>
        <w:jc w:val="both"/>
        <w:rPr>
          <w:rFonts w:ascii="Times New Roman" w:hAnsi="Times New Roman" w:cs="Times New Roman"/>
          <w:sz w:val="28"/>
          <w:szCs w:val="28"/>
          <w:shd w:val="clear" w:color="auto" w:fill="FFFFFF"/>
          <w:lang w:val="kk-KZ"/>
        </w:rPr>
      </w:pPr>
      <w:r w:rsidRPr="00BF12F0">
        <w:rPr>
          <w:rFonts w:ascii="Times New Roman" w:hAnsi="Times New Roman" w:cs="Times New Roman"/>
          <w:bCs/>
          <w:sz w:val="28"/>
          <w:szCs w:val="28"/>
          <w:lang w:val="kk-KZ"/>
        </w:rPr>
        <w:lastRenderedPageBreak/>
        <w:t xml:space="preserve">164 </w:t>
      </w:r>
      <w:r w:rsidR="00986A05" w:rsidRPr="00BF12F0">
        <w:rPr>
          <w:rFonts w:ascii="Times New Roman" w:hAnsi="Times New Roman" w:cs="Times New Roman"/>
          <w:sz w:val="28"/>
          <w:szCs w:val="28"/>
          <w:shd w:val="clear" w:color="auto" w:fill="FFFFFF"/>
          <w:lang w:val="kk-KZ"/>
        </w:rPr>
        <w:t xml:space="preserve">Пискунов А.И. и др. </w:t>
      </w:r>
      <w:r w:rsidRPr="00BF12F0">
        <w:rPr>
          <w:rFonts w:ascii="Times New Roman" w:hAnsi="Times New Roman" w:cs="Times New Roman"/>
          <w:sz w:val="28"/>
          <w:szCs w:val="28"/>
          <w:shd w:val="clear" w:color="auto" w:fill="FFFFFF"/>
          <w:lang w:val="kk-KZ"/>
        </w:rPr>
        <w:t>История педагогики и образования: учебник для вузов / под общей ред</w:t>
      </w:r>
      <w:r w:rsidR="00986A05"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xml:space="preserve"> А.И. Пискунова. </w:t>
      </w:r>
      <w:bookmarkStart w:id="39" w:name="_Hlk131941235"/>
      <w:r w:rsidRPr="00BF12F0">
        <w:rPr>
          <w:rFonts w:ascii="Times New Roman" w:hAnsi="Times New Roman" w:cs="Times New Roman"/>
          <w:sz w:val="28"/>
          <w:szCs w:val="28"/>
          <w:shd w:val="clear" w:color="auto" w:fill="FFFFFF"/>
          <w:lang w:val="kk-KZ"/>
        </w:rPr>
        <w:t>–</w:t>
      </w:r>
      <w:bookmarkEnd w:id="39"/>
      <w:r w:rsidRPr="00BF12F0">
        <w:rPr>
          <w:rFonts w:ascii="Times New Roman" w:hAnsi="Times New Roman" w:cs="Times New Roman"/>
          <w:sz w:val="28"/>
          <w:szCs w:val="28"/>
          <w:shd w:val="clear" w:color="auto" w:fill="FFFFFF"/>
          <w:lang w:val="kk-KZ"/>
        </w:rPr>
        <w:t xml:space="preserve"> </w:t>
      </w:r>
      <w:r w:rsidR="00986A05" w:rsidRPr="00BF12F0">
        <w:rPr>
          <w:rFonts w:ascii="Times New Roman" w:hAnsi="Times New Roman" w:cs="Times New Roman"/>
          <w:sz w:val="28"/>
          <w:szCs w:val="28"/>
          <w:shd w:val="clear" w:color="auto" w:fill="FFFFFF"/>
          <w:lang w:val="kk-KZ"/>
        </w:rPr>
        <w:t xml:space="preserve">Изд. </w:t>
      </w:r>
      <w:r w:rsidRPr="00BF12F0">
        <w:rPr>
          <w:rFonts w:ascii="Times New Roman" w:hAnsi="Times New Roman" w:cs="Times New Roman"/>
          <w:sz w:val="28"/>
          <w:szCs w:val="28"/>
          <w:shd w:val="clear" w:color="auto" w:fill="FFFFFF"/>
          <w:lang w:val="kk-KZ"/>
        </w:rPr>
        <w:t>4-е., перераб. и доп. – М</w:t>
      </w:r>
      <w:r w:rsidR="00986A05" w:rsidRPr="00BF12F0">
        <w:rPr>
          <w:rFonts w:ascii="Times New Roman" w:hAnsi="Times New Roman" w:cs="Times New Roman"/>
          <w:sz w:val="28"/>
          <w:szCs w:val="28"/>
          <w:shd w:val="clear" w:color="auto" w:fill="FFFFFF"/>
          <w:lang w:val="kk-KZ"/>
        </w:rPr>
        <w:t>.</w:t>
      </w:r>
      <w:r w:rsidRPr="00BF12F0">
        <w:rPr>
          <w:rFonts w:ascii="Times New Roman" w:hAnsi="Times New Roman" w:cs="Times New Roman"/>
          <w:sz w:val="28"/>
          <w:szCs w:val="28"/>
          <w:shd w:val="clear" w:color="auto" w:fill="FFFFFF"/>
          <w:lang w:val="kk-KZ"/>
        </w:rPr>
        <w:t>: Издательство Юрайт, 2023. – 452 с.</w:t>
      </w:r>
    </w:p>
    <w:p w14:paraId="1B2FB95B" w14:textId="7FC48876" w:rsidR="00D87DF5" w:rsidRPr="00BF12F0" w:rsidRDefault="00D87DF5" w:rsidP="00FD4988">
      <w:pPr>
        <w:tabs>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shd w:val="clear" w:color="auto" w:fill="FFFFFF"/>
          <w:lang w:val="kk-KZ"/>
        </w:rPr>
        <w:t xml:space="preserve">165 </w:t>
      </w:r>
      <w:r w:rsidRPr="00BF12F0">
        <w:rPr>
          <w:rFonts w:ascii="Times New Roman" w:eastAsia="Times New Roman" w:hAnsi="Times New Roman" w:cs="Times New Roman"/>
          <w:sz w:val="28"/>
          <w:szCs w:val="28"/>
          <w:lang w:val="kk-KZ" w:eastAsia="ru-RU"/>
        </w:rPr>
        <w:t xml:space="preserve">Ризаева Л.А., Кенжебекова Р.И. </w:t>
      </w:r>
      <w:r w:rsidRPr="00BF12F0">
        <w:rPr>
          <w:rFonts w:ascii="Times New Roman" w:hAnsi="Times New Roman"/>
          <w:sz w:val="28"/>
          <w:szCs w:val="28"/>
          <w:lang w:val="kk-KZ"/>
        </w:rPr>
        <w:t>Бастауыш сынып оқушыларында зерттеу дағдыларын қалыптастыру құралдары // «Қ</w:t>
      </w:r>
      <w:r w:rsidR="00253CBF" w:rsidRPr="00BF12F0">
        <w:rPr>
          <w:rFonts w:ascii="Times New Roman" w:hAnsi="Times New Roman"/>
          <w:sz w:val="28"/>
          <w:szCs w:val="28"/>
          <w:lang w:val="kk-KZ"/>
        </w:rPr>
        <w:t xml:space="preserve">азақстанның ғылымы мен өмірі» </w:t>
      </w:r>
      <w:r w:rsidRPr="00BF12F0">
        <w:rPr>
          <w:rFonts w:ascii="Times New Roman" w:hAnsi="Times New Roman"/>
          <w:sz w:val="28"/>
          <w:szCs w:val="28"/>
          <w:lang w:val="kk-KZ"/>
        </w:rPr>
        <w:t>халықаралық ғылыми журналы. – Алматы, 2020. - №12/3(149). –</w:t>
      </w:r>
      <w:r w:rsidR="00986A05" w:rsidRPr="00BF12F0">
        <w:rPr>
          <w:rFonts w:ascii="Times New Roman" w:hAnsi="Times New Roman"/>
          <w:sz w:val="28"/>
          <w:szCs w:val="28"/>
          <w:lang w:val="kk-KZ"/>
        </w:rPr>
        <w:t xml:space="preserve"> </w:t>
      </w:r>
      <w:r w:rsidRPr="00BF12F0">
        <w:rPr>
          <w:rFonts w:ascii="Times New Roman" w:hAnsi="Times New Roman"/>
          <w:sz w:val="28"/>
          <w:szCs w:val="28"/>
          <w:lang w:val="kk-KZ"/>
        </w:rPr>
        <w:t>Б. 164-168.</w:t>
      </w:r>
    </w:p>
    <w:p w14:paraId="10E68B63" w14:textId="55C710C0"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166 Оспанов Т.Қ., Астамбаева Ж.Қ. және т.б. Математика</w:t>
      </w:r>
      <w:r w:rsidR="00986A05" w:rsidRPr="00BF12F0">
        <w:rPr>
          <w:rFonts w:ascii="Times New Roman" w:hAnsi="Times New Roman" w:cs="Times New Roman"/>
          <w:sz w:val="28"/>
          <w:szCs w:val="28"/>
          <w:lang w:val="kk-KZ"/>
        </w:rPr>
        <w:t>: ж</w:t>
      </w:r>
      <w:r w:rsidRPr="00BF12F0">
        <w:rPr>
          <w:rFonts w:ascii="Times New Roman" w:hAnsi="Times New Roman" w:cs="Times New Roman"/>
          <w:sz w:val="28"/>
          <w:szCs w:val="28"/>
          <w:lang w:val="kk-KZ"/>
        </w:rPr>
        <w:t>алпы білім беретін мектептің 4-сыныбына арналған оқулық.</w:t>
      </w:r>
      <w:r w:rsidR="00986A0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xml:space="preserve">– Алматы: Атамұра, 2018. </w:t>
      </w:r>
      <w:r w:rsidR="00986A05" w:rsidRPr="00BF12F0">
        <w:rPr>
          <w:rFonts w:ascii="Times New Roman" w:hAnsi="Times New Roman" w:cs="Times New Roman"/>
          <w:sz w:val="28"/>
          <w:szCs w:val="28"/>
          <w:lang w:val="kk-KZ"/>
        </w:rPr>
        <w:t xml:space="preserve">-  Бөлім  1. </w:t>
      </w:r>
      <w:r w:rsidRPr="00BF12F0">
        <w:rPr>
          <w:rFonts w:ascii="Times New Roman" w:hAnsi="Times New Roman" w:cs="Times New Roman"/>
          <w:sz w:val="28"/>
          <w:szCs w:val="28"/>
          <w:lang w:val="kk-KZ"/>
        </w:rPr>
        <w:t>– 144 б.</w:t>
      </w:r>
    </w:p>
    <w:p w14:paraId="777E18B2" w14:textId="621E1BBB"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167 Каптерев П.Ф. Эвристическая форма обучения в народной школе. – М.</w:t>
      </w:r>
      <w:r w:rsidR="00986A0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Издательский дом Шалвы Амонашвили, 2001. –</w:t>
      </w:r>
      <w:r w:rsidR="00986A05" w:rsidRPr="00BF12F0">
        <w:rPr>
          <w:rFonts w:ascii="Times New Roman" w:hAnsi="Times New Roman" w:cs="Times New Roman"/>
          <w:sz w:val="28"/>
          <w:szCs w:val="28"/>
          <w:lang w:val="kk-KZ"/>
        </w:rPr>
        <w:t xml:space="preserve"> С.</w:t>
      </w:r>
      <w:r w:rsidRPr="00BF12F0">
        <w:rPr>
          <w:rFonts w:ascii="Times New Roman" w:hAnsi="Times New Roman" w:cs="Times New Roman"/>
          <w:sz w:val="28"/>
          <w:szCs w:val="28"/>
          <w:lang w:val="kk-KZ"/>
        </w:rPr>
        <w:t xml:space="preserve"> 37-38.</w:t>
      </w:r>
    </w:p>
    <w:p w14:paraId="3B866CA9" w14:textId="381AC208"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168 Алтынсарин Ы. Өнер-білім бар жұрттар. –</w:t>
      </w:r>
      <w:r w:rsidR="00986A0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Алматы: Жалын, 1991. – 165 б.</w:t>
      </w:r>
    </w:p>
    <w:p w14:paraId="2F035CF2" w14:textId="77777777" w:rsidR="00D87DF5" w:rsidRPr="00BF12F0" w:rsidRDefault="00D87DF5" w:rsidP="00FD4988">
      <w:pPr>
        <w:shd w:val="clear" w:color="auto" w:fill="FFFFFF"/>
        <w:spacing w:after="0" w:line="240" w:lineRule="auto"/>
        <w:ind w:firstLine="567"/>
        <w:contextualSpacing/>
        <w:jc w:val="both"/>
        <w:rPr>
          <w:rFonts w:ascii="Times New Roman" w:eastAsia="Times New Roman" w:hAnsi="Times New Roman" w:cs="Times New Roman"/>
          <w:sz w:val="28"/>
          <w:szCs w:val="28"/>
          <w:lang w:val="kk-KZ" w:eastAsia="ru-RU"/>
        </w:rPr>
      </w:pPr>
      <w:r w:rsidRPr="00BF12F0">
        <w:rPr>
          <w:rFonts w:ascii="Times New Roman" w:hAnsi="Times New Roman" w:cs="Times New Roman"/>
          <w:sz w:val="28"/>
          <w:szCs w:val="28"/>
          <w:lang w:val="kk-KZ"/>
        </w:rPr>
        <w:t>169 Абай. Нақыл сөздер. – Алматы: Көшпенділер, 2007. – 42 б.</w:t>
      </w:r>
    </w:p>
    <w:p w14:paraId="2F1189AE" w14:textId="42F422B8" w:rsidR="00D87DF5" w:rsidRPr="00BF12F0" w:rsidRDefault="00D87DF5" w:rsidP="00FD4988">
      <w:pPr>
        <w:spacing w:after="0" w:line="240" w:lineRule="auto"/>
        <w:ind w:firstLine="567"/>
        <w:jc w:val="both"/>
        <w:rPr>
          <w:rFonts w:ascii="Times New Roman" w:eastAsia="Times New Roman" w:hAnsi="Times New Roman" w:cs="Times New Roman"/>
          <w:sz w:val="28"/>
          <w:szCs w:val="28"/>
          <w:lang w:val="kk-KZ" w:eastAsia="ru-RU"/>
        </w:rPr>
      </w:pPr>
      <w:r w:rsidRPr="00BF12F0">
        <w:rPr>
          <w:rFonts w:ascii="Times New Roman" w:eastAsia="Times New Roman" w:hAnsi="Times New Roman" w:cs="Times New Roman"/>
          <w:sz w:val="28"/>
          <w:szCs w:val="28"/>
          <w:lang w:val="kk-KZ" w:eastAsia="ru-RU"/>
        </w:rPr>
        <w:t>170 Занков Л.В. </w:t>
      </w:r>
      <w:hyperlink r:id="rId148" w:history="1">
        <w:r w:rsidRPr="00BF12F0">
          <w:rPr>
            <w:rFonts w:ascii="Times New Roman" w:eastAsia="Times New Roman" w:hAnsi="Times New Roman" w:cs="Times New Roman"/>
            <w:sz w:val="28"/>
            <w:szCs w:val="28"/>
            <w:lang w:val="kk-KZ" w:eastAsia="ru-RU"/>
          </w:rPr>
          <w:t>Избранные педагогические труды</w:t>
        </w:r>
      </w:hyperlink>
      <w:r w:rsidRPr="00BF12F0">
        <w:rPr>
          <w:rFonts w:ascii="Times New Roman" w:eastAsia="Times New Roman" w:hAnsi="Times New Roman" w:cs="Times New Roman"/>
          <w:sz w:val="28"/>
          <w:szCs w:val="28"/>
          <w:lang w:val="kk-KZ" w:eastAsia="ru-RU"/>
        </w:rPr>
        <w:t>. –</w:t>
      </w:r>
      <w:r w:rsidR="00986A05" w:rsidRPr="00BF12F0">
        <w:rPr>
          <w:rFonts w:ascii="Times New Roman" w:eastAsia="Times New Roman" w:hAnsi="Times New Roman" w:cs="Times New Roman"/>
          <w:sz w:val="28"/>
          <w:szCs w:val="28"/>
          <w:lang w:val="kk-KZ" w:eastAsia="ru-RU"/>
        </w:rPr>
        <w:t xml:space="preserve"> Изд.</w:t>
      </w:r>
      <w:r w:rsidRPr="00BF12F0">
        <w:rPr>
          <w:rFonts w:ascii="Times New Roman" w:eastAsia="Times New Roman" w:hAnsi="Times New Roman" w:cs="Times New Roman"/>
          <w:sz w:val="28"/>
          <w:szCs w:val="28"/>
          <w:lang w:val="kk-KZ" w:eastAsia="ru-RU"/>
        </w:rPr>
        <w:t xml:space="preserve"> 3-е., дополн. – М.: Дом педагогики, 1999. –  608 с.</w:t>
      </w:r>
    </w:p>
    <w:p w14:paraId="4EDBA2EA" w14:textId="3ADC1CD9" w:rsidR="00D87DF5" w:rsidRPr="00BF12F0" w:rsidRDefault="00D87DF5" w:rsidP="00FD4988">
      <w:pPr>
        <w:spacing w:after="0" w:line="240" w:lineRule="auto"/>
        <w:ind w:firstLine="567"/>
        <w:jc w:val="both"/>
        <w:rPr>
          <w:rFonts w:ascii="Times New Roman" w:hAnsi="Times New Roman" w:cs="Times New Roman"/>
          <w:bCs/>
          <w:sz w:val="28"/>
          <w:szCs w:val="28"/>
          <w:lang w:val="kk-KZ"/>
        </w:rPr>
      </w:pPr>
      <w:r w:rsidRPr="00BF12F0">
        <w:rPr>
          <w:rFonts w:ascii="Times New Roman" w:hAnsi="Times New Roman" w:cs="Times New Roman"/>
          <w:sz w:val="28"/>
          <w:szCs w:val="28"/>
          <w:lang w:val="kk-KZ"/>
        </w:rPr>
        <w:t xml:space="preserve">171 Кенжебекова Р.И., Ризаева Л.А. </w:t>
      </w:r>
      <w:r w:rsidRPr="00BF12F0">
        <w:rPr>
          <w:rFonts w:ascii="Times New Roman" w:hAnsi="Times New Roman" w:cs="Times New Roman"/>
          <w:bCs/>
          <w:sz w:val="28"/>
          <w:szCs w:val="28"/>
          <w:lang w:val="kk-KZ"/>
        </w:rPr>
        <w:t>Решение математических задач в начальном курсе математики их иллюстрация // Materialy XIV Miedzynarodowej naukowi-praktycznej konferencji</w:t>
      </w:r>
      <w:r w:rsidR="00986A05" w:rsidRPr="00BF12F0">
        <w:rPr>
          <w:rFonts w:ascii="Times New Roman" w:hAnsi="Times New Roman" w:cs="Times New Roman"/>
          <w:bCs/>
          <w:sz w:val="28"/>
          <w:szCs w:val="28"/>
          <w:lang w:val="kk-KZ"/>
        </w:rPr>
        <w:t>.</w:t>
      </w:r>
      <w:r w:rsidRPr="00BF12F0">
        <w:rPr>
          <w:rFonts w:ascii="Times New Roman" w:hAnsi="Times New Roman" w:cs="Times New Roman"/>
          <w:bCs/>
          <w:sz w:val="28"/>
          <w:szCs w:val="28"/>
          <w:lang w:val="kk-KZ"/>
        </w:rPr>
        <w:t xml:space="preserve"> «Perspektywiczne opracowania są nauką i technikami - 2018»</w:t>
      </w:r>
      <w:r w:rsidR="00986A05" w:rsidRPr="00BF12F0">
        <w:rPr>
          <w:rFonts w:ascii="Times New Roman" w:hAnsi="Times New Roman" w:cs="Times New Roman"/>
          <w:bCs/>
          <w:sz w:val="28"/>
          <w:szCs w:val="28"/>
          <w:lang w:val="kk-KZ"/>
        </w:rPr>
        <w:t xml:space="preserve">. </w:t>
      </w:r>
      <w:r w:rsidRPr="00BF12F0">
        <w:rPr>
          <w:rFonts w:ascii="Times New Roman" w:hAnsi="Times New Roman" w:cs="Times New Roman"/>
          <w:bCs/>
          <w:sz w:val="28"/>
          <w:szCs w:val="28"/>
          <w:lang w:val="kk-KZ"/>
        </w:rPr>
        <w:t xml:space="preserve">Pedagogiczne nauki. </w:t>
      </w:r>
      <w:r w:rsidR="00986A05" w:rsidRPr="00BF12F0">
        <w:rPr>
          <w:rFonts w:ascii="Times New Roman" w:hAnsi="Times New Roman" w:cs="Times New Roman"/>
          <w:bCs/>
          <w:sz w:val="28"/>
          <w:szCs w:val="28"/>
          <w:lang w:val="kk-KZ"/>
        </w:rPr>
        <w:t xml:space="preserve">– 2018. – С. </w:t>
      </w:r>
      <w:r w:rsidRPr="00BF12F0">
        <w:rPr>
          <w:rFonts w:ascii="Times New Roman" w:hAnsi="Times New Roman" w:cs="Times New Roman"/>
          <w:bCs/>
          <w:sz w:val="28"/>
          <w:szCs w:val="28"/>
          <w:lang w:val="kk-KZ"/>
        </w:rPr>
        <w:t>21-23.</w:t>
      </w:r>
    </w:p>
    <w:p w14:paraId="5B05C884" w14:textId="29F6B9BF" w:rsidR="00D87DF5" w:rsidRPr="00BF12F0" w:rsidRDefault="00D87DF5" w:rsidP="00986A05">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172 Философский энциклопедический словарь. – М.</w:t>
      </w:r>
      <w:r w:rsidR="00986A0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1983. –</w:t>
      </w:r>
      <w:r w:rsidR="00986A0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380</w:t>
      </w:r>
      <w:r w:rsidR="00986A05" w:rsidRPr="00BF12F0">
        <w:rPr>
          <w:rFonts w:ascii="Times New Roman" w:hAnsi="Times New Roman" w:cs="Times New Roman"/>
          <w:sz w:val="28"/>
          <w:szCs w:val="28"/>
          <w:lang w:val="kk-KZ"/>
        </w:rPr>
        <w:t xml:space="preserve"> с.</w:t>
      </w:r>
    </w:p>
    <w:p w14:paraId="07EA642C"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173  Штофф В.А. Моделирование и философия. – М.: Науки, 1996. – 301 с.</w:t>
      </w:r>
    </w:p>
    <w:p w14:paraId="461194E5" w14:textId="0625776E"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174  Неуймин Я.Г. Модели в науке и технике. – М</w:t>
      </w:r>
      <w:r w:rsidR="00986A0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1984. –</w:t>
      </w:r>
      <w:r w:rsidR="00986A0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189</w:t>
      </w:r>
      <w:r w:rsidR="00986A05" w:rsidRPr="00BF12F0">
        <w:rPr>
          <w:rFonts w:ascii="Times New Roman" w:hAnsi="Times New Roman" w:cs="Times New Roman"/>
          <w:sz w:val="28"/>
          <w:szCs w:val="28"/>
          <w:lang w:val="kk-KZ"/>
        </w:rPr>
        <w:t xml:space="preserve"> с</w:t>
      </w:r>
      <w:r w:rsidRPr="00BF12F0">
        <w:rPr>
          <w:rFonts w:ascii="Times New Roman" w:hAnsi="Times New Roman" w:cs="Times New Roman"/>
          <w:sz w:val="28"/>
          <w:szCs w:val="28"/>
          <w:lang w:val="kk-KZ"/>
        </w:rPr>
        <w:t>.</w:t>
      </w:r>
    </w:p>
    <w:p w14:paraId="2B89F5C7" w14:textId="77777777"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175 Краевский В.В. Методология педагогики: пособие для педагогов-исследователей. – Чебоксары: Изд-во Чуваш. Ун-та, 2001. – 244 с.</w:t>
      </w:r>
    </w:p>
    <w:p w14:paraId="66A68BF0" w14:textId="0E599F92"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 176 Зинченко В.П.</w:t>
      </w:r>
      <w:r w:rsidR="00986A0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xml:space="preserve"> </w:t>
      </w:r>
      <w:r w:rsidR="00986A05" w:rsidRPr="00BF12F0">
        <w:rPr>
          <w:rFonts w:ascii="Times New Roman" w:hAnsi="Times New Roman" w:cs="Times New Roman"/>
          <w:sz w:val="28"/>
          <w:szCs w:val="28"/>
          <w:lang w:val="kk-KZ"/>
        </w:rPr>
        <w:t xml:space="preserve">Могунов Е.Б. </w:t>
      </w:r>
      <w:r w:rsidRPr="00BF12F0">
        <w:rPr>
          <w:rFonts w:ascii="Times New Roman" w:hAnsi="Times New Roman" w:cs="Times New Roman"/>
          <w:sz w:val="28"/>
          <w:szCs w:val="28"/>
          <w:lang w:val="kk-KZ"/>
        </w:rPr>
        <w:t>Человек развивающийся.</w:t>
      </w:r>
      <w:r w:rsidR="00986A0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Очерки российской психологии</w:t>
      </w:r>
      <w:r w:rsidR="00986A0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 М.: Тривола, 1994. – 304 с.</w:t>
      </w:r>
    </w:p>
    <w:p w14:paraId="1E535C51" w14:textId="107D6463"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177 Морозов К.Е. Математическое моделирование в научном познании. – М</w:t>
      </w:r>
      <w:r w:rsidR="00986A05" w:rsidRPr="00BF12F0">
        <w:rPr>
          <w:rFonts w:ascii="Times New Roman" w:hAnsi="Times New Roman" w:cs="Times New Roman"/>
          <w:sz w:val="28"/>
          <w:szCs w:val="28"/>
          <w:lang w:val="kk-KZ"/>
        </w:rPr>
        <w:t>.</w:t>
      </w:r>
      <w:r w:rsidRPr="00BF12F0">
        <w:rPr>
          <w:rFonts w:ascii="Times New Roman" w:hAnsi="Times New Roman" w:cs="Times New Roman"/>
          <w:sz w:val="28"/>
          <w:szCs w:val="28"/>
          <w:lang w:val="kk-KZ"/>
        </w:rPr>
        <w:t>: Мысль, 1969. –</w:t>
      </w:r>
      <w:r w:rsidR="00986A05" w:rsidRPr="00BF12F0">
        <w:rPr>
          <w:rFonts w:ascii="Times New Roman" w:hAnsi="Times New Roman" w:cs="Times New Roman"/>
          <w:sz w:val="28"/>
          <w:szCs w:val="28"/>
          <w:lang w:val="kk-KZ"/>
        </w:rPr>
        <w:t xml:space="preserve"> </w:t>
      </w:r>
      <w:r w:rsidRPr="00BF12F0">
        <w:rPr>
          <w:rFonts w:ascii="Times New Roman" w:hAnsi="Times New Roman" w:cs="Times New Roman"/>
          <w:sz w:val="28"/>
          <w:szCs w:val="28"/>
          <w:lang w:val="kk-KZ"/>
        </w:rPr>
        <w:t>212</w:t>
      </w:r>
      <w:r w:rsidR="00986A05" w:rsidRPr="00BF12F0">
        <w:rPr>
          <w:rFonts w:ascii="Times New Roman" w:hAnsi="Times New Roman" w:cs="Times New Roman"/>
          <w:sz w:val="28"/>
          <w:szCs w:val="28"/>
          <w:lang w:val="kk-KZ"/>
        </w:rPr>
        <w:t xml:space="preserve"> с.</w:t>
      </w:r>
    </w:p>
    <w:p w14:paraId="7F095900" w14:textId="77777777" w:rsidR="00D87DF5" w:rsidRPr="00BF12F0" w:rsidRDefault="00D87DF5" w:rsidP="00FD4988">
      <w:pPr>
        <w:tabs>
          <w:tab w:val="left" w:pos="426"/>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shd w:val="clear" w:color="auto" w:fill="FFFFFF"/>
          <w:lang w:val="kk-KZ"/>
        </w:rPr>
        <w:t xml:space="preserve">178 Якиманская И.С. </w:t>
      </w:r>
      <w:r w:rsidRPr="00BF12F0">
        <w:rPr>
          <w:rFonts w:ascii="Times New Roman" w:hAnsi="Times New Roman" w:cs="Times New Roman"/>
          <w:sz w:val="28"/>
          <w:szCs w:val="28"/>
          <w:lang w:val="kk-KZ"/>
        </w:rPr>
        <w:t>Личностно-ориентированное обучение в современной школе. – М.: Сентябрь, 1996. – 96 с.</w:t>
      </w:r>
    </w:p>
    <w:p w14:paraId="24A86371" w14:textId="1C194325" w:rsidR="00D87DF5" w:rsidRPr="00BF12F0" w:rsidRDefault="00D87DF5" w:rsidP="00FD4988">
      <w:pPr>
        <w:tabs>
          <w:tab w:val="left" w:pos="284"/>
        </w:tabs>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179 Леонтьев А.H. Д</w:t>
      </w:r>
      <w:r w:rsidR="00253CBF" w:rsidRPr="00BF12F0">
        <w:rPr>
          <w:rFonts w:ascii="Times New Roman" w:hAnsi="Times New Roman" w:cs="Times New Roman"/>
          <w:sz w:val="28"/>
          <w:szCs w:val="28"/>
          <w:lang w:val="kk-KZ"/>
        </w:rPr>
        <w:t xml:space="preserve">еятельность. сознание. Личность. - </w:t>
      </w:r>
      <w:r w:rsidRPr="00BF12F0">
        <w:rPr>
          <w:rFonts w:ascii="Times New Roman" w:hAnsi="Times New Roman" w:cs="Times New Roman"/>
          <w:sz w:val="28"/>
          <w:szCs w:val="28"/>
          <w:lang w:val="kk-KZ"/>
        </w:rPr>
        <w:t>М.: Политиздат, 1975. – 126 с.</w:t>
      </w:r>
    </w:p>
    <w:p w14:paraId="6AFBA510" w14:textId="18B05D5F" w:rsidR="00D87DF5" w:rsidRPr="00BF12F0" w:rsidRDefault="00D87DF5" w:rsidP="00FD4988">
      <w:pPr>
        <w:spacing w:after="0" w:line="240" w:lineRule="auto"/>
        <w:ind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180 Узорова О.В., Нефёдова Е.А. Вся математика с контрольными вопросами и великолепными игровыми задачами. 1-4 классы. – М., 2004. – 208 с.</w:t>
      </w:r>
    </w:p>
    <w:p w14:paraId="52F84DCC" w14:textId="69CD75D4" w:rsidR="00D87DF5" w:rsidRPr="00BF12F0" w:rsidRDefault="00D87DF5" w:rsidP="00FD4988">
      <w:pPr>
        <w:shd w:val="clear" w:color="auto" w:fill="FFFFFF"/>
        <w:autoSpaceDE w:val="0"/>
        <w:autoSpaceDN w:val="0"/>
        <w:adjustRightInd w:val="0"/>
        <w:spacing w:after="0" w:line="240" w:lineRule="auto"/>
        <w:ind w:firstLine="567"/>
        <w:contextualSpacing/>
        <w:jc w:val="both"/>
        <w:outlineLvl w:val="2"/>
        <w:rPr>
          <w:rFonts w:ascii="Times New Roman" w:hAnsi="Times New Roman" w:cs="Times New Roman"/>
          <w:bCs/>
          <w:sz w:val="28"/>
          <w:szCs w:val="28"/>
          <w:shd w:val="clear" w:color="auto" w:fill="FFFFFF"/>
          <w:lang w:val="en-US"/>
        </w:rPr>
      </w:pPr>
      <w:r w:rsidRPr="00BF12F0">
        <w:rPr>
          <w:rFonts w:ascii="Times New Roman" w:hAnsi="Times New Roman" w:cs="Times New Roman"/>
          <w:sz w:val="28"/>
          <w:szCs w:val="28"/>
          <w:lang w:val="kk-KZ"/>
        </w:rPr>
        <w:t xml:space="preserve"> 181 </w:t>
      </w:r>
      <w:r w:rsidRPr="00BF12F0">
        <w:rPr>
          <w:rFonts w:ascii="Times New Roman" w:hAnsi="Times New Roman" w:cs="Times New Roman"/>
          <w:sz w:val="28"/>
          <w:szCs w:val="28"/>
          <w:lang w:val="en-US"/>
        </w:rPr>
        <w:t xml:space="preserve">Rizaeva L., </w:t>
      </w:r>
      <w:r w:rsidRPr="00BF12F0">
        <w:rPr>
          <w:rFonts w:ascii="Times New Roman" w:hAnsi="Times New Roman" w:cs="Times New Roman"/>
          <w:bCs/>
          <w:sz w:val="28"/>
          <w:szCs w:val="28"/>
          <w:shd w:val="clear" w:color="auto" w:fill="FFFFFF"/>
          <w:lang w:val="kk-KZ"/>
        </w:rPr>
        <w:t>Rabiga K., Amina A.,</w:t>
      </w:r>
      <w:r w:rsidRPr="00BF12F0">
        <w:rPr>
          <w:rFonts w:ascii="Times New Roman" w:hAnsi="Times New Roman" w:cs="Times New Roman"/>
          <w:bCs/>
          <w:sz w:val="28"/>
          <w:szCs w:val="28"/>
          <w:shd w:val="clear" w:color="auto" w:fill="FFFFFF"/>
          <w:lang w:val="en-US"/>
        </w:rPr>
        <w:t xml:space="preserve"> </w:t>
      </w:r>
      <w:r w:rsidRPr="00BF12F0">
        <w:rPr>
          <w:rFonts w:ascii="Times New Roman" w:hAnsi="Times New Roman" w:cs="Times New Roman"/>
          <w:bCs/>
          <w:sz w:val="28"/>
          <w:szCs w:val="28"/>
          <w:shd w:val="clear" w:color="auto" w:fill="FFFFFF"/>
          <w:lang w:val="kk-KZ"/>
        </w:rPr>
        <w:t xml:space="preserve"> Borashkyzy A.U., Uaidullakyzy E., Bakhytgul S.</w:t>
      </w:r>
      <w:r w:rsidRPr="00BF12F0">
        <w:rPr>
          <w:rFonts w:ascii="Times New Roman" w:hAnsi="Times New Roman" w:cs="Times New Roman"/>
          <w:bCs/>
          <w:sz w:val="28"/>
          <w:szCs w:val="28"/>
          <w:shd w:val="clear" w:color="auto" w:fill="FFFFFF"/>
          <w:lang w:val="en-US"/>
        </w:rPr>
        <w:t xml:space="preserve"> </w:t>
      </w:r>
      <w:r w:rsidRPr="00BF12F0">
        <w:rPr>
          <w:rFonts w:ascii="Times New Roman" w:hAnsi="Times New Roman" w:cs="Times New Roman"/>
          <w:bCs/>
          <w:sz w:val="28"/>
          <w:szCs w:val="28"/>
          <w:shd w:val="clear" w:color="auto" w:fill="FFFFFF"/>
          <w:lang w:val="kk-KZ"/>
        </w:rPr>
        <w:t>Formation of research skills of students through solving problems in teaching mathematics in primary classes</w:t>
      </w:r>
      <w:r w:rsidRPr="00BF12F0">
        <w:rPr>
          <w:rFonts w:ascii="Times New Roman" w:hAnsi="Times New Roman" w:cs="Times New Roman"/>
          <w:bCs/>
          <w:sz w:val="28"/>
          <w:szCs w:val="28"/>
          <w:shd w:val="clear" w:color="auto" w:fill="FFFFFF"/>
          <w:lang w:val="en-US"/>
        </w:rPr>
        <w:t xml:space="preserve"> //  </w:t>
      </w:r>
      <w:r w:rsidRPr="00BF12F0">
        <w:rPr>
          <w:rFonts w:ascii="Times New Roman" w:hAnsi="Times New Roman" w:cs="Times New Roman"/>
          <w:bCs/>
          <w:sz w:val="28"/>
          <w:szCs w:val="28"/>
          <w:shd w:val="clear" w:color="auto" w:fill="FFFFFF"/>
          <w:lang w:val="kk-KZ"/>
        </w:rPr>
        <w:t>Cypriot Journal of Educational Sciences</w:t>
      </w:r>
      <w:r w:rsidR="00986A05" w:rsidRPr="00BF12F0">
        <w:rPr>
          <w:rFonts w:ascii="Times New Roman" w:hAnsi="Times New Roman" w:cs="Times New Roman"/>
          <w:bCs/>
          <w:sz w:val="28"/>
          <w:szCs w:val="28"/>
          <w:shd w:val="clear" w:color="auto" w:fill="FFFFFF"/>
          <w:lang w:val="kk-KZ"/>
        </w:rPr>
        <w:t>. –</w:t>
      </w:r>
      <w:r w:rsidRPr="00BF12F0">
        <w:rPr>
          <w:rFonts w:ascii="Times New Roman" w:hAnsi="Times New Roman" w:cs="Times New Roman"/>
          <w:bCs/>
          <w:sz w:val="28"/>
          <w:szCs w:val="28"/>
          <w:shd w:val="clear" w:color="auto" w:fill="FFFFFF"/>
          <w:lang w:val="en-US"/>
        </w:rPr>
        <w:t xml:space="preserve"> </w:t>
      </w:r>
      <w:r w:rsidR="00986A05" w:rsidRPr="00BF12F0">
        <w:rPr>
          <w:rFonts w:ascii="Times New Roman" w:hAnsi="Times New Roman" w:cs="Times New Roman"/>
          <w:bCs/>
          <w:sz w:val="28"/>
          <w:szCs w:val="28"/>
          <w:shd w:val="clear" w:color="auto" w:fill="FFFFFF"/>
          <w:lang w:val="en-US"/>
        </w:rPr>
        <w:t>2022</w:t>
      </w:r>
      <w:r w:rsidR="00986A05" w:rsidRPr="00BF12F0">
        <w:rPr>
          <w:rFonts w:ascii="Times New Roman" w:hAnsi="Times New Roman" w:cs="Times New Roman"/>
          <w:bCs/>
          <w:sz w:val="28"/>
          <w:szCs w:val="28"/>
          <w:shd w:val="clear" w:color="auto" w:fill="FFFFFF"/>
          <w:lang w:val="kk-KZ"/>
        </w:rPr>
        <w:t xml:space="preserve">. – </w:t>
      </w:r>
      <w:r w:rsidR="00986A05" w:rsidRPr="00BF12F0">
        <w:rPr>
          <w:rFonts w:ascii="Times New Roman" w:hAnsi="Times New Roman" w:cs="Times New Roman"/>
          <w:bCs/>
          <w:sz w:val="28"/>
          <w:szCs w:val="28"/>
          <w:shd w:val="clear" w:color="auto" w:fill="FFFFFF"/>
          <w:lang w:val="en-US"/>
        </w:rPr>
        <w:t>V</w:t>
      </w:r>
      <w:r w:rsidRPr="00BF12F0">
        <w:rPr>
          <w:rFonts w:ascii="Times New Roman" w:hAnsi="Times New Roman" w:cs="Times New Roman"/>
          <w:bCs/>
          <w:sz w:val="28"/>
          <w:szCs w:val="28"/>
          <w:shd w:val="clear" w:color="auto" w:fill="FFFFFF"/>
          <w:lang w:val="en-US"/>
        </w:rPr>
        <w:t>ol</w:t>
      </w:r>
      <w:r w:rsidR="00986A05" w:rsidRPr="00BF12F0">
        <w:rPr>
          <w:rFonts w:ascii="Times New Roman" w:hAnsi="Times New Roman" w:cs="Times New Roman"/>
          <w:bCs/>
          <w:sz w:val="28"/>
          <w:szCs w:val="28"/>
          <w:shd w:val="clear" w:color="auto" w:fill="FFFFFF"/>
          <w:lang w:val="kk-KZ"/>
        </w:rPr>
        <w:t>.</w:t>
      </w:r>
      <w:r w:rsidRPr="00BF12F0">
        <w:rPr>
          <w:rFonts w:ascii="Times New Roman" w:hAnsi="Times New Roman" w:cs="Times New Roman"/>
          <w:bCs/>
          <w:sz w:val="28"/>
          <w:szCs w:val="28"/>
          <w:shd w:val="clear" w:color="auto" w:fill="FFFFFF"/>
          <w:lang w:val="en-US"/>
        </w:rPr>
        <w:t xml:space="preserve"> </w:t>
      </w:r>
      <w:r w:rsidRPr="00BF12F0">
        <w:rPr>
          <w:rFonts w:ascii="Times New Roman" w:hAnsi="Times New Roman" w:cs="Times New Roman"/>
          <w:bCs/>
          <w:sz w:val="28"/>
          <w:szCs w:val="28"/>
          <w:shd w:val="clear" w:color="auto" w:fill="FFFFFF"/>
          <w:lang w:val="kk-KZ"/>
        </w:rPr>
        <w:t>17</w:t>
      </w:r>
      <w:r w:rsidRPr="00BF12F0">
        <w:rPr>
          <w:rFonts w:ascii="Times New Roman" w:hAnsi="Times New Roman" w:cs="Times New Roman"/>
          <w:bCs/>
          <w:sz w:val="28"/>
          <w:szCs w:val="28"/>
          <w:shd w:val="clear" w:color="auto" w:fill="FFFFFF"/>
          <w:lang w:val="en-US"/>
        </w:rPr>
        <w:t xml:space="preserve">, </w:t>
      </w:r>
      <w:r w:rsidR="00986A05" w:rsidRPr="00BF12F0">
        <w:rPr>
          <w:rFonts w:ascii="Times New Roman" w:hAnsi="Times New Roman" w:cs="Times New Roman"/>
          <w:bCs/>
          <w:sz w:val="28"/>
          <w:szCs w:val="28"/>
          <w:shd w:val="clear" w:color="auto" w:fill="FFFFFF"/>
          <w:lang w:val="en-US"/>
        </w:rPr>
        <w:t>№</w:t>
      </w:r>
      <w:r w:rsidRPr="00BF12F0">
        <w:rPr>
          <w:rFonts w:ascii="Times New Roman" w:hAnsi="Times New Roman" w:cs="Times New Roman"/>
          <w:bCs/>
          <w:sz w:val="28"/>
          <w:szCs w:val="28"/>
          <w:shd w:val="clear" w:color="auto" w:fill="FFFFFF"/>
          <w:lang w:val="kk-KZ"/>
        </w:rPr>
        <w:t>8</w:t>
      </w:r>
      <w:r w:rsidR="00986A05" w:rsidRPr="00BF12F0">
        <w:rPr>
          <w:rFonts w:ascii="Times New Roman" w:hAnsi="Times New Roman" w:cs="Times New Roman"/>
          <w:bCs/>
          <w:sz w:val="28"/>
          <w:szCs w:val="28"/>
          <w:shd w:val="clear" w:color="auto" w:fill="FFFFFF"/>
          <w:lang w:val="kk-KZ"/>
        </w:rPr>
        <w:t>. – Р.</w:t>
      </w:r>
      <w:r w:rsidRPr="00BF12F0">
        <w:rPr>
          <w:rFonts w:ascii="Times New Roman" w:hAnsi="Times New Roman" w:cs="Times New Roman"/>
          <w:bCs/>
          <w:sz w:val="28"/>
          <w:szCs w:val="28"/>
          <w:shd w:val="clear" w:color="auto" w:fill="FFFFFF"/>
          <w:lang w:val="kk-KZ"/>
        </w:rPr>
        <w:t xml:space="preserve"> 2567–2579. </w:t>
      </w:r>
    </w:p>
    <w:p w14:paraId="1ACD7609" w14:textId="77777777" w:rsidR="00D87DF5" w:rsidRPr="00BF12F0" w:rsidRDefault="00D87DF5" w:rsidP="00D87DF5">
      <w:pPr>
        <w:spacing w:after="0" w:line="240" w:lineRule="auto"/>
        <w:ind w:firstLine="284"/>
        <w:jc w:val="both"/>
        <w:rPr>
          <w:rFonts w:ascii="Times New Roman" w:hAnsi="Times New Roman" w:cs="Times New Roman"/>
          <w:bCs/>
          <w:sz w:val="28"/>
          <w:szCs w:val="28"/>
          <w:lang w:val="kk-KZ"/>
        </w:rPr>
      </w:pPr>
    </w:p>
    <w:p w14:paraId="5735F276" w14:textId="77777777" w:rsidR="00D87DF5" w:rsidRPr="00BF12F0" w:rsidRDefault="00D87DF5" w:rsidP="00D87DF5">
      <w:pPr>
        <w:spacing w:after="0" w:line="240" w:lineRule="auto"/>
        <w:ind w:firstLine="284"/>
        <w:jc w:val="both"/>
        <w:rPr>
          <w:rFonts w:ascii="Times New Roman" w:hAnsi="Times New Roman" w:cs="Times New Roman"/>
          <w:sz w:val="28"/>
          <w:szCs w:val="28"/>
          <w:lang w:val="kk-KZ"/>
        </w:rPr>
      </w:pPr>
    </w:p>
    <w:p w14:paraId="0DA7BB3C" w14:textId="77777777" w:rsidR="00986A05" w:rsidRPr="00BF12F0" w:rsidRDefault="00986A05" w:rsidP="00FD4988">
      <w:pPr>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br w:type="page"/>
      </w:r>
    </w:p>
    <w:p w14:paraId="47D0F2DB" w14:textId="2B37904E" w:rsidR="008928B8" w:rsidRPr="00BF12F0" w:rsidRDefault="00A9454A" w:rsidP="00FD4988">
      <w:pPr>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lastRenderedPageBreak/>
        <w:t xml:space="preserve">ҚОСЫМША </w:t>
      </w:r>
      <w:r w:rsidR="00FD4988" w:rsidRPr="00BF12F0">
        <w:rPr>
          <w:rFonts w:ascii="Times New Roman" w:hAnsi="Times New Roman" w:cs="Times New Roman"/>
          <w:b/>
          <w:bCs/>
          <w:sz w:val="28"/>
          <w:szCs w:val="28"/>
          <w:lang w:val="kk-KZ"/>
        </w:rPr>
        <w:t xml:space="preserve"> </w:t>
      </w:r>
      <w:r w:rsidRPr="00BF12F0">
        <w:rPr>
          <w:rFonts w:ascii="Times New Roman" w:hAnsi="Times New Roman" w:cs="Times New Roman"/>
          <w:b/>
          <w:bCs/>
          <w:sz w:val="28"/>
          <w:szCs w:val="28"/>
          <w:lang w:val="kk-KZ"/>
        </w:rPr>
        <w:t>А</w:t>
      </w:r>
    </w:p>
    <w:p w14:paraId="427F92F2" w14:textId="77777777" w:rsidR="00FD4988" w:rsidRPr="00BF12F0" w:rsidRDefault="00FD4988" w:rsidP="00FD4988">
      <w:pPr>
        <w:spacing w:after="0" w:line="240" w:lineRule="auto"/>
        <w:jc w:val="center"/>
        <w:rPr>
          <w:rFonts w:ascii="Times New Roman" w:hAnsi="Times New Roman" w:cs="Times New Roman"/>
          <w:b/>
          <w:bCs/>
          <w:sz w:val="28"/>
          <w:szCs w:val="28"/>
          <w:lang w:val="kk-KZ"/>
        </w:rPr>
      </w:pPr>
    </w:p>
    <w:p w14:paraId="360188F6" w14:textId="77777777" w:rsidR="00A9454A" w:rsidRPr="00BF12F0" w:rsidRDefault="00E532B3" w:rsidP="00BD01B1">
      <w:pPr>
        <w:spacing w:after="0" w:line="240" w:lineRule="auto"/>
        <w:ind w:firstLine="284"/>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3</w:t>
      </w:r>
      <w:r w:rsidR="00A9454A" w:rsidRPr="00BF12F0">
        <w:rPr>
          <w:rFonts w:ascii="Times New Roman" w:hAnsi="Times New Roman" w:cs="Times New Roman"/>
          <w:b/>
          <w:bCs/>
          <w:sz w:val="28"/>
          <w:szCs w:val="28"/>
          <w:lang w:val="kk-KZ"/>
        </w:rPr>
        <w:t>-сынып оқулықтарындағы зерттеуге бағытталған тапсырмалар</w:t>
      </w:r>
    </w:p>
    <w:p w14:paraId="05085E7D" w14:textId="77777777" w:rsidR="008F49F9" w:rsidRPr="00BF12F0" w:rsidRDefault="008F49F9" w:rsidP="008F49F9">
      <w:pPr>
        <w:spacing w:after="0" w:line="240" w:lineRule="auto"/>
        <w:rPr>
          <w:rFonts w:ascii="Times New Roman" w:hAnsi="Times New Roman" w:cs="Times New Roman"/>
          <w:sz w:val="28"/>
          <w:szCs w:val="28"/>
          <w:lang w:val="kk-KZ"/>
        </w:rPr>
      </w:pPr>
    </w:p>
    <w:p w14:paraId="61954944" w14:textId="33692739" w:rsidR="008F49F9" w:rsidRPr="00BF12F0" w:rsidRDefault="008F49F9" w:rsidP="008F49F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t>Кесте А.1</w:t>
      </w:r>
    </w:p>
    <w:p w14:paraId="73F01131" w14:textId="77777777" w:rsidR="00A9454A" w:rsidRPr="00BF12F0" w:rsidRDefault="00A9454A" w:rsidP="00A9454A">
      <w:pPr>
        <w:spacing w:after="0" w:line="240" w:lineRule="auto"/>
        <w:ind w:firstLine="284"/>
        <w:jc w:val="both"/>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43"/>
        <w:gridCol w:w="984"/>
        <w:gridCol w:w="1655"/>
      </w:tblGrid>
      <w:tr w:rsidR="00AD222E" w:rsidRPr="00AD25B0" w14:paraId="6882D502" w14:textId="77777777" w:rsidTr="00FD4988">
        <w:tc>
          <w:tcPr>
            <w:tcW w:w="9639" w:type="dxa"/>
            <w:gridSpan w:val="4"/>
          </w:tcPr>
          <w:p w14:paraId="5BD07E1C" w14:textId="77777777" w:rsidR="008928B8" w:rsidRPr="00BF12F0" w:rsidRDefault="008928B8" w:rsidP="008928B8">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Математика. Оқулық. 1-бөлім. Жалпы білім беретін мектептің 3 – сынып оқушыларына арналған оқулық./ Ә.Б. Ақпаева, Л.А. Лебедева, М.Ж. Мыңжасарова, Т.В. Лихобабенко. – Алматы: Алматыкітап бапасы, 2018. – 108 б.</w:t>
            </w:r>
          </w:p>
        </w:tc>
      </w:tr>
      <w:tr w:rsidR="00AD222E" w:rsidRPr="00BF12F0" w14:paraId="28A57EDB" w14:textId="77777777" w:rsidTr="008F49F9">
        <w:tc>
          <w:tcPr>
            <w:tcW w:w="657" w:type="dxa"/>
          </w:tcPr>
          <w:p w14:paraId="7E328996" w14:textId="77777777" w:rsidR="008928B8" w:rsidRPr="00BF12F0" w:rsidRDefault="008928B8" w:rsidP="008928B8">
            <w:pPr>
              <w:spacing w:after="0" w:line="240" w:lineRule="auto"/>
              <w:jc w:val="both"/>
              <w:rPr>
                <w:rFonts w:ascii="Times New Roman" w:hAnsi="Times New Roman" w:cs="Times New Roman"/>
                <w:sz w:val="24"/>
                <w:szCs w:val="24"/>
                <w:lang w:val="kk-KZ"/>
              </w:rPr>
            </w:pPr>
          </w:p>
        </w:tc>
        <w:tc>
          <w:tcPr>
            <w:tcW w:w="8982" w:type="dxa"/>
            <w:gridSpan w:val="3"/>
          </w:tcPr>
          <w:p w14:paraId="73D533DA" w14:textId="77777777" w:rsidR="008928B8" w:rsidRPr="00BF12F0" w:rsidRDefault="008928B8" w:rsidP="008928B8">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ЖАНДЫ ТАБИҒАТ</w:t>
            </w:r>
          </w:p>
          <w:p w14:paraId="553335D8" w14:textId="77777777" w:rsidR="008928B8" w:rsidRPr="00BF12F0" w:rsidRDefault="008928B8" w:rsidP="008928B8">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1А. 1 000 КӨЛЕМІНДЕГІ САНДАР. ҚОСУ ЖӘНЕ АЗАЙТУ</w:t>
            </w:r>
          </w:p>
        </w:tc>
      </w:tr>
      <w:tr w:rsidR="008F49F9" w:rsidRPr="00BF12F0" w14:paraId="045DA2D7" w14:textId="77777777" w:rsidTr="008F49F9">
        <w:tc>
          <w:tcPr>
            <w:tcW w:w="657" w:type="dxa"/>
          </w:tcPr>
          <w:p w14:paraId="1315CC8F" w14:textId="173CBBEB"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343" w:type="dxa"/>
          </w:tcPr>
          <w:p w14:paraId="465536C2" w14:textId="1001E77D"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84" w:type="dxa"/>
          </w:tcPr>
          <w:p w14:paraId="4E228748" w14:textId="341A53F8"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55" w:type="dxa"/>
          </w:tcPr>
          <w:p w14:paraId="1DACAC60" w14:textId="7114155A"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r>
      <w:tr w:rsidR="00AD222E" w:rsidRPr="00BF12F0" w14:paraId="622B081B" w14:textId="77777777" w:rsidTr="008F49F9">
        <w:tc>
          <w:tcPr>
            <w:tcW w:w="657" w:type="dxa"/>
          </w:tcPr>
          <w:p w14:paraId="700053CC"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343" w:type="dxa"/>
          </w:tcPr>
          <w:p w14:paraId="579BBACF"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1 000 көлеміндегі сандар</w:t>
            </w:r>
          </w:p>
        </w:tc>
        <w:tc>
          <w:tcPr>
            <w:tcW w:w="984" w:type="dxa"/>
          </w:tcPr>
          <w:p w14:paraId="0C5A813A"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071C4260"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(6б.)</w:t>
            </w:r>
          </w:p>
        </w:tc>
      </w:tr>
      <w:tr w:rsidR="00AD222E" w:rsidRPr="00BF12F0" w14:paraId="3A77709E" w14:textId="77777777" w:rsidTr="008F49F9">
        <w:tc>
          <w:tcPr>
            <w:tcW w:w="657" w:type="dxa"/>
          </w:tcPr>
          <w:p w14:paraId="27E2EC98"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6343" w:type="dxa"/>
          </w:tcPr>
          <w:p w14:paraId="479B5591"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Разрядтық қосылғыштардың қосындысы</w:t>
            </w:r>
          </w:p>
        </w:tc>
        <w:tc>
          <w:tcPr>
            <w:tcW w:w="984" w:type="dxa"/>
          </w:tcPr>
          <w:p w14:paraId="2D2E670E"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68345395"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(9б.)</w:t>
            </w:r>
          </w:p>
        </w:tc>
      </w:tr>
      <w:tr w:rsidR="00AD222E" w:rsidRPr="00BF12F0" w14:paraId="34322F13" w14:textId="77777777" w:rsidTr="008F49F9">
        <w:tc>
          <w:tcPr>
            <w:tcW w:w="657" w:type="dxa"/>
          </w:tcPr>
          <w:p w14:paraId="1328300C"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6343" w:type="dxa"/>
          </w:tcPr>
          <w:p w14:paraId="07C7FD40"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таңбалы сандарды ауызша қосу және азайту</w:t>
            </w:r>
          </w:p>
        </w:tc>
        <w:tc>
          <w:tcPr>
            <w:tcW w:w="984" w:type="dxa"/>
          </w:tcPr>
          <w:p w14:paraId="1E4B3F44"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47C6E453"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AD222E" w:rsidRPr="00BF12F0" w14:paraId="597FD7D2" w14:textId="77777777" w:rsidTr="008F49F9">
        <w:tc>
          <w:tcPr>
            <w:tcW w:w="657" w:type="dxa"/>
          </w:tcPr>
          <w:p w14:paraId="0444CD77"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6343" w:type="dxa"/>
          </w:tcPr>
          <w:p w14:paraId="5E8AEE60"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таңбалы сандарды ауызша қосу және азайту</w:t>
            </w:r>
          </w:p>
        </w:tc>
        <w:tc>
          <w:tcPr>
            <w:tcW w:w="984" w:type="dxa"/>
          </w:tcPr>
          <w:p w14:paraId="12E7AFCB"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5D4FCD32"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(13б.)</w:t>
            </w:r>
          </w:p>
        </w:tc>
      </w:tr>
      <w:tr w:rsidR="00AD222E" w:rsidRPr="00BF12F0" w14:paraId="2234F792" w14:textId="77777777" w:rsidTr="008F49F9">
        <w:tc>
          <w:tcPr>
            <w:tcW w:w="657" w:type="dxa"/>
          </w:tcPr>
          <w:p w14:paraId="18877945"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6343" w:type="dxa"/>
          </w:tcPr>
          <w:p w14:paraId="204407B6"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таңбалы сандарды ауызша қосу және азайту</w:t>
            </w:r>
          </w:p>
        </w:tc>
        <w:tc>
          <w:tcPr>
            <w:tcW w:w="984" w:type="dxa"/>
          </w:tcPr>
          <w:p w14:paraId="6CE89B12"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1655" w:type="dxa"/>
          </w:tcPr>
          <w:p w14:paraId="3291E618"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(16б.)</w:t>
            </w:r>
          </w:p>
        </w:tc>
      </w:tr>
      <w:tr w:rsidR="00AD222E" w:rsidRPr="00BF12F0" w14:paraId="3519209F" w14:textId="77777777" w:rsidTr="008F49F9">
        <w:tc>
          <w:tcPr>
            <w:tcW w:w="657" w:type="dxa"/>
          </w:tcPr>
          <w:p w14:paraId="650A4F23"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6343" w:type="dxa"/>
          </w:tcPr>
          <w:p w14:paraId="578AED45"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1 000 000 – ға дейін мыңдықтармен санау</w:t>
            </w:r>
          </w:p>
        </w:tc>
        <w:tc>
          <w:tcPr>
            <w:tcW w:w="984" w:type="dxa"/>
          </w:tcPr>
          <w:p w14:paraId="07BD5E11"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06CE582B"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(19б.)</w:t>
            </w:r>
          </w:p>
        </w:tc>
      </w:tr>
      <w:tr w:rsidR="00AD222E" w:rsidRPr="00BF12F0" w14:paraId="61BEA0C1" w14:textId="77777777" w:rsidTr="008F49F9">
        <w:tc>
          <w:tcPr>
            <w:tcW w:w="657" w:type="dxa"/>
          </w:tcPr>
          <w:p w14:paraId="200533AE"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6343" w:type="dxa"/>
          </w:tcPr>
          <w:p w14:paraId="029C4B5E"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1 000 000 – ға дейін мыңдықтармен санау. Сандар тізбегі</w:t>
            </w:r>
          </w:p>
        </w:tc>
        <w:tc>
          <w:tcPr>
            <w:tcW w:w="984" w:type="dxa"/>
          </w:tcPr>
          <w:p w14:paraId="41040E9E"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53B1A974"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(21б.)</w:t>
            </w:r>
          </w:p>
        </w:tc>
      </w:tr>
      <w:tr w:rsidR="00AD222E" w:rsidRPr="00BF12F0" w14:paraId="257688A9" w14:textId="77777777" w:rsidTr="008F49F9">
        <w:tc>
          <w:tcPr>
            <w:tcW w:w="657" w:type="dxa"/>
          </w:tcPr>
          <w:p w14:paraId="6929EF3E"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6343" w:type="dxa"/>
          </w:tcPr>
          <w:p w14:paraId="08CC0348"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Көптаңбалы сандардың моделі. Сандар тізбегі</w:t>
            </w:r>
          </w:p>
        </w:tc>
        <w:tc>
          <w:tcPr>
            <w:tcW w:w="984" w:type="dxa"/>
          </w:tcPr>
          <w:p w14:paraId="15A687E6"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30B83283"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(23б.)</w:t>
            </w:r>
          </w:p>
        </w:tc>
      </w:tr>
      <w:tr w:rsidR="00AD222E" w:rsidRPr="00BF12F0" w14:paraId="730F933B" w14:textId="77777777" w:rsidTr="008F49F9">
        <w:tc>
          <w:tcPr>
            <w:tcW w:w="657" w:type="dxa"/>
          </w:tcPr>
          <w:p w14:paraId="4F65704B"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6343" w:type="dxa"/>
          </w:tcPr>
          <w:p w14:paraId="0191D03B"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таңбалы сандарды ауызша қосу және азайту алгоритмдері</w:t>
            </w:r>
          </w:p>
        </w:tc>
        <w:tc>
          <w:tcPr>
            <w:tcW w:w="984" w:type="dxa"/>
          </w:tcPr>
          <w:p w14:paraId="51EE18E3"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363D91CF"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(26б.)</w:t>
            </w:r>
          </w:p>
        </w:tc>
      </w:tr>
      <w:tr w:rsidR="00AD222E" w:rsidRPr="00BF12F0" w14:paraId="3355A9B0" w14:textId="77777777" w:rsidTr="008F49F9">
        <w:tc>
          <w:tcPr>
            <w:tcW w:w="657" w:type="dxa"/>
          </w:tcPr>
          <w:p w14:paraId="379020E4"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6343" w:type="dxa"/>
          </w:tcPr>
          <w:p w14:paraId="2F4A9861"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таңбалы сандарды ауызша қосу және азайту алгоритмдері</w:t>
            </w:r>
          </w:p>
        </w:tc>
        <w:tc>
          <w:tcPr>
            <w:tcW w:w="984" w:type="dxa"/>
          </w:tcPr>
          <w:p w14:paraId="5BC49B00"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207B4012"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(28б.)</w:t>
            </w:r>
          </w:p>
        </w:tc>
      </w:tr>
      <w:tr w:rsidR="00AD222E" w:rsidRPr="00BF12F0" w14:paraId="5C6C18C6" w14:textId="77777777" w:rsidTr="008F49F9">
        <w:tc>
          <w:tcPr>
            <w:tcW w:w="657" w:type="dxa"/>
          </w:tcPr>
          <w:p w14:paraId="785B92C9"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6343" w:type="dxa"/>
          </w:tcPr>
          <w:p w14:paraId="6C1B1EA8"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таңбалы сандарды ауызша қосу және азайту алгоритмдері</w:t>
            </w:r>
          </w:p>
        </w:tc>
        <w:tc>
          <w:tcPr>
            <w:tcW w:w="984" w:type="dxa"/>
          </w:tcPr>
          <w:p w14:paraId="6773F3C3"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665B6CDC"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AD222E" w:rsidRPr="00BF12F0" w14:paraId="37C251EE" w14:textId="77777777" w:rsidTr="008F49F9">
        <w:tc>
          <w:tcPr>
            <w:tcW w:w="657" w:type="dxa"/>
          </w:tcPr>
          <w:p w14:paraId="39FF5080"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w:t>
            </w:r>
          </w:p>
        </w:tc>
        <w:tc>
          <w:tcPr>
            <w:tcW w:w="6343" w:type="dxa"/>
          </w:tcPr>
          <w:p w14:paraId="12C01FE9"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таңбалы сандарды ауызша қосу және азайту алгоритмдері</w:t>
            </w:r>
          </w:p>
        </w:tc>
        <w:tc>
          <w:tcPr>
            <w:tcW w:w="984" w:type="dxa"/>
          </w:tcPr>
          <w:p w14:paraId="6F94E636"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3E50AB24"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(32б.)</w:t>
            </w:r>
          </w:p>
        </w:tc>
      </w:tr>
      <w:tr w:rsidR="00AD222E" w:rsidRPr="00BF12F0" w14:paraId="7A15AA88" w14:textId="77777777" w:rsidTr="008F49F9">
        <w:tc>
          <w:tcPr>
            <w:tcW w:w="657" w:type="dxa"/>
          </w:tcPr>
          <w:p w14:paraId="34CDE6BC"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w:t>
            </w:r>
          </w:p>
        </w:tc>
        <w:tc>
          <w:tcPr>
            <w:tcW w:w="6343" w:type="dxa"/>
          </w:tcPr>
          <w:p w14:paraId="5A199AE1"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Өткенді бекіту</w:t>
            </w:r>
          </w:p>
        </w:tc>
        <w:tc>
          <w:tcPr>
            <w:tcW w:w="984" w:type="dxa"/>
          </w:tcPr>
          <w:p w14:paraId="235788C0"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7025ED83"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(35б.)</w:t>
            </w:r>
          </w:p>
        </w:tc>
      </w:tr>
      <w:tr w:rsidR="00AD222E" w:rsidRPr="00BF12F0" w14:paraId="0B803F2F" w14:textId="77777777" w:rsidTr="008F49F9">
        <w:tc>
          <w:tcPr>
            <w:tcW w:w="657" w:type="dxa"/>
          </w:tcPr>
          <w:p w14:paraId="2C3C0BA2"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w:t>
            </w:r>
          </w:p>
        </w:tc>
        <w:tc>
          <w:tcPr>
            <w:tcW w:w="6343" w:type="dxa"/>
          </w:tcPr>
          <w:p w14:paraId="169712CE"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Қорытындылау</w:t>
            </w:r>
          </w:p>
        </w:tc>
        <w:tc>
          <w:tcPr>
            <w:tcW w:w="984" w:type="dxa"/>
          </w:tcPr>
          <w:p w14:paraId="3CB93138"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27A1F6A7"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AD222E" w:rsidRPr="00BF12F0" w14:paraId="3AF1A584" w14:textId="77777777" w:rsidTr="008F49F9">
        <w:tc>
          <w:tcPr>
            <w:tcW w:w="657" w:type="dxa"/>
          </w:tcPr>
          <w:p w14:paraId="5204B1BC"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c>
          <w:tcPr>
            <w:tcW w:w="6343" w:type="dxa"/>
          </w:tcPr>
          <w:p w14:paraId="192353F6"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84" w:type="dxa"/>
          </w:tcPr>
          <w:p w14:paraId="7B58D5F6"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1A153727"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AD222E" w:rsidRPr="00BF12F0" w14:paraId="36AA3A6F" w14:textId="77777777" w:rsidTr="008F49F9">
        <w:tc>
          <w:tcPr>
            <w:tcW w:w="7000" w:type="dxa"/>
            <w:gridSpan w:val="2"/>
          </w:tcPr>
          <w:p w14:paraId="63678454"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84" w:type="dxa"/>
          </w:tcPr>
          <w:p w14:paraId="154C8061"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127</w:t>
            </w:r>
          </w:p>
        </w:tc>
        <w:tc>
          <w:tcPr>
            <w:tcW w:w="1655" w:type="dxa"/>
          </w:tcPr>
          <w:p w14:paraId="32E5D85D"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r>
      <w:tr w:rsidR="00AD222E" w:rsidRPr="00BF12F0" w14:paraId="45077042" w14:textId="77777777" w:rsidTr="008F49F9">
        <w:tc>
          <w:tcPr>
            <w:tcW w:w="657" w:type="dxa"/>
          </w:tcPr>
          <w:p w14:paraId="3B907536" w14:textId="77777777" w:rsidR="008928B8" w:rsidRPr="00BF12F0" w:rsidRDefault="008928B8" w:rsidP="008928B8">
            <w:pPr>
              <w:spacing w:after="0" w:line="240" w:lineRule="auto"/>
              <w:jc w:val="both"/>
              <w:rPr>
                <w:rFonts w:ascii="Times New Roman" w:hAnsi="Times New Roman" w:cs="Times New Roman"/>
                <w:sz w:val="24"/>
                <w:szCs w:val="24"/>
                <w:lang w:val="kk-KZ"/>
              </w:rPr>
            </w:pPr>
          </w:p>
        </w:tc>
        <w:tc>
          <w:tcPr>
            <w:tcW w:w="8982" w:type="dxa"/>
            <w:gridSpan w:val="3"/>
          </w:tcPr>
          <w:p w14:paraId="2FED7DFF" w14:textId="77777777" w:rsidR="008928B8" w:rsidRPr="00BF12F0" w:rsidRDefault="008928B8" w:rsidP="008928B8">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1В. КӨБЕЙТУ ЖӘНЕ БӨЛУ</w:t>
            </w:r>
          </w:p>
        </w:tc>
      </w:tr>
      <w:tr w:rsidR="00AD222E" w:rsidRPr="00BF12F0" w14:paraId="0446DD76" w14:textId="77777777" w:rsidTr="008F49F9">
        <w:tc>
          <w:tcPr>
            <w:tcW w:w="657" w:type="dxa"/>
          </w:tcPr>
          <w:p w14:paraId="496A7EE6"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w:t>
            </w:r>
          </w:p>
        </w:tc>
        <w:tc>
          <w:tcPr>
            <w:tcW w:w="6343" w:type="dxa"/>
          </w:tcPr>
          <w:p w14:paraId="15931F1D"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 және бөлу амалдарын орындаудағы 1 санның қасиеті</w:t>
            </w:r>
          </w:p>
        </w:tc>
        <w:tc>
          <w:tcPr>
            <w:tcW w:w="984" w:type="dxa"/>
          </w:tcPr>
          <w:p w14:paraId="481D620B"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2A4716EA"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(43б.)</w:t>
            </w:r>
          </w:p>
        </w:tc>
      </w:tr>
      <w:tr w:rsidR="00AD222E" w:rsidRPr="00BF12F0" w14:paraId="45C72832" w14:textId="77777777" w:rsidTr="008F49F9">
        <w:tc>
          <w:tcPr>
            <w:tcW w:w="657" w:type="dxa"/>
          </w:tcPr>
          <w:p w14:paraId="2DAAB22A"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17</w:t>
            </w:r>
          </w:p>
        </w:tc>
        <w:tc>
          <w:tcPr>
            <w:tcW w:w="6343" w:type="dxa"/>
          </w:tcPr>
          <w:p w14:paraId="0881B4E0"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 және бөлу амалдарын орындау кезіндегі 0-дің қасиеті. Санды 0-ге бөлуге болмайтындығы</w:t>
            </w:r>
          </w:p>
        </w:tc>
        <w:tc>
          <w:tcPr>
            <w:tcW w:w="984" w:type="dxa"/>
          </w:tcPr>
          <w:p w14:paraId="7304B104"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1607D6C6"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(45б.)</w:t>
            </w:r>
          </w:p>
        </w:tc>
      </w:tr>
      <w:tr w:rsidR="00AD222E" w:rsidRPr="00BF12F0" w14:paraId="4E8030D0" w14:textId="77777777" w:rsidTr="008F49F9">
        <w:tc>
          <w:tcPr>
            <w:tcW w:w="657" w:type="dxa"/>
          </w:tcPr>
          <w:p w14:paraId="045DDDD6"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c>
          <w:tcPr>
            <w:tcW w:w="6343" w:type="dxa"/>
          </w:tcPr>
          <w:p w14:paraId="2013FBCA"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0 және 1 санымен амалдар орындау. Жақшалы өрнектердің мәнін табу</w:t>
            </w:r>
          </w:p>
        </w:tc>
        <w:tc>
          <w:tcPr>
            <w:tcW w:w="984" w:type="dxa"/>
          </w:tcPr>
          <w:p w14:paraId="39AF2BD5"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10314DBE"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(47б.)</w:t>
            </w:r>
          </w:p>
        </w:tc>
      </w:tr>
      <w:tr w:rsidR="00AD222E" w:rsidRPr="00BF12F0" w14:paraId="56DA2360" w14:textId="77777777" w:rsidTr="008F49F9">
        <w:tc>
          <w:tcPr>
            <w:tcW w:w="657" w:type="dxa"/>
          </w:tcPr>
          <w:p w14:paraId="26DD7DA5"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19</w:t>
            </w:r>
          </w:p>
        </w:tc>
        <w:tc>
          <w:tcPr>
            <w:tcW w:w="6343" w:type="dxa"/>
          </w:tcPr>
          <w:p w14:paraId="1A29F3DE"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Есепті модельдеу</w:t>
            </w:r>
          </w:p>
        </w:tc>
        <w:tc>
          <w:tcPr>
            <w:tcW w:w="984" w:type="dxa"/>
          </w:tcPr>
          <w:p w14:paraId="567D45B8"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1EE874EB"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(49б.)</w:t>
            </w:r>
          </w:p>
        </w:tc>
      </w:tr>
      <w:tr w:rsidR="00AD222E" w:rsidRPr="00BF12F0" w14:paraId="5491E565" w14:textId="77777777" w:rsidTr="008F49F9">
        <w:tc>
          <w:tcPr>
            <w:tcW w:w="657" w:type="dxa"/>
          </w:tcPr>
          <w:p w14:paraId="098C0912" w14:textId="77777777" w:rsidR="008928B8" w:rsidRPr="00BF12F0" w:rsidRDefault="008928B8" w:rsidP="008928B8">
            <w:pPr>
              <w:spacing w:after="0" w:line="240" w:lineRule="auto"/>
              <w:jc w:val="both"/>
              <w:rPr>
                <w:rFonts w:ascii="Times New Roman" w:hAnsi="Times New Roman" w:cs="Times New Roman"/>
                <w:sz w:val="24"/>
                <w:szCs w:val="24"/>
                <w:lang w:val="kk-KZ"/>
              </w:rPr>
            </w:pPr>
          </w:p>
        </w:tc>
        <w:tc>
          <w:tcPr>
            <w:tcW w:w="8982" w:type="dxa"/>
            <w:gridSpan w:val="3"/>
          </w:tcPr>
          <w:p w14:paraId="5C44C04B" w14:textId="77777777" w:rsidR="008928B8" w:rsidRPr="00BF12F0" w:rsidRDefault="008928B8" w:rsidP="008928B8">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ЖАҚСЫДАН ҮЙРЕН, ЖАМАННАН ЖИРЕН</w:t>
            </w:r>
          </w:p>
        </w:tc>
      </w:tr>
      <w:tr w:rsidR="00AD222E" w:rsidRPr="00BF12F0" w14:paraId="0D942781" w14:textId="77777777" w:rsidTr="008F49F9">
        <w:tc>
          <w:tcPr>
            <w:tcW w:w="657" w:type="dxa"/>
          </w:tcPr>
          <w:p w14:paraId="7C1A3FF6"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20</w:t>
            </w:r>
          </w:p>
        </w:tc>
        <w:tc>
          <w:tcPr>
            <w:tcW w:w="6343" w:type="dxa"/>
          </w:tcPr>
          <w:p w14:paraId="1614AC44"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Есепті модельдеу</w:t>
            </w:r>
          </w:p>
        </w:tc>
        <w:tc>
          <w:tcPr>
            <w:tcW w:w="984" w:type="dxa"/>
          </w:tcPr>
          <w:p w14:paraId="322175C2"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48AF7123"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(51б.)</w:t>
            </w:r>
          </w:p>
        </w:tc>
      </w:tr>
      <w:tr w:rsidR="00AD222E" w:rsidRPr="00BF12F0" w14:paraId="08AF9722" w14:textId="77777777" w:rsidTr="008F49F9">
        <w:tc>
          <w:tcPr>
            <w:tcW w:w="657" w:type="dxa"/>
          </w:tcPr>
          <w:p w14:paraId="07BC46E6"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21</w:t>
            </w:r>
          </w:p>
        </w:tc>
        <w:tc>
          <w:tcPr>
            <w:tcW w:w="6343" w:type="dxa"/>
          </w:tcPr>
          <w:p w14:paraId="5CF8A086"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Аудан. Ауданның өлшем бірліктері</w:t>
            </w:r>
          </w:p>
        </w:tc>
        <w:tc>
          <w:tcPr>
            <w:tcW w:w="984" w:type="dxa"/>
          </w:tcPr>
          <w:p w14:paraId="49330CA5"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4678F939"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(52б.)</w:t>
            </w:r>
          </w:p>
          <w:p w14:paraId="29FDCD09"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(55б.)</w:t>
            </w:r>
          </w:p>
        </w:tc>
      </w:tr>
      <w:tr w:rsidR="00AD222E" w:rsidRPr="00BF12F0" w14:paraId="5191AD1F" w14:textId="77777777" w:rsidTr="008F49F9">
        <w:tc>
          <w:tcPr>
            <w:tcW w:w="657" w:type="dxa"/>
          </w:tcPr>
          <w:p w14:paraId="5345A40E"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22</w:t>
            </w:r>
          </w:p>
        </w:tc>
        <w:tc>
          <w:tcPr>
            <w:tcW w:w="6343" w:type="dxa"/>
          </w:tcPr>
          <w:p w14:paraId="31B38979"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Аудан. Ауданның өлшем бірліктері</w:t>
            </w:r>
          </w:p>
        </w:tc>
        <w:tc>
          <w:tcPr>
            <w:tcW w:w="984" w:type="dxa"/>
          </w:tcPr>
          <w:p w14:paraId="4FADBF5F"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5793863D"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AD222E" w:rsidRPr="00BF12F0" w14:paraId="11041691" w14:textId="77777777" w:rsidTr="008F49F9">
        <w:tc>
          <w:tcPr>
            <w:tcW w:w="657" w:type="dxa"/>
          </w:tcPr>
          <w:p w14:paraId="5CAB6BBB"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23</w:t>
            </w:r>
          </w:p>
        </w:tc>
        <w:tc>
          <w:tcPr>
            <w:tcW w:w="6343" w:type="dxa"/>
          </w:tcPr>
          <w:p w14:paraId="3750CD3C"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Аудан. Ауданның өлшем бірліктері</w:t>
            </w:r>
          </w:p>
        </w:tc>
        <w:tc>
          <w:tcPr>
            <w:tcW w:w="984" w:type="dxa"/>
          </w:tcPr>
          <w:p w14:paraId="31DE4AA5"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37E2593C"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(58б.)</w:t>
            </w:r>
          </w:p>
          <w:p w14:paraId="01861C9B"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(59б.)</w:t>
            </w:r>
          </w:p>
        </w:tc>
      </w:tr>
      <w:tr w:rsidR="00AD222E" w:rsidRPr="00BF12F0" w14:paraId="0AA7155E" w14:textId="77777777" w:rsidTr="008F49F9">
        <w:tc>
          <w:tcPr>
            <w:tcW w:w="657" w:type="dxa"/>
          </w:tcPr>
          <w:p w14:paraId="64E26B40"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24</w:t>
            </w:r>
          </w:p>
        </w:tc>
        <w:tc>
          <w:tcPr>
            <w:tcW w:w="6343" w:type="dxa"/>
          </w:tcPr>
          <w:p w14:paraId="5D3972E4"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Шамалар арасындағы тәуелділік</w:t>
            </w:r>
          </w:p>
        </w:tc>
        <w:tc>
          <w:tcPr>
            <w:tcW w:w="984" w:type="dxa"/>
          </w:tcPr>
          <w:p w14:paraId="7FF987EA"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22E01C36"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AD222E" w:rsidRPr="00BF12F0" w14:paraId="2315EC81" w14:textId="77777777" w:rsidTr="008F49F9">
        <w:tc>
          <w:tcPr>
            <w:tcW w:w="657" w:type="dxa"/>
            <w:tcBorders>
              <w:bottom w:val="single" w:sz="4" w:space="0" w:color="auto"/>
            </w:tcBorders>
          </w:tcPr>
          <w:p w14:paraId="46EB7125"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25</w:t>
            </w:r>
          </w:p>
        </w:tc>
        <w:tc>
          <w:tcPr>
            <w:tcW w:w="6343" w:type="dxa"/>
            <w:tcBorders>
              <w:bottom w:val="single" w:sz="4" w:space="0" w:color="auto"/>
            </w:tcBorders>
          </w:tcPr>
          <w:p w14:paraId="5160628B"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Екі жиынның бірігуі және қиылысуы</w:t>
            </w:r>
          </w:p>
        </w:tc>
        <w:tc>
          <w:tcPr>
            <w:tcW w:w="984" w:type="dxa"/>
            <w:tcBorders>
              <w:bottom w:val="single" w:sz="4" w:space="0" w:color="auto"/>
            </w:tcBorders>
          </w:tcPr>
          <w:p w14:paraId="79B160FC"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Borders>
              <w:bottom w:val="single" w:sz="4" w:space="0" w:color="auto"/>
            </w:tcBorders>
          </w:tcPr>
          <w:p w14:paraId="24E2925E"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AD222E" w:rsidRPr="00BF12F0" w14:paraId="3B592512" w14:textId="77777777" w:rsidTr="008F49F9">
        <w:tc>
          <w:tcPr>
            <w:tcW w:w="657" w:type="dxa"/>
            <w:tcBorders>
              <w:bottom w:val="nil"/>
            </w:tcBorders>
          </w:tcPr>
          <w:p w14:paraId="1B1EC7DD"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26</w:t>
            </w:r>
          </w:p>
        </w:tc>
        <w:tc>
          <w:tcPr>
            <w:tcW w:w="6343" w:type="dxa"/>
            <w:tcBorders>
              <w:bottom w:val="nil"/>
            </w:tcBorders>
          </w:tcPr>
          <w:p w14:paraId="06E62934" w14:textId="77777777" w:rsidR="008928B8" w:rsidRPr="00BF12F0" w:rsidRDefault="008928B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Екі жиынның бірігуі және қиылысуы</w:t>
            </w:r>
          </w:p>
        </w:tc>
        <w:tc>
          <w:tcPr>
            <w:tcW w:w="984" w:type="dxa"/>
            <w:tcBorders>
              <w:bottom w:val="nil"/>
            </w:tcBorders>
          </w:tcPr>
          <w:p w14:paraId="46C7610B"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Borders>
              <w:bottom w:val="nil"/>
            </w:tcBorders>
          </w:tcPr>
          <w:p w14:paraId="69E2C2D4" w14:textId="77777777" w:rsidR="008928B8" w:rsidRPr="00BF12F0" w:rsidRDefault="008928B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(69б.)</w:t>
            </w:r>
          </w:p>
        </w:tc>
      </w:tr>
    </w:tbl>
    <w:p w14:paraId="7BB1676A" w14:textId="10A8170E" w:rsidR="008F49F9" w:rsidRPr="00BF12F0" w:rsidRDefault="008F49F9" w:rsidP="008F49F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А.1 – кестенің жалғасы</w:t>
      </w:r>
    </w:p>
    <w:p w14:paraId="7AA3BFAE" w14:textId="77777777" w:rsidR="008F49F9" w:rsidRPr="00BF12F0" w:rsidRDefault="008F49F9" w:rsidP="008F49F9">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43"/>
        <w:gridCol w:w="984"/>
        <w:gridCol w:w="1655"/>
      </w:tblGrid>
      <w:tr w:rsidR="008F49F9" w:rsidRPr="00BF12F0" w14:paraId="0E131B89" w14:textId="77777777" w:rsidTr="008F49F9">
        <w:tc>
          <w:tcPr>
            <w:tcW w:w="657" w:type="dxa"/>
          </w:tcPr>
          <w:p w14:paraId="480B662D" w14:textId="69404CA0"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343" w:type="dxa"/>
          </w:tcPr>
          <w:p w14:paraId="785B9ACB" w14:textId="62C89474"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84" w:type="dxa"/>
          </w:tcPr>
          <w:p w14:paraId="6D4E64C4" w14:textId="43F4096C"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55" w:type="dxa"/>
          </w:tcPr>
          <w:p w14:paraId="737C9954" w14:textId="041A4190"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r>
      <w:tr w:rsidR="008F49F9" w:rsidRPr="00BF12F0" w14:paraId="560F65A6" w14:textId="77777777" w:rsidTr="008F49F9">
        <w:tc>
          <w:tcPr>
            <w:tcW w:w="657" w:type="dxa"/>
          </w:tcPr>
          <w:p w14:paraId="65EFE626" w14:textId="37816FF9"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27</w:t>
            </w:r>
          </w:p>
        </w:tc>
        <w:tc>
          <w:tcPr>
            <w:tcW w:w="6343" w:type="dxa"/>
          </w:tcPr>
          <w:p w14:paraId="3F5D2C0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Мүмкіндіктер тармағы</w:t>
            </w:r>
          </w:p>
        </w:tc>
        <w:tc>
          <w:tcPr>
            <w:tcW w:w="984" w:type="dxa"/>
          </w:tcPr>
          <w:p w14:paraId="746DE0E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365AD7A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1C4C8F7A" w14:textId="77777777" w:rsidTr="008F49F9">
        <w:tc>
          <w:tcPr>
            <w:tcW w:w="657" w:type="dxa"/>
          </w:tcPr>
          <w:p w14:paraId="27BB7E8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28</w:t>
            </w:r>
          </w:p>
        </w:tc>
        <w:tc>
          <w:tcPr>
            <w:tcW w:w="6343" w:type="dxa"/>
          </w:tcPr>
          <w:p w14:paraId="5EF2BA9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Мүмкіндіктер тармағы</w:t>
            </w:r>
          </w:p>
        </w:tc>
        <w:tc>
          <w:tcPr>
            <w:tcW w:w="984" w:type="dxa"/>
          </w:tcPr>
          <w:p w14:paraId="20EE1F9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6A3F5FD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(76б.)</w:t>
            </w:r>
          </w:p>
        </w:tc>
      </w:tr>
      <w:tr w:rsidR="008F49F9" w:rsidRPr="00BF12F0" w14:paraId="56F68B42" w14:textId="77777777" w:rsidTr="008F49F9">
        <w:tc>
          <w:tcPr>
            <w:tcW w:w="657" w:type="dxa"/>
          </w:tcPr>
          <w:p w14:paraId="4029030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29</w:t>
            </w:r>
          </w:p>
        </w:tc>
        <w:tc>
          <w:tcPr>
            <w:tcW w:w="6343" w:type="dxa"/>
          </w:tcPr>
          <w:p w14:paraId="0065F6D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Қорытындылау</w:t>
            </w:r>
          </w:p>
        </w:tc>
        <w:tc>
          <w:tcPr>
            <w:tcW w:w="984" w:type="dxa"/>
          </w:tcPr>
          <w:p w14:paraId="62BC558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6E29DC5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CCCBC0D" w14:textId="77777777" w:rsidTr="008F49F9">
        <w:tc>
          <w:tcPr>
            <w:tcW w:w="657" w:type="dxa"/>
          </w:tcPr>
          <w:p w14:paraId="4B494FD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30</w:t>
            </w:r>
          </w:p>
        </w:tc>
        <w:tc>
          <w:tcPr>
            <w:tcW w:w="6343" w:type="dxa"/>
          </w:tcPr>
          <w:p w14:paraId="56890EB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84" w:type="dxa"/>
          </w:tcPr>
          <w:p w14:paraId="6307AA3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3819473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23F5C84" w14:textId="77777777" w:rsidTr="008F49F9">
        <w:tc>
          <w:tcPr>
            <w:tcW w:w="7000" w:type="dxa"/>
            <w:gridSpan w:val="2"/>
          </w:tcPr>
          <w:p w14:paraId="155720B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84" w:type="dxa"/>
          </w:tcPr>
          <w:p w14:paraId="4A8F6FE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116</w:t>
            </w:r>
          </w:p>
        </w:tc>
        <w:tc>
          <w:tcPr>
            <w:tcW w:w="1655" w:type="dxa"/>
          </w:tcPr>
          <w:p w14:paraId="7BC43C0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r>
      <w:tr w:rsidR="008F49F9" w:rsidRPr="00AD25B0" w14:paraId="5E35A908" w14:textId="77777777" w:rsidTr="008F49F9">
        <w:tc>
          <w:tcPr>
            <w:tcW w:w="657" w:type="dxa"/>
          </w:tcPr>
          <w:p w14:paraId="43CCFF8E"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2" w:type="dxa"/>
            <w:gridSpan w:val="3"/>
          </w:tcPr>
          <w:p w14:paraId="2A74CEFE"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1С. КЕСТЕЛІК КӨБЕЙТУ ЖӘНЕ БӨЛУ</w:t>
            </w:r>
          </w:p>
        </w:tc>
      </w:tr>
      <w:tr w:rsidR="008F49F9" w:rsidRPr="00BF12F0" w14:paraId="63E19CAB" w14:textId="77777777" w:rsidTr="008F49F9">
        <w:tc>
          <w:tcPr>
            <w:tcW w:w="657" w:type="dxa"/>
          </w:tcPr>
          <w:p w14:paraId="4BA2920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31</w:t>
            </w:r>
          </w:p>
        </w:tc>
        <w:tc>
          <w:tcPr>
            <w:tcW w:w="6343" w:type="dxa"/>
          </w:tcPr>
          <w:p w14:paraId="36C9665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 санына көбейту және бөлу кестесі. Жанама сұрақтармен берілген есептер</w:t>
            </w:r>
          </w:p>
        </w:tc>
        <w:tc>
          <w:tcPr>
            <w:tcW w:w="984" w:type="dxa"/>
          </w:tcPr>
          <w:p w14:paraId="676725B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7B1EB3B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(84б.)</w:t>
            </w:r>
          </w:p>
        </w:tc>
      </w:tr>
      <w:tr w:rsidR="008F49F9" w:rsidRPr="00BF12F0" w14:paraId="35BD3694" w14:textId="77777777" w:rsidTr="008F49F9">
        <w:tc>
          <w:tcPr>
            <w:tcW w:w="657" w:type="dxa"/>
          </w:tcPr>
          <w:p w14:paraId="61442BA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32</w:t>
            </w:r>
          </w:p>
        </w:tc>
        <w:tc>
          <w:tcPr>
            <w:tcW w:w="6343" w:type="dxa"/>
          </w:tcPr>
          <w:p w14:paraId="0F4B963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Формулалар</w:t>
            </w:r>
          </w:p>
        </w:tc>
        <w:tc>
          <w:tcPr>
            <w:tcW w:w="984" w:type="dxa"/>
          </w:tcPr>
          <w:p w14:paraId="61CE68B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4693F8D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841A1ED" w14:textId="77777777" w:rsidTr="008F49F9">
        <w:tc>
          <w:tcPr>
            <w:tcW w:w="657" w:type="dxa"/>
          </w:tcPr>
          <w:p w14:paraId="36E39EA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33</w:t>
            </w:r>
          </w:p>
        </w:tc>
        <w:tc>
          <w:tcPr>
            <w:tcW w:w="6343" w:type="dxa"/>
          </w:tcPr>
          <w:p w14:paraId="5549A90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 санына көбейту және бөлу кестесі</w:t>
            </w:r>
          </w:p>
        </w:tc>
        <w:tc>
          <w:tcPr>
            <w:tcW w:w="984" w:type="dxa"/>
          </w:tcPr>
          <w:p w14:paraId="05E58AB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52086CC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 (90б.)</w:t>
            </w:r>
          </w:p>
        </w:tc>
      </w:tr>
      <w:tr w:rsidR="008F49F9" w:rsidRPr="00BF12F0" w14:paraId="73A9F14B" w14:textId="77777777" w:rsidTr="008F49F9">
        <w:tc>
          <w:tcPr>
            <w:tcW w:w="657" w:type="dxa"/>
          </w:tcPr>
          <w:p w14:paraId="78EDCB3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34</w:t>
            </w:r>
          </w:p>
        </w:tc>
        <w:tc>
          <w:tcPr>
            <w:tcW w:w="6343" w:type="dxa"/>
          </w:tcPr>
          <w:p w14:paraId="5599560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Өткенді бекіту</w:t>
            </w:r>
          </w:p>
        </w:tc>
        <w:tc>
          <w:tcPr>
            <w:tcW w:w="984" w:type="dxa"/>
          </w:tcPr>
          <w:p w14:paraId="7685C64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051437B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(92б.)</w:t>
            </w:r>
          </w:p>
        </w:tc>
      </w:tr>
      <w:tr w:rsidR="008F49F9" w:rsidRPr="00BF12F0" w14:paraId="2DA8263F" w14:textId="77777777" w:rsidTr="008F49F9">
        <w:tc>
          <w:tcPr>
            <w:tcW w:w="657" w:type="dxa"/>
          </w:tcPr>
          <w:p w14:paraId="599AC29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35</w:t>
            </w:r>
          </w:p>
        </w:tc>
        <w:tc>
          <w:tcPr>
            <w:tcW w:w="6343" w:type="dxa"/>
          </w:tcPr>
          <w:p w14:paraId="21279D2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 9 сандарына көбейту және бөлу кестесі</w:t>
            </w:r>
          </w:p>
        </w:tc>
        <w:tc>
          <w:tcPr>
            <w:tcW w:w="984" w:type="dxa"/>
          </w:tcPr>
          <w:p w14:paraId="07C5B96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4765F65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(94б.)</w:t>
            </w:r>
          </w:p>
        </w:tc>
      </w:tr>
      <w:tr w:rsidR="008F49F9" w:rsidRPr="00BF12F0" w14:paraId="76AB6481" w14:textId="77777777" w:rsidTr="008F49F9">
        <w:tc>
          <w:tcPr>
            <w:tcW w:w="657" w:type="dxa"/>
          </w:tcPr>
          <w:p w14:paraId="26D0130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36</w:t>
            </w:r>
          </w:p>
        </w:tc>
        <w:tc>
          <w:tcPr>
            <w:tcW w:w="6343" w:type="dxa"/>
          </w:tcPr>
          <w:p w14:paraId="1776F31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 кестесін бекіту. Жанама сұрақтармен берілген есептерді шығару</w:t>
            </w:r>
          </w:p>
        </w:tc>
        <w:tc>
          <w:tcPr>
            <w:tcW w:w="984" w:type="dxa"/>
          </w:tcPr>
          <w:p w14:paraId="4957D93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4A3537D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173EC3C6" w14:textId="77777777" w:rsidTr="008F49F9">
        <w:tc>
          <w:tcPr>
            <w:tcW w:w="657" w:type="dxa"/>
          </w:tcPr>
          <w:p w14:paraId="283B945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37</w:t>
            </w:r>
          </w:p>
        </w:tc>
        <w:tc>
          <w:tcPr>
            <w:tcW w:w="6343" w:type="dxa"/>
          </w:tcPr>
          <w:p w14:paraId="10B586D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Есептер шығару</w:t>
            </w:r>
          </w:p>
        </w:tc>
        <w:tc>
          <w:tcPr>
            <w:tcW w:w="984" w:type="dxa"/>
          </w:tcPr>
          <w:p w14:paraId="1F02044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1655" w:type="dxa"/>
          </w:tcPr>
          <w:p w14:paraId="2B69DC8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(98б.)</w:t>
            </w:r>
          </w:p>
        </w:tc>
      </w:tr>
      <w:tr w:rsidR="008F49F9" w:rsidRPr="00BF12F0" w14:paraId="7D0285E1" w14:textId="77777777" w:rsidTr="008F49F9">
        <w:tc>
          <w:tcPr>
            <w:tcW w:w="657" w:type="dxa"/>
          </w:tcPr>
          <w:p w14:paraId="5DE93F6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38</w:t>
            </w:r>
          </w:p>
        </w:tc>
        <w:tc>
          <w:tcPr>
            <w:tcW w:w="6343" w:type="dxa"/>
          </w:tcPr>
          <w:p w14:paraId="5831F5E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Қорытындылау</w:t>
            </w:r>
          </w:p>
        </w:tc>
        <w:tc>
          <w:tcPr>
            <w:tcW w:w="984" w:type="dxa"/>
          </w:tcPr>
          <w:p w14:paraId="0FB4AF6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1655" w:type="dxa"/>
          </w:tcPr>
          <w:p w14:paraId="21BA23F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3641EEA" w14:textId="77777777" w:rsidTr="008F49F9">
        <w:tc>
          <w:tcPr>
            <w:tcW w:w="657" w:type="dxa"/>
          </w:tcPr>
          <w:p w14:paraId="64D7100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39-40</w:t>
            </w:r>
          </w:p>
        </w:tc>
        <w:tc>
          <w:tcPr>
            <w:tcW w:w="6343" w:type="dxa"/>
          </w:tcPr>
          <w:p w14:paraId="298FEB1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84" w:type="dxa"/>
          </w:tcPr>
          <w:p w14:paraId="113A8A7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0DDE475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4345CA2" w14:textId="77777777" w:rsidTr="008F49F9">
        <w:tc>
          <w:tcPr>
            <w:tcW w:w="7000" w:type="dxa"/>
            <w:gridSpan w:val="2"/>
          </w:tcPr>
          <w:p w14:paraId="5302BAF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84" w:type="dxa"/>
          </w:tcPr>
          <w:p w14:paraId="2ACB8C4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76</w:t>
            </w:r>
          </w:p>
        </w:tc>
        <w:tc>
          <w:tcPr>
            <w:tcW w:w="1655" w:type="dxa"/>
          </w:tcPr>
          <w:p w14:paraId="5DD0F42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r>
      <w:tr w:rsidR="008F49F9" w:rsidRPr="00AD25B0" w14:paraId="40305938" w14:textId="77777777" w:rsidTr="00FD4988">
        <w:tc>
          <w:tcPr>
            <w:tcW w:w="9639" w:type="dxa"/>
            <w:gridSpan w:val="4"/>
          </w:tcPr>
          <w:p w14:paraId="57D2771C"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rPr>
              <w:t>Математика</w:t>
            </w:r>
            <w:r w:rsidRPr="00BF12F0">
              <w:rPr>
                <w:rFonts w:ascii="Times New Roman" w:hAnsi="Times New Roman" w:cs="Times New Roman"/>
                <w:sz w:val="24"/>
                <w:szCs w:val="24"/>
                <w:lang w:val="kk-KZ"/>
              </w:rPr>
              <w:t>. Оқулық. 2-бөлім. Жалпы білім беретін мектептің 3 – сынып оқушыларына арналған оқулық./ Ә.Б. Ақпаева, Л.А. Лебедева, М.Ж. Мыңжасарова, Т.В. Лихобабенко. – Алматы: Алматыкітап бапасы, 2018. – 96 б.</w:t>
            </w:r>
          </w:p>
        </w:tc>
      </w:tr>
      <w:tr w:rsidR="008F49F9" w:rsidRPr="00BF12F0" w14:paraId="1B8217EF" w14:textId="77777777" w:rsidTr="008F49F9">
        <w:tc>
          <w:tcPr>
            <w:tcW w:w="657" w:type="dxa"/>
          </w:tcPr>
          <w:p w14:paraId="19DB9057"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2" w:type="dxa"/>
            <w:gridSpan w:val="3"/>
          </w:tcPr>
          <w:p w14:paraId="173D08AA"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УАҚЫТ. 2А. ҮЛЕС</w:t>
            </w:r>
          </w:p>
        </w:tc>
      </w:tr>
      <w:tr w:rsidR="008F49F9" w:rsidRPr="00BF12F0" w14:paraId="358B162F" w14:textId="77777777" w:rsidTr="008F49F9">
        <w:tc>
          <w:tcPr>
            <w:tcW w:w="657" w:type="dxa"/>
          </w:tcPr>
          <w:p w14:paraId="68DCEBD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41</w:t>
            </w:r>
          </w:p>
        </w:tc>
        <w:tc>
          <w:tcPr>
            <w:tcW w:w="6343" w:type="dxa"/>
          </w:tcPr>
          <w:p w14:paraId="7E4F690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Үлес туралы түсінік</w:t>
            </w:r>
          </w:p>
        </w:tc>
        <w:tc>
          <w:tcPr>
            <w:tcW w:w="984" w:type="dxa"/>
          </w:tcPr>
          <w:p w14:paraId="477DCD1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403111F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(6б.)</w:t>
            </w:r>
          </w:p>
        </w:tc>
      </w:tr>
      <w:tr w:rsidR="008F49F9" w:rsidRPr="00BF12F0" w14:paraId="21FE78AB" w14:textId="77777777" w:rsidTr="008F49F9">
        <w:tc>
          <w:tcPr>
            <w:tcW w:w="657" w:type="dxa"/>
          </w:tcPr>
          <w:p w14:paraId="33DEE0A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6343" w:type="dxa"/>
          </w:tcPr>
          <w:p w14:paraId="085DC09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Үлес және бөлшек туралы түсінік</w:t>
            </w:r>
          </w:p>
        </w:tc>
        <w:tc>
          <w:tcPr>
            <w:tcW w:w="984" w:type="dxa"/>
          </w:tcPr>
          <w:p w14:paraId="0FB10FE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16BB141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(8б.)</w:t>
            </w:r>
          </w:p>
        </w:tc>
      </w:tr>
      <w:tr w:rsidR="008F49F9" w:rsidRPr="00BF12F0" w14:paraId="2E7A1AAC" w14:textId="77777777" w:rsidTr="008F49F9">
        <w:tc>
          <w:tcPr>
            <w:tcW w:w="657" w:type="dxa"/>
          </w:tcPr>
          <w:p w14:paraId="3A68087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43</w:t>
            </w:r>
          </w:p>
        </w:tc>
        <w:tc>
          <w:tcPr>
            <w:tcW w:w="6343" w:type="dxa"/>
          </w:tcPr>
          <w:p w14:paraId="4418CC7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Бөлшекті оқу, жазу және салыстыру</w:t>
            </w:r>
          </w:p>
        </w:tc>
        <w:tc>
          <w:tcPr>
            <w:tcW w:w="984" w:type="dxa"/>
          </w:tcPr>
          <w:p w14:paraId="0668BCE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7B23FBA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(10б.)</w:t>
            </w:r>
          </w:p>
        </w:tc>
      </w:tr>
      <w:tr w:rsidR="008F49F9" w:rsidRPr="00BF12F0" w14:paraId="37A0B96B" w14:textId="77777777" w:rsidTr="008F49F9">
        <w:tc>
          <w:tcPr>
            <w:tcW w:w="657" w:type="dxa"/>
          </w:tcPr>
          <w:p w14:paraId="1D5E0CA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44</w:t>
            </w:r>
          </w:p>
        </w:tc>
        <w:tc>
          <w:tcPr>
            <w:tcW w:w="6343" w:type="dxa"/>
          </w:tcPr>
          <w:p w14:paraId="3C1755A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Санның бөлігін табу және бөлігі бойынша санды табу</w:t>
            </w:r>
          </w:p>
        </w:tc>
        <w:tc>
          <w:tcPr>
            <w:tcW w:w="984" w:type="dxa"/>
          </w:tcPr>
          <w:p w14:paraId="663DC75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6B159FC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(12б.)</w:t>
            </w:r>
          </w:p>
        </w:tc>
      </w:tr>
      <w:tr w:rsidR="008F49F9" w:rsidRPr="00BF12F0" w14:paraId="441FB271" w14:textId="77777777" w:rsidTr="008F49F9">
        <w:tc>
          <w:tcPr>
            <w:tcW w:w="657" w:type="dxa"/>
          </w:tcPr>
          <w:p w14:paraId="2BF6030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45</w:t>
            </w:r>
          </w:p>
        </w:tc>
        <w:tc>
          <w:tcPr>
            <w:tcW w:w="6343" w:type="dxa"/>
          </w:tcPr>
          <w:p w14:paraId="17DF167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Санның бөлігін табу және бөлігі бойынша санды табу</w:t>
            </w:r>
          </w:p>
        </w:tc>
        <w:tc>
          <w:tcPr>
            <w:tcW w:w="984" w:type="dxa"/>
          </w:tcPr>
          <w:p w14:paraId="646E5EF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793D6A3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(15б.)</w:t>
            </w:r>
          </w:p>
        </w:tc>
      </w:tr>
      <w:tr w:rsidR="008F49F9" w:rsidRPr="00BF12F0" w14:paraId="74565CB2" w14:textId="77777777" w:rsidTr="008F49F9">
        <w:tc>
          <w:tcPr>
            <w:tcW w:w="657" w:type="dxa"/>
          </w:tcPr>
          <w:p w14:paraId="0F0D6E6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46</w:t>
            </w:r>
          </w:p>
        </w:tc>
        <w:tc>
          <w:tcPr>
            <w:tcW w:w="6343" w:type="dxa"/>
          </w:tcPr>
          <w:p w14:paraId="1150EE4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Санның бөлігін табу және бөлігі бойынша санды табу</w:t>
            </w:r>
          </w:p>
        </w:tc>
        <w:tc>
          <w:tcPr>
            <w:tcW w:w="984" w:type="dxa"/>
          </w:tcPr>
          <w:p w14:paraId="68D1447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3F3BCDE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(17б.)</w:t>
            </w:r>
          </w:p>
        </w:tc>
      </w:tr>
      <w:tr w:rsidR="008F49F9" w:rsidRPr="00BF12F0" w14:paraId="01C781E4" w14:textId="77777777" w:rsidTr="008F49F9">
        <w:tc>
          <w:tcPr>
            <w:tcW w:w="657" w:type="dxa"/>
          </w:tcPr>
          <w:p w14:paraId="302F13B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47</w:t>
            </w:r>
          </w:p>
        </w:tc>
        <w:tc>
          <w:tcPr>
            <w:tcW w:w="6343" w:type="dxa"/>
          </w:tcPr>
          <w:p w14:paraId="1913776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Санның квадраты</w:t>
            </w:r>
          </w:p>
        </w:tc>
        <w:tc>
          <w:tcPr>
            <w:tcW w:w="984" w:type="dxa"/>
          </w:tcPr>
          <w:p w14:paraId="1AD82E7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727B5DB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(19б.)</w:t>
            </w:r>
          </w:p>
        </w:tc>
      </w:tr>
      <w:tr w:rsidR="008F49F9" w:rsidRPr="00BF12F0" w14:paraId="16D7F44E" w14:textId="77777777" w:rsidTr="008F49F9">
        <w:tc>
          <w:tcPr>
            <w:tcW w:w="657" w:type="dxa"/>
          </w:tcPr>
          <w:p w14:paraId="5DCEA8B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48</w:t>
            </w:r>
          </w:p>
        </w:tc>
        <w:tc>
          <w:tcPr>
            <w:tcW w:w="6343" w:type="dxa"/>
          </w:tcPr>
          <w:p w14:paraId="5C2B911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Санның кубы</w:t>
            </w:r>
          </w:p>
        </w:tc>
        <w:tc>
          <w:tcPr>
            <w:tcW w:w="984" w:type="dxa"/>
          </w:tcPr>
          <w:p w14:paraId="0E69B53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085A9A2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(21б.)</w:t>
            </w:r>
          </w:p>
        </w:tc>
      </w:tr>
      <w:tr w:rsidR="008F49F9" w:rsidRPr="00BF12F0" w14:paraId="6701431F" w14:textId="77777777" w:rsidTr="008F49F9">
        <w:tc>
          <w:tcPr>
            <w:tcW w:w="657" w:type="dxa"/>
          </w:tcPr>
          <w:p w14:paraId="75C401A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49</w:t>
            </w:r>
          </w:p>
        </w:tc>
        <w:tc>
          <w:tcPr>
            <w:tcW w:w="6343" w:type="dxa"/>
          </w:tcPr>
          <w:p w14:paraId="7B80D2D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Санның квадраты және кубы</w:t>
            </w:r>
          </w:p>
        </w:tc>
        <w:tc>
          <w:tcPr>
            <w:tcW w:w="984" w:type="dxa"/>
          </w:tcPr>
          <w:p w14:paraId="1825542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6B1A321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1589526" w14:textId="77777777" w:rsidTr="008F49F9">
        <w:tc>
          <w:tcPr>
            <w:tcW w:w="657" w:type="dxa"/>
          </w:tcPr>
          <w:p w14:paraId="3678EC4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50</w:t>
            </w:r>
          </w:p>
        </w:tc>
        <w:tc>
          <w:tcPr>
            <w:tcW w:w="6343" w:type="dxa"/>
          </w:tcPr>
          <w:p w14:paraId="580D4ED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Шамалар арасындағы тәуелділікке берілген есептерді шығару</w:t>
            </w:r>
          </w:p>
        </w:tc>
        <w:tc>
          <w:tcPr>
            <w:tcW w:w="984" w:type="dxa"/>
          </w:tcPr>
          <w:p w14:paraId="119648E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4D78762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(25б.)</w:t>
            </w:r>
          </w:p>
        </w:tc>
      </w:tr>
      <w:tr w:rsidR="008F49F9" w:rsidRPr="00BF12F0" w14:paraId="0D00BC19" w14:textId="77777777" w:rsidTr="008F49F9">
        <w:tc>
          <w:tcPr>
            <w:tcW w:w="657" w:type="dxa"/>
          </w:tcPr>
          <w:p w14:paraId="5E5E9F6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51</w:t>
            </w:r>
          </w:p>
        </w:tc>
        <w:tc>
          <w:tcPr>
            <w:tcW w:w="6343" w:type="dxa"/>
          </w:tcPr>
          <w:p w14:paraId="6F153E8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Шамалар арасындағы тәуелділікке берілген есептерді шығару</w:t>
            </w:r>
          </w:p>
        </w:tc>
        <w:tc>
          <w:tcPr>
            <w:tcW w:w="984" w:type="dxa"/>
          </w:tcPr>
          <w:p w14:paraId="1D0BB4C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65230EE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(27б.)</w:t>
            </w:r>
          </w:p>
        </w:tc>
      </w:tr>
      <w:tr w:rsidR="008F49F9" w:rsidRPr="00BF12F0" w14:paraId="51B93918" w14:textId="77777777" w:rsidTr="008F49F9">
        <w:tc>
          <w:tcPr>
            <w:tcW w:w="657" w:type="dxa"/>
          </w:tcPr>
          <w:p w14:paraId="703CB35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52</w:t>
            </w:r>
          </w:p>
        </w:tc>
        <w:tc>
          <w:tcPr>
            <w:tcW w:w="6343" w:type="dxa"/>
          </w:tcPr>
          <w:p w14:paraId="63B8190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84" w:type="dxa"/>
          </w:tcPr>
          <w:p w14:paraId="28A4B28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5162ADF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0F4F9EB0" w14:textId="77777777" w:rsidTr="008F49F9">
        <w:tc>
          <w:tcPr>
            <w:tcW w:w="7000" w:type="dxa"/>
            <w:gridSpan w:val="2"/>
          </w:tcPr>
          <w:p w14:paraId="49D02F6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84" w:type="dxa"/>
          </w:tcPr>
          <w:p w14:paraId="52B83D0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93</w:t>
            </w:r>
          </w:p>
        </w:tc>
        <w:tc>
          <w:tcPr>
            <w:tcW w:w="1655" w:type="dxa"/>
          </w:tcPr>
          <w:p w14:paraId="010A9DA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r>
      <w:tr w:rsidR="008F49F9" w:rsidRPr="00BF12F0" w14:paraId="7FD221B0" w14:textId="77777777" w:rsidTr="008F49F9">
        <w:tc>
          <w:tcPr>
            <w:tcW w:w="657" w:type="dxa"/>
          </w:tcPr>
          <w:p w14:paraId="7C877930"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2" w:type="dxa"/>
            <w:gridSpan w:val="3"/>
          </w:tcPr>
          <w:p w14:paraId="74411511"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СӘУЛЕТ.  2В. АУДАН. ШАМАЛАР</w:t>
            </w:r>
          </w:p>
        </w:tc>
      </w:tr>
      <w:tr w:rsidR="008F49F9" w:rsidRPr="00BF12F0" w14:paraId="70D355B6" w14:textId="77777777" w:rsidTr="008F49F9">
        <w:tc>
          <w:tcPr>
            <w:tcW w:w="657" w:type="dxa"/>
          </w:tcPr>
          <w:p w14:paraId="3B63482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53</w:t>
            </w:r>
          </w:p>
        </w:tc>
        <w:tc>
          <w:tcPr>
            <w:tcW w:w="6343" w:type="dxa"/>
          </w:tcPr>
          <w:p w14:paraId="6AD4240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Шеңбер, дөңгелек және олардың элементтері</w:t>
            </w:r>
          </w:p>
        </w:tc>
        <w:tc>
          <w:tcPr>
            <w:tcW w:w="984" w:type="dxa"/>
          </w:tcPr>
          <w:p w14:paraId="6777509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675CDE9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(32б.)</w:t>
            </w:r>
          </w:p>
        </w:tc>
      </w:tr>
      <w:tr w:rsidR="008F49F9" w:rsidRPr="00BF12F0" w14:paraId="54308A35" w14:textId="77777777" w:rsidTr="008F49F9">
        <w:tc>
          <w:tcPr>
            <w:tcW w:w="657" w:type="dxa"/>
          </w:tcPr>
          <w:p w14:paraId="768C1CA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54</w:t>
            </w:r>
          </w:p>
        </w:tc>
        <w:tc>
          <w:tcPr>
            <w:tcW w:w="6343" w:type="dxa"/>
          </w:tcPr>
          <w:p w14:paraId="783518E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Симметриялы және симметриялы емес жазық фигуралар</w:t>
            </w:r>
          </w:p>
        </w:tc>
        <w:tc>
          <w:tcPr>
            <w:tcW w:w="984" w:type="dxa"/>
          </w:tcPr>
          <w:p w14:paraId="280919B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002CDD4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BC125E3" w14:textId="77777777" w:rsidTr="008F49F9">
        <w:tc>
          <w:tcPr>
            <w:tcW w:w="657" w:type="dxa"/>
          </w:tcPr>
          <w:p w14:paraId="653308A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55</w:t>
            </w:r>
          </w:p>
        </w:tc>
        <w:tc>
          <w:tcPr>
            <w:tcW w:w="6343" w:type="dxa"/>
          </w:tcPr>
          <w:p w14:paraId="71E0622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Тіктөртбұрыш пен шаршының ауданын табу</w:t>
            </w:r>
          </w:p>
        </w:tc>
        <w:tc>
          <w:tcPr>
            <w:tcW w:w="984" w:type="dxa"/>
          </w:tcPr>
          <w:p w14:paraId="48238BA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16B152C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(36б.)</w:t>
            </w:r>
          </w:p>
        </w:tc>
      </w:tr>
      <w:tr w:rsidR="008F49F9" w:rsidRPr="00BF12F0" w14:paraId="7B8441A0" w14:textId="77777777" w:rsidTr="008F49F9">
        <w:tc>
          <w:tcPr>
            <w:tcW w:w="657" w:type="dxa"/>
          </w:tcPr>
          <w:p w14:paraId="2BD7328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56</w:t>
            </w:r>
          </w:p>
        </w:tc>
        <w:tc>
          <w:tcPr>
            <w:tcW w:w="6343" w:type="dxa"/>
          </w:tcPr>
          <w:p w14:paraId="79BA66A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Тіктөртбұрыш пен шаршының ауданын табу</w:t>
            </w:r>
          </w:p>
        </w:tc>
        <w:tc>
          <w:tcPr>
            <w:tcW w:w="984" w:type="dxa"/>
          </w:tcPr>
          <w:p w14:paraId="7F01911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7A286A5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1E5D1D7" w14:textId="77777777" w:rsidTr="008F49F9">
        <w:tc>
          <w:tcPr>
            <w:tcW w:w="657" w:type="dxa"/>
          </w:tcPr>
          <w:p w14:paraId="1BD695F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57</w:t>
            </w:r>
          </w:p>
        </w:tc>
        <w:tc>
          <w:tcPr>
            <w:tcW w:w="6343" w:type="dxa"/>
          </w:tcPr>
          <w:p w14:paraId="1244859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Тікбұрышты үшбұрыштың ауданын табу</w:t>
            </w:r>
          </w:p>
        </w:tc>
        <w:tc>
          <w:tcPr>
            <w:tcW w:w="984" w:type="dxa"/>
          </w:tcPr>
          <w:p w14:paraId="69C5CFA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1655" w:type="dxa"/>
          </w:tcPr>
          <w:p w14:paraId="64BC967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76477DCD" w14:textId="77777777" w:rsidTr="008F49F9">
        <w:tc>
          <w:tcPr>
            <w:tcW w:w="657" w:type="dxa"/>
            <w:tcBorders>
              <w:bottom w:val="single" w:sz="4" w:space="0" w:color="auto"/>
            </w:tcBorders>
          </w:tcPr>
          <w:p w14:paraId="58AFE0D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58</w:t>
            </w:r>
          </w:p>
        </w:tc>
        <w:tc>
          <w:tcPr>
            <w:tcW w:w="6343" w:type="dxa"/>
            <w:tcBorders>
              <w:bottom w:val="single" w:sz="4" w:space="0" w:color="auto"/>
            </w:tcBorders>
          </w:tcPr>
          <w:p w14:paraId="6E50CF9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Фигуралар салу</w:t>
            </w:r>
          </w:p>
        </w:tc>
        <w:tc>
          <w:tcPr>
            <w:tcW w:w="984" w:type="dxa"/>
            <w:tcBorders>
              <w:bottom w:val="single" w:sz="4" w:space="0" w:color="auto"/>
            </w:tcBorders>
          </w:tcPr>
          <w:p w14:paraId="2D381AD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Borders>
              <w:bottom w:val="single" w:sz="4" w:space="0" w:color="auto"/>
            </w:tcBorders>
          </w:tcPr>
          <w:p w14:paraId="5C6A54E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6C9151EA" w14:textId="77777777" w:rsidTr="008F49F9">
        <w:tc>
          <w:tcPr>
            <w:tcW w:w="657" w:type="dxa"/>
            <w:tcBorders>
              <w:bottom w:val="nil"/>
            </w:tcBorders>
          </w:tcPr>
          <w:p w14:paraId="2FB20C8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59</w:t>
            </w:r>
          </w:p>
        </w:tc>
        <w:tc>
          <w:tcPr>
            <w:tcW w:w="6343" w:type="dxa"/>
            <w:tcBorders>
              <w:bottom w:val="nil"/>
            </w:tcBorders>
          </w:tcPr>
          <w:p w14:paraId="5C98201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Фигуралар салу</w:t>
            </w:r>
          </w:p>
        </w:tc>
        <w:tc>
          <w:tcPr>
            <w:tcW w:w="984" w:type="dxa"/>
            <w:tcBorders>
              <w:bottom w:val="nil"/>
            </w:tcBorders>
          </w:tcPr>
          <w:p w14:paraId="5312F16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12</w:t>
            </w:r>
          </w:p>
        </w:tc>
        <w:tc>
          <w:tcPr>
            <w:tcW w:w="1655" w:type="dxa"/>
            <w:tcBorders>
              <w:bottom w:val="nil"/>
            </w:tcBorders>
          </w:tcPr>
          <w:p w14:paraId="18C41CB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(44б.)</w:t>
            </w:r>
          </w:p>
          <w:p w14:paraId="368D7A1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(45б.)</w:t>
            </w:r>
          </w:p>
        </w:tc>
      </w:tr>
    </w:tbl>
    <w:p w14:paraId="2F057CA9" w14:textId="032E4912" w:rsidR="008F49F9" w:rsidRPr="00BF12F0" w:rsidRDefault="008F49F9" w:rsidP="008F49F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А.1 – кестенің жалғасы</w:t>
      </w:r>
    </w:p>
    <w:p w14:paraId="59B9C910" w14:textId="77777777" w:rsidR="008F49F9" w:rsidRPr="00BF12F0" w:rsidRDefault="008F49F9" w:rsidP="008F49F9">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6343"/>
        <w:gridCol w:w="984"/>
        <w:gridCol w:w="1655"/>
      </w:tblGrid>
      <w:tr w:rsidR="008F49F9" w:rsidRPr="00BF12F0" w14:paraId="35468DDE" w14:textId="77777777" w:rsidTr="008F49F9">
        <w:tc>
          <w:tcPr>
            <w:tcW w:w="657" w:type="dxa"/>
            <w:tcBorders>
              <w:top w:val="single" w:sz="4" w:space="0" w:color="auto"/>
            </w:tcBorders>
          </w:tcPr>
          <w:p w14:paraId="3B49F82E" w14:textId="14B75C5F"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343" w:type="dxa"/>
            <w:tcBorders>
              <w:top w:val="single" w:sz="4" w:space="0" w:color="auto"/>
            </w:tcBorders>
          </w:tcPr>
          <w:p w14:paraId="1FC2D428" w14:textId="595F5624"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84" w:type="dxa"/>
            <w:tcBorders>
              <w:top w:val="single" w:sz="4" w:space="0" w:color="auto"/>
            </w:tcBorders>
          </w:tcPr>
          <w:p w14:paraId="1051B509" w14:textId="397894AC"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55" w:type="dxa"/>
            <w:tcBorders>
              <w:top w:val="single" w:sz="4" w:space="0" w:color="auto"/>
            </w:tcBorders>
          </w:tcPr>
          <w:p w14:paraId="299ADE15" w14:textId="61EC4C0B"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r>
      <w:tr w:rsidR="008F49F9" w:rsidRPr="00BF12F0" w14:paraId="21AE128A" w14:textId="77777777" w:rsidTr="008F49F9">
        <w:tc>
          <w:tcPr>
            <w:tcW w:w="657" w:type="dxa"/>
            <w:tcBorders>
              <w:top w:val="single" w:sz="4" w:space="0" w:color="auto"/>
            </w:tcBorders>
          </w:tcPr>
          <w:p w14:paraId="1E00797E" w14:textId="73B62DBC"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60</w:t>
            </w:r>
          </w:p>
        </w:tc>
        <w:tc>
          <w:tcPr>
            <w:tcW w:w="6343" w:type="dxa"/>
            <w:tcBorders>
              <w:top w:val="single" w:sz="4" w:space="0" w:color="auto"/>
            </w:tcBorders>
          </w:tcPr>
          <w:p w14:paraId="1341977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Есептер шығару. Шамаларға амалдар қолдану</w:t>
            </w:r>
          </w:p>
        </w:tc>
        <w:tc>
          <w:tcPr>
            <w:tcW w:w="984" w:type="dxa"/>
            <w:tcBorders>
              <w:top w:val="single" w:sz="4" w:space="0" w:color="auto"/>
            </w:tcBorders>
          </w:tcPr>
          <w:p w14:paraId="565B742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Borders>
              <w:top w:val="single" w:sz="4" w:space="0" w:color="auto"/>
            </w:tcBorders>
          </w:tcPr>
          <w:p w14:paraId="0D8425E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(47б.)</w:t>
            </w:r>
          </w:p>
        </w:tc>
      </w:tr>
      <w:tr w:rsidR="008F49F9" w:rsidRPr="00BF12F0" w14:paraId="6706B317" w14:textId="77777777" w:rsidTr="008F49F9">
        <w:tc>
          <w:tcPr>
            <w:tcW w:w="657" w:type="dxa"/>
          </w:tcPr>
          <w:p w14:paraId="2E09FDE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61</w:t>
            </w:r>
          </w:p>
        </w:tc>
        <w:tc>
          <w:tcPr>
            <w:tcW w:w="6343" w:type="dxa"/>
          </w:tcPr>
          <w:p w14:paraId="505DF1C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Километр. Миллиметр</w:t>
            </w:r>
          </w:p>
        </w:tc>
        <w:tc>
          <w:tcPr>
            <w:tcW w:w="984" w:type="dxa"/>
          </w:tcPr>
          <w:p w14:paraId="3F11A3A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22C1272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(51б.)</w:t>
            </w:r>
          </w:p>
        </w:tc>
      </w:tr>
      <w:tr w:rsidR="008F49F9" w:rsidRPr="00BF12F0" w14:paraId="4B0DE3D9" w14:textId="77777777" w:rsidTr="008F49F9">
        <w:tc>
          <w:tcPr>
            <w:tcW w:w="657" w:type="dxa"/>
          </w:tcPr>
          <w:p w14:paraId="0711699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62</w:t>
            </w:r>
          </w:p>
        </w:tc>
        <w:tc>
          <w:tcPr>
            <w:tcW w:w="6343" w:type="dxa"/>
          </w:tcPr>
          <w:p w14:paraId="420CF02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Тонна. Грамм</w:t>
            </w:r>
          </w:p>
        </w:tc>
        <w:tc>
          <w:tcPr>
            <w:tcW w:w="984" w:type="dxa"/>
          </w:tcPr>
          <w:p w14:paraId="0566767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46DA9834" w14:textId="77777777" w:rsidR="008F49F9" w:rsidRPr="00BF12F0" w:rsidRDefault="008F49F9" w:rsidP="008F49F9">
            <w:pPr>
              <w:spacing w:after="0" w:line="240" w:lineRule="auto"/>
              <w:jc w:val="center"/>
              <w:rPr>
                <w:rFonts w:ascii="Times New Roman" w:hAnsi="Times New Roman" w:cs="Times New Roman"/>
                <w:sz w:val="24"/>
                <w:szCs w:val="24"/>
                <w:lang w:val="kk-KZ"/>
              </w:rPr>
            </w:pPr>
          </w:p>
        </w:tc>
      </w:tr>
      <w:tr w:rsidR="008F49F9" w:rsidRPr="00BF12F0" w14:paraId="6757763C" w14:textId="77777777" w:rsidTr="008F49F9">
        <w:tc>
          <w:tcPr>
            <w:tcW w:w="657" w:type="dxa"/>
          </w:tcPr>
          <w:p w14:paraId="6EEAD75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63</w:t>
            </w:r>
          </w:p>
        </w:tc>
        <w:tc>
          <w:tcPr>
            <w:tcW w:w="6343" w:type="dxa"/>
          </w:tcPr>
          <w:p w14:paraId="4253365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Нүктенің координаталары және қозғалыс бағыты</w:t>
            </w:r>
          </w:p>
        </w:tc>
        <w:tc>
          <w:tcPr>
            <w:tcW w:w="984" w:type="dxa"/>
          </w:tcPr>
          <w:p w14:paraId="0D57668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6D04AC6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(56б.)</w:t>
            </w:r>
          </w:p>
        </w:tc>
      </w:tr>
      <w:tr w:rsidR="008F49F9" w:rsidRPr="00BF12F0" w14:paraId="1C92135D" w14:textId="77777777" w:rsidTr="008F49F9">
        <w:tc>
          <w:tcPr>
            <w:tcW w:w="657" w:type="dxa"/>
          </w:tcPr>
          <w:p w14:paraId="215FD54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64</w:t>
            </w:r>
          </w:p>
        </w:tc>
        <w:tc>
          <w:tcPr>
            <w:tcW w:w="6343" w:type="dxa"/>
          </w:tcPr>
          <w:p w14:paraId="7485094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Есептер шығару</w:t>
            </w:r>
          </w:p>
        </w:tc>
        <w:tc>
          <w:tcPr>
            <w:tcW w:w="984" w:type="dxa"/>
          </w:tcPr>
          <w:p w14:paraId="2EC30EB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0C18556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85B9E0B" w14:textId="77777777" w:rsidTr="008F49F9">
        <w:tc>
          <w:tcPr>
            <w:tcW w:w="657" w:type="dxa"/>
          </w:tcPr>
          <w:p w14:paraId="2AFD855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65</w:t>
            </w:r>
          </w:p>
        </w:tc>
        <w:tc>
          <w:tcPr>
            <w:tcW w:w="6343" w:type="dxa"/>
          </w:tcPr>
          <w:p w14:paraId="5AF0468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84" w:type="dxa"/>
          </w:tcPr>
          <w:p w14:paraId="4ECF45B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00B1998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2944B2D" w14:textId="77777777" w:rsidTr="008F49F9">
        <w:tc>
          <w:tcPr>
            <w:tcW w:w="7000" w:type="dxa"/>
            <w:gridSpan w:val="2"/>
          </w:tcPr>
          <w:p w14:paraId="2DCAE93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84" w:type="dxa"/>
          </w:tcPr>
          <w:p w14:paraId="5C617A0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102</w:t>
            </w:r>
          </w:p>
        </w:tc>
        <w:tc>
          <w:tcPr>
            <w:tcW w:w="1655" w:type="dxa"/>
          </w:tcPr>
          <w:p w14:paraId="2294693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r>
      <w:tr w:rsidR="008F49F9" w:rsidRPr="00AD25B0" w14:paraId="57531DC7" w14:textId="77777777" w:rsidTr="008F49F9">
        <w:tc>
          <w:tcPr>
            <w:tcW w:w="657" w:type="dxa"/>
          </w:tcPr>
          <w:p w14:paraId="7E14D709"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2" w:type="dxa"/>
            <w:gridSpan w:val="3"/>
          </w:tcPr>
          <w:p w14:paraId="008A5E5F"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2С. АУЫЗША КӨБЕЙТУ ЖӘНЕ БӨЛУ</w:t>
            </w:r>
          </w:p>
        </w:tc>
      </w:tr>
      <w:tr w:rsidR="008F49F9" w:rsidRPr="00BF12F0" w14:paraId="4A8A3985" w14:textId="77777777" w:rsidTr="008F49F9">
        <w:tc>
          <w:tcPr>
            <w:tcW w:w="657" w:type="dxa"/>
          </w:tcPr>
          <w:p w14:paraId="2AAA4F2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66</w:t>
            </w:r>
          </w:p>
        </w:tc>
        <w:tc>
          <w:tcPr>
            <w:tcW w:w="6343" w:type="dxa"/>
          </w:tcPr>
          <w:p w14:paraId="62AAA99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 – ға, 100 – ге көбейту және бөлу</w:t>
            </w:r>
          </w:p>
        </w:tc>
        <w:tc>
          <w:tcPr>
            <w:tcW w:w="984" w:type="dxa"/>
          </w:tcPr>
          <w:p w14:paraId="4839B2D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688ED4E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(63б.)</w:t>
            </w:r>
          </w:p>
        </w:tc>
      </w:tr>
      <w:tr w:rsidR="008F49F9" w:rsidRPr="00BF12F0" w14:paraId="712FF64F" w14:textId="77777777" w:rsidTr="008F49F9">
        <w:tc>
          <w:tcPr>
            <w:tcW w:w="657" w:type="dxa"/>
          </w:tcPr>
          <w:p w14:paraId="33CD857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67</w:t>
            </w:r>
          </w:p>
        </w:tc>
        <w:tc>
          <w:tcPr>
            <w:tcW w:w="6343" w:type="dxa"/>
          </w:tcPr>
          <w:p w14:paraId="6E864AD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Толық ондықтар мен жүздіктерді көбейту және бөлу</w:t>
            </w:r>
          </w:p>
        </w:tc>
        <w:tc>
          <w:tcPr>
            <w:tcW w:w="984" w:type="dxa"/>
          </w:tcPr>
          <w:p w14:paraId="30F2432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5906B3E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 (66б.)</w:t>
            </w:r>
          </w:p>
        </w:tc>
      </w:tr>
      <w:tr w:rsidR="008F49F9" w:rsidRPr="00BF12F0" w14:paraId="32162A2E" w14:textId="77777777" w:rsidTr="008F49F9">
        <w:tc>
          <w:tcPr>
            <w:tcW w:w="657" w:type="dxa"/>
          </w:tcPr>
          <w:p w14:paraId="580935A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68</w:t>
            </w:r>
          </w:p>
        </w:tc>
        <w:tc>
          <w:tcPr>
            <w:tcW w:w="6343" w:type="dxa"/>
          </w:tcPr>
          <w:p w14:paraId="745C125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1 000 көлемінде көбейту және бөлу</w:t>
            </w:r>
          </w:p>
        </w:tc>
        <w:tc>
          <w:tcPr>
            <w:tcW w:w="984" w:type="dxa"/>
          </w:tcPr>
          <w:p w14:paraId="0B39A40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3D56480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(68б.)</w:t>
            </w:r>
          </w:p>
        </w:tc>
      </w:tr>
      <w:tr w:rsidR="008F49F9" w:rsidRPr="00BF12F0" w14:paraId="03263406" w14:textId="77777777" w:rsidTr="008F49F9">
        <w:tc>
          <w:tcPr>
            <w:tcW w:w="657" w:type="dxa"/>
          </w:tcPr>
          <w:p w14:paraId="175D074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69</w:t>
            </w:r>
          </w:p>
        </w:tc>
        <w:tc>
          <w:tcPr>
            <w:tcW w:w="6343" w:type="dxa"/>
          </w:tcPr>
          <w:p w14:paraId="66EDA74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Дөңгелек сандарды ауызша көбейту және бөлу</w:t>
            </w:r>
          </w:p>
        </w:tc>
        <w:tc>
          <w:tcPr>
            <w:tcW w:w="984" w:type="dxa"/>
          </w:tcPr>
          <w:p w14:paraId="46364EB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2C77989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7D64109C" w14:textId="77777777" w:rsidTr="008F49F9">
        <w:tc>
          <w:tcPr>
            <w:tcW w:w="657" w:type="dxa"/>
          </w:tcPr>
          <w:p w14:paraId="6BA6891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70</w:t>
            </w:r>
          </w:p>
        </w:tc>
        <w:tc>
          <w:tcPr>
            <w:tcW w:w="6343" w:type="dxa"/>
          </w:tcPr>
          <w:p w14:paraId="6EE733E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Көбейтудің үлестірімділік қасиеті</w:t>
            </w:r>
          </w:p>
        </w:tc>
        <w:tc>
          <w:tcPr>
            <w:tcW w:w="984" w:type="dxa"/>
          </w:tcPr>
          <w:p w14:paraId="36BF9E0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701F574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(72б.)</w:t>
            </w:r>
          </w:p>
        </w:tc>
      </w:tr>
      <w:tr w:rsidR="008F49F9" w:rsidRPr="00BF12F0" w14:paraId="193A8C7F" w14:textId="77777777" w:rsidTr="008F49F9">
        <w:tc>
          <w:tcPr>
            <w:tcW w:w="657" w:type="dxa"/>
          </w:tcPr>
          <w:p w14:paraId="02DE3E5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71</w:t>
            </w:r>
          </w:p>
        </w:tc>
        <w:tc>
          <w:tcPr>
            <w:tcW w:w="6343" w:type="dxa"/>
          </w:tcPr>
          <w:p w14:paraId="230B3BD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Көбейтудің үлестірімділік қасиеті. Есептер шығару</w:t>
            </w:r>
          </w:p>
        </w:tc>
        <w:tc>
          <w:tcPr>
            <w:tcW w:w="984" w:type="dxa"/>
          </w:tcPr>
          <w:p w14:paraId="0103A0F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0342155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(74б.)</w:t>
            </w:r>
          </w:p>
        </w:tc>
      </w:tr>
      <w:tr w:rsidR="008F49F9" w:rsidRPr="00BF12F0" w14:paraId="481C76AD" w14:textId="77777777" w:rsidTr="008F49F9">
        <w:tc>
          <w:tcPr>
            <w:tcW w:w="657" w:type="dxa"/>
          </w:tcPr>
          <w:p w14:paraId="762C9ED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72</w:t>
            </w:r>
          </w:p>
        </w:tc>
        <w:tc>
          <w:tcPr>
            <w:tcW w:w="6343" w:type="dxa"/>
          </w:tcPr>
          <w:p w14:paraId="28D6803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32*2, 320*2, 32*20 түріндегі көбейту тәсілдері</w:t>
            </w:r>
          </w:p>
        </w:tc>
        <w:tc>
          <w:tcPr>
            <w:tcW w:w="984" w:type="dxa"/>
          </w:tcPr>
          <w:p w14:paraId="4801F25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0DBA88B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7CE36ABD" w14:textId="77777777" w:rsidTr="008F49F9">
        <w:tc>
          <w:tcPr>
            <w:tcW w:w="657" w:type="dxa"/>
          </w:tcPr>
          <w:p w14:paraId="0701B7A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73</w:t>
            </w:r>
          </w:p>
        </w:tc>
        <w:tc>
          <w:tcPr>
            <w:tcW w:w="6343" w:type="dxa"/>
          </w:tcPr>
          <w:p w14:paraId="67EF04E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32*2, 320*2, 32*20 түріндегі көбейту тәсілдері</w:t>
            </w:r>
          </w:p>
        </w:tc>
        <w:tc>
          <w:tcPr>
            <w:tcW w:w="984" w:type="dxa"/>
          </w:tcPr>
          <w:p w14:paraId="579B716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1655" w:type="dxa"/>
          </w:tcPr>
          <w:p w14:paraId="015A365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(78б.)</w:t>
            </w:r>
          </w:p>
        </w:tc>
      </w:tr>
      <w:tr w:rsidR="008F49F9" w:rsidRPr="00BF12F0" w14:paraId="4AB1E252" w14:textId="77777777" w:rsidTr="008F49F9">
        <w:tc>
          <w:tcPr>
            <w:tcW w:w="657" w:type="dxa"/>
          </w:tcPr>
          <w:p w14:paraId="3B82CB4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74</w:t>
            </w:r>
          </w:p>
        </w:tc>
        <w:tc>
          <w:tcPr>
            <w:tcW w:w="6343" w:type="dxa"/>
          </w:tcPr>
          <w:p w14:paraId="23BD102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Қосындыны санға бөлу</w:t>
            </w:r>
          </w:p>
        </w:tc>
        <w:tc>
          <w:tcPr>
            <w:tcW w:w="984" w:type="dxa"/>
          </w:tcPr>
          <w:p w14:paraId="2720715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1655" w:type="dxa"/>
          </w:tcPr>
          <w:p w14:paraId="22A90F0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(81б.)</w:t>
            </w:r>
          </w:p>
        </w:tc>
      </w:tr>
      <w:tr w:rsidR="008F49F9" w:rsidRPr="00BF12F0" w14:paraId="3DFB628C" w14:textId="77777777" w:rsidTr="008F49F9">
        <w:tc>
          <w:tcPr>
            <w:tcW w:w="657" w:type="dxa"/>
          </w:tcPr>
          <w:p w14:paraId="254443C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75</w:t>
            </w:r>
          </w:p>
        </w:tc>
        <w:tc>
          <w:tcPr>
            <w:tcW w:w="6343" w:type="dxa"/>
          </w:tcPr>
          <w:p w14:paraId="46E8D08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48:2, 480:2, 480:20 түріндегі бөлу тәсілдері</w:t>
            </w:r>
          </w:p>
        </w:tc>
        <w:tc>
          <w:tcPr>
            <w:tcW w:w="984" w:type="dxa"/>
          </w:tcPr>
          <w:p w14:paraId="6C95B85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1655" w:type="dxa"/>
          </w:tcPr>
          <w:p w14:paraId="46CCE85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(84б.)</w:t>
            </w:r>
          </w:p>
        </w:tc>
      </w:tr>
      <w:tr w:rsidR="008F49F9" w:rsidRPr="00BF12F0" w14:paraId="182D72FB" w14:textId="77777777" w:rsidTr="008F49F9">
        <w:tc>
          <w:tcPr>
            <w:tcW w:w="657" w:type="dxa"/>
          </w:tcPr>
          <w:p w14:paraId="70006D1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76</w:t>
            </w:r>
          </w:p>
        </w:tc>
        <w:tc>
          <w:tcPr>
            <w:tcW w:w="6343" w:type="dxa"/>
          </w:tcPr>
          <w:p w14:paraId="5B673D6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 және бөлу тәсілдері</w:t>
            </w:r>
          </w:p>
        </w:tc>
        <w:tc>
          <w:tcPr>
            <w:tcW w:w="984" w:type="dxa"/>
          </w:tcPr>
          <w:p w14:paraId="22ABEEC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38F488B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(86б.)</w:t>
            </w:r>
          </w:p>
        </w:tc>
      </w:tr>
      <w:tr w:rsidR="008F49F9" w:rsidRPr="00BF12F0" w14:paraId="1D079105" w14:textId="77777777" w:rsidTr="008F49F9">
        <w:tc>
          <w:tcPr>
            <w:tcW w:w="657" w:type="dxa"/>
          </w:tcPr>
          <w:p w14:paraId="22A0B7E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77</w:t>
            </w:r>
          </w:p>
        </w:tc>
        <w:tc>
          <w:tcPr>
            <w:tcW w:w="6343" w:type="dxa"/>
          </w:tcPr>
          <w:p w14:paraId="0ABB5BD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 және бөлу тәсілдері</w:t>
            </w:r>
          </w:p>
        </w:tc>
        <w:tc>
          <w:tcPr>
            <w:tcW w:w="984" w:type="dxa"/>
          </w:tcPr>
          <w:p w14:paraId="50BF929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6068516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1C623424" w14:textId="77777777" w:rsidTr="008F49F9">
        <w:tc>
          <w:tcPr>
            <w:tcW w:w="657" w:type="dxa"/>
          </w:tcPr>
          <w:p w14:paraId="465333E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78</w:t>
            </w:r>
          </w:p>
        </w:tc>
        <w:tc>
          <w:tcPr>
            <w:tcW w:w="6343" w:type="dxa"/>
          </w:tcPr>
          <w:p w14:paraId="00FBCD0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Көбейту және бөлу тәсілдері</w:t>
            </w:r>
          </w:p>
        </w:tc>
        <w:tc>
          <w:tcPr>
            <w:tcW w:w="984" w:type="dxa"/>
          </w:tcPr>
          <w:p w14:paraId="56F5A61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14</w:t>
            </w:r>
          </w:p>
        </w:tc>
        <w:tc>
          <w:tcPr>
            <w:tcW w:w="1655" w:type="dxa"/>
          </w:tcPr>
          <w:p w14:paraId="28F28A3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(90б.)</w:t>
            </w:r>
          </w:p>
          <w:p w14:paraId="7BAC4F1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(91б.)</w:t>
            </w:r>
          </w:p>
        </w:tc>
      </w:tr>
      <w:tr w:rsidR="008F49F9" w:rsidRPr="00BF12F0" w14:paraId="1A7F815C" w14:textId="77777777" w:rsidTr="008F49F9">
        <w:tc>
          <w:tcPr>
            <w:tcW w:w="657" w:type="dxa"/>
          </w:tcPr>
          <w:p w14:paraId="7E77116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79-80</w:t>
            </w:r>
          </w:p>
        </w:tc>
        <w:tc>
          <w:tcPr>
            <w:tcW w:w="6343" w:type="dxa"/>
          </w:tcPr>
          <w:p w14:paraId="38E2C14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84" w:type="dxa"/>
          </w:tcPr>
          <w:p w14:paraId="6E1EABF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29B832B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5D78A443" w14:textId="77777777" w:rsidTr="008F49F9">
        <w:tc>
          <w:tcPr>
            <w:tcW w:w="7000" w:type="dxa"/>
            <w:gridSpan w:val="2"/>
          </w:tcPr>
          <w:p w14:paraId="2892743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84" w:type="dxa"/>
          </w:tcPr>
          <w:p w14:paraId="158090D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134</w:t>
            </w:r>
          </w:p>
        </w:tc>
        <w:tc>
          <w:tcPr>
            <w:tcW w:w="1655" w:type="dxa"/>
          </w:tcPr>
          <w:p w14:paraId="0041201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12</w:t>
            </w:r>
          </w:p>
        </w:tc>
      </w:tr>
      <w:tr w:rsidR="008F49F9" w:rsidRPr="00046E4D" w14:paraId="2B67E17C" w14:textId="77777777" w:rsidTr="00FD4988">
        <w:tc>
          <w:tcPr>
            <w:tcW w:w="9639" w:type="dxa"/>
            <w:gridSpan w:val="4"/>
          </w:tcPr>
          <w:p w14:paraId="784287FD"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rPr>
              <w:t>Математика</w:t>
            </w:r>
            <w:r w:rsidRPr="00BF12F0">
              <w:rPr>
                <w:rFonts w:ascii="Times New Roman" w:hAnsi="Times New Roman" w:cs="Times New Roman"/>
                <w:sz w:val="24"/>
                <w:szCs w:val="24"/>
                <w:lang w:val="kk-KZ"/>
              </w:rPr>
              <w:t>. Оқулық. 3-бөлім. Жалпы білім беретін мектептің 3 – сынып оқушыларына арналған оқулық./ Ә.Б. Ақпаева, Л.А. Лебедева, М.Ж. Мыңжасарова, Т.В. Лихобабенко. – Алматы: Алматыкітап бапасы, 2018. – 108 б.</w:t>
            </w:r>
          </w:p>
        </w:tc>
      </w:tr>
      <w:tr w:rsidR="008F49F9" w:rsidRPr="00046E4D" w14:paraId="08A1FBE7" w14:textId="77777777" w:rsidTr="008F49F9">
        <w:tc>
          <w:tcPr>
            <w:tcW w:w="657" w:type="dxa"/>
          </w:tcPr>
          <w:p w14:paraId="4B420D2A"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2" w:type="dxa"/>
            <w:gridSpan w:val="3"/>
          </w:tcPr>
          <w:p w14:paraId="3FFFEA29"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ӨНЕР</w:t>
            </w:r>
          </w:p>
          <w:p w14:paraId="57C701EE"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3А. КЕСТЕДЕН ТЫС КӨБЕЙТУ ЖӘНЕ БӨЛУ</w:t>
            </w:r>
          </w:p>
        </w:tc>
      </w:tr>
      <w:tr w:rsidR="008F49F9" w:rsidRPr="00BF12F0" w14:paraId="51D2DD13" w14:textId="77777777" w:rsidTr="008F49F9">
        <w:tc>
          <w:tcPr>
            <w:tcW w:w="657" w:type="dxa"/>
          </w:tcPr>
          <w:p w14:paraId="49498AB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81</w:t>
            </w:r>
          </w:p>
        </w:tc>
        <w:tc>
          <w:tcPr>
            <w:tcW w:w="6343" w:type="dxa"/>
          </w:tcPr>
          <w:p w14:paraId="255C228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Тиімді есептеу</w:t>
            </w:r>
          </w:p>
        </w:tc>
        <w:tc>
          <w:tcPr>
            <w:tcW w:w="984" w:type="dxa"/>
          </w:tcPr>
          <w:p w14:paraId="5AA5021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074DE18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(5б.)</w:t>
            </w:r>
          </w:p>
        </w:tc>
      </w:tr>
      <w:tr w:rsidR="008F49F9" w:rsidRPr="00BF12F0" w14:paraId="3CD13799" w14:textId="77777777" w:rsidTr="008F49F9">
        <w:tc>
          <w:tcPr>
            <w:tcW w:w="657" w:type="dxa"/>
          </w:tcPr>
          <w:p w14:paraId="21780F9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82</w:t>
            </w:r>
          </w:p>
        </w:tc>
        <w:tc>
          <w:tcPr>
            <w:tcW w:w="6343" w:type="dxa"/>
          </w:tcPr>
          <w:p w14:paraId="15FB376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Тиімді есептеу үшін көбейтудің қасиеттерін пайдалану</w:t>
            </w:r>
          </w:p>
        </w:tc>
        <w:tc>
          <w:tcPr>
            <w:tcW w:w="984" w:type="dxa"/>
          </w:tcPr>
          <w:p w14:paraId="618A181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09CA9C0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4F5DBA6F" w14:textId="77777777" w:rsidTr="008F49F9">
        <w:tc>
          <w:tcPr>
            <w:tcW w:w="657" w:type="dxa"/>
          </w:tcPr>
          <w:p w14:paraId="414ECE1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83</w:t>
            </w:r>
          </w:p>
        </w:tc>
        <w:tc>
          <w:tcPr>
            <w:tcW w:w="6343" w:type="dxa"/>
          </w:tcPr>
          <w:p w14:paraId="0745E6B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Бір таңбалы санға қалдықпен бөлу</w:t>
            </w:r>
          </w:p>
        </w:tc>
        <w:tc>
          <w:tcPr>
            <w:tcW w:w="984" w:type="dxa"/>
          </w:tcPr>
          <w:p w14:paraId="1FB1769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Pr>
          <w:p w14:paraId="7620475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6D38D4F1" w14:textId="77777777" w:rsidTr="008F49F9">
        <w:tc>
          <w:tcPr>
            <w:tcW w:w="657" w:type="dxa"/>
          </w:tcPr>
          <w:p w14:paraId="59C6087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84</w:t>
            </w:r>
          </w:p>
        </w:tc>
        <w:tc>
          <w:tcPr>
            <w:tcW w:w="6343" w:type="dxa"/>
          </w:tcPr>
          <w:p w14:paraId="1D3FBCC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Бір таңбалы санға қалдықпен бөлу</w:t>
            </w:r>
          </w:p>
        </w:tc>
        <w:tc>
          <w:tcPr>
            <w:tcW w:w="984" w:type="dxa"/>
          </w:tcPr>
          <w:p w14:paraId="31393E2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7C12830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(11б.)</w:t>
            </w:r>
          </w:p>
        </w:tc>
      </w:tr>
      <w:tr w:rsidR="008F49F9" w:rsidRPr="00BF12F0" w14:paraId="1636A2A1" w14:textId="77777777" w:rsidTr="008F49F9">
        <w:tc>
          <w:tcPr>
            <w:tcW w:w="657" w:type="dxa"/>
          </w:tcPr>
          <w:p w14:paraId="384E0D1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85</w:t>
            </w:r>
          </w:p>
        </w:tc>
        <w:tc>
          <w:tcPr>
            <w:tcW w:w="6343" w:type="dxa"/>
          </w:tcPr>
          <w:p w14:paraId="25585E8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17*5, 84:4 түріндегі кестеден тыс ауызша көбейту және бөлу</w:t>
            </w:r>
          </w:p>
        </w:tc>
        <w:tc>
          <w:tcPr>
            <w:tcW w:w="984" w:type="dxa"/>
          </w:tcPr>
          <w:p w14:paraId="4A30407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38259E4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CBEDA80" w14:textId="77777777" w:rsidTr="008F49F9">
        <w:tc>
          <w:tcPr>
            <w:tcW w:w="657" w:type="dxa"/>
          </w:tcPr>
          <w:p w14:paraId="4909A5D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86</w:t>
            </w:r>
          </w:p>
        </w:tc>
        <w:tc>
          <w:tcPr>
            <w:tcW w:w="6343" w:type="dxa"/>
          </w:tcPr>
          <w:p w14:paraId="122D3C5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96:6 түріндегі кестеден тыс ауызша бөлу</w:t>
            </w:r>
          </w:p>
        </w:tc>
        <w:tc>
          <w:tcPr>
            <w:tcW w:w="984" w:type="dxa"/>
          </w:tcPr>
          <w:p w14:paraId="6C71D29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65A9C38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(16б.)</w:t>
            </w:r>
          </w:p>
        </w:tc>
      </w:tr>
      <w:tr w:rsidR="008F49F9" w:rsidRPr="00BF12F0" w14:paraId="6A005705" w14:textId="77777777" w:rsidTr="008F49F9">
        <w:tc>
          <w:tcPr>
            <w:tcW w:w="657" w:type="dxa"/>
          </w:tcPr>
          <w:p w14:paraId="00D12CC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87</w:t>
            </w:r>
          </w:p>
        </w:tc>
        <w:tc>
          <w:tcPr>
            <w:tcW w:w="6343" w:type="dxa"/>
          </w:tcPr>
          <w:p w14:paraId="73AFA4A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75:15 түріндегі кестеден тыс ауызша бөлу</w:t>
            </w:r>
          </w:p>
        </w:tc>
        <w:tc>
          <w:tcPr>
            <w:tcW w:w="984" w:type="dxa"/>
          </w:tcPr>
          <w:p w14:paraId="344DB7F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55" w:type="dxa"/>
          </w:tcPr>
          <w:p w14:paraId="2497AE2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(19б.)</w:t>
            </w:r>
          </w:p>
        </w:tc>
      </w:tr>
      <w:tr w:rsidR="008F49F9" w:rsidRPr="00BF12F0" w14:paraId="20FC7EE6" w14:textId="77777777" w:rsidTr="008F49F9">
        <w:tc>
          <w:tcPr>
            <w:tcW w:w="657" w:type="dxa"/>
          </w:tcPr>
          <w:p w14:paraId="2A1740A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88</w:t>
            </w:r>
          </w:p>
        </w:tc>
        <w:tc>
          <w:tcPr>
            <w:tcW w:w="6343" w:type="dxa"/>
          </w:tcPr>
          <w:p w14:paraId="5917CE0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Кестеден тыс көбейту және бөлу. Бекіту</w:t>
            </w:r>
          </w:p>
        </w:tc>
        <w:tc>
          <w:tcPr>
            <w:tcW w:w="984" w:type="dxa"/>
          </w:tcPr>
          <w:p w14:paraId="01471B4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1FEEA35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(21б.)</w:t>
            </w:r>
          </w:p>
        </w:tc>
      </w:tr>
      <w:tr w:rsidR="008F49F9" w:rsidRPr="00BF12F0" w14:paraId="0EBE49FB" w14:textId="77777777" w:rsidTr="008F49F9">
        <w:tc>
          <w:tcPr>
            <w:tcW w:w="657" w:type="dxa"/>
          </w:tcPr>
          <w:p w14:paraId="119CF11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89</w:t>
            </w:r>
          </w:p>
        </w:tc>
        <w:tc>
          <w:tcPr>
            <w:tcW w:w="6343" w:type="dxa"/>
          </w:tcPr>
          <w:p w14:paraId="4CD9018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Құрылымы күрделі теңдеулер</w:t>
            </w:r>
          </w:p>
        </w:tc>
        <w:tc>
          <w:tcPr>
            <w:tcW w:w="984" w:type="dxa"/>
          </w:tcPr>
          <w:p w14:paraId="3C1BE91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55" w:type="dxa"/>
          </w:tcPr>
          <w:p w14:paraId="15CA58D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 (23б.)</w:t>
            </w:r>
          </w:p>
        </w:tc>
      </w:tr>
      <w:tr w:rsidR="008F49F9" w:rsidRPr="00BF12F0" w14:paraId="749E0B7B" w14:textId="77777777" w:rsidTr="008F49F9">
        <w:tc>
          <w:tcPr>
            <w:tcW w:w="657" w:type="dxa"/>
          </w:tcPr>
          <w:p w14:paraId="3528E5E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90</w:t>
            </w:r>
          </w:p>
        </w:tc>
        <w:tc>
          <w:tcPr>
            <w:tcW w:w="6343" w:type="dxa"/>
          </w:tcPr>
          <w:p w14:paraId="7D094A0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Құрылымы күрделі теңдеулер</w:t>
            </w:r>
          </w:p>
        </w:tc>
        <w:tc>
          <w:tcPr>
            <w:tcW w:w="984" w:type="dxa"/>
          </w:tcPr>
          <w:p w14:paraId="6868D5D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18E06C0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(25б.)</w:t>
            </w:r>
          </w:p>
        </w:tc>
      </w:tr>
      <w:tr w:rsidR="008F49F9" w:rsidRPr="00BF12F0" w14:paraId="3CFA8DC3" w14:textId="77777777" w:rsidTr="008F49F9">
        <w:tc>
          <w:tcPr>
            <w:tcW w:w="657" w:type="dxa"/>
          </w:tcPr>
          <w:p w14:paraId="6E2B68F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91</w:t>
            </w:r>
          </w:p>
        </w:tc>
        <w:tc>
          <w:tcPr>
            <w:tcW w:w="6343" w:type="dxa"/>
          </w:tcPr>
          <w:p w14:paraId="1265B7C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Құрылымы күрделі теңдеулер. Бекіту</w:t>
            </w:r>
          </w:p>
        </w:tc>
        <w:tc>
          <w:tcPr>
            <w:tcW w:w="984" w:type="dxa"/>
          </w:tcPr>
          <w:p w14:paraId="6346FE4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3595556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039B09C1" w14:textId="77777777" w:rsidTr="008F49F9">
        <w:tc>
          <w:tcPr>
            <w:tcW w:w="657" w:type="dxa"/>
          </w:tcPr>
          <w:p w14:paraId="731D4BE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92</w:t>
            </w:r>
          </w:p>
        </w:tc>
        <w:tc>
          <w:tcPr>
            <w:tcW w:w="6343" w:type="dxa"/>
          </w:tcPr>
          <w:p w14:paraId="45F5C37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Есептеу. Қорытындылау</w:t>
            </w:r>
          </w:p>
        </w:tc>
        <w:tc>
          <w:tcPr>
            <w:tcW w:w="984" w:type="dxa"/>
          </w:tcPr>
          <w:p w14:paraId="0059AC3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0B31767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(29б.)</w:t>
            </w:r>
          </w:p>
        </w:tc>
      </w:tr>
      <w:tr w:rsidR="008F49F9" w:rsidRPr="00BF12F0" w14:paraId="658EE426" w14:textId="77777777" w:rsidTr="008F49F9">
        <w:tc>
          <w:tcPr>
            <w:tcW w:w="657" w:type="dxa"/>
          </w:tcPr>
          <w:p w14:paraId="6DD1F46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93</w:t>
            </w:r>
          </w:p>
        </w:tc>
        <w:tc>
          <w:tcPr>
            <w:tcW w:w="6343" w:type="dxa"/>
          </w:tcPr>
          <w:p w14:paraId="2A996F4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Есептеу. Қорытындылау</w:t>
            </w:r>
          </w:p>
        </w:tc>
        <w:tc>
          <w:tcPr>
            <w:tcW w:w="984" w:type="dxa"/>
          </w:tcPr>
          <w:p w14:paraId="5B4DFC2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55" w:type="dxa"/>
          </w:tcPr>
          <w:p w14:paraId="59CE974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(31б.)</w:t>
            </w:r>
          </w:p>
        </w:tc>
      </w:tr>
      <w:tr w:rsidR="008F49F9" w:rsidRPr="00BF12F0" w14:paraId="63219EC6" w14:textId="77777777" w:rsidTr="008F49F9">
        <w:tc>
          <w:tcPr>
            <w:tcW w:w="657" w:type="dxa"/>
          </w:tcPr>
          <w:p w14:paraId="35D35FB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94</w:t>
            </w:r>
          </w:p>
        </w:tc>
        <w:tc>
          <w:tcPr>
            <w:tcW w:w="6343" w:type="dxa"/>
          </w:tcPr>
          <w:p w14:paraId="090BEE7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Есептеу. Қорытындылау</w:t>
            </w:r>
          </w:p>
        </w:tc>
        <w:tc>
          <w:tcPr>
            <w:tcW w:w="984" w:type="dxa"/>
          </w:tcPr>
          <w:p w14:paraId="29C8E05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55" w:type="dxa"/>
          </w:tcPr>
          <w:p w14:paraId="1A52520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(33б.)</w:t>
            </w:r>
          </w:p>
        </w:tc>
      </w:tr>
      <w:tr w:rsidR="008F49F9" w:rsidRPr="00BF12F0" w14:paraId="2FD0CCB8" w14:textId="77777777" w:rsidTr="008F49F9">
        <w:tc>
          <w:tcPr>
            <w:tcW w:w="657" w:type="dxa"/>
            <w:tcBorders>
              <w:bottom w:val="single" w:sz="4" w:space="0" w:color="auto"/>
            </w:tcBorders>
          </w:tcPr>
          <w:p w14:paraId="1BD4EFA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95</w:t>
            </w:r>
          </w:p>
        </w:tc>
        <w:tc>
          <w:tcPr>
            <w:tcW w:w="6343" w:type="dxa"/>
            <w:tcBorders>
              <w:bottom w:val="single" w:sz="4" w:space="0" w:color="auto"/>
            </w:tcBorders>
          </w:tcPr>
          <w:p w14:paraId="52FB2F8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84" w:type="dxa"/>
            <w:tcBorders>
              <w:bottom w:val="single" w:sz="4" w:space="0" w:color="auto"/>
            </w:tcBorders>
          </w:tcPr>
          <w:p w14:paraId="095A9DD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55" w:type="dxa"/>
            <w:tcBorders>
              <w:bottom w:val="single" w:sz="4" w:space="0" w:color="auto"/>
            </w:tcBorders>
          </w:tcPr>
          <w:p w14:paraId="746708F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5E8F00C0" w14:textId="77777777" w:rsidTr="008F49F9">
        <w:tc>
          <w:tcPr>
            <w:tcW w:w="7000" w:type="dxa"/>
            <w:gridSpan w:val="2"/>
            <w:tcBorders>
              <w:bottom w:val="nil"/>
            </w:tcBorders>
          </w:tcPr>
          <w:p w14:paraId="784A7D9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84" w:type="dxa"/>
            <w:tcBorders>
              <w:bottom w:val="nil"/>
            </w:tcBorders>
          </w:tcPr>
          <w:p w14:paraId="5CC1066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120</w:t>
            </w:r>
          </w:p>
        </w:tc>
        <w:tc>
          <w:tcPr>
            <w:tcW w:w="1655" w:type="dxa"/>
            <w:tcBorders>
              <w:bottom w:val="nil"/>
            </w:tcBorders>
          </w:tcPr>
          <w:p w14:paraId="741ED99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r>
    </w:tbl>
    <w:p w14:paraId="7A4A41F2" w14:textId="2182CB75" w:rsidR="008F49F9" w:rsidRPr="00BF12F0" w:rsidRDefault="008F49F9" w:rsidP="008F49F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А.1 – кестенің жалғасы</w:t>
      </w:r>
    </w:p>
    <w:p w14:paraId="47D091B9" w14:textId="77777777" w:rsidR="008F49F9" w:rsidRPr="00BF12F0" w:rsidRDefault="008F49F9" w:rsidP="008F49F9">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363"/>
        <w:gridCol w:w="978"/>
        <w:gridCol w:w="1642"/>
      </w:tblGrid>
      <w:tr w:rsidR="008F49F9" w:rsidRPr="00BF12F0" w14:paraId="72625D93" w14:textId="77777777" w:rsidTr="008F49F9">
        <w:tc>
          <w:tcPr>
            <w:tcW w:w="656" w:type="dxa"/>
          </w:tcPr>
          <w:p w14:paraId="018E7000" w14:textId="364A387C"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363" w:type="dxa"/>
          </w:tcPr>
          <w:p w14:paraId="4335920B" w14:textId="5865C649"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78" w:type="dxa"/>
          </w:tcPr>
          <w:p w14:paraId="506B5F0E" w14:textId="5374C52C"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42" w:type="dxa"/>
          </w:tcPr>
          <w:p w14:paraId="422A78A0" w14:textId="41BCFCFB"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r>
      <w:tr w:rsidR="008F49F9" w:rsidRPr="00BF12F0" w14:paraId="32E2FCFF" w14:textId="77777777" w:rsidTr="008F49F9">
        <w:tc>
          <w:tcPr>
            <w:tcW w:w="656" w:type="dxa"/>
          </w:tcPr>
          <w:p w14:paraId="2F1C9FE4"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3" w:type="dxa"/>
            <w:gridSpan w:val="3"/>
          </w:tcPr>
          <w:p w14:paraId="782EB502"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3В. КЕҢІСТІКТІК ФИГУРАЛАР</w:t>
            </w:r>
          </w:p>
        </w:tc>
      </w:tr>
      <w:tr w:rsidR="008F49F9" w:rsidRPr="00BF12F0" w14:paraId="39E868DB" w14:textId="77777777" w:rsidTr="008F49F9">
        <w:tc>
          <w:tcPr>
            <w:tcW w:w="656" w:type="dxa"/>
          </w:tcPr>
          <w:p w14:paraId="4910926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96</w:t>
            </w:r>
          </w:p>
        </w:tc>
        <w:tc>
          <w:tcPr>
            <w:tcW w:w="6363" w:type="dxa"/>
          </w:tcPr>
          <w:p w14:paraId="1BCE975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Текше (куб)</w:t>
            </w:r>
          </w:p>
        </w:tc>
        <w:tc>
          <w:tcPr>
            <w:tcW w:w="978" w:type="dxa"/>
          </w:tcPr>
          <w:p w14:paraId="5F900D5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45B9ED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(37б.)</w:t>
            </w:r>
          </w:p>
        </w:tc>
      </w:tr>
      <w:tr w:rsidR="008F49F9" w:rsidRPr="00BF12F0" w14:paraId="31D4249E" w14:textId="77777777" w:rsidTr="008F49F9">
        <w:tc>
          <w:tcPr>
            <w:tcW w:w="656" w:type="dxa"/>
          </w:tcPr>
          <w:p w14:paraId="240B647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97</w:t>
            </w:r>
          </w:p>
        </w:tc>
        <w:tc>
          <w:tcPr>
            <w:tcW w:w="6363" w:type="dxa"/>
          </w:tcPr>
          <w:p w14:paraId="641ADB7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Текше, тіктөртбұрышты параллелепипед</w:t>
            </w:r>
          </w:p>
        </w:tc>
        <w:tc>
          <w:tcPr>
            <w:tcW w:w="978" w:type="dxa"/>
          </w:tcPr>
          <w:p w14:paraId="756225B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514DD43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(39б.)</w:t>
            </w:r>
          </w:p>
        </w:tc>
      </w:tr>
      <w:tr w:rsidR="008F49F9" w:rsidRPr="00BF12F0" w14:paraId="34AC4D86" w14:textId="77777777" w:rsidTr="008F49F9">
        <w:tc>
          <w:tcPr>
            <w:tcW w:w="656" w:type="dxa"/>
          </w:tcPr>
          <w:p w14:paraId="328D8FE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98</w:t>
            </w:r>
          </w:p>
        </w:tc>
        <w:tc>
          <w:tcPr>
            <w:tcW w:w="6363" w:type="dxa"/>
          </w:tcPr>
          <w:p w14:paraId="7BD7385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Текше, тіктөртбұрышты параллелепипед</w:t>
            </w:r>
          </w:p>
        </w:tc>
        <w:tc>
          <w:tcPr>
            <w:tcW w:w="978" w:type="dxa"/>
          </w:tcPr>
          <w:p w14:paraId="0A9A034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517C9D5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(42б.)</w:t>
            </w:r>
          </w:p>
        </w:tc>
      </w:tr>
      <w:tr w:rsidR="008F49F9" w:rsidRPr="00BF12F0" w14:paraId="6F523DFB" w14:textId="77777777" w:rsidTr="008F49F9">
        <w:tc>
          <w:tcPr>
            <w:tcW w:w="656" w:type="dxa"/>
          </w:tcPr>
          <w:p w14:paraId="5126D56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99</w:t>
            </w:r>
          </w:p>
        </w:tc>
        <w:tc>
          <w:tcPr>
            <w:tcW w:w="6363" w:type="dxa"/>
          </w:tcPr>
          <w:p w14:paraId="59D50A4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Текше, тіктөртбұрышты параллелепипед</w:t>
            </w:r>
          </w:p>
        </w:tc>
        <w:tc>
          <w:tcPr>
            <w:tcW w:w="978" w:type="dxa"/>
          </w:tcPr>
          <w:p w14:paraId="5CF86BC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414AD82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(44б.)</w:t>
            </w:r>
          </w:p>
        </w:tc>
      </w:tr>
      <w:tr w:rsidR="008F49F9" w:rsidRPr="00BF12F0" w14:paraId="35440D92" w14:textId="77777777" w:rsidTr="008F49F9">
        <w:tc>
          <w:tcPr>
            <w:tcW w:w="656" w:type="dxa"/>
          </w:tcPr>
          <w:p w14:paraId="4120B7C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100</w:t>
            </w:r>
          </w:p>
        </w:tc>
        <w:tc>
          <w:tcPr>
            <w:tcW w:w="6363" w:type="dxa"/>
          </w:tcPr>
          <w:p w14:paraId="1F370ED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Текше, тіктөртбұрышты параллелепипед</w:t>
            </w:r>
          </w:p>
        </w:tc>
        <w:tc>
          <w:tcPr>
            <w:tcW w:w="978" w:type="dxa"/>
          </w:tcPr>
          <w:p w14:paraId="1E41BEE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5B465BF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(46б.)</w:t>
            </w:r>
          </w:p>
        </w:tc>
      </w:tr>
      <w:tr w:rsidR="008F49F9" w:rsidRPr="00BF12F0" w14:paraId="7BFE3A4F" w14:textId="77777777" w:rsidTr="008F49F9">
        <w:tc>
          <w:tcPr>
            <w:tcW w:w="656" w:type="dxa"/>
          </w:tcPr>
          <w:p w14:paraId="0EC95BE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101</w:t>
            </w:r>
          </w:p>
        </w:tc>
        <w:tc>
          <w:tcPr>
            <w:tcW w:w="6363" w:type="dxa"/>
          </w:tcPr>
          <w:p w14:paraId="5DD779C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78" w:type="dxa"/>
          </w:tcPr>
          <w:p w14:paraId="2E68488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71B3061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A2EF7DE" w14:textId="77777777" w:rsidTr="008F49F9">
        <w:tc>
          <w:tcPr>
            <w:tcW w:w="7019" w:type="dxa"/>
            <w:gridSpan w:val="2"/>
          </w:tcPr>
          <w:p w14:paraId="630FD65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78" w:type="dxa"/>
          </w:tcPr>
          <w:p w14:paraId="719DD7B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42</w:t>
            </w:r>
          </w:p>
        </w:tc>
        <w:tc>
          <w:tcPr>
            <w:tcW w:w="1642" w:type="dxa"/>
          </w:tcPr>
          <w:p w14:paraId="4F6A403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8F49F9" w:rsidRPr="00046E4D" w14:paraId="6C8433CF" w14:textId="77777777" w:rsidTr="008F49F9">
        <w:tc>
          <w:tcPr>
            <w:tcW w:w="656" w:type="dxa"/>
          </w:tcPr>
          <w:p w14:paraId="36E7D0B9"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3" w:type="dxa"/>
            <w:gridSpan w:val="3"/>
          </w:tcPr>
          <w:p w14:paraId="763F1136"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АТАҚТЫ ТҰЛҒАЛАР. 3С. ЖАЗБАША КӨБЕЙТУ ЖӘНЕ БӨЛУ</w:t>
            </w:r>
          </w:p>
        </w:tc>
      </w:tr>
      <w:tr w:rsidR="008F49F9" w:rsidRPr="00BF12F0" w14:paraId="5FB4DFEF" w14:textId="77777777" w:rsidTr="008F49F9">
        <w:tc>
          <w:tcPr>
            <w:tcW w:w="656" w:type="dxa"/>
          </w:tcPr>
          <w:p w14:paraId="26C47B5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102</w:t>
            </w:r>
          </w:p>
        </w:tc>
        <w:tc>
          <w:tcPr>
            <w:tcW w:w="6363" w:type="dxa"/>
          </w:tcPr>
          <w:p w14:paraId="5ABBBAA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Екі таңбалы санды бір таңбалы санға жазбаша көбейту</w:t>
            </w:r>
          </w:p>
        </w:tc>
        <w:tc>
          <w:tcPr>
            <w:tcW w:w="978" w:type="dxa"/>
          </w:tcPr>
          <w:p w14:paraId="6EF4658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0E86D4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(50б.)</w:t>
            </w:r>
          </w:p>
        </w:tc>
      </w:tr>
      <w:tr w:rsidR="008F49F9" w:rsidRPr="00BF12F0" w14:paraId="05221749" w14:textId="77777777" w:rsidTr="008F49F9">
        <w:tc>
          <w:tcPr>
            <w:tcW w:w="656" w:type="dxa"/>
          </w:tcPr>
          <w:p w14:paraId="38FFB4E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103</w:t>
            </w:r>
          </w:p>
        </w:tc>
        <w:tc>
          <w:tcPr>
            <w:tcW w:w="6363" w:type="dxa"/>
          </w:tcPr>
          <w:p w14:paraId="44CCF7E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Екі таңбалы санды бір таңбалы санға жазбаша көбейту</w:t>
            </w:r>
          </w:p>
        </w:tc>
        <w:tc>
          <w:tcPr>
            <w:tcW w:w="978" w:type="dxa"/>
          </w:tcPr>
          <w:p w14:paraId="064E88C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0DE0D39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78298ACC" w14:textId="77777777" w:rsidTr="008F49F9">
        <w:tc>
          <w:tcPr>
            <w:tcW w:w="656" w:type="dxa"/>
          </w:tcPr>
          <w:p w14:paraId="07E3ED5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104</w:t>
            </w:r>
          </w:p>
        </w:tc>
        <w:tc>
          <w:tcPr>
            <w:tcW w:w="6363" w:type="dxa"/>
          </w:tcPr>
          <w:p w14:paraId="4E13ECD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аттамай үш таңбалы санды бір таңбалы санға жазбаша көбейту</w:t>
            </w:r>
          </w:p>
        </w:tc>
        <w:tc>
          <w:tcPr>
            <w:tcW w:w="978" w:type="dxa"/>
          </w:tcPr>
          <w:p w14:paraId="6D7167E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32AB7EB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(54б.)</w:t>
            </w:r>
          </w:p>
        </w:tc>
      </w:tr>
      <w:tr w:rsidR="008F49F9" w:rsidRPr="00BF12F0" w14:paraId="494CC970" w14:textId="77777777" w:rsidTr="008F49F9">
        <w:tc>
          <w:tcPr>
            <w:tcW w:w="656" w:type="dxa"/>
          </w:tcPr>
          <w:p w14:paraId="6CBE9D2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105</w:t>
            </w:r>
          </w:p>
        </w:tc>
        <w:tc>
          <w:tcPr>
            <w:tcW w:w="6363" w:type="dxa"/>
          </w:tcPr>
          <w:p w14:paraId="679FFAD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аттамай үш таңбалы санды бір таңбалы санға жазбаша көбейту</w:t>
            </w:r>
          </w:p>
        </w:tc>
        <w:tc>
          <w:tcPr>
            <w:tcW w:w="978" w:type="dxa"/>
          </w:tcPr>
          <w:p w14:paraId="7F671F4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3228262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(56б.)</w:t>
            </w:r>
          </w:p>
        </w:tc>
      </w:tr>
      <w:tr w:rsidR="008F49F9" w:rsidRPr="00BF12F0" w14:paraId="12040F2C" w14:textId="77777777" w:rsidTr="008F49F9">
        <w:tc>
          <w:tcPr>
            <w:tcW w:w="656" w:type="dxa"/>
          </w:tcPr>
          <w:p w14:paraId="21D89FA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106</w:t>
            </w:r>
          </w:p>
        </w:tc>
        <w:tc>
          <w:tcPr>
            <w:tcW w:w="6363" w:type="dxa"/>
          </w:tcPr>
          <w:p w14:paraId="0E71E54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аттамай үш таңбалы санды бір таңбалы санға жазбаша бөлу</w:t>
            </w:r>
          </w:p>
        </w:tc>
        <w:tc>
          <w:tcPr>
            <w:tcW w:w="978" w:type="dxa"/>
          </w:tcPr>
          <w:p w14:paraId="4276525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504213F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(58б.)</w:t>
            </w:r>
          </w:p>
        </w:tc>
      </w:tr>
      <w:tr w:rsidR="008F49F9" w:rsidRPr="00BF12F0" w14:paraId="0A466BAE" w14:textId="77777777" w:rsidTr="008F49F9">
        <w:tc>
          <w:tcPr>
            <w:tcW w:w="656" w:type="dxa"/>
          </w:tcPr>
          <w:p w14:paraId="40C6BFC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107</w:t>
            </w:r>
          </w:p>
        </w:tc>
        <w:tc>
          <w:tcPr>
            <w:tcW w:w="6363" w:type="dxa"/>
          </w:tcPr>
          <w:p w14:paraId="23B9443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аттамай үш таңбалы санды бір таңбалы санға жазбаша бөлу</w:t>
            </w:r>
          </w:p>
        </w:tc>
        <w:tc>
          <w:tcPr>
            <w:tcW w:w="978" w:type="dxa"/>
          </w:tcPr>
          <w:p w14:paraId="157AA78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1D7AC78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345C4DA" w14:textId="77777777" w:rsidTr="008F49F9">
        <w:tc>
          <w:tcPr>
            <w:tcW w:w="656" w:type="dxa"/>
          </w:tcPr>
          <w:p w14:paraId="4A9DA49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108</w:t>
            </w:r>
          </w:p>
        </w:tc>
        <w:tc>
          <w:tcPr>
            <w:tcW w:w="6363" w:type="dxa"/>
          </w:tcPr>
          <w:p w14:paraId="1CBF048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аттамай үш таңбалы санды бір таңбалы санға жазбаша бөлу</w:t>
            </w:r>
          </w:p>
        </w:tc>
        <w:tc>
          <w:tcPr>
            <w:tcW w:w="978" w:type="dxa"/>
          </w:tcPr>
          <w:p w14:paraId="671E5FB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134A450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027C07C" w14:textId="77777777" w:rsidTr="008F49F9">
        <w:tc>
          <w:tcPr>
            <w:tcW w:w="656" w:type="dxa"/>
          </w:tcPr>
          <w:p w14:paraId="469DAD5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109</w:t>
            </w:r>
          </w:p>
        </w:tc>
        <w:tc>
          <w:tcPr>
            <w:tcW w:w="6363" w:type="dxa"/>
          </w:tcPr>
          <w:p w14:paraId="2A0FF41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аттамай үш таңбалы санды бір таңбалы санға жазбаша бөлу</w:t>
            </w:r>
          </w:p>
        </w:tc>
        <w:tc>
          <w:tcPr>
            <w:tcW w:w="978" w:type="dxa"/>
          </w:tcPr>
          <w:p w14:paraId="4114F2F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5BBB012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(64б.)</w:t>
            </w:r>
          </w:p>
        </w:tc>
      </w:tr>
      <w:tr w:rsidR="008F49F9" w:rsidRPr="00BF12F0" w14:paraId="323D4C56" w14:textId="77777777" w:rsidTr="008F49F9">
        <w:tc>
          <w:tcPr>
            <w:tcW w:w="656" w:type="dxa"/>
          </w:tcPr>
          <w:p w14:paraId="001018F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110</w:t>
            </w:r>
          </w:p>
        </w:tc>
        <w:tc>
          <w:tcPr>
            <w:tcW w:w="6363" w:type="dxa"/>
          </w:tcPr>
          <w:p w14:paraId="0499520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түрде қалдықпен бөлу</w:t>
            </w:r>
          </w:p>
        </w:tc>
        <w:tc>
          <w:tcPr>
            <w:tcW w:w="978" w:type="dxa"/>
          </w:tcPr>
          <w:p w14:paraId="08ECC22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7DE0C04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47F81332" w14:textId="77777777" w:rsidTr="008F49F9">
        <w:tc>
          <w:tcPr>
            <w:tcW w:w="656" w:type="dxa"/>
          </w:tcPr>
          <w:p w14:paraId="74A6604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111</w:t>
            </w:r>
          </w:p>
        </w:tc>
        <w:tc>
          <w:tcPr>
            <w:tcW w:w="6363" w:type="dxa"/>
          </w:tcPr>
          <w:p w14:paraId="2DC83FE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түрде қалдықпен бөлу</w:t>
            </w:r>
          </w:p>
        </w:tc>
        <w:tc>
          <w:tcPr>
            <w:tcW w:w="978" w:type="dxa"/>
          </w:tcPr>
          <w:p w14:paraId="7647B50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7F8343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(68б.)</w:t>
            </w:r>
          </w:p>
        </w:tc>
      </w:tr>
      <w:tr w:rsidR="008F49F9" w:rsidRPr="00BF12F0" w14:paraId="523BD93A" w14:textId="77777777" w:rsidTr="008F49F9">
        <w:tc>
          <w:tcPr>
            <w:tcW w:w="656" w:type="dxa"/>
          </w:tcPr>
          <w:p w14:paraId="1305509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112</w:t>
            </w:r>
          </w:p>
        </w:tc>
        <w:tc>
          <w:tcPr>
            <w:tcW w:w="6363" w:type="dxa"/>
          </w:tcPr>
          <w:p w14:paraId="4DF25CA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түрде қалдықпен бөлу</w:t>
            </w:r>
          </w:p>
        </w:tc>
        <w:tc>
          <w:tcPr>
            <w:tcW w:w="978" w:type="dxa"/>
          </w:tcPr>
          <w:p w14:paraId="65D8F5F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4F60DE4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EA663E3" w14:textId="77777777" w:rsidTr="008F49F9">
        <w:tc>
          <w:tcPr>
            <w:tcW w:w="656" w:type="dxa"/>
          </w:tcPr>
          <w:p w14:paraId="5D096FF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113</w:t>
            </w:r>
          </w:p>
        </w:tc>
        <w:tc>
          <w:tcPr>
            <w:tcW w:w="6363" w:type="dxa"/>
          </w:tcPr>
          <w:p w14:paraId="4E1863A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18B3646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5202E8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15246F30" w14:textId="77777777" w:rsidTr="008F49F9">
        <w:tc>
          <w:tcPr>
            <w:tcW w:w="656" w:type="dxa"/>
          </w:tcPr>
          <w:p w14:paraId="4052C9B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114</w:t>
            </w:r>
          </w:p>
        </w:tc>
        <w:tc>
          <w:tcPr>
            <w:tcW w:w="6363" w:type="dxa"/>
          </w:tcPr>
          <w:p w14:paraId="4310570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64E8801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4685C6B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(74б.)</w:t>
            </w:r>
          </w:p>
        </w:tc>
      </w:tr>
      <w:tr w:rsidR="008F49F9" w:rsidRPr="00BF12F0" w14:paraId="11FBFE14" w14:textId="77777777" w:rsidTr="008F49F9">
        <w:tc>
          <w:tcPr>
            <w:tcW w:w="656" w:type="dxa"/>
          </w:tcPr>
          <w:p w14:paraId="31CA33B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115</w:t>
            </w:r>
          </w:p>
        </w:tc>
        <w:tc>
          <w:tcPr>
            <w:tcW w:w="6363" w:type="dxa"/>
          </w:tcPr>
          <w:p w14:paraId="352EE4E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63110BB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1FFB97D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(76б.)</w:t>
            </w:r>
          </w:p>
        </w:tc>
      </w:tr>
      <w:tr w:rsidR="008F49F9" w:rsidRPr="00BF12F0" w14:paraId="2787D750" w14:textId="77777777" w:rsidTr="008F49F9">
        <w:tc>
          <w:tcPr>
            <w:tcW w:w="656" w:type="dxa"/>
          </w:tcPr>
          <w:p w14:paraId="0B4EEDE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116</w:t>
            </w:r>
          </w:p>
        </w:tc>
        <w:tc>
          <w:tcPr>
            <w:tcW w:w="6363" w:type="dxa"/>
          </w:tcPr>
          <w:p w14:paraId="6E08957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5A5A25E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4F6D19E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(78б.)</w:t>
            </w:r>
          </w:p>
        </w:tc>
      </w:tr>
      <w:tr w:rsidR="008F49F9" w:rsidRPr="00BF12F0" w14:paraId="5489C8AA" w14:textId="77777777" w:rsidTr="008F49F9">
        <w:tc>
          <w:tcPr>
            <w:tcW w:w="656" w:type="dxa"/>
          </w:tcPr>
          <w:p w14:paraId="215BDF7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117</w:t>
            </w:r>
          </w:p>
        </w:tc>
        <w:tc>
          <w:tcPr>
            <w:tcW w:w="6363" w:type="dxa"/>
          </w:tcPr>
          <w:p w14:paraId="5C98DC6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6F4C452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5C055B3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(80б.)</w:t>
            </w:r>
          </w:p>
        </w:tc>
      </w:tr>
      <w:tr w:rsidR="008F49F9" w:rsidRPr="00BF12F0" w14:paraId="6C67A354" w14:textId="77777777" w:rsidTr="008F49F9">
        <w:tc>
          <w:tcPr>
            <w:tcW w:w="656" w:type="dxa"/>
          </w:tcPr>
          <w:p w14:paraId="44E4009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118</w:t>
            </w:r>
          </w:p>
        </w:tc>
        <w:tc>
          <w:tcPr>
            <w:tcW w:w="6363" w:type="dxa"/>
          </w:tcPr>
          <w:p w14:paraId="79F8859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4E29C3A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344AB2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(82б.)</w:t>
            </w:r>
          </w:p>
        </w:tc>
      </w:tr>
      <w:tr w:rsidR="008F49F9" w:rsidRPr="00BF12F0" w14:paraId="27F8DA71" w14:textId="77777777" w:rsidTr="008F49F9">
        <w:tc>
          <w:tcPr>
            <w:tcW w:w="656" w:type="dxa"/>
          </w:tcPr>
          <w:p w14:paraId="5EF1C06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119</w:t>
            </w:r>
          </w:p>
        </w:tc>
        <w:tc>
          <w:tcPr>
            <w:tcW w:w="6363" w:type="dxa"/>
          </w:tcPr>
          <w:p w14:paraId="7B6E349B"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4DE529A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6B7CA5F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(85б.)</w:t>
            </w:r>
          </w:p>
        </w:tc>
      </w:tr>
      <w:tr w:rsidR="008F49F9" w:rsidRPr="00BF12F0" w14:paraId="6C076F6E" w14:textId="77777777" w:rsidTr="008F49F9">
        <w:tc>
          <w:tcPr>
            <w:tcW w:w="656" w:type="dxa"/>
          </w:tcPr>
          <w:p w14:paraId="10E0DA8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120</w:t>
            </w:r>
          </w:p>
        </w:tc>
        <w:tc>
          <w:tcPr>
            <w:tcW w:w="6363" w:type="dxa"/>
          </w:tcPr>
          <w:p w14:paraId="1D2C065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w:t>
            </w:r>
          </w:p>
        </w:tc>
        <w:tc>
          <w:tcPr>
            <w:tcW w:w="978" w:type="dxa"/>
          </w:tcPr>
          <w:p w14:paraId="3CFD2D2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57B8EA7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9B512DF" w14:textId="77777777" w:rsidTr="008F49F9">
        <w:tc>
          <w:tcPr>
            <w:tcW w:w="656" w:type="dxa"/>
          </w:tcPr>
          <w:p w14:paraId="744AC27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121</w:t>
            </w:r>
          </w:p>
        </w:tc>
        <w:tc>
          <w:tcPr>
            <w:tcW w:w="6363" w:type="dxa"/>
          </w:tcPr>
          <w:p w14:paraId="731485E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Разрядтан бір рет аттап өту арқылы жазбаша көбейту және бөлу алгоритмі. Бекіту</w:t>
            </w:r>
          </w:p>
        </w:tc>
        <w:tc>
          <w:tcPr>
            <w:tcW w:w="978" w:type="dxa"/>
          </w:tcPr>
          <w:p w14:paraId="75630F2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7448D8E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(89б.)</w:t>
            </w:r>
          </w:p>
        </w:tc>
      </w:tr>
      <w:tr w:rsidR="008F49F9" w:rsidRPr="00BF12F0" w14:paraId="1BBFC2CA" w14:textId="77777777" w:rsidTr="008F49F9">
        <w:tc>
          <w:tcPr>
            <w:tcW w:w="656" w:type="dxa"/>
          </w:tcPr>
          <w:p w14:paraId="22A1B47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122</w:t>
            </w:r>
          </w:p>
        </w:tc>
        <w:tc>
          <w:tcPr>
            <w:tcW w:w="6363" w:type="dxa"/>
          </w:tcPr>
          <w:p w14:paraId="3095806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көбейту және бөлу алгоритмін қолдану. Бекіту</w:t>
            </w:r>
          </w:p>
        </w:tc>
        <w:tc>
          <w:tcPr>
            <w:tcW w:w="978" w:type="dxa"/>
          </w:tcPr>
          <w:p w14:paraId="726B4E8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19B04E7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(91б.)</w:t>
            </w:r>
          </w:p>
        </w:tc>
      </w:tr>
      <w:tr w:rsidR="008F49F9" w:rsidRPr="00BF12F0" w14:paraId="6C969DC6" w14:textId="77777777" w:rsidTr="008F49F9">
        <w:tc>
          <w:tcPr>
            <w:tcW w:w="656" w:type="dxa"/>
            <w:tcBorders>
              <w:bottom w:val="single" w:sz="4" w:space="0" w:color="auto"/>
            </w:tcBorders>
          </w:tcPr>
          <w:p w14:paraId="26A08DC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123</w:t>
            </w:r>
          </w:p>
        </w:tc>
        <w:tc>
          <w:tcPr>
            <w:tcW w:w="6363" w:type="dxa"/>
            <w:tcBorders>
              <w:bottom w:val="single" w:sz="4" w:space="0" w:color="auto"/>
            </w:tcBorders>
          </w:tcPr>
          <w:p w14:paraId="786B252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көбейту және бөлу алгоритмін қолдану</w:t>
            </w:r>
          </w:p>
        </w:tc>
        <w:tc>
          <w:tcPr>
            <w:tcW w:w="978" w:type="dxa"/>
            <w:tcBorders>
              <w:bottom w:val="single" w:sz="4" w:space="0" w:color="auto"/>
            </w:tcBorders>
          </w:tcPr>
          <w:p w14:paraId="417DA65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Borders>
              <w:bottom w:val="single" w:sz="4" w:space="0" w:color="auto"/>
            </w:tcBorders>
          </w:tcPr>
          <w:p w14:paraId="0C63D2B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(93б.)</w:t>
            </w:r>
          </w:p>
        </w:tc>
      </w:tr>
      <w:tr w:rsidR="008F49F9" w:rsidRPr="00BF12F0" w14:paraId="2BA5190D" w14:textId="77777777" w:rsidTr="008F49F9">
        <w:tc>
          <w:tcPr>
            <w:tcW w:w="656" w:type="dxa"/>
            <w:tcBorders>
              <w:bottom w:val="nil"/>
            </w:tcBorders>
          </w:tcPr>
          <w:p w14:paraId="692FAE1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124</w:t>
            </w:r>
          </w:p>
        </w:tc>
        <w:tc>
          <w:tcPr>
            <w:tcW w:w="6363" w:type="dxa"/>
            <w:tcBorders>
              <w:bottom w:val="nil"/>
            </w:tcBorders>
          </w:tcPr>
          <w:p w14:paraId="6536774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көбейту және бөлу алгоритмін қолдану</w:t>
            </w:r>
          </w:p>
        </w:tc>
        <w:tc>
          <w:tcPr>
            <w:tcW w:w="978" w:type="dxa"/>
            <w:tcBorders>
              <w:bottom w:val="nil"/>
            </w:tcBorders>
          </w:tcPr>
          <w:p w14:paraId="7589DCB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Borders>
              <w:bottom w:val="nil"/>
            </w:tcBorders>
          </w:tcPr>
          <w:p w14:paraId="44E54C1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bl>
    <w:p w14:paraId="7FBBB1E7" w14:textId="44E312AD" w:rsidR="008F49F9" w:rsidRPr="00BF12F0" w:rsidRDefault="008F49F9" w:rsidP="008F49F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А.1 – кестенің жалғасы</w:t>
      </w:r>
    </w:p>
    <w:p w14:paraId="5FA4DF18" w14:textId="77777777" w:rsidR="008F49F9" w:rsidRPr="00BF12F0" w:rsidRDefault="008F49F9" w:rsidP="008F49F9">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363"/>
        <w:gridCol w:w="978"/>
        <w:gridCol w:w="1642"/>
      </w:tblGrid>
      <w:tr w:rsidR="008F49F9" w:rsidRPr="00BF12F0" w14:paraId="5C31DC5D" w14:textId="77777777" w:rsidTr="008F49F9">
        <w:tc>
          <w:tcPr>
            <w:tcW w:w="656" w:type="dxa"/>
          </w:tcPr>
          <w:p w14:paraId="682EC65D" w14:textId="6CD50AA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363" w:type="dxa"/>
          </w:tcPr>
          <w:p w14:paraId="657CD91D" w14:textId="4406977D"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78" w:type="dxa"/>
          </w:tcPr>
          <w:p w14:paraId="01A22CFE" w14:textId="4BEE62C3"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42" w:type="dxa"/>
          </w:tcPr>
          <w:p w14:paraId="45A4BEA0" w14:textId="134FB034"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r>
      <w:tr w:rsidR="008F49F9" w:rsidRPr="00BF12F0" w14:paraId="3643540E" w14:textId="77777777" w:rsidTr="008F49F9">
        <w:tc>
          <w:tcPr>
            <w:tcW w:w="656" w:type="dxa"/>
          </w:tcPr>
          <w:p w14:paraId="77BEC383" w14:textId="1F4A4813"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125</w:t>
            </w:r>
          </w:p>
        </w:tc>
        <w:tc>
          <w:tcPr>
            <w:tcW w:w="6363" w:type="dxa"/>
          </w:tcPr>
          <w:p w14:paraId="6C5F76D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көбейту және бөлу алгоритмін қолдану</w:t>
            </w:r>
          </w:p>
        </w:tc>
        <w:tc>
          <w:tcPr>
            <w:tcW w:w="978" w:type="dxa"/>
          </w:tcPr>
          <w:p w14:paraId="255F18D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4C49620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04491A6E" w14:textId="77777777" w:rsidTr="008F49F9">
        <w:tc>
          <w:tcPr>
            <w:tcW w:w="656" w:type="dxa"/>
          </w:tcPr>
          <w:p w14:paraId="4FFC73E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126</w:t>
            </w:r>
          </w:p>
        </w:tc>
        <w:tc>
          <w:tcPr>
            <w:tcW w:w="6363" w:type="dxa"/>
          </w:tcPr>
          <w:p w14:paraId="22F838F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түрде көбейту және бөлу алгоритмін қолдану</w:t>
            </w:r>
          </w:p>
        </w:tc>
        <w:tc>
          <w:tcPr>
            <w:tcW w:w="978" w:type="dxa"/>
          </w:tcPr>
          <w:p w14:paraId="27AD5A5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406F2E1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1B982B62" w14:textId="77777777" w:rsidTr="008F49F9">
        <w:tc>
          <w:tcPr>
            <w:tcW w:w="656" w:type="dxa"/>
          </w:tcPr>
          <w:p w14:paraId="0387A62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127</w:t>
            </w:r>
          </w:p>
        </w:tc>
        <w:tc>
          <w:tcPr>
            <w:tcW w:w="6363" w:type="dxa"/>
          </w:tcPr>
          <w:p w14:paraId="05FE2F3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Жазбаша көбейту және бөлу алгоритмін қолдану</w:t>
            </w:r>
          </w:p>
        </w:tc>
        <w:tc>
          <w:tcPr>
            <w:tcW w:w="978" w:type="dxa"/>
          </w:tcPr>
          <w:p w14:paraId="03660CE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7D0A9F8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435BA90D" w14:textId="77777777" w:rsidTr="008F49F9">
        <w:tc>
          <w:tcPr>
            <w:tcW w:w="656" w:type="dxa"/>
          </w:tcPr>
          <w:p w14:paraId="37C520F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128</w:t>
            </w:r>
          </w:p>
        </w:tc>
        <w:tc>
          <w:tcPr>
            <w:tcW w:w="6363" w:type="dxa"/>
          </w:tcPr>
          <w:p w14:paraId="208DD5A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Қорытындылау</w:t>
            </w:r>
          </w:p>
        </w:tc>
        <w:tc>
          <w:tcPr>
            <w:tcW w:w="978" w:type="dxa"/>
          </w:tcPr>
          <w:p w14:paraId="7C4A5D8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4BF2F98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32254C50" w14:textId="77777777" w:rsidTr="008F49F9">
        <w:tc>
          <w:tcPr>
            <w:tcW w:w="656" w:type="dxa"/>
          </w:tcPr>
          <w:p w14:paraId="2E713EF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129-130</w:t>
            </w:r>
          </w:p>
        </w:tc>
        <w:tc>
          <w:tcPr>
            <w:tcW w:w="6363" w:type="dxa"/>
          </w:tcPr>
          <w:p w14:paraId="4989BBD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78" w:type="dxa"/>
          </w:tcPr>
          <w:p w14:paraId="43F7D15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1527C7B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59111DCC" w14:textId="77777777" w:rsidTr="008F49F9">
        <w:tc>
          <w:tcPr>
            <w:tcW w:w="7019" w:type="dxa"/>
            <w:gridSpan w:val="2"/>
          </w:tcPr>
          <w:p w14:paraId="5BED5F9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78" w:type="dxa"/>
          </w:tcPr>
          <w:p w14:paraId="3C783AF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226</w:t>
            </w:r>
          </w:p>
        </w:tc>
        <w:tc>
          <w:tcPr>
            <w:tcW w:w="1642" w:type="dxa"/>
          </w:tcPr>
          <w:p w14:paraId="6B7A977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15</w:t>
            </w:r>
          </w:p>
        </w:tc>
      </w:tr>
      <w:tr w:rsidR="008F49F9" w:rsidRPr="00046E4D" w14:paraId="21894ABE" w14:textId="77777777" w:rsidTr="00FD4988">
        <w:tc>
          <w:tcPr>
            <w:tcW w:w="9639" w:type="dxa"/>
            <w:gridSpan w:val="4"/>
          </w:tcPr>
          <w:p w14:paraId="00B1013E"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rPr>
              <w:t>Математика</w:t>
            </w:r>
            <w:r w:rsidRPr="00BF12F0">
              <w:rPr>
                <w:rFonts w:ascii="Times New Roman" w:hAnsi="Times New Roman" w:cs="Times New Roman"/>
                <w:sz w:val="24"/>
                <w:szCs w:val="24"/>
                <w:lang w:val="kk-KZ"/>
              </w:rPr>
              <w:t>. Оқулық. 4-бөлім. Жалпы білім беретін мектептің 3 – сынып оқушыларына арналған оқулық./ Ә.Б. Ақпаева, Л.А. Лебедева, М.Ж. Мыңжасарова, Т.В. Лихобабенко. – Алматы: Алматыкітап бапасы, 2018. – 100 б.</w:t>
            </w:r>
          </w:p>
        </w:tc>
      </w:tr>
      <w:tr w:rsidR="008F49F9" w:rsidRPr="00046E4D" w14:paraId="03FD42C1" w14:textId="77777777" w:rsidTr="008F49F9">
        <w:tc>
          <w:tcPr>
            <w:tcW w:w="656" w:type="dxa"/>
          </w:tcPr>
          <w:p w14:paraId="2B051CBD"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3" w:type="dxa"/>
            <w:gridSpan w:val="3"/>
          </w:tcPr>
          <w:p w14:paraId="7E2C4919"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СУ – ТІРШІЛІК КӨЗ. 4А. ЖАЗБАША КӨБЕЙТУ ЖӘНЕ БӨЛУ</w:t>
            </w:r>
          </w:p>
        </w:tc>
      </w:tr>
      <w:tr w:rsidR="008F49F9" w:rsidRPr="00BF12F0" w14:paraId="3D5B8FEE" w14:textId="77777777" w:rsidTr="008F49F9">
        <w:tc>
          <w:tcPr>
            <w:tcW w:w="656" w:type="dxa"/>
          </w:tcPr>
          <w:p w14:paraId="25F688F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131</w:t>
            </w:r>
          </w:p>
        </w:tc>
        <w:tc>
          <w:tcPr>
            <w:tcW w:w="6363" w:type="dxa"/>
          </w:tcPr>
          <w:p w14:paraId="7DF0E43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140*2, 280:2 түріндегі жазбаша көбейту және бөлу</w:t>
            </w:r>
          </w:p>
        </w:tc>
        <w:tc>
          <w:tcPr>
            <w:tcW w:w="978" w:type="dxa"/>
          </w:tcPr>
          <w:p w14:paraId="1D70CBB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11</w:t>
            </w:r>
          </w:p>
        </w:tc>
        <w:tc>
          <w:tcPr>
            <w:tcW w:w="1642" w:type="dxa"/>
          </w:tcPr>
          <w:p w14:paraId="0B43A69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 (6б.)</w:t>
            </w:r>
          </w:p>
        </w:tc>
      </w:tr>
      <w:tr w:rsidR="008F49F9" w:rsidRPr="00BF12F0" w14:paraId="6EEF6A2B" w14:textId="77777777" w:rsidTr="008F49F9">
        <w:tc>
          <w:tcPr>
            <w:tcW w:w="656" w:type="dxa"/>
          </w:tcPr>
          <w:p w14:paraId="7CAD6E7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132</w:t>
            </w:r>
          </w:p>
        </w:tc>
        <w:tc>
          <w:tcPr>
            <w:tcW w:w="6363" w:type="dxa"/>
          </w:tcPr>
          <w:p w14:paraId="247365E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7A19423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360EC02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(8б.)</w:t>
            </w:r>
          </w:p>
        </w:tc>
      </w:tr>
      <w:tr w:rsidR="008F49F9" w:rsidRPr="00BF12F0" w14:paraId="4B119D49" w14:textId="77777777" w:rsidTr="008F49F9">
        <w:tc>
          <w:tcPr>
            <w:tcW w:w="656" w:type="dxa"/>
          </w:tcPr>
          <w:p w14:paraId="71C8DC1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133</w:t>
            </w:r>
          </w:p>
        </w:tc>
        <w:tc>
          <w:tcPr>
            <w:tcW w:w="6363" w:type="dxa"/>
          </w:tcPr>
          <w:p w14:paraId="41AF807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102*3, 306:3 түріндегі жазбаша көбейту және бөлу</w:t>
            </w:r>
          </w:p>
        </w:tc>
        <w:tc>
          <w:tcPr>
            <w:tcW w:w="978" w:type="dxa"/>
          </w:tcPr>
          <w:p w14:paraId="04E0650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2F903A1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(11б.)</w:t>
            </w:r>
          </w:p>
        </w:tc>
      </w:tr>
      <w:tr w:rsidR="008F49F9" w:rsidRPr="00BF12F0" w14:paraId="64375A68" w14:textId="77777777" w:rsidTr="008F49F9">
        <w:tc>
          <w:tcPr>
            <w:tcW w:w="656" w:type="dxa"/>
          </w:tcPr>
          <w:p w14:paraId="7DCBC8F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134</w:t>
            </w:r>
          </w:p>
        </w:tc>
        <w:tc>
          <w:tcPr>
            <w:tcW w:w="6363" w:type="dxa"/>
          </w:tcPr>
          <w:p w14:paraId="0DE8B41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3350ED6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42AF901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(13б.)</w:t>
            </w:r>
          </w:p>
        </w:tc>
      </w:tr>
      <w:tr w:rsidR="008F49F9" w:rsidRPr="00BF12F0" w14:paraId="08CECF72" w14:textId="77777777" w:rsidTr="008F49F9">
        <w:tc>
          <w:tcPr>
            <w:tcW w:w="656" w:type="dxa"/>
          </w:tcPr>
          <w:p w14:paraId="3A942D6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135</w:t>
            </w:r>
          </w:p>
        </w:tc>
        <w:tc>
          <w:tcPr>
            <w:tcW w:w="6363" w:type="dxa"/>
          </w:tcPr>
          <w:p w14:paraId="619DEE2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104*4, 416:4 түріндегі жазбаша көбейту және бөлу</w:t>
            </w:r>
          </w:p>
        </w:tc>
        <w:tc>
          <w:tcPr>
            <w:tcW w:w="978" w:type="dxa"/>
          </w:tcPr>
          <w:p w14:paraId="02C5468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65304B8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(16б.)</w:t>
            </w:r>
          </w:p>
        </w:tc>
      </w:tr>
      <w:tr w:rsidR="008F49F9" w:rsidRPr="00BF12F0" w14:paraId="3EE4A072" w14:textId="77777777" w:rsidTr="008F49F9">
        <w:tc>
          <w:tcPr>
            <w:tcW w:w="656" w:type="dxa"/>
          </w:tcPr>
          <w:p w14:paraId="00F8F88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136</w:t>
            </w:r>
          </w:p>
        </w:tc>
        <w:tc>
          <w:tcPr>
            <w:tcW w:w="6363" w:type="dxa"/>
          </w:tcPr>
          <w:p w14:paraId="6A62D15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6C0509C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1856396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(19б.)</w:t>
            </w:r>
          </w:p>
        </w:tc>
      </w:tr>
      <w:tr w:rsidR="008F49F9" w:rsidRPr="00BF12F0" w14:paraId="40D09951" w14:textId="77777777" w:rsidTr="008F49F9">
        <w:tc>
          <w:tcPr>
            <w:tcW w:w="656" w:type="dxa"/>
          </w:tcPr>
          <w:p w14:paraId="63EC1D9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137</w:t>
            </w:r>
          </w:p>
        </w:tc>
        <w:tc>
          <w:tcPr>
            <w:tcW w:w="6363" w:type="dxa"/>
          </w:tcPr>
          <w:p w14:paraId="7437099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134*5, 670:5 түріндегі жазбаша көбейту және бөлу</w:t>
            </w:r>
          </w:p>
        </w:tc>
        <w:tc>
          <w:tcPr>
            <w:tcW w:w="978" w:type="dxa"/>
          </w:tcPr>
          <w:p w14:paraId="7E77850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4A37269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(22б.)</w:t>
            </w:r>
          </w:p>
        </w:tc>
      </w:tr>
      <w:tr w:rsidR="008F49F9" w:rsidRPr="00BF12F0" w14:paraId="3C5F3133" w14:textId="77777777" w:rsidTr="008F49F9">
        <w:tc>
          <w:tcPr>
            <w:tcW w:w="656" w:type="dxa"/>
          </w:tcPr>
          <w:p w14:paraId="1D969B2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138</w:t>
            </w:r>
          </w:p>
        </w:tc>
        <w:tc>
          <w:tcPr>
            <w:tcW w:w="6363" w:type="dxa"/>
          </w:tcPr>
          <w:p w14:paraId="35CC1CF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7280D14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52E87F0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(24б.)</w:t>
            </w:r>
          </w:p>
        </w:tc>
      </w:tr>
      <w:tr w:rsidR="008F49F9" w:rsidRPr="00BF12F0" w14:paraId="1AFA6F5D" w14:textId="77777777" w:rsidTr="008F49F9">
        <w:tc>
          <w:tcPr>
            <w:tcW w:w="656" w:type="dxa"/>
          </w:tcPr>
          <w:p w14:paraId="2AEF47B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139</w:t>
            </w:r>
          </w:p>
        </w:tc>
        <w:tc>
          <w:tcPr>
            <w:tcW w:w="6363" w:type="dxa"/>
          </w:tcPr>
          <w:p w14:paraId="389E4D2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78" w:type="dxa"/>
          </w:tcPr>
          <w:p w14:paraId="2C02DB0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0499CA8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42067E73" w14:textId="77777777" w:rsidTr="008F49F9">
        <w:tc>
          <w:tcPr>
            <w:tcW w:w="7019" w:type="dxa"/>
            <w:gridSpan w:val="2"/>
          </w:tcPr>
          <w:p w14:paraId="148EF49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78" w:type="dxa"/>
          </w:tcPr>
          <w:p w14:paraId="4B4AFCD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79</w:t>
            </w:r>
          </w:p>
        </w:tc>
        <w:tc>
          <w:tcPr>
            <w:tcW w:w="1642" w:type="dxa"/>
          </w:tcPr>
          <w:p w14:paraId="16D344E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r w:rsidR="008F49F9" w:rsidRPr="00BF12F0" w14:paraId="16E60165" w14:textId="77777777" w:rsidTr="008F49F9">
        <w:tc>
          <w:tcPr>
            <w:tcW w:w="656" w:type="dxa"/>
          </w:tcPr>
          <w:p w14:paraId="0E2DCE48"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3" w:type="dxa"/>
            <w:gridSpan w:val="3"/>
          </w:tcPr>
          <w:p w14:paraId="0E4F6518"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4В. ЕСЕПТІ ШЫҒАРУ ЖОЛДАРЫ</w:t>
            </w:r>
          </w:p>
        </w:tc>
      </w:tr>
      <w:tr w:rsidR="008F49F9" w:rsidRPr="00BF12F0" w14:paraId="15856AC8" w14:textId="77777777" w:rsidTr="008F49F9">
        <w:tc>
          <w:tcPr>
            <w:tcW w:w="656" w:type="dxa"/>
          </w:tcPr>
          <w:p w14:paraId="10D0319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140</w:t>
            </w:r>
          </w:p>
        </w:tc>
        <w:tc>
          <w:tcPr>
            <w:tcW w:w="6363" w:type="dxa"/>
          </w:tcPr>
          <w:p w14:paraId="1E0B6D0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Қағаз ақша</w:t>
            </w:r>
          </w:p>
        </w:tc>
        <w:tc>
          <w:tcPr>
            <w:tcW w:w="978" w:type="dxa"/>
          </w:tcPr>
          <w:p w14:paraId="3761C8E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3D663F2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(28б.)</w:t>
            </w:r>
          </w:p>
          <w:p w14:paraId="1692B70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(29б.)</w:t>
            </w:r>
          </w:p>
        </w:tc>
      </w:tr>
      <w:tr w:rsidR="008F49F9" w:rsidRPr="00BF12F0" w14:paraId="49EBCB58" w14:textId="77777777" w:rsidTr="008F49F9">
        <w:tc>
          <w:tcPr>
            <w:tcW w:w="656" w:type="dxa"/>
          </w:tcPr>
          <w:p w14:paraId="3A5E343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141</w:t>
            </w:r>
          </w:p>
        </w:tc>
        <w:tc>
          <w:tcPr>
            <w:tcW w:w="6363" w:type="dxa"/>
          </w:tcPr>
          <w:p w14:paraId="4B05758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Қағаз ақша</w:t>
            </w:r>
          </w:p>
        </w:tc>
        <w:tc>
          <w:tcPr>
            <w:tcW w:w="978" w:type="dxa"/>
          </w:tcPr>
          <w:p w14:paraId="2B7B60B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373A12B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(32б.)</w:t>
            </w:r>
          </w:p>
        </w:tc>
      </w:tr>
      <w:tr w:rsidR="008F49F9" w:rsidRPr="00BF12F0" w14:paraId="758D91B7" w14:textId="77777777" w:rsidTr="008F49F9">
        <w:tc>
          <w:tcPr>
            <w:tcW w:w="656" w:type="dxa"/>
          </w:tcPr>
          <w:p w14:paraId="75E4CDE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142</w:t>
            </w:r>
          </w:p>
        </w:tc>
        <w:tc>
          <w:tcPr>
            <w:tcW w:w="6363" w:type="dxa"/>
          </w:tcPr>
          <w:p w14:paraId="65BBF61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Ішкі жиын</w:t>
            </w:r>
          </w:p>
        </w:tc>
        <w:tc>
          <w:tcPr>
            <w:tcW w:w="978" w:type="dxa"/>
          </w:tcPr>
          <w:p w14:paraId="76DC2B1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776EED2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(35б.)</w:t>
            </w:r>
          </w:p>
        </w:tc>
      </w:tr>
      <w:tr w:rsidR="008F49F9" w:rsidRPr="00BF12F0" w14:paraId="2075610D" w14:textId="77777777" w:rsidTr="008F49F9">
        <w:tc>
          <w:tcPr>
            <w:tcW w:w="656" w:type="dxa"/>
          </w:tcPr>
          <w:p w14:paraId="531C068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143</w:t>
            </w:r>
          </w:p>
        </w:tc>
        <w:tc>
          <w:tcPr>
            <w:tcW w:w="6363" w:type="dxa"/>
          </w:tcPr>
          <w:p w14:paraId="7532416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Ішкі жиын</w:t>
            </w:r>
          </w:p>
        </w:tc>
        <w:tc>
          <w:tcPr>
            <w:tcW w:w="978" w:type="dxa"/>
          </w:tcPr>
          <w:p w14:paraId="2404E62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6AFDAA2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(38б.)</w:t>
            </w:r>
          </w:p>
        </w:tc>
      </w:tr>
      <w:tr w:rsidR="008F49F9" w:rsidRPr="00BF12F0" w14:paraId="0CC89A62" w14:textId="77777777" w:rsidTr="008F49F9">
        <w:tc>
          <w:tcPr>
            <w:tcW w:w="7019" w:type="dxa"/>
            <w:gridSpan w:val="2"/>
          </w:tcPr>
          <w:p w14:paraId="5219034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78" w:type="dxa"/>
          </w:tcPr>
          <w:p w14:paraId="249F35D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36</w:t>
            </w:r>
          </w:p>
        </w:tc>
        <w:tc>
          <w:tcPr>
            <w:tcW w:w="1642" w:type="dxa"/>
          </w:tcPr>
          <w:p w14:paraId="0AE1A02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8F49F9" w:rsidRPr="00BF12F0" w14:paraId="5D0AEA55" w14:textId="77777777" w:rsidTr="008F49F9">
        <w:tc>
          <w:tcPr>
            <w:tcW w:w="656" w:type="dxa"/>
          </w:tcPr>
          <w:p w14:paraId="06D76245"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3" w:type="dxa"/>
            <w:gridSpan w:val="3"/>
          </w:tcPr>
          <w:p w14:paraId="0FE19B2E"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ДЕМАЛУ МӘДЕНИЕТІ. МЕРЕКЕЛЕР</w:t>
            </w:r>
          </w:p>
        </w:tc>
      </w:tr>
      <w:tr w:rsidR="008F49F9" w:rsidRPr="00BF12F0" w14:paraId="35A7F642" w14:textId="77777777" w:rsidTr="008F49F9">
        <w:tc>
          <w:tcPr>
            <w:tcW w:w="656" w:type="dxa"/>
          </w:tcPr>
          <w:p w14:paraId="06CCA8A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144</w:t>
            </w:r>
          </w:p>
        </w:tc>
        <w:tc>
          <w:tcPr>
            <w:tcW w:w="6363" w:type="dxa"/>
          </w:tcPr>
          <w:p w14:paraId="746FE0F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Ақиқат немесе жалған пікірлер құру</w:t>
            </w:r>
          </w:p>
        </w:tc>
        <w:tc>
          <w:tcPr>
            <w:tcW w:w="978" w:type="dxa"/>
          </w:tcPr>
          <w:p w14:paraId="0316680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0DA2B28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(41б.)</w:t>
            </w:r>
          </w:p>
        </w:tc>
      </w:tr>
      <w:tr w:rsidR="008F49F9" w:rsidRPr="00BF12F0" w14:paraId="4B8CCE1D" w14:textId="77777777" w:rsidTr="008F49F9">
        <w:tc>
          <w:tcPr>
            <w:tcW w:w="656" w:type="dxa"/>
          </w:tcPr>
          <w:p w14:paraId="079F0D3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145</w:t>
            </w:r>
          </w:p>
        </w:tc>
        <w:tc>
          <w:tcPr>
            <w:tcW w:w="6363" w:type="dxa"/>
          </w:tcPr>
          <w:p w14:paraId="7BCA6BD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1F97084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0025F74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(43б.)</w:t>
            </w:r>
          </w:p>
        </w:tc>
      </w:tr>
      <w:tr w:rsidR="008F49F9" w:rsidRPr="00BF12F0" w14:paraId="1609C823" w14:textId="77777777" w:rsidTr="008F49F9">
        <w:tc>
          <w:tcPr>
            <w:tcW w:w="656" w:type="dxa"/>
          </w:tcPr>
          <w:p w14:paraId="73CC0E8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146</w:t>
            </w:r>
          </w:p>
        </w:tc>
        <w:tc>
          <w:tcPr>
            <w:tcW w:w="6363" w:type="dxa"/>
          </w:tcPr>
          <w:p w14:paraId="7655E05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2-3 амалмен орындалатын есептер шығару</w:t>
            </w:r>
          </w:p>
        </w:tc>
        <w:tc>
          <w:tcPr>
            <w:tcW w:w="978" w:type="dxa"/>
          </w:tcPr>
          <w:p w14:paraId="578BD27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2A15813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 (46б.)</w:t>
            </w:r>
          </w:p>
        </w:tc>
      </w:tr>
      <w:tr w:rsidR="008F49F9" w:rsidRPr="00BF12F0" w14:paraId="1F0003E0" w14:textId="77777777" w:rsidTr="008F49F9">
        <w:tc>
          <w:tcPr>
            <w:tcW w:w="656" w:type="dxa"/>
          </w:tcPr>
          <w:p w14:paraId="104F94F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147</w:t>
            </w:r>
          </w:p>
        </w:tc>
        <w:tc>
          <w:tcPr>
            <w:tcW w:w="6363" w:type="dxa"/>
          </w:tcPr>
          <w:p w14:paraId="5811E48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2-3 амалмен орындалатын есептер шығару</w:t>
            </w:r>
          </w:p>
        </w:tc>
        <w:tc>
          <w:tcPr>
            <w:tcW w:w="978" w:type="dxa"/>
          </w:tcPr>
          <w:p w14:paraId="4178D60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53B6985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 (48б.)</w:t>
            </w:r>
          </w:p>
        </w:tc>
      </w:tr>
      <w:tr w:rsidR="008F49F9" w:rsidRPr="00BF12F0" w14:paraId="48508D10" w14:textId="77777777" w:rsidTr="008F49F9">
        <w:tc>
          <w:tcPr>
            <w:tcW w:w="656" w:type="dxa"/>
          </w:tcPr>
          <w:p w14:paraId="5EA164E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148</w:t>
            </w:r>
          </w:p>
        </w:tc>
        <w:tc>
          <w:tcPr>
            <w:tcW w:w="6363" w:type="dxa"/>
          </w:tcPr>
          <w:p w14:paraId="70A95C3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Есептер шығару</w:t>
            </w:r>
          </w:p>
        </w:tc>
        <w:tc>
          <w:tcPr>
            <w:tcW w:w="978" w:type="dxa"/>
          </w:tcPr>
          <w:p w14:paraId="2C43A9C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AD63F8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(50б.)</w:t>
            </w:r>
          </w:p>
        </w:tc>
      </w:tr>
      <w:tr w:rsidR="008F49F9" w:rsidRPr="00BF12F0" w14:paraId="7A5CC3F4" w14:textId="77777777" w:rsidTr="008F49F9">
        <w:tc>
          <w:tcPr>
            <w:tcW w:w="656" w:type="dxa"/>
          </w:tcPr>
          <w:p w14:paraId="55408949"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149</w:t>
            </w:r>
          </w:p>
        </w:tc>
        <w:tc>
          <w:tcPr>
            <w:tcW w:w="6363" w:type="dxa"/>
          </w:tcPr>
          <w:p w14:paraId="27DF93A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Есептер шығару</w:t>
            </w:r>
          </w:p>
        </w:tc>
        <w:tc>
          <w:tcPr>
            <w:tcW w:w="978" w:type="dxa"/>
          </w:tcPr>
          <w:p w14:paraId="472F66B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00849BE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(52б.)</w:t>
            </w:r>
          </w:p>
        </w:tc>
      </w:tr>
      <w:tr w:rsidR="008F49F9" w:rsidRPr="00BF12F0" w14:paraId="062CF6FD" w14:textId="77777777" w:rsidTr="008F49F9">
        <w:tc>
          <w:tcPr>
            <w:tcW w:w="656" w:type="dxa"/>
          </w:tcPr>
          <w:p w14:paraId="53D650D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150</w:t>
            </w:r>
          </w:p>
        </w:tc>
        <w:tc>
          <w:tcPr>
            <w:tcW w:w="6363" w:type="dxa"/>
          </w:tcPr>
          <w:p w14:paraId="5FE82E62"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Бектіу</w:t>
            </w:r>
          </w:p>
        </w:tc>
        <w:tc>
          <w:tcPr>
            <w:tcW w:w="978" w:type="dxa"/>
          </w:tcPr>
          <w:p w14:paraId="69483D1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135D87B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(54б.)</w:t>
            </w:r>
          </w:p>
        </w:tc>
      </w:tr>
      <w:tr w:rsidR="008F49F9" w:rsidRPr="00BF12F0" w14:paraId="030B5037" w14:textId="77777777" w:rsidTr="008F49F9">
        <w:tc>
          <w:tcPr>
            <w:tcW w:w="656" w:type="dxa"/>
          </w:tcPr>
          <w:p w14:paraId="060C0A8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151</w:t>
            </w:r>
          </w:p>
        </w:tc>
        <w:tc>
          <w:tcPr>
            <w:tcW w:w="6363" w:type="dxa"/>
          </w:tcPr>
          <w:p w14:paraId="16FC7C8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Жанама түрде тұжырымдалған есептерді шығару</w:t>
            </w:r>
          </w:p>
        </w:tc>
        <w:tc>
          <w:tcPr>
            <w:tcW w:w="978" w:type="dxa"/>
          </w:tcPr>
          <w:p w14:paraId="6F41928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419EC57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 (56б.)</w:t>
            </w:r>
          </w:p>
        </w:tc>
      </w:tr>
      <w:tr w:rsidR="008F49F9" w:rsidRPr="00BF12F0" w14:paraId="3C6B962B" w14:textId="77777777" w:rsidTr="008F49F9">
        <w:tc>
          <w:tcPr>
            <w:tcW w:w="656" w:type="dxa"/>
          </w:tcPr>
          <w:p w14:paraId="6410EE7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152</w:t>
            </w:r>
          </w:p>
        </w:tc>
        <w:tc>
          <w:tcPr>
            <w:tcW w:w="6363" w:type="dxa"/>
          </w:tcPr>
          <w:p w14:paraId="789A77E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Жанама түрде тұжырымдалған есептерді шығару</w:t>
            </w:r>
          </w:p>
        </w:tc>
        <w:tc>
          <w:tcPr>
            <w:tcW w:w="978" w:type="dxa"/>
          </w:tcPr>
          <w:p w14:paraId="58F6836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041BDFF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(58б.)</w:t>
            </w:r>
          </w:p>
        </w:tc>
      </w:tr>
      <w:tr w:rsidR="008F49F9" w:rsidRPr="00BF12F0" w14:paraId="66B88E39" w14:textId="77777777" w:rsidTr="008F49F9">
        <w:tc>
          <w:tcPr>
            <w:tcW w:w="656" w:type="dxa"/>
          </w:tcPr>
          <w:p w14:paraId="066CB32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153</w:t>
            </w:r>
          </w:p>
        </w:tc>
        <w:tc>
          <w:tcPr>
            <w:tcW w:w="6363" w:type="dxa"/>
          </w:tcPr>
          <w:p w14:paraId="1320EC1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амалмен орындалатын есептер шығару</w:t>
            </w:r>
          </w:p>
        </w:tc>
        <w:tc>
          <w:tcPr>
            <w:tcW w:w="978" w:type="dxa"/>
          </w:tcPr>
          <w:p w14:paraId="710D951A"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311DFE7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(60б.)</w:t>
            </w:r>
          </w:p>
        </w:tc>
      </w:tr>
      <w:tr w:rsidR="008F49F9" w:rsidRPr="00BF12F0" w14:paraId="425D436F" w14:textId="77777777" w:rsidTr="008F49F9">
        <w:tc>
          <w:tcPr>
            <w:tcW w:w="656" w:type="dxa"/>
          </w:tcPr>
          <w:p w14:paraId="5134FCD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154</w:t>
            </w:r>
          </w:p>
        </w:tc>
        <w:tc>
          <w:tcPr>
            <w:tcW w:w="6363" w:type="dxa"/>
          </w:tcPr>
          <w:p w14:paraId="78D5BA8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Үш амалмен орындалатын есептер шығару</w:t>
            </w:r>
          </w:p>
        </w:tc>
        <w:tc>
          <w:tcPr>
            <w:tcW w:w="978" w:type="dxa"/>
          </w:tcPr>
          <w:p w14:paraId="3A61736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4795369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(62б.)</w:t>
            </w:r>
          </w:p>
        </w:tc>
      </w:tr>
      <w:tr w:rsidR="008F49F9" w:rsidRPr="00BF12F0" w14:paraId="7A618DC5" w14:textId="77777777" w:rsidTr="008F49F9">
        <w:tc>
          <w:tcPr>
            <w:tcW w:w="656" w:type="dxa"/>
          </w:tcPr>
          <w:p w14:paraId="0EF0D2B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155</w:t>
            </w:r>
          </w:p>
        </w:tc>
        <w:tc>
          <w:tcPr>
            <w:tcW w:w="6363" w:type="dxa"/>
          </w:tcPr>
          <w:p w14:paraId="47D084B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Есептерді өрнектердің көмегімен шығару</w:t>
            </w:r>
          </w:p>
        </w:tc>
        <w:tc>
          <w:tcPr>
            <w:tcW w:w="978" w:type="dxa"/>
          </w:tcPr>
          <w:p w14:paraId="257FDF8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35AE4A34"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(64б.)</w:t>
            </w:r>
          </w:p>
        </w:tc>
      </w:tr>
      <w:tr w:rsidR="008F49F9" w:rsidRPr="00BF12F0" w14:paraId="6C3D9567" w14:textId="77777777" w:rsidTr="008F49F9">
        <w:tc>
          <w:tcPr>
            <w:tcW w:w="656" w:type="dxa"/>
          </w:tcPr>
          <w:p w14:paraId="0B88B974"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156</w:t>
            </w:r>
          </w:p>
        </w:tc>
        <w:tc>
          <w:tcPr>
            <w:tcW w:w="6363" w:type="dxa"/>
          </w:tcPr>
          <w:p w14:paraId="173F466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Есептерді теңдеу құру арқылы шығару</w:t>
            </w:r>
          </w:p>
        </w:tc>
        <w:tc>
          <w:tcPr>
            <w:tcW w:w="978" w:type="dxa"/>
          </w:tcPr>
          <w:p w14:paraId="717D684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73179F0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(66б.)</w:t>
            </w:r>
          </w:p>
        </w:tc>
      </w:tr>
      <w:tr w:rsidR="008F49F9" w:rsidRPr="00BF12F0" w14:paraId="04BD2798" w14:textId="77777777" w:rsidTr="008F49F9">
        <w:tc>
          <w:tcPr>
            <w:tcW w:w="656" w:type="dxa"/>
          </w:tcPr>
          <w:p w14:paraId="11998EF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157</w:t>
            </w:r>
          </w:p>
        </w:tc>
        <w:tc>
          <w:tcPr>
            <w:tcW w:w="6363" w:type="dxa"/>
          </w:tcPr>
          <w:p w14:paraId="4B0EB85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Құрама есептер шығару</w:t>
            </w:r>
          </w:p>
        </w:tc>
        <w:tc>
          <w:tcPr>
            <w:tcW w:w="978" w:type="dxa"/>
          </w:tcPr>
          <w:p w14:paraId="0EC342F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73EDCC2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(68б.)</w:t>
            </w:r>
          </w:p>
        </w:tc>
      </w:tr>
      <w:tr w:rsidR="008F49F9" w:rsidRPr="00BF12F0" w14:paraId="19C85C64" w14:textId="77777777" w:rsidTr="008F49F9">
        <w:tc>
          <w:tcPr>
            <w:tcW w:w="656" w:type="dxa"/>
          </w:tcPr>
          <w:p w14:paraId="67A4B3C7"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158</w:t>
            </w:r>
          </w:p>
        </w:tc>
        <w:tc>
          <w:tcPr>
            <w:tcW w:w="6363" w:type="dxa"/>
          </w:tcPr>
          <w:p w14:paraId="3491D70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59F2D31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53986E3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(70б.)</w:t>
            </w:r>
          </w:p>
        </w:tc>
      </w:tr>
      <w:tr w:rsidR="008F49F9" w:rsidRPr="00BF12F0" w14:paraId="677515F7" w14:textId="77777777" w:rsidTr="008F49F9">
        <w:tc>
          <w:tcPr>
            <w:tcW w:w="656" w:type="dxa"/>
          </w:tcPr>
          <w:p w14:paraId="368D353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159</w:t>
            </w:r>
          </w:p>
        </w:tc>
        <w:tc>
          <w:tcPr>
            <w:tcW w:w="6363" w:type="dxa"/>
          </w:tcPr>
          <w:p w14:paraId="623EF3A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78" w:type="dxa"/>
          </w:tcPr>
          <w:p w14:paraId="2416B08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157FEB5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2BE15E72" w14:textId="77777777" w:rsidTr="008F49F9">
        <w:tc>
          <w:tcPr>
            <w:tcW w:w="7019" w:type="dxa"/>
            <w:gridSpan w:val="2"/>
            <w:tcBorders>
              <w:bottom w:val="single" w:sz="4" w:space="0" w:color="auto"/>
            </w:tcBorders>
          </w:tcPr>
          <w:p w14:paraId="11D89401"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78" w:type="dxa"/>
            <w:tcBorders>
              <w:bottom w:val="single" w:sz="4" w:space="0" w:color="auto"/>
            </w:tcBorders>
          </w:tcPr>
          <w:p w14:paraId="3CB293B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120</w:t>
            </w:r>
          </w:p>
        </w:tc>
        <w:tc>
          <w:tcPr>
            <w:tcW w:w="1642" w:type="dxa"/>
            <w:tcBorders>
              <w:bottom w:val="single" w:sz="4" w:space="0" w:color="auto"/>
            </w:tcBorders>
          </w:tcPr>
          <w:p w14:paraId="29DA043D"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18</w:t>
            </w:r>
          </w:p>
        </w:tc>
      </w:tr>
      <w:tr w:rsidR="008F49F9" w:rsidRPr="00BF12F0" w14:paraId="6BD6B0AD" w14:textId="77777777" w:rsidTr="008F49F9">
        <w:tc>
          <w:tcPr>
            <w:tcW w:w="656" w:type="dxa"/>
            <w:tcBorders>
              <w:bottom w:val="nil"/>
            </w:tcBorders>
          </w:tcPr>
          <w:p w14:paraId="7FF0FD6C" w14:textId="77777777" w:rsidR="008F49F9" w:rsidRPr="00BF12F0" w:rsidRDefault="008F49F9" w:rsidP="008F49F9">
            <w:pPr>
              <w:spacing w:after="0" w:line="240" w:lineRule="auto"/>
              <w:jc w:val="both"/>
              <w:rPr>
                <w:rFonts w:ascii="Times New Roman" w:hAnsi="Times New Roman" w:cs="Times New Roman"/>
                <w:sz w:val="24"/>
                <w:szCs w:val="24"/>
                <w:lang w:val="kk-KZ"/>
              </w:rPr>
            </w:pPr>
          </w:p>
        </w:tc>
        <w:tc>
          <w:tcPr>
            <w:tcW w:w="8983" w:type="dxa"/>
            <w:gridSpan w:val="3"/>
            <w:tcBorders>
              <w:bottom w:val="nil"/>
            </w:tcBorders>
          </w:tcPr>
          <w:p w14:paraId="5B371969"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4С. УАҚЫТ</w:t>
            </w:r>
          </w:p>
        </w:tc>
      </w:tr>
    </w:tbl>
    <w:p w14:paraId="60655E5A" w14:textId="211E6001" w:rsidR="008F49F9" w:rsidRPr="00BF12F0" w:rsidRDefault="008F49F9" w:rsidP="008F49F9">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А.1 – кестенің жалғасы</w:t>
      </w:r>
    </w:p>
    <w:p w14:paraId="697BA896" w14:textId="77777777" w:rsidR="008F49F9" w:rsidRPr="00BF12F0" w:rsidRDefault="008F49F9" w:rsidP="008F49F9">
      <w:pPr>
        <w:spacing w:after="0" w:line="240" w:lineRule="auto"/>
        <w:rPr>
          <w:rFonts w:ascii="Times New Roman" w:hAnsi="Times New Roman" w:cs="Times New Roman"/>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6363"/>
        <w:gridCol w:w="978"/>
        <w:gridCol w:w="1642"/>
      </w:tblGrid>
      <w:tr w:rsidR="008F49F9" w:rsidRPr="00BF12F0" w14:paraId="59486756" w14:textId="77777777" w:rsidTr="008F49F9">
        <w:tc>
          <w:tcPr>
            <w:tcW w:w="656" w:type="dxa"/>
          </w:tcPr>
          <w:p w14:paraId="77F127D0" w14:textId="20510C9C"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6363" w:type="dxa"/>
          </w:tcPr>
          <w:p w14:paraId="79914514" w14:textId="605D7072"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978" w:type="dxa"/>
          </w:tcPr>
          <w:p w14:paraId="55140D78" w14:textId="7BAFB2F5"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1642" w:type="dxa"/>
          </w:tcPr>
          <w:p w14:paraId="7D55A283" w14:textId="1E715046"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r>
      <w:tr w:rsidR="008F49F9" w:rsidRPr="00BF12F0" w14:paraId="10E5CD9A" w14:textId="77777777" w:rsidTr="008F49F9">
        <w:tc>
          <w:tcPr>
            <w:tcW w:w="656" w:type="dxa"/>
          </w:tcPr>
          <w:p w14:paraId="2644CD64" w14:textId="02A3C912"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160</w:t>
            </w:r>
          </w:p>
        </w:tc>
        <w:tc>
          <w:tcPr>
            <w:tcW w:w="6363" w:type="dxa"/>
          </w:tcPr>
          <w:p w14:paraId="38884893"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Секунд </w:t>
            </w:r>
          </w:p>
        </w:tc>
        <w:tc>
          <w:tcPr>
            <w:tcW w:w="978" w:type="dxa"/>
          </w:tcPr>
          <w:p w14:paraId="5F5501A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5B2E0E4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(75б.)</w:t>
            </w:r>
          </w:p>
        </w:tc>
      </w:tr>
      <w:tr w:rsidR="008F49F9" w:rsidRPr="00BF12F0" w14:paraId="5994D842" w14:textId="77777777" w:rsidTr="008F49F9">
        <w:tc>
          <w:tcPr>
            <w:tcW w:w="656" w:type="dxa"/>
          </w:tcPr>
          <w:p w14:paraId="5B0D355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161</w:t>
            </w:r>
          </w:p>
        </w:tc>
        <w:tc>
          <w:tcPr>
            <w:tcW w:w="6363" w:type="dxa"/>
          </w:tcPr>
          <w:p w14:paraId="24C3D40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Секунд</w:t>
            </w:r>
          </w:p>
        </w:tc>
        <w:tc>
          <w:tcPr>
            <w:tcW w:w="978" w:type="dxa"/>
          </w:tcPr>
          <w:p w14:paraId="07AAA5DB"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38A97FB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(77б.)</w:t>
            </w:r>
          </w:p>
        </w:tc>
      </w:tr>
      <w:tr w:rsidR="008F49F9" w:rsidRPr="00BF12F0" w14:paraId="6868B30C" w14:textId="77777777" w:rsidTr="008F49F9">
        <w:tc>
          <w:tcPr>
            <w:tcW w:w="656" w:type="dxa"/>
          </w:tcPr>
          <w:p w14:paraId="3E393AD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162</w:t>
            </w:r>
          </w:p>
        </w:tc>
        <w:tc>
          <w:tcPr>
            <w:tcW w:w="6363" w:type="dxa"/>
          </w:tcPr>
          <w:p w14:paraId="3492FBE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Ғасыр</w:t>
            </w:r>
          </w:p>
        </w:tc>
        <w:tc>
          <w:tcPr>
            <w:tcW w:w="978" w:type="dxa"/>
          </w:tcPr>
          <w:p w14:paraId="05D7D1A6"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43928E4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(80б.)</w:t>
            </w:r>
          </w:p>
        </w:tc>
      </w:tr>
      <w:tr w:rsidR="008F49F9" w:rsidRPr="00BF12F0" w14:paraId="20461774" w14:textId="77777777" w:rsidTr="008F49F9">
        <w:tc>
          <w:tcPr>
            <w:tcW w:w="656" w:type="dxa"/>
          </w:tcPr>
          <w:p w14:paraId="13A9C63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163</w:t>
            </w:r>
          </w:p>
        </w:tc>
        <w:tc>
          <w:tcPr>
            <w:tcW w:w="6363" w:type="dxa"/>
          </w:tcPr>
          <w:p w14:paraId="73266400"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22D7586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w:t>
            </w:r>
          </w:p>
        </w:tc>
        <w:tc>
          <w:tcPr>
            <w:tcW w:w="1642" w:type="dxa"/>
          </w:tcPr>
          <w:p w14:paraId="3A67196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(82б.)</w:t>
            </w:r>
          </w:p>
        </w:tc>
      </w:tr>
      <w:tr w:rsidR="008F49F9" w:rsidRPr="00BF12F0" w14:paraId="7D18B584" w14:textId="77777777" w:rsidTr="008F49F9">
        <w:tc>
          <w:tcPr>
            <w:tcW w:w="656" w:type="dxa"/>
          </w:tcPr>
          <w:p w14:paraId="3BFE75D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164</w:t>
            </w:r>
          </w:p>
        </w:tc>
        <w:tc>
          <w:tcPr>
            <w:tcW w:w="6363" w:type="dxa"/>
          </w:tcPr>
          <w:p w14:paraId="2BFC660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Уақыт өлшем бірліктерін түрлендіру</w:t>
            </w:r>
          </w:p>
        </w:tc>
        <w:tc>
          <w:tcPr>
            <w:tcW w:w="978" w:type="dxa"/>
          </w:tcPr>
          <w:p w14:paraId="0CE2934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10</w:t>
            </w:r>
          </w:p>
        </w:tc>
        <w:tc>
          <w:tcPr>
            <w:tcW w:w="1642" w:type="dxa"/>
          </w:tcPr>
          <w:p w14:paraId="6B38CCE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(85б.)</w:t>
            </w:r>
          </w:p>
        </w:tc>
      </w:tr>
      <w:tr w:rsidR="008F49F9" w:rsidRPr="00BF12F0" w14:paraId="5F8A32AC" w14:textId="77777777" w:rsidTr="008F49F9">
        <w:tc>
          <w:tcPr>
            <w:tcW w:w="656" w:type="dxa"/>
          </w:tcPr>
          <w:p w14:paraId="37F88AC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165</w:t>
            </w:r>
          </w:p>
        </w:tc>
        <w:tc>
          <w:tcPr>
            <w:tcW w:w="6363" w:type="dxa"/>
          </w:tcPr>
          <w:p w14:paraId="54F1D26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Уақытты сағатпен анықтау</w:t>
            </w:r>
          </w:p>
        </w:tc>
        <w:tc>
          <w:tcPr>
            <w:tcW w:w="978" w:type="dxa"/>
          </w:tcPr>
          <w:p w14:paraId="5C22BEB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BFC77BC"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(87б.)</w:t>
            </w:r>
          </w:p>
        </w:tc>
      </w:tr>
      <w:tr w:rsidR="008F49F9" w:rsidRPr="00BF12F0" w14:paraId="6BE18576" w14:textId="77777777" w:rsidTr="008F49F9">
        <w:tc>
          <w:tcPr>
            <w:tcW w:w="656" w:type="dxa"/>
          </w:tcPr>
          <w:p w14:paraId="53C6E658"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166</w:t>
            </w:r>
          </w:p>
        </w:tc>
        <w:tc>
          <w:tcPr>
            <w:tcW w:w="6363" w:type="dxa"/>
          </w:tcPr>
          <w:p w14:paraId="107FB37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Бекіту</w:t>
            </w:r>
          </w:p>
        </w:tc>
        <w:tc>
          <w:tcPr>
            <w:tcW w:w="978" w:type="dxa"/>
          </w:tcPr>
          <w:p w14:paraId="0E146227"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7</w:t>
            </w:r>
          </w:p>
        </w:tc>
        <w:tc>
          <w:tcPr>
            <w:tcW w:w="1642" w:type="dxa"/>
          </w:tcPr>
          <w:p w14:paraId="3F06330E"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(89б.)</w:t>
            </w:r>
          </w:p>
        </w:tc>
      </w:tr>
      <w:tr w:rsidR="008F49F9" w:rsidRPr="00BF12F0" w14:paraId="6C43E0BF" w14:textId="77777777" w:rsidTr="008F49F9">
        <w:tc>
          <w:tcPr>
            <w:tcW w:w="656" w:type="dxa"/>
          </w:tcPr>
          <w:p w14:paraId="45C9F6DA"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167</w:t>
            </w:r>
          </w:p>
        </w:tc>
        <w:tc>
          <w:tcPr>
            <w:tcW w:w="6363" w:type="dxa"/>
          </w:tcPr>
          <w:p w14:paraId="700FF41E"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Қорытындылау</w:t>
            </w:r>
          </w:p>
        </w:tc>
        <w:tc>
          <w:tcPr>
            <w:tcW w:w="978" w:type="dxa"/>
          </w:tcPr>
          <w:p w14:paraId="2F15047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5458C329"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(91б.)</w:t>
            </w:r>
          </w:p>
        </w:tc>
      </w:tr>
      <w:tr w:rsidR="008F49F9" w:rsidRPr="00BF12F0" w14:paraId="045E17CD" w14:textId="77777777" w:rsidTr="008F49F9">
        <w:tc>
          <w:tcPr>
            <w:tcW w:w="656" w:type="dxa"/>
          </w:tcPr>
          <w:p w14:paraId="0311EBF6"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168</w:t>
            </w:r>
          </w:p>
        </w:tc>
        <w:tc>
          <w:tcPr>
            <w:tcW w:w="6363" w:type="dxa"/>
          </w:tcPr>
          <w:p w14:paraId="6195F77C"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Қорытындылау</w:t>
            </w:r>
          </w:p>
        </w:tc>
        <w:tc>
          <w:tcPr>
            <w:tcW w:w="978" w:type="dxa"/>
          </w:tcPr>
          <w:p w14:paraId="514435F3"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c>
          <w:tcPr>
            <w:tcW w:w="1642" w:type="dxa"/>
          </w:tcPr>
          <w:p w14:paraId="40D69D52"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 (93б.)</w:t>
            </w:r>
          </w:p>
        </w:tc>
      </w:tr>
      <w:tr w:rsidR="008F49F9" w:rsidRPr="00BF12F0" w14:paraId="28B899CF" w14:textId="77777777" w:rsidTr="008F49F9">
        <w:tc>
          <w:tcPr>
            <w:tcW w:w="656" w:type="dxa"/>
          </w:tcPr>
          <w:p w14:paraId="28C3D21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169-170</w:t>
            </w:r>
          </w:p>
        </w:tc>
        <w:tc>
          <w:tcPr>
            <w:tcW w:w="6363" w:type="dxa"/>
          </w:tcPr>
          <w:p w14:paraId="7B6076AD"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Өзіңді тексер!</w:t>
            </w:r>
          </w:p>
        </w:tc>
        <w:tc>
          <w:tcPr>
            <w:tcW w:w="978" w:type="dxa"/>
          </w:tcPr>
          <w:p w14:paraId="3EB5CA6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6</w:t>
            </w:r>
          </w:p>
        </w:tc>
        <w:tc>
          <w:tcPr>
            <w:tcW w:w="1642" w:type="dxa"/>
          </w:tcPr>
          <w:p w14:paraId="5F21A4B5"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069F447A" w14:textId="77777777" w:rsidTr="008F49F9">
        <w:tc>
          <w:tcPr>
            <w:tcW w:w="656" w:type="dxa"/>
          </w:tcPr>
          <w:p w14:paraId="4CF15CCF"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171</w:t>
            </w:r>
          </w:p>
        </w:tc>
        <w:tc>
          <w:tcPr>
            <w:tcW w:w="6363" w:type="dxa"/>
          </w:tcPr>
          <w:p w14:paraId="62825D65" w14:textId="77777777" w:rsidR="008F49F9" w:rsidRPr="00BF12F0" w:rsidRDefault="008F49F9" w:rsidP="008F49F9">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Қызыға ойнайық!</w:t>
            </w:r>
          </w:p>
        </w:tc>
        <w:tc>
          <w:tcPr>
            <w:tcW w:w="978" w:type="dxa"/>
          </w:tcPr>
          <w:p w14:paraId="3E45D09F"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c>
          <w:tcPr>
            <w:tcW w:w="1642" w:type="dxa"/>
          </w:tcPr>
          <w:p w14:paraId="176130F1"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w:t>
            </w:r>
          </w:p>
        </w:tc>
      </w:tr>
      <w:tr w:rsidR="008F49F9" w:rsidRPr="00BF12F0" w14:paraId="18C8E964" w14:textId="77777777" w:rsidTr="008F49F9">
        <w:tc>
          <w:tcPr>
            <w:tcW w:w="7019" w:type="dxa"/>
            <w:gridSpan w:val="2"/>
          </w:tcPr>
          <w:p w14:paraId="2712B545" w14:textId="77777777" w:rsidR="008F49F9" w:rsidRPr="00BF12F0" w:rsidRDefault="008F49F9" w:rsidP="008F49F9">
            <w:pPr>
              <w:spacing w:after="0" w:line="240" w:lineRule="auto"/>
              <w:rPr>
                <w:rFonts w:ascii="Times New Roman" w:hAnsi="Times New Roman" w:cs="Times New Roman"/>
                <w:sz w:val="24"/>
                <w:szCs w:val="24"/>
                <w:lang w:val="kk-KZ"/>
              </w:rPr>
            </w:pPr>
            <w:r w:rsidRPr="00BF12F0">
              <w:rPr>
                <w:rFonts w:ascii="Times New Roman" w:hAnsi="Times New Roman" w:cs="Times New Roman"/>
                <w:sz w:val="24"/>
                <w:szCs w:val="24"/>
                <w:lang w:val="kk-KZ"/>
              </w:rPr>
              <w:t>Барлығы:</w:t>
            </w:r>
          </w:p>
        </w:tc>
        <w:tc>
          <w:tcPr>
            <w:tcW w:w="978" w:type="dxa"/>
          </w:tcPr>
          <w:p w14:paraId="13C0CD58"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88</w:t>
            </w:r>
          </w:p>
        </w:tc>
        <w:tc>
          <w:tcPr>
            <w:tcW w:w="1642" w:type="dxa"/>
          </w:tcPr>
          <w:p w14:paraId="66926210" w14:textId="77777777" w:rsidR="008F49F9" w:rsidRPr="00BF12F0" w:rsidRDefault="008F49F9" w:rsidP="008F49F9">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9</w:t>
            </w:r>
          </w:p>
        </w:tc>
      </w:tr>
    </w:tbl>
    <w:p w14:paraId="6EAE522E" w14:textId="77777777" w:rsidR="008928B8" w:rsidRPr="00BF12F0" w:rsidRDefault="008928B8" w:rsidP="008928B8">
      <w:pPr>
        <w:autoSpaceDE w:val="0"/>
        <w:autoSpaceDN w:val="0"/>
        <w:adjustRightInd w:val="0"/>
        <w:spacing w:after="0" w:line="240" w:lineRule="auto"/>
        <w:ind w:firstLine="567"/>
        <w:jc w:val="both"/>
        <w:rPr>
          <w:rFonts w:ascii="Times New Roman" w:hAnsi="Times New Roman" w:cs="Times New Roman"/>
          <w:sz w:val="28"/>
          <w:szCs w:val="28"/>
          <w:lang w:val="kk-KZ"/>
        </w:rPr>
      </w:pPr>
    </w:p>
    <w:p w14:paraId="30939909" w14:textId="77777777" w:rsidR="008928B8" w:rsidRPr="00BF12F0" w:rsidRDefault="008928B8" w:rsidP="008928B8">
      <w:pPr>
        <w:autoSpaceDE w:val="0"/>
        <w:autoSpaceDN w:val="0"/>
        <w:adjustRightInd w:val="0"/>
        <w:spacing w:after="0" w:line="240" w:lineRule="auto"/>
        <w:ind w:firstLine="567"/>
        <w:jc w:val="both"/>
        <w:rPr>
          <w:rFonts w:ascii="Times New Roman" w:hAnsi="Times New Roman" w:cs="Times New Roman"/>
          <w:sz w:val="28"/>
          <w:szCs w:val="28"/>
          <w:lang w:val="kk-KZ"/>
        </w:rPr>
      </w:pPr>
    </w:p>
    <w:p w14:paraId="1AC62DC0" w14:textId="77777777" w:rsidR="00FD4988" w:rsidRPr="00BF12F0" w:rsidRDefault="00FD4988" w:rsidP="00BD01B1">
      <w:pPr>
        <w:autoSpaceDE w:val="0"/>
        <w:autoSpaceDN w:val="0"/>
        <w:adjustRightInd w:val="0"/>
        <w:spacing w:after="0" w:line="240" w:lineRule="auto"/>
        <w:ind w:firstLine="567"/>
        <w:jc w:val="right"/>
        <w:rPr>
          <w:rFonts w:ascii="Times New Roman" w:hAnsi="Times New Roman" w:cs="Times New Roman"/>
          <w:sz w:val="28"/>
          <w:szCs w:val="28"/>
          <w:lang w:val="kk-KZ"/>
        </w:rPr>
      </w:pPr>
      <w:r w:rsidRPr="00BF12F0">
        <w:rPr>
          <w:rFonts w:ascii="Times New Roman" w:hAnsi="Times New Roman" w:cs="Times New Roman"/>
          <w:sz w:val="28"/>
          <w:szCs w:val="28"/>
          <w:lang w:val="kk-KZ"/>
        </w:rPr>
        <w:br w:type="page"/>
      </w:r>
    </w:p>
    <w:p w14:paraId="2962BE85" w14:textId="43DD45A9" w:rsidR="00BD01B1" w:rsidRPr="00BF12F0" w:rsidRDefault="00BD01B1" w:rsidP="00FD4988">
      <w:pPr>
        <w:autoSpaceDE w:val="0"/>
        <w:autoSpaceDN w:val="0"/>
        <w:adjustRightInd w:val="0"/>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lastRenderedPageBreak/>
        <w:t>ҚОСЫМША Ә</w:t>
      </w:r>
    </w:p>
    <w:p w14:paraId="4A3A9C56" w14:textId="77777777" w:rsidR="00FD4988" w:rsidRPr="00BF12F0" w:rsidRDefault="00FD4988" w:rsidP="00FD4988">
      <w:pPr>
        <w:autoSpaceDE w:val="0"/>
        <w:autoSpaceDN w:val="0"/>
        <w:adjustRightInd w:val="0"/>
        <w:spacing w:after="0" w:line="240" w:lineRule="auto"/>
        <w:jc w:val="center"/>
        <w:rPr>
          <w:rFonts w:ascii="Times New Roman" w:hAnsi="Times New Roman" w:cs="Times New Roman"/>
          <w:sz w:val="28"/>
          <w:szCs w:val="28"/>
          <w:lang w:val="kk-KZ"/>
        </w:rPr>
      </w:pPr>
    </w:p>
    <w:p w14:paraId="4C33BC66" w14:textId="77777777" w:rsidR="00BD01B1" w:rsidRPr="00BF12F0" w:rsidRDefault="00BD01B1" w:rsidP="00FD4988">
      <w:pPr>
        <w:autoSpaceDE w:val="0"/>
        <w:autoSpaceDN w:val="0"/>
        <w:adjustRightInd w:val="0"/>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Бастауыш сынып мұғалімдеріне арналған сауалнама</w:t>
      </w:r>
    </w:p>
    <w:p w14:paraId="3987FB32" w14:textId="77777777" w:rsidR="00FD4988" w:rsidRPr="00BF12F0" w:rsidRDefault="00FD4988" w:rsidP="00BD01B1">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14:paraId="77CF64DA"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«Бастауыш сынып оқушыларының математикадан зерттеу дағдыларын қалыптастыру» сауалнамасы 4 бөлімнен тұрады:</w:t>
      </w:r>
    </w:p>
    <w:p w14:paraId="6A5CEA31"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1-бөлім: Жалпы мәлімет және тәжірибе.</w:t>
      </w:r>
    </w:p>
    <w:p w14:paraId="09914254"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2-бөлім: Математикадан зерттеу дағдыларын түсіну.</w:t>
      </w:r>
    </w:p>
    <w:p w14:paraId="24AA52E7"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3-бөлім. Зерттеу әдістері мен тәсілдерін қолдану.</w:t>
      </w:r>
    </w:p>
    <w:p w14:paraId="353B3F36"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4-бөлім. Бағалау және қиындықтар.</w:t>
      </w:r>
    </w:p>
    <w:p w14:paraId="3CF4C58C"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Ашық сұрақ: мұғалімнің оқушылармен жүргізген ең ұтымды зерттеу жұмысы.</w:t>
      </w:r>
    </w:p>
    <w:p w14:paraId="154B57EA"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4"/>
          <w:szCs w:val="24"/>
          <w:lang w:val="kk-KZ"/>
        </w:rPr>
      </w:pPr>
      <w:r w:rsidRPr="00BF12F0">
        <w:rPr>
          <w:rFonts w:ascii="Times New Roman" w:hAnsi="Times New Roman" w:cs="Times New Roman"/>
          <w:b/>
          <w:bCs/>
          <w:sz w:val="28"/>
          <w:szCs w:val="28"/>
          <w:lang w:val="kk-KZ"/>
        </w:rPr>
        <w:t>1-бөлім:</w:t>
      </w:r>
      <w:r w:rsidRPr="00BF12F0">
        <w:rPr>
          <w:rFonts w:ascii="Times New Roman" w:hAnsi="Times New Roman" w:cs="Times New Roman"/>
          <w:sz w:val="28"/>
          <w:szCs w:val="28"/>
          <w:lang w:val="kk-KZ"/>
        </w:rPr>
        <w:t xml:space="preserve"> </w:t>
      </w:r>
      <w:r w:rsidRPr="00BF12F0">
        <w:rPr>
          <w:rFonts w:ascii="Times New Roman" w:hAnsi="Times New Roman" w:cs="Times New Roman"/>
          <w:b/>
          <w:bCs/>
          <w:sz w:val="28"/>
          <w:szCs w:val="28"/>
          <w:lang w:val="kk-KZ"/>
        </w:rPr>
        <w:t>1.</w:t>
      </w:r>
      <w:r w:rsidRPr="00BF12F0">
        <w:rPr>
          <w:rFonts w:ascii="Times New Roman" w:hAnsi="Times New Roman" w:cs="Times New Roman"/>
          <w:sz w:val="28"/>
          <w:szCs w:val="28"/>
          <w:lang w:val="kk-KZ"/>
        </w:rPr>
        <w:t>Сіздің жалпы еңбек өтіліңіз:</w:t>
      </w:r>
    </w:p>
    <w:p w14:paraId="06786D80" w14:textId="77777777" w:rsidR="008928B8" w:rsidRPr="00BF12F0" w:rsidRDefault="008928B8" w:rsidP="00FD4988">
      <w:pPr>
        <w:numPr>
          <w:ilvl w:val="0"/>
          <w:numId w:val="37"/>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5 жылға дейін </w:t>
      </w:r>
    </w:p>
    <w:p w14:paraId="550D7189" w14:textId="77777777" w:rsidR="008928B8" w:rsidRPr="00BF12F0" w:rsidRDefault="008928B8" w:rsidP="00FD4988">
      <w:pPr>
        <w:numPr>
          <w:ilvl w:val="0"/>
          <w:numId w:val="37"/>
        </w:numPr>
        <w:shd w:val="clear" w:color="auto" w:fill="FFFFFF"/>
        <w:tabs>
          <w:tab w:val="left" w:pos="851"/>
        </w:tabs>
        <w:spacing w:after="0" w:line="240" w:lineRule="auto"/>
        <w:ind w:left="0" w:firstLine="567"/>
        <w:rPr>
          <w:rFonts w:ascii="Times New Roman" w:eastAsia="Times New Roman" w:hAnsi="Times New Roman" w:cs="Times New Roman"/>
          <w:sz w:val="28"/>
          <w:szCs w:val="28"/>
          <w:lang w:eastAsia="ru-RU"/>
        </w:rPr>
      </w:pPr>
      <w:r w:rsidRPr="00BF12F0">
        <w:rPr>
          <w:rFonts w:ascii="Times New Roman" w:eastAsia="Times New Roman" w:hAnsi="Times New Roman" w:cs="Times New Roman"/>
          <w:sz w:val="28"/>
          <w:szCs w:val="28"/>
          <w:lang w:eastAsia="ru-RU"/>
        </w:rPr>
        <w:t xml:space="preserve">5–10 </w:t>
      </w:r>
      <w:r w:rsidRPr="00BF12F0">
        <w:rPr>
          <w:rFonts w:ascii="Times New Roman" w:eastAsia="Times New Roman" w:hAnsi="Times New Roman" w:cs="Times New Roman"/>
          <w:sz w:val="28"/>
          <w:szCs w:val="28"/>
          <w:lang w:val="kk-KZ" w:eastAsia="ru-RU"/>
        </w:rPr>
        <w:t>жыл</w:t>
      </w:r>
    </w:p>
    <w:p w14:paraId="7FC96AC9" w14:textId="77777777" w:rsidR="008928B8" w:rsidRPr="00BF12F0" w:rsidRDefault="008928B8" w:rsidP="00FD4988">
      <w:pPr>
        <w:numPr>
          <w:ilvl w:val="0"/>
          <w:numId w:val="37"/>
        </w:numPr>
        <w:shd w:val="clear" w:color="auto" w:fill="FFFFFF"/>
        <w:tabs>
          <w:tab w:val="left" w:pos="851"/>
        </w:tabs>
        <w:spacing w:after="0" w:line="240" w:lineRule="auto"/>
        <w:ind w:left="0" w:firstLine="567"/>
        <w:rPr>
          <w:rFonts w:ascii="Times New Roman" w:eastAsia="Times New Roman" w:hAnsi="Times New Roman" w:cs="Times New Roman"/>
          <w:sz w:val="28"/>
          <w:szCs w:val="28"/>
          <w:lang w:eastAsia="ru-RU"/>
        </w:rPr>
      </w:pPr>
      <w:r w:rsidRPr="00BF12F0">
        <w:rPr>
          <w:rFonts w:ascii="Times New Roman" w:eastAsia="Times New Roman" w:hAnsi="Times New Roman" w:cs="Times New Roman"/>
          <w:sz w:val="28"/>
          <w:szCs w:val="28"/>
          <w:lang w:eastAsia="ru-RU"/>
        </w:rPr>
        <w:t xml:space="preserve">11–20 </w:t>
      </w:r>
      <w:r w:rsidRPr="00BF12F0">
        <w:rPr>
          <w:rFonts w:ascii="Times New Roman" w:eastAsia="Times New Roman" w:hAnsi="Times New Roman" w:cs="Times New Roman"/>
          <w:sz w:val="28"/>
          <w:szCs w:val="28"/>
          <w:lang w:val="kk-KZ" w:eastAsia="ru-RU"/>
        </w:rPr>
        <w:t>жыл</w:t>
      </w:r>
    </w:p>
    <w:p w14:paraId="6D128EF0" w14:textId="77777777" w:rsidR="008928B8" w:rsidRPr="00BF12F0" w:rsidRDefault="008928B8" w:rsidP="00FD4988">
      <w:pPr>
        <w:numPr>
          <w:ilvl w:val="0"/>
          <w:numId w:val="37"/>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4"/>
          <w:szCs w:val="24"/>
          <w:lang w:val="kk-KZ"/>
        </w:rPr>
      </w:pPr>
      <w:r w:rsidRPr="00BF12F0">
        <w:rPr>
          <w:rFonts w:ascii="Times New Roman" w:hAnsi="Times New Roman" w:cs="Times New Roman"/>
          <w:sz w:val="28"/>
          <w:szCs w:val="28"/>
        </w:rPr>
        <w:t xml:space="preserve">20 </w:t>
      </w:r>
      <w:r w:rsidRPr="00BF12F0">
        <w:rPr>
          <w:rFonts w:ascii="Times New Roman" w:hAnsi="Times New Roman" w:cs="Times New Roman"/>
          <w:sz w:val="28"/>
          <w:szCs w:val="28"/>
          <w:lang w:val="kk-KZ"/>
        </w:rPr>
        <w:t>жылдан аса</w:t>
      </w:r>
    </w:p>
    <w:p w14:paraId="7C027902"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2.</w:t>
      </w:r>
      <w:r w:rsidRPr="00BF12F0">
        <w:rPr>
          <w:rFonts w:ascii="Times New Roman" w:hAnsi="Times New Roman" w:cs="Times New Roman"/>
          <w:sz w:val="28"/>
          <w:szCs w:val="28"/>
          <w:lang w:val="kk-KZ"/>
        </w:rPr>
        <w:t xml:space="preserve"> Бастауыш қай сыныбында жұмыс жасайсыз? (қоршаңыз)</w:t>
      </w:r>
    </w:p>
    <w:p w14:paraId="05E92A41"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1-сынып</w:t>
      </w:r>
    </w:p>
    <w:p w14:paraId="5D06C213"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2-сынып</w:t>
      </w:r>
    </w:p>
    <w:p w14:paraId="67503129"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3-сынып</w:t>
      </w:r>
    </w:p>
    <w:p w14:paraId="0A7ADF12"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4-сынып</w:t>
      </w:r>
    </w:p>
    <w:p w14:paraId="26CC5B9B"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 xml:space="preserve">2-бөлім. </w:t>
      </w:r>
    </w:p>
    <w:p w14:paraId="08E30747"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3.</w:t>
      </w:r>
      <w:r w:rsidRPr="00BF12F0">
        <w:rPr>
          <w:rFonts w:ascii="Times New Roman" w:hAnsi="Times New Roman" w:cs="Times New Roman"/>
          <w:sz w:val="28"/>
          <w:szCs w:val="28"/>
          <w:lang w:val="kk-KZ"/>
        </w:rPr>
        <w:t xml:space="preserve"> Сіз сабақта зерттеу әрекетінің қандай элементтерін жиі қолданасыз (мысалы, мәселені анықтау, болжам жасау, бақылау не эксперимент жасау, қорытынды жасау, т.б.) </w:t>
      </w:r>
    </w:p>
    <w:p w14:paraId="089AEA97" w14:textId="77777777" w:rsidR="008928B8" w:rsidRPr="00BF12F0" w:rsidRDefault="008928B8" w:rsidP="00FD4988">
      <w:pPr>
        <w:numPr>
          <w:ilvl w:val="0"/>
          <w:numId w:val="38"/>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Күнделікті</w:t>
      </w:r>
    </w:p>
    <w:p w14:paraId="3A265462" w14:textId="77777777" w:rsidR="008928B8" w:rsidRPr="00BF12F0" w:rsidRDefault="008928B8" w:rsidP="00FD4988">
      <w:pPr>
        <w:numPr>
          <w:ilvl w:val="0"/>
          <w:numId w:val="38"/>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Аптасына бірнеше рет</w:t>
      </w:r>
    </w:p>
    <w:p w14:paraId="6B800FE9" w14:textId="77777777" w:rsidR="008928B8" w:rsidRPr="00BF12F0" w:rsidRDefault="008928B8" w:rsidP="00FD4988">
      <w:pPr>
        <w:numPr>
          <w:ilvl w:val="0"/>
          <w:numId w:val="38"/>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Айына 1-2 рет</w:t>
      </w:r>
    </w:p>
    <w:p w14:paraId="2AEF5575" w14:textId="77777777" w:rsidR="008928B8" w:rsidRPr="00BF12F0" w:rsidRDefault="008928B8" w:rsidP="00FD4988">
      <w:pPr>
        <w:numPr>
          <w:ilvl w:val="0"/>
          <w:numId w:val="38"/>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Өте сирек немесе мүлдем</w:t>
      </w:r>
    </w:p>
    <w:p w14:paraId="3AAE2E10"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4.</w:t>
      </w:r>
      <w:r w:rsidRPr="00BF12F0">
        <w:rPr>
          <w:rFonts w:ascii="Times New Roman" w:hAnsi="Times New Roman" w:cs="Times New Roman"/>
          <w:sz w:val="28"/>
          <w:szCs w:val="28"/>
          <w:lang w:val="kk-KZ"/>
        </w:rPr>
        <w:t xml:space="preserve"> Қандай пікірмен келісесіз, соны белгілеңіз.</w:t>
      </w:r>
    </w:p>
    <w:p w14:paraId="4729FD5E"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толығымен келісемін</w:t>
      </w:r>
    </w:p>
    <w:p w14:paraId="30E9EC05"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келісуге болады</w:t>
      </w:r>
    </w:p>
    <w:p w14:paraId="191052BC"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білмеймін</w:t>
      </w:r>
    </w:p>
    <w:p w14:paraId="2242C4C0"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 келіспеймін.</w:t>
      </w:r>
    </w:p>
    <w:p w14:paraId="2C6E4B75" w14:textId="77777777" w:rsidR="00FD4988" w:rsidRPr="00BF12F0" w:rsidRDefault="00FD4988" w:rsidP="00FD4988">
      <w:pPr>
        <w:tabs>
          <w:tab w:val="left" w:pos="851"/>
        </w:tabs>
        <w:autoSpaceDE w:val="0"/>
        <w:autoSpaceDN w:val="0"/>
        <w:adjustRightInd w:val="0"/>
        <w:spacing w:after="0" w:line="240" w:lineRule="auto"/>
        <w:jc w:val="both"/>
        <w:rPr>
          <w:rFonts w:ascii="Times New Roman" w:hAnsi="Times New Roman" w:cs="Times New Roman"/>
          <w:sz w:val="28"/>
          <w:szCs w:val="28"/>
          <w:lang w:val="kk-KZ"/>
        </w:rPr>
      </w:pPr>
    </w:p>
    <w:p w14:paraId="3B264FF9" w14:textId="005CBF2D" w:rsidR="00FD4988" w:rsidRPr="00BF12F0" w:rsidRDefault="00FD4988" w:rsidP="00FD4988">
      <w:pPr>
        <w:tabs>
          <w:tab w:val="left" w:pos="851"/>
        </w:tabs>
        <w:autoSpaceDE w:val="0"/>
        <w:autoSpaceDN w:val="0"/>
        <w:adjustRightInd w:val="0"/>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Ә.1</w:t>
      </w:r>
    </w:p>
    <w:p w14:paraId="64BA25D6" w14:textId="77777777" w:rsidR="00FD4988" w:rsidRPr="00BF12F0" w:rsidRDefault="00FD4988" w:rsidP="00FD4988">
      <w:pPr>
        <w:tabs>
          <w:tab w:val="left" w:pos="851"/>
        </w:tabs>
        <w:autoSpaceDE w:val="0"/>
        <w:autoSpaceDN w:val="0"/>
        <w:adjustRightInd w:val="0"/>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426"/>
        <w:gridCol w:w="425"/>
        <w:gridCol w:w="425"/>
        <w:gridCol w:w="425"/>
      </w:tblGrid>
      <w:tr w:rsidR="00AD222E" w:rsidRPr="00BF12F0" w14:paraId="429F0464" w14:textId="77777777" w:rsidTr="00FD4988">
        <w:tc>
          <w:tcPr>
            <w:tcW w:w="7938" w:type="dxa"/>
          </w:tcPr>
          <w:p w14:paraId="7682B40B" w14:textId="77777777" w:rsidR="008928B8" w:rsidRPr="00BF12F0" w:rsidRDefault="008928B8" w:rsidP="008928B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Пікір</w:t>
            </w:r>
          </w:p>
        </w:tc>
        <w:tc>
          <w:tcPr>
            <w:tcW w:w="426" w:type="dxa"/>
          </w:tcPr>
          <w:p w14:paraId="0F41EFFA" w14:textId="77777777" w:rsidR="008928B8" w:rsidRPr="00BF12F0" w:rsidRDefault="008928B8" w:rsidP="008928B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425" w:type="dxa"/>
          </w:tcPr>
          <w:p w14:paraId="6FA00589" w14:textId="77777777" w:rsidR="008928B8" w:rsidRPr="00BF12F0" w:rsidRDefault="008928B8" w:rsidP="008928B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425" w:type="dxa"/>
          </w:tcPr>
          <w:p w14:paraId="6901500E" w14:textId="77777777" w:rsidR="008928B8" w:rsidRPr="00BF12F0" w:rsidRDefault="008928B8" w:rsidP="008928B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425" w:type="dxa"/>
          </w:tcPr>
          <w:p w14:paraId="72690984" w14:textId="77777777" w:rsidR="008928B8" w:rsidRPr="00BF12F0" w:rsidRDefault="008928B8" w:rsidP="008928B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r>
      <w:tr w:rsidR="00FD4988" w:rsidRPr="00BF12F0" w14:paraId="49C9AE70" w14:textId="77777777" w:rsidTr="00FD4988">
        <w:tc>
          <w:tcPr>
            <w:tcW w:w="7938" w:type="dxa"/>
          </w:tcPr>
          <w:p w14:paraId="10AA8D52" w14:textId="5935CB1D"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426" w:type="dxa"/>
          </w:tcPr>
          <w:p w14:paraId="79FC2A20" w14:textId="7FBDFBDC"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425" w:type="dxa"/>
          </w:tcPr>
          <w:p w14:paraId="59E8F553" w14:textId="36742F71"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425" w:type="dxa"/>
          </w:tcPr>
          <w:p w14:paraId="591859FA" w14:textId="224CDA18"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425" w:type="dxa"/>
          </w:tcPr>
          <w:p w14:paraId="1640AA15" w14:textId="79578E9A"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AD222E" w:rsidRPr="00BF12F0" w14:paraId="6E2484F7" w14:textId="77777777" w:rsidTr="00FD4988">
        <w:tc>
          <w:tcPr>
            <w:tcW w:w="7938" w:type="dxa"/>
            <w:tcBorders>
              <w:bottom w:val="single" w:sz="4" w:space="0" w:color="auto"/>
            </w:tcBorders>
          </w:tcPr>
          <w:p w14:paraId="6978387B"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Зерттеу дағдыларын қалыптастыру – бастауыш сынып математикасын оқытудың аса маңызды бөлігі</w:t>
            </w:r>
          </w:p>
        </w:tc>
        <w:tc>
          <w:tcPr>
            <w:tcW w:w="426" w:type="dxa"/>
            <w:tcBorders>
              <w:bottom w:val="single" w:sz="4" w:space="0" w:color="auto"/>
            </w:tcBorders>
          </w:tcPr>
          <w:p w14:paraId="441BC3D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Borders>
              <w:bottom w:val="single" w:sz="4" w:space="0" w:color="auto"/>
            </w:tcBorders>
          </w:tcPr>
          <w:p w14:paraId="7833E97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Borders>
              <w:bottom w:val="single" w:sz="4" w:space="0" w:color="auto"/>
            </w:tcBorders>
          </w:tcPr>
          <w:p w14:paraId="7A8F5695"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Borders>
              <w:bottom w:val="single" w:sz="4" w:space="0" w:color="auto"/>
            </w:tcBorders>
          </w:tcPr>
          <w:p w14:paraId="67F99DB8"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r w:rsidR="00AD222E" w:rsidRPr="00BF12F0" w14:paraId="46B68495" w14:textId="77777777" w:rsidTr="00FD4988">
        <w:tc>
          <w:tcPr>
            <w:tcW w:w="7938" w:type="dxa"/>
            <w:tcBorders>
              <w:bottom w:val="nil"/>
            </w:tcBorders>
          </w:tcPr>
          <w:p w14:paraId="0A0DF1DE"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2. Есептерді шығару – зерттеу дағдыларын қалыптастырудың тиімді құралы. </w:t>
            </w:r>
          </w:p>
        </w:tc>
        <w:tc>
          <w:tcPr>
            <w:tcW w:w="426" w:type="dxa"/>
            <w:tcBorders>
              <w:bottom w:val="nil"/>
            </w:tcBorders>
          </w:tcPr>
          <w:p w14:paraId="5404881F"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Borders>
              <w:bottom w:val="nil"/>
            </w:tcBorders>
          </w:tcPr>
          <w:p w14:paraId="4CE6E92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Borders>
              <w:bottom w:val="nil"/>
            </w:tcBorders>
          </w:tcPr>
          <w:p w14:paraId="518A3EA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Borders>
              <w:bottom w:val="nil"/>
            </w:tcBorders>
          </w:tcPr>
          <w:p w14:paraId="3F915D56"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bl>
    <w:p w14:paraId="7B498D7C" w14:textId="77777777" w:rsidR="00FD4988" w:rsidRPr="00BF12F0" w:rsidRDefault="00FD4988">
      <w:pPr>
        <w:rPr>
          <w:lang w:val="kk-KZ"/>
        </w:rPr>
      </w:pPr>
      <w:r w:rsidRPr="00BF12F0">
        <w:br w:type="page"/>
      </w:r>
    </w:p>
    <w:p w14:paraId="70EB316A" w14:textId="51EE3D9D" w:rsidR="00FD4988" w:rsidRPr="00BF12F0" w:rsidRDefault="00FD4988" w:rsidP="00FD4988">
      <w:pPr>
        <w:spacing w:after="0" w:line="240" w:lineRule="auto"/>
        <w:rPr>
          <w:rFonts w:ascii="Times New Roman" w:hAnsi="Times New Roman" w:cs="Times New Roman"/>
          <w:sz w:val="28"/>
          <w:szCs w:val="28"/>
          <w:lang w:val="kk-KZ"/>
        </w:rPr>
      </w:pPr>
      <w:r w:rsidRPr="00BF12F0">
        <w:rPr>
          <w:rFonts w:ascii="Times New Roman" w:hAnsi="Times New Roman" w:cs="Times New Roman"/>
          <w:sz w:val="28"/>
          <w:szCs w:val="28"/>
          <w:lang w:val="kk-KZ"/>
        </w:rPr>
        <w:lastRenderedPageBreak/>
        <w:t>Ә.1 – кестенің  жалғасы</w:t>
      </w:r>
    </w:p>
    <w:p w14:paraId="5FF5DEC1" w14:textId="77777777" w:rsidR="00FD4988" w:rsidRPr="00BF12F0" w:rsidRDefault="00FD4988" w:rsidP="00FD4988">
      <w:pPr>
        <w:spacing w:after="0" w:line="240" w:lineRule="auto"/>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426"/>
        <w:gridCol w:w="425"/>
        <w:gridCol w:w="425"/>
        <w:gridCol w:w="425"/>
      </w:tblGrid>
      <w:tr w:rsidR="00FD4988" w:rsidRPr="00BF12F0" w14:paraId="12D590CD" w14:textId="77777777" w:rsidTr="00FD4988">
        <w:tc>
          <w:tcPr>
            <w:tcW w:w="7938" w:type="dxa"/>
          </w:tcPr>
          <w:p w14:paraId="6F4FEF63" w14:textId="28DDB388"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1</w:t>
            </w:r>
          </w:p>
        </w:tc>
        <w:tc>
          <w:tcPr>
            <w:tcW w:w="426" w:type="dxa"/>
          </w:tcPr>
          <w:p w14:paraId="689FA365" w14:textId="5C3D1E94"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2</w:t>
            </w:r>
          </w:p>
        </w:tc>
        <w:tc>
          <w:tcPr>
            <w:tcW w:w="425" w:type="dxa"/>
          </w:tcPr>
          <w:p w14:paraId="4F4C5266" w14:textId="2FCAFA1E"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3</w:t>
            </w:r>
          </w:p>
        </w:tc>
        <w:tc>
          <w:tcPr>
            <w:tcW w:w="425" w:type="dxa"/>
          </w:tcPr>
          <w:p w14:paraId="3E0204CC" w14:textId="18EA2F63"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4</w:t>
            </w:r>
          </w:p>
        </w:tc>
        <w:tc>
          <w:tcPr>
            <w:tcW w:w="425" w:type="dxa"/>
          </w:tcPr>
          <w:p w14:paraId="6E7ED59B" w14:textId="6B289E50" w:rsidR="00FD4988" w:rsidRPr="00BF12F0" w:rsidRDefault="00FD4988" w:rsidP="00FD498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5</w:t>
            </w:r>
          </w:p>
        </w:tc>
      </w:tr>
      <w:tr w:rsidR="00FD4988" w:rsidRPr="00BF12F0" w14:paraId="27E12D36" w14:textId="77777777" w:rsidTr="00FD4988">
        <w:tc>
          <w:tcPr>
            <w:tcW w:w="7938" w:type="dxa"/>
          </w:tcPr>
          <w:p w14:paraId="630927E3" w14:textId="0C823C22"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3.Менің оқушыларым математикалық есептердің стандартты емес шешуін іздестіруге қызығады</w:t>
            </w:r>
          </w:p>
        </w:tc>
        <w:tc>
          <w:tcPr>
            <w:tcW w:w="426" w:type="dxa"/>
          </w:tcPr>
          <w:p w14:paraId="714C0E8C"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0DD6FDF5"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0BD96577"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2E164852"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r>
      <w:tr w:rsidR="00FD4988" w:rsidRPr="00BF12F0" w14:paraId="02027C43" w14:textId="77777777" w:rsidTr="00FD4988">
        <w:tc>
          <w:tcPr>
            <w:tcW w:w="7938" w:type="dxa"/>
          </w:tcPr>
          <w:p w14:paraId="049025AC"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 Бастауыш сынып математикасын оқытуда қандай зерттеу дағдыларының қалыптастырылуы қажет екенін мен нақты түсінемін.</w:t>
            </w:r>
          </w:p>
        </w:tc>
        <w:tc>
          <w:tcPr>
            <w:tcW w:w="426" w:type="dxa"/>
          </w:tcPr>
          <w:p w14:paraId="2901DBAD"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47554B6C"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2E3B4454"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32B9190B"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r>
      <w:tr w:rsidR="00FD4988" w:rsidRPr="00BF12F0" w14:paraId="141D6CBC" w14:textId="77777777" w:rsidTr="00FD4988">
        <w:tc>
          <w:tcPr>
            <w:tcW w:w="7938" w:type="dxa"/>
          </w:tcPr>
          <w:p w14:paraId="3465D1D5"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 Математика сабақтарында зерттеу әрекетін ұйымдастыру көп уақыт алады.</w:t>
            </w:r>
          </w:p>
        </w:tc>
        <w:tc>
          <w:tcPr>
            <w:tcW w:w="426" w:type="dxa"/>
          </w:tcPr>
          <w:p w14:paraId="412FBAC3"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5F1CA846"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697072AC"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c>
          <w:tcPr>
            <w:tcW w:w="425" w:type="dxa"/>
          </w:tcPr>
          <w:p w14:paraId="19EC2A3F"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4"/>
                <w:szCs w:val="24"/>
                <w:lang w:val="kk-KZ"/>
              </w:rPr>
            </w:pPr>
          </w:p>
        </w:tc>
      </w:tr>
    </w:tbl>
    <w:p w14:paraId="79E57E61" w14:textId="77777777" w:rsidR="00FD4988" w:rsidRPr="00BF12F0" w:rsidRDefault="00FD4988" w:rsidP="008928B8">
      <w:pPr>
        <w:autoSpaceDE w:val="0"/>
        <w:autoSpaceDN w:val="0"/>
        <w:adjustRightInd w:val="0"/>
        <w:spacing w:after="0" w:line="240" w:lineRule="auto"/>
        <w:ind w:firstLine="567"/>
        <w:jc w:val="both"/>
        <w:rPr>
          <w:rFonts w:ascii="Times New Roman" w:hAnsi="Times New Roman" w:cs="Times New Roman"/>
          <w:b/>
          <w:bCs/>
          <w:sz w:val="28"/>
          <w:szCs w:val="28"/>
          <w:lang w:val="kk-KZ"/>
        </w:rPr>
      </w:pPr>
    </w:p>
    <w:p w14:paraId="47E12477" w14:textId="62AF4B38" w:rsidR="008928B8" w:rsidRPr="00BF12F0" w:rsidRDefault="008928B8" w:rsidP="008928B8">
      <w:pPr>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 xml:space="preserve">3-бөлім. 5. </w:t>
      </w:r>
      <w:r w:rsidRPr="00BF12F0">
        <w:rPr>
          <w:rFonts w:ascii="Times New Roman" w:hAnsi="Times New Roman" w:cs="Times New Roman"/>
          <w:sz w:val="28"/>
          <w:szCs w:val="28"/>
          <w:lang w:val="kk-KZ"/>
        </w:rPr>
        <w:t xml:space="preserve">Математика сабақтарында есептермен жұмыс жасау барысында әдіс-тәсілдерді </w:t>
      </w:r>
      <w:r w:rsidR="006E3268" w:rsidRPr="00BF12F0">
        <w:rPr>
          <w:rFonts w:ascii="Times New Roman" w:hAnsi="Times New Roman" w:cs="Times New Roman"/>
          <w:sz w:val="28"/>
          <w:szCs w:val="28"/>
          <w:lang w:val="kk-KZ"/>
        </w:rPr>
        <w:t>қ</w:t>
      </w:r>
      <w:r w:rsidRPr="00BF12F0">
        <w:rPr>
          <w:rFonts w:ascii="Times New Roman" w:hAnsi="Times New Roman" w:cs="Times New Roman"/>
          <w:sz w:val="28"/>
          <w:szCs w:val="28"/>
          <w:lang w:val="kk-KZ"/>
        </w:rPr>
        <w:t xml:space="preserve">аншалықты жиі қолданасыз? </w:t>
      </w:r>
    </w:p>
    <w:p w14:paraId="2DE7282E"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8"/>
          <w:szCs w:val="28"/>
          <w:lang w:val="kk-KZ"/>
        </w:rPr>
      </w:pPr>
    </w:p>
    <w:p w14:paraId="0BF9FF37" w14:textId="48736E03" w:rsidR="00FD4988" w:rsidRPr="00BF12F0" w:rsidRDefault="00FD4988" w:rsidP="00FD4988">
      <w:pPr>
        <w:tabs>
          <w:tab w:val="left" w:pos="851"/>
        </w:tabs>
        <w:autoSpaceDE w:val="0"/>
        <w:autoSpaceDN w:val="0"/>
        <w:adjustRightInd w:val="0"/>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Ә.2</w:t>
      </w:r>
    </w:p>
    <w:p w14:paraId="160D015D" w14:textId="77777777" w:rsidR="00FD4988" w:rsidRPr="00BF12F0" w:rsidRDefault="00FD4988" w:rsidP="00FD4988">
      <w:pPr>
        <w:autoSpaceDE w:val="0"/>
        <w:autoSpaceDN w:val="0"/>
        <w:adjustRightInd w:val="0"/>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790"/>
        <w:gridCol w:w="709"/>
        <w:gridCol w:w="797"/>
        <w:gridCol w:w="795"/>
        <w:gridCol w:w="989"/>
      </w:tblGrid>
      <w:tr w:rsidR="00AD222E" w:rsidRPr="00BF12F0" w14:paraId="5313E9BA" w14:textId="77777777" w:rsidTr="00FD4988">
        <w:tc>
          <w:tcPr>
            <w:tcW w:w="5557" w:type="dxa"/>
          </w:tcPr>
          <w:p w14:paraId="2340BD9A" w14:textId="77777777" w:rsidR="008928B8" w:rsidRPr="00BF12F0" w:rsidRDefault="008928B8" w:rsidP="008928B8">
            <w:pPr>
              <w:autoSpaceDE w:val="0"/>
              <w:autoSpaceDN w:val="0"/>
              <w:adjustRightInd w:val="0"/>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Әдіс-тәсіл</w:t>
            </w:r>
          </w:p>
        </w:tc>
        <w:tc>
          <w:tcPr>
            <w:tcW w:w="790" w:type="dxa"/>
          </w:tcPr>
          <w:p w14:paraId="05B684A8"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үнемі</w:t>
            </w:r>
          </w:p>
        </w:tc>
        <w:tc>
          <w:tcPr>
            <w:tcW w:w="709" w:type="dxa"/>
          </w:tcPr>
          <w:p w14:paraId="460BCDFD"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жиі</w:t>
            </w:r>
          </w:p>
        </w:tc>
        <w:tc>
          <w:tcPr>
            <w:tcW w:w="797" w:type="dxa"/>
          </w:tcPr>
          <w:p w14:paraId="4DEA3C26"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кейде</w:t>
            </w:r>
          </w:p>
        </w:tc>
        <w:tc>
          <w:tcPr>
            <w:tcW w:w="795" w:type="dxa"/>
          </w:tcPr>
          <w:p w14:paraId="2E126475"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сирек</w:t>
            </w:r>
          </w:p>
        </w:tc>
        <w:tc>
          <w:tcPr>
            <w:tcW w:w="989" w:type="dxa"/>
          </w:tcPr>
          <w:p w14:paraId="12A4B08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мүлдем</w:t>
            </w:r>
          </w:p>
        </w:tc>
      </w:tr>
      <w:tr w:rsidR="00AD222E" w:rsidRPr="00BF12F0" w14:paraId="41C5AD8A" w14:textId="77777777" w:rsidTr="00FD4988">
        <w:tc>
          <w:tcPr>
            <w:tcW w:w="5557" w:type="dxa"/>
          </w:tcPr>
          <w:p w14:paraId="3DFA6C7F"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1. Мәліметі жеткіліксіз не артық мәліметі бар есептер беремін</w:t>
            </w:r>
          </w:p>
        </w:tc>
        <w:tc>
          <w:tcPr>
            <w:tcW w:w="790" w:type="dxa"/>
          </w:tcPr>
          <w:p w14:paraId="4B211B81"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09" w:type="dxa"/>
          </w:tcPr>
          <w:p w14:paraId="5028F5C2"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7" w:type="dxa"/>
          </w:tcPr>
          <w:p w14:paraId="4E6901C5"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5" w:type="dxa"/>
          </w:tcPr>
          <w:p w14:paraId="2D75CACB"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989" w:type="dxa"/>
          </w:tcPr>
          <w:p w14:paraId="1AF19AA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r w:rsidR="00AD222E" w:rsidRPr="00BF12F0" w14:paraId="3BCA6EBD" w14:textId="77777777" w:rsidTr="00FD4988">
        <w:tc>
          <w:tcPr>
            <w:tcW w:w="5557" w:type="dxa"/>
          </w:tcPr>
          <w:p w14:paraId="579F509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2. Сызба не сурет бойынша оқушылардың өздеріне есеп құрастыртамын</w:t>
            </w:r>
          </w:p>
        </w:tc>
        <w:tc>
          <w:tcPr>
            <w:tcW w:w="790" w:type="dxa"/>
          </w:tcPr>
          <w:p w14:paraId="15E27E74"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09" w:type="dxa"/>
          </w:tcPr>
          <w:p w14:paraId="2D19EF53"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7" w:type="dxa"/>
          </w:tcPr>
          <w:p w14:paraId="56FF0C0E"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5" w:type="dxa"/>
          </w:tcPr>
          <w:p w14:paraId="117E6B2D"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989" w:type="dxa"/>
          </w:tcPr>
          <w:p w14:paraId="39E25B04"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r w:rsidR="00AD222E" w:rsidRPr="00BF12F0" w14:paraId="6146B5A0" w14:textId="77777777" w:rsidTr="00FD4988">
        <w:tc>
          <w:tcPr>
            <w:tcW w:w="5557" w:type="dxa"/>
          </w:tcPr>
          <w:p w14:paraId="60070AAC"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3. Бір ғана есептің бірнеше шешмідерін табуды талап етемін</w:t>
            </w:r>
          </w:p>
        </w:tc>
        <w:tc>
          <w:tcPr>
            <w:tcW w:w="790" w:type="dxa"/>
          </w:tcPr>
          <w:p w14:paraId="0931434D"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09" w:type="dxa"/>
          </w:tcPr>
          <w:p w14:paraId="41EF9A25"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7" w:type="dxa"/>
          </w:tcPr>
          <w:p w14:paraId="1FF9479F"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5" w:type="dxa"/>
          </w:tcPr>
          <w:p w14:paraId="393D71DC"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989" w:type="dxa"/>
          </w:tcPr>
          <w:p w14:paraId="0545C943"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r w:rsidR="00AD222E" w:rsidRPr="00BF12F0" w14:paraId="78369C73" w14:textId="77777777" w:rsidTr="00FD4988">
        <w:tc>
          <w:tcPr>
            <w:tcW w:w="5557" w:type="dxa"/>
          </w:tcPr>
          <w:p w14:paraId="70B2B45B"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4. Болжамды талқылау мен тұжырымдау үшін топтық жұмысты ұйымдастырамын.</w:t>
            </w:r>
          </w:p>
        </w:tc>
        <w:tc>
          <w:tcPr>
            <w:tcW w:w="790" w:type="dxa"/>
          </w:tcPr>
          <w:p w14:paraId="12BE0338"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09" w:type="dxa"/>
          </w:tcPr>
          <w:p w14:paraId="1E8E2E13"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7" w:type="dxa"/>
          </w:tcPr>
          <w:p w14:paraId="4F8A4141"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5" w:type="dxa"/>
          </w:tcPr>
          <w:p w14:paraId="05F636DB"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989" w:type="dxa"/>
          </w:tcPr>
          <w:p w14:paraId="51A313AC"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r w:rsidR="00AD222E" w:rsidRPr="00BF12F0" w14:paraId="2DF06088" w14:textId="77777777" w:rsidTr="00FD4988">
        <w:tc>
          <w:tcPr>
            <w:tcW w:w="5557" w:type="dxa"/>
          </w:tcPr>
          <w:p w14:paraId="621CE85A"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5. Жаңа есеп құрастыру үшін есептің сұрағын өзгертуге тапсырма беремін.</w:t>
            </w:r>
          </w:p>
        </w:tc>
        <w:tc>
          <w:tcPr>
            <w:tcW w:w="790" w:type="dxa"/>
          </w:tcPr>
          <w:p w14:paraId="0A0AB936"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09" w:type="dxa"/>
          </w:tcPr>
          <w:p w14:paraId="58701166"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7" w:type="dxa"/>
          </w:tcPr>
          <w:p w14:paraId="5E586C84"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5" w:type="dxa"/>
          </w:tcPr>
          <w:p w14:paraId="0147E477"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989" w:type="dxa"/>
          </w:tcPr>
          <w:p w14:paraId="3E145AE9"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r w:rsidR="00AD222E" w:rsidRPr="00BF12F0" w14:paraId="1A53CDFC" w14:textId="77777777" w:rsidTr="00FD4988">
        <w:tc>
          <w:tcPr>
            <w:tcW w:w="5557" w:type="dxa"/>
          </w:tcPr>
          <w:p w14:paraId="79B41612"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6. Жобалық немесе зерттеушілік мини-жаттығулар (мыс: тұрмыста математика қалай қолданылатынын зерттеу)  қолданамын</w:t>
            </w:r>
          </w:p>
        </w:tc>
        <w:tc>
          <w:tcPr>
            <w:tcW w:w="790" w:type="dxa"/>
          </w:tcPr>
          <w:p w14:paraId="0CBFBA7C"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09" w:type="dxa"/>
          </w:tcPr>
          <w:p w14:paraId="3261E9F6"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7" w:type="dxa"/>
          </w:tcPr>
          <w:p w14:paraId="71593DB5"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795" w:type="dxa"/>
          </w:tcPr>
          <w:p w14:paraId="07A14391"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c>
          <w:tcPr>
            <w:tcW w:w="989" w:type="dxa"/>
          </w:tcPr>
          <w:p w14:paraId="50A9BA10" w14:textId="77777777" w:rsidR="008928B8" w:rsidRPr="00BF12F0" w:rsidRDefault="008928B8" w:rsidP="008928B8">
            <w:pPr>
              <w:autoSpaceDE w:val="0"/>
              <w:autoSpaceDN w:val="0"/>
              <w:adjustRightInd w:val="0"/>
              <w:spacing w:after="0" w:line="240" w:lineRule="auto"/>
              <w:jc w:val="both"/>
              <w:rPr>
                <w:rFonts w:ascii="Times New Roman" w:hAnsi="Times New Roman" w:cs="Times New Roman"/>
                <w:sz w:val="24"/>
                <w:szCs w:val="24"/>
                <w:lang w:val="kk-KZ"/>
              </w:rPr>
            </w:pPr>
          </w:p>
        </w:tc>
      </w:tr>
    </w:tbl>
    <w:p w14:paraId="129DB33C" w14:textId="77777777" w:rsidR="00FD4988" w:rsidRPr="00BF12F0" w:rsidRDefault="00FD4988" w:rsidP="008928B8">
      <w:pPr>
        <w:autoSpaceDE w:val="0"/>
        <w:autoSpaceDN w:val="0"/>
        <w:adjustRightInd w:val="0"/>
        <w:spacing w:after="0" w:line="240" w:lineRule="auto"/>
        <w:ind w:firstLine="567"/>
        <w:jc w:val="both"/>
        <w:rPr>
          <w:rFonts w:ascii="Times New Roman" w:hAnsi="Times New Roman" w:cs="Times New Roman"/>
          <w:b/>
          <w:bCs/>
          <w:sz w:val="28"/>
          <w:szCs w:val="28"/>
          <w:lang w:val="kk-KZ"/>
        </w:rPr>
      </w:pPr>
    </w:p>
    <w:p w14:paraId="1C11EBAE" w14:textId="46F1BE5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6. Сіздің ойыңызша, есептерді шығаруда зерттеу жұмысын ұйымдастырудың қандай формасы әлдеқайда тиімді? </w:t>
      </w:r>
    </w:p>
    <w:p w14:paraId="768B2F59" w14:textId="77777777" w:rsidR="008928B8" w:rsidRPr="00BF12F0" w:rsidRDefault="008928B8" w:rsidP="00FD4988">
      <w:pPr>
        <w:numPr>
          <w:ilvl w:val="0"/>
          <w:numId w:val="39"/>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Дара жұмыс</w:t>
      </w:r>
    </w:p>
    <w:p w14:paraId="54A471ED" w14:textId="77777777" w:rsidR="008928B8" w:rsidRPr="00BF12F0" w:rsidRDefault="008928B8" w:rsidP="00FD4988">
      <w:pPr>
        <w:numPr>
          <w:ilvl w:val="0"/>
          <w:numId w:val="39"/>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Аз топпен жұмыс</w:t>
      </w:r>
    </w:p>
    <w:p w14:paraId="43B37008" w14:textId="77777777" w:rsidR="008928B8" w:rsidRPr="00BF12F0" w:rsidRDefault="008928B8" w:rsidP="00FD4988">
      <w:pPr>
        <w:numPr>
          <w:ilvl w:val="0"/>
          <w:numId w:val="39"/>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Ұжымдық жұмыс</w:t>
      </w:r>
    </w:p>
    <w:p w14:paraId="55DDC210" w14:textId="77777777" w:rsidR="008928B8" w:rsidRPr="00BF12F0" w:rsidRDefault="008928B8" w:rsidP="00FD4988">
      <w:pPr>
        <w:numPr>
          <w:ilvl w:val="0"/>
          <w:numId w:val="39"/>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Жұптық жұмыс</w:t>
      </w:r>
    </w:p>
    <w:p w14:paraId="376AD3E1"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t>4-бөлім. Бағалау және қиындықтар.</w:t>
      </w:r>
    </w:p>
    <w:p w14:paraId="184F2014"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t>7.</w:t>
      </w:r>
      <w:r w:rsidRPr="00BF12F0">
        <w:rPr>
          <w:rFonts w:ascii="Times New Roman" w:hAnsi="Times New Roman" w:cs="Times New Roman"/>
          <w:sz w:val="28"/>
          <w:szCs w:val="28"/>
          <w:lang w:val="kk-KZ"/>
        </w:rPr>
        <w:t xml:space="preserve"> Математикадан есептер шығаруда қандай зерттеу дағдылары әлдеқайда маңызды деп ойлайсыз? (3 жауапты таңдаңыз).</w:t>
      </w:r>
    </w:p>
    <w:p w14:paraId="2E8E61BA" w14:textId="77777777" w:rsidR="008928B8" w:rsidRPr="00BF12F0" w:rsidRDefault="008928B8" w:rsidP="00FD4988">
      <w:pPr>
        <w:numPr>
          <w:ilvl w:val="0"/>
          <w:numId w:val="40"/>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Есептің шартын талдай алу;</w:t>
      </w:r>
    </w:p>
    <w:p w14:paraId="2747FAD5" w14:textId="77777777" w:rsidR="008928B8" w:rsidRPr="00BF12F0" w:rsidRDefault="008928B8" w:rsidP="00FD4988">
      <w:pPr>
        <w:numPr>
          <w:ilvl w:val="0"/>
          <w:numId w:val="40"/>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Есептің сұрағын бөліп көрсету;</w:t>
      </w:r>
    </w:p>
    <w:p w14:paraId="0F6E8430" w14:textId="77777777" w:rsidR="008928B8" w:rsidRPr="00BF12F0" w:rsidRDefault="008928B8" w:rsidP="00FD4988">
      <w:pPr>
        <w:numPr>
          <w:ilvl w:val="0"/>
          <w:numId w:val="40"/>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Болжам жасай алу;</w:t>
      </w:r>
    </w:p>
    <w:p w14:paraId="1DD1F1DE" w14:textId="77777777" w:rsidR="008928B8" w:rsidRPr="00BF12F0" w:rsidRDefault="008928B8" w:rsidP="00FD4988">
      <w:pPr>
        <w:numPr>
          <w:ilvl w:val="0"/>
          <w:numId w:val="40"/>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Есептің шешу қадамдарын анықтай алу;</w:t>
      </w:r>
    </w:p>
    <w:p w14:paraId="1A388F9E" w14:textId="77777777" w:rsidR="008928B8" w:rsidRPr="00BF12F0" w:rsidRDefault="008928B8" w:rsidP="00FD4988">
      <w:pPr>
        <w:numPr>
          <w:ilvl w:val="0"/>
          <w:numId w:val="40"/>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Есептің жауабын бөліп көрсету және тексеру;</w:t>
      </w:r>
    </w:p>
    <w:p w14:paraId="06EA5C32" w14:textId="77777777" w:rsidR="008928B8" w:rsidRPr="00BF12F0" w:rsidRDefault="008928B8" w:rsidP="00FD4988">
      <w:pPr>
        <w:numPr>
          <w:ilvl w:val="0"/>
          <w:numId w:val="40"/>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Рефлексия жасай алу.</w:t>
      </w:r>
    </w:p>
    <w:p w14:paraId="67DF9BB1"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b/>
          <w:bCs/>
          <w:sz w:val="28"/>
          <w:szCs w:val="28"/>
          <w:lang w:val="kk-KZ"/>
        </w:rPr>
        <w:lastRenderedPageBreak/>
        <w:t xml:space="preserve">8. </w:t>
      </w:r>
      <w:r w:rsidRPr="00BF12F0">
        <w:rPr>
          <w:rFonts w:ascii="Times New Roman" w:hAnsi="Times New Roman" w:cs="Times New Roman"/>
          <w:sz w:val="28"/>
          <w:szCs w:val="28"/>
          <w:lang w:val="kk-KZ"/>
        </w:rPr>
        <w:t>Математика сабақтарында бастауыш сынып оқушыларының зерттеу дағдыларын қалыптастыруда қандай қиындықтарға тап боласыз? (ашық сұрақ). Жауабын жазыңыз.</w:t>
      </w:r>
    </w:p>
    <w:p w14:paraId="0864B19E"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9. Оқушылардың зерттеу дағдыларын әлдеқайда тиімді қалыптастыру қандай қолдауды (әдістемелік материалдар, элективті курстар, көрнекіліктерғ әдістемелік нұсқаулықтар, жаттығулар жинағы) қалар едіңіз? (ашық сұрақ)</w:t>
      </w:r>
    </w:p>
    <w:p w14:paraId="19FEA57C" w14:textId="77777777" w:rsidR="008928B8" w:rsidRPr="00BF12F0" w:rsidRDefault="008928B8" w:rsidP="00FD4988">
      <w:pPr>
        <w:tabs>
          <w:tab w:val="left" w:pos="851"/>
        </w:tabs>
        <w:autoSpaceDE w:val="0"/>
        <w:autoSpaceDN w:val="0"/>
        <w:adjustRightInd w:val="0"/>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10. Бастауыш сынып оқушыларының есептер шығару арқылы зерттеу дағдыларын қалыптастыру әдістемесін сіз қаншалықты игердіңіз? Бағалаңыз.</w:t>
      </w:r>
    </w:p>
    <w:p w14:paraId="591F4A88" w14:textId="77777777" w:rsidR="008928B8" w:rsidRPr="00BF12F0" w:rsidRDefault="008928B8" w:rsidP="00FD4988">
      <w:pPr>
        <w:numPr>
          <w:ilvl w:val="0"/>
          <w:numId w:val="4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Өте жоғары (әдістемесін белсенді әрі сенімді түрде қолданамын)</w:t>
      </w:r>
    </w:p>
    <w:p w14:paraId="207B1DFF" w14:textId="77777777" w:rsidR="008928B8" w:rsidRPr="00BF12F0" w:rsidRDefault="008928B8" w:rsidP="00FD4988">
      <w:pPr>
        <w:numPr>
          <w:ilvl w:val="0"/>
          <w:numId w:val="4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Орташа (мен кейбір әдістемелерді қолданамын, бірақ әлі де қосымша ақпараттар білгім келеді)</w:t>
      </w:r>
    </w:p>
    <w:p w14:paraId="2E3A8A44" w14:textId="77777777" w:rsidR="008928B8" w:rsidRPr="00BF12F0" w:rsidRDefault="008928B8" w:rsidP="00FD4988">
      <w:pPr>
        <w:numPr>
          <w:ilvl w:val="0"/>
          <w:numId w:val="4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Төмен (Мен мүлдем ешқандай әдістеме білмеймін, үйренгім келеді, ол маған қажет).</w:t>
      </w:r>
    </w:p>
    <w:p w14:paraId="16D72940" w14:textId="77777777" w:rsidR="008928B8" w:rsidRPr="00BF12F0" w:rsidRDefault="008928B8" w:rsidP="008928B8">
      <w:pPr>
        <w:spacing w:after="0" w:line="240" w:lineRule="auto"/>
        <w:jc w:val="center"/>
        <w:rPr>
          <w:rFonts w:ascii="Times New Roman" w:eastAsia="Times New Roman" w:hAnsi="Times New Roman" w:cs="Times New Roman"/>
          <w:b/>
          <w:bCs/>
          <w:sz w:val="28"/>
          <w:szCs w:val="28"/>
          <w:lang w:val="kk-KZ" w:eastAsia="ru-RU"/>
        </w:rPr>
      </w:pPr>
      <w:r w:rsidRPr="00BF12F0">
        <w:rPr>
          <w:rFonts w:ascii="Times New Roman" w:eastAsia="Times New Roman" w:hAnsi="Times New Roman" w:cs="Times New Roman"/>
          <w:b/>
          <w:bCs/>
          <w:sz w:val="28"/>
          <w:szCs w:val="28"/>
          <w:lang w:val="kk-KZ" w:eastAsia="ru-RU"/>
        </w:rPr>
        <w:t>Сауалнамаға қатысқаныңыз үшін алғыс білдіреміз!</w:t>
      </w:r>
    </w:p>
    <w:p w14:paraId="376DC5E9" w14:textId="77777777" w:rsidR="00FD4988" w:rsidRPr="00BF12F0" w:rsidRDefault="00FD4988" w:rsidP="00751200">
      <w:pPr>
        <w:spacing w:after="0" w:line="240" w:lineRule="auto"/>
        <w:ind w:firstLine="567"/>
        <w:jc w:val="center"/>
        <w:rPr>
          <w:rFonts w:ascii="Times New Roman" w:hAnsi="Times New Roman" w:cs="Times New Roman"/>
          <w:sz w:val="28"/>
          <w:szCs w:val="28"/>
          <w:lang w:val="kk-KZ"/>
        </w:rPr>
      </w:pPr>
      <w:r w:rsidRPr="00BF12F0">
        <w:rPr>
          <w:rFonts w:ascii="Times New Roman" w:hAnsi="Times New Roman" w:cs="Times New Roman"/>
          <w:sz w:val="28"/>
          <w:szCs w:val="28"/>
          <w:lang w:val="kk-KZ"/>
        </w:rPr>
        <w:br w:type="page"/>
      </w:r>
    </w:p>
    <w:p w14:paraId="575627DB" w14:textId="6CCAB424" w:rsidR="008928B8" w:rsidRPr="00BF12F0" w:rsidRDefault="006E3268" w:rsidP="00FD4988">
      <w:pPr>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lastRenderedPageBreak/>
        <w:t>ҚОСЫМША Б</w:t>
      </w:r>
    </w:p>
    <w:p w14:paraId="1F43F1D3" w14:textId="77777777" w:rsidR="00A30242" w:rsidRPr="00BF12F0" w:rsidRDefault="00A30242" w:rsidP="008928B8">
      <w:pPr>
        <w:spacing w:after="0" w:line="240" w:lineRule="auto"/>
        <w:ind w:firstLine="567"/>
        <w:jc w:val="right"/>
        <w:rPr>
          <w:rFonts w:ascii="Times New Roman" w:hAnsi="Times New Roman" w:cs="Times New Roman"/>
          <w:sz w:val="28"/>
          <w:szCs w:val="28"/>
          <w:lang w:val="kk-KZ"/>
        </w:rPr>
      </w:pPr>
    </w:p>
    <w:p w14:paraId="0CA0E966" w14:textId="77777777" w:rsidR="00A30242" w:rsidRPr="00BF12F0" w:rsidRDefault="008928B8" w:rsidP="00FD4988">
      <w:pPr>
        <w:spacing w:after="0" w:line="240" w:lineRule="auto"/>
        <w:jc w:val="center"/>
        <w:rPr>
          <w:rFonts w:ascii="Times New Roman" w:hAnsi="Times New Roman" w:cs="Times New Roman"/>
          <w:b/>
          <w:sz w:val="28"/>
          <w:szCs w:val="28"/>
          <w:lang w:val="kk-KZ"/>
        </w:rPr>
      </w:pPr>
      <w:r w:rsidRPr="00BF12F0">
        <w:rPr>
          <w:rFonts w:ascii="Times New Roman" w:hAnsi="Times New Roman" w:cs="Times New Roman"/>
          <w:b/>
          <w:sz w:val="28"/>
          <w:szCs w:val="28"/>
          <w:lang w:val="kk-KZ"/>
        </w:rPr>
        <w:t>Ю.А. Казимированың «Менің зерттеу іс-әрекетіне деген көзқарасым» сауалнамасы</w:t>
      </w:r>
    </w:p>
    <w:p w14:paraId="1DA4DF82" w14:textId="77777777" w:rsidR="00FD4988" w:rsidRPr="00BF12F0" w:rsidRDefault="00FD4988" w:rsidP="00A30242">
      <w:pPr>
        <w:spacing w:after="0" w:line="240" w:lineRule="auto"/>
        <w:ind w:firstLine="567"/>
        <w:jc w:val="center"/>
        <w:rPr>
          <w:rFonts w:ascii="Times New Roman" w:hAnsi="Times New Roman" w:cs="Times New Roman"/>
          <w:b/>
          <w:sz w:val="28"/>
          <w:szCs w:val="28"/>
          <w:lang w:val="kk-KZ"/>
        </w:rPr>
      </w:pPr>
    </w:p>
    <w:p w14:paraId="142694F2"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«Сенің зерттеу әрекетімен айналысқың келе ме?»</w:t>
      </w:r>
    </w:p>
    <w:p w14:paraId="272CC5CF"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иә, айналысып көргім келеді;</w:t>
      </w:r>
    </w:p>
    <w:p w14:paraId="7BAD4B05"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иә, мен қатты айналысқым келеді;</w:t>
      </w:r>
    </w:p>
    <w:p w14:paraId="42240131"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в) бұл туралы ешқашан ойламағанмын;</w:t>
      </w:r>
    </w:p>
    <w:p w14:paraId="7A4E90BC"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жоқ, бұл мені мүлдем қызықтырмайды.</w:t>
      </w:r>
    </w:p>
    <w:p w14:paraId="331377A1"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«Саған зерттеу мәселесіне байланысты қандай сұрақтарды жиі қойған ұнайды?»</w:t>
      </w:r>
    </w:p>
    <w:p w14:paraId="0CE134BB"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мұны қалай жасаған екен?</w:t>
      </w:r>
    </w:p>
    <w:p w14:paraId="36B0AA39"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неге бұлай болады?</w:t>
      </w:r>
    </w:p>
    <w:p w14:paraId="327F20B4"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в) ол қалай пайда болды? </w:t>
      </w:r>
    </w:p>
    <w:p w14:paraId="5216649E"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маған сұрақ қойғанды ұнатпаймын.</w:t>
      </w:r>
    </w:p>
    <w:p w14:paraId="401EE953"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«Сабақтан тыс уақытта қандай пән бойынша тәжірибелік іс-әрекетке қатысқанды жақсы көресің?»</w:t>
      </w:r>
    </w:p>
    <w:p w14:paraId="7CE9EC84"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мен көркем шығармашылық үйірмесіне барғанды ұнатамын, онда мен бояуларды араластырып, әртүрлі материалдармен тәжірибе жасағанды ұнатамын;</w:t>
      </w:r>
    </w:p>
    <w:p w14:paraId="35237C37"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мен математика үйірмесіне барып логикалық, шығармашылық, зерттеу есептерін шығарғанды ұнатамын;</w:t>
      </w:r>
    </w:p>
    <w:p w14:paraId="2D6111FD"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в) мен жаратылыстану пәні бойынша үйірмеге барамын, онда әртүрлі заттарды микроскоппен көрген ұнайды;</w:t>
      </w:r>
    </w:p>
    <w:p w14:paraId="7FFBDFBD"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мен тәжірибелік сабақтарға қатыспаймын.</w:t>
      </w:r>
    </w:p>
    <w:p w14:paraId="7CC344C7"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«Сенің ғылыми-зерттеу жұмыстарымен айналысқаныңды ересектердің қолдағанын қалайсыз ба?»</w:t>
      </w:r>
    </w:p>
    <w:p w14:paraId="6A326E84"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а) иә, өйткені бұл өте қызықты;</w:t>
      </w:r>
    </w:p>
    <w:p w14:paraId="2BC6B145"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 иә, өйткені мен көп нәрсені білгім келеді;</w:t>
      </w:r>
    </w:p>
    <w:p w14:paraId="008B6C74"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в) иә, өйткені бұл маған жоғары сыныпта пайдалы;</w:t>
      </w:r>
    </w:p>
    <w:p w14:paraId="7FCC3D15"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г) маған бұл қажет емес, қаламаймын.</w:t>
      </w:r>
    </w:p>
    <w:p w14:paraId="59504F81"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Сауалнаманы бағалау критерийлері төмендегідей:</w:t>
      </w:r>
    </w:p>
    <w:p w14:paraId="7906FD6C"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сұрақ (1,2 – 2 балл, 3 – 1 балл, 4 – 0 балл);</w:t>
      </w:r>
    </w:p>
    <w:p w14:paraId="1C351837"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сұрақ (1,2,3 – 2 балл, 4 – 0 балл);</w:t>
      </w:r>
    </w:p>
    <w:p w14:paraId="3BEEB2BF"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сұрақ (1,2,3 – 2 балл, 4 – 0 балл);</w:t>
      </w:r>
    </w:p>
    <w:p w14:paraId="4F4C2F24"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4 сұрақ (1,2,3 – 2 балл, 4 – 0 балл);</w:t>
      </w:r>
    </w:p>
    <w:p w14:paraId="38B9452E"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0-ден 1 баллға дейін – төмен деңгей, 2-ден 4 баллға дейін – орташа деңгей, 5-тен 8 баллға дейін – жоғары деңгей</w:t>
      </w:r>
    </w:p>
    <w:p w14:paraId="369FCC07" w14:textId="77777777" w:rsidR="008928B8" w:rsidRPr="00BF12F0" w:rsidRDefault="008928B8" w:rsidP="008928B8">
      <w:pPr>
        <w:rPr>
          <w:lang w:val="kk-KZ"/>
        </w:rPr>
      </w:pPr>
    </w:p>
    <w:p w14:paraId="2B630BF9" w14:textId="77777777" w:rsidR="008928B8" w:rsidRPr="00BF12F0" w:rsidRDefault="008928B8" w:rsidP="008928B8">
      <w:pPr>
        <w:rPr>
          <w:lang w:val="kk-KZ"/>
        </w:rPr>
      </w:pPr>
    </w:p>
    <w:p w14:paraId="11CF2AB9" w14:textId="77777777" w:rsidR="008928B8" w:rsidRPr="00BF12F0" w:rsidRDefault="008928B8" w:rsidP="008928B8">
      <w:pPr>
        <w:rPr>
          <w:lang w:val="kk-KZ"/>
        </w:rPr>
      </w:pPr>
    </w:p>
    <w:p w14:paraId="53A6B7D3" w14:textId="77777777" w:rsidR="008928B8" w:rsidRPr="00BF12F0" w:rsidRDefault="008928B8" w:rsidP="008928B8">
      <w:pPr>
        <w:rPr>
          <w:lang w:val="kk-KZ"/>
        </w:rPr>
      </w:pPr>
    </w:p>
    <w:p w14:paraId="3DE6F178" w14:textId="77777777" w:rsidR="008928B8" w:rsidRPr="00BF12F0" w:rsidRDefault="008928B8" w:rsidP="00FD4988">
      <w:pPr>
        <w:spacing w:after="0" w:line="240" w:lineRule="auto"/>
        <w:jc w:val="center"/>
        <w:rPr>
          <w:rFonts w:ascii="Times New Roman" w:hAnsi="Times New Roman" w:cs="Times New Roman"/>
          <w:b/>
          <w:bCs/>
          <w:sz w:val="28"/>
          <w:szCs w:val="28"/>
          <w:lang w:val="kk-KZ"/>
        </w:rPr>
      </w:pPr>
      <w:r w:rsidRPr="00BF12F0">
        <w:rPr>
          <w:rFonts w:ascii="Times New Roman" w:hAnsi="Times New Roman" w:cs="Times New Roman"/>
          <w:b/>
          <w:bCs/>
          <w:sz w:val="28"/>
          <w:szCs w:val="28"/>
          <w:lang w:val="kk-KZ"/>
        </w:rPr>
        <w:lastRenderedPageBreak/>
        <w:t>ҚОСЫМША</w:t>
      </w:r>
      <w:r w:rsidR="00A30242" w:rsidRPr="00BF12F0">
        <w:rPr>
          <w:rFonts w:ascii="Times New Roman" w:hAnsi="Times New Roman" w:cs="Times New Roman"/>
          <w:b/>
          <w:bCs/>
          <w:sz w:val="28"/>
          <w:szCs w:val="28"/>
          <w:lang w:val="kk-KZ"/>
        </w:rPr>
        <w:t xml:space="preserve"> В</w:t>
      </w:r>
    </w:p>
    <w:p w14:paraId="4A7DB3CB" w14:textId="77777777" w:rsidR="00FD4988" w:rsidRPr="00BF12F0" w:rsidRDefault="00FD4988" w:rsidP="00FD4988">
      <w:pPr>
        <w:spacing w:after="0" w:line="240" w:lineRule="auto"/>
        <w:jc w:val="center"/>
        <w:rPr>
          <w:rFonts w:ascii="Times New Roman" w:hAnsi="Times New Roman" w:cs="Times New Roman"/>
          <w:sz w:val="28"/>
          <w:szCs w:val="28"/>
          <w:lang w:val="kk-KZ"/>
        </w:rPr>
      </w:pPr>
    </w:p>
    <w:p w14:paraId="5FCA5DEF" w14:textId="77777777" w:rsidR="008928B8" w:rsidRPr="00BF12F0" w:rsidRDefault="008928B8" w:rsidP="008928B8">
      <w:pPr>
        <w:spacing w:after="0" w:line="240" w:lineRule="auto"/>
        <w:jc w:val="center"/>
        <w:rPr>
          <w:b/>
          <w:bCs/>
          <w:lang w:val="kk-KZ"/>
        </w:rPr>
      </w:pPr>
      <w:r w:rsidRPr="00BF12F0">
        <w:rPr>
          <w:rFonts w:ascii="Times New Roman" w:hAnsi="Times New Roman" w:cs="Times New Roman"/>
          <w:b/>
          <w:bCs/>
          <w:sz w:val="28"/>
          <w:szCs w:val="28"/>
          <w:lang w:val="kk-KZ"/>
        </w:rPr>
        <w:t>А.И. Савенковтың «Оқушылардың зерттеу дағдыларын анықтау» әдістемесі</w:t>
      </w:r>
    </w:p>
    <w:p w14:paraId="718295C1" w14:textId="77777777" w:rsidR="008928B8" w:rsidRPr="00BF12F0" w:rsidRDefault="008928B8" w:rsidP="00FD4988">
      <w:pPr>
        <w:spacing w:after="0" w:line="240" w:lineRule="auto"/>
        <w:jc w:val="both"/>
        <w:rPr>
          <w:rFonts w:ascii="Times New Roman" w:hAnsi="Times New Roman" w:cs="Times New Roman"/>
          <w:sz w:val="28"/>
          <w:szCs w:val="28"/>
          <w:lang w:val="kk-KZ"/>
        </w:rPr>
      </w:pPr>
    </w:p>
    <w:p w14:paraId="3B2403EE" w14:textId="75F4CF7F" w:rsidR="00FD4988" w:rsidRPr="00BF12F0" w:rsidRDefault="00FD4988" w:rsidP="00FD4988">
      <w:pPr>
        <w:tabs>
          <w:tab w:val="left" w:pos="851"/>
        </w:tabs>
        <w:autoSpaceDE w:val="0"/>
        <w:autoSpaceDN w:val="0"/>
        <w:adjustRightInd w:val="0"/>
        <w:spacing w:after="0" w:line="240" w:lineRule="auto"/>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Кесте  В.1</w:t>
      </w:r>
    </w:p>
    <w:p w14:paraId="3C9BAC0B" w14:textId="77777777" w:rsidR="00FD4988" w:rsidRPr="00BF12F0" w:rsidRDefault="00FD4988" w:rsidP="00FD4988">
      <w:pPr>
        <w:spacing w:after="0" w:line="240" w:lineRule="auto"/>
        <w:jc w:val="both"/>
        <w:rPr>
          <w:rFonts w:ascii="Times New Roman" w:hAnsi="Times New Roman" w:cs="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748"/>
        <w:gridCol w:w="748"/>
        <w:gridCol w:w="748"/>
        <w:gridCol w:w="748"/>
        <w:gridCol w:w="749"/>
        <w:gridCol w:w="749"/>
        <w:gridCol w:w="1150"/>
        <w:gridCol w:w="1134"/>
        <w:gridCol w:w="1134"/>
      </w:tblGrid>
      <w:tr w:rsidR="00FD4988" w:rsidRPr="00BF12F0" w14:paraId="38AB1C06" w14:textId="77777777" w:rsidTr="00BB460D">
        <w:tc>
          <w:tcPr>
            <w:tcW w:w="1731" w:type="dxa"/>
          </w:tcPr>
          <w:p w14:paraId="61A213AD"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Оқушылардың аты-жөні</w:t>
            </w:r>
          </w:p>
        </w:tc>
        <w:tc>
          <w:tcPr>
            <w:tcW w:w="6774" w:type="dxa"/>
            <w:gridSpan w:val="8"/>
          </w:tcPr>
          <w:p w14:paraId="21D9BA0D" w14:textId="77777777" w:rsidR="00FD4988" w:rsidRPr="00BF12F0" w:rsidRDefault="00FD4988" w:rsidP="008928B8">
            <w:pPr>
              <w:spacing w:after="0" w:line="240" w:lineRule="auto"/>
              <w:jc w:val="center"/>
              <w:rPr>
                <w:rFonts w:ascii="Times New Roman" w:hAnsi="Times New Roman" w:cs="Times New Roman"/>
                <w:sz w:val="24"/>
                <w:szCs w:val="24"/>
                <w:lang w:val="kk-KZ"/>
              </w:rPr>
            </w:pPr>
            <w:r w:rsidRPr="00BF12F0">
              <w:rPr>
                <w:rFonts w:ascii="Times New Roman" w:hAnsi="Times New Roman" w:cs="Times New Roman"/>
                <w:sz w:val="24"/>
                <w:szCs w:val="24"/>
                <w:lang w:val="kk-KZ"/>
              </w:rPr>
              <w:t>Бастауыш сынып оқушыларының зерттеу дағдылары</w:t>
            </w:r>
          </w:p>
        </w:tc>
        <w:tc>
          <w:tcPr>
            <w:tcW w:w="1134" w:type="dxa"/>
          </w:tcPr>
          <w:p w14:paraId="38C35545"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Барлығы </w:t>
            </w:r>
          </w:p>
        </w:tc>
      </w:tr>
      <w:tr w:rsidR="00FD4988" w:rsidRPr="00BF12F0" w14:paraId="422D669B" w14:textId="77777777" w:rsidTr="00BB460D">
        <w:trPr>
          <w:cantSplit/>
          <w:trHeight w:val="1587"/>
        </w:trPr>
        <w:tc>
          <w:tcPr>
            <w:tcW w:w="1731" w:type="dxa"/>
          </w:tcPr>
          <w:p w14:paraId="2B97BB45"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extDirection w:val="btLr"/>
          </w:tcPr>
          <w:p w14:paraId="76F82080"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Мәселені табу</w:t>
            </w:r>
          </w:p>
        </w:tc>
        <w:tc>
          <w:tcPr>
            <w:tcW w:w="748" w:type="dxa"/>
            <w:textDirection w:val="btLr"/>
          </w:tcPr>
          <w:p w14:paraId="2803D7EC"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Сұрақ қою</w:t>
            </w:r>
          </w:p>
        </w:tc>
        <w:tc>
          <w:tcPr>
            <w:tcW w:w="748" w:type="dxa"/>
            <w:textDirection w:val="btLr"/>
          </w:tcPr>
          <w:p w14:paraId="367F314E"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Болжамды ұсыну</w:t>
            </w:r>
          </w:p>
        </w:tc>
        <w:tc>
          <w:tcPr>
            <w:tcW w:w="748" w:type="dxa"/>
            <w:textDirection w:val="btLr"/>
          </w:tcPr>
          <w:p w14:paraId="48935C7F"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Ұғымдарды анықтау</w:t>
            </w:r>
          </w:p>
        </w:tc>
        <w:tc>
          <w:tcPr>
            <w:tcW w:w="749" w:type="dxa"/>
            <w:textDirection w:val="btLr"/>
          </w:tcPr>
          <w:p w14:paraId="585041D6"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Жіктеу </w:t>
            </w:r>
          </w:p>
        </w:tc>
        <w:tc>
          <w:tcPr>
            <w:tcW w:w="749" w:type="dxa"/>
            <w:textDirection w:val="btLr"/>
          </w:tcPr>
          <w:p w14:paraId="19FA9672"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 xml:space="preserve">Бақылау </w:t>
            </w:r>
          </w:p>
        </w:tc>
        <w:tc>
          <w:tcPr>
            <w:tcW w:w="1150" w:type="dxa"/>
            <w:textDirection w:val="btLr"/>
          </w:tcPr>
          <w:p w14:paraId="3D6A55E0"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Тәжірибе жасау қабілеті</w:t>
            </w:r>
          </w:p>
        </w:tc>
        <w:tc>
          <w:tcPr>
            <w:tcW w:w="1134" w:type="dxa"/>
            <w:textDirection w:val="btLr"/>
          </w:tcPr>
          <w:p w14:paraId="336D50A3" w14:textId="77777777" w:rsidR="00FD4988" w:rsidRPr="00BF12F0" w:rsidRDefault="00FD4988" w:rsidP="008928B8">
            <w:pPr>
              <w:spacing w:after="0" w:line="240" w:lineRule="auto"/>
              <w:jc w:val="both"/>
              <w:rPr>
                <w:rFonts w:ascii="Times New Roman" w:hAnsi="Times New Roman" w:cs="Times New Roman"/>
                <w:sz w:val="24"/>
                <w:szCs w:val="24"/>
                <w:lang w:val="kk-KZ"/>
              </w:rPr>
            </w:pPr>
            <w:r w:rsidRPr="00BF12F0">
              <w:rPr>
                <w:rFonts w:ascii="Times New Roman" w:hAnsi="Times New Roman" w:cs="Times New Roman"/>
                <w:sz w:val="24"/>
                <w:szCs w:val="24"/>
                <w:lang w:val="kk-KZ"/>
              </w:rPr>
              <w:t>Қорытынды жасау</w:t>
            </w:r>
          </w:p>
        </w:tc>
        <w:tc>
          <w:tcPr>
            <w:tcW w:w="1134" w:type="dxa"/>
          </w:tcPr>
          <w:p w14:paraId="03BB4407"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r>
      <w:tr w:rsidR="00FD4988" w:rsidRPr="00BF12F0" w14:paraId="441BAD43" w14:textId="77777777" w:rsidTr="00BB460D">
        <w:tc>
          <w:tcPr>
            <w:tcW w:w="1731" w:type="dxa"/>
          </w:tcPr>
          <w:p w14:paraId="67AB4B5E"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31775367"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49C772BB"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0389416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439E1116"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22025395"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4E4D45C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50" w:type="dxa"/>
          </w:tcPr>
          <w:p w14:paraId="0579FA06"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337963CA"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52F60B48"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r>
      <w:tr w:rsidR="00FD4988" w:rsidRPr="00BF12F0" w14:paraId="0E73F0A7" w14:textId="77777777" w:rsidTr="00BB460D">
        <w:tc>
          <w:tcPr>
            <w:tcW w:w="1731" w:type="dxa"/>
          </w:tcPr>
          <w:p w14:paraId="51CD751C"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52128E8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2CF1FB2D"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5A3DC10B"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0E2398B8"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06A67688"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3B1DEEE9"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50" w:type="dxa"/>
          </w:tcPr>
          <w:p w14:paraId="066340A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28B32E1E"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7CFCEF44"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r>
      <w:tr w:rsidR="00FD4988" w:rsidRPr="00BF12F0" w14:paraId="66A24D5B" w14:textId="77777777" w:rsidTr="00BB460D">
        <w:tc>
          <w:tcPr>
            <w:tcW w:w="1731" w:type="dxa"/>
          </w:tcPr>
          <w:p w14:paraId="133B57E0"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66A6DECD"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2ABE41AE"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5FEA7691"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40D38805"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0E15FE83"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7CD1A12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50" w:type="dxa"/>
          </w:tcPr>
          <w:p w14:paraId="111F8260"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00D95B7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2D95CB3A"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r>
      <w:tr w:rsidR="00FD4988" w:rsidRPr="00BF12F0" w14:paraId="0B4B4E8F" w14:textId="77777777" w:rsidTr="00BB460D">
        <w:tc>
          <w:tcPr>
            <w:tcW w:w="1731" w:type="dxa"/>
          </w:tcPr>
          <w:p w14:paraId="4008DCE6"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2F0F2CE9"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743AB9D0"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0BF7523B"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2A1A6A0A"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5262DBD8"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3598E1FC"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50" w:type="dxa"/>
          </w:tcPr>
          <w:p w14:paraId="45224555"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4ECA9DFA"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4E1B6054"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r>
      <w:tr w:rsidR="00FD4988" w:rsidRPr="00BF12F0" w14:paraId="6EBCAD95" w14:textId="77777777" w:rsidTr="00BB460D">
        <w:tc>
          <w:tcPr>
            <w:tcW w:w="1731" w:type="dxa"/>
          </w:tcPr>
          <w:p w14:paraId="3294E5F3"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15466084"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47F1552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105BE780"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8" w:type="dxa"/>
          </w:tcPr>
          <w:p w14:paraId="30CCCD6D"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3BF1A3B7"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749" w:type="dxa"/>
          </w:tcPr>
          <w:p w14:paraId="40228A82"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50" w:type="dxa"/>
          </w:tcPr>
          <w:p w14:paraId="08286DB4"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12054904"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c>
          <w:tcPr>
            <w:tcW w:w="1134" w:type="dxa"/>
          </w:tcPr>
          <w:p w14:paraId="6FCEE1E3" w14:textId="77777777" w:rsidR="00FD4988" w:rsidRPr="00BF12F0" w:rsidRDefault="00FD4988" w:rsidP="008928B8">
            <w:pPr>
              <w:spacing w:after="0" w:line="240" w:lineRule="auto"/>
              <w:jc w:val="both"/>
              <w:rPr>
                <w:rFonts w:ascii="Times New Roman" w:hAnsi="Times New Roman" w:cs="Times New Roman"/>
                <w:sz w:val="24"/>
                <w:szCs w:val="24"/>
                <w:lang w:val="kk-KZ"/>
              </w:rPr>
            </w:pPr>
          </w:p>
        </w:tc>
      </w:tr>
    </w:tbl>
    <w:p w14:paraId="123404B5" w14:textId="77777777" w:rsidR="00BB460D" w:rsidRPr="00BF12F0" w:rsidRDefault="00BB460D" w:rsidP="008928B8">
      <w:pPr>
        <w:spacing w:after="0" w:line="240" w:lineRule="auto"/>
        <w:ind w:firstLine="567"/>
        <w:jc w:val="both"/>
        <w:rPr>
          <w:rFonts w:ascii="Times New Roman" w:hAnsi="Times New Roman" w:cs="Times New Roman"/>
          <w:sz w:val="28"/>
          <w:szCs w:val="28"/>
          <w:lang w:val="kk-KZ"/>
        </w:rPr>
      </w:pPr>
    </w:p>
    <w:p w14:paraId="575C3187" w14:textId="0593CD34"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Мәселені табу </w:t>
      </w:r>
    </w:p>
    <w:p w14:paraId="06E4E063"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Сұрақ қою </w:t>
      </w:r>
    </w:p>
    <w:p w14:paraId="1580EF5D"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Болжамды ұсыну </w:t>
      </w:r>
    </w:p>
    <w:p w14:paraId="0E6B7B82"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Зерттеуді жоспарлау</w:t>
      </w:r>
    </w:p>
    <w:p w14:paraId="4C6DF0F5"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Зерттеу жүргізу </w:t>
      </w:r>
    </w:p>
    <w:p w14:paraId="30C1D2D4"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Мәліметтерді түсіндіру</w:t>
      </w:r>
    </w:p>
    <w:p w14:paraId="16C1D11B"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Болжамды жоққа шығару немесе дәлелдеу</w:t>
      </w:r>
    </w:p>
    <w:p w14:paraId="247FB43B"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Нәтижесін көрсете алу және қолдану</w:t>
      </w:r>
    </w:p>
    <w:p w14:paraId="5231F07B"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p>
    <w:p w14:paraId="60E38F99"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 xml:space="preserve">Бағалау критерийлері: </w:t>
      </w:r>
    </w:p>
    <w:p w14:paraId="1508D686"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3 балл – дағды қалыптасқан;</w:t>
      </w:r>
    </w:p>
    <w:p w14:paraId="0F1A826A"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 балл – дағды қалыптасуда;</w:t>
      </w:r>
    </w:p>
    <w:p w14:paraId="0709C4AC"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 балл – дағды қалыптаспаған.</w:t>
      </w:r>
    </w:p>
    <w:p w14:paraId="1CCABBC0"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Зерттеу дағдыларын дамыту деңгейлері төмендегідей көрсеткіштермен бағаланды:</w:t>
      </w:r>
    </w:p>
    <w:p w14:paraId="2891703F"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24-21 балл – жоғары деңгей;</w:t>
      </w:r>
    </w:p>
    <w:p w14:paraId="6E8BDCE7" w14:textId="77777777" w:rsidR="008928B8" w:rsidRPr="00BF12F0"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20-16 балл – орташа деңгей;</w:t>
      </w:r>
    </w:p>
    <w:p w14:paraId="06A676B8" w14:textId="77777777" w:rsidR="008928B8" w:rsidRPr="00AD222E" w:rsidRDefault="008928B8" w:rsidP="008928B8">
      <w:pPr>
        <w:spacing w:after="0" w:line="240" w:lineRule="auto"/>
        <w:ind w:firstLine="567"/>
        <w:jc w:val="both"/>
        <w:rPr>
          <w:rFonts w:ascii="Times New Roman" w:hAnsi="Times New Roman" w:cs="Times New Roman"/>
          <w:sz w:val="28"/>
          <w:szCs w:val="28"/>
          <w:lang w:val="kk-KZ"/>
        </w:rPr>
      </w:pPr>
      <w:r w:rsidRPr="00BF12F0">
        <w:rPr>
          <w:rFonts w:ascii="Times New Roman" w:hAnsi="Times New Roman" w:cs="Times New Roman"/>
          <w:sz w:val="28"/>
          <w:szCs w:val="28"/>
          <w:lang w:val="kk-KZ"/>
        </w:rPr>
        <w:t>15-10 балл – төмен деңгей.</w:t>
      </w:r>
    </w:p>
    <w:p w14:paraId="3B251A6E" w14:textId="77777777" w:rsidR="008928B8" w:rsidRPr="00AD222E" w:rsidRDefault="008928B8" w:rsidP="008928B8">
      <w:pPr>
        <w:rPr>
          <w:lang w:val="kk-KZ"/>
        </w:rPr>
      </w:pPr>
    </w:p>
    <w:p w14:paraId="1973C089" w14:textId="77777777" w:rsidR="008928B8" w:rsidRPr="00AD222E" w:rsidRDefault="008928B8" w:rsidP="008928B8">
      <w:pPr>
        <w:rPr>
          <w:lang w:val="kk-KZ"/>
        </w:rPr>
      </w:pPr>
    </w:p>
    <w:p w14:paraId="08AE01B1" w14:textId="77777777" w:rsidR="008928B8" w:rsidRDefault="008928B8" w:rsidP="008928B8">
      <w:pPr>
        <w:rPr>
          <w:lang w:val="kk-KZ"/>
        </w:rPr>
      </w:pPr>
    </w:p>
    <w:p w14:paraId="31F4DC2D" w14:textId="77777777" w:rsidR="00A65B23" w:rsidRDefault="00A65B23" w:rsidP="008928B8">
      <w:pPr>
        <w:rPr>
          <w:lang w:val="kk-KZ"/>
        </w:rPr>
      </w:pPr>
    </w:p>
    <w:p w14:paraId="19AF6D09" w14:textId="77777777" w:rsidR="00A65B23" w:rsidRDefault="00A65B23" w:rsidP="008928B8">
      <w:pPr>
        <w:rPr>
          <w:lang w:val="kk-KZ"/>
        </w:rPr>
      </w:pPr>
    </w:p>
    <w:p w14:paraId="79F6BF11" w14:textId="7B9FA39F" w:rsidR="00A65B23" w:rsidRDefault="00A65B23" w:rsidP="008928B8">
      <w:pPr>
        <w:rPr>
          <w:lang w:val="kk-KZ"/>
        </w:rPr>
      </w:pPr>
      <w:r>
        <w:rPr>
          <w:noProof/>
          <w:lang w:eastAsia="ru-RU"/>
        </w:rPr>
        <w:lastRenderedPageBreak/>
        <w:drawing>
          <wp:inline distT="0" distB="0" distL="0" distR="0" wp14:anchorId="54AA94DD" wp14:editId="6E1A39BF">
            <wp:extent cx="6120765" cy="8883549"/>
            <wp:effectExtent l="0" t="0" r="0" b="0"/>
            <wp:docPr id="31" name="Рисунок 31" descr="C:\Users\админ\Downloads\WhatsApp Image 2025-12-17 at 14.3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ownloads\WhatsApp Image 2025-12-17 at 14.37.06.jpe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20765" cy="8883549"/>
                    </a:xfrm>
                    <a:prstGeom prst="rect">
                      <a:avLst/>
                    </a:prstGeom>
                    <a:noFill/>
                    <a:ln>
                      <a:noFill/>
                    </a:ln>
                  </pic:spPr>
                </pic:pic>
              </a:graphicData>
            </a:graphic>
          </wp:inline>
        </w:drawing>
      </w:r>
    </w:p>
    <w:p w14:paraId="7F263591" w14:textId="77777777" w:rsidR="00A65B23" w:rsidRDefault="00A65B23" w:rsidP="008928B8">
      <w:pPr>
        <w:rPr>
          <w:lang w:val="kk-KZ"/>
        </w:rPr>
      </w:pPr>
    </w:p>
    <w:p w14:paraId="77E1EC24" w14:textId="2796A714" w:rsidR="00A65B23" w:rsidRPr="00AD222E" w:rsidRDefault="00046E4D" w:rsidP="008928B8">
      <w:pPr>
        <w:rPr>
          <w:lang w:val="kk-KZ"/>
        </w:rPr>
      </w:pPr>
      <w:r>
        <w:rPr>
          <w:noProof/>
          <w:lang w:eastAsia="ru-RU"/>
        </w:rPr>
        <w:lastRenderedPageBreak/>
        <w:drawing>
          <wp:inline distT="0" distB="0" distL="0" distR="0" wp14:anchorId="0406E167" wp14:editId="59947CD6">
            <wp:extent cx="6120765" cy="8883549"/>
            <wp:effectExtent l="0" t="0" r="0" b="0"/>
            <wp:docPr id="1641851236" name="Рисунок 1641851236" descr="C:\Users\админ\Downloads\WhatsApp Image 2025-12-18 at 16.1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Downloads\WhatsApp Image 2025-12-18 at 16.19.23.jpe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20765" cy="8883549"/>
                    </a:xfrm>
                    <a:prstGeom prst="rect">
                      <a:avLst/>
                    </a:prstGeom>
                    <a:noFill/>
                    <a:ln>
                      <a:noFill/>
                    </a:ln>
                  </pic:spPr>
                </pic:pic>
              </a:graphicData>
            </a:graphic>
          </wp:inline>
        </w:drawing>
      </w:r>
    </w:p>
    <w:sectPr w:rsidR="00A65B23" w:rsidRPr="00AD222E" w:rsidSect="00AF0916">
      <w:footerReference w:type="default" r:id="rId151"/>
      <w:pgSz w:w="11906" w:h="16838"/>
      <w:pgMar w:top="1134" w:right="566" w:bottom="1134" w:left="1701" w:header="709" w:footer="6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64D239" w14:textId="77777777" w:rsidR="00B25669" w:rsidRDefault="00B25669" w:rsidP="00EB3FD5">
      <w:pPr>
        <w:spacing w:after="0" w:line="240" w:lineRule="auto"/>
      </w:pPr>
      <w:r>
        <w:separator/>
      </w:r>
    </w:p>
  </w:endnote>
  <w:endnote w:type="continuationSeparator" w:id="0">
    <w:p w14:paraId="0ECF018E" w14:textId="77777777" w:rsidR="00B25669" w:rsidRDefault="00B25669" w:rsidP="00EB3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itka Text Semibold">
    <w:altName w:val="Times New Roman"/>
    <w:charset w:val="CC"/>
    <w:family w:val="auto"/>
    <w:pitch w:val="variable"/>
    <w:sig w:usb0="00000001" w:usb1="4000204B" w:usb2="00000000" w:usb3="00000000" w:csb0="0000019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702040204020203"/>
    <w:charset w:val="CC"/>
    <w:family w:val="swiss"/>
    <w:pitch w:val="variable"/>
    <w:sig w:usb0="E4002EFF" w:usb1="C000E47F"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Helvetica Neue">
    <w:altName w:val="Arial"/>
    <w:panose1 w:val="00000000000000000000"/>
    <w:charset w:val="00"/>
    <w:family w:val="roman"/>
    <w:notTrueType/>
    <w:pitch w:val="default"/>
  </w:font>
  <w:font w:name="Times New Roman,Bold">
    <w:altName w:val="Times New Roman"/>
    <w:charset w:val="00"/>
    <w:family w:val="auto"/>
    <w:pitch w:val="variable"/>
    <w:sig w:usb0="E00002FF" w:usb1="5000205A" w:usb2="00000000" w:usb3="00000000" w:csb0="0000019F" w:csb1="00000000"/>
  </w:font>
  <w:font w:name="Times New Roman,BoldItalic">
    <w:altName w:val="Times New Roman"/>
    <w:panose1 w:val="00000000000000000000"/>
    <w:charset w:val="CC"/>
    <w:family w:val="auto"/>
    <w:notTrueType/>
    <w:pitch w:val="default"/>
    <w:sig w:usb0="00000201" w:usb1="00000000" w:usb2="00000000" w:usb3="00000000" w:csb0="00000004" w:csb1="00000000"/>
  </w:font>
  <w:font w:name="SL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n-ea">
    <w:panose1 w:val="00000000000000000000"/>
    <w:charset w:val="00"/>
    <w:family w:val="roman"/>
    <w:notTrueType/>
    <w:pitch w:val="default"/>
  </w:font>
  <w:font w:name="Open Sans">
    <w:altName w:val="Segoe UI"/>
    <w:panose1 w:val="00000000000000000000"/>
    <w:charset w:val="00"/>
    <w:family w:val="roman"/>
    <w:notTrueType/>
    <w:pitch w:val="default"/>
  </w:font>
  <w:font w:name="Roboto">
    <w:altName w:val="Times New Roman"/>
    <w:charset w:val="00"/>
    <w:family w:val="auto"/>
    <w:pitch w:val="variable"/>
    <w:sig w:usb0="00000001"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028995"/>
      <w:docPartObj>
        <w:docPartGallery w:val="Page Numbers (Bottom of Page)"/>
        <w:docPartUnique/>
      </w:docPartObj>
    </w:sdtPr>
    <w:sdtEndPr/>
    <w:sdtContent>
      <w:p w14:paraId="0D656B70" w14:textId="77777777" w:rsidR="00D271C4" w:rsidRDefault="00D271C4">
        <w:pPr>
          <w:pStyle w:val="af4"/>
          <w:jc w:val="center"/>
        </w:pPr>
        <w:r w:rsidRPr="00CD6EA7">
          <w:rPr>
            <w:rFonts w:ascii="Times New Roman" w:hAnsi="Times New Roman" w:cs="Times New Roman"/>
            <w:sz w:val="28"/>
            <w:szCs w:val="28"/>
          </w:rPr>
          <w:fldChar w:fldCharType="begin"/>
        </w:r>
        <w:r w:rsidRPr="00CD6EA7">
          <w:rPr>
            <w:rFonts w:ascii="Times New Roman" w:hAnsi="Times New Roman" w:cs="Times New Roman"/>
            <w:sz w:val="28"/>
            <w:szCs w:val="28"/>
          </w:rPr>
          <w:instrText>PAGE   \* MERGEFORMAT</w:instrText>
        </w:r>
        <w:r w:rsidRPr="00CD6EA7">
          <w:rPr>
            <w:rFonts w:ascii="Times New Roman" w:hAnsi="Times New Roman" w:cs="Times New Roman"/>
            <w:sz w:val="28"/>
            <w:szCs w:val="28"/>
          </w:rPr>
          <w:fldChar w:fldCharType="separate"/>
        </w:r>
        <w:r w:rsidR="00AD25B0">
          <w:rPr>
            <w:rFonts w:ascii="Times New Roman" w:hAnsi="Times New Roman" w:cs="Times New Roman"/>
            <w:noProof/>
            <w:sz w:val="28"/>
            <w:szCs w:val="28"/>
          </w:rPr>
          <w:t>8</w:t>
        </w:r>
        <w:r w:rsidRPr="00CD6EA7">
          <w:rPr>
            <w:rFonts w:ascii="Times New Roman" w:hAnsi="Times New Roman" w:cs="Times New Roman"/>
            <w:sz w:val="28"/>
            <w:szCs w:val="28"/>
          </w:rPr>
          <w:fldChar w:fldCharType="end"/>
        </w:r>
      </w:p>
    </w:sdtContent>
  </w:sdt>
  <w:p w14:paraId="06D762F6" w14:textId="77777777" w:rsidR="00D271C4" w:rsidRDefault="00D271C4">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376C6C" w14:textId="77777777" w:rsidR="00B25669" w:rsidRDefault="00B25669" w:rsidP="00EB3FD5">
      <w:pPr>
        <w:spacing w:after="0" w:line="240" w:lineRule="auto"/>
      </w:pPr>
      <w:r>
        <w:separator/>
      </w:r>
    </w:p>
  </w:footnote>
  <w:footnote w:type="continuationSeparator" w:id="0">
    <w:p w14:paraId="1899626E" w14:textId="77777777" w:rsidR="00B25669" w:rsidRDefault="00B25669" w:rsidP="00EB3F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A03C7"/>
    <w:multiLevelType w:val="hybridMultilevel"/>
    <w:tmpl w:val="588ECD22"/>
    <w:lvl w:ilvl="0" w:tplc="164E062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F3B29"/>
    <w:multiLevelType w:val="hybridMultilevel"/>
    <w:tmpl w:val="A2BC7144"/>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43762CC"/>
    <w:multiLevelType w:val="hybridMultilevel"/>
    <w:tmpl w:val="E92488F8"/>
    <w:lvl w:ilvl="0" w:tplc="A256332C">
      <w:numFmt w:val="bullet"/>
      <w:lvlText w:val="-"/>
      <w:lvlJc w:val="left"/>
      <w:pPr>
        <w:ind w:left="1287" w:hanging="360"/>
      </w:pPr>
      <w:rPr>
        <w:rFonts w:ascii="Sitka Text Semibold" w:eastAsia="Calibri" w:hAnsi="Sitka Text Semibold"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
    <w:nsid w:val="047A6746"/>
    <w:multiLevelType w:val="hybridMultilevel"/>
    <w:tmpl w:val="4F20E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E82C63"/>
    <w:multiLevelType w:val="hybridMultilevel"/>
    <w:tmpl w:val="600AC144"/>
    <w:lvl w:ilvl="0" w:tplc="A70A9E66">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5">
    <w:nsid w:val="08222976"/>
    <w:multiLevelType w:val="hybridMultilevel"/>
    <w:tmpl w:val="F3F6C0A4"/>
    <w:lvl w:ilvl="0" w:tplc="16089A60">
      <w:start w:val="3"/>
      <w:numFmt w:val="bullet"/>
      <w:lvlText w:val="-"/>
      <w:lvlJc w:val="left"/>
      <w:pPr>
        <w:ind w:left="927" w:hanging="360"/>
      </w:pPr>
      <w:rPr>
        <w:rFonts w:ascii="Times New Roman" w:eastAsiaTheme="minorHAnsi" w:hAnsi="Times New Roman"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6">
    <w:nsid w:val="0916365A"/>
    <w:multiLevelType w:val="hybridMultilevel"/>
    <w:tmpl w:val="C35888A0"/>
    <w:lvl w:ilvl="0" w:tplc="95DED79C">
      <w:numFmt w:val="bullet"/>
      <w:lvlText w:val="-"/>
      <w:lvlJc w:val="left"/>
      <w:pPr>
        <w:ind w:left="1287" w:hanging="360"/>
      </w:pPr>
      <w:rPr>
        <w:rFonts w:ascii="Times New Roman" w:eastAsiaTheme="minorHAnsi"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083329B"/>
    <w:multiLevelType w:val="multilevel"/>
    <w:tmpl w:val="4E5EC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0D2400"/>
    <w:multiLevelType w:val="multilevel"/>
    <w:tmpl w:val="96B66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72C17C7"/>
    <w:multiLevelType w:val="hybridMultilevel"/>
    <w:tmpl w:val="47645276"/>
    <w:lvl w:ilvl="0" w:tplc="98B612B6">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BFC5BE6"/>
    <w:multiLevelType w:val="hybridMultilevel"/>
    <w:tmpl w:val="9EBE8A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33726F2"/>
    <w:multiLevelType w:val="multilevel"/>
    <w:tmpl w:val="4F9A41BC"/>
    <w:lvl w:ilvl="0">
      <w:numFmt w:val="bullet"/>
      <w:lvlText w:val="-"/>
      <w:lvlJc w:val="left"/>
      <w:pPr>
        <w:tabs>
          <w:tab w:val="num" w:pos="720"/>
        </w:tabs>
        <w:ind w:left="720" w:hanging="360"/>
      </w:pPr>
      <w:rPr>
        <w:rFonts w:ascii="Sitka Text Semibold" w:eastAsia="Calibri" w:hAnsi="Sitka Text Semibold"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FC6009"/>
    <w:multiLevelType w:val="hybridMultilevel"/>
    <w:tmpl w:val="6DB435D4"/>
    <w:lvl w:ilvl="0" w:tplc="241481A0">
      <w:start w:val="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276F7D00"/>
    <w:multiLevelType w:val="hybridMultilevel"/>
    <w:tmpl w:val="98DE1A64"/>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nsid w:val="28503CEE"/>
    <w:multiLevelType w:val="hybridMultilevel"/>
    <w:tmpl w:val="184EC4F8"/>
    <w:lvl w:ilvl="0" w:tplc="550E880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8BE32C5"/>
    <w:multiLevelType w:val="hybridMultilevel"/>
    <w:tmpl w:val="757C80F0"/>
    <w:lvl w:ilvl="0" w:tplc="C73270A2">
      <w:numFmt w:val="bullet"/>
      <w:lvlText w:val=""/>
      <w:lvlJc w:val="left"/>
      <w:pPr>
        <w:ind w:left="927" w:hanging="360"/>
      </w:pPr>
      <w:rPr>
        <w:rFonts w:ascii="Symbol" w:eastAsia="Times New Roman" w:hAnsi="Symbol"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6">
    <w:nsid w:val="29F4209E"/>
    <w:multiLevelType w:val="hybridMultilevel"/>
    <w:tmpl w:val="FD4024F8"/>
    <w:lvl w:ilvl="0" w:tplc="A256332C">
      <w:numFmt w:val="bullet"/>
      <w:lvlText w:val="-"/>
      <w:lvlJc w:val="left"/>
      <w:pPr>
        <w:ind w:left="720" w:hanging="360"/>
      </w:pPr>
      <w:rPr>
        <w:rFonts w:ascii="Sitka Text Semibold" w:eastAsia="Calibri" w:hAnsi="Sitka Text Semibold"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BB04384"/>
    <w:multiLevelType w:val="hybridMultilevel"/>
    <w:tmpl w:val="DB444146"/>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2C545701"/>
    <w:multiLevelType w:val="multilevel"/>
    <w:tmpl w:val="FFFC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5C706F"/>
    <w:multiLevelType w:val="hybridMultilevel"/>
    <w:tmpl w:val="377ACD84"/>
    <w:lvl w:ilvl="0" w:tplc="24B20AA8">
      <w:numFmt w:val="bullet"/>
      <w:lvlText w:val=""/>
      <w:lvlJc w:val="left"/>
      <w:pPr>
        <w:ind w:left="644" w:hanging="360"/>
      </w:pPr>
      <w:rPr>
        <w:rFonts w:ascii="Symbol" w:eastAsiaTheme="minorHAnsi" w:hAnsi="Symbol" w:cstheme="minorBidi" w:hint="default"/>
      </w:rPr>
    </w:lvl>
    <w:lvl w:ilvl="1" w:tplc="20000003" w:tentative="1">
      <w:start w:val="1"/>
      <w:numFmt w:val="bullet"/>
      <w:lvlText w:val="o"/>
      <w:lvlJc w:val="left"/>
      <w:pPr>
        <w:ind w:left="1364" w:hanging="360"/>
      </w:pPr>
      <w:rPr>
        <w:rFonts w:ascii="Courier New" w:hAnsi="Courier New" w:cs="Courier New" w:hint="default"/>
      </w:rPr>
    </w:lvl>
    <w:lvl w:ilvl="2" w:tplc="20000005" w:tentative="1">
      <w:start w:val="1"/>
      <w:numFmt w:val="bullet"/>
      <w:lvlText w:val=""/>
      <w:lvlJc w:val="left"/>
      <w:pPr>
        <w:ind w:left="2084" w:hanging="360"/>
      </w:pPr>
      <w:rPr>
        <w:rFonts w:ascii="Wingdings" w:hAnsi="Wingdings" w:hint="default"/>
      </w:rPr>
    </w:lvl>
    <w:lvl w:ilvl="3" w:tplc="20000001" w:tentative="1">
      <w:start w:val="1"/>
      <w:numFmt w:val="bullet"/>
      <w:lvlText w:val=""/>
      <w:lvlJc w:val="left"/>
      <w:pPr>
        <w:ind w:left="2804" w:hanging="360"/>
      </w:pPr>
      <w:rPr>
        <w:rFonts w:ascii="Symbol" w:hAnsi="Symbol" w:hint="default"/>
      </w:rPr>
    </w:lvl>
    <w:lvl w:ilvl="4" w:tplc="20000003" w:tentative="1">
      <w:start w:val="1"/>
      <w:numFmt w:val="bullet"/>
      <w:lvlText w:val="o"/>
      <w:lvlJc w:val="left"/>
      <w:pPr>
        <w:ind w:left="3524" w:hanging="360"/>
      </w:pPr>
      <w:rPr>
        <w:rFonts w:ascii="Courier New" w:hAnsi="Courier New" w:cs="Courier New" w:hint="default"/>
      </w:rPr>
    </w:lvl>
    <w:lvl w:ilvl="5" w:tplc="20000005" w:tentative="1">
      <w:start w:val="1"/>
      <w:numFmt w:val="bullet"/>
      <w:lvlText w:val=""/>
      <w:lvlJc w:val="left"/>
      <w:pPr>
        <w:ind w:left="4244" w:hanging="360"/>
      </w:pPr>
      <w:rPr>
        <w:rFonts w:ascii="Wingdings" w:hAnsi="Wingdings" w:hint="default"/>
      </w:rPr>
    </w:lvl>
    <w:lvl w:ilvl="6" w:tplc="20000001" w:tentative="1">
      <w:start w:val="1"/>
      <w:numFmt w:val="bullet"/>
      <w:lvlText w:val=""/>
      <w:lvlJc w:val="left"/>
      <w:pPr>
        <w:ind w:left="4964" w:hanging="360"/>
      </w:pPr>
      <w:rPr>
        <w:rFonts w:ascii="Symbol" w:hAnsi="Symbol" w:hint="default"/>
      </w:rPr>
    </w:lvl>
    <w:lvl w:ilvl="7" w:tplc="20000003" w:tentative="1">
      <w:start w:val="1"/>
      <w:numFmt w:val="bullet"/>
      <w:lvlText w:val="o"/>
      <w:lvlJc w:val="left"/>
      <w:pPr>
        <w:ind w:left="5684" w:hanging="360"/>
      </w:pPr>
      <w:rPr>
        <w:rFonts w:ascii="Courier New" w:hAnsi="Courier New" w:cs="Courier New" w:hint="default"/>
      </w:rPr>
    </w:lvl>
    <w:lvl w:ilvl="8" w:tplc="20000005" w:tentative="1">
      <w:start w:val="1"/>
      <w:numFmt w:val="bullet"/>
      <w:lvlText w:val=""/>
      <w:lvlJc w:val="left"/>
      <w:pPr>
        <w:ind w:left="6404" w:hanging="360"/>
      </w:pPr>
      <w:rPr>
        <w:rFonts w:ascii="Wingdings" w:hAnsi="Wingdings" w:hint="default"/>
      </w:rPr>
    </w:lvl>
  </w:abstractNum>
  <w:abstractNum w:abstractNumId="20">
    <w:nsid w:val="32756421"/>
    <w:multiLevelType w:val="hybridMultilevel"/>
    <w:tmpl w:val="1AE05D06"/>
    <w:lvl w:ilvl="0" w:tplc="A256332C">
      <w:numFmt w:val="bullet"/>
      <w:lvlText w:val="-"/>
      <w:lvlJc w:val="left"/>
      <w:pPr>
        <w:ind w:left="1287" w:hanging="360"/>
      </w:pPr>
      <w:rPr>
        <w:rFonts w:ascii="Sitka Text Semibold" w:eastAsia="Calibri" w:hAnsi="Sitka Text Semibold"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1">
    <w:nsid w:val="350253D9"/>
    <w:multiLevelType w:val="multilevel"/>
    <w:tmpl w:val="E918D2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E24263D"/>
    <w:multiLevelType w:val="hybridMultilevel"/>
    <w:tmpl w:val="7EFCFF52"/>
    <w:lvl w:ilvl="0" w:tplc="A256332C">
      <w:numFmt w:val="bullet"/>
      <w:lvlText w:val="-"/>
      <w:lvlJc w:val="left"/>
      <w:pPr>
        <w:ind w:left="1429" w:hanging="360"/>
      </w:pPr>
      <w:rPr>
        <w:rFonts w:ascii="Sitka Text Semibold" w:eastAsia="Calibri" w:hAnsi="Sitka Text Semibold"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3">
    <w:nsid w:val="41E479BA"/>
    <w:multiLevelType w:val="hybridMultilevel"/>
    <w:tmpl w:val="D7A222C6"/>
    <w:lvl w:ilvl="0" w:tplc="5F6C09FE">
      <w:start w:val="102"/>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nsid w:val="4C693006"/>
    <w:multiLevelType w:val="hybridMultilevel"/>
    <w:tmpl w:val="28386E90"/>
    <w:lvl w:ilvl="0" w:tplc="A256332C">
      <w:numFmt w:val="bullet"/>
      <w:lvlText w:val="-"/>
      <w:lvlJc w:val="left"/>
      <w:pPr>
        <w:ind w:left="1429" w:hanging="360"/>
      </w:pPr>
      <w:rPr>
        <w:rFonts w:ascii="Sitka Text Semibold" w:eastAsia="Calibri" w:hAnsi="Sitka Text Semibold"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nsid w:val="4CB178A4"/>
    <w:multiLevelType w:val="hybridMultilevel"/>
    <w:tmpl w:val="13A631C8"/>
    <w:lvl w:ilvl="0" w:tplc="A256332C">
      <w:numFmt w:val="bullet"/>
      <w:lvlText w:val="-"/>
      <w:lvlJc w:val="left"/>
      <w:pPr>
        <w:ind w:left="1004" w:hanging="360"/>
      </w:pPr>
      <w:rPr>
        <w:rFonts w:ascii="Sitka Text Semibold" w:eastAsia="Calibri" w:hAnsi="Sitka Text Semibold" w:hint="default"/>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26">
    <w:nsid w:val="4EC35715"/>
    <w:multiLevelType w:val="hybridMultilevel"/>
    <w:tmpl w:val="74BCEEF6"/>
    <w:lvl w:ilvl="0" w:tplc="5DE45E2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0134148"/>
    <w:multiLevelType w:val="hybridMultilevel"/>
    <w:tmpl w:val="902ED27E"/>
    <w:lvl w:ilvl="0" w:tplc="E5405F92">
      <w:start w:val="1"/>
      <w:numFmt w:val="decimal"/>
      <w:lvlText w:val="%1"/>
      <w:lvlJc w:val="left"/>
      <w:pPr>
        <w:ind w:left="928" w:hanging="360"/>
      </w:pPr>
      <w:rPr>
        <w:rFonts w:ascii="Times New Roman" w:eastAsia="Times New Roman" w:hAnsi="Times New Roman" w:cs="Times New Roman"/>
        <w:sz w:val="28"/>
        <w:szCs w:val="28"/>
      </w:r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8">
    <w:nsid w:val="575E08B4"/>
    <w:multiLevelType w:val="hybridMultilevel"/>
    <w:tmpl w:val="428EBBE4"/>
    <w:lvl w:ilvl="0" w:tplc="A256332C">
      <w:numFmt w:val="bullet"/>
      <w:lvlText w:val="-"/>
      <w:lvlJc w:val="left"/>
      <w:pPr>
        <w:ind w:left="1287" w:hanging="360"/>
      </w:pPr>
      <w:rPr>
        <w:rFonts w:ascii="Sitka Text Semibold" w:eastAsia="Calibri" w:hAnsi="Sitka Text Semibold"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9">
    <w:nsid w:val="58021A38"/>
    <w:multiLevelType w:val="hybridMultilevel"/>
    <w:tmpl w:val="FD24E64C"/>
    <w:lvl w:ilvl="0" w:tplc="A256332C">
      <w:numFmt w:val="bullet"/>
      <w:lvlText w:val="-"/>
      <w:lvlJc w:val="left"/>
      <w:pPr>
        <w:ind w:left="1287" w:hanging="360"/>
      </w:pPr>
      <w:rPr>
        <w:rFonts w:ascii="Sitka Text Semibold" w:eastAsia="Calibri" w:hAnsi="Sitka Text Semibold"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30">
    <w:nsid w:val="58B60C09"/>
    <w:multiLevelType w:val="hybridMultilevel"/>
    <w:tmpl w:val="5058B9F2"/>
    <w:lvl w:ilvl="0" w:tplc="A256332C">
      <w:numFmt w:val="bullet"/>
      <w:lvlText w:val="-"/>
      <w:lvlJc w:val="left"/>
      <w:pPr>
        <w:ind w:left="1004" w:hanging="360"/>
      </w:pPr>
      <w:rPr>
        <w:rFonts w:ascii="Sitka Text Semibold" w:eastAsia="Calibri" w:hAnsi="Sitka Text Semibold" w:hint="default"/>
      </w:rPr>
    </w:lvl>
    <w:lvl w:ilvl="1" w:tplc="FFFFFFFF">
      <w:start w:val="1"/>
      <w:numFmt w:val="bullet"/>
      <w:lvlText w:val="o"/>
      <w:lvlJc w:val="left"/>
      <w:pPr>
        <w:ind w:left="1724" w:hanging="360"/>
      </w:pPr>
      <w:rPr>
        <w:rFonts w:ascii="Courier New" w:hAnsi="Courier New" w:cs="Courier New" w:hint="default"/>
      </w:rPr>
    </w:lvl>
    <w:lvl w:ilvl="2" w:tplc="FFFFFFFF">
      <w:start w:val="1"/>
      <w:numFmt w:val="bullet"/>
      <w:lvlText w:val=""/>
      <w:lvlJc w:val="left"/>
      <w:pPr>
        <w:ind w:left="2444" w:hanging="360"/>
      </w:pPr>
      <w:rPr>
        <w:rFonts w:ascii="Wingdings" w:hAnsi="Wingdings" w:hint="default"/>
      </w:rPr>
    </w:lvl>
    <w:lvl w:ilvl="3" w:tplc="FFFFFFFF">
      <w:start w:val="1"/>
      <w:numFmt w:val="bullet"/>
      <w:lvlText w:val=""/>
      <w:lvlJc w:val="left"/>
      <w:pPr>
        <w:ind w:left="3164" w:hanging="360"/>
      </w:pPr>
      <w:rPr>
        <w:rFonts w:ascii="Symbol" w:hAnsi="Symbol" w:hint="default"/>
      </w:rPr>
    </w:lvl>
    <w:lvl w:ilvl="4" w:tplc="FFFFFFFF">
      <w:start w:val="1"/>
      <w:numFmt w:val="bullet"/>
      <w:lvlText w:val="o"/>
      <w:lvlJc w:val="left"/>
      <w:pPr>
        <w:ind w:left="3884" w:hanging="360"/>
      </w:pPr>
      <w:rPr>
        <w:rFonts w:ascii="Courier New" w:hAnsi="Courier New" w:cs="Courier New" w:hint="default"/>
      </w:rPr>
    </w:lvl>
    <w:lvl w:ilvl="5" w:tplc="FFFFFFFF">
      <w:start w:val="1"/>
      <w:numFmt w:val="bullet"/>
      <w:lvlText w:val=""/>
      <w:lvlJc w:val="left"/>
      <w:pPr>
        <w:ind w:left="4604" w:hanging="360"/>
      </w:pPr>
      <w:rPr>
        <w:rFonts w:ascii="Wingdings" w:hAnsi="Wingdings" w:hint="default"/>
      </w:rPr>
    </w:lvl>
    <w:lvl w:ilvl="6" w:tplc="FFFFFFFF">
      <w:start w:val="1"/>
      <w:numFmt w:val="bullet"/>
      <w:lvlText w:val=""/>
      <w:lvlJc w:val="left"/>
      <w:pPr>
        <w:ind w:left="5324" w:hanging="360"/>
      </w:pPr>
      <w:rPr>
        <w:rFonts w:ascii="Symbol" w:hAnsi="Symbol" w:hint="default"/>
      </w:rPr>
    </w:lvl>
    <w:lvl w:ilvl="7" w:tplc="FFFFFFFF">
      <w:start w:val="1"/>
      <w:numFmt w:val="bullet"/>
      <w:lvlText w:val="o"/>
      <w:lvlJc w:val="left"/>
      <w:pPr>
        <w:ind w:left="6044" w:hanging="360"/>
      </w:pPr>
      <w:rPr>
        <w:rFonts w:ascii="Courier New" w:hAnsi="Courier New" w:cs="Courier New" w:hint="default"/>
      </w:rPr>
    </w:lvl>
    <w:lvl w:ilvl="8" w:tplc="FFFFFFFF">
      <w:start w:val="1"/>
      <w:numFmt w:val="bullet"/>
      <w:lvlText w:val=""/>
      <w:lvlJc w:val="left"/>
      <w:pPr>
        <w:ind w:left="6764" w:hanging="360"/>
      </w:pPr>
      <w:rPr>
        <w:rFonts w:ascii="Wingdings" w:hAnsi="Wingdings" w:hint="default"/>
      </w:rPr>
    </w:lvl>
  </w:abstractNum>
  <w:abstractNum w:abstractNumId="31">
    <w:nsid w:val="5C474F71"/>
    <w:multiLevelType w:val="hybridMultilevel"/>
    <w:tmpl w:val="C7D49DAE"/>
    <w:lvl w:ilvl="0" w:tplc="A256332C">
      <w:numFmt w:val="bullet"/>
      <w:lvlText w:val="-"/>
      <w:lvlJc w:val="left"/>
      <w:pPr>
        <w:ind w:left="1320" w:hanging="360"/>
      </w:pPr>
      <w:rPr>
        <w:rFonts w:ascii="Sitka Text Semibold" w:eastAsia="Calibri" w:hAnsi="Sitka Text Semibold" w:hint="default"/>
      </w:rPr>
    </w:lvl>
    <w:lvl w:ilvl="1" w:tplc="20000003" w:tentative="1">
      <w:start w:val="1"/>
      <w:numFmt w:val="bullet"/>
      <w:lvlText w:val="o"/>
      <w:lvlJc w:val="left"/>
      <w:pPr>
        <w:ind w:left="2040" w:hanging="360"/>
      </w:pPr>
      <w:rPr>
        <w:rFonts w:ascii="Courier New" w:hAnsi="Courier New" w:cs="Courier New" w:hint="default"/>
      </w:rPr>
    </w:lvl>
    <w:lvl w:ilvl="2" w:tplc="20000005" w:tentative="1">
      <w:start w:val="1"/>
      <w:numFmt w:val="bullet"/>
      <w:lvlText w:val=""/>
      <w:lvlJc w:val="left"/>
      <w:pPr>
        <w:ind w:left="2760" w:hanging="360"/>
      </w:pPr>
      <w:rPr>
        <w:rFonts w:ascii="Wingdings" w:hAnsi="Wingdings" w:hint="default"/>
      </w:rPr>
    </w:lvl>
    <w:lvl w:ilvl="3" w:tplc="20000001" w:tentative="1">
      <w:start w:val="1"/>
      <w:numFmt w:val="bullet"/>
      <w:lvlText w:val=""/>
      <w:lvlJc w:val="left"/>
      <w:pPr>
        <w:ind w:left="3480" w:hanging="360"/>
      </w:pPr>
      <w:rPr>
        <w:rFonts w:ascii="Symbol" w:hAnsi="Symbol" w:hint="default"/>
      </w:rPr>
    </w:lvl>
    <w:lvl w:ilvl="4" w:tplc="20000003" w:tentative="1">
      <w:start w:val="1"/>
      <w:numFmt w:val="bullet"/>
      <w:lvlText w:val="o"/>
      <w:lvlJc w:val="left"/>
      <w:pPr>
        <w:ind w:left="4200" w:hanging="360"/>
      </w:pPr>
      <w:rPr>
        <w:rFonts w:ascii="Courier New" w:hAnsi="Courier New" w:cs="Courier New" w:hint="default"/>
      </w:rPr>
    </w:lvl>
    <w:lvl w:ilvl="5" w:tplc="20000005" w:tentative="1">
      <w:start w:val="1"/>
      <w:numFmt w:val="bullet"/>
      <w:lvlText w:val=""/>
      <w:lvlJc w:val="left"/>
      <w:pPr>
        <w:ind w:left="4920" w:hanging="360"/>
      </w:pPr>
      <w:rPr>
        <w:rFonts w:ascii="Wingdings" w:hAnsi="Wingdings" w:hint="default"/>
      </w:rPr>
    </w:lvl>
    <w:lvl w:ilvl="6" w:tplc="20000001" w:tentative="1">
      <w:start w:val="1"/>
      <w:numFmt w:val="bullet"/>
      <w:lvlText w:val=""/>
      <w:lvlJc w:val="left"/>
      <w:pPr>
        <w:ind w:left="5640" w:hanging="360"/>
      </w:pPr>
      <w:rPr>
        <w:rFonts w:ascii="Symbol" w:hAnsi="Symbol" w:hint="default"/>
      </w:rPr>
    </w:lvl>
    <w:lvl w:ilvl="7" w:tplc="20000003" w:tentative="1">
      <w:start w:val="1"/>
      <w:numFmt w:val="bullet"/>
      <w:lvlText w:val="o"/>
      <w:lvlJc w:val="left"/>
      <w:pPr>
        <w:ind w:left="6360" w:hanging="360"/>
      </w:pPr>
      <w:rPr>
        <w:rFonts w:ascii="Courier New" w:hAnsi="Courier New" w:cs="Courier New" w:hint="default"/>
      </w:rPr>
    </w:lvl>
    <w:lvl w:ilvl="8" w:tplc="20000005" w:tentative="1">
      <w:start w:val="1"/>
      <w:numFmt w:val="bullet"/>
      <w:lvlText w:val=""/>
      <w:lvlJc w:val="left"/>
      <w:pPr>
        <w:ind w:left="7080" w:hanging="360"/>
      </w:pPr>
      <w:rPr>
        <w:rFonts w:ascii="Wingdings" w:hAnsi="Wingdings" w:hint="default"/>
      </w:rPr>
    </w:lvl>
  </w:abstractNum>
  <w:abstractNum w:abstractNumId="32">
    <w:nsid w:val="5EA774C5"/>
    <w:multiLevelType w:val="hybridMultilevel"/>
    <w:tmpl w:val="D92602C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3">
    <w:nsid w:val="5FF513C3"/>
    <w:multiLevelType w:val="hybridMultilevel"/>
    <w:tmpl w:val="F118E608"/>
    <w:lvl w:ilvl="0" w:tplc="865AA7D4">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5507EA8"/>
    <w:multiLevelType w:val="hybridMultilevel"/>
    <w:tmpl w:val="3370CEC2"/>
    <w:lvl w:ilvl="0" w:tplc="454E2502">
      <w:numFmt w:val="bullet"/>
      <w:lvlText w:val=""/>
      <w:lvlJc w:val="left"/>
      <w:pPr>
        <w:ind w:left="927" w:hanging="360"/>
      </w:pPr>
      <w:rPr>
        <w:rFonts w:ascii="Symbol" w:eastAsiaTheme="minorHAnsi" w:hAnsi="Symbol" w:cs="Times New Roman"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5">
    <w:nsid w:val="667D15E4"/>
    <w:multiLevelType w:val="hybridMultilevel"/>
    <w:tmpl w:val="93C8025A"/>
    <w:lvl w:ilvl="0" w:tplc="9562501E">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EA5E90"/>
    <w:multiLevelType w:val="hybridMultilevel"/>
    <w:tmpl w:val="EF286432"/>
    <w:lvl w:ilvl="0" w:tplc="1ECA80F2">
      <w:numFmt w:val="bullet"/>
      <w:lvlText w:val="-"/>
      <w:lvlJc w:val="left"/>
      <w:pPr>
        <w:ind w:left="502" w:hanging="360"/>
      </w:pPr>
      <w:rPr>
        <w:rFonts w:ascii="Times New Roman" w:eastAsia="Times New Roman"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7">
    <w:nsid w:val="71EE1829"/>
    <w:multiLevelType w:val="hybridMultilevel"/>
    <w:tmpl w:val="A9547AEE"/>
    <w:lvl w:ilvl="0" w:tplc="A256332C">
      <w:numFmt w:val="bullet"/>
      <w:lvlText w:val="-"/>
      <w:lvlJc w:val="left"/>
      <w:pPr>
        <w:ind w:left="1429" w:hanging="360"/>
      </w:pPr>
      <w:rPr>
        <w:rFonts w:ascii="Sitka Text Semibold" w:eastAsia="Calibri" w:hAnsi="Sitka Text Semibold"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8">
    <w:nsid w:val="7365290B"/>
    <w:multiLevelType w:val="hybridMultilevel"/>
    <w:tmpl w:val="2F1491D4"/>
    <w:lvl w:ilvl="0" w:tplc="A256332C">
      <w:numFmt w:val="bullet"/>
      <w:lvlText w:val="-"/>
      <w:lvlJc w:val="left"/>
      <w:pPr>
        <w:ind w:left="1429" w:hanging="360"/>
      </w:pPr>
      <w:rPr>
        <w:rFonts w:ascii="Sitka Text Semibold" w:eastAsia="Calibri" w:hAnsi="Sitka Text Semibold"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9">
    <w:nsid w:val="73DC1740"/>
    <w:multiLevelType w:val="hybridMultilevel"/>
    <w:tmpl w:val="648CBF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66B3D8F"/>
    <w:multiLevelType w:val="hybridMultilevel"/>
    <w:tmpl w:val="D2F6AF34"/>
    <w:lvl w:ilvl="0" w:tplc="A256332C">
      <w:numFmt w:val="bullet"/>
      <w:lvlText w:val="-"/>
      <w:lvlJc w:val="left"/>
      <w:pPr>
        <w:ind w:left="720" w:hanging="360"/>
      </w:pPr>
      <w:rPr>
        <w:rFonts w:ascii="Sitka Text Semibold" w:eastAsia="Calibri" w:hAnsi="Sitka Text Semibol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27"/>
  </w:num>
  <w:num w:numId="2">
    <w:abstractNumId w:val="33"/>
  </w:num>
  <w:num w:numId="3">
    <w:abstractNumId w:val="23"/>
  </w:num>
  <w:num w:numId="4">
    <w:abstractNumId w:val="6"/>
  </w:num>
  <w:num w:numId="5">
    <w:abstractNumId w:val="32"/>
  </w:num>
  <w:num w:numId="6">
    <w:abstractNumId w:val="35"/>
  </w:num>
  <w:num w:numId="7">
    <w:abstractNumId w:val="12"/>
  </w:num>
  <w:num w:numId="8">
    <w:abstractNumId w:val="36"/>
  </w:num>
  <w:num w:numId="9">
    <w:abstractNumId w:val="39"/>
  </w:num>
  <w:num w:numId="10">
    <w:abstractNumId w:val="0"/>
  </w:num>
  <w:num w:numId="11">
    <w:abstractNumId w:val="26"/>
  </w:num>
  <w:num w:numId="12">
    <w:abstractNumId w:val="3"/>
  </w:num>
  <w:num w:numId="13">
    <w:abstractNumId w:val="10"/>
  </w:num>
  <w:num w:numId="14">
    <w:abstractNumId w:val="14"/>
  </w:num>
  <w:num w:numId="15">
    <w:abstractNumId w:val="7"/>
  </w:num>
  <w:num w:numId="16">
    <w:abstractNumId w:val="18"/>
  </w:num>
  <w:num w:numId="17">
    <w:abstractNumId w:val="8"/>
  </w:num>
  <w:num w:numId="18">
    <w:abstractNumId w:val="21"/>
  </w:num>
  <w:num w:numId="19">
    <w:abstractNumId w:val="5"/>
  </w:num>
  <w:num w:numId="20">
    <w:abstractNumId w:val="2"/>
  </w:num>
  <w:num w:numId="21">
    <w:abstractNumId w:val="20"/>
  </w:num>
  <w:num w:numId="22">
    <w:abstractNumId w:val="4"/>
  </w:num>
  <w:num w:numId="23">
    <w:abstractNumId w:val="25"/>
  </w:num>
  <w:num w:numId="24">
    <w:abstractNumId w:val="19"/>
  </w:num>
  <w:num w:numId="25">
    <w:abstractNumId w:val="31"/>
  </w:num>
  <w:num w:numId="26">
    <w:abstractNumId w:val="30"/>
  </w:num>
  <w:num w:numId="27">
    <w:abstractNumId w:val="28"/>
  </w:num>
  <w:num w:numId="28">
    <w:abstractNumId w:val="15"/>
  </w:num>
  <w:num w:numId="29">
    <w:abstractNumId w:val="17"/>
  </w:num>
  <w:num w:numId="30">
    <w:abstractNumId w:val="9"/>
  </w:num>
  <w:num w:numId="31">
    <w:abstractNumId w:val="1"/>
  </w:num>
  <w:num w:numId="32">
    <w:abstractNumId w:val="13"/>
  </w:num>
  <w:num w:numId="33">
    <w:abstractNumId w:val="40"/>
  </w:num>
  <w:num w:numId="34">
    <w:abstractNumId w:val="29"/>
  </w:num>
  <w:num w:numId="35">
    <w:abstractNumId w:val="34"/>
  </w:num>
  <w:num w:numId="36">
    <w:abstractNumId w:val="11"/>
  </w:num>
  <w:num w:numId="37">
    <w:abstractNumId w:val="16"/>
  </w:num>
  <w:num w:numId="38">
    <w:abstractNumId w:val="24"/>
  </w:num>
  <w:num w:numId="39">
    <w:abstractNumId w:val="38"/>
  </w:num>
  <w:num w:numId="40">
    <w:abstractNumId w:val="22"/>
  </w:num>
  <w:num w:numId="41">
    <w:abstractNumId w:val="3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6009"/>
    <w:rsid w:val="00015D31"/>
    <w:rsid w:val="00015E88"/>
    <w:rsid w:val="00021A70"/>
    <w:rsid w:val="000308BC"/>
    <w:rsid w:val="00031720"/>
    <w:rsid w:val="00031F68"/>
    <w:rsid w:val="00040E22"/>
    <w:rsid w:val="0004131B"/>
    <w:rsid w:val="00041427"/>
    <w:rsid w:val="0004177D"/>
    <w:rsid w:val="000442C9"/>
    <w:rsid w:val="00046E4D"/>
    <w:rsid w:val="00046EED"/>
    <w:rsid w:val="00051547"/>
    <w:rsid w:val="00054008"/>
    <w:rsid w:val="00071B7D"/>
    <w:rsid w:val="00074FF3"/>
    <w:rsid w:val="00083845"/>
    <w:rsid w:val="000A29A6"/>
    <w:rsid w:val="000D2C1E"/>
    <w:rsid w:val="0012352A"/>
    <w:rsid w:val="00123699"/>
    <w:rsid w:val="00133CB4"/>
    <w:rsid w:val="0014707F"/>
    <w:rsid w:val="0014791F"/>
    <w:rsid w:val="00152A41"/>
    <w:rsid w:val="0016079B"/>
    <w:rsid w:val="00171B81"/>
    <w:rsid w:val="0017382F"/>
    <w:rsid w:val="00180556"/>
    <w:rsid w:val="00181379"/>
    <w:rsid w:val="001849D4"/>
    <w:rsid w:val="00186426"/>
    <w:rsid w:val="001924FC"/>
    <w:rsid w:val="001959E1"/>
    <w:rsid w:val="00196DBF"/>
    <w:rsid w:val="001B117A"/>
    <w:rsid w:val="001B499E"/>
    <w:rsid w:val="001B63EB"/>
    <w:rsid w:val="001C6E98"/>
    <w:rsid w:val="001D0112"/>
    <w:rsid w:val="001D0899"/>
    <w:rsid w:val="001D16B5"/>
    <w:rsid w:val="001E626A"/>
    <w:rsid w:val="00214F76"/>
    <w:rsid w:val="00224D46"/>
    <w:rsid w:val="00231214"/>
    <w:rsid w:val="00235E6D"/>
    <w:rsid w:val="002450B6"/>
    <w:rsid w:val="00253CBF"/>
    <w:rsid w:val="002679FF"/>
    <w:rsid w:val="00274F7A"/>
    <w:rsid w:val="002804A4"/>
    <w:rsid w:val="00283259"/>
    <w:rsid w:val="0029029E"/>
    <w:rsid w:val="002C4F14"/>
    <w:rsid w:val="002D3F87"/>
    <w:rsid w:val="002F2746"/>
    <w:rsid w:val="002F72E0"/>
    <w:rsid w:val="002F7BD2"/>
    <w:rsid w:val="00300711"/>
    <w:rsid w:val="003010DF"/>
    <w:rsid w:val="003011D8"/>
    <w:rsid w:val="0031226A"/>
    <w:rsid w:val="00322BB6"/>
    <w:rsid w:val="00332DDF"/>
    <w:rsid w:val="0035076E"/>
    <w:rsid w:val="003666AE"/>
    <w:rsid w:val="003763F7"/>
    <w:rsid w:val="00377E49"/>
    <w:rsid w:val="00387671"/>
    <w:rsid w:val="0039470B"/>
    <w:rsid w:val="00395DBF"/>
    <w:rsid w:val="003B2459"/>
    <w:rsid w:val="003C2611"/>
    <w:rsid w:val="003D311F"/>
    <w:rsid w:val="003E312B"/>
    <w:rsid w:val="00404815"/>
    <w:rsid w:val="00415D03"/>
    <w:rsid w:val="00416A23"/>
    <w:rsid w:val="004353E6"/>
    <w:rsid w:val="00444825"/>
    <w:rsid w:val="0044714C"/>
    <w:rsid w:val="00454F27"/>
    <w:rsid w:val="00457F57"/>
    <w:rsid w:val="004835E9"/>
    <w:rsid w:val="00492E07"/>
    <w:rsid w:val="00493D7E"/>
    <w:rsid w:val="00497662"/>
    <w:rsid w:val="004B3FBB"/>
    <w:rsid w:val="004B424D"/>
    <w:rsid w:val="004B651B"/>
    <w:rsid w:val="004B6593"/>
    <w:rsid w:val="004C0104"/>
    <w:rsid w:val="004D5778"/>
    <w:rsid w:val="004E54A7"/>
    <w:rsid w:val="004F28CE"/>
    <w:rsid w:val="00521E7C"/>
    <w:rsid w:val="00521F68"/>
    <w:rsid w:val="00522AB6"/>
    <w:rsid w:val="005349ED"/>
    <w:rsid w:val="00536101"/>
    <w:rsid w:val="005510AB"/>
    <w:rsid w:val="005561B9"/>
    <w:rsid w:val="005645D4"/>
    <w:rsid w:val="00565CEA"/>
    <w:rsid w:val="00587BD5"/>
    <w:rsid w:val="005910D3"/>
    <w:rsid w:val="00591190"/>
    <w:rsid w:val="005B25AD"/>
    <w:rsid w:val="005B6D0A"/>
    <w:rsid w:val="005F5255"/>
    <w:rsid w:val="005F5F80"/>
    <w:rsid w:val="00616E5E"/>
    <w:rsid w:val="00624764"/>
    <w:rsid w:val="006271ED"/>
    <w:rsid w:val="006279AE"/>
    <w:rsid w:val="00630D9B"/>
    <w:rsid w:val="00633955"/>
    <w:rsid w:val="00657574"/>
    <w:rsid w:val="00666F2D"/>
    <w:rsid w:val="006707A0"/>
    <w:rsid w:val="00674E1E"/>
    <w:rsid w:val="00681232"/>
    <w:rsid w:val="00687DBF"/>
    <w:rsid w:val="006D1561"/>
    <w:rsid w:val="006D2320"/>
    <w:rsid w:val="006E3268"/>
    <w:rsid w:val="006F2358"/>
    <w:rsid w:val="00711C6B"/>
    <w:rsid w:val="00716159"/>
    <w:rsid w:val="00721998"/>
    <w:rsid w:val="00733C49"/>
    <w:rsid w:val="00736601"/>
    <w:rsid w:val="00742C15"/>
    <w:rsid w:val="00746853"/>
    <w:rsid w:val="007510CA"/>
    <w:rsid w:val="00751200"/>
    <w:rsid w:val="00764794"/>
    <w:rsid w:val="007819D3"/>
    <w:rsid w:val="00783070"/>
    <w:rsid w:val="007A0FB6"/>
    <w:rsid w:val="007A3FB0"/>
    <w:rsid w:val="007A4AB8"/>
    <w:rsid w:val="007B2912"/>
    <w:rsid w:val="007B43A3"/>
    <w:rsid w:val="007D5F52"/>
    <w:rsid w:val="007E74F9"/>
    <w:rsid w:val="007F3823"/>
    <w:rsid w:val="007F6621"/>
    <w:rsid w:val="007F6C72"/>
    <w:rsid w:val="007F7CEC"/>
    <w:rsid w:val="00800A68"/>
    <w:rsid w:val="008040D0"/>
    <w:rsid w:val="00805C28"/>
    <w:rsid w:val="00815EB3"/>
    <w:rsid w:val="00817297"/>
    <w:rsid w:val="00830049"/>
    <w:rsid w:val="00842BDE"/>
    <w:rsid w:val="008446D3"/>
    <w:rsid w:val="008474DA"/>
    <w:rsid w:val="00855440"/>
    <w:rsid w:val="00870241"/>
    <w:rsid w:val="00890EB1"/>
    <w:rsid w:val="008928B8"/>
    <w:rsid w:val="008940D2"/>
    <w:rsid w:val="008C739D"/>
    <w:rsid w:val="008D5630"/>
    <w:rsid w:val="008E2F8A"/>
    <w:rsid w:val="008E5419"/>
    <w:rsid w:val="008E7C7C"/>
    <w:rsid w:val="008F3CEE"/>
    <w:rsid w:val="008F49F9"/>
    <w:rsid w:val="0090150C"/>
    <w:rsid w:val="00907382"/>
    <w:rsid w:val="00907975"/>
    <w:rsid w:val="00911814"/>
    <w:rsid w:val="00911D1A"/>
    <w:rsid w:val="00917C50"/>
    <w:rsid w:val="00947F5B"/>
    <w:rsid w:val="00954E59"/>
    <w:rsid w:val="009673B5"/>
    <w:rsid w:val="009757B5"/>
    <w:rsid w:val="00985469"/>
    <w:rsid w:val="0098618A"/>
    <w:rsid w:val="00986A05"/>
    <w:rsid w:val="009A1845"/>
    <w:rsid w:val="009A5945"/>
    <w:rsid w:val="009B00D6"/>
    <w:rsid w:val="009C428C"/>
    <w:rsid w:val="009E7E39"/>
    <w:rsid w:val="009E7EC1"/>
    <w:rsid w:val="009F11EF"/>
    <w:rsid w:val="009F5C6B"/>
    <w:rsid w:val="00A12AD7"/>
    <w:rsid w:val="00A241E6"/>
    <w:rsid w:val="00A26D62"/>
    <w:rsid w:val="00A30242"/>
    <w:rsid w:val="00A41FD8"/>
    <w:rsid w:val="00A542F8"/>
    <w:rsid w:val="00A56057"/>
    <w:rsid w:val="00A65B23"/>
    <w:rsid w:val="00A7015E"/>
    <w:rsid w:val="00A87B3E"/>
    <w:rsid w:val="00A9454A"/>
    <w:rsid w:val="00AA2FAA"/>
    <w:rsid w:val="00AB0B50"/>
    <w:rsid w:val="00AB6305"/>
    <w:rsid w:val="00AC64A4"/>
    <w:rsid w:val="00AD222E"/>
    <w:rsid w:val="00AD25B0"/>
    <w:rsid w:val="00AE2733"/>
    <w:rsid w:val="00AF0916"/>
    <w:rsid w:val="00AF3737"/>
    <w:rsid w:val="00B07DCE"/>
    <w:rsid w:val="00B16009"/>
    <w:rsid w:val="00B25669"/>
    <w:rsid w:val="00B50CDF"/>
    <w:rsid w:val="00B57463"/>
    <w:rsid w:val="00B65D90"/>
    <w:rsid w:val="00B80B99"/>
    <w:rsid w:val="00B85E45"/>
    <w:rsid w:val="00B97F79"/>
    <w:rsid w:val="00BA2FC8"/>
    <w:rsid w:val="00BA3CC9"/>
    <w:rsid w:val="00BB460D"/>
    <w:rsid w:val="00BC5504"/>
    <w:rsid w:val="00BC6F5B"/>
    <w:rsid w:val="00BD01B1"/>
    <w:rsid w:val="00BF12F0"/>
    <w:rsid w:val="00BF4C8B"/>
    <w:rsid w:val="00C0334C"/>
    <w:rsid w:val="00C058B2"/>
    <w:rsid w:val="00C07AEA"/>
    <w:rsid w:val="00C178A5"/>
    <w:rsid w:val="00C17E2A"/>
    <w:rsid w:val="00C27FE6"/>
    <w:rsid w:val="00C310B7"/>
    <w:rsid w:val="00C4498C"/>
    <w:rsid w:val="00C82D1F"/>
    <w:rsid w:val="00CB76BF"/>
    <w:rsid w:val="00CC797F"/>
    <w:rsid w:val="00CD4DB3"/>
    <w:rsid w:val="00CD6023"/>
    <w:rsid w:val="00CD6EA7"/>
    <w:rsid w:val="00CE519B"/>
    <w:rsid w:val="00CF21E0"/>
    <w:rsid w:val="00D02607"/>
    <w:rsid w:val="00D07910"/>
    <w:rsid w:val="00D10EC0"/>
    <w:rsid w:val="00D25277"/>
    <w:rsid w:val="00D263DC"/>
    <w:rsid w:val="00D271C4"/>
    <w:rsid w:val="00D32619"/>
    <w:rsid w:val="00D525D9"/>
    <w:rsid w:val="00D546D8"/>
    <w:rsid w:val="00D77CDC"/>
    <w:rsid w:val="00D849C9"/>
    <w:rsid w:val="00D87DF5"/>
    <w:rsid w:val="00DA0654"/>
    <w:rsid w:val="00DA4953"/>
    <w:rsid w:val="00DC402C"/>
    <w:rsid w:val="00DD4E1B"/>
    <w:rsid w:val="00DD78D5"/>
    <w:rsid w:val="00DF3886"/>
    <w:rsid w:val="00DF59A2"/>
    <w:rsid w:val="00E155E4"/>
    <w:rsid w:val="00E2758E"/>
    <w:rsid w:val="00E47BB9"/>
    <w:rsid w:val="00E506FC"/>
    <w:rsid w:val="00E52375"/>
    <w:rsid w:val="00E532B3"/>
    <w:rsid w:val="00E54409"/>
    <w:rsid w:val="00E64555"/>
    <w:rsid w:val="00E77B3B"/>
    <w:rsid w:val="00E9398B"/>
    <w:rsid w:val="00E94D1F"/>
    <w:rsid w:val="00EA3A8F"/>
    <w:rsid w:val="00EA7290"/>
    <w:rsid w:val="00EB3FD5"/>
    <w:rsid w:val="00EC5005"/>
    <w:rsid w:val="00ED68B0"/>
    <w:rsid w:val="00ED78CC"/>
    <w:rsid w:val="00EE16C3"/>
    <w:rsid w:val="00F02D79"/>
    <w:rsid w:val="00F0678C"/>
    <w:rsid w:val="00F25B22"/>
    <w:rsid w:val="00F314B7"/>
    <w:rsid w:val="00F42914"/>
    <w:rsid w:val="00F55337"/>
    <w:rsid w:val="00F71827"/>
    <w:rsid w:val="00FA06CF"/>
    <w:rsid w:val="00FC5933"/>
    <w:rsid w:val="00FC62BB"/>
    <w:rsid w:val="00FD4988"/>
    <w:rsid w:val="00FE3490"/>
    <w:rsid w:val="00FE7718"/>
    <w:rsid w:val="00FF0917"/>
    <w:rsid w:val="00FF1C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F5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009"/>
  </w:style>
  <w:style w:type="paragraph" w:styleId="1">
    <w:name w:val="heading 1"/>
    <w:basedOn w:val="a"/>
    <w:link w:val="10"/>
    <w:uiPriority w:val="9"/>
    <w:qFormat/>
    <w:rsid w:val="008928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666AE"/>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
    <w:next w:val="a"/>
    <w:link w:val="30"/>
    <w:uiPriority w:val="9"/>
    <w:unhideWhenUsed/>
    <w:qFormat/>
    <w:rsid w:val="003666A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
    <w:next w:val="a"/>
    <w:link w:val="40"/>
    <w:uiPriority w:val="9"/>
    <w:unhideWhenUsed/>
    <w:qFormat/>
    <w:rsid w:val="003666AE"/>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rsid w:val="00B16009"/>
    <w:rPr>
      <w:rFonts w:cs="Times New Roman"/>
    </w:rPr>
  </w:style>
  <w:style w:type="table" w:styleId="a3">
    <w:name w:val="Table Grid"/>
    <w:basedOn w:val="a1"/>
    <w:uiPriority w:val="59"/>
    <w:qFormat/>
    <w:rsid w:val="00800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7A0FB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a5">
    <w:name w:val="Без интервала Знак"/>
    <w:link w:val="a4"/>
    <w:uiPriority w:val="1"/>
    <w:locked/>
    <w:rsid w:val="007A0FB6"/>
    <w:rPr>
      <w:rFonts w:ascii="Times New Roman" w:eastAsia="Times New Roman" w:hAnsi="Times New Roman" w:cs="Times New Roman"/>
      <w:sz w:val="20"/>
      <w:szCs w:val="20"/>
      <w:lang w:val="en-US" w:eastAsia="ru-RU"/>
    </w:rPr>
  </w:style>
  <w:style w:type="paragraph" w:styleId="a6">
    <w:name w:val="Body Text"/>
    <w:basedOn w:val="a"/>
    <w:link w:val="a7"/>
    <w:uiPriority w:val="99"/>
    <w:semiHidden/>
    <w:unhideWhenUsed/>
    <w:rsid w:val="0098618A"/>
    <w:pPr>
      <w:spacing w:after="120"/>
    </w:pPr>
  </w:style>
  <w:style w:type="character" w:customStyle="1" w:styleId="a7">
    <w:name w:val="Основной текст Знак"/>
    <w:basedOn w:val="a0"/>
    <w:link w:val="a6"/>
    <w:uiPriority w:val="99"/>
    <w:semiHidden/>
    <w:rsid w:val="0098618A"/>
  </w:style>
  <w:style w:type="character" w:styleId="a8">
    <w:name w:val="Strong"/>
    <w:basedOn w:val="a0"/>
    <w:uiPriority w:val="22"/>
    <w:qFormat/>
    <w:rsid w:val="00536101"/>
    <w:rPr>
      <w:b/>
      <w:bCs/>
    </w:rPr>
  </w:style>
  <w:style w:type="character" w:customStyle="1" w:styleId="apple-style-span">
    <w:name w:val="apple-style-span"/>
    <w:basedOn w:val="a0"/>
    <w:qFormat/>
    <w:rsid w:val="00536101"/>
  </w:style>
  <w:style w:type="paragraph" w:styleId="a9">
    <w:name w:val="List Paragraph"/>
    <w:aliases w:val="маркированный,без абзаца,Heading1,Colorful List - Accent 11,Colorful List - Accent 11CxSpLast,H1-1,Заголовок3,Bullet 1,Use Case List Paragraph,List Paragraph"/>
    <w:basedOn w:val="a"/>
    <w:link w:val="aa"/>
    <w:uiPriority w:val="34"/>
    <w:qFormat/>
    <w:rsid w:val="0053610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en-US"/>
    </w:rPr>
  </w:style>
  <w:style w:type="character" w:customStyle="1" w:styleId="aa">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
    <w:link w:val="a9"/>
    <w:uiPriority w:val="34"/>
    <w:qFormat/>
    <w:rsid w:val="00536101"/>
    <w:rPr>
      <w:rFonts w:ascii="Times New Roman" w:eastAsia="Times New Roman" w:hAnsi="Times New Roman" w:cs="Times New Roman"/>
      <w:sz w:val="20"/>
      <w:szCs w:val="20"/>
      <w:lang w:val="en-US"/>
    </w:rPr>
  </w:style>
  <w:style w:type="paragraph" w:customStyle="1" w:styleId="11">
    <w:name w:val="Заголовок 11"/>
    <w:basedOn w:val="a"/>
    <w:uiPriority w:val="1"/>
    <w:qFormat/>
    <w:rsid w:val="00536101"/>
    <w:pPr>
      <w:widowControl w:val="0"/>
      <w:autoSpaceDE w:val="0"/>
      <w:autoSpaceDN w:val="0"/>
      <w:spacing w:after="0" w:line="240" w:lineRule="auto"/>
      <w:ind w:left="319"/>
      <w:jc w:val="center"/>
      <w:outlineLvl w:val="1"/>
    </w:pPr>
    <w:rPr>
      <w:rFonts w:ascii="Times New Roman" w:eastAsia="Times New Roman" w:hAnsi="Times New Roman" w:cs="Times New Roman"/>
      <w:b/>
      <w:bCs/>
      <w:sz w:val="28"/>
      <w:szCs w:val="28"/>
      <w:lang w:val="kk-KZ"/>
    </w:rPr>
  </w:style>
  <w:style w:type="paragraph" w:styleId="ab">
    <w:name w:val="Body Text First Indent"/>
    <w:basedOn w:val="a6"/>
    <w:link w:val="ac"/>
    <w:uiPriority w:val="99"/>
    <w:semiHidden/>
    <w:unhideWhenUsed/>
    <w:rsid w:val="00716159"/>
    <w:pPr>
      <w:spacing w:after="200"/>
      <w:ind w:firstLine="360"/>
    </w:pPr>
  </w:style>
  <w:style w:type="character" w:customStyle="1" w:styleId="ac">
    <w:name w:val="Красная строка Знак"/>
    <w:basedOn w:val="a7"/>
    <w:link w:val="ab"/>
    <w:uiPriority w:val="99"/>
    <w:semiHidden/>
    <w:rsid w:val="00716159"/>
  </w:style>
  <w:style w:type="paragraph" w:customStyle="1" w:styleId="futurismarkdown-listitem">
    <w:name w:val="futurismarkdown-listitem"/>
    <w:basedOn w:val="a"/>
    <w:rsid w:val="00332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
    <w:link w:val="12"/>
    <w:uiPriority w:val="99"/>
    <w:unhideWhenUsed/>
    <w:qFormat/>
    <w:rsid w:val="007219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d"/>
    <w:uiPriority w:val="99"/>
    <w:rsid w:val="00721998"/>
    <w:rPr>
      <w:rFonts w:ascii="Times New Roman" w:eastAsia="Times New Roman" w:hAnsi="Times New Roman" w:cs="Times New Roman"/>
      <w:sz w:val="24"/>
      <w:szCs w:val="24"/>
      <w:lang w:eastAsia="ru-RU"/>
    </w:rPr>
  </w:style>
  <w:style w:type="paragraph" w:customStyle="1" w:styleId="Default">
    <w:name w:val="Default"/>
    <w:rsid w:val="00721998"/>
    <w:pPr>
      <w:autoSpaceDE w:val="0"/>
      <w:autoSpaceDN w:val="0"/>
      <w:adjustRightInd w:val="0"/>
      <w:spacing w:after="0" w:line="240" w:lineRule="auto"/>
    </w:pPr>
    <w:rPr>
      <w:rFonts w:ascii="Calibri" w:hAnsi="Calibri" w:cs="Calibri"/>
      <w:color w:val="000000"/>
      <w:sz w:val="24"/>
      <w:szCs w:val="24"/>
    </w:rPr>
  </w:style>
  <w:style w:type="character" w:customStyle="1" w:styleId="rynqvb">
    <w:name w:val="rynqvb"/>
    <w:basedOn w:val="a0"/>
    <w:rsid w:val="00721998"/>
  </w:style>
  <w:style w:type="character" w:customStyle="1" w:styleId="10">
    <w:name w:val="Заголовок 1 Знак"/>
    <w:basedOn w:val="a0"/>
    <w:link w:val="1"/>
    <w:uiPriority w:val="9"/>
    <w:rsid w:val="008928B8"/>
    <w:rPr>
      <w:rFonts w:ascii="Times New Roman" w:eastAsia="Times New Roman" w:hAnsi="Times New Roman" w:cs="Times New Roman"/>
      <w:b/>
      <w:bCs/>
      <w:kern w:val="36"/>
      <w:sz w:val="48"/>
      <w:szCs w:val="48"/>
      <w:lang w:eastAsia="ru-RU"/>
    </w:rPr>
  </w:style>
  <w:style w:type="numbering" w:customStyle="1" w:styleId="13">
    <w:name w:val="Нет списка1"/>
    <w:next w:val="a2"/>
    <w:uiPriority w:val="99"/>
    <w:semiHidden/>
    <w:unhideWhenUsed/>
    <w:rsid w:val="008928B8"/>
  </w:style>
  <w:style w:type="table" w:customStyle="1" w:styleId="14">
    <w:name w:val="Сетка таблицы1"/>
    <w:basedOn w:val="a1"/>
    <w:next w:val="a3"/>
    <w:uiPriority w:val="39"/>
    <w:qFormat/>
    <w:rsid w:val="00892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Текст выноски Знак"/>
    <w:basedOn w:val="a0"/>
    <w:link w:val="af"/>
    <w:uiPriority w:val="99"/>
    <w:semiHidden/>
    <w:rsid w:val="008928B8"/>
    <w:rPr>
      <w:rFonts w:ascii="Tahoma" w:hAnsi="Tahoma" w:cs="Tahoma"/>
      <w:sz w:val="16"/>
      <w:szCs w:val="16"/>
    </w:rPr>
  </w:style>
  <w:style w:type="paragraph" w:styleId="af">
    <w:name w:val="Balloon Text"/>
    <w:basedOn w:val="a"/>
    <w:link w:val="ae"/>
    <w:uiPriority w:val="99"/>
    <w:semiHidden/>
    <w:unhideWhenUsed/>
    <w:rsid w:val="008928B8"/>
    <w:pPr>
      <w:spacing w:after="0" w:line="240" w:lineRule="auto"/>
    </w:pPr>
    <w:rPr>
      <w:rFonts w:ascii="Tahoma" w:hAnsi="Tahoma" w:cs="Tahoma"/>
      <w:sz w:val="16"/>
      <w:szCs w:val="16"/>
    </w:rPr>
  </w:style>
  <w:style w:type="character" w:customStyle="1" w:styleId="15">
    <w:name w:val="Текст выноски Знак1"/>
    <w:basedOn w:val="a0"/>
    <w:uiPriority w:val="99"/>
    <w:semiHidden/>
    <w:rsid w:val="008928B8"/>
    <w:rPr>
      <w:rFonts w:ascii="Segoe UI" w:hAnsi="Segoe UI" w:cs="Segoe UI"/>
      <w:sz w:val="18"/>
      <w:szCs w:val="18"/>
    </w:rPr>
  </w:style>
  <w:style w:type="paragraph" w:styleId="af0">
    <w:name w:val="Body Text Indent"/>
    <w:basedOn w:val="a"/>
    <w:link w:val="af1"/>
    <w:rsid w:val="008928B8"/>
    <w:pPr>
      <w:spacing w:after="0" w:line="240" w:lineRule="auto"/>
      <w:ind w:firstLine="567"/>
      <w:jc w:val="both"/>
    </w:pPr>
    <w:rPr>
      <w:rFonts w:ascii="Kz Times New Roman" w:eastAsia="Times New Roman" w:hAnsi="Kz Times New Roman" w:cs="Times New Roman"/>
      <w:sz w:val="28"/>
      <w:szCs w:val="20"/>
      <w:lang w:val="uk-UA" w:eastAsia="ru-RU"/>
    </w:rPr>
  </w:style>
  <w:style w:type="character" w:customStyle="1" w:styleId="af1">
    <w:name w:val="Основной текст с отступом Знак"/>
    <w:basedOn w:val="a0"/>
    <w:link w:val="af0"/>
    <w:rsid w:val="008928B8"/>
    <w:rPr>
      <w:rFonts w:ascii="Kz Times New Roman" w:eastAsia="Times New Roman" w:hAnsi="Kz Times New Roman" w:cs="Times New Roman"/>
      <w:sz w:val="28"/>
      <w:szCs w:val="20"/>
      <w:lang w:val="uk-UA" w:eastAsia="ru-RU"/>
    </w:rPr>
  </w:style>
  <w:style w:type="paragraph" w:styleId="af2">
    <w:name w:val="header"/>
    <w:basedOn w:val="a"/>
    <w:link w:val="af3"/>
    <w:uiPriority w:val="99"/>
    <w:unhideWhenUsed/>
    <w:rsid w:val="008928B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928B8"/>
  </w:style>
  <w:style w:type="paragraph" w:styleId="af4">
    <w:name w:val="footer"/>
    <w:basedOn w:val="a"/>
    <w:link w:val="af5"/>
    <w:uiPriority w:val="99"/>
    <w:unhideWhenUsed/>
    <w:rsid w:val="008928B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928B8"/>
  </w:style>
  <w:style w:type="character" w:customStyle="1" w:styleId="21">
    <w:name w:val="Основной текст с отступом 2 Знак"/>
    <w:basedOn w:val="a0"/>
    <w:link w:val="22"/>
    <w:uiPriority w:val="99"/>
    <w:semiHidden/>
    <w:rsid w:val="008928B8"/>
  </w:style>
  <w:style w:type="paragraph" w:styleId="22">
    <w:name w:val="Body Text Indent 2"/>
    <w:basedOn w:val="a"/>
    <w:link w:val="21"/>
    <w:uiPriority w:val="99"/>
    <w:semiHidden/>
    <w:unhideWhenUsed/>
    <w:rsid w:val="008928B8"/>
    <w:pPr>
      <w:spacing w:after="120" w:line="480" w:lineRule="auto"/>
      <w:ind w:left="283"/>
    </w:pPr>
  </w:style>
  <w:style w:type="character" w:customStyle="1" w:styleId="210">
    <w:name w:val="Основной текст с отступом 2 Знак1"/>
    <w:basedOn w:val="a0"/>
    <w:uiPriority w:val="99"/>
    <w:semiHidden/>
    <w:rsid w:val="008928B8"/>
  </w:style>
  <w:style w:type="character" w:styleId="af6">
    <w:name w:val="Hyperlink"/>
    <w:basedOn w:val="a0"/>
    <w:uiPriority w:val="99"/>
    <w:unhideWhenUsed/>
    <w:rsid w:val="008928B8"/>
    <w:rPr>
      <w:color w:val="0563C1" w:themeColor="hyperlink"/>
      <w:u w:val="single"/>
    </w:rPr>
  </w:style>
  <w:style w:type="character" w:customStyle="1" w:styleId="word">
    <w:name w:val="word"/>
    <w:basedOn w:val="a0"/>
    <w:rsid w:val="008928B8"/>
  </w:style>
  <w:style w:type="paragraph" w:customStyle="1" w:styleId="16">
    <w:name w:val="Стиль1"/>
    <w:basedOn w:val="a"/>
    <w:link w:val="17"/>
    <w:qFormat/>
    <w:rsid w:val="008928B8"/>
    <w:rPr>
      <w:rFonts w:ascii="Times New Roman" w:hAnsi="Times New Roman" w:cs="Times New Roman"/>
      <w:color w:val="212529"/>
      <w:sz w:val="28"/>
      <w:szCs w:val="28"/>
      <w:shd w:val="clear" w:color="auto" w:fill="FFFFFF"/>
      <w:lang w:val="kk-KZ"/>
    </w:rPr>
  </w:style>
  <w:style w:type="character" w:customStyle="1" w:styleId="17">
    <w:name w:val="Стиль1 Знак"/>
    <w:basedOn w:val="a0"/>
    <w:link w:val="16"/>
    <w:rsid w:val="008928B8"/>
    <w:rPr>
      <w:rFonts w:ascii="Times New Roman" w:hAnsi="Times New Roman" w:cs="Times New Roman"/>
      <w:color w:val="212529"/>
      <w:sz w:val="28"/>
      <w:szCs w:val="28"/>
      <w:lang w:val="kk-KZ"/>
    </w:rPr>
  </w:style>
  <w:style w:type="paragraph" w:customStyle="1" w:styleId="TableParagraph">
    <w:name w:val="Table Paragraph"/>
    <w:basedOn w:val="a"/>
    <w:uiPriority w:val="1"/>
    <w:qFormat/>
    <w:rsid w:val="008928B8"/>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20">
    <w:name w:val="Заголовок 2 Знак"/>
    <w:basedOn w:val="a0"/>
    <w:link w:val="2"/>
    <w:uiPriority w:val="9"/>
    <w:semiHidden/>
    <w:rsid w:val="003666AE"/>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3666AE"/>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rsid w:val="003666AE"/>
    <w:rPr>
      <w:rFonts w:asciiTheme="majorHAnsi" w:eastAsiaTheme="majorEastAsia" w:hAnsiTheme="majorHAnsi" w:cstheme="majorBidi"/>
      <w:i/>
      <w:iCs/>
      <w:color w:val="2F5496" w:themeColor="accent1" w:themeShade="BF"/>
      <w:sz w:val="24"/>
      <w:szCs w:val="24"/>
      <w:lang w:eastAsia="ru-RU"/>
    </w:rPr>
  </w:style>
  <w:style w:type="character" w:styleId="af7">
    <w:name w:val="Emphasis"/>
    <w:basedOn w:val="a0"/>
    <w:uiPriority w:val="20"/>
    <w:qFormat/>
    <w:rsid w:val="003666AE"/>
    <w:rPr>
      <w:i/>
      <w:iCs/>
    </w:rPr>
  </w:style>
  <w:style w:type="table" w:customStyle="1" w:styleId="23">
    <w:name w:val="Сетка таблицы2"/>
    <w:basedOn w:val="a1"/>
    <w:next w:val="a3"/>
    <w:uiPriority w:val="59"/>
    <w:rsid w:val="003666AE"/>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5">
    <w:name w:val="c15"/>
    <w:basedOn w:val="a"/>
    <w:rsid w:val="003666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666AE"/>
  </w:style>
  <w:style w:type="table" w:customStyle="1" w:styleId="211">
    <w:name w:val="Сетка таблицы21"/>
    <w:basedOn w:val="a1"/>
    <w:rsid w:val="003666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39"/>
    <w:rsid w:val="003666A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39"/>
    <w:rsid w:val="003666A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3">
    <w:name w:val="c23"/>
    <w:basedOn w:val="a0"/>
    <w:rsid w:val="003666AE"/>
  </w:style>
  <w:style w:type="character" w:customStyle="1" w:styleId="googqs-tidbitgoogqs-tidbit-0">
    <w:name w:val="goog_qs-tidbit goog_qs-tidbit-0"/>
    <w:rsid w:val="003666AE"/>
  </w:style>
  <w:style w:type="character" w:customStyle="1" w:styleId="ypks7kbdpwfgdykd3qb9">
    <w:name w:val="ypks7kbdpwfgdykd3qb9"/>
    <w:basedOn w:val="a0"/>
    <w:rsid w:val="003666AE"/>
  </w:style>
  <w:style w:type="character" w:customStyle="1" w:styleId="hwtze">
    <w:name w:val="hwtze"/>
    <w:basedOn w:val="a0"/>
    <w:rsid w:val="003666AE"/>
  </w:style>
  <w:style w:type="character" w:customStyle="1" w:styleId="UnresolvedMention">
    <w:name w:val="Unresolved Mention"/>
    <w:basedOn w:val="a0"/>
    <w:uiPriority w:val="99"/>
    <w:semiHidden/>
    <w:unhideWhenUsed/>
    <w:rsid w:val="00BB460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6009"/>
  </w:style>
  <w:style w:type="paragraph" w:styleId="1">
    <w:name w:val="heading 1"/>
    <w:basedOn w:val="a"/>
    <w:link w:val="10"/>
    <w:uiPriority w:val="9"/>
    <w:qFormat/>
    <w:rsid w:val="008928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3666AE"/>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paragraph" w:styleId="3">
    <w:name w:val="heading 3"/>
    <w:basedOn w:val="a"/>
    <w:next w:val="a"/>
    <w:link w:val="30"/>
    <w:uiPriority w:val="9"/>
    <w:unhideWhenUsed/>
    <w:qFormat/>
    <w:rsid w:val="003666AE"/>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eastAsia="ru-RU"/>
    </w:rPr>
  </w:style>
  <w:style w:type="paragraph" w:styleId="4">
    <w:name w:val="heading 4"/>
    <w:basedOn w:val="a"/>
    <w:next w:val="a"/>
    <w:link w:val="40"/>
    <w:uiPriority w:val="9"/>
    <w:unhideWhenUsed/>
    <w:qFormat/>
    <w:rsid w:val="003666AE"/>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ps">
    <w:name w:val="hps"/>
    <w:rsid w:val="00B16009"/>
    <w:rPr>
      <w:rFonts w:cs="Times New Roman"/>
    </w:rPr>
  </w:style>
  <w:style w:type="table" w:styleId="a3">
    <w:name w:val="Table Grid"/>
    <w:basedOn w:val="a1"/>
    <w:uiPriority w:val="59"/>
    <w:qFormat/>
    <w:rsid w:val="00800A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1"/>
    <w:qFormat/>
    <w:rsid w:val="007A0FB6"/>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ru-RU"/>
    </w:rPr>
  </w:style>
  <w:style w:type="character" w:customStyle="1" w:styleId="a5">
    <w:name w:val="Без интервала Знак"/>
    <w:link w:val="a4"/>
    <w:uiPriority w:val="1"/>
    <w:locked/>
    <w:rsid w:val="007A0FB6"/>
    <w:rPr>
      <w:rFonts w:ascii="Times New Roman" w:eastAsia="Times New Roman" w:hAnsi="Times New Roman" w:cs="Times New Roman"/>
      <w:sz w:val="20"/>
      <w:szCs w:val="20"/>
      <w:lang w:val="en-US" w:eastAsia="ru-RU"/>
    </w:rPr>
  </w:style>
  <w:style w:type="paragraph" w:styleId="a6">
    <w:name w:val="Body Text"/>
    <w:basedOn w:val="a"/>
    <w:link w:val="a7"/>
    <w:uiPriority w:val="99"/>
    <w:semiHidden/>
    <w:unhideWhenUsed/>
    <w:rsid w:val="0098618A"/>
    <w:pPr>
      <w:spacing w:after="120"/>
    </w:pPr>
  </w:style>
  <w:style w:type="character" w:customStyle="1" w:styleId="a7">
    <w:name w:val="Основной текст Знак"/>
    <w:basedOn w:val="a0"/>
    <w:link w:val="a6"/>
    <w:uiPriority w:val="99"/>
    <w:semiHidden/>
    <w:rsid w:val="0098618A"/>
  </w:style>
  <w:style w:type="character" w:styleId="a8">
    <w:name w:val="Strong"/>
    <w:basedOn w:val="a0"/>
    <w:uiPriority w:val="22"/>
    <w:qFormat/>
    <w:rsid w:val="00536101"/>
    <w:rPr>
      <w:b/>
      <w:bCs/>
    </w:rPr>
  </w:style>
  <w:style w:type="character" w:customStyle="1" w:styleId="apple-style-span">
    <w:name w:val="apple-style-span"/>
    <w:basedOn w:val="a0"/>
    <w:qFormat/>
    <w:rsid w:val="00536101"/>
  </w:style>
  <w:style w:type="paragraph" w:styleId="a9">
    <w:name w:val="List Paragraph"/>
    <w:aliases w:val="маркированный,без абзаца,Heading1,Colorful List - Accent 11,Colorful List - Accent 11CxSpLast,H1-1,Заголовок3,Bullet 1,Use Case List Paragraph,List Paragraph"/>
    <w:basedOn w:val="a"/>
    <w:link w:val="aa"/>
    <w:uiPriority w:val="34"/>
    <w:qFormat/>
    <w:rsid w:val="00536101"/>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en-US"/>
    </w:rPr>
  </w:style>
  <w:style w:type="character" w:customStyle="1" w:styleId="aa">
    <w:name w:val="Абзац списка Знак"/>
    <w:aliases w:val="маркированный Знак,без абзаца Знак,Heading1 Знак,Colorful List - Accent 11 Знак,Colorful List - Accent 11CxSpLast Знак,H1-1 Знак,Заголовок3 Знак,Bullet 1 Знак,Use Case List Paragraph Знак,List Paragraph Знак"/>
    <w:link w:val="a9"/>
    <w:uiPriority w:val="34"/>
    <w:qFormat/>
    <w:rsid w:val="00536101"/>
    <w:rPr>
      <w:rFonts w:ascii="Times New Roman" w:eastAsia="Times New Roman" w:hAnsi="Times New Roman" w:cs="Times New Roman"/>
      <w:sz w:val="20"/>
      <w:szCs w:val="20"/>
      <w:lang w:val="en-US"/>
    </w:rPr>
  </w:style>
  <w:style w:type="paragraph" w:customStyle="1" w:styleId="11">
    <w:name w:val="Заголовок 11"/>
    <w:basedOn w:val="a"/>
    <w:uiPriority w:val="1"/>
    <w:qFormat/>
    <w:rsid w:val="00536101"/>
    <w:pPr>
      <w:widowControl w:val="0"/>
      <w:autoSpaceDE w:val="0"/>
      <w:autoSpaceDN w:val="0"/>
      <w:spacing w:after="0" w:line="240" w:lineRule="auto"/>
      <w:ind w:left="319"/>
      <w:jc w:val="center"/>
      <w:outlineLvl w:val="1"/>
    </w:pPr>
    <w:rPr>
      <w:rFonts w:ascii="Times New Roman" w:eastAsia="Times New Roman" w:hAnsi="Times New Roman" w:cs="Times New Roman"/>
      <w:b/>
      <w:bCs/>
      <w:sz w:val="28"/>
      <w:szCs w:val="28"/>
      <w:lang w:val="kk-KZ"/>
    </w:rPr>
  </w:style>
  <w:style w:type="paragraph" w:styleId="ab">
    <w:name w:val="Body Text First Indent"/>
    <w:basedOn w:val="a6"/>
    <w:link w:val="ac"/>
    <w:uiPriority w:val="99"/>
    <w:semiHidden/>
    <w:unhideWhenUsed/>
    <w:rsid w:val="00716159"/>
    <w:pPr>
      <w:spacing w:after="200"/>
      <w:ind w:firstLine="360"/>
    </w:pPr>
  </w:style>
  <w:style w:type="character" w:customStyle="1" w:styleId="ac">
    <w:name w:val="Красная строка Знак"/>
    <w:basedOn w:val="a7"/>
    <w:link w:val="ab"/>
    <w:uiPriority w:val="99"/>
    <w:semiHidden/>
    <w:rsid w:val="00716159"/>
  </w:style>
  <w:style w:type="paragraph" w:customStyle="1" w:styleId="futurismarkdown-listitem">
    <w:name w:val="futurismarkdown-listitem"/>
    <w:basedOn w:val="a"/>
    <w:rsid w:val="00332D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
    <w:link w:val="12"/>
    <w:uiPriority w:val="99"/>
    <w:unhideWhenUsed/>
    <w:qFormat/>
    <w:rsid w:val="0072199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d"/>
    <w:uiPriority w:val="99"/>
    <w:rsid w:val="00721998"/>
    <w:rPr>
      <w:rFonts w:ascii="Times New Roman" w:eastAsia="Times New Roman" w:hAnsi="Times New Roman" w:cs="Times New Roman"/>
      <w:sz w:val="24"/>
      <w:szCs w:val="24"/>
      <w:lang w:eastAsia="ru-RU"/>
    </w:rPr>
  </w:style>
  <w:style w:type="paragraph" w:customStyle="1" w:styleId="Default">
    <w:name w:val="Default"/>
    <w:rsid w:val="00721998"/>
    <w:pPr>
      <w:autoSpaceDE w:val="0"/>
      <w:autoSpaceDN w:val="0"/>
      <w:adjustRightInd w:val="0"/>
      <w:spacing w:after="0" w:line="240" w:lineRule="auto"/>
    </w:pPr>
    <w:rPr>
      <w:rFonts w:ascii="Calibri" w:hAnsi="Calibri" w:cs="Calibri"/>
      <w:color w:val="000000"/>
      <w:sz w:val="24"/>
      <w:szCs w:val="24"/>
    </w:rPr>
  </w:style>
  <w:style w:type="character" w:customStyle="1" w:styleId="rynqvb">
    <w:name w:val="rynqvb"/>
    <w:basedOn w:val="a0"/>
    <w:rsid w:val="00721998"/>
  </w:style>
  <w:style w:type="character" w:customStyle="1" w:styleId="10">
    <w:name w:val="Заголовок 1 Знак"/>
    <w:basedOn w:val="a0"/>
    <w:link w:val="1"/>
    <w:uiPriority w:val="9"/>
    <w:rsid w:val="008928B8"/>
    <w:rPr>
      <w:rFonts w:ascii="Times New Roman" w:eastAsia="Times New Roman" w:hAnsi="Times New Roman" w:cs="Times New Roman"/>
      <w:b/>
      <w:bCs/>
      <w:kern w:val="36"/>
      <w:sz w:val="48"/>
      <w:szCs w:val="48"/>
      <w:lang w:eastAsia="ru-RU"/>
    </w:rPr>
  </w:style>
  <w:style w:type="numbering" w:customStyle="1" w:styleId="13">
    <w:name w:val="Нет списка1"/>
    <w:next w:val="a2"/>
    <w:uiPriority w:val="99"/>
    <w:semiHidden/>
    <w:unhideWhenUsed/>
    <w:rsid w:val="008928B8"/>
  </w:style>
  <w:style w:type="table" w:customStyle="1" w:styleId="14">
    <w:name w:val="Сетка таблицы1"/>
    <w:basedOn w:val="a1"/>
    <w:next w:val="a3"/>
    <w:uiPriority w:val="39"/>
    <w:qFormat/>
    <w:rsid w:val="008928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e">
    <w:name w:val="Текст выноски Знак"/>
    <w:basedOn w:val="a0"/>
    <w:link w:val="af"/>
    <w:uiPriority w:val="99"/>
    <w:semiHidden/>
    <w:rsid w:val="008928B8"/>
    <w:rPr>
      <w:rFonts w:ascii="Tahoma" w:hAnsi="Tahoma" w:cs="Tahoma"/>
      <w:sz w:val="16"/>
      <w:szCs w:val="16"/>
    </w:rPr>
  </w:style>
  <w:style w:type="paragraph" w:styleId="af">
    <w:name w:val="Balloon Text"/>
    <w:basedOn w:val="a"/>
    <w:link w:val="ae"/>
    <w:uiPriority w:val="99"/>
    <w:semiHidden/>
    <w:unhideWhenUsed/>
    <w:rsid w:val="008928B8"/>
    <w:pPr>
      <w:spacing w:after="0" w:line="240" w:lineRule="auto"/>
    </w:pPr>
    <w:rPr>
      <w:rFonts w:ascii="Tahoma" w:hAnsi="Tahoma" w:cs="Tahoma"/>
      <w:sz w:val="16"/>
      <w:szCs w:val="16"/>
    </w:rPr>
  </w:style>
  <w:style w:type="character" w:customStyle="1" w:styleId="15">
    <w:name w:val="Текст выноски Знак1"/>
    <w:basedOn w:val="a0"/>
    <w:uiPriority w:val="99"/>
    <w:semiHidden/>
    <w:rsid w:val="008928B8"/>
    <w:rPr>
      <w:rFonts w:ascii="Segoe UI" w:hAnsi="Segoe UI" w:cs="Segoe UI"/>
      <w:sz w:val="18"/>
      <w:szCs w:val="18"/>
    </w:rPr>
  </w:style>
  <w:style w:type="paragraph" w:styleId="af0">
    <w:name w:val="Body Text Indent"/>
    <w:basedOn w:val="a"/>
    <w:link w:val="af1"/>
    <w:rsid w:val="008928B8"/>
    <w:pPr>
      <w:spacing w:after="0" w:line="240" w:lineRule="auto"/>
      <w:ind w:firstLine="567"/>
      <w:jc w:val="both"/>
    </w:pPr>
    <w:rPr>
      <w:rFonts w:ascii="Kz Times New Roman" w:eastAsia="Times New Roman" w:hAnsi="Kz Times New Roman" w:cs="Times New Roman"/>
      <w:sz w:val="28"/>
      <w:szCs w:val="20"/>
      <w:lang w:val="uk-UA" w:eastAsia="ru-RU"/>
    </w:rPr>
  </w:style>
  <w:style w:type="character" w:customStyle="1" w:styleId="af1">
    <w:name w:val="Основной текст с отступом Знак"/>
    <w:basedOn w:val="a0"/>
    <w:link w:val="af0"/>
    <w:rsid w:val="008928B8"/>
    <w:rPr>
      <w:rFonts w:ascii="Kz Times New Roman" w:eastAsia="Times New Roman" w:hAnsi="Kz Times New Roman" w:cs="Times New Roman"/>
      <w:sz w:val="28"/>
      <w:szCs w:val="20"/>
      <w:lang w:val="uk-UA" w:eastAsia="ru-RU"/>
    </w:rPr>
  </w:style>
  <w:style w:type="paragraph" w:styleId="af2">
    <w:name w:val="header"/>
    <w:basedOn w:val="a"/>
    <w:link w:val="af3"/>
    <w:uiPriority w:val="99"/>
    <w:unhideWhenUsed/>
    <w:rsid w:val="008928B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8928B8"/>
  </w:style>
  <w:style w:type="paragraph" w:styleId="af4">
    <w:name w:val="footer"/>
    <w:basedOn w:val="a"/>
    <w:link w:val="af5"/>
    <w:uiPriority w:val="99"/>
    <w:unhideWhenUsed/>
    <w:rsid w:val="008928B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8928B8"/>
  </w:style>
  <w:style w:type="character" w:customStyle="1" w:styleId="21">
    <w:name w:val="Основной текст с отступом 2 Знак"/>
    <w:basedOn w:val="a0"/>
    <w:link w:val="22"/>
    <w:uiPriority w:val="99"/>
    <w:semiHidden/>
    <w:rsid w:val="008928B8"/>
  </w:style>
  <w:style w:type="paragraph" w:styleId="22">
    <w:name w:val="Body Text Indent 2"/>
    <w:basedOn w:val="a"/>
    <w:link w:val="21"/>
    <w:uiPriority w:val="99"/>
    <w:semiHidden/>
    <w:unhideWhenUsed/>
    <w:rsid w:val="008928B8"/>
    <w:pPr>
      <w:spacing w:after="120" w:line="480" w:lineRule="auto"/>
      <w:ind w:left="283"/>
    </w:pPr>
  </w:style>
  <w:style w:type="character" w:customStyle="1" w:styleId="210">
    <w:name w:val="Основной текст с отступом 2 Знак1"/>
    <w:basedOn w:val="a0"/>
    <w:uiPriority w:val="99"/>
    <w:semiHidden/>
    <w:rsid w:val="008928B8"/>
  </w:style>
  <w:style w:type="character" w:styleId="af6">
    <w:name w:val="Hyperlink"/>
    <w:basedOn w:val="a0"/>
    <w:uiPriority w:val="99"/>
    <w:unhideWhenUsed/>
    <w:rsid w:val="008928B8"/>
    <w:rPr>
      <w:color w:val="0563C1" w:themeColor="hyperlink"/>
      <w:u w:val="single"/>
    </w:rPr>
  </w:style>
  <w:style w:type="character" w:customStyle="1" w:styleId="word">
    <w:name w:val="word"/>
    <w:basedOn w:val="a0"/>
    <w:rsid w:val="008928B8"/>
  </w:style>
  <w:style w:type="paragraph" w:customStyle="1" w:styleId="16">
    <w:name w:val="Стиль1"/>
    <w:basedOn w:val="a"/>
    <w:link w:val="17"/>
    <w:qFormat/>
    <w:rsid w:val="008928B8"/>
    <w:rPr>
      <w:rFonts w:ascii="Times New Roman" w:hAnsi="Times New Roman" w:cs="Times New Roman"/>
      <w:color w:val="212529"/>
      <w:sz w:val="28"/>
      <w:szCs w:val="28"/>
      <w:shd w:val="clear" w:color="auto" w:fill="FFFFFF"/>
      <w:lang w:val="kk-KZ"/>
    </w:rPr>
  </w:style>
  <w:style w:type="character" w:customStyle="1" w:styleId="17">
    <w:name w:val="Стиль1 Знак"/>
    <w:basedOn w:val="a0"/>
    <w:link w:val="16"/>
    <w:rsid w:val="008928B8"/>
    <w:rPr>
      <w:rFonts w:ascii="Times New Roman" w:hAnsi="Times New Roman" w:cs="Times New Roman"/>
      <w:color w:val="212529"/>
      <w:sz w:val="28"/>
      <w:szCs w:val="28"/>
      <w:lang w:val="kk-KZ"/>
    </w:rPr>
  </w:style>
  <w:style w:type="paragraph" w:customStyle="1" w:styleId="TableParagraph">
    <w:name w:val="Table Paragraph"/>
    <w:basedOn w:val="a"/>
    <w:uiPriority w:val="1"/>
    <w:qFormat/>
    <w:rsid w:val="008928B8"/>
    <w:pPr>
      <w:widowControl w:val="0"/>
      <w:autoSpaceDE w:val="0"/>
      <w:autoSpaceDN w:val="0"/>
      <w:spacing w:after="0" w:line="240" w:lineRule="auto"/>
    </w:pPr>
    <w:rPr>
      <w:rFonts w:ascii="Times New Roman" w:eastAsia="Times New Roman" w:hAnsi="Times New Roman" w:cs="Times New Roman"/>
      <w:lang w:eastAsia="ru-RU"/>
    </w:rPr>
  </w:style>
  <w:style w:type="character" w:customStyle="1" w:styleId="20">
    <w:name w:val="Заголовок 2 Знак"/>
    <w:basedOn w:val="a0"/>
    <w:link w:val="2"/>
    <w:uiPriority w:val="9"/>
    <w:semiHidden/>
    <w:rsid w:val="003666AE"/>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3666AE"/>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rsid w:val="003666AE"/>
    <w:rPr>
      <w:rFonts w:asciiTheme="majorHAnsi" w:eastAsiaTheme="majorEastAsia" w:hAnsiTheme="majorHAnsi" w:cstheme="majorBidi"/>
      <w:i/>
      <w:iCs/>
      <w:color w:val="2F5496" w:themeColor="accent1" w:themeShade="BF"/>
      <w:sz w:val="24"/>
      <w:szCs w:val="24"/>
      <w:lang w:eastAsia="ru-RU"/>
    </w:rPr>
  </w:style>
  <w:style w:type="character" w:styleId="af7">
    <w:name w:val="Emphasis"/>
    <w:basedOn w:val="a0"/>
    <w:uiPriority w:val="20"/>
    <w:qFormat/>
    <w:rsid w:val="003666AE"/>
    <w:rPr>
      <w:i/>
      <w:iCs/>
    </w:rPr>
  </w:style>
  <w:style w:type="table" w:customStyle="1" w:styleId="23">
    <w:name w:val="Сетка таблицы2"/>
    <w:basedOn w:val="a1"/>
    <w:next w:val="a3"/>
    <w:uiPriority w:val="59"/>
    <w:rsid w:val="003666AE"/>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5">
    <w:name w:val="c15"/>
    <w:basedOn w:val="a"/>
    <w:rsid w:val="003666A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666AE"/>
  </w:style>
  <w:style w:type="table" w:customStyle="1" w:styleId="211">
    <w:name w:val="Сетка таблицы21"/>
    <w:basedOn w:val="a1"/>
    <w:rsid w:val="003666A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3"/>
    <w:uiPriority w:val="39"/>
    <w:rsid w:val="003666A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3"/>
    <w:uiPriority w:val="39"/>
    <w:rsid w:val="003666AE"/>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23">
    <w:name w:val="c23"/>
    <w:basedOn w:val="a0"/>
    <w:rsid w:val="003666AE"/>
  </w:style>
  <w:style w:type="character" w:customStyle="1" w:styleId="googqs-tidbitgoogqs-tidbit-0">
    <w:name w:val="goog_qs-tidbit goog_qs-tidbit-0"/>
    <w:rsid w:val="003666AE"/>
  </w:style>
  <w:style w:type="character" w:customStyle="1" w:styleId="ypks7kbdpwfgdykd3qb9">
    <w:name w:val="ypks7kbdpwfgdykd3qb9"/>
    <w:basedOn w:val="a0"/>
    <w:rsid w:val="003666AE"/>
  </w:style>
  <w:style w:type="character" w:customStyle="1" w:styleId="hwtze">
    <w:name w:val="hwtze"/>
    <w:basedOn w:val="a0"/>
    <w:rsid w:val="003666AE"/>
  </w:style>
  <w:style w:type="character" w:customStyle="1" w:styleId="UnresolvedMention">
    <w:name w:val="Unresolved Mention"/>
    <w:basedOn w:val="a0"/>
    <w:uiPriority w:val="99"/>
    <w:semiHidden/>
    <w:unhideWhenUsed/>
    <w:rsid w:val="00BB46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3.xml"/><Relationship Id="rId117" Type="http://schemas.microsoft.com/office/2007/relationships/diagramDrawing" Target="diagrams/drawing14.xml"/><Relationship Id="rId21" Type="http://schemas.openxmlformats.org/officeDocument/2006/relationships/diagramLayout" Target="diagrams/layout2.xml"/><Relationship Id="rId42" Type="http://schemas.openxmlformats.org/officeDocument/2006/relationships/diagramData" Target="diagrams/data5.xml"/><Relationship Id="rId47" Type="http://schemas.openxmlformats.org/officeDocument/2006/relationships/diagramData" Target="diagrams/data6.xml"/><Relationship Id="rId63" Type="http://schemas.microsoft.com/office/2007/relationships/diagramDrawing" Target="diagrams/drawing8.xml"/><Relationship Id="rId68" Type="http://schemas.openxmlformats.org/officeDocument/2006/relationships/diagramColors" Target="diagrams/colors9.xml"/><Relationship Id="rId84" Type="http://schemas.microsoft.com/office/2007/relationships/diagramDrawing" Target="diagrams/drawing12.xml"/><Relationship Id="rId89" Type="http://schemas.openxmlformats.org/officeDocument/2006/relationships/chart" Target="charts/chart2.xml"/><Relationship Id="rId112" Type="http://schemas.openxmlformats.org/officeDocument/2006/relationships/image" Target="media/image21.emf"/><Relationship Id="rId133" Type="http://schemas.openxmlformats.org/officeDocument/2006/relationships/hyperlink" Target="https://t.me/aqorda_resmi" TargetMode="External"/><Relationship Id="rId138" Type="http://schemas.openxmlformats.org/officeDocument/2006/relationships/hyperlink" Target="https://srcd.onlinelibrary.wiley.com/authored-by/Schwippert/Knut" TargetMode="External"/><Relationship Id="rId16" Type="http://schemas.openxmlformats.org/officeDocument/2006/relationships/diagramLayout" Target="diagrams/layout1.xml"/><Relationship Id="rId107" Type="http://schemas.openxmlformats.org/officeDocument/2006/relationships/image" Target="media/image16.png"/><Relationship Id="rId11" Type="http://schemas.openxmlformats.org/officeDocument/2006/relationships/hyperlink" Target="https://srcd.onlinelibrary.wiley.com/authored-by/Osterhaus/Christopher" TargetMode="External"/><Relationship Id="rId32" Type="http://schemas.openxmlformats.org/officeDocument/2006/relationships/hyperlink" Target="https://srcd.onlinelibrary.wiley.com/authored-by/Mayer/Daniela" TargetMode="External"/><Relationship Id="rId37" Type="http://schemas.openxmlformats.org/officeDocument/2006/relationships/diagramData" Target="diagrams/data4.xml"/><Relationship Id="rId53" Type="http://schemas.openxmlformats.org/officeDocument/2006/relationships/diagramLayout" Target="diagrams/layout7.xml"/><Relationship Id="rId58" Type="http://schemas.openxmlformats.org/officeDocument/2006/relationships/image" Target="media/image3.png"/><Relationship Id="rId74" Type="http://schemas.microsoft.com/office/2007/relationships/diagramDrawing" Target="diagrams/drawing10.xml"/><Relationship Id="rId79" Type="http://schemas.microsoft.com/office/2007/relationships/diagramDrawing" Target="diagrams/drawing11.xml"/><Relationship Id="rId102" Type="http://schemas.openxmlformats.org/officeDocument/2006/relationships/image" Target="media/image11.png"/><Relationship Id="rId123" Type="http://schemas.openxmlformats.org/officeDocument/2006/relationships/chart" Target="charts/chart12.xml"/><Relationship Id="rId128" Type="http://schemas.openxmlformats.org/officeDocument/2006/relationships/hyperlink" Target="https://adilet.zan.kz/kaz/docs/U1800000636" TargetMode="External"/><Relationship Id="rId144" Type="http://schemas.openxmlformats.org/officeDocument/2006/relationships/hyperlink" Target="https://www.zippia.com/advice/research-skills/" TargetMode="External"/><Relationship Id="rId149" Type="http://schemas.openxmlformats.org/officeDocument/2006/relationships/image" Target="media/image22.jpeg"/><Relationship Id="rId5" Type="http://schemas.openxmlformats.org/officeDocument/2006/relationships/settings" Target="settings.xml"/><Relationship Id="rId90" Type="http://schemas.openxmlformats.org/officeDocument/2006/relationships/chart" Target="charts/chart3.xml"/><Relationship Id="rId95" Type="http://schemas.openxmlformats.org/officeDocument/2006/relationships/diagramLayout" Target="diagrams/layout13.xml"/><Relationship Id="rId22" Type="http://schemas.openxmlformats.org/officeDocument/2006/relationships/diagramQuickStyle" Target="diagrams/quickStyle2.xml"/><Relationship Id="rId27" Type="http://schemas.openxmlformats.org/officeDocument/2006/relationships/diagramLayout" Target="diagrams/layout3.xml"/><Relationship Id="rId43" Type="http://schemas.openxmlformats.org/officeDocument/2006/relationships/diagramLayout" Target="diagrams/layout5.xml"/><Relationship Id="rId48" Type="http://schemas.openxmlformats.org/officeDocument/2006/relationships/diagramLayout" Target="diagrams/layout6.xml"/><Relationship Id="rId64" Type="http://schemas.openxmlformats.org/officeDocument/2006/relationships/image" Target="media/image4.png"/><Relationship Id="rId69" Type="http://schemas.microsoft.com/office/2007/relationships/diagramDrawing" Target="diagrams/drawing9.xml"/><Relationship Id="rId113" Type="http://schemas.openxmlformats.org/officeDocument/2006/relationships/diagramData" Target="diagrams/data14.xml"/><Relationship Id="rId118" Type="http://schemas.openxmlformats.org/officeDocument/2006/relationships/chart" Target="charts/chart7.xml"/><Relationship Id="rId134" Type="http://schemas.openxmlformats.org/officeDocument/2006/relationships/hyperlink" Target="http://lib.mgppu.ru/opacunicode/app/webroot/index.php?url=/auteurs/view/3211/source:default" TargetMode="External"/><Relationship Id="rId139" Type="http://schemas.openxmlformats.org/officeDocument/2006/relationships/hyperlink" Target="https://srcd.onlinelibrary.wiley.com/authored-by/Sodian/Beate" TargetMode="External"/><Relationship Id="rId80" Type="http://schemas.openxmlformats.org/officeDocument/2006/relationships/diagramData" Target="diagrams/data12.xml"/><Relationship Id="rId85" Type="http://schemas.openxmlformats.org/officeDocument/2006/relationships/image" Target="media/image5.png"/><Relationship Id="rId150" Type="http://schemas.openxmlformats.org/officeDocument/2006/relationships/image" Target="media/image23.jpeg"/><Relationship Id="rId12" Type="http://schemas.openxmlformats.org/officeDocument/2006/relationships/hyperlink" Target="https://srcd.onlinelibrary.wiley.com/authored-by/Schwippert/Knut" TargetMode="External"/><Relationship Id="rId17" Type="http://schemas.openxmlformats.org/officeDocument/2006/relationships/diagramQuickStyle" Target="diagrams/quickStyle1.xml"/><Relationship Id="rId25" Type="http://schemas.openxmlformats.org/officeDocument/2006/relationships/image" Target="media/image1.png"/><Relationship Id="rId33" Type="http://schemas.openxmlformats.org/officeDocument/2006/relationships/hyperlink" Target="https://srcd.onlinelibrary.wiley.com/authored-by/Osterhaus/Christopher" TargetMode="External"/><Relationship Id="rId38" Type="http://schemas.openxmlformats.org/officeDocument/2006/relationships/diagramLayout" Target="diagrams/layout4.xml"/><Relationship Id="rId46" Type="http://schemas.microsoft.com/office/2007/relationships/diagramDrawing" Target="diagrams/drawing5.xml"/><Relationship Id="rId59" Type="http://schemas.openxmlformats.org/officeDocument/2006/relationships/diagramData" Target="diagrams/data8.xml"/><Relationship Id="rId67" Type="http://schemas.openxmlformats.org/officeDocument/2006/relationships/diagramQuickStyle" Target="diagrams/quickStyle9.xml"/><Relationship Id="rId103" Type="http://schemas.openxmlformats.org/officeDocument/2006/relationships/image" Target="media/image12.png"/><Relationship Id="rId108" Type="http://schemas.openxmlformats.org/officeDocument/2006/relationships/image" Target="media/image17.png"/><Relationship Id="rId116" Type="http://schemas.openxmlformats.org/officeDocument/2006/relationships/diagramColors" Target="diagrams/colors14.xml"/><Relationship Id="rId124" Type="http://schemas.openxmlformats.org/officeDocument/2006/relationships/chart" Target="charts/chart13.xml"/><Relationship Id="rId129" Type="http://schemas.openxmlformats.org/officeDocument/2006/relationships/hyperlink" Target="https://zakon.uchet.kz/kaz/docs/V2500035670" TargetMode="External"/><Relationship Id="rId137" Type="http://schemas.openxmlformats.org/officeDocument/2006/relationships/hyperlink" Target="https://srcd.onlinelibrary.wiley.com/authored-by/Osterhaus/Christopher" TargetMode="External"/><Relationship Id="rId20" Type="http://schemas.openxmlformats.org/officeDocument/2006/relationships/diagramData" Target="diagrams/data2.xml"/><Relationship Id="rId41" Type="http://schemas.microsoft.com/office/2007/relationships/diagramDrawing" Target="diagrams/drawing4.xml"/><Relationship Id="rId54" Type="http://schemas.openxmlformats.org/officeDocument/2006/relationships/diagramQuickStyle" Target="diagrams/quickStyle7.xml"/><Relationship Id="rId62" Type="http://schemas.openxmlformats.org/officeDocument/2006/relationships/diagramColors" Target="diagrams/colors8.xml"/><Relationship Id="rId70" Type="http://schemas.openxmlformats.org/officeDocument/2006/relationships/diagramData" Target="diagrams/data10.xml"/><Relationship Id="rId75" Type="http://schemas.openxmlformats.org/officeDocument/2006/relationships/diagramData" Target="diagrams/data11.xml"/><Relationship Id="rId83" Type="http://schemas.openxmlformats.org/officeDocument/2006/relationships/diagramColors" Target="diagrams/colors12.xml"/><Relationship Id="rId88" Type="http://schemas.openxmlformats.org/officeDocument/2006/relationships/image" Target="media/image7.png"/><Relationship Id="rId91" Type="http://schemas.openxmlformats.org/officeDocument/2006/relationships/chart" Target="charts/chart4.xml"/><Relationship Id="rId96" Type="http://schemas.openxmlformats.org/officeDocument/2006/relationships/diagramQuickStyle" Target="diagrams/quickStyle13.xml"/><Relationship Id="rId111" Type="http://schemas.openxmlformats.org/officeDocument/2006/relationships/image" Target="media/image20.emf"/><Relationship Id="rId132" Type="http://schemas.openxmlformats.org/officeDocument/2006/relationships/hyperlink" Target="https://adilet.zan.kz/kaz/docs/Z1100000407" TargetMode="External"/><Relationship Id="rId140" Type="http://schemas.openxmlformats.org/officeDocument/2006/relationships/hyperlink" Target="https://srcd.onlinelibrary.wiley.com/toc/14678624/2015/86/1" TargetMode="External"/><Relationship Id="rId145" Type="http://schemas.openxmlformats.org/officeDocument/2006/relationships/hyperlink" Target="https://rusnauka.com/6_PNI_2013/Pedagogica/5_129346.doc.htm" TargetMode="External"/><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QuickStyle" Target="diagrams/quickStyle3.xml"/><Relationship Id="rId36" Type="http://schemas.openxmlformats.org/officeDocument/2006/relationships/hyperlink" Target="https://kk.encyclopedia.kz/index.php?title=%D0%90%D0%B2%D1%82%D0%BE%D0%BC%D0%B0%D1%82%D0%B8%D0%BA%D0%B0&amp;action=edit&amp;redlink=1" TargetMode="External"/><Relationship Id="rId49" Type="http://schemas.openxmlformats.org/officeDocument/2006/relationships/diagramQuickStyle" Target="diagrams/quickStyle6.xml"/><Relationship Id="rId57" Type="http://schemas.openxmlformats.org/officeDocument/2006/relationships/image" Target="media/image2.png"/><Relationship Id="rId106" Type="http://schemas.openxmlformats.org/officeDocument/2006/relationships/image" Target="media/image15.png"/><Relationship Id="rId114" Type="http://schemas.openxmlformats.org/officeDocument/2006/relationships/diagramLayout" Target="diagrams/layout14.xml"/><Relationship Id="rId119" Type="http://schemas.openxmlformats.org/officeDocument/2006/relationships/chart" Target="charts/chart8.xml"/><Relationship Id="rId127" Type="http://schemas.openxmlformats.org/officeDocument/2006/relationships/hyperlink" Target="https://ospanov.university/priem/pdf/internatura/kz/%20%25&#1041;&#1110;&#1083;&#1110;&#1084;20%25&#1090;&#1091;&#1088;&#1072;&#1083;&#1099;20&#1047;&#1072;&#1187;.pdf" TargetMode="External"/><Relationship Id="rId10" Type="http://schemas.openxmlformats.org/officeDocument/2006/relationships/hyperlink" Target="https://srcd.onlinelibrary.wiley.com/authored-by/Mayer/Daniela" TargetMode="External"/><Relationship Id="rId31" Type="http://schemas.openxmlformats.org/officeDocument/2006/relationships/hyperlink" Target="https://srcd.onlinelibrary.wiley.com/authored-by/Koerber/Susanne" TargetMode="External"/><Relationship Id="rId44" Type="http://schemas.openxmlformats.org/officeDocument/2006/relationships/diagramQuickStyle" Target="diagrams/quickStyle5.xml"/><Relationship Id="rId52" Type="http://schemas.openxmlformats.org/officeDocument/2006/relationships/diagramData" Target="diagrams/data7.xml"/><Relationship Id="rId60" Type="http://schemas.openxmlformats.org/officeDocument/2006/relationships/diagramLayout" Target="diagrams/layout8.xml"/><Relationship Id="rId65" Type="http://schemas.openxmlformats.org/officeDocument/2006/relationships/diagramData" Target="diagrams/data9.xml"/><Relationship Id="rId73" Type="http://schemas.openxmlformats.org/officeDocument/2006/relationships/diagramColors" Target="diagrams/colors10.xml"/><Relationship Id="rId78" Type="http://schemas.openxmlformats.org/officeDocument/2006/relationships/diagramColors" Target="diagrams/colors11.xml"/><Relationship Id="rId81" Type="http://schemas.openxmlformats.org/officeDocument/2006/relationships/diagramLayout" Target="diagrams/layout12.xml"/><Relationship Id="rId86" Type="http://schemas.openxmlformats.org/officeDocument/2006/relationships/image" Target="media/image6.png"/><Relationship Id="rId94" Type="http://schemas.openxmlformats.org/officeDocument/2006/relationships/diagramData" Target="diagrams/data13.xml"/><Relationship Id="rId99" Type="http://schemas.openxmlformats.org/officeDocument/2006/relationships/image" Target="media/image8.png"/><Relationship Id="rId101" Type="http://schemas.openxmlformats.org/officeDocument/2006/relationships/image" Target="media/image10.png"/><Relationship Id="rId122" Type="http://schemas.openxmlformats.org/officeDocument/2006/relationships/chart" Target="charts/chart11.xml"/><Relationship Id="rId130" Type="http://schemas.openxmlformats.org/officeDocument/2006/relationships/hyperlink" Target="https://zakon.uchet.kz/kaz/docs/V2300033600" TargetMode="External"/><Relationship Id="rId135" Type="http://schemas.openxmlformats.org/officeDocument/2006/relationships/hyperlink" Target="https://srcd.onlinelibrary.wiley.com/authored-by/Koerber/Susanne" TargetMode="External"/><Relationship Id="rId143" Type="http://schemas.openxmlformats.org/officeDocument/2006/relationships/hyperlink" Target="https://www.jibc.ca/sites/default/files/research/pdf/Student-Research-Skills-Development-Framework.pdf" TargetMode="External"/><Relationship Id="rId148" Type="http://schemas.openxmlformats.org/officeDocument/2006/relationships/hyperlink" Target="https://web.archive.org/web/20180825112832/http:/www.zankov.com/izbr.htm" TargetMode="External"/><Relationship Id="rId15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srcd.onlinelibrary.wiley.com/authored-by/Koerber/Susanne" TargetMode="External"/><Relationship Id="rId13" Type="http://schemas.openxmlformats.org/officeDocument/2006/relationships/hyperlink" Target="https://srcd.onlinelibrary.wiley.com/authored-by/Sodian/Beate" TargetMode="External"/><Relationship Id="rId18" Type="http://schemas.openxmlformats.org/officeDocument/2006/relationships/diagramColors" Target="diagrams/colors1.xml"/><Relationship Id="rId39" Type="http://schemas.openxmlformats.org/officeDocument/2006/relationships/diagramQuickStyle" Target="diagrams/quickStyle4.xml"/><Relationship Id="rId109" Type="http://schemas.openxmlformats.org/officeDocument/2006/relationships/image" Target="media/image18.png"/><Relationship Id="rId34" Type="http://schemas.openxmlformats.org/officeDocument/2006/relationships/hyperlink" Target="https://srcd.onlinelibrary.wiley.com/authored-by/Schwippert/Knut" TargetMode="External"/><Relationship Id="rId50" Type="http://schemas.openxmlformats.org/officeDocument/2006/relationships/diagramColors" Target="diagrams/colors6.xml"/><Relationship Id="rId55" Type="http://schemas.openxmlformats.org/officeDocument/2006/relationships/diagramColors" Target="diagrams/colors7.xml"/><Relationship Id="rId76" Type="http://schemas.openxmlformats.org/officeDocument/2006/relationships/diagramLayout" Target="diagrams/layout11.xml"/><Relationship Id="rId97" Type="http://schemas.openxmlformats.org/officeDocument/2006/relationships/diagramColors" Target="diagrams/colors13.xml"/><Relationship Id="rId104" Type="http://schemas.openxmlformats.org/officeDocument/2006/relationships/image" Target="media/image13.png"/><Relationship Id="rId120" Type="http://schemas.openxmlformats.org/officeDocument/2006/relationships/chart" Target="charts/chart9.xml"/><Relationship Id="rId125" Type="http://schemas.openxmlformats.org/officeDocument/2006/relationships/chart" Target="charts/chart14.xml"/><Relationship Id="rId141" Type="http://schemas.openxmlformats.org/officeDocument/2006/relationships/hyperlink" Target="https://doi.org/10.1111/cdev.12298" TargetMode="External"/><Relationship Id="rId146" Type="http://schemas.openxmlformats.org/officeDocument/2006/relationships/hyperlink" Target="https://self.wikireading.ru/92184" TargetMode="External"/><Relationship Id="rId7" Type="http://schemas.openxmlformats.org/officeDocument/2006/relationships/footnotes" Target="footnotes.xml"/><Relationship Id="rId71" Type="http://schemas.openxmlformats.org/officeDocument/2006/relationships/diagramLayout" Target="diagrams/layout10.xml"/><Relationship Id="rId92" Type="http://schemas.openxmlformats.org/officeDocument/2006/relationships/chart" Target="charts/chart5.xml"/><Relationship Id="rId2" Type="http://schemas.openxmlformats.org/officeDocument/2006/relationships/numbering" Target="numbering.xml"/><Relationship Id="rId29" Type="http://schemas.openxmlformats.org/officeDocument/2006/relationships/diagramColors" Target="diagrams/colors3.xml"/><Relationship Id="rId24" Type="http://schemas.microsoft.com/office/2007/relationships/diagramDrawing" Target="diagrams/drawing2.xml"/><Relationship Id="rId40" Type="http://schemas.openxmlformats.org/officeDocument/2006/relationships/diagramColors" Target="diagrams/colors4.xml"/><Relationship Id="rId45" Type="http://schemas.openxmlformats.org/officeDocument/2006/relationships/diagramColors" Target="diagrams/colors5.xml"/><Relationship Id="rId66" Type="http://schemas.openxmlformats.org/officeDocument/2006/relationships/diagramLayout" Target="diagrams/layout9.xml"/><Relationship Id="rId87" Type="http://schemas.openxmlformats.org/officeDocument/2006/relationships/chart" Target="charts/chart1.xml"/><Relationship Id="rId110" Type="http://schemas.openxmlformats.org/officeDocument/2006/relationships/image" Target="media/image19.emf"/><Relationship Id="rId115" Type="http://schemas.openxmlformats.org/officeDocument/2006/relationships/diagramQuickStyle" Target="diagrams/quickStyle14.xml"/><Relationship Id="rId131" Type="http://schemas.openxmlformats.org/officeDocument/2006/relationships/hyperlink" Target="https://adilet.zan.kz/kaz/docs/P2200000336" TargetMode="External"/><Relationship Id="rId136" Type="http://schemas.openxmlformats.org/officeDocument/2006/relationships/hyperlink" Target="https://srcd.onlinelibrary.wiley.com/authored-by/Mayer/Daniela" TargetMode="External"/><Relationship Id="rId61" Type="http://schemas.openxmlformats.org/officeDocument/2006/relationships/diagramQuickStyle" Target="diagrams/quickStyle8.xml"/><Relationship Id="rId82" Type="http://schemas.openxmlformats.org/officeDocument/2006/relationships/diagramQuickStyle" Target="diagrams/quickStyle12.xml"/><Relationship Id="rId152" Type="http://schemas.openxmlformats.org/officeDocument/2006/relationships/fontTable" Target="fontTable.xml"/><Relationship Id="rId19" Type="http://schemas.microsoft.com/office/2007/relationships/diagramDrawing" Target="diagrams/drawing1.xml"/><Relationship Id="rId14" Type="http://schemas.openxmlformats.org/officeDocument/2006/relationships/hyperlink" Target="https://doi.org/10.18844/cjes.v17i8.7824" TargetMode="External"/><Relationship Id="rId30" Type="http://schemas.microsoft.com/office/2007/relationships/diagramDrawing" Target="diagrams/drawing3.xml"/><Relationship Id="rId35" Type="http://schemas.openxmlformats.org/officeDocument/2006/relationships/hyperlink" Target="https://srcd.onlinelibrary.wiley.com/authored-by/Sodian/Beate" TargetMode="External"/><Relationship Id="rId56" Type="http://schemas.microsoft.com/office/2007/relationships/diagramDrawing" Target="diagrams/drawing7.xml"/><Relationship Id="rId77" Type="http://schemas.openxmlformats.org/officeDocument/2006/relationships/diagramQuickStyle" Target="diagrams/quickStyle11.xml"/><Relationship Id="rId100" Type="http://schemas.openxmlformats.org/officeDocument/2006/relationships/image" Target="media/image9.png"/><Relationship Id="rId105" Type="http://schemas.openxmlformats.org/officeDocument/2006/relationships/image" Target="media/image14.png"/><Relationship Id="rId126" Type="http://schemas.openxmlformats.org/officeDocument/2006/relationships/chart" Target="charts/chart15.xml"/><Relationship Id="rId147" Type="http://schemas.openxmlformats.org/officeDocument/2006/relationships/hyperlink" Target="https://ru.wikipedia.org/wiki/%D0%A0%D1%83%D1%81%D1%81%D0%BA%D0%B8%D0%B9_%D1%8F%D0%B7%D1%8B%D0%BA_(%D0%B8%D0%B7%D0%B4%D0%B0%D1%82%D0%B5%D0%BB%D1%8C%D1%81%D1%82%D0%B2%D0%BE)" TargetMode="External"/><Relationship Id="rId8" Type="http://schemas.openxmlformats.org/officeDocument/2006/relationships/endnotes" Target="endnotes.xml"/><Relationship Id="rId51" Type="http://schemas.microsoft.com/office/2007/relationships/diagramDrawing" Target="diagrams/drawing6.xml"/><Relationship Id="rId72" Type="http://schemas.openxmlformats.org/officeDocument/2006/relationships/diagramQuickStyle" Target="diagrams/quickStyle10.xml"/><Relationship Id="rId93" Type="http://schemas.openxmlformats.org/officeDocument/2006/relationships/chart" Target="charts/chart6.xml"/><Relationship Id="rId98" Type="http://schemas.microsoft.com/office/2007/relationships/diagramDrawing" Target="diagrams/drawing13.xml"/><Relationship Id="rId121" Type="http://schemas.openxmlformats.org/officeDocument/2006/relationships/chart" Target="charts/chart10.xml"/><Relationship Id="rId142" Type="http://schemas.openxmlformats.org/officeDocument/2006/relationships/hyperlink" Target="https://top-technologies.ru/en/article/view?id=40373"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kk-KZ"/>
              <a:t>Мотивациялық компоненттің нәтижесі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Лист1!$B$2:$B$4</c:f>
              <c:numCache>
                <c:formatCode>0.00%</c:formatCode>
                <c:ptCount val="3"/>
                <c:pt idx="0">
                  <c:v>0.246</c:v>
                </c:pt>
                <c:pt idx="1">
                  <c:v>0.45</c:v>
                </c:pt>
                <c:pt idx="2" formatCode="0%">
                  <c:v>0.31</c:v>
                </c:pt>
              </c:numCache>
            </c:numRef>
          </c:val>
          <c:extLst xmlns:c16r2="http://schemas.microsoft.com/office/drawing/2015/06/chart">
            <c:ext xmlns:c16="http://schemas.microsoft.com/office/drawing/2014/chart" uri="{C3380CC4-5D6E-409C-BE32-E72D297353CC}">
              <c16:uniqueId val="{00000000-AB2C-42EC-9E08-47A7F6F4A0E3}"/>
            </c:ext>
          </c:extLst>
        </c:ser>
        <c:ser>
          <c:idx val="1"/>
          <c:order val="1"/>
          <c:tx>
            <c:strRef>
              <c:f>Лист1!$C$1</c:f>
              <c:strCache>
                <c:ptCount val="1"/>
                <c:pt idx="0">
                  <c:v>эксперименттік топ</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Лист1!$C$2:$C$4</c:f>
              <c:numCache>
                <c:formatCode>0%</c:formatCode>
                <c:ptCount val="3"/>
                <c:pt idx="0" formatCode="0.00%">
                  <c:v>0.25</c:v>
                </c:pt>
                <c:pt idx="1">
                  <c:v>0.42</c:v>
                </c:pt>
                <c:pt idx="2" formatCode="0.00%">
                  <c:v>0.32800000000000001</c:v>
                </c:pt>
              </c:numCache>
            </c:numRef>
          </c:val>
          <c:extLst xmlns:c16r2="http://schemas.microsoft.com/office/drawing/2015/06/chart">
            <c:ext xmlns:c16="http://schemas.microsoft.com/office/drawing/2014/chart" uri="{C3380CC4-5D6E-409C-BE32-E72D297353CC}">
              <c16:uniqueId val="{00000001-AB2C-42EC-9E08-47A7F6F4A0E3}"/>
            </c:ext>
          </c:extLst>
        </c:ser>
        <c:dLbls>
          <c:showLegendKey val="0"/>
          <c:showVal val="0"/>
          <c:showCatName val="0"/>
          <c:showSerName val="0"/>
          <c:showPercent val="0"/>
          <c:showBubbleSize val="0"/>
        </c:dLbls>
        <c:gapWidth val="219"/>
        <c:overlap val="-27"/>
        <c:axId val="439535872"/>
        <c:axId val="439537664"/>
      </c:barChart>
      <c:catAx>
        <c:axId val="43953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39537664"/>
        <c:crosses val="autoZero"/>
        <c:auto val="1"/>
        <c:lblAlgn val="ctr"/>
        <c:lblOffset val="100"/>
        <c:noMultiLvlLbl val="0"/>
      </c:catAx>
      <c:valAx>
        <c:axId val="4395376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439535872"/>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1" i="0" u="none" strike="noStrike" baseline="0">
                <a:effectLst/>
              </a:rPr>
              <a:t>А.И.</a:t>
            </a:r>
            <a:r>
              <a:rPr lang="en-US" sz="1200" b="1" i="0" u="none" strike="noStrike" baseline="0">
                <a:effectLst/>
              </a:rPr>
              <a:t> </a:t>
            </a:r>
            <a:r>
              <a:rPr lang="kk-KZ" sz="1200" b="1" i="0" u="none" strike="noStrike" baseline="0">
                <a:effectLst/>
              </a:rPr>
              <a:t>Савенковтың «Оқушылардың зерттеу дағдыларын анықтау» әдістемесі </a:t>
            </a:r>
            <a:endParaRPr lang="ru-RU" sz="1200"/>
          </a:p>
        </c:rich>
      </c:tx>
      <c:overlay val="0"/>
    </c:title>
    <c:autoTitleDeleted val="0"/>
    <c:plotArea>
      <c:layout/>
      <c:barChart>
        <c:barDir val="bar"/>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(АЭД)</c:v>
                </c:pt>
                <c:pt idx="1">
                  <c:v>Бақылау тобы (ҚЭК)</c:v>
                </c:pt>
                <c:pt idx="2">
                  <c:v>Эксперименттік топ (АЭД)</c:v>
                </c:pt>
                <c:pt idx="3">
                  <c:v>Эксперименттік топ (ҚЭК) </c:v>
                </c:pt>
              </c:strCache>
            </c:strRef>
          </c:cat>
          <c:val>
            <c:numRef>
              <c:f>Лист1!$B$2:$B$5</c:f>
              <c:numCache>
                <c:formatCode>General</c:formatCode>
                <c:ptCount val="4"/>
                <c:pt idx="0">
                  <c:v>38.700000000000003</c:v>
                </c:pt>
                <c:pt idx="1">
                  <c:v>34</c:v>
                </c:pt>
                <c:pt idx="2">
                  <c:v>40.6</c:v>
                </c:pt>
                <c:pt idx="3">
                  <c:v>9</c:v>
                </c:pt>
              </c:numCache>
            </c:numRef>
          </c:val>
          <c:extLst xmlns:c16r2="http://schemas.microsoft.com/office/drawing/2015/06/chart">
            <c:ext xmlns:c16="http://schemas.microsoft.com/office/drawing/2014/chart" uri="{C3380CC4-5D6E-409C-BE32-E72D297353CC}">
              <c16:uniqueId val="{00000000-BB89-475B-BC81-C01AAD4AD260}"/>
            </c:ext>
          </c:extLst>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(АЭД)</c:v>
                </c:pt>
                <c:pt idx="1">
                  <c:v>Бақылау тобы (ҚЭК)</c:v>
                </c:pt>
                <c:pt idx="2">
                  <c:v>Эксперименттік топ (АЭД)</c:v>
                </c:pt>
                <c:pt idx="3">
                  <c:v>Эксперименттік топ (ҚЭК) </c:v>
                </c:pt>
              </c:strCache>
            </c:strRef>
          </c:cat>
          <c:val>
            <c:numRef>
              <c:f>Лист1!$C$2:$C$5</c:f>
              <c:numCache>
                <c:formatCode>General</c:formatCode>
                <c:ptCount val="4"/>
                <c:pt idx="0">
                  <c:v>48.3</c:v>
                </c:pt>
                <c:pt idx="1">
                  <c:v>51</c:v>
                </c:pt>
                <c:pt idx="2">
                  <c:v>43.8</c:v>
                </c:pt>
                <c:pt idx="3">
                  <c:v>69</c:v>
                </c:pt>
              </c:numCache>
            </c:numRef>
          </c:val>
          <c:extLst xmlns:c16r2="http://schemas.microsoft.com/office/drawing/2015/06/chart">
            <c:ext xmlns:c16="http://schemas.microsoft.com/office/drawing/2014/chart" uri="{C3380CC4-5D6E-409C-BE32-E72D297353CC}">
              <c16:uniqueId val="{00000001-BB89-475B-BC81-C01AAD4AD260}"/>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(АЭД)</c:v>
                </c:pt>
                <c:pt idx="1">
                  <c:v>Бақылау тобы (ҚЭК)</c:v>
                </c:pt>
                <c:pt idx="2">
                  <c:v>Эксперименттік топ (АЭД)</c:v>
                </c:pt>
                <c:pt idx="3">
                  <c:v>Эксперименттік топ (ҚЭК) </c:v>
                </c:pt>
              </c:strCache>
            </c:strRef>
          </c:cat>
          <c:val>
            <c:numRef>
              <c:f>Лист1!$D$2:$D$5</c:f>
              <c:numCache>
                <c:formatCode>General</c:formatCode>
                <c:ptCount val="4"/>
                <c:pt idx="0">
                  <c:v>13</c:v>
                </c:pt>
                <c:pt idx="1">
                  <c:v>15</c:v>
                </c:pt>
                <c:pt idx="2">
                  <c:v>15.6</c:v>
                </c:pt>
                <c:pt idx="3">
                  <c:v>22</c:v>
                </c:pt>
              </c:numCache>
            </c:numRef>
          </c:val>
          <c:extLst xmlns:c16r2="http://schemas.microsoft.com/office/drawing/2015/06/chart">
            <c:ext xmlns:c16="http://schemas.microsoft.com/office/drawing/2014/chart" uri="{C3380CC4-5D6E-409C-BE32-E72D297353CC}">
              <c16:uniqueId val="{00000002-BB89-475B-BC81-C01AAD4AD260}"/>
            </c:ext>
          </c:extLst>
        </c:ser>
        <c:dLbls>
          <c:showLegendKey val="0"/>
          <c:showVal val="0"/>
          <c:showCatName val="0"/>
          <c:showSerName val="0"/>
          <c:showPercent val="0"/>
          <c:showBubbleSize val="0"/>
        </c:dLbls>
        <c:gapWidth val="150"/>
        <c:axId val="439469184"/>
        <c:axId val="439470720"/>
      </c:barChart>
      <c:catAx>
        <c:axId val="439469184"/>
        <c:scaling>
          <c:orientation val="minMax"/>
        </c:scaling>
        <c:delete val="0"/>
        <c:axPos val="l"/>
        <c:numFmt formatCode="General" sourceLinked="0"/>
        <c:majorTickMark val="none"/>
        <c:minorTickMark val="none"/>
        <c:tickLblPos val="nextTo"/>
        <c:crossAx val="439470720"/>
        <c:crosses val="autoZero"/>
        <c:auto val="1"/>
        <c:lblAlgn val="ctr"/>
        <c:lblOffset val="100"/>
        <c:noMultiLvlLbl val="0"/>
      </c:catAx>
      <c:valAx>
        <c:axId val="439470720"/>
        <c:scaling>
          <c:orientation val="minMax"/>
        </c:scaling>
        <c:delete val="0"/>
        <c:axPos val="b"/>
        <c:majorGridlines/>
        <c:numFmt formatCode="General" sourceLinked="1"/>
        <c:majorTickMark val="none"/>
        <c:minorTickMark val="none"/>
        <c:tickLblPos val="nextTo"/>
        <c:crossAx val="439469184"/>
        <c:crosses val="autoZero"/>
        <c:crossBetween val="between"/>
      </c:valAx>
    </c:plotArea>
    <c:legend>
      <c:legendPos val="r"/>
      <c:overlay val="0"/>
    </c:legend>
    <c:plotVisOnly val="1"/>
    <c:dispBlanksAs val="gap"/>
    <c:showDLblsOverMax val="0"/>
  </c:chart>
  <c:spPr>
    <a:noFill/>
    <a:ln>
      <a:solidFill>
        <a:schemeClr val="accent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a:t>«Менің зерттеу іс-әрекетіне деген көзқарасым» сауалнамасы (Ю.А.Казимирова модификациясы)</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Лист1!$B$2:$B$5</c:f>
              <c:numCache>
                <c:formatCode>General</c:formatCode>
                <c:ptCount val="4"/>
                <c:pt idx="0">
                  <c:v>33</c:v>
                </c:pt>
                <c:pt idx="1">
                  <c:v>30</c:v>
                </c:pt>
                <c:pt idx="2">
                  <c:v>42</c:v>
                </c:pt>
                <c:pt idx="3">
                  <c:v>14</c:v>
                </c:pt>
              </c:numCache>
            </c:numRef>
          </c:val>
          <c:extLst xmlns:c16r2="http://schemas.microsoft.com/office/drawing/2015/06/chart">
            <c:ext xmlns:c16="http://schemas.microsoft.com/office/drawing/2014/chart" uri="{C3380CC4-5D6E-409C-BE32-E72D297353CC}">
              <c16:uniqueId val="{00000000-0A61-4546-928D-4107AE0CD076}"/>
            </c:ext>
          </c:extLst>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Лист1!$C$2:$C$5</c:f>
              <c:numCache>
                <c:formatCode>General</c:formatCode>
                <c:ptCount val="4"/>
                <c:pt idx="0">
                  <c:v>50</c:v>
                </c:pt>
                <c:pt idx="1">
                  <c:v>52</c:v>
                </c:pt>
                <c:pt idx="2">
                  <c:v>45</c:v>
                </c:pt>
                <c:pt idx="3">
                  <c:v>62</c:v>
                </c:pt>
              </c:numCache>
            </c:numRef>
          </c:val>
          <c:extLst xmlns:c16r2="http://schemas.microsoft.com/office/drawing/2015/06/chart">
            <c:ext xmlns:c16="http://schemas.microsoft.com/office/drawing/2014/chart" uri="{C3380CC4-5D6E-409C-BE32-E72D297353CC}">
              <c16:uniqueId val="{00000001-0A61-4546-928D-4107AE0CD076}"/>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Лист1!$D$2:$D$5</c:f>
              <c:numCache>
                <c:formatCode>General</c:formatCode>
                <c:ptCount val="4"/>
                <c:pt idx="0">
                  <c:v>17</c:v>
                </c:pt>
                <c:pt idx="1">
                  <c:v>18</c:v>
                </c:pt>
                <c:pt idx="2">
                  <c:v>13</c:v>
                </c:pt>
                <c:pt idx="3">
                  <c:v>24</c:v>
                </c:pt>
              </c:numCache>
            </c:numRef>
          </c:val>
          <c:extLst xmlns:c16r2="http://schemas.microsoft.com/office/drawing/2015/06/chart">
            <c:ext xmlns:c16="http://schemas.microsoft.com/office/drawing/2014/chart" uri="{C3380CC4-5D6E-409C-BE32-E72D297353CC}">
              <c16:uniqueId val="{00000002-0A61-4546-928D-4107AE0CD076}"/>
            </c:ext>
          </c:extLst>
        </c:ser>
        <c:dLbls>
          <c:showLegendKey val="0"/>
          <c:showVal val="0"/>
          <c:showCatName val="0"/>
          <c:showSerName val="0"/>
          <c:showPercent val="0"/>
          <c:showBubbleSize val="0"/>
        </c:dLbls>
        <c:gapWidth val="150"/>
        <c:shape val="cone"/>
        <c:axId val="439259136"/>
        <c:axId val="439260672"/>
        <c:axId val="0"/>
      </c:bar3DChart>
      <c:catAx>
        <c:axId val="439259136"/>
        <c:scaling>
          <c:orientation val="minMax"/>
        </c:scaling>
        <c:delete val="0"/>
        <c:axPos val="b"/>
        <c:numFmt formatCode="General" sourceLinked="0"/>
        <c:majorTickMark val="none"/>
        <c:minorTickMark val="none"/>
        <c:tickLblPos val="nextTo"/>
        <c:crossAx val="439260672"/>
        <c:crosses val="autoZero"/>
        <c:auto val="1"/>
        <c:lblAlgn val="ctr"/>
        <c:lblOffset val="100"/>
        <c:noMultiLvlLbl val="0"/>
      </c:catAx>
      <c:valAx>
        <c:axId val="439260672"/>
        <c:scaling>
          <c:orientation val="minMax"/>
        </c:scaling>
        <c:delete val="0"/>
        <c:axPos val="l"/>
        <c:majorGridlines/>
        <c:numFmt formatCode="General" sourceLinked="1"/>
        <c:majorTickMark val="none"/>
        <c:minorTickMark val="none"/>
        <c:tickLblPos val="nextTo"/>
        <c:crossAx val="439259136"/>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400">
                <a:effectLst/>
              </a:rPr>
              <a:t>Арнайы әзірленген</a:t>
            </a:r>
            <a:r>
              <a:rPr lang="kk-KZ" sz="1400" b="1">
                <a:effectLst/>
              </a:rPr>
              <a:t> </a:t>
            </a:r>
            <a:r>
              <a:rPr lang="kk-KZ" sz="1400">
                <a:effectLst/>
              </a:rPr>
              <a:t>тапсырмаларды орындаудың салыстырмалы нәтижелері</a:t>
            </a:r>
            <a:endParaRPr lang="ru-RU" sz="14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Лист1!$B$2:$B$5</c:f>
              <c:numCache>
                <c:formatCode>General</c:formatCode>
                <c:ptCount val="4"/>
                <c:pt idx="0">
                  <c:v>45</c:v>
                </c:pt>
                <c:pt idx="1">
                  <c:v>39</c:v>
                </c:pt>
                <c:pt idx="2">
                  <c:v>48</c:v>
                </c:pt>
                <c:pt idx="3">
                  <c:v>8</c:v>
                </c:pt>
              </c:numCache>
            </c:numRef>
          </c:val>
          <c:extLst xmlns:c16r2="http://schemas.microsoft.com/office/drawing/2015/06/chart">
            <c:ext xmlns:c16="http://schemas.microsoft.com/office/drawing/2014/chart" uri="{C3380CC4-5D6E-409C-BE32-E72D297353CC}">
              <c16:uniqueId val="{00000000-7CD4-43B6-8237-5D0C1A4696D1}"/>
            </c:ext>
          </c:extLst>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Лист1!$C$2:$C$5</c:f>
              <c:numCache>
                <c:formatCode>General</c:formatCode>
                <c:ptCount val="4"/>
                <c:pt idx="0">
                  <c:v>47</c:v>
                </c:pt>
                <c:pt idx="1">
                  <c:v>51</c:v>
                </c:pt>
                <c:pt idx="2">
                  <c:v>44</c:v>
                </c:pt>
                <c:pt idx="3">
                  <c:v>65</c:v>
                </c:pt>
              </c:numCache>
            </c:numRef>
          </c:val>
          <c:extLst xmlns:c16r2="http://schemas.microsoft.com/office/drawing/2015/06/chart">
            <c:ext xmlns:c16="http://schemas.microsoft.com/office/drawing/2014/chart" uri="{C3380CC4-5D6E-409C-BE32-E72D297353CC}">
              <c16:uniqueId val="{00000001-7CD4-43B6-8237-5D0C1A4696D1}"/>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Лист1!$D$2:$D$5</c:f>
              <c:numCache>
                <c:formatCode>General</c:formatCode>
                <c:ptCount val="4"/>
                <c:pt idx="0">
                  <c:v>8</c:v>
                </c:pt>
                <c:pt idx="1">
                  <c:v>10</c:v>
                </c:pt>
                <c:pt idx="2">
                  <c:v>8</c:v>
                </c:pt>
                <c:pt idx="3">
                  <c:v>24</c:v>
                </c:pt>
              </c:numCache>
            </c:numRef>
          </c:val>
          <c:extLst xmlns:c16r2="http://schemas.microsoft.com/office/drawing/2015/06/chart">
            <c:ext xmlns:c16="http://schemas.microsoft.com/office/drawing/2014/chart" uri="{C3380CC4-5D6E-409C-BE32-E72D297353CC}">
              <c16:uniqueId val="{00000002-7CD4-43B6-8237-5D0C1A4696D1}"/>
            </c:ext>
          </c:extLst>
        </c:ser>
        <c:dLbls>
          <c:showLegendKey val="0"/>
          <c:showVal val="0"/>
          <c:showCatName val="0"/>
          <c:showSerName val="0"/>
          <c:showPercent val="0"/>
          <c:showBubbleSize val="0"/>
        </c:dLbls>
        <c:gapWidth val="150"/>
        <c:shape val="cone"/>
        <c:axId val="439872128"/>
        <c:axId val="440045952"/>
        <c:axId val="0"/>
      </c:bar3DChart>
      <c:catAx>
        <c:axId val="439872128"/>
        <c:scaling>
          <c:orientation val="minMax"/>
        </c:scaling>
        <c:delete val="0"/>
        <c:axPos val="b"/>
        <c:numFmt formatCode="General" sourceLinked="0"/>
        <c:majorTickMark val="none"/>
        <c:minorTickMark val="none"/>
        <c:tickLblPos val="nextTo"/>
        <c:crossAx val="440045952"/>
        <c:crosses val="autoZero"/>
        <c:auto val="1"/>
        <c:lblAlgn val="ctr"/>
        <c:lblOffset val="100"/>
        <c:noMultiLvlLbl val="0"/>
      </c:catAx>
      <c:valAx>
        <c:axId val="440045952"/>
        <c:scaling>
          <c:orientation val="minMax"/>
        </c:scaling>
        <c:delete val="0"/>
        <c:axPos val="l"/>
        <c:majorGridlines/>
        <c:numFmt formatCode="General" sourceLinked="1"/>
        <c:majorTickMark val="none"/>
        <c:minorTickMark val="none"/>
        <c:tickLblPos val="nextTo"/>
        <c:crossAx val="43987212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1" i="0" u="none" strike="noStrike" baseline="0">
                <a:effectLst/>
              </a:rPr>
              <a:t>Арнайы әзірленген тапсырмалар</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Эксперименттік топ (ЭД)</c:v>
                </c:pt>
                <c:pt idx="1">
                  <c:v>Эксперименттік топ (ЭК)</c:v>
                </c:pt>
              </c:strCache>
            </c:strRef>
          </c:cat>
          <c:val>
            <c:numRef>
              <c:f>Лист1!$B$2:$B$3</c:f>
              <c:numCache>
                <c:formatCode>General</c:formatCode>
                <c:ptCount val="2"/>
                <c:pt idx="0">
                  <c:v>48</c:v>
                </c:pt>
                <c:pt idx="1">
                  <c:v>8</c:v>
                </c:pt>
              </c:numCache>
            </c:numRef>
          </c:val>
          <c:extLst xmlns:c16r2="http://schemas.microsoft.com/office/drawing/2015/06/chart">
            <c:ext xmlns:c16="http://schemas.microsoft.com/office/drawing/2014/chart" uri="{C3380CC4-5D6E-409C-BE32-E72D297353CC}">
              <c16:uniqueId val="{00000000-82B0-4C56-8EF4-A28029C3442B}"/>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Эксперименттік топ (ЭД)</c:v>
                </c:pt>
                <c:pt idx="1">
                  <c:v>Эксперименттік топ (ЭК)</c:v>
                </c:pt>
              </c:strCache>
            </c:strRef>
          </c:cat>
          <c:val>
            <c:numRef>
              <c:f>Лист1!$C$2:$C$3</c:f>
              <c:numCache>
                <c:formatCode>General</c:formatCode>
                <c:ptCount val="2"/>
                <c:pt idx="0">
                  <c:v>44</c:v>
                </c:pt>
                <c:pt idx="1">
                  <c:v>65</c:v>
                </c:pt>
              </c:numCache>
            </c:numRef>
          </c:val>
          <c:extLst xmlns:c16r2="http://schemas.microsoft.com/office/drawing/2015/06/chart">
            <c:ext xmlns:c16="http://schemas.microsoft.com/office/drawing/2014/chart" uri="{C3380CC4-5D6E-409C-BE32-E72D297353CC}">
              <c16:uniqueId val="{00000001-82B0-4C56-8EF4-A28029C3442B}"/>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Эксперименттік топ (ЭД)</c:v>
                </c:pt>
                <c:pt idx="1">
                  <c:v>Эксперименттік топ (ЭК)</c:v>
                </c:pt>
              </c:strCache>
            </c:strRef>
          </c:cat>
          <c:val>
            <c:numRef>
              <c:f>Лист1!$D$2:$D$3</c:f>
              <c:numCache>
                <c:formatCode>General</c:formatCode>
                <c:ptCount val="2"/>
                <c:pt idx="0">
                  <c:v>8</c:v>
                </c:pt>
                <c:pt idx="1">
                  <c:v>27</c:v>
                </c:pt>
              </c:numCache>
            </c:numRef>
          </c:val>
          <c:extLst xmlns:c16r2="http://schemas.microsoft.com/office/drawing/2015/06/chart">
            <c:ext xmlns:c16="http://schemas.microsoft.com/office/drawing/2014/chart" uri="{C3380CC4-5D6E-409C-BE32-E72D297353CC}">
              <c16:uniqueId val="{00000002-82B0-4C56-8EF4-A28029C3442B}"/>
            </c:ext>
          </c:extLst>
        </c:ser>
        <c:dLbls>
          <c:showLegendKey val="0"/>
          <c:showVal val="0"/>
          <c:showCatName val="0"/>
          <c:showSerName val="0"/>
          <c:showPercent val="0"/>
          <c:showBubbleSize val="0"/>
        </c:dLbls>
        <c:gapWidth val="150"/>
        <c:shape val="cylinder"/>
        <c:axId val="440063488"/>
        <c:axId val="440065024"/>
        <c:axId val="0"/>
      </c:bar3DChart>
      <c:catAx>
        <c:axId val="440063488"/>
        <c:scaling>
          <c:orientation val="minMax"/>
        </c:scaling>
        <c:delete val="0"/>
        <c:axPos val="b"/>
        <c:numFmt formatCode="General" sourceLinked="0"/>
        <c:majorTickMark val="none"/>
        <c:minorTickMark val="none"/>
        <c:tickLblPos val="nextTo"/>
        <c:crossAx val="440065024"/>
        <c:crosses val="autoZero"/>
        <c:auto val="1"/>
        <c:lblAlgn val="ctr"/>
        <c:lblOffset val="100"/>
        <c:noMultiLvlLbl val="0"/>
      </c:catAx>
      <c:valAx>
        <c:axId val="440065024"/>
        <c:scaling>
          <c:orientation val="minMax"/>
        </c:scaling>
        <c:delete val="0"/>
        <c:axPos val="l"/>
        <c:majorGridlines/>
        <c:numFmt formatCode="General" sourceLinked="1"/>
        <c:majorTickMark val="none"/>
        <c:minorTickMark val="none"/>
        <c:tickLblPos val="nextTo"/>
        <c:crossAx val="44006348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1" i="0" u="none" strike="noStrike" baseline="0">
                <a:effectLst/>
              </a:rPr>
              <a:t>А.В.Карповтың «Рефлексивтіліктің даму деңгейін диагностикалау әдістемесі» бойынша </a:t>
            </a:r>
            <a:r>
              <a:rPr lang="kk-KZ" sz="1400">
                <a:effectLst/>
              </a:rPr>
              <a:t>салыстырмалы нәтижелері</a:t>
            </a:r>
            <a:endParaRPr lang="ru-RU" sz="1400">
              <a:effectLst/>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Лист1!$B$2:$B$5</c:f>
              <c:numCache>
                <c:formatCode>General</c:formatCode>
                <c:ptCount val="4"/>
                <c:pt idx="0">
                  <c:v>45</c:v>
                </c:pt>
                <c:pt idx="1">
                  <c:v>39</c:v>
                </c:pt>
                <c:pt idx="2">
                  <c:v>48</c:v>
                </c:pt>
                <c:pt idx="3">
                  <c:v>8</c:v>
                </c:pt>
              </c:numCache>
            </c:numRef>
          </c:val>
          <c:extLst xmlns:c16r2="http://schemas.microsoft.com/office/drawing/2015/06/chart">
            <c:ext xmlns:c16="http://schemas.microsoft.com/office/drawing/2014/chart" uri="{C3380CC4-5D6E-409C-BE32-E72D297353CC}">
              <c16:uniqueId val="{00000000-EA6D-41C8-95CF-5B3B9CC1E338}"/>
            </c:ext>
          </c:extLst>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Лист1!$C$2:$C$5</c:f>
              <c:numCache>
                <c:formatCode>General</c:formatCode>
                <c:ptCount val="4"/>
                <c:pt idx="0">
                  <c:v>47</c:v>
                </c:pt>
                <c:pt idx="1">
                  <c:v>51</c:v>
                </c:pt>
                <c:pt idx="2">
                  <c:v>44</c:v>
                </c:pt>
                <c:pt idx="3">
                  <c:v>65</c:v>
                </c:pt>
              </c:numCache>
            </c:numRef>
          </c:val>
          <c:extLst xmlns:c16r2="http://schemas.microsoft.com/office/drawing/2015/06/chart">
            <c:ext xmlns:c16="http://schemas.microsoft.com/office/drawing/2014/chart" uri="{C3380CC4-5D6E-409C-BE32-E72D297353CC}">
              <c16:uniqueId val="{00000001-EA6D-41C8-95CF-5B3B9CC1E338}"/>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Бақылау тобы (ЭД)</c:v>
                </c:pt>
                <c:pt idx="1">
                  <c:v>Бақылау тобы (ЭК)</c:v>
                </c:pt>
                <c:pt idx="2">
                  <c:v>Эксперименттік топ (ЭД)</c:v>
                </c:pt>
                <c:pt idx="3">
                  <c:v>Эксперименттік топ (ЭК)</c:v>
                </c:pt>
              </c:strCache>
            </c:strRef>
          </c:cat>
          <c:val>
            <c:numRef>
              <c:f>Лист1!$D$2:$D$5</c:f>
              <c:numCache>
                <c:formatCode>General</c:formatCode>
                <c:ptCount val="4"/>
                <c:pt idx="0">
                  <c:v>8</c:v>
                </c:pt>
                <c:pt idx="1">
                  <c:v>10</c:v>
                </c:pt>
                <c:pt idx="2">
                  <c:v>8</c:v>
                </c:pt>
                <c:pt idx="3">
                  <c:v>24</c:v>
                </c:pt>
              </c:numCache>
            </c:numRef>
          </c:val>
          <c:extLst xmlns:c16r2="http://schemas.microsoft.com/office/drawing/2015/06/chart">
            <c:ext xmlns:c16="http://schemas.microsoft.com/office/drawing/2014/chart" uri="{C3380CC4-5D6E-409C-BE32-E72D297353CC}">
              <c16:uniqueId val="{00000002-EA6D-41C8-95CF-5B3B9CC1E338}"/>
            </c:ext>
          </c:extLst>
        </c:ser>
        <c:dLbls>
          <c:showLegendKey val="0"/>
          <c:showVal val="0"/>
          <c:showCatName val="0"/>
          <c:showSerName val="0"/>
          <c:showPercent val="0"/>
          <c:showBubbleSize val="0"/>
        </c:dLbls>
        <c:gapWidth val="150"/>
        <c:shape val="cone"/>
        <c:axId val="439677312"/>
        <c:axId val="439678848"/>
        <c:axId val="0"/>
      </c:bar3DChart>
      <c:catAx>
        <c:axId val="439677312"/>
        <c:scaling>
          <c:orientation val="minMax"/>
        </c:scaling>
        <c:delete val="0"/>
        <c:axPos val="b"/>
        <c:numFmt formatCode="General" sourceLinked="0"/>
        <c:majorTickMark val="none"/>
        <c:minorTickMark val="none"/>
        <c:tickLblPos val="nextTo"/>
        <c:crossAx val="439678848"/>
        <c:crosses val="autoZero"/>
        <c:auto val="1"/>
        <c:lblAlgn val="ctr"/>
        <c:lblOffset val="100"/>
        <c:noMultiLvlLbl val="0"/>
      </c:catAx>
      <c:valAx>
        <c:axId val="439678848"/>
        <c:scaling>
          <c:orientation val="minMax"/>
        </c:scaling>
        <c:delete val="0"/>
        <c:axPos val="l"/>
        <c:majorGridlines/>
        <c:numFmt formatCode="General" sourceLinked="1"/>
        <c:majorTickMark val="none"/>
        <c:minorTickMark val="none"/>
        <c:tickLblPos val="nextTo"/>
        <c:crossAx val="439677312"/>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1" i="0" u="none" strike="noStrike" baseline="0">
                <a:effectLst/>
              </a:rPr>
              <a:t>А.В.Карповтың «Рефлексивтіліктің даму деңгейін диагностикалау әдістемесі» </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Эксперименттік топ (ЭД)</c:v>
                </c:pt>
                <c:pt idx="1">
                  <c:v>Эксперименттік топ (ЭК)</c:v>
                </c:pt>
              </c:strCache>
            </c:strRef>
          </c:cat>
          <c:val>
            <c:numRef>
              <c:f>Лист1!$B$2:$B$3</c:f>
              <c:numCache>
                <c:formatCode>General</c:formatCode>
                <c:ptCount val="2"/>
                <c:pt idx="0">
                  <c:v>48</c:v>
                </c:pt>
                <c:pt idx="1">
                  <c:v>8</c:v>
                </c:pt>
              </c:numCache>
            </c:numRef>
          </c:val>
          <c:extLst xmlns:c16r2="http://schemas.microsoft.com/office/drawing/2015/06/chart">
            <c:ext xmlns:c16="http://schemas.microsoft.com/office/drawing/2014/chart" uri="{C3380CC4-5D6E-409C-BE32-E72D297353CC}">
              <c16:uniqueId val="{00000000-CB65-4EE4-B45C-F5F38FAE9D3F}"/>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Эксперименттік топ (ЭД)</c:v>
                </c:pt>
                <c:pt idx="1">
                  <c:v>Эксперименттік топ (ЭК)</c:v>
                </c:pt>
              </c:strCache>
            </c:strRef>
          </c:cat>
          <c:val>
            <c:numRef>
              <c:f>Лист1!$C$2:$C$3</c:f>
              <c:numCache>
                <c:formatCode>General</c:formatCode>
                <c:ptCount val="2"/>
                <c:pt idx="0">
                  <c:v>44</c:v>
                </c:pt>
                <c:pt idx="1">
                  <c:v>65</c:v>
                </c:pt>
              </c:numCache>
            </c:numRef>
          </c:val>
          <c:extLst xmlns:c16r2="http://schemas.microsoft.com/office/drawing/2015/06/chart">
            <c:ext xmlns:c16="http://schemas.microsoft.com/office/drawing/2014/chart" uri="{C3380CC4-5D6E-409C-BE32-E72D297353CC}">
              <c16:uniqueId val="{00000001-CB65-4EE4-B45C-F5F38FAE9D3F}"/>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Эксперименттік топ (ЭД)</c:v>
                </c:pt>
                <c:pt idx="1">
                  <c:v>Эксперименттік топ (ЭК)</c:v>
                </c:pt>
              </c:strCache>
            </c:strRef>
          </c:cat>
          <c:val>
            <c:numRef>
              <c:f>Лист1!$D$2:$D$3</c:f>
              <c:numCache>
                <c:formatCode>General</c:formatCode>
                <c:ptCount val="2"/>
                <c:pt idx="0">
                  <c:v>8</c:v>
                </c:pt>
                <c:pt idx="1">
                  <c:v>27</c:v>
                </c:pt>
              </c:numCache>
            </c:numRef>
          </c:val>
          <c:extLst xmlns:c16r2="http://schemas.microsoft.com/office/drawing/2015/06/chart">
            <c:ext xmlns:c16="http://schemas.microsoft.com/office/drawing/2014/chart" uri="{C3380CC4-5D6E-409C-BE32-E72D297353CC}">
              <c16:uniqueId val="{00000002-CB65-4EE4-B45C-F5F38FAE9D3F}"/>
            </c:ext>
          </c:extLst>
        </c:ser>
        <c:dLbls>
          <c:showLegendKey val="0"/>
          <c:showVal val="0"/>
          <c:showCatName val="0"/>
          <c:showSerName val="0"/>
          <c:showPercent val="0"/>
          <c:showBubbleSize val="0"/>
        </c:dLbls>
        <c:gapWidth val="150"/>
        <c:shape val="cylinder"/>
        <c:axId val="440126464"/>
        <c:axId val="436409088"/>
        <c:axId val="0"/>
      </c:bar3DChart>
      <c:catAx>
        <c:axId val="440126464"/>
        <c:scaling>
          <c:orientation val="minMax"/>
        </c:scaling>
        <c:delete val="0"/>
        <c:axPos val="b"/>
        <c:numFmt formatCode="General" sourceLinked="0"/>
        <c:majorTickMark val="none"/>
        <c:minorTickMark val="none"/>
        <c:tickLblPos val="nextTo"/>
        <c:crossAx val="436409088"/>
        <c:crosses val="autoZero"/>
        <c:auto val="1"/>
        <c:lblAlgn val="ctr"/>
        <c:lblOffset val="100"/>
        <c:noMultiLvlLbl val="0"/>
      </c:catAx>
      <c:valAx>
        <c:axId val="436409088"/>
        <c:scaling>
          <c:orientation val="minMax"/>
        </c:scaling>
        <c:delete val="0"/>
        <c:axPos val="l"/>
        <c:majorGridlines/>
        <c:numFmt formatCode="General" sourceLinked="1"/>
        <c:majorTickMark val="none"/>
        <c:minorTickMark val="none"/>
        <c:tickLblPos val="nextTo"/>
        <c:crossAx val="44012646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k-KZ" sz="1200" b="1" i="0" u="none" strike="noStrike" baseline="0">
                <a:effectLst/>
              </a:rPr>
              <a:t>Математика пәнінен оқу белсенділігін және ынтасын анықтауға арналған сауалнама</a:t>
            </a:r>
            <a:endParaRPr lang="ru-RU" sz="1200"/>
          </a:p>
        </c:rich>
      </c:tx>
      <c:overlay val="0"/>
    </c:title>
    <c:autoTitleDeleted val="0"/>
    <c:plotArea>
      <c:layout/>
      <c:barChart>
        <c:barDir val="col"/>
        <c:grouping val="clustered"/>
        <c:varyColors val="0"/>
        <c:ser>
          <c:idx val="0"/>
          <c:order val="0"/>
          <c:tx>
            <c:strRef>
              <c:f>Лист1!$B$2</c:f>
              <c:strCache>
                <c:ptCount val="1"/>
                <c:pt idx="0">
                  <c:v>иә</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Лист1!$B$3:$B$8</c:f>
              <c:numCache>
                <c:formatCode>General</c:formatCode>
                <c:ptCount val="6"/>
                <c:pt idx="0">
                  <c:v>52</c:v>
                </c:pt>
                <c:pt idx="1">
                  <c:v>45</c:v>
                </c:pt>
                <c:pt idx="2">
                  <c:v>41</c:v>
                </c:pt>
                <c:pt idx="3">
                  <c:v>48</c:v>
                </c:pt>
                <c:pt idx="4">
                  <c:v>34</c:v>
                </c:pt>
                <c:pt idx="5">
                  <c:v>61</c:v>
                </c:pt>
              </c:numCache>
            </c:numRef>
          </c:val>
          <c:extLst xmlns:c16r2="http://schemas.microsoft.com/office/drawing/2015/06/chart">
            <c:ext xmlns:c16="http://schemas.microsoft.com/office/drawing/2014/chart" uri="{C3380CC4-5D6E-409C-BE32-E72D297353CC}">
              <c16:uniqueId val="{00000000-77B3-41A5-BE62-9A8A9732F165}"/>
            </c:ext>
          </c:extLst>
        </c:ser>
        <c:ser>
          <c:idx val="1"/>
          <c:order val="1"/>
          <c:tx>
            <c:strRef>
              <c:f>Лист1!$C$2</c:f>
              <c:strCache>
                <c:ptCount val="1"/>
                <c:pt idx="0">
                  <c:v>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Лист1!$C$3:$C$8</c:f>
              <c:numCache>
                <c:formatCode>General</c:formatCode>
                <c:ptCount val="6"/>
                <c:pt idx="0">
                  <c:v>48</c:v>
                </c:pt>
                <c:pt idx="1">
                  <c:v>55</c:v>
                </c:pt>
                <c:pt idx="2">
                  <c:v>59</c:v>
                </c:pt>
                <c:pt idx="3">
                  <c:v>52</c:v>
                </c:pt>
                <c:pt idx="4">
                  <c:v>66</c:v>
                </c:pt>
                <c:pt idx="5">
                  <c:v>39</c:v>
                </c:pt>
              </c:numCache>
            </c:numRef>
          </c:val>
          <c:extLst xmlns:c16r2="http://schemas.microsoft.com/office/drawing/2015/06/chart">
            <c:ext xmlns:c16="http://schemas.microsoft.com/office/drawing/2014/chart" uri="{C3380CC4-5D6E-409C-BE32-E72D297353CC}">
              <c16:uniqueId val="{00000001-77B3-41A5-BE62-9A8A9732F165}"/>
            </c:ext>
          </c:extLst>
        </c:ser>
        <c:dLbls>
          <c:showLegendKey val="0"/>
          <c:showVal val="0"/>
          <c:showCatName val="0"/>
          <c:showSerName val="0"/>
          <c:showPercent val="0"/>
          <c:showBubbleSize val="0"/>
        </c:dLbls>
        <c:gapWidth val="150"/>
        <c:axId val="439311360"/>
        <c:axId val="439321344"/>
      </c:barChart>
      <c:catAx>
        <c:axId val="439311360"/>
        <c:scaling>
          <c:orientation val="minMax"/>
        </c:scaling>
        <c:delete val="0"/>
        <c:axPos val="b"/>
        <c:numFmt formatCode="General" sourceLinked="0"/>
        <c:majorTickMark val="none"/>
        <c:minorTickMark val="none"/>
        <c:tickLblPos val="nextTo"/>
        <c:crossAx val="439321344"/>
        <c:crosses val="autoZero"/>
        <c:auto val="1"/>
        <c:lblAlgn val="ctr"/>
        <c:lblOffset val="100"/>
        <c:noMultiLvlLbl val="0"/>
      </c:catAx>
      <c:valAx>
        <c:axId val="439321344"/>
        <c:scaling>
          <c:orientation val="minMax"/>
        </c:scaling>
        <c:delete val="0"/>
        <c:axPos val="l"/>
        <c:majorGridlines/>
        <c:numFmt formatCode="General" sourceLinked="1"/>
        <c:majorTickMark val="none"/>
        <c:minorTickMark val="none"/>
        <c:tickLblPos val="nextTo"/>
        <c:crossAx val="4393113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k-KZ" sz="1200" b="1" i="0" u="none" strike="noStrike" baseline="0">
                <a:effectLst/>
              </a:rPr>
              <a:t>Математика пәнінен оқу белсенділігін және ынтасын анықтауға арналған сауалнама</a:t>
            </a:r>
            <a:endParaRPr lang="ru-RU" sz="1200"/>
          </a:p>
        </c:rich>
      </c:tx>
      <c:overlay val="0"/>
    </c:title>
    <c:autoTitleDeleted val="0"/>
    <c:plotArea>
      <c:layout/>
      <c:barChart>
        <c:barDir val="col"/>
        <c:grouping val="clustered"/>
        <c:varyColors val="0"/>
        <c:ser>
          <c:idx val="0"/>
          <c:order val="0"/>
          <c:tx>
            <c:strRef>
              <c:f>Лист1!$B$2</c:f>
              <c:strCache>
                <c:ptCount val="1"/>
                <c:pt idx="0">
                  <c:v>иә</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Лист1!$B$3:$B$8</c:f>
              <c:numCache>
                <c:formatCode>General</c:formatCode>
                <c:ptCount val="6"/>
                <c:pt idx="0">
                  <c:v>47</c:v>
                </c:pt>
                <c:pt idx="1">
                  <c:v>46</c:v>
                </c:pt>
                <c:pt idx="2">
                  <c:v>38</c:v>
                </c:pt>
                <c:pt idx="3">
                  <c:v>51</c:v>
                </c:pt>
                <c:pt idx="4">
                  <c:v>31</c:v>
                </c:pt>
                <c:pt idx="5">
                  <c:v>58</c:v>
                </c:pt>
              </c:numCache>
            </c:numRef>
          </c:val>
          <c:extLst xmlns:c16r2="http://schemas.microsoft.com/office/drawing/2015/06/chart">
            <c:ext xmlns:c16="http://schemas.microsoft.com/office/drawing/2014/chart" uri="{C3380CC4-5D6E-409C-BE32-E72D297353CC}">
              <c16:uniqueId val="{00000000-02D7-4894-B7DB-0F887142E87B}"/>
            </c:ext>
          </c:extLst>
        </c:ser>
        <c:ser>
          <c:idx val="1"/>
          <c:order val="1"/>
          <c:tx>
            <c:strRef>
              <c:f>Лист1!$C$2</c:f>
              <c:strCache>
                <c:ptCount val="1"/>
                <c:pt idx="0">
                  <c:v>жоқ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Лист1!$C$3:$C$8</c:f>
              <c:numCache>
                <c:formatCode>General</c:formatCode>
                <c:ptCount val="6"/>
                <c:pt idx="0">
                  <c:v>53</c:v>
                </c:pt>
                <c:pt idx="1">
                  <c:v>54</c:v>
                </c:pt>
                <c:pt idx="2">
                  <c:v>62</c:v>
                </c:pt>
                <c:pt idx="3">
                  <c:v>49</c:v>
                </c:pt>
                <c:pt idx="4">
                  <c:v>69</c:v>
                </c:pt>
                <c:pt idx="5">
                  <c:v>42</c:v>
                </c:pt>
              </c:numCache>
            </c:numRef>
          </c:val>
          <c:extLst xmlns:c16r2="http://schemas.microsoft.com/office/drawing/2015/06/chart">
            <c:ext xmlns:c16="http://schemas.microsoft.com/office/drawing/2014/chart" uri="{C3380CC4-5D6E-409C-BE32-E72D297353CC}">
              <c16:uniqueId val="{00000001-02D7-4894-B7DB-0F887142E87B}"/>
            </c:ext>
          </c:extLst>
        </c:ser>
        <c:dLbls>
          <c:showLegendKey val="0"/>
          <c:showVal val="0"/>
          <c:showCatName val="0"/>
          <c:showSerName val="0"/>
          <c:showPercent val="0"/>
          <c:showBubbleSize val="0"/>
        </c:dLbls>
        <c:gapWidth val="150"/>
        <c:axId val="439395456"/>
        <c:axId val="439396992"/>
      </c:barChart>
      <c:catAx>
        <c:axId val="439395456"/>
        <c:scaling>
          <c:orientation val="minMax"/>
        </c:scaling>
        <c:delete val="0"/>
        <c:axPos val="b"/>
        <c:numFmt formatCode="General" sourceLinked="0"/>
        <c:majorTickMark val="none"/>
        <c:minorTickMark val="none"/>
        <c:tickLblPos val="nextTo"/>
        <c:crossAx val="439396992"/>
        <c:crosses val="autoZero"/>
        <c:auto val="1"/>
        <c:lblAlgn val="ctr"/>
        <c:lblOffset val="100"/>
        <c:noMultiLvlLbl val="0"/>
      </c:catAx>
      <c:valAx>
        <c:axId val="439396992"/>
        <c:scaling>
          <c:orientation val="minMax"/>
        </c:scaling>
        <c:delete val="0"/>
        <c:axPos val="l"/>
        <c:majorGridlines/>
        <c:numFmt formatCode="General" sourceLinked="1"/>
        <c:majorTickMark val="none"/>
        <c:minorTickMark val="none"/>
        <c:tickLblPos val="nextTo"/>
        <c:crossAx val="43939545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1" i="0" u="none" strike="noStrike" baseline="0">
                <a:effectLst/>
              </a:rPr>
              <a:t>А.И.</a:t>
            </a:r>
            <a:r>
              <a:rPr lang="en-US" sz="1200" b="1" i="0" u="none" strike="noStrike" baseline="0">
                <a:effectLst/>
              </a:rPr>
              <a:t> </a:t>
            </a:r>
            <a:r>
              <a:rPr lang="kk-KZ" sz="1200" b="1" i="0" u="none" strike="noStrike" baseline="0">
                <a:effectLst/>
              </a:rPr>
              <a:t>Савенковтың «Оқушылардың зерттеу дағдыларын анықтау» әдістемесі </a:t>
            </a:r>
            <a:endParaRPr lang="ru-RU" sz="1200"/>
          </a:p>
        </c:rich>
      </c:tx>
      <c:overlay val="0"/>
    </c:title>
    <c:autoTitleDeleted val="0"/>
    <c:plotArea>
      <c:layout/>
      <c:barChart>
        <c:barDir val="bar"/>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Лист1!$B$2:$B$3</c:f>
              <c:numCache>
                <c:formatCode>General</c:formatCode>
                <c:ptCount val="2"/>
                <c:pt idx="0">
                  <c:v>38.700000000000003</c:v>
                </c:pt>
                <c:pt idx="1">
                  <c:v>40.6</c:v>
                </c:pt>
              </c:numCache>
            </c:numRef>
          </c:val>
          <c:extLst xmlns:c16r2="http://schemas.microsoft.com/office/drawing/2015/06/chart">
            <c:ext xmlns:c16="http://schemas.microsoft.com/office/drawing/2014/chart" uri="{C3380CC4-5D6E-409C-BE32-E72D297353CC}">
              <c16:uniqueId val="{00000000-B549-46B0-9256-D51CA24771A5}"/>
            </c:ext>
          </c:extLst>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Лист1!$C$2:$C$3</c:f>
              <c:numCache>
                <c:formatCode>General</c:formatCode>
                <c:ptCount val="2"/>
                <c:pt idx="0">
                  <c:v>48.3</c:v>
                </c:pt>
                <c:pt idx="1">
                  <c:v>43.8</c:v>
                </c:pt>
              </c:numCache>
            </c:numRef>
          </c:val>
          <c:extLst xmlns:c16r2="http://schemas.microsoft.com/office/drawing/2015/06/chart">
            <c:ext xmlns:c16="http://schemas.microsoft.com/office/drawing/2014/chart" uri="{C3380CC4-5D6E-409C-BE32-E72D297353CC}">
              <c16:uniqueId val="{00000001-B549-46B0-9256-D51CA24771A5}"/>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Лист1!$D$2:$D$3</c:f>
              <c:numCache>
                <c:formatCode>General</c:formatCode>
                <c:ptCount val="2"/>
                <c:pt idx="0">
                  <c:v>13</c:v>
                </c:pt>
                <c:pt idx="1">
                  <c:v>15.6</c:v>
                </c:pt>
              </c:numCache>
            </c:numRef>
          </c:val>
          <c:extLst xmlns:c16r2="http://schemas.microsoft.com/office/drawing/2015/06/chart">
            <c:ext xmlns:c16="http://schemas.microsoft.com/office/drawing/2014/chart" uri="{C3380CC4-5D6E-409C-BE32-E72D297353CC}">
              <c16:uniqueId val="{00000002-B549-46B0-9256-D51CA24771A5}"/>
            </c:ext>
          </c:extLst>
        </c:ser>
        <c:dLbls>
          <c:showLegendKey val="0"/>
          <c:showVal val="0"/>
          <c:showCatName val="0"/>
          <c:showSerName val="0"/>
          <c:showPercent val="0"/>
          <c:showBubbleSize val="0"/>
        </c:dLbls>
        <c:gapWidth val="150"/>
        <c:axId val="439706368"/>
        <c:axId val="439707904"/>
      </c:barChart>
      <c:catAx>
        <c:axId val="439706368"/>
        <c:scaling>
          <c:orientation val="minMax"/>
        </c:scaling>
        <c:delete val="0"/>
        <c:axPos val="l"/>
        <c:numFmt formatCode="General" sourceLinked="0"/>
        <c:majorTickMark val="none"/>
        <c:minorTickMark val="none"/>
        <c:tickLblPos val="nextTo"/>
        <c:crossAx val="439707904"/>
        <c:crosses val="autoZero"/>
        <c:auto val="1"/>
        <c:lblAlgn val="ctr"/>
        <c:lblOffset val="100"/>
        <c:noMultiLvlLbl val="0"/>
      </c:catAx>
      <c:valAx>
        <c:axId val="439707904"/>
        <c:scaling>
          <c:orientation val="minMax"/>
        </c:scaling>
        <c:delete val="0"/>
        <c:axPos val="b"/>
        <c:majorGridlines/>
        <c:numFmt formatCode="General" sourceLinked="1"/>
        <c:majorTickMark val="none"/>
        <c:minorTickMark val="none"/>
        <c:tickLblPos val="nextTo"/>
        <c:crossAx val="439706368"/>
        <c:crosses val="autoZero"/>
        <c:crossBetween val="between"/>
      </c:valAx>
    </c:plotArea>
    <c:legend>
      <c:legendPos val="r"/>
      <c:overlay val="0"/>
    </c:legend>
    <c:plotVisOnly val="1"/>
    <c:dispBlanksAs val="gap"/>
    <c:showDLblsOverMax val="0"/>
  </c:chart>
  <c:spPr>
    <a:noFill/>
    <a:ln>
      <a:solidFill>
        <a:schemeClr val="accent1"/>
      </a:solid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a:t>«Менің зерттеу іс-әрекетіне деген көзқарасым» сауалнамасы (Ю.А.Казимирова модификациясы)</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Лист1!$B$2:$B$3</c:f>
              <c:numCache>
                <c:formatCode>General</c:formatCode>
                <c:ptCount val="2"/>
                <c:pt idx="0">
                  <c:v>32</c:v>
                </c:pt>
                <c:pt idx="1">
                  <c:v>42</c:v>
                </c:pt>
              </c:numCache>
            </c:numRef>
          </c:val>
          <c:extLst xmlns:c16r2="http://schemas.microsoft.com/office/drawing/2015/06/chart">
            <c:ext xmlns:c16="http://schemas.microsoft.com/office/drawing/2014/chart" uri="{C3380CC4-5D6E-409C-BE32-E72D297353CC}">
              <c16:uniqueId val="{00000000-7B90-44FB-83ED-7CA3C8DECB2A}"/>
            </c:ext>
          </c:extLst>
        </c:ser>
        <c:ser>
          <c:idx val="1"/>
          <c:order val="1"/>
          <c:tx>
            <c:strRef>
              <c:f>Лист1!$C$1</c:f>
              <c:strCache>
                <c:ptCount val="1"/>
                <c:pt idx="0">
                  <c:v>орта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Лист1!$C$2:$C$3</c:f>
              <c:numCache>
                <c:formatCode>General</c:formatCode>
                <c:ptCount val="2"/>
                <c:pt idx="0">
                  <c:v>50</c:v>
                </c:pt>
                <c:pt idx="1">
                  <c:v>45</c:v>
                </c:pt>
              </c:numCache>
            </c:numRef>
          </c:val>
          <c:extLst xmlns:c16r2="http://schemas.microsoft.com/office/drawing/2015/06/chart">
            <c:ext xmlns:c16="http://schemas.microsoft.com/office/drawing/2014/chart" uri="{C3380CC4-5D6E-409C-BE32-E72D297353CC}">
              <c16:uniqueId val="{00000001-7B90-44FB-83ED-7CA3C8DECB2A}"/>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Лист1!$D$2:$D$3</c:f>
              <c:numCache>
                <c:formatCode>General</c:formatCode>
                <c:ptCount val="2"/>
                <c:pt idx="0">
                  <c:v>18</c:v>
                </c:pt>
                <c:pt idx="1">
                  <c:v>13</c:v>
                </c:pt>
              </c:numCache>
            </c:numRef>
          </c:val>
          <c:extLst xmlns:c16r2="http://schemas.microsoft.com/office/drawing/2015/06/chart">
            <c:ext xmlns:c16="http://schemas.microsoft.com/office/drawing/2014/chart" uri="{C3380CC4-5D6E-409C-BE32-E72D297353CC}">
              <c16:uniqueId val="{00000002-7B90-44FB-83ED-7CA3C8DECB2A}"/>
            </c:ext>
          </c:extLst>
        </c:ser>
        <c:dLbls>
          <c:showLegendKey val="0"/>
          <c:showVal val="0"/>
          <c:showCatName val="0"/>
          <c:showSerName val="0"/>
          <c:showPercent val="0"/>
          <c:showBubbleSize val="0"/>
        </c:dLbls>
        <c:gapWidth val="150"/>
        <c:shape val="cone"/>
        <c:axId val="435789184"/>
        <c:axId val="435803264"/>
        <c:axId val="0"/>
      </c:bar3DChart>
      <c:catAx>
        <c:axId val="435789184"/>
        <c:scaling>
          <c:orientation val="minMax"/>
        </c:scaling>
        <c:delete val="0"/>
        <c:axPos val="b"/>
        <c:numFmt formatCode="General" sourceLinked="0"/>
        <c:majorTickMark val="none"/>
        <c:minorTickMark val="none"/>
        <c:tickLblPos val="nextTo"/>
        <c:crossAx val="435803264"/>
        <c:crosses val="autoZero"/>
        <c:auto val="1"/>
        <c:lblAlgn val="ctr"/>
        <c:lblOffset val="100"/>
        <c:noMultiLvlLbl val="0"/>
      </c:catAx>
      <c:valAx>
        <c:axId val="435803264"/>
        <c:scaling>
          <c:orientation val="minMax"/>
        </c:scaling>
        <c:delete val="0"/>
        <c:axPos val="l"/>
        <c:majorGridlines/>
        <c:numFmt formatCode="General" sourceLinked="1"/>
        <c:majorTickMark val="none"/>
        <c:minorTickMark val="none"/>
        <c:tickLblPos val="nextTo"/>
        <c:crossAx val="4357891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kk-KZ" sz="1200" b="1" i="0" u="none" strike="noStrike" baseline="0">
                <a:effectLst/>
              </a:rPr>
              <a:t>Арнайы әзірленген тапсырмалар</a:t>
            </a:r>
            <a:endParaRPr lang="ru-RU" sz="12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Лист1!$B$2:$B$3</c:f>
              <c:numCache>
                <c:formatCode>General</c:formatCode>
                <c:ptCount val="2"/>
                <c:pt idx="0">
                  <c:v>45</c:v>
                </c:pt>
                <c:pt idx="1">
                  <c:v>48</c:v>
                </c:pt>
              </c:numCache>
            </c:numRef>
          </c:val>
          <c:extLst xmlns:c16r2="http://schemas.microsoft.com/office/drawing/2015/06/chart">
            <c:ext xmlns:c16="http://schemas.microsoft.com/office/drawing/2014/chart" uri="{C3380CC4-5D6E-409C-BE32-E72D297353CC}">
              <c16:uniqueId val="{00000000-F6D5-4D76-B587-8C3E979B77E4}"/>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Лист1!$C$2:$C$3</c:f>
              <c:numCache>
                <c:formatCode>General</c:formatCode>
                <c:ptCount val="2"/>
                <c:pt idx="0">
                  <c:v>47</c:v>
                </c:pt>
                <c:pt idx="1">
                  <c:v>43</c:v>
                </c:pt>
              </c:numCache>
            </c:numRef>
          </c:val>
          <c:extLst xmlns:c16r2="http://schemas.microsoft.com/office/drawing/2015/06/chart">
            <c:ext xmlns:c16="http://schemas.microsoft.com/office/drawing/2014/chart" uri="{C3380CC4-5D6E-409C-BE32-E72D297353CC}">
              <c16:uniqueId val="{00000001-F6D5-4D76-B587-8C3E979B77E4}"/>
            </c:ext>
          </c:extLst>
        </c:ser>
        <c:ser>
          <c:idx val="2"/>
          <c:order val="2"/>
          <c:tx>
            <c:strRef>
              <c:f>Лист1!$D$1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Бақылау тобы</c:v>
                </c:pt>
                <c:pt idx="1">
                  <c:v>Эксперименттік топ</c:v>
                </c:pt>
              </c:strCache>
            </c:strRef>
          </c:cat>
          <c:val>
            <c:numRef>
              <c:f>Лист1!$D$2:$D$3</c:f>
              <c:numCache>
                <c:formatCode>General</c:formatCode>
                <c:ptCount val="2"/>
                <c:pt idx="0">
                  <c:v>8</c:v>
                </c:pt>
                <c:pt idx="1">
                  <c:v>8</c:v>
                </c:pt>
              </c:numCache>
            </c:numRef>
          </c:val>
          <c:extLst xmlns:c16r2="http://schemas.microsoft.com/office/drawing/2015/06/chart">
            <c:ext xmlns:c16="http://schemas.microsoft.com/office/drawing/2014/chart" uri="{C3380CC4-5D6E-409C-BE32-E72D297353CC}">
              <c16:uniqueId val="{00000002-F6D5-4D76-B587-8C3E979B77E4}"/>
            </c:ext>
          </c:extLst>
        </c:ser>
        <c:dLbls>
          <c:showLegendKey val="0"/>
          <c:showVal val="0"/>
          <c:showCatName val="0"/>
          <c:showSerName val="0"/>
          <c:showPercent val="0"/>
          <c:showBubbleSize val="0"/>
        </c:dLbls>
        <c:gapWidth val="150"/>
        <c:shape val="cylinder"/>
        <c:axId val="435652864"/>
        <c:axId val="439726080"/>
        <c:axId val="0"/>
      </c:bar3DChart>
      <c:catAx>
        <c:axId val="435652864"/>
        <c:scaling>
          <c:orientation val="minMax"/>
        </c:scaling>
        <c:delete val="0"/>
        <c:axPos val="b"/>
        <c:numFmt formatCode="General" sourceLinked="0"/>
        <c:majorTickMark val="none"/>
        <c:minorTickMark val="none"/>
        <c:tickLblPos val="nextTo"/>
        <c:crossAx val="439726080"/>
        <c:crosses val="autoZero"/>
        <c:auto val="1"/>
        <c:lblAlgn val="ctr"/>
        <c:lblOffset val="100"/>
        <c:noMultiLvlLbl val="0"/>
      </c:catAx>
      <c:valAx>
        <c:axId val="439726080"/>
        <c:scaling>
          <c:orientation val="minMax"/>
        </c:scaling>
        <c:delete val="0"/>
        <c:axPos val="l"/>
        <c:majorGridlines/>
        <c:numFmt formatCode="General" sourceLinked="1"/>
        <c:majorTickMark val="none"/>
        <c:minorTickMark val="none"/>
        <c:tickLblPos val="nextTo"/>
        <c:crossAx val="43565286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kk-KZ"/>
              <a:t>Мотивациялық компоненттің нәтижесі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БТанықтаушы эксперименттің нәтижесі</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Лист1!$B$2:$B$4</c:f>
              <c:numCache>
                <c:formatCode>0.00%</c:formatCode>
                <c:ptCount val="3"/>
                <c:pt idx="0">
                  <c:v>0.25800000000000001</c:v>
                </c:pt>
                <c:pt idx="1">
                  <c:v>0.45</c:v>
                </c:pt>
                <c:pt idx="2" formatCode="0%">
                  <c:v>0.29199999999999998</c:v>
                </c:pt>
              </c:numCache>
            </c:numRef>
          </c:val>
          <c:extLst xmlns:c16r2="http://schemas.microsoft.com/office/drawing/2015/06/chart">
            <c:ext xmlns:c16="http://schemas.microsoft.com/office/drawing/2014/chart" uri="{C3380CC4-5D6E-409C-BE32-E72D297353CC}">
              <c16:uniqueId val="{00000000-62A3-40C0-AB4A-B36F46B847A5}"/>
            </c:ext>
          </c:extLst>
        </c:ser>
        <c:ser>
          <c:idx val="1"/>
          <c:order val="1"/>
          <c:tx>
            <c:strRef>
              <c:f>Лист1!$C$1</c:f>
              <c:strCache>
                <c:ptCount val="1"/>
                <c:pt idx="0">
                  <c:v>БТ тексеру экспериментінің нәтижесі</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c:v>
                </c:pt>
                <c:pt idx="1">
                  <c:v>орта</c:v>
                </c:pt>
                <c:pt idx="2">
                  <c:v>төмен</c:v>
                </c:pt>
              </c:strCache>
            </c:strRef>
          </c:cat>
          <c:val>
            <c:numRef>
              <c:f>Лист1!$C$2:$C$4</c:f>
              <c:numCache>
                <c:formatCode>0%</c:formatCode>
                <c:ptCount val="3"/>
                <c:pt idx="0" formatCode="0.00%">
                  <c:v>0.29599999999999999</c:v>
                </c:pt>
                <c:pt idx="1">
                  <c:v>0.39</c:v>
                </c:pt>
                <c:pt idx="2" formatCode="0.00%">
                  <c:v>0.312</c:v>
                </c:pt>
              </c:numCache>
            </c:numRef>
          </c:val>
          <c:extLst xmlns:c16r2="http://schemas.microsoft.com/office/drawing/2015/06/chart">
            <c:ext xmlns:c16="http://schemas.microsoft.com/office/drawing/2014/chart" uri="{C3380CC4-5D6E-409C-BE32-E72D297353CC}">
              <c16:uniqueId val="{00000001-62A3-40C0-AB4A-B36F46B847A5}"/>
            </c:ext>
          </c:extLst>
        </c:ser>
        <c:dLbls>
          <c:showLegendKey val="0"/>
          <c:showVal val="0"/>
          <c:showCatName val="0"/>
          <c:showSerName val="0"/>
          <c:showPercent val="0"/>
          <c:showBubbleSize val="0"/>
        </c:dLbls>
        <c:gapWidth val="219"/>
        <c:overlap val="-27"/>
        <c:axId val="435954816"/>
        <c:axId val="435956352"/>
      </c:barChart>
      <c:catAx>
        <c:axId val="435954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35956352"/>
        <c:crosses val="autoZero"/>
        <c:auto val="1"/>
        <c:lblAlgn val="ctr"/>
        <c:lblOffset val="100"/>
        <c:noMultiLvlLbl val="0"/>
      </c:catAx>
      <c:valAx>
        <c:axId val="4359563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43595481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kk-KZ"/>
              <a:t>Мотивациялық компоненттің нәтижесі</a:t>
            </a:r>
            <a:endParaRPr lang="ru-RU"/>
          </a:p>
        </c:rich>
      </c:tx>
      <c:overlay val="0"/>
      <c:spPr>
        <a:noFill/>
        <a:ln>
          <a:noFill/>
        </a:ln>
        <a:effectLst/>
      </c:spPr>
    </c:title>
    <c:autoTitleDeleted val="0"/>
    <c:plotArea>
      <c:layout/>
      <c:barChart>
        <c:barDir val="col"/>
        <c:grouping val="clustered"/>
        <c:varyColors val="0"/>
        <c:ser>
          <c:idx val="0"/>
          <c:order val="0"/>
          <c:tx>
            <c:strRef>
              <c:f>Лист1!$B$1</c:f>
              <c:strCache>
                <c:ptCount val="1"/>
                <c:pt idx="0">
                  <c:v>ЭТанықтаушы эксперименттің нәтижесі</c:v>
                </c:pt>
              </c:strCache>
            </c:strRef>
          </c:tx>
          <c:spPr>
            <a:solidFill>
              <a:schemeClr val="accent1"/>
            </a:solidFill>
            <a:ln>
              <a:noFill/>
            </a:ln>
            <a:effectLst/>
          </c:spPr>
          <c:invertIfNegative val="0"/>
          <c:cat>
            <c:strRef>
              <c:f>Лист1!$A$2:$A$4</c:f>
              <c:strCache>
                <c:ptCount val="3"/>
                <c:pt idx="0">
                  <c:v>жоғары</c:v>
                </c:pt>
                <c:pt idx="1">
                  <c:v>орта</c:v>
                </c:pt>
                <c:pt idx="2">
                  <c:v>төмен</c:v>
                </c:pt>
              </c:strCache>
            </c:strRef>
          </c:cat>
          <c:val>
            <c:numRef>
              <c:f>Лист1!$B$2:$B$4</c:f>
              <c:numCache>
                <c:formatCode>0.00%</c:formatCode>
                <c:ptCount val="3"/>
                <c:pt idx="0">
                  <c:v>0.25</c:v>
                </c:pt>
                <c:pt idx="1">
                  <c:v>0.42</c:v>
                </c:pt>
                <c:pt idx="2" formatCode="0%">
                  <c:v>0.312</c:v>
                </c:pt>
              </c:numCache>
            </c:numRef>
          </c:val>
          <c:extLst xmlns:c16r2="http://schemas.microsoft.com/office/drawing/2015/06/chart">
            <c:ext xmlns:c16="http://schemas.microsoft.com/office/drawing/2014/chart" uri="{C3380CC4-5D6E-409C-BE32-E72D297353CC}">
              <c16:uniqueId val="{00000000-C693-42DF-83C1-C9FD8AF6F995}"/>
            </c:ext>
          </c:extLst>
        </c:ser>
        <c:ser>
          <c:idx val="1"/>
          <c:order val="1"/>
          <c:tx>
            <c:strRef>
              <c:f>Лист1!$C$1</c:f>
              <c:strCache>
                <c:ptCount val="1"/>
                <c:pt idx="0">
                  <c:v>ЭТ тексеру экспериментінің нәтижесі</c:v>
                </c:pt>
              </c:strCache>
            </c:strRef>
          </c:tx>
          <c:spPr>
            <a:solidFill>
              <a:schemeClr val="accent2"/>
            </a:solidFill>
            <a:ln>
              <a:noFill/>
            </a:ln>
            <a:effectLst/>
          </c:spPr>
          <c:invertIfNegative val="0"/>
          <c:cat>
            <c:strRef>
              <c:f>Лист1!$A$2:$A$4</c:f>
              <c:strCache>
                <c:ptCount val="3"/>
                <c:pt idx="0">
                  <c:v>жоғары</c:v>
                </c:pt>
                <c:pt idx="1">
                  <c:v>орта</c:v>
                </c:pt>
                <c:pt idx="2">
                  <c:v>төмен</c:v>
                </c:pt>
              </c:strCache>
            </c:strRef>
          </c:cat>
          <c:val>
            <c:numRef>
              <c:f>Лист1!$C$2:$C$4</c:f>
              <c:numCache>
                <c:formatCode>0%</c:formatCode>
                <c:ptCount val="3"/>
                <c:pt idx="0" formatCode="0.00%">
                  <c:v>0.45400000000000001</c:v>
                </c:pt>
                <c:pt idx="1">
                  <c:v>0.46800000000000003</c:v>
                </c:pt>
                <c:pt idx="2" formatCode="0.00%">
                  <c:v>7.8E-2</c:v>
                </c:pt>
              </c:numCache>
            </c:numRef>
          </c:val>
          <c:extLst xmlns:c16r2="http://schemas.microsoft.com/office/drawing/2015/06/chart">
            <c:ext xmlns:c16="http://schemas.microsoft.com/office/drawing/2014/chart" uri="{C3380CC4-5D6E-409C-BE32-E72D297353CC}">
              <c16:uniqueId val="{00000001-C693-42DF-83C1-C9FD8AF6F995}"/>
            </c:ext>
          </c:extLst>
        </c:ser>
        <c:dLbls>
          <c:showLegendKey val="0"/>
          <c:showVal val="0"/>
          <c:showCatName val="0"/>
          <c:showSerName val="0"/>
          <c:showPercent val="0"/>
          <c:showBubbleSize val="0"/>
        </c:dLbls>
        <c:gapWidth val="219"/>
        <c:overlap val="-27"/>
        <c:axId val="435971584"/>
        <c:axId val="435973120"/>
      </c:barChart>
      <c:catAx>
        <c:axId val="43597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435973120"/>
        <c:crosses val="autoZero"/>
        <c:auto val="1"/>
        <c:lblAlgn val="ctr"/>
        <c:lblOffset val="100"/>
        <c:noMultiLvlLbl val="0"/>
      </c:catAx>
      <c:valAx>
        <c:axId val="4359731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vert="horz"/>
          <a:lstStyle/>
          <a:p>
            <a:pPr>
              <a:defRPr/>
            </a:pPr>
            <a:endParaRPr lang="ru-RU"/>
          </a:p>
        </c:txPr>
        <c:crossAx val="43597158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kk-KZ" sz="1200" b="1" i="0" u="none" strike="noStrike" baseline="0">
                <a:effectLst/>
              </a:rPr>
              <a:t>Математика пәнінен оқу белсенділігін және ынтасын анықтауға арналған сауалнама</a:t>
            </a:r>
            <a:endParaRPr lang="ru-RU" sz="1200"/>
          </a:p>
        </c:rich>
      </c:tx>
      <c:overlay val="0"/>
    </c:title>
    <c:autoTitleDeleted val="0"/>
    <c:plotArea>
      <c:layout/>
      <c:barChart>
        <c:barDir val="col"/>
        <c:grouping val="clustered"/>
        <c:varyColors val="0"/>
        <c:ser>
          <c:idx val="0"/>
          <c:order val="0"/>
          <c:tx>
            <c:strRef>
              <c:f>Лист1!$B$2</c:f>
              <c:strCache>
                <c:ptCount val="1"/>
                <c:pt idx="0">
                  <c:v>иә (ЭД)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Лист1!$B$3:$B$8</c:f>
              <c:numCache>
                <c:formatCode>General</c:formatCode>
                <c:ptCount val="6"/>
                <c:pt idx="0">
                  <c:v>47</c:v>
                </c:pt>
                <c:pt idx="1">
                  <c:v>46</c:v>
                </c:pt>
                <c:pt idx="2">
                  <c:v>38</c:v>
                </c:pt>
                <c:pt idx="3">
                  <c:v>51</c:v>
                </c:pt>
                <c:pt idx="4">
                  <c:v>31</c:v>
                </c:pt>
                <c:pt idx="5">
                  <c:v>58</c:v>
                </c:pt>
              </c:numCache>
            </c:numRef>
          </c:val>
          <c:extLst xmlns:c16r2="http://schemas.microsoft.com/office/drawing/2015/06/chart">
            <c:ext xmlns:c16="http://schemas.microsoft.com/office/drawing/2014/chart" uri="{C3380CC4-5D6E-409C-BE32-E72D297353CC}">
              <c16:uniqueId val="{00000000-BB90-499E-937C-185D20D84092}"/>
            </c:ext>
          </c:extLst>
        </c:ser>
        <c:ser>
          <c:idx val="1"/>
          <c:order val="1"/>
          <c:tx>
            <c:strRef>
              <c:f>Лист1!$C$2</c:f>
              <c:strCache>
                <c:ptCount val="1"/>
                <c:pt idx="0">
                  <c:v>иә (ЭК)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Лист1!$C$3:$C$8</c:f>
              <c:numCache>
                <c:formatCode>General</c:formatCode>
                <c:ptCount val="6"/>
                <c:pt idx="0">
                  <c:v>93</c:v>
                </c:pt>
                <c:pt idx="1">
                  <c:v>95</c:v>
                </c:pt>
                <c:pt idx="2">
                  <c:v>93</c:v>
                </c:pt>
                <c:pt idx="3">
                  <c:v>94</c:v>
                </c:pt>
                <c:pt idx="4">
                  <c:v>92</c:v>
                </c:pt>
                <c:pt idx="5">
                  <c:v>91</c:v>
                </c:pt>
              </c:numCache>
            </c:numRef>
          </c:val>
          <c:extLst xmlns:c16r2="http://schemas.microsoft.com/office/drawing/2015/06/chart">
            <c:ext xmlns:c16="http://schemas.microsoft.com/office/drawing/2014/chart" uri="{C3380CC4-5D6E-409C-BE32-E72D297353CC}">
              <c16:uniqueId val="{00000001-BB90-499E-937C-185D20D84092}"/>
            </c:ext>
          </c:extLst>
        </c:ser>
        <c:ser>
          <c:idx val="2"/>
          <c:order val="2"/>
          <c:tx>
            <c:strRef>
              <c:f>Лист1!$D$2</c:f>
              <c:strCache>
                <c:ptCount val="1"/>
                <c:pt idx="0">
                  <c:v>жоқ (ЭД)</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Лист1!$D$3:$D$8</c:f>
              <c:numCache>
                <c:formatCode>General</c:formatCode>
                <c:ptCount val="6"/>
                <c:pt idx="0">
                  <c:v>53</c:v>
                </c:pt>
                <c:pt idx="1">
                  <c:v>54</c:v>
                </c:pt>
                <c:pt idx="2">
                  <c:v>62</c:v>
                </c:pt>
                <c:pt idx="3">
                  <c:v>49</c:v>
                </c:pt>
                <c:pt idx="4">
                  <c:v>69</c:v>
                </c:pt>
                <c:pt idx="5">
                  <c:v>42</c:v>
                </c:pt>
              </c:numCache>
            </c:numRef>
          </c:val>
          <c:extLst xmlns:c16r2="http://schemas.microsoft.com/office/drawing/2015/06/chart">
            <c:ext xmlns:c16="http://schemas.microsoft.com/office/drawing/2014/chart" uri="{C3380CC4-5D6E-409C-BE32-E72D297353CC}">
              <c16:uniqueId val="{00000002-BB90-499E-937C-185D20D84092}"/>
            </c:ext>
          </c:extLst>
        </c:ser>
        <c:ser>
          <c:idx val="3"/>
          <c:order val="3"/>
          <c:tx>
            <c:strRef>
              <c:f>Лист1!$E$2</c:f>
              <c:strCache>
                <c:ptCount val="1"/>
                <c:pt idx="0">
                  <c:v>жоқ (ЭК)</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Лист1!$A$3:$A$8</c:f>
              <c:strCache>
                <c:ptCount val="6"/>
                <c:pt idx="0">
                  <c:v>Математика пәні саған ұнайды ма?</c:v>
                </c:pt>
                <c:pt idx="1">
                  <c:v>Математика сабағында есептерді қызығушылықпен шешіп, оқулықтан басқа қосымша есептер шешкенді қалайсың ба?</c:v>
                </c:pt>
                <c:pt idx="2">
                  <c:v>Математика пәнінен үй тапсырмасын орындағанда қиындық тумайды ма?</c:v>
                </c:pt>
                <c:pt idx="3">
                  <c:v>Математика пәнінде оқулықтағы  "Зертте" шартты белгісіндегі есептерді шешіп, тапсырмаларды орындағанды ұнатасың ба?</c:v>
                </c:pt>
                <c:pt idx="4">
                  <c:v>Математика пәнінде ғылыми жоба жұмысын жазып, ғылыми-зерттеу жұмысымен айналысқан ұнайды ма?</c:v>
                </c:pt>
                <c:pt idx="5">
                  <c:v>Математика пәнінде зерттеу дағдысын қалыптастыратын қызықты логикалық-зерттеу есептері мен тапсырмалар болғанын қалайсың ба?</c:v>
                </c:pt>
              </c:strCache>
            </c:strRef>
          </c:cat>
          <c:val>
            <c:numRef>
              <c:f>Лист1!$E$3:$E$8</c:f>
              <c:numCache>
                <c:formatCode>General</c:formatCode>
                <c:ptCount val="6"/>
                <c:pt idx="0">
                  <c:v>7</c:v>
                </c:pt>
                <c:pt idx="1">
                  <c:v>5</c:v>
                </c:pt>
                <c:pt idx="2">
                  <c:v>7</c:v>
                </c:pt>
                <c:pt idx="3">
                  <c:v>6</c:v>
                </c:pt>
                <c:pt idx="4">
                  <c:v>8</c:v>
                </c:pt>
                <c:pt idx="5">
                  <c:v>9</c:v>
                </c:pt>
              </c:numCache>
            </c:numRef>
          </c:val>
          <c:extLst xmlns:c16r2="http://schemas.microsoft.com/office/drawing/2015/06/chart">
            <c:ext xmlns:c16="http://schemas.microsoft.com/office/drawing/2014/chart" uri="{C3380CC4-5D6E-409C-BE32-E72D297353CC}">
              <c16:uniqueId val="{00000003-BB90-499E-937C-185D20D84092}"/>
            </c:ext>
          </c:extLst>
        </c:ser>
        <c:dLbls>
          <c:showLegendKey val="0"/>
          <c:showVal val="0"/>
          <c:showCatName val="0"/>
          <c:showSerName val="0"/>
          <c:showPercent val="0"/>
          <c:showBubbleSize val="0"/>
        </c:dLbls>
        <c:gapWidth val="150"/>
        <c:axId val="436160000"/>
        <c:axId val="436161536"/>
      </c:barChart>
      <c:catAx>
        <c:axId val="436160000"/>
        <c:scaling>
          <c:orientation val="minMax"/>
        </c:scaling>
        <c:delete val="0"/>
        <c:axPos val="b"/>
        <c:numFmt formatCode="General" sourceLinked="0"/>
        <c:majorTickMark val="none"/>
        <c:minorTickMark val="none"/>
        <c:tickLblPos val="nextTo"/>
        <c:crossAx val="436161536"/>
        <c:crosses val="autoZero"/>
        <c:auto val="1"/>
        <c:lblAlgn val="ctr"/>
        <c:lblOffset val="100"/>
        <c:noMultiLvlLbl val="0"/>
      </c:catAx>
      <c:valAx>
        <c:axId val="436161536"/>
        <c:scaling>
          <c:orientation val="minMax"/>
        </c:scaling>
        <c:delete val="0"/>
        <c:axPos val="l"/>
        <c:majorGridlines/>
        <c:numFmt formatCode="General" sourceLinked="1"/>
        <c:majorTickMark val="none"/>
        <c:minorTickMark val="none"/>
        <c:tickLblPos val="nextTo"/>
        <c:crossAx val="43616000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BE49B4-CA3F-4289-9082-E3690E8F6239}" type="doc">
      <dgm:prSet loTypeId="urn:microsoft.com/office/officeart/2005/8/layout/target1" loCatId="relationship" qsTypeId="urn:microsoft.com/office/officeart/2005/8/quickstyle/simple1" qsCatId="simple" csTypeId="urn:microsoft.com/office/officeart/2005/8/colors/accent1_5" csCatId="accent1" phldr="1"/>
      <dgm:spPr/>
      <dgm:t>
        <a:bodyPr/>
        <a:lstStyle/>
        <a:p>
          <a:endParaRPr lang="ru-RU"/>
        </a:p>
      </dgm:t>
    </dgm:pt>
    <dgm:pt modelId="{53D36707-1A87-4560-A7B4-CD3158EE743E}">
      <dgm:prSet phldrT="[Текст]" custT="1"/>
      <dgm:spPr>
        <a:xfrm>
          <a:off x="3394664" y="1116960"/>
          <a:ext cx="1612089" cy="423732"/>
        </a:xfrm>
        <a:noFill/>
        <a:ln>
          <a:noFill/>
        </a:ln>
        <a:effectLst/>
      </dgm:spPr>
      <dgm:t>
        <a:bodyPr/>
        <a:lstStyle/>
        <a:p>
          <a:pPr>
            <a:buNone/>
          </a:pPr>
          <a:r>
            <a:rPr lang="kk-KZ" sz="1200" i="0">
              <a:solidFill>
                <a:sysClr val="windowText" lastClr="000000">
                  <a:hueOff val="0"/>
                  <a:satOff val="0"/>
                  <a:lumOff val="0"/>
                  <a:alphaOff val="0"/>
                </a:sysClr>
              </a:solidFill>
              <a:latin typeface="Times New Roman" pitchFamily="18" charset="0"/>
              <a:ea typeface="+mn-ea"/>
              <a:cs typeface="Times New Roman" pitchFamily="18" charset="0"/>
            </a:rPr>
            <a:t>ғылыми білімнің өсуі, әлемді танып-білу</a:t>
          </a:r>
          <a:endParaRPr lang="ru-RU" sz="1200" i="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13EC883-9558-4B42-BE8B-94E7826EABF2}" type="parTrans" cxnId="{49E9575C-83BB-4EDA-A3D2-3EB450FD9C77}">
      <dgm:prSet/>
      <dgm:spPr/>
      <dgm:t>
        <a:bodyPr/>
        <a:lstStyle/>
        <a:p>
          <a:endParaRPr lang="ru-RU" sz="1200">
            <a:latin typeface="Times New Roman" pitchFamily="18" charset="0"/>
            <a:cs typeface="Times New Roman" pitchFamily="18" charset="0"/>
          </a:endParaRPr>
        </a:p>
      </dgm:t>
    </dgm:pt>
    <dgm:pt modelId="{7B72F2DD-5DD8-4353-8D12-668B13C22962}" type="sibTrans" cxnId="{49E9575C-83BB-4EDA-A3D2-3EB450FD9C77}">
      <dgm:prSet/>
      <dgm:spPr/>
      <dgm:t>
        <a:bodyPr/>
        <a:lstStyle/>
        <a:p>
          <a:endParaRPr lang="ru-RU" sz="1200">
            <a:latin typeface="Times New Roman" pitchFamily="18" charset="0"/>
            <a:cs typeface="Times New Roman" pitchFamily="18" charset="0"/>
          </a:endParaRPr>
        </a:p>
      </dgm:t>
    </dgm:pt>
    <dgm:pt modelId="{0A75B6D0-86DD-44E0-A8DA-DC383E450888}">
      <dgm:prSet phldrT="[Текст]" custT="1"/>
      <dgm:spPr>
        <a:xfrm>
          <a:off x="3392060" y="1527624"/>
          <a:ext cx="1854783" cy="479305"/>
        </a:xfrm>
        <a:noFill/>
        <a:ln>
          <a:noFill/>
        </a:ln>
        <a:effectLst/>
      </dgm:spPr>
      <dgm:t>
        <a:bodyPr/>
        <a:lstStyle/>
        <a:p>
          <a:pPr>
            <a:buNone/>
          </a:pPr>
          <a:r>
            <a:rPr lang="kk-KZ" sz="1200" i="0">
              <a:solidFill>
                <a:sysClr val="windowText" lastClr="000000">
                  <a:hueOff val="0"/>
                  <a:satOff val="0"/>
                  <a:lumOff val="0"/>
                  <a:alphaOff val="0"/>
                </a:sysClr>
              </a:solidFill>
              <a:latin typeface="Times New Roman" pitchFamily="18" charset="0"/>
              <a:ea typeface="+mn-ea"/>
              <a:cs typeface="Times New Roman" pitchFamily="18" charset="0"/>
            </a:rPr>
            <a:t>ой қызметін іске асыру, логикалық ойлау</a:t>
          </a:r>
          <a:endParaRPr lang="ru-RU" sz="1200" i="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DA09D95-D64C-4D01-A7A2-E5B38A1F96D8}" type="parTrans" cxnId="{F719593D-68B0-4A76-B3D7-62212612380B}">
      <dgm:prSet/>
      <dgm:spPr/>
      <dgm:t>
        <a:bodyPr/>
        <a:lstStyle/>
        <a:p>
          <a:endParaRPr lang="ru-RU" sz="1200">
            <a:latin typeface="Times New Roman" pitchFamily="18" charset="0"/>
            <a:cs typeface="Times New Roman" pitchFamily="18" charset="0"/>
          </a:endParaRPr>
        </a:p>
      </dgm:t>
    </dgm:pt>
    <dgm:pt modelId="{5D1A7EAF-0CFB-4524-BC35-AA2B4AEA3116}" type="sibTrans" cxnId="{F719593D-68B0-4A76-B3D7-62212612380B}">
      <dgm:prSet/>
      <dgm:spPr/>
      <dgm:t>
        <a:bodyPr/>
        <a:lstStyle/>
        <a:p>
          <a:endParaRPr lang="ru-RU" sz="1200">
            <a:latin typeface="Times New Roman" pitchFamily="18" charset="0"/>
            <a:cs typeface="Times New Roman" pitchFamily="18" charset="0"/>
          </a:endParaRPr>
        </a:p>
      </dgm:t>
    </dgm:pt>
    <dgm:pt modelId="{9C501C74-4892-4546-A281-4EA186A0BD78}">
      <dgm:prSet phldrT="[Текст]" custT="1"/>
      <dgm:spPr>
        <a:xfrm>
          <a:off x="3382776" y="1987049"/>
          <a:ext cx="1802085" cy="578026"/>
        </a:xfrm>
        <a:noFill/>
        <a:ln>
          <a:noFill/>
        </a:ln>
        <a:effectLst/>
      </dgm:spPr>
      <dgm:t>
        <a:bodyPr/>
        <a:lstStyle/>
        <a:p>
          <a:pPr>
            <a:buNone/>
          </a:pPr>
          <a:r>
            <a:rPr lang="kk-KZ" sz="1200" i="0">
              <a:solidFill>
                <a:sysClr val="windowText" lastClr="000000">
                  <a:hueOff val="0"/>
                  <a:satOff val="0"/>
                  <a:lumOff val="0"/>
                  <a:alphaOff val="0"/>
                </a:sysClr>
              </a:solidFill>
              <a:latin typeface="Times New Roman" pitchFamily="18" charset="0"/>
              <a:ea typeface="+mn-ea"/>
              <a:cs typeface="Times New Roman" pitchFamily="18" charset="0"/>
            </a:rPr>
            <a:t>ойлау,  ой жүгірту, пайымның жоғарғы көрінісі</a:t>
          </a:r>
          <a:endParaRPr lang="ru-RU" sz="1200" i="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195EF06-E3A9-4FB9-9C83-A6CC44116DF9}" type="parTrans" cxnId="{589E5BA3-C092-4BD5-86B2-D896DCE51F3D}">
      <dgm:prSet/>
      <dgm:spPr/>
      <dgm:t>
        <a:bodyPr/>
        <a:lstStyle/>
        <a:p>
          <a:endParaRPr lang="ru-RU" sz="1200">
            <a:latin typeface="Times New Roman" pitchFamily="18" charset="0"/>
            <a:cs typeface="Times New Roman" pitchFamily="18" charset="0"/>
          </a:endParaRPr>
        </a:p>
      </dgm:t>
    </dgm:pt>
    <dgm:pt modelId="{F20B3842-5E24-4502-9E36-E380A079014E}" type="sibTrans" cxnId="{589E5BA3-C092-4BD5-86B2-D896DCE51F3D}">
      <dgm:prSet/>
      <dgm:spPr/>
      <dgm:t>
        <a:bodyPr/>
        <a:lstStyle/>
        <a:p>
          <a:endParaRPr lang="ru-RU" sz="1200">
            <a:latin typeface="Times New Roman" pitchFamily="18" charset="0"/>
            <a:cs typeface="Times New Roman" pitchFamily="18" charset="0"/>
          </a:endParaRPr>
        </a:p>
      </dgm:t>
    </dgm:pt>
    <dgm:pt modelId="{5B753A2E-38CD-4BDB-BB0B-339995BB3418}">
      <dgm:prSet custT="1"/>
      <dgm:spPr>
        <a:xfrm>
          <a:off x="3384091" y="2"/>
          <a:ext cx="1775741" cy="423732"/>
        </a:xfrm>
        <a:noFill/>
        <a:ln>
          <a:noFill/>
        </a:ln>
        <a:effectLst/>
      </dgm:spPr>
      <dgm:t>
        <a:bodyPr/>
        <a:lstStyle/>
        <a:p>
          <a:pPr>
            <a:buNone/>
          </a:pPr>
          <a:r>
            <a:rPr lang="kk-KZ" sz="1200" i="0">
              <a:solidFill>
                <a:sysClr val="windowText" lastClr="000000">
                  <a:hueOff val="0"/>
                  <a:satOff val="0"/>
                  <a:lumOff val="0"/>
                  <a:alphaOff val="0"/>
                </a:sysClr>
              </a:solidFill>
              <a:latin typeface="Times New Roman" pitchFamily="18" charset="0"/>
              <a:ea typeface="+mn-ea"/>
              <a:cs typeface="Times New Roman" pitchFamily="18" charset="0"/>
            </a:rPr>
            <a:t>танымдық іс-әрекеттің ерекше формасы</a:t>
          </a:r>
          <a:endParaRPr lang="ru-RU" sz="1200" i="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9C8B515-750F-42A8-8D24-087516F83418}" type="parTrans" cxnId="{5BE03B53-0E7E-430B-89B8-AA7FED35AD53}">
      <dgm:prSet/>
      <dgm:spPr/>
      <dgm:t>
        <a:bodyPr/>
        <a:lstStyle/>
        <a:p>
          <a:endParaRPr lang="ru-RU" sz="1200">
            <a:latin typeface="Times New Roman" pitchFamily="18" charset="0"/>
            <a:cs typeface="Times New Roman" pitchFamily="18" charset="0"/>
          </a:endParaRPr>
        </a:p>
      </dgm:t>
    </dgm:pt>
    <dgm:pt modelId="{8A80B3F9-8356-4F3D-8671-FDB4F415E36E}" type="sibTrans" cxnId="{5BE03B53-0E7E-430B-89B8-AA7FED35AD53}">
      <dgm:prSet/>
      <dgm:spPr/>
      <dgm:t>
        <a:bodyPr/>
        <a:lstStyle/>
        <a:p>
          <a:endParaRPr lang="ru-RU" sz="1200">
            <a:latin typeface="Times New Roman" pitchFamily="18" charset="0"/>
            <a:cs typeface="Times New Roman" pitchFamily="18" charset="0"/>
          </a:endParaRPr>
        </a:p>
      </dgm:t>
    </dgm:pt>
    <dgm:pt modelId="{B99447F8-E589-441B-9DAD-9AF52654A27E}">
      <dgm:prSet custT="1"/>
      <dgm:spPr>
        <a:xfrm>
          <a:off x="3406551" y="585776"/>
          <a:ext cx="1968330" cy="423732"/>
        </a:xfrm>
        <a:noFill/>
        <a:ln>
          <a:noFill/>
        </a:ln>
        <a:effectLst/>
      </dgm:spPr>
      <dgm:t>
        <a:bodyPr/>
        <a:lstStyle/>
        <a:p>
          <a:pPr>
            <a:buNone/>
          </a:pPr>
          <a:r>
            <a:rPr lang="kk-KZ" sz="1200" i="0">
              <a:solidFill>
                <a:sysClr val="windowText" lastClr="000000">
                  <a:hueOff val="0"/>
                  <a:satOff val="0"/>
                  <a:lumOff val="0"/>
                  <a:alphaOff val="0"/>
                </a:sysClr>
              </a:solidFill>
              <a:latin typeface="Times New Roman" pitchFamily="18" charset="0"/>
              <a:ea typeface="+mn-ea"/>
              <a:cs typeface="Times New Roman" pitchFamily="18" charset="0"/>
            </a:rPr>
            <a:t>объективті сезімдік болмыс пен ойлаудың, логика мен заттық өмірдің синтезі</a:t>
          </a:r>
          <a:endParaRPr lang="ru-RU" sz="1200" i="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07F11086-B55A-4359-A16E-DEA006AD9B05}" type="parTrans" cxnId="{D4030DDB-718F-45AB-82F1-7E12AFA3BE7A}">
      <dgm:prSet/>
      <dgm:spPr/>
      <dgm:t>
        <a:bodyPr/>
        <a:lstStyle/>
        <a:p>
          <a:endParaRPr lang="ru-RU" sz="1200">
            <a:latin typeface="Times New Roman" pitchFamily="18" charset="0"/>
            <a:cs typeface="Times New Roman" pitchFamily="18" charset="0"/>
          </a:endParaRPr>
        </a:p>
      </dgm:t>
    </dgm:pt>
    <dgm:pt modelId="{9992007D-7D1B-416E-94F7-D955FF4254E4}" type="sibTrans" cxnId="{D4030DDB-718F-45AB-82F1-7E12AFA3BE7A}">
      <dgm:prSet/>
      <dgm:spPr/>
      <dgm:t>
        <a:bodyPr/>
        <a:lstStyle/>
        <a:p>
          <a:endParaRPr lang="ru-RU" sz="1200">
            <a:latin typeface="Times New Roman" pitchFamily="18" charset="0"/>
            <a:cs typeface="Times New Roman" pitchFamily="18" charset="0"/>
          </a:endParaRPr>
        </a:p>
      </dgm:t>
    </dgm:pt>
    <dgm:pt modelId="{7B4AFBC9-B3E2-44EB-855D-3E0781D0ED73}">
      <dgm:prSet/>
      <dgm:spPr/>
      <dgm:t>
        <a:bodyPr/>
        <a:lstStyle/>
        <a:p>
          <a:endParaRPr lang="ru-RU"/>
        </a:p>
      </dgm:t>
    </dgm:pt>
    <dgm:pt modelId="{34796EEB-5C2A-4FD2-AA10-C6A5E0CA3B0F}" type="parTrans" cxnId="{DC6A975B-A5ED-4999-8CD0-4994DFAEF482}">
      <dgm:prSet/>
      <dgm:spPr/>
      <dgm:t>
        <a:bodyPr/>
        <a:lstStyle/>
        <a:p>
          <a:endParaRPr lang="ru-RU" sz="1200">
            <a:latin typeface="Times New Roman" pitchFamily="18" charset="0"/>
            <a:cs typeface="Times New Roman" pitchFamily="18" charset="0"/>
          </a:endParaRPr>
        </a:p>
      </dgm:t>
    </dgm:pt>
    <dgm:pt modelId="{B7E652C6-8278-4A91-9BCE-C1705B88B53C}" type="sibTrans" cxnId="{DC6A975B-A5ED-4999-8CD0-4994DFAEF482}">
      <dgm:prSet/>
      <dgm:spPr/>
      <dgm:t>
        <a:bodyPr/>
        <a:lstStyle/>
        <a:p>
          <a:endParaRPr lang="ru-RU" sz="1200">
            <a:latin typeface="Times New Roman" pitchFamily="18" charset="0"/>
            <a:cs typeface="Times New Roman" pitchFamily="18" charset="0"/>
          </a:endParaRPr>
        </a:p>
      </dgm:t>
    </dgm:pt>
    <dgm:pt modelId="{985F289B-3B60-40CE-8F35-1415F4F61634}" type="pres">
      <dgm:prSet presAssocID="{22BE49B4-CA3F-4289-9082-E3690E8F6239}" presName="composite" presStyleCnt="0">
        <dgm:presLayoutVars>
          <dgm:chMax val="5"/>
          <dgm:dir/>
          <dgm:resizeHandles val="exact"/>
        </dgm:presLayoutVars>
      </dgm:prSet>
      <dgm:spPr/>
      <dgm:t>
        <a:bodyPr/>
        <a:lstStyle/>
        <a:p>
          <a:endParaRPr lang="ru-RU"/>
        </a:p>
      </dgm:t>
    </dgm:pt>
    <dgm:pt modelId="{CF2AFB21-BE2C-4864-92AB-7F1A90FABAA4}" type="pres">
      <dgm:prSet presAssocID="{5B753A2E-38CD-4BDB-BB0B-339995BB3418}" presName="circle1" presStyleLbl="lnNode1" presStyleIdx="0" presStyleCnt="5"/>
      <dgm:spPr>
        <a:xfrm>
          <a:off x="1617638" y="1764740"/>
          <a:ext cx="266833" cy="266833"/>
        </a:xfrm>
        <a:prstGeom prst="ellipse">
          <a:avLst/>
        </a:prstGeom>
        <a:solidFill>
          <a:srgbClr val="4472C4">
            <a:shade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D145359-D820-4A7C-B719-9537DC6A5742}" type="pres">
      <dgm:prSet presAssocID="{5B753A2E-38CD-4BDB-BB0B-339995BB3418}" presName="text1" presStyleLbl="revTx" presStyleIdx="0" presStyleCnt="5" custScaleX="147960" custLinFactNeighborX="26716" custLinFactNeighborY="-24093">
        <dgm:presLayoutVars>
          <dgm:bulletEnabled val="1"/>
        </dgm:presLayoutVars>
      </dgm:prSet>
      <dgm:spPr>
        <a:prstGeom prst="rect">
          <a:avLst/>
        </a:prstGeom>
      </dgm:spPr>
      <dgm:t>
        <a:bodyPr/>
        <a:lstStyle/>
        <a:p>
          <a:endParaRPr lang="ru-RU"/>
        </a:p>
      </dgm:t>
    </dgm:pt>
    <dgm:pt modelId="{106AA8E9-E8E0-4C69-855A-0F65CFE40C56}" type="pres">
      <dgm:prSet presAssocID="{5B753A2E-38CD-4BDB-BB0B-339995BB3418}" presName="line1" presStyleLbl="callout" presStyleIdx="0" presStyleCnt="10"/>
      <dgm:spPr>
        <a:xfrm>
          <a:off x="3051217" y="313959"/>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90235021-8314-4EC4-97F5-07D24268D4A7}" type="pres">
      <dgm:prSet presAssocID="{5B753A2E-38CD-4BDB-BB0B-339995BB3418}" presName="d1" presStyleLbl="callout" presStyleIdx="1" presStyleCnt="10"/>
      <dgm:spPr>
        <a:xfrm rot="5400000">
          <a:off x="1608037" y="456977"/>
          <a:ext cx="1584198" cy="1298162"/>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18913110-94C8-4CA1-B1F6-F653988F6E93}" type="pres">
      <dgm:prSet presAssocID="{B99447F8-E589-441B-9DAD-9AF52654A27E}" presName="circle2" presStyleLbl="lnNode1" presStyleIdx="1" presStyleCnt="5"/>
      <dgm:spPr>
        <a:xfrm>
          <a:off x="1351004" y="1498107"/>
          <a:ext cx="800100" cy="800100"/>
        </a:xfrm>
        <a:prstGeom prst="ellipse">
          <a:avLst/>
        </a:prstGeom>
        <a:solidFill>
          <a:srgbClr val="4472C4">
            <a:shade val="90000"/>
            <a:hueOff val="103857"/>
            <a:satOff val="-2218"/>
            <a:lumOff val="8277"/>
            <a:alphaOff val="-12500"/>
          </a:srgbClr>
        </a:solidFill>
        <a:ln w="12700" cap="flat" cmpd="sng" algn="ctr">
          <a:solidFill>
            <a:sysClr val="window" lastClr="FFFFFF">
              <a:hueOff val="0"/>
              <a:satOff val="0"/>
              <a:lumOff val="0"/>
              <a:alphaOff val="0"/>
            </a:sysClr>
          </a:solidFill>
          <a:prstDash val="solid"/>
          <a:miter lim="800000"/>
        </a:ln>
        <a:effectLst/>
      </dgm:spPr>
    </dgm:pt>
    <dgm:pt modelId="{36F7428D-528E-4369-BE90-631C066ED754}" type="pres">
      <dgm:prSet presAssocID="{B99447F8-E589-441B-9DAD-9AF52654A27E}" presName="text2" presStyleLbl="revTx" presStyleIdx="1" presStyleCnt="5" custScaleX="164007" custLinFactNeighborX="36611" custLinFactNeighborY="8408">
        <dgm:presLayoutVars>
          <dgm:bulletEnabled val="1"/>
        </dgm:presLayoutVars>
      </dgm:prSet>
      <dgm:spPr>
        <a:prstGeom prst="rect">
          <a:avLst/>
        </a:prstGeom>
      </dgm:spPr>
      <dgm:t>
        <a:bodyPr/>
        <a:lstStyle/>
        <a:p>
          <a:endParaRPr lang="ru-RU"/>
        </a:p>
      </dgm:t>
    </dgm:pt>
    <dgm:pt modelId="{AC5A5C84-AA88-48DD-9115-0BED00ED24F5}" type="pres">
      <dgm:prSet presAssocID="{B99447F8-E589-441B-9DAD-9AF52654A27E}" presName="line2" presStyleLbl="callout" presStyleIdx="2" presStyleCnt="10"/>
      <dgm:spPr>
        <a:xfrm>
          <a:off x="3051217" y="762015"/>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42570ED2-6C5A-4A8B-98C1-6DB4B3364098}" type="pres">
      <dgm:prSet presAssocID="{B99447F8-E589-441B-9DAD-9AF52654A27E}" presName="d2" presStyleLbl="callout" presStyleIdx="3" presStyleCnt="10"/>
      <dgm:spPr>
        <a:xfrm rot="5400000">
          <a:off x="1840826" y="870988"/>
          <a:ext cx="1319044" cy="1100137"/>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467932C-7DB1-47A7-AB98-F5FEDC3F757A}" type="pres">
      <dgm:prSet presAssocID="{53D36707-1A87-4560-A7B4-CD3158EE743E}" presName="circle3" presStyleLbl="lnNode1" presStyleIdx="2" presStyleCnt="5"/>
      <dgm:spPr>
        <a:xfrm>
          <a:off x="1084171" y="1231273"/>
          <a:ext cx="1333766" cy="1333766"/>
        </a:xfrm>
        <a:prstGeom prst="ellipse">
          <a:avLst/>
        </a:prstGeom>
        <a:solidFill>
          <a:srgbClr val="4472C4">
            <a:shade val="90000"/>
            <a:hueOff val="207713"/>
            <a:satOff val="-4436"/>
            <a:lumOff val="16555"/>
            <a:alphaOff val="-25000"/>
          </a:srgbClr>
        </a:solidFill>
        <a:ln w="12700" cap="flat" cmpd="sng" algn="ctr">
          <a:solidFill>
            <a:sysClr val="window" lastClr="FFFFFF">
              <a:hueOff val="0"/>
              <a:satOff val="0"/>
              <a:lumOff val="0"/>
              <a:alphaOff val="0"/>
            </a:sysClr>
          </a:solidFill>
          <a:prstDash val="solid"/>
          <a:miter lim="800000"/>
        </a:ln>
        <a:effectLst/>
      </dgm:spPr>
    </dgm:pt>
    <dgm:pt modelId="{8934F752-BAE2-4EB5-B810-9C2480767BAE}" type="pres">
      <dgm:prSet presAssocID="{53D36707-1A87-4560-A7B4-CD3158EE743E}" presName="text3" presStyleLbl="revTx" presStyleIdx="2" presStyleCnt="5" custScaleX="134324" custLinFactNeighborX="20779" custLinFactNeighborY="28026">
        <dgm:presLayoutVars>
          <dgm:bulletEnabled val="1"/>
        </dgm:presLayoutVars>
      </dgm:prSet>
      <dgm:spPr>
        <a:prstGeom prst="rect">
          <a:avLst/>
        </a:prstGeom>
      </dgm:spPr>
      <dgm:t>
        <a:bodyPr/>
        <a:lstStyle/>
        <a:p>
          <a:endParaRPr lang="ru-RU"/>
        </a:p>
      </dgm:t>
    </dgm:pt>
    <dgm:pt modelId="{C1C8B8BD-87D1-47AB-BCE8-F681697BFDBB}" type="pres">
      <dgm:prSet presAssocID="{53D36707-1A87-4560-A7B4-CD3158EE743E}" presName="line3" presStyleLbl="callout" presStyleIdx="4" presStyleCnt="10"/>
      <dgm:spPr>
        <a:xfrm>
          <a:off x="3051217" y="1210071"/>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158A9EDB-E2BE-49F1-AB74-6B154BCA6ACA}" type="pres">
      <dgm:prSet presAssocID="{53D36707-1A87-4560-A7B4-CD3158EE743E}" presName="d3" presStyleLbl="callout" presStyleIdx="5" presStyleCnt="10"/>
      <dgm:spPr>
        <a:xfrm rot="5400000">
          <a:off x="2069094" y="1268078"/>
          <a:ext cx="1040130" cy="924115"/>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845F8080-E105-426C-9B2A-EE224465EBB8}" type="pres">
      <dgm:prSet presAssocID="{0A75B6D0-86DD-44E0-A8DA-DC383E450888}" presName="circle4" presStyleLbl="lnNode1" presStyleIdx="3" presStyleCnt="5"/>
      <dgm:spPr>
        <a:xfrm>
          <a:off x="817538" y="964640"/>
          <a:ext cx="1867033" cy="1867033"/>
        </a:xfrm>
        <a:prstGeom prst="ellipse">
          <a:avLst/>
        </a:prstGeom>
        <a:solidFill>
          <a:srgbClr val="4472C4">
            <a:shade val="90000"/>
            <a:hueOff val="311570"/>
            <a:satOff val="-6653"/>
            <a:lumOff val="24832"/>
            <a:alphaOff val="-37500"/>
          </a:srgbClr>
        </a:solidFill>
        <a:ln w="12700" cap="flat" cmpd="sng" algn="ctr">
          <a:solidFill>
            <a:sysClr val="window" lastClr="FFFFFF">
              <a:hueOff val="0"/>
              <a:satOff val="0"/>
              <a:lumOff val="0"/>
              <a:alphaOff val="0"/>
            </a:sysClr>
          </a:solidFill>
          <a:prstDash val="solid"/>
          <a:miter lim="800000"/>
        </a:ln>
        <a:effectLst/>
      </dgm:spPr>
    </dgm:pt>
    <dgm:pt modelId="{7F3243CA-D02F-44D5-AA05-E301A52B3381}" type="pres">
      <dgm:prSet presAssocID="{0A75B6D0-86DD-44E0-A8DA-DC383E450888}" presName="text4" presStyleLbl="revTx" presStyleIdx="3" presStyleCnt="5" custScaleX="154546" custScaleY="113115" custLinFactNeighborX="30673" custLinFactNeighborY="28025">
        <dgm:presLayoutVars>
          <dgm:bulletEnabled val="1"/>
        </dgm:presLayoutVars>
      </dgm:prSet>
      <dgm:spPr>
        <a:prstGeom prst="rect">
          <a:avLst/>
        </a:prstGeom>
      </dgm:spPr>
      <dgm:t>
        <a:bodyPr/>
        <a:lstStyle/>
        <a:p>
          <a:endParaRPr lang="ru-RU"/>
        </a:p>
      </dgm:t>
    </dgm:pt>
    <dgm:pt modelId="{17191208-2FA8-4350-9FBA-57D3F04EDEF6}" type="pres">
      <dgm:prSet presAssocID="{0A75B6D0-86DD-44E0-A8DA-DC383E450888}" presName="line4" presStyleLbl="callout" presStyleIdx="6" presStyleCnt="10"/>
      <dgm:spPr>
        <a:xfrm>
          <a:off x="3051217" y="1648526"/>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230699DE-B87E-4EA7-A0BE-760FCF403393}" type="pres">
      <dgm:prSet presAssocID="{0A75B6D0-86DD-44E0-A8DA-DC383E450888}" presName="d4" presStyleLbl="callout" presStyleIdx="7" presStyleCnt="10"/>
      <dgm:spPr>
        <a:xfrm rot="5400000">
          <a:off x="2296323" y="1687330"/>
          <a:ext cx="793699" cy="716089"/>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B7D24CBC-50C9-49B9-9145-0CBA9D13908B}" type="pres">
      <dgm:prSet presAssocID="{9C501C74-4892-4546-A281-4EA186A0BD78}" presName="circle5" presStyleLbl="lnNode1" presStyleIdx="4" presStyleCnt="5"/>
      <dgm:spPr>
        <a:xfrm>
          <a:off x="550904" y="698007"/>
          <a:ext cx="2400300" cy="2400300"/>
        </a:xfrm>
        <a:prstGeom prst="ellipse">
          <a:avLst/>
        </a:prstGeom>
        <a:solidFill>
          <a:srgbClr val="4472C4">
            <a:shade val="90000"/>
            <a:hueOff val="415426"/>
            <a:satOff val="-8871"/>
            <a:lumOff val="33109"/>
            <a:alphaOff val="-50000"/>
          </a:srgbClr>
        </a:solidFill>
        <a:ln w="12700" cap="flat" cmpd="sng" algn="ctr">
          <a:solidFill>
            <a:sysClr val="window" lastClr="FFFFFF">
              <a:hueOff val="0"/>
              <a:satOff val="0"/>
              <a:lumOff val="0"/>
              <a:alphaOff val="0"/>
            </a:sysClr>
          </a:solidFill>
          <a:prstDash val="solid"/>
          <a:miter lim="800000"/>
        </a:ln>
        <a:effectLst/>
      </dgm:spPr>
    </dgm:pt>
    <dgm:pt modelId="{A8C3F9E4-F94E-4772-9909-8167BA87AEA4}" type="pres">
      <dgm:prSet presAssocID="{9C501C74-4892-4546-A281-4EA186A0BD78}" presName="text5" presStyleLbl="revTx" presStyleIdx="4" presStyleCnt="5" custScaleX="150155" custScaleY="136413" custLinFactNeighborX="27704" custLinFactNeighborY="47644">
        <dgm:presLayoutVars>
          <dgm:bulletEnabled val="1"/>
        </dgm:presLayoutVars>
      </dgm:prSet>
      <dgm:spPr>
        <a:prstGeom prst="rect">
          <a:avLst/>
        </a:prstGeom>
      </dgm:spPr>
      <dgm:t>
        <a:bodyPr/>
        <a:lstStyle/>
        <a:p>
          <a:endParaRPr lang="ru-RU"/>
        </a:p>
      </dgm:t>
    </dgm:pt>
    <dgm:pt modelId="{C7AAFEF7-A517-45D8-99BE-6AAE47A3D713}" type="pres">
      <dgm:prSet presAssocID="{9C501C74-4892-4546-A281-4EA186A0BD78}" presName="line5" presStyleLbl="callout" presStyleIdx="8" presStyleCnt="10"/>
      <dgm:spPr>
        <a:xfrm>
          <a:off x="3051217" y="2074179"/>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 modelId="{6149F58E-5ED0-4180-8C40-19B64957FC6A}" type="pres">
      <dgm:prSet presAssocID="{9C501C74-4892-4546-A281-4EA186A0BD78}" presName="d5" presStyleLbl="callout" presStyleIdx="9" presStyleCnt="10"/>
      <dgm:spPr>
        <a:xfrm rot="5400000">
          <a:off x="2511149" y="2094181"/>
          <a:ext cx="560070" cy="520065"/>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gm:spPr>
    </dgm:pt>
  </dgm:ptLst>
  <dgm:cxnLst>
    <dgm:cxn modelId="{433B4258-99EB-49A9-8494-327C14E78D7F}" type="presOf" srcId="{B99447F8-E589-441B-9DAD-9AF52654A27E}" destId="{36F7428D-528E-4369-BE90-631C066ED754}" srcOrd="0" destOrd="0" presId="urn:microsoft.com/office/officeart/2005/8/layout/target1"/>
    <dgm:cxn modelId="{DC6A975B-A5ED-4999-8CD0-4994DFAEF482}" srcId="{22BE49B4-CA3F-4289-9082-E3690E8F6239}" destId="{7B4AFBC9-B3E2-44EB-855D-3E0781D0ED73}" srcOrd="5" destOrd="0" parTransId="{34796EEB-5C2A-4FD2-AA10-C6A5E0CA3B0F}" sibTransId="{B7E652C6-8278-4A91-9BCE-C1705B88B53C}"/>
    <dgm:cxn modelId="{5BE03B53-0E7E-430B-89B8-AA7FED35AD53}" srcId="{22BE49B4-CA3F-4289-9082-E3690E8F6239}" destId="{5B753A2E-38CD-4BDB-BB0B-339995BB3418}" srcOrd="0" destOrd="0" parTransId="{19C8B515-750F-42A8-8D24-087516F83418}" sibTransId="{8A80B3F9-8356-4F3D-8671-FDB4F415E36E}"/>
    <dgm:cxn modelId="{741B9A8F-8CF8-4C9B-9356-485AFD7D6C50}" type="presOf" srcId="{53D36707-1A87-4560-A7B4-CD3158EE743E}" destId="{8934F752-BAE2-4EB5-B810-9C2480767BAE}" srcOrd="0" destOrd="0" presId="urn:microsoft.com/office/officeart/2005/8/layout/target1"/>
    <dgm:cxn modelId="{43C74792-2FBB-49A3-9CF7-42740F69E03D}" type="presOf" srcId="{22BE49B4-CA3F-4289-9082-E3690E8F6239}" destId="{985F289B-3B60-40CE-8F35-1415F4F61634}" srcOrd="0" destOrd="0" presId="urn:microsoft.com/office/officeart/2005/8/layout/target1"/>
    <dgm:cxn modelId="{49E9575C-83BB-4EDA-A3D2-3EB450FD9C77}" srcId="{22BE49B4-CA3F-4289-9082-E3690E8F6239}" destId="{53D36707-1A87-4560-A7B4-CD3158EE743E}" srcOrd="2" destOrd="0" parTransId="{D13EC883-9558-4B42-BE8B-94E7826EABF2}" sibTransId="{7B72F2DD-5DD8-4353-8D12-668B13C22962}"/>
    <dgm:cxn modelId="{7D8D1462-2555-45FD-BDCA-7380974A1802}" type="presOf" srcId="{0A75B6D0-86DD-44E0-A8DA-DC383E450888}" destId="{7F3243CA-D02F-44D5-AA05-E301A52B3381}" srcOrd="0" destOrd="0" presId="urn:microsoft.com/office/officeart/2005/8/layout/target1"/>
    <dgm:cxn modelId="{D4030DDB-718F-45AB-82F1-7E12AFA3BE7A}" srcId="{22BE49B4-CA3F-4289-9082-E3690E8F6239}" destId="{B99447F8-E589-441B-9DAD-9AF52654A27E}" srcOrd="1" destOrd="0" parTransId="{07F11086-B55A-4359-A16E-DEA006AD9B05}" sibTransId="{9992007D-7D1B-416E-94F7-D955FF4254E4}"/>
    <dgm:cxn modelId="{A63BEBAA-B7AE-404F-84C1-B2B94E1FE3D0}" type="presOf" srcId="{9C501C74-4892-4546-A281-4EA186A0BD78}" destId="{A8C3F9E4-F94E-4772-9909-8167BA87AEA4}" srcOrd="0" destOrd="0" presId="urn:microsoft.com/office/officeart/2005/8/layout/target1"/>
    <dgm:cxn modelId="{F719593D-68B0-4A76-B3D7-62212612380B}" srcId="{22BE49B4-CA3F-4289-9082-E3690E8F6239}" destId="{0A75B6D0-86DD-44E0-A8DA-DC383E450888}" srcOrd="3" destOrd="0" parTransId="{1DA09D95-D64C-4D01-A7A2-E5B38A1F96D8}" sibTransId="{5D1A7EAF-0CFB-4524-BC35-AA2B4AEA3116}"/>
    <dgm:cxn modelId="{C17B614D-C251-4EB4-A8AB-3762A969C240}" type="presOf" srcId="{5B753A2E-38CD-4BDB-BB0B-339995BB3418}" destId="{3D145359-D820-4A7C-B719-9537DC6A5742}" srcOrd="0" destOrd="0" presId="urn:microsoft.com/office/officeart/2005/8/layout/target1"/>
    <dgm:cxn modelId="{589E5BA3-C092-4BD5-86B2-D896DCE51F3D}" srcId="{22BE49B4-CA3F-4289-9082-E3690E8F6239}" destId="{9C501C74-4892-4546-A281-4EA186A0BD78}" srcOrd="4" destOrd="0" parTransId="{0195EF06-E3A9-4FB9-9C83-A6CC44116DF9}" sibTransId="{F20B3842-5E24-4502-9E36-E380A079014E}"/>
    <dgm:cxn modelId="{4E7C8BF3-8B1A-4FB6-B1C2-CDED75FAFF9F}" type="presParOf" srcId="{985F289B-3B60-40CE-8F35-1415F4F61634}" destId="{CF2AFB21-BE2C-4864-92AB-7F1A90FABAA4}" srcOrd="0" destOrd="0" presId="urn:microsoft.com/office/officeart/2005/8/layout/target1"/>
    <dgm:cxn modelId="{E6F9EB1B-F014-4D4F-A125-957CD35FF445}" type="presParOf" srcId="{985F289B-3B60-40CE-8F35-1415F4F61634}" destId="{3D145359-D820-4A7C-B719-9537DC6A5742}" srcOrd="1" destOrd="0" presId="urn:microsoft.com/office/officeart/2005/8/layout/target1"/>
    <dgm:cxn modelId="{AE9A2D35-3D8A-4DA2-A9F8-B11406F2587B}" type="presParOf" srcId="{985F289B-3B60-40CE-8F35-1415F4F61634}" destId="{106AA8E9-E8E0-4C69-855A-0F65CFE40C56}" srcOrd="2" destOrd="0" presId="urn:microsoft.com/office/officeart/2005/8/layout/target1"/>
    <dgm:cxn modelId="{792D4F28-16C4-4A9F-82DE-7D43FB7BC18B}" type="presParOf" srcId="{985F289B-3B60-40CE-8F35-1415F4F61634}" destId="{90235021-8314-4EC4-97F5-07D24268D4A7}" srcOrd="3" destOrd="0" presId="urn:microsoft.com/office/officeart/2005/8/layout/target1"/>
    <dgm:cxn modelId="{69182FBF-796B-45B7-AB11-9C74339EF0EF}" type="presParOf" srcId="{985F289B-3B60-40CE-8F35-1415F4F61634}" destId="{18913110-94C8-4CA1-B1F6-F653988F6E93}" srcOrd="4" destOrd="0" presId="urn:microsoft.com/office/officeart/2005/8/layout/target1"/>
    <dgm:cxn modelId="{C8B6493B-1F47-4D06-82AF-FE3B9EB3E084}" type="presParOf" srcId="{985F289B-3B60-40CE-8F35-1415F4F61634}" destId="{36F7428D-528E-4369-BE90-631C066ED754}" srcOrd="5" destOrd="0" presId="urn:microsoft.com/office/officeart/2005/8/layout/target1"/>
    <dgm:cxn modelId="{4D34CE23-4C04-42AD-BA2C-A0DC4158C91D}" type="presParOf" srcId="{985F289B-3B60-40CE-8F35-1415F4F61634}" destId="{AC5A5C84-AA88-48DD-9115-0BED00ED24F5}" srcOrd="6" destOrd="0" presId="urn:microsoft.com/office/officeart/2005/8/layout/target1"/>
    <dgm:cxn modelId="{3EC7EB56-31A0-41CA-96CB-206BB4629F7A}" type="presParOf" srcId="{985F289B-3B60-40CE-8F35-1415F4F61634}" destId="{42570ED2-6C5A-4A8B-98C1-6DB4B3364098}" srcOrd="7" destOrd="0" presId="urn:microsoft.com/office/officeart/2005/8/layout/target1"/>
    <dgm:cxn modelId="{5CD577A2-9AFF-4254-B8F1-F148CC550DCB}" type="presParOf" srcId="{985F289B-3B60-40CE-8F35-1415F4F61634}" destId="{B467932C-7DB1-47A7-AB98-F5FEDC3F757A}" srcOrd="8" destOrd="0" presId="urn:microsoft.com/office/officeart/2005/8/layout/target1"/>
    <dgm:cxn modelId="{CFDBA142-30C4-4F39-83AC-F8EA481F207F}" type="presParOf" srcId="{985F289B-3B60-40CE-8F35-1415F4F61634}" destId="{8934F752-BAE2-4EB5-B810-9C2480767BAE}" srcOrd="9" destOrd="0" presId="urn:microsoft.com/office/officeart/2005/8/layout/target1"/>
    <dgm:cxn modelId="{BC91983B-558E-4B77-B2EB-36798907AAE3}" type="presParOf" srcId="{985F289B-3B60-40CE-8F35-1415F4F61634}" destId="{C1C8B8BD-87D1-47AB-BCE8-F681697BFDBB}" srcOrd="10" destOrd="0" presId="urn:microsoft.com/office/officeart/2005/8/layout/target1"/>
    <dgm:cxn modelId="{0086A0DB-10A5-4890-A72B-10BC1C5C0E0A}" type="presParOf" srcId="{985F289B-3B60-40CE-8F35-1415F4F61634}" destId="{158A9EDB-E2BE-49F1-AB74-6B154BCA6ACA}" srcOrd="11" destOrd="0" presId="urn:microsoft.com/office/officeart/2005/8/layout/target1"/>
    <dgm:cxn modelId="{988DBA55-E1B0-4367-B1C2-63F6E03DF538}" type="presParOf" srcId="{985F289B-3B60-40CE-8F35-1415F4F61634}" destId="{845F8080-E105-426C-9B2A-EE224465EBB8}" srcOrd="12" destOrd="0" presId="urn:microsoft.com/office/officeart/2005/8/layout/target1"/>
    <dgm:cxn modelId="{468CFD96-F9B6-4620-A6F2-72F1C3C4FD24}" type="presParOf" srcId="{985F289B-3B60-40CE-8F35-1415F4F61634}" destId="{7F3243CA-D02F-44D5-AA05-E301A52B3381}" srcOrd="13" destOrd="0" presId="urn:microsoft.com/office/officeart/2005/8/layout/target1"/>
    <dgm:cxn modelId="{118B31AA-80DD-4AF7-A5F3-A413FA0E7A0D}" type="presParOf" srcId="{985F289B-3B60-40CE-8F35-1415F4F61634}" destId="{17191208-2FA8-4350-9FBA-57D3F04EDEF6}" srcOrd="14" destOrd="0" presId="urn:microsoft.com/office/officeart/2005/8/layout/target1"/>
    <dgm:cxn modelId="{CE23A3C4-1A11-4A53-AFBC-78C55699D059}" type="presParOf" srcId="{985F289B-3B60-40CE-8F35-1415F4F61634}" destId="{230699DE-B87E-4EA7-A0BE-760FCF403393}" srcOrd="15" destOrd="0" presId="urn:microsoft.com/office/officeart/2005/8/layout/target1"/>
    <dgm:cxn modelId="{7EAB9DBA-2308-4544-87F6-692FCDA4ED0C}" type="presParOf" srcId="{985F289B-3B60-40CE-8F35-1415F4F61634}" destId="{B7D24CBC-50C9-49B9-9145-0CBA9D13908B}" srcOrd="16" destOrd="0" presId="urn:microsoft.com/office/officeart/2005/8/layout/target1"/>
    <dgm:cxn modelId="{49C8EF56-5AB4-4995-9E8F-BA2EBB9637B4}" type="presParOf" srcId="{985F289B-3B60-40CE-8F35-1415F4F61634}" destId="{A8C3F9E4-F94E-4772-9909-8167BA87AEA4}" srcOrd="17" destOrd="0" presId="urn:microsoft.com/office/officeart/2005/8/layout/target1"/>
    <dgm:cxn modelId="{4E277060-31BF-4158-91D8-BA00FD8D93A7}" type="presParOf" srcId="{985F289B-3B60-40CE-8F35-1415F4F61634}" destId="{C7AAFEF7-A517-45D8-99BE-6AAE47A3D713}" srcOrd="18" destOrd="0" presId="urn:microsoft.com/office/officeart/2005/8/layout/target1"/>
    <dgm:cxn modelId="{1F9A2451-5F69-4E45-AF1A-08320D498BB4}" type="presParOf" srcId="{985F289B-3B60-40CE-8F35-1415F4F61634}" destId="{6149F58E-5ED0-4180-8C40-19B64957FC6A}" srcOrd="19" destOrd="0" presId="urn:microsoft.com/office/officeart/2005/8/layout/targe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2A23088-1D66-4197-A8D5-7B2DC07B9AAA}"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ru-RU"/>
        </a:p>
      </dgm:t>
    </dgm:pt>
    <dgm:pt modelId="{D58B014A-2A03-44A4-8E10-68F8EF39B835}">
      <dgm:prSet phldrT="[Текст]"/>
      <dgm:spPr>
        <a:xfrm>
          <a:off x="2112478" y="1817319"/>
          <a:ext cx="1261443" cy="102842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Оқытудың түрлері</a:t>
          </a:r>
        </a:p>
      </dgm:t>
    </dgm:pt>
    <dgm:pt modelId="{4F3BF592-1C14-4898-AF18-A4266AC4DDFB}" type="parTrans" cxnId="{E60A7EC8-BD48-4448-A999-EE2019CC7AEA}">
      <dgm:prSet/>
      <dgm:spPr/>
      <dgm:t>
        <a:bodyPr/>
        <a:lstStyle/>
        <a:p>
          <a:endParaRPr lang="ru-RU"/>
        </a:p>
      </dgm:t>
    </dgm:pt>
    <dgm:pt modelId="{6626EB2C-3CFD-40D8-8CB8-935E98BC8613}" type="sibTrans" cxnId="{E60A7EC8-BD48-4448-A999-EE2019CC7AEA}">
      <dgm:prSet/>
      <dgm:spPr/>
      <dgm:t>
        <a:bodyPr/>
        <a:lstStyle/>
        <a:p>
          <a:endParaRPr lang="ru-RU"/>
        </a:p>
      </dgm:t>
    </dgm:pt>
    <dgm:pt modelId="{E0E9E2C5-C553-4676-8692-02E1D2AF3CE6}">
      <dgm:prSet phldrT="[Текст]"/>
      <dgm:spPr>
        <a:xfrm>
          <a:off x="290834" y="1979553"/>
          <a:ext cx="1198371" cy="703961"/>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Проблемалық оқыту</a:t>
          </a:r>
        </a:p>
      </dgm:t>
    </dgm:pt>
    <dgm:pt modelId="{4A3B77E0-8DB3-4663-988A-6CAAFA91DFA4}" type="parTrans" cxnId="{6DB2D105-3DC6-4CF6-B746-6F655FCAF84E}">
      <dgm:prSet/>
      <dgm:spPr>
        <a:xfrm rot="10800000">
          <a:off x="890020" y="2151778"/>
          <a:ext cx="1155222" cy="359511"/>
        </a:xfrm>
        <a:solidFill>
          <a:srgbClr val="4472C4">
            <a:tint val="60000"/>
            <a:hueOff val="0"/>
            <a:satOff val="0"/>
            <a:lumOff val="0"/>
            <a:alphaOff val="0"/>
          </a:srgbClr>
        </a:solidFill>
        <a:ln>
          <a:noFill/>
        </a:ln>
        <a:effectLst/>
      </dgm:spPr>
      <dgm:t>
        <a:bodyPr/>
        <a:lstStyle/>
        <a:p>
          <a:endParaRPr lang="ru-RU"/>
        </a:p>
      </dgm:t>
    </dgm:pt>
    <dgm:pt modelId="{5B08C2DA-34B4-4D32-B42B-7EA329FBBE6F}" type="sibTrans" cxnId="{6DB2D105-3DC6-4CF6-B746-6F655FCAF84E}">
      <dgm:prSet/>
      <dgm:spPr/>
      <dgm:t>
        <a:bodyPr/>
        <a:lstStyle/>
        <a:p>
          <a:endParaRPr lang="ru-RU"/>
        </a:p>
      </dgm:t>
    </dgm:pt>
    <dgm:pt modelId="{D37B3F63-0201-487F-8F11-29244E6C85F7}">
      <dgm:prSet phldrT="[Текст]"/>
      <dgm:spPr>
        <a:xfrm>
          <a:off x="833618" y="657308"/>
          <a:ext cx="1198371" cy="7276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Жобалап оқыту</a:t>
          </a:r>
        </a:p>
      </dgm:t>
    </dgm:pt>
    <dgm:pt modelId="{B2D2E17C-5D37-46E9-8B85-002FBAE0248F}" type="parTrans" cxnId="{30EEC392-6FB6-464C-82E9-49531175D642}">
      <dgm:prSet/>
      <dgm:spPr>
        <a:xfrm rot="13500000">
          <a:off x="1254340" y="1272231"/>
          <a:ext cx="1218624" cy="359511"/>
        </a:xfrm>
        <a:solidFill>
          <a:srgbClr val="4472C4">
            <a:tint val="60000"/>
            <a:hueOff val="0"/>
            <a:satOff val="0"/>
            <a:lumOff val="0"/>
            <a:alphaOff val="0"/>
          </a:srgbClr>
        </a:solidFill>
        <a:ln>
          <a:noFill/>
        </a:ln>
        <a:effectLst/>
      </dgm:spPr>
      <dgm:t>
        <a:bodyPr/>
        <a:lstStyle/>
        <a:p>
          <a:endParaRPr lang="ru-RU"/>
        </a:p>
      </dgm:t>
    </dgm:pt>
    <dgm:pt modelId="{B7D7CEB7-090B-42A4-BC17-1338999C8D48}" type="sibTrans" cxnId="{30EEC392-6FB6-464C-82E9-49531175D642}">
      <dgm:prSet/>
      <dgm:spPr/>
      <dgm:t>
        <a:bodyPr/>
        <a:lstStyle/>
        <a:p>
          <a:endParaRPr lang="ru-RU"/>
        </a:p>
      </dgm:t>
    </dgm:pt>
    <dgm:pt modelId="{5A5FEB87-B555-49EC-953B-6C86AAB233F5}">
      <dgm:prSet phldrT="[Текст]"/>
      <dgm:spPr>
        <a:xfrm>
          <a:off x="2144014" y="118430"/>
          <a:ext cx="1198371" cy="719847"/>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Бағдарламалап оқыту</a:t>
          </a:r>
        </a:p>
      </dgm:t>
    </dgm:pt>
    <dgm:pt modelId="{CE710307-4569-4708-920E-3093FDF9BDF9}" type="parTrans" cxnId="{3558D047-4041-4C36-A810-86649A088890}">
      <dgm:prSet/>
      <dgm:spPr>
        <a:xfrm rot="16200000">
          <a:off x="2110539" y="931259"/>
          <a:ext cx="1265321" cy="359511"/>
        </a:xfrm>
        <a:solidFill>
          <a:srgbClr val="4472C4">
            <a:tint val="60000"/>
            <a:hueOff val="0"/>
            <a:satOff val="0"/>
            <a:lumOff val="0"/>
            <a:alphaOff val="0"/>
          </a:srgbClr>
        </a:solidFill>
        <a:ln>
          <a:noFill/>
        </a:ln>
        <a:effectLst/>
      </dgm:spPr>
      <dgm:t>
        <a:bodyPr/>
        <a:lstStyle/>
        <a:p>
          <a:endParaRPr lang="ru-RU"/>
        </a:p>
      </dgm:t>
    </dgm:pt>
    <dgm:pt modelId="{430EFA1D-7934-456F-8A77-8DFC2BFF8903}" type="sibTrans" cxnId="{3558D047-4041-4C36-A810-86649A088890}">
      <dgm:prSet/>
      <dgm:spPr/>
      <dgm:t>
        <a:bodyPr/>
        <a:lstStyle/>
        <a:p>
          <a:endParaRPr lang="ru-RU"/>
        </a:p>
      </dgm:t>
    </dgm:pt>
    <dgm:pt modelId="{801A262B-F15D-4C89-A163-B28ED9BE8307}">
      <dgm:prSet/>
      <dgm:spPr>
        <a:xfrm>
          <a:off x="3454410" y="643200"/>
          <a:ext cx="1198371" cy="75587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Эвристикалық оқыту</a:t>
          </a:r>
        </a:p>
      </dgm:t>
    </dgm:pt>
    <dgm:pt modelId="{B12A68D9-F696-4DFC-969F-871AA9C91886}" type="parTrans" cxnId="{BCE166C3-95EE-4EBA-9F89-376919E794E5}">
      <dgm:prSet/>
      <dgm:spPr>
        <a:xfrm rot="18900000">
          <a:off x="3013434" y="1272231"/>
          <a:ext cx="1218624" cy="359511"/>
        </a:xfrm>
        <a:solidFill>
          <a:srgbClr val="4472C4">
            <a:tint val="60000"/>
            <a:hueOff val="0"/>
            <a:satOff val="0"/>
            <a:lumOff val="0"/>
            <a:alphaOff val="0"/>
          </a:srgbClr>
        </a:solidFill>
        <a:ln>
          <a:noFill/>
        </a:ln>
        <a:effectLst/>
      </dgm:spPr>
      <dgm:t>
        <a:bodyPr/>
        <a:lstStyle/>
        <a:p>
          <a:endParaRPr lang="ru-RU"/>
        </a:p>
      </dgm:t>
    </dgm:pt>
    <dgm:pt modelId="{83D043E3-0208-4CF2-8447-A21CA919AFAA}" type="sibTrans" cxnId="{BCE166C3-95EE-4EBA-9F89-376919E794E5}">
      <dgm:prSet/>
      <dgm:spPr/>
      <dgm:t>
        <a:bodyPr/>
        <a:lstStyle/>
        <a:p>
          <a:endParaRPr lang="ru-RU"/>
        </a:p>
      </dgm:t>
    </dgm:pt>
    <dgm:pt modelId="{05FB5963-15F9-4FC1-A221-9108999DD795}">
      <dgm:prSet/>
      <dgm:spPr>
        <a:xfrm>
          <a:off x="3997194" y="1958390"/>
          <a:ext cx="1198371" cy="746288"/>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a:solidFill>
                <a:sysClr val="window" lastClr="FFFFFF"/>
              </a:solidFill>
              <a:latin typeface="Calibri" panose="020F0502020204030204"/>
              <a:ea typeface="+mn-ea"/>
              <a:cs typeface="+mn-cs"/>
            </a:rPr>
            <a:t>Дамыта оқыту</a:t>
          </a:r>
        </a:p>
      </dgm:t>
    </dgm:pt>
    <dgm:pt modelId="{FA2CD0E9-ACF6-4C34-B995-8A77867ECE55}" type="parTrans" cxnId="{57735054-1ACF-48A2-9BAB-42E2C5C6EEA1}">
      <dgm:prSet/>
      <dgm:spPr>
        <a:xfrm>
          <a:off x="3441156" y="2151778"/>
          <a:ext cx="1155222" cy="359511"/>
        </a:xfrm>
        <a:solidFill>
          <a:srgbClr val="4472C4">
            <a:tint val="60000"/>
            <a:hueOff val="0"/>
            <a:satOff val="0"/>
            <a:lumOff val="0"/>
            <a:alphaOff val="0"/>
          </a:srgbClr>
        </a:solidFill>
        <a:ln>
          <a:noFill/>
        </a:ln>
        <a:effectLst/>
      </dgm:spPr>
      <dgm:t>
        <a:bodyPr/>
        <a:lstStyle/>
        <a:p>
          <a:endParaRPr lang="ru-RU"/>
        </a:p>
      </dgm:t>
    </dgm:pt>
    <dgm:pt modelId="{D0D78BE6-CE6F-4B52-9DE8-B3E5F54753C2}" type="sibTrans" cxnId="{57735054-1ACF-48A2-9BAB-42E2C5C6EEA1}">
      <dgm:prSet/>
      <dgm:spPr/>
      <dgm:t>
        <a:bodyPr/>
        <a:lstStyle/>
        <a:p>
          <a:endParaRPr lang="ru-RU"/>
        </a:p>
      </dgm:t>
    </dgm:pt>
    <dgm:pt modelId="{4244F444-22D5-4E38-BA9C-E2C9B62E8C9E}" type="pres">
      <dgm:prSet presAssocID="{22A23088-1D66-4197-A8D5-7B2DC07B9AAA}" presName="cycle" presStyleCnt="0">
        <dgm:presLayoutVars>
          <dgm:chMax val="1"/>
          <dgm:dir/>
          <dgm:animLvl val="ctr"/>
          <dgm:resizeHandles val="exact"/>
        </dgm:presLayoutVars>
      </dgm:prSet>
      <dgm:spPr/>
      <dgm:t>
        <a:bodyPr/>
        <a:lstStyle/>
        <a:p>
          <a:endParaRPr lang="ru-RU"/>
        </a:p>
      </dgm:t>
    </dgm:pt>
    <dgm:pt modelId="{57466F83-B7DF-45D9-AA83-C382A609580C}" type="pres">
      <dgm:prSet presAssocID="{D58B014A-2A03-44A4-8E10-68F8EF39B835}" presName="centerShape" presStyleLbl="node0" presStyleIdx="0" presStyleCnt="1" custScaleY="81528"/>
      <dgm:spPr>
        <a:prstGeom prst="ellipse">
          <a:avLst/>
        </a:prstGeom>
      </dgm:spPr>
      <dgm:t>
        <a:bodyPr/>
        <a:lstStyle/>
        <a:p>
          <a:endParaRPr lang="ru-RU"/>
        </a:p>
      </dgm:t>
    </dgm:pt>
    <dgm:pt modelId="{F7D8CB5F-F404-42A1-A157-65490D6FFAF1}" type="pres">
      <dgm:prSet presAssocID="{4A3B77E0-8DB3-4663-988A-6CAAFA91DFA4}" presName="parTrans" presStyleLbl="bgSibTrans2D1" presStyleIdx="0" presStyleCnt="5"/>
      <dgm:spPr>
        <a:prstGeom prst="leftArrow">
          <a:avLst>
            <a:gd name="adj1" fmla="val 60000"/>
            <a:gd name="adj2" fmla="val 50000"/>
          </a:avLst>
        </a:prstGeom>
      </dgm:spPr>
      <dgm:t>
        <a:bodyPr/>
        <a:lstStyle/>
        <a:p>
          <a:endParaRPr lang="ru-RU"/>
        </a:p>
      </dgm:t>
    </dgm:pt>
    <dgm:pt modelId="{2079BC3B-2065-4F8E-BC15-A6C8FA948CFA}" type="pres">
      <dgm:prSet presAssocID="{E0E9E2C5-C553-4676-8692-02E1D2AF3CE6}" presName="node" presStyleLbl="node1" presStyleIdx="0" presStyleCnt="5" custScaleY="73429">
        <dgm:presLayoutVars>
          <dgm:bulletEnabled val="1"/>
        </dgm:presLayoutVars>
      </dgm:prSet>
      <dgm:spPr>
        <a:prstGeom prst="roundRect">
          <a:avLst>
            <a:gd name="adj" fmla="val 10000"/>
          </a:avLst>
        </a:prstGeom>
      </dgm:spPr>
      <dgm:t>
        <a:bodyPr/>
        <a:lstStyle/>
        <a:p>
          <a:endParaRPr lang="ru-RU"/>
        </a:p>
      </dgm:t>
    </dgm:pt>
    <dgm:pt modelId="{0D739BC6-68BD-4C6C-99D3-2BD6151346C6}" type="pres">
      <dgm:prSet presAssocID="{B2D2E17C-5D37-46E9-8B85-002FBAE0248F}" presName="parTrans" presStyleLbl="bgSibTrans2D1" presStyleIdx="1" presStyleCnt="5"/>
      <dgm:spPr>
        <a:prstGeom prst="leftArrow">
          <a:avLst>
            <a:gd name="adj1" fmla="val 60000"/>
            <a:gd name="adj2" fmla="val 50000"/>
          </a:avLst>
        </a:prstGeom>
      </dgm:spPr>
      <dgm:t>
        <a:bodyPr/>
        <a:lstStyle/>
        <a:p>
          <a:endParaRPr lang="ru-RU"/>
        </a:p>
      </dgm:t>
    </dgm:pt>
    <dgm:pt modelId="{F2F70640-77B8-4AA7-919F-D38EC9D4EF9D}" type="pres">
      <dgm:prSet presAssocID="{D37B3F63-0201-487F-8F11-29244E6C85F7}" presName="node" presStyleLbl="node1" presStyleIdx="1" presStyleCnt="5" custScaleY="75901">
        <dgm:presLayoutVars>
          <dgm:bulletEnabled val="1"/>
        </dgm:presLayoutVars>
      </dgm:prSet>
      <dgm:spPr>
        <a:prstGeom prst="roundRect">
          <a:avLst>
            <a:gd name="adj" fmla="val 10000"/>
          </a:avLst>
        </a:prstGeom>
      </dgm:spPr>
      <dgm:t>
        <a:bodyPr/>
        <a:lstStyle/>
        <a:p>
          <a:endParaRPr lang="ru-RU"/>
        </a:p>
      </dgm:t>
    </dgm:pt>
    <dgm:pt modelId="{64DE3190-D6BC-4988-8A9B-E5D27C964852}" type="pres">
      <dgm:prSet presAssocID="{CE710307-4569-4708-920E-3093FDF9BDF9}" presName="parTrans" presStyleLbl="bgSibTrans2D1" presStyleIdx="2" presStyleCnt="5"/>
      <dgm:spPr>
        <a:prstGeom prst="leftArrow">
          <a:avLst>
            <a:gd name="adj1" fmla="val 60000"/>
            <a:gd name="adj2" fmla="val 50000"/>
          </a:avLst>
        </a:prstGeom>
      </dgm:spPr>
      <dgm:t>
        <a:bodyPr/>
        <a:lstStyle/>
        <a:p>
          <a:endParaRPr lang="ru-RU"/>
        </a:p>
      </dgm:t>
    </dgm:pt>
    <dgm:pt modelId="{28FD887C-ADA3-4FEE-A0AB-59EF3D1D703B}" type="pres">
      <dgm:prSet presAssocID="{5A5FEB87-B555-49EC-953B-6C86AAB233F5}" presName="node" presStyleLbl="node1" presStyleIdx="2" presStyleCnt="5" custScaleY="75086">
        <dgm:presLayoutVars>
          <dgm:bulletEnabled val="1"/>
        </dgm:presLayoutVars>
      </dgm:prSet>
      <dgm:spPr>
        <a:prstGeom prst="roundRect">
          <a:avLst>
            <a:gd name="adj" fmla="val 10000"/>
          </a:avLst>
        </a:prstGeom>
      </dgm:spPr>
      <dgm:t>
        <a:bodyPr/>
        <a:lstStyle/>
        <a:p>
          <a:endParaRPr lang="ru-RU"/>
        </a:p>
      </dgm:t>
    </dgm:pt>
    <dgm:pt modelId="{B6B0D170-DE2B-4160-BE16-E01BC75C0DAA}" type="pres">
      <dgm:prSet presAssocID="{B12A68D9-F696-4DFC-969F-871AA9C91886}" presName="parTrans" presStyleLbl="bgSibTrans2D1" presStyleIdx="3" presStyleCnt="5"/>
      <dgm:spPr>
        <a:prstGeom prst="leftArrow">
          <a:avLst>
            <a:gd name="adj1" fmla="val 60000"/>
            <a:gd name="adj2" fmla="val 50000"/>
          </a:avLst>
        </a:prstGeom>
      </dgm:spPr>
      <dgm:t>
        <a:bodyPr/>
        <a:lstStyle/>
        <a:p>
          <a:endParaRPr lang="ru-RU"/>
        </a:p>
      </dgm:t>
    </dgm:pt>
    <dgm:pt modelId="{4C551A9C-76DC-4334-A9FF-47074FD99313}" type="pres">
      <dgm:prSet presAssocID="{801A262B-F15D-4C89-A163-B28ED9BE8307}" presName="node" presStyleLbl="node1" presStyleIdx="3" presStyleCnt="5" custScaleY="78844">
        <dgm:presLayoutVars>
          <dgm:bulletEnabled val="1"/>
        </dgm:presLayoutVars>
      </dgm:prSet>
      <dgm:spPr>
        <a:prstGeom prst="roundRect">
          <a:avLst>
            <a:gd name="adj" fmla="val 10000"/>
          </a:avLst>
        </a:prstGeom>
      </dgm:spPr>
      <dgm:t>
        <a:bodyPr/>
        <a:lstStyle/>
        <a:p>
          <a:endParaRPr lang="ru-RU"/>
        </a:p>
      </dgm:t>
    </dgm:pt>
    <dgm:pt modelId="{1256D891-3F81-4219-9072-59298C4DFF42}" type="pres">
      <dgm:prSet presAssocID="{FA2CD0E9-ACF6-4C34-B995-8A77867ECE55}" presName="parTrans" presStyleLbl="bgSibTrans2D1" presStyleIdx="4" presStyleCnt="5"/>
      <dgm:spPr>
        <a:prstGeom prst="leftArrow">
          <a:avLst>
            <a:gd name="adj1" fmla="val 60000"/>
            <a:gd name="adj2" fmla="val 50000"/>
          </a:avLst>
        </a:prstGeom>
      </dgm:spPr>
      <dgm:t>
        <a:bodyPr/>
        <a:lstStyle/>
        <a:p>
          <a:endParaRPr lang="ru-RU"/>
        </a:p>
      </dgm:t>
    </dgm:pt>
    <dgm:pt modelId="{3E85CA56-5908-420A-803E-A53BB9FD08F8}" type="pres">
      <dgm:prSet presAssocID="{05FB5963-15F9-4FC1-A221-9108999DD795}" presName="node" presStyleLbl="node1" presStyleIdx="4" presStyleCnt="5" custScaleY="77844">
        <dgm:presLayoutVars>
          <dgm:bulletEnabled val="1"/>
        </dgm:presLayoutVars>
      </dgm:prSet>
      <dgm:spPr>
        <a:prstGeom prst="roundRect">
          <a:avLst>
            <a:gd name="adj" fmla="val 10000"/>
          </a:avLst>
        </a:prstGeom>
      </dgm:spPr>
      <dgm:t>
        <a:bodyPr/>
        <a:lstStyle/>
        <a:p>
          <a:endParaRPr lang="ru-RU"/>
        </a:p>
      </dgm:t>
    </dgm:pt>
  </dgm:ptLst>
  <dgm:cxnLst>
    <dgm:cxn modelId="{973E5710-84E5-48EC-A85F-93B920D24201}" type="presOf" srcId="{05FB5963-15F9-4FC1-A221-9108999DD795}" destId="{3E85CA56-5908-420A-803E-A53BB9FD08F8}" srcOrd="0" destOrd="0" presId="urn:microsoft.com/office/officeart/2005/8/layout/radial4"/>
    <dgm:cxn modelId="{D37506CB-930C-49F1-BAC5-1A710D6408B7}" type="presOf" srcId="{B2D2E17C-5D37-46E9-8B85-002FBAE0248F}" destId="{0D739BC6-68BD-4C6C-99D3-2BD6151346C6}" srcOrd="0" destOrd="0" presId="urn:microsoft.com/office/officeart/2005/8/layout/radial4"/>
    <dgm:cxn modelId="{3558D047-4041-4C36-A810-86649A088890}" srcId="{D58B014A-2A03-44A4-8E10-68F8EF39B835}" destId="{5A5FEB87-B555-49EC-953B-6C86AAB233F5}" srcOrd="2" destOrd="0" parTransId="{CE710307-4569-4708-920E-3093FDF9BDF9}" sibTransId="{430EFA1D-7934-456F-8A77-8DFC2BFF8903}"/>
    <dgm:cxn modelId="{CB23C832-BF10-4E71-85E2-4EED732E3363}" type="presOf" srcId="{5A5FEB87-B555-49EC-953B-6C86AAB233F5}" destId="{28FD887C-ADA3-4FEE-A0AB-59EF3D1D703B}" srcOrd="0" destOrd="0" presId="urn:microsoft.com/office/officeart/2005/8/layout/radial4"/>
    <dgm:cxn modelId="{084AFA47-1DD7-490B-A736-F9BE4402690B}" type="presOf" srcId="{4A3B77E0-8DB3-4663-988A-6CAAFA91DFA4}" destId="{F7D8CB5F-F404-42A1-A157-65490D6FFAF1}" srcOrd="0" destOrd="0" presId="urn:microsoft.com/office/officeart/2005/8/layout/radial4"/>
    <dgm:cxn modelId="{41EFCCA2-1FF9-422D-8F2E-6EE3BF68D72E}" type="presOf" srcId="{22A23088-1D66-4197-A8D5-7B2DC07B9AAA}" destId="{4244F444-22D5-4E38-BA9C-E2C9B62E8C9E}" srcOrd="0" destOrd="0" presId="urn:microsoft.com/office/officeart/2005/8/layout/radial4"/>
    <dgm:cxn modelId="{30EEC392-6FB6-464C-82E9-49531175D642}" srcId="{D58B014A-2A03-44A4-8E10-68F8EF39B835}" destId="{D37B3F63-0201-487F-8F11-29244E6C85F7}" srcOrd="1" destOrd="0" parTransId="{B2D2E17C-5D37-46E9-8B85-002FBAE0248F}" sibTransId="{B7D7CEB7-090B-42A4-BC17-1338999C8D48}"/>
    <dgm:cxn modelId="{DF5F1764-D078-4F98-9DE9-9164BB578EA4}" type="presOf" srcId="{D58B014A-2A03-44A4-8E10-68F8EF39B835}" destId="{57466F83-B7DF-45D9-AA83-C382A609580C}" srcOrd="0" destOrd="0" presId="urn:microsoft.com/office/officeart/2005/8/layout/radial4"/>
    <dgm:cxn modelId="{7D37AF52-C335-4EE0-9D74-4F996484D933}" type="presOf" srcId="{E0E9E2C5-C553-4676-8692-02E1D2AF3CE6}" destId="{2079BC3B-2065-4F8E-BC15-A6C8FA948CFA}" srcOrd="0" destOrd="0" presId="urn:microsoft.com/office/officeart/2005/8/layout/radial4"/>
    <dgm:cxn modelId="{C0655E39-2F13-44FD-A667-E3ED3C9B52B7}" type="presOf" srcId="{D37B3F63-0201-487F-8F11-29244E6C85F7}" destId="{F2F70640-77B8-4AA7-919F-D38EC9D4EF9D}" srcOrd="0" destOrd="0" presId="urn:microsoft.com/office/officeart/2005/8/layout/radial4"/>
    <dgm:cxn modelId="{6DB2D105-3DC6-4CF6-B746-6F655FCAF84E}" srcId="{D58B014A-2A03-44A4-8E10-68F8EF39B835}" destId="{E0E9E2C5-C553-4676-8692-02E1D2AF3CE6}" srcOrd="0" destOrd="0" parTransId="{4A3B77E0-8DB3-4663-988A-6CAAFA91DFA4}" sibTransId="{5B08C2DA-34B4-4D32-B42B-7EA329FBBE6F}"/>
    <dgm:cxn modelId="{57735054-1ACF-48A2-9BAB-42E2C5C6EEA1}" srcId="{D58B014A-2A03-44A4-8E10-68F8EF39B835}" destId="{05FB5963-15F9-4FC1-A221-9108999DD795}" srcOrd="4" destOrd="0" parTransId="{FA2CD0E9-ACF6-4C34-B995-8A77867ECE55}" sibTransId="{D0D78BE6-CE6F-4B52-9DE8-B3E5F54753C2}"/>
    <dgm:cxn modelId="{3A7B2EE1-9ACD-4ECF-B390-74447544B806}" type="presOf" srcId="{B12A68D9-F696-4DFC-969F-871AA9C91886}" destId="{B6B0D170-DE2B-4160-BE16-E01BC75C0DAA}" srcOrd="0" destOrd="0" presId="urn:microsoft.com/office/officeart/2005/8/layout/radial4"/>
    <dgm:cxn modelId="{BCE166C3-95EE-4EBA-9F89-376919E794E5}" srcId="{D58B014A-2A03-44A4-8E10-68F8EF39B835}" destId="{801A262B-F15D-4C89-A163-B28ED9BE8307}" srcOrd="3" destOrd="0" parTransId="{B12A68D9-F696-4DFC-969F-871AA9C91886}" sibTransId="{83D043E3-0208-4CF2-8447-A21CA919AFAA}"/>
    <dgm:cxn modelId="{43628941-B9F9-4937-BF9C-051AFCB8F361}" type="presOf" srcId="{801A262B-F15D-4C89-A163-B28ED9BE8307}" destId="{4C551A9C-76DC-4334-A9FF-47074FD99313}" srcOrd="0" destOrd="0" presId="urn:microsoft.com/office/officeart/2005/8/layout/radial4"/>
    <dgm:cxn modelId="{3ACC0DB8-DD2B-4E89-832E-D9A267B91C00}" type="presOf" srcId="{FA2CD0E9-ACF6-4C34-B995-8A77867ECE55}" destId="{1256D891-3F81-4219-9072-59298C4DFF42}" srcOrd="0" destOrd="0" presId="urn:microsoft.com/office/officeart/2005/8/layout/radial4"/>
    <dgm:cxn modelId="{EB5F72D9-E8A3-40B6-9DA3-D8FF7C1A2238}" type="presOf" srcId="{CE710307-4569-4708-920E-3093FDF9BDF9}" destId="{64DE3190-D6BC-4988-8A9B-E5D27C964852}" srcOrd="0" destOrd="0" presId="urn:microsoft.com/office/officeart/2005/8/layout/radial4"/>
    <dgm:cxn modelId="{E60A7EC8-BD48-4448-A999-EE2019CC7AEA}" srcId="{22A23088-1D66-4197-A8D5-7B2DC07B9AAA}" destId="{D58B014A-2A03-44A4-8E10-68F8EF39B835}" srcOrd="0" destOrd="0" parTransId="{4F3BF592-1C14-4898-AF18-A4266AC4DDFB}" sibTransId="{6626EB2C-3CFD-40D8-8CB8-935E98BC8613}"/>
    <dgm:cxn modelId="{F29A1E90-8D71-4A8B-952E-3F98A292C6EC}" type="presParOf" srcId="{4244F444-22D5-4E38-BA9C-E2C9B62E8C9E}" destId="{57466F83-B7DF-45D9-AA83-C382A609580C}" srcOrd="0" destOrd="0" presId="urn:microsoft.com/office/officeart/2005/8/layout/radial4"/>
    <dgm:cxn modelId="{61743D54-060B-45B8-9027-73A3F8A34BFF}" type="presParOf" srcId="{4244F444-22D5-4E38-BA9C-E2C9B62E8C9E}" destId="{F7D8CB5F-F404-42A1-A157-65490D6FFAF1}" srcOrd="1" destOrd="0" presId="urn:microsoft.com/office/officeart/2005/8/layout/radial4"/>
    <dgm:cxn modelId="{22F40573-9BE7-4664-8317-586F3A8A0AE0}" type="presParOf" srcId="{4244F444-22D5-4E38-BA9C-E2C9B62E8C9E}" destId="{2079BC3B-2065-4F8E-BC15-A6C8FA948CFA}" srcOrd="2" destOrd="0" presId="urn:microsoft.com/office/officeart/2005/8/layout/radial4"/>
    <dgm:cxn modelId="{CA9CD172-8D63-4FE7-A87C-8DFCF30DA777}" type="presParOf" srcId="{4244F444-22D5-4E38-BA9C-E2C9B62E8C9E}" destId="{0D739BC6-68BD-4C6C-99D3-2BD6151346C6}" srcOrd="3" destOrd="0" presId="urn:microsoft.com/office/officeart/2005/8/layout/radial4"/>
    <dgm:cxn modelId="{79825FF6-D2BC-4E0D-9964-96CF32D00B7B}" type="presParOf" srcId="{4244F444-22D5-4E38-BA9C-E2C9B62E8C9E}" destId="{F2F70640-77B8-4AA7-919F-D38EC9D4EF9D}" srcOrd="4" destOrd="0" presId="urn:microsoft.com/office/officeart/2005/8/layout/radial4"/>
    <dgm:cxn modelId="{7957B891-CC62-41C7-ADF4-7CDDBA246AC7}" type="presParOf" srcId="{4244F444-22D5-4E38-BA9C-E2C9B62E8C9E}" destId="{64DE3190-D6BC-4988-8A9B-E5D27C964852}" srcOrd="5" destOrd="0" presId="urn:microsoft.com/office/officeart/2005/8/layout/radial4"/>
    <dgm:cxn modelId="{7A74BF3B-002C-4261-8472-00CA8D7BB15D}" type="presParOf" srcId="{4244F444-22D5-4E38-BA9C-E2C9B62E8C9E}" destId="{28FD887C-ADA3-4FEE-A0AB-59EF3D1D703B}" srcOrd="6" destOrd="0" presId="urn:microsoft.com/office/officeart/2005/8/layout/radial4"/>
    <dgm:cxn modelId="{9CA662C1-F35B-4BD3-AA45-075270722188}" type="presParOf" srcId="{4244F444-22D5-4E38-BA9C-E2C9B62E8C9E}" destId="{B6B0D170-DE2B-4160-BE16-E01BC75C0DAA}" srcOrd="7" destOrd="0" presId="urn:microsoft.com/office/officeart/2005/8/layout/radial4"/>
    <dgm:cxn modelId="{73FB2A4C-71E8-4EC0-BB86-D6996F88192D}" type="presParOf" srcId="{4244F444-22D5-4E38-BA9C-E2C9B62E8C9E}" destId="{4C551A9C-76DC-4334-A9FF-47074FD99313}" srcOrd="8" destOrd="0" presId="urn:microsoft.com/office/officeart/2005/8/layout/radial4"/>
    <dgm:cxn modelId="{E0D0B6FF-7E2A-40CC-97D6-E4223D92FA41}" type="presParOf" srcId="{4244F444-22D5-4E38-BA9C-E2C9B62E8C9E}" destId="{1256D891-3F81-4219-9072-59298C4DFF42}" srcOrd="9" destOrd="0" presId="urn:microsoft.com/office/officeart/2005/8/layout/radial4"/>
    <dgm:cxn modelId="{4C4DCBEC-269A-4994-AEDE-7F67689BC3E0}" type="presParOf" srcId="{4244F444-22D5-4E38-BA9C-E2C9B62E8C9E}" destId="{3E85CA56-5908-420A-803E-A53BB9FD08F8}" srcOrd="10" destOrd="0" presId="urn:microsoft.com/office/officeart/2005/8/layout/radial4"/>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2193675-E667-4F02-9091-22CBA8492BD9}" type="doc">
      <dgm:prSet loTypeId="urn:microsoft.com/office/officeart/2005/8/layout/pyramid2" loCatId="list" qsTypeId="urn:microsoft.com/office/officeart/2005/8/quickstyle/simple1" qsCatId="simple" csTypeId="urn:microsoft.com/office/officeart/2005/8/colors/accent1_2" csCatId="accent1" phldr="1"/>
      <dgm:spPr/>
    </dgm:pt>
    <dgm:pt modelId="{2ADEF658-3E49-49BF-81F9-B011E5C649C3}">
      <dgm:prSet phldrT="[Текст]" custT="1"/>
      <dgm:spPr>
        <a:xfrm>
          <a:off x="1598489" y="223467"/>
          <a:ext cx="3154693" cy="32504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өзінің білетін білімін өзектендіру</a:t>
          </a:r>
        </a:p>
      </dgm:t>
    </dgm:pt>
    <dgm:pt modelId="{B5483722-8DBB-4F3E-9A33-864A29C6D616}" type="parTrans" cxnId="{ADC647CD-98B2-4EDE-B691-4855E64AF1DE}">
      <dgm:prSet/>
      <dgm:spPr/>
      <dgm:t>
        <a:bodyPr/>
        <a:lstStyle/>
        <a:p>
          <a:endParaRPr lang="ru-RU"/>
        </a:p>
      </dgm:t>
    </dgm:pt>
    <dgm:pt modelId="{4ECD9BD4-A505-4543-9561-2BE7B92CFFDE}" type="sibTrans" cxnId="{ADC647CD-98B2-4EDE-B691-4855E64AF1DE}">
      <dgm:prSet/>
      <dgm:spPr/>
      <dgm:t>
        <a:bodyPr/>
        <a:lstStyle/>
        <a:p>
          <a:endParaRPr lang="ru-RU"/>
        </a:p>
      </dgm:t>
    </dgm:pt>
    <dgm:pt modelId="{791EC285-4011-4EFC-A523-A28DD1C013C7}">
      <dgm:prSet phldrT="[Текст]" custT="1"/>
      <dgm:spPr>
        <a:xfrm>
          <a:off x="1535374" y="1077818"/>
          <a:ext cx="3250427" cy="32504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проблеманың туындауына себеп болған мәселе мен қайшылықты қабылдау</a:t>
          </a:r>
        </a:p>
      </dgm:t>
    </dgm:pt>
    <dgm:pt modelId="{8BDB1EA4-0292-4732-8B57-016838F4A977}" type="parTrans" cxnId="{4C11B379-D99D-46F2-B961-06A73F1AB0E5}">
      <dgm:prSet/>
      <dgm:spPr/>
      <dgm:t>
        <a:bodyPr/>
        <a:lstStyle/>
        <a:p>
          <a:endParaRPr lang="ru-RU"/>
        </a:p>
      </dgm:t>
    </dgm:pt>
    <dgm:pt modelId="{ACCEE5C3-8D72-4DE8-B423-2607746660D7}" type="sibTrans" cxnId="{4C11B379-D99D-46F2-B961-06A73F1AB0E5}">
      <dgm:prSet/>
      <dgm:spPr/>
      <dgm:t>
        <a:bodyPr/>
        <a:lstStyle/>
        <a:p>
          <a:endParaRPr lang="ru-RU"/>
        </a:p>
      </dgm:t>
    </dgm:pt>
    <dgm:pt modelId="{9666FDE2-E521-40A3-9E28-332661B7CFA3}">
      <dgm:prSet phldrT="[Текст]" custT="1"/>
      <dgm:spPr>
        <a:xfrm>
          <a:off x="1522726" y="1497919"/>
          <a:ext cx="3275764" cy="32504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туындаған қайшылықты шешудің танымдық қажеттілігі</a:t>
          </a:r>
        </a:p>
      </dgm:t>
    </dgm:pt>
    <dgm:pt modelId="{3F4D5DF4-1B7D-4DCD-B017-9D5ADACC218F}" type="parTrans" cxnId="{8C9460CF-5159-4C0E-844B-C4DBCB69A26A}">
      <dgm:prSet/>
      <dgm:spPr/>
      <dgm:t>
        <a:bodyPr/>
        <a:lstStyle/>
        <a:p>
          <a:endParaRPr lang="ru-RU"/>
        </a:p>
      </dgm:t>
    </dgm:pt>
    <dgm:pt modelId="{6D67BEFE-F4CD-4F39-997F-A9079FC046A9}" type="sibTrans" cxnId="{8C9460CF-5159-4C0E-844B-C4DBCB69A26A}">
      <dgm:prSet/>
      <dgm:spPr/>
      <dgm:t>
        <a:bodyPr/>
        <a:lstStyle/>
        <a:p>
          <a:endParaRPr lang="ru-RU"/>
        </a:p>
      </dgm:t>
    </dgm:pt>
    <dgm:pt modelId="{A185EBC0-5A15-48E0-84A3-E16255EB85C5}">
      <dgm:prSet custT="1"/>
      <dgm:spPr>
        <a:xfrm>
          <a:off x="1564601" y="664251"/>
          <a:ext cx="3207240" cy="32504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проблемалық жағдаятты түсіну</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8414DB2-2464-4F24-9C9B-9E78C4ED0D40}" type="parTrans" cxnId="{B9B039D9-B127-4BD8-A793-88E624A7A21D}">
      <dgm:prSet/>
      <dgm:spPr/>
      <dgm:t>
        <a:bodyPr/>
        <a:lstStyle/>
        <a:p>
          <a:endParaRPr lang="ru-RU"/>
        </a:p>
      </dgm:t>
    </dgm:pt>
    <dgm:pt modelId="{B2E6B330-CEB3-4DE9-9F1C-CCA45EEC8296}" type="sibTrans" cxnId="{B9B039D9-B127-4BD8-A793-88E624A7A21D}">
      <dgm:prSet/>
      <dgm:spPr/>
      <dgm:t>
        <a:bodyPr/>
        <a:lstStyle/>
        <a:p>
          <a:endParaRPr lang="ru-RU"/>
        </a:p>
      </dgm:t>
    </dgm:pt>
    <dgm:pt modelId="{670810E0-F7DA-4A4E-BAC5-AA61F9652D92}">
      <dgm:prSet custT="1"/>
      <dgm:spPr>
        <a:xfrm>
          <a:off x="1540387" y="2313621"/>
          <a:ext cx="3209903" cy="32504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қайшылықты шешу</a:t>
          </a:r>
        </a:p>
      </dgm:t>
    </dgm:pt>
    <dgm:pt modelId="{5A897102-9915-41E0-974C-A37E8DF25FF7}" type="parTrans" cxnId="{2D84FBE5-E0CB-45CA-BDEE-4CBC7113464B}">
      <dgm:prSet/>
      <dgm:spPr/>
      <dgm:t>
        <a:bodyPr/>
        <a:lstStyle/>
        <a:p>
          <a:endParaRPr lang="ru-RU"/>
        </a:p>
      </dgm:t>
    </dgm:pt>
    <dgm:pt modelId="{7835C583-900A-44FB-8534-0B56336B5A6B}" type="sibTrans" cxnId="{2D84FBE5-E0CB-45CA-BDEE-4CBC7113464B}">
      <dgm:prSet/>
      <dgm:spPr/>
      <dgm:t>
        <a:bodyPr/>
        <a:lstStyle/>
        <a:p>
          <a:endParaRPr lang="ru-RU"/>
        </a:p>
      </dgm:t>
    </dgm:pt>
    <dgm:pt modelId="{F698A7FB-8BFA-4E8D-AA94-80F3FB1A8861}">
      <dgm:prSet custT="1"/>
      <dgm:spPr>
        <a:xfrm>
          <a:off x="1537079" y="1908598"/>
          <a:ext cx="3247057" cy="32504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өзіндік шығармашылық іздеу әрекеті</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C139DCC-659D-48E7-81BD-B55D6AEBA09E}" type="parTrans" cxnId="{7BDD2542-2722-43EC-89DE-19F5282A7E00}">
      <dgm:prSet/>
      <dgm:spPr/>
      <dgm:t>
        <a:bodyPr/>
        <a:lstStyle/>
        <a:p>
          <a:endParaRPr lang="ru-RU"/>
        </a:p>
      </dgm:t>
    </dgm:pt>
    <dgm:pt modelId="{74090D04-8904-4677-933E-BE7994AF0A8A}" type="sibTrans" cxnId="{7BDD2542-2722-43EC-89DE-19F5282A7E00}">
      <dgm:prSet/>
      <dgm:spPr/>
      <dgm:t>
        <a:bodyPr/>
        <a:lstStyle/>
        <a:p>
          <a:endParaRPr lang="ru-RU"/>
        </a:p>
      </dgm:t>
    </dgm:pt>
    <dgm:pt modelId="{A15A5BD6-7D4D-489B-885F-69770FD1A1C6}">
      <dgm:prSet custT="1"/>
      <dgm:spPr>
        <a:xfrm>
          <a:off x="1534125" y="2713675"/>
          <a:ext cx="3237695" cy="325040"/>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өзін-өзі бағалау және рефлексия</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5A90CC5-8992-4091-A3CC-F6C1D228C2DA}" type="parTrans" cxnId="{35F9C440-005C-481D-8059-A46314BEDCCE}">
      <dgm:prSet/>
      <dgm:spPr/>
      <dgm:t>
        <a:bodyPr/>
        <a:lstStyle/>
        <a:p>
          <a:endParaRPr lang="ru-RU"/>
        </a:p>
      </dgm:t>
    </dgm:pt>
    <dgm:pt modelId="{D1FD20BE-BBBF-4D94-B3CB-BAF17534C48D}" type="sibTrans" cxnId="{35F9C440-005C-481D-8059-A46314BEDCCE}">
      <dgm:prSet/>
      <dgm:spPr/>
      <dgm:t>
        <a:bodyPr/>
        <a:lstStyle/>
        <a:p>
          <a:endParaRPr lang="ru-RU"/>
        </a:p>
      </dgm:t>
    </dgm:pt>
    <dgm:pt modelId="{3E3F6B28-3D62-400E-BF1D-C857E44AE712}" type="pres">
      <dgm:prSet presAssocID="{62193675-E667-4F02-9091-22CBA8492BD9}" presName="compositeShape" presStyleCnt="0">
        <dgm:presLayoutVars>
          <dgm:dir/>
          <dgm:resizeHandles/>
        </dgm:presLayoutVars>
      </dgm:prSet>
      <dgm:spPr/>
    </dgm:pt>
    <dgm:pt modelId="{12F2DCBD-3AC0-4073-B974-937AF65EC4AE}" type="pres">
      <dgm:prSet presAssocID="{62193675-E667-4F02-9091-22CBA8492BD9}" presName="pyramid" presStyleLbl="node1" presStyleIdx="0" presStyleCnt="1" custLinFactNeighborX="-25476" custLinFactNeighborY="6190"/>
      <dgm:spPr>
        <a:xfrm>
          <a:off x="116419" y="0"/>
          <a:ext cx="3200400" cy="3200400"/>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1B4EAAE-08AD-4352-A6B8-3CD2D081FEF4}" type="pres">
      <dgm:prSet presAssocID="{62193675-E667-4F02-9091-22CBA8492BD9}" presName="theList" presStyleCnt="0"/>
      <dgm:spPr/>
    </dgm:pt>
    <dgm:pt modelId="{5196286F-20FF-4B24-9C87-1F89DAF2A7F1}" type="pres">
      <dgm:prSet presAssocID="{2ADEF658-3E49-49BF-81F9-B011E5C649C3}" presName="aNode" presStyleLbl="fgAcc1" presStyleIdx="0" presStyleCnt="7" custScaleX="151649" custLinFactY="-17307" custLinFactNeighborX="-19048" custLinFactNeighborY="-100000">
        <dgm:presLayoutVars>
          <dgm:bulletEnabled val="1"/>
        </dgm:presLayoutVars>
      </dgm:prSet>
      <dgm:spPr>
        <a:prstGeom prst="roundRect">
          <a:avLst/>
        </a:prstGeom>
      </dgm:spPr>
      <dgm:t>
        <a:bodyPr/>
        <a:lstStyle/>
        <a:p>
          <a:endParaRPr lang="ru-RU"/>
        </a:p>
      </dgm:t>
    </dgm:pt>
    <dgm:pt modelId="{B493E17D-7207-49C4-AEBD-9F2920960E74}" type="pres">
      <dgm:prSet presAssocID="{2ADEF658-3E49-49BF-81F9-B011E5C649C3}" presName="aSpace" presStyleCnt="0"/>
      <dgm:spPr/>
    </dgm:pt>
    <dgm:pt modelId="{020C5B5E-F926-4A3F-9DA3-4BB287D6C472}" type="pres">
      <dgm:prSet presAssocID="{A185EBC0-5A15-48E0-84A3-E16255EB85C5}" presName="aNode" presStyleLbl="fgAcc1" presStyleIdx="1" presStyleCnt="7" custScaleX="154175" custLinFactNeighborX="-19414" custLinFactNeighborY="-53585">
        <dgm:presLayoutVars>
          <dgm:bulletEnabled val="1"/>
        </dgm:presLayoutVars>
      </dgm:prSet>
      <dgm:spPr>
        <a:prstGeom prst="roundRect">
          <a:avLst/>
        </a:prstGeom>
      </dgm:spPr>
      <dgm:t>
        <a:bodyPr/>
        <a:lstStyle/>
        <a:p>
          <a:endParaRPr lang="ru-RU"/>
        </a:p>
      </dgm:t>
    </dgm:pt>
    <dgm:pt modelId="{36EE84E8-6B34-4AAC-BA0A-1C7F33B2D706}" type="pres">
      <dgm:prSet presAssocID="{A185EBC0-5A15-48E0-84A3-E16255EB85C5}" presName="aSpace" presStyleCnt="0"/>
      <dgm:spPr/>
    </dgm:pt>
    <dgm:pt modelId="{47518624-5602-420A-98FC-0EF0A7768D25}" type="pres">
      <dgm:prSet presAssocID="{791EC285-4011-4EFC-A523-A28DD1C013C7}" presName="aNode" presStyleLbl="fgAcc1" presStyleIdx="2" presStyleCnt="7" custScaleX="156251" custLinFactNeighborX="-19781" custLinFactNeighborY="64298">
        <dgm:presLayoutVars>
          <dgm:bulletEnabled val="1"/>
        </dgm:presLayoutVars>
      </dgm:prSet>
      <dgm:spPr>
        <a:prstGeom prst="roundRect">
          <a:avLst/>
        </a:prstGeom>
      </dgm:spPr>
      <dgm:t>
        <a:bodyPr/>
        <a:lstStyle/>
        <a:p>
          <a:endParaRPr lang="ru-RU"/>
        </a:p>
      </dgm:t>
    </dgm:pt>
    <dgm:pt modelId="{736C3E83-9C78-4087-9DAC-C0D946A76C97}" type="pres">
      <dgm:prSet presAssocID="{791EC285-4011-4EFC-A523-A28DD1C013C7}" presName="aSpace" presStyleCnt="0"/>
      <dgm:spPr/>
    </dgm:pt>
    <dgm:pt modelId="{F65B8351-265F-460A-B7A3-4A7FBAC9FEFA}" type="pres">
      <dgm:prSet presAssocID="{9666FDE2-E521-40A3-9E28-332661B7CFA3}" presName="aNode" presStyleLbl="fgAcc1" presStyleIdx="3" presStyleCnt="7" custScaleX="157469" custLinFactY="12283" custLinFactNeighborX="-19780" custLinFactNeighborY="100000">
        <dgm:presLayoutVars>
          <dgm:bulletEnabled val="1"/>
        </dgm:presLayoutVars>
      </dgm:prSet>
      <dgm:spPr>
        <a:prstGeom prst="roundRect">
          <a:avLst/>
        </a:prstGeom>
      </dgm:spPr>
      <dgm:t>
        <a:bodyPr/>
        <a:lstStyle/>
        <a:p>
          <a:endParaRPr lang="ru-RU"/>
        </a:p>
      </dgm:t>
    </dgm:pt>
    <dgm:pt modelId="{56DBC3E2-C2B5-4E6C-BB33-C0187F1C70F4}" type="pres">
      <dgm:prSet presAssocID="{9666FDE2-E521-40A3-9E28-332661B7CFA3}" presName="aSpace" presStyleCnt="0"/>
      <dgm:spPr/>
    </dgm:pt>
    <dgm:pt modelId="{0FBF759B-DC81-4101-BDAF-6702B36601E1}" type="pres">
      <dgm:prSet presAssocID="{670810E0-F7DA-4A4E-BAC5-AA61F9652D92}" presName="aNode" presStyleLbl="fgAcc1" presStyleIdx="4" presStyleCnt="7" custScaleX="154303" custLinFactY="138237" custLinFactNeighborX="-20514" custLinFactNeighborY="200000">
        <dgm:presLayoutVars>
          <dgm:bulletEnabled val="1"/>
        </dgm:presLayoutVars>
      </dgm:prSet>
      <dgm:spPr>
        <a:prstGeom prst="roundRect">
          <a:avLst/>
        </a:prstGeom>
      </dgm:spPr>
      <dgm:t>
        <a:bodyPr/>
        <a:lstStyle/>
        <a:p>
          <a:endParaRPr lang="ru-RU"/>
        </a:p>
      </dgm:t>
    </dgm:pt>
    <dgm:pt modelId="{8D515B5B-F1D2-4AF5-838F-F96F3938599D}" type="pres">
      <dgm:prSet presAssocID="{670810E0-F7DA-4A4E-BAC5-AA61F9652D92}" presName="aSpace" presStyleCnt="0"/>
      <dgm:spPr/>
    </dgm:pt>
    <dgm:pt modelId="{62B518B4-FFD1-42DD-A7A9-BD3ACBDFEED2}" type="pres">
      <dgm:prSet presAssocID="{A15A5BD6-7D4D-489B-885F-69770FD1A1C6}" presName="aNode" presStyleLbl="fgAcc1" presStyleIdx="5" presStyleCnt="7" custScaleX="155639" custLinFactY="148815" custLinFactNeighborX="-20147" custLinFactNeighborY="200000">
        <dgm:presLayoutVars>
          <dgm:bulletEnabled val="1"/>
        </dgm:presLayoutVars>
      </dgm:prSet>
      <dgm:spPr>
        <a:prstGeom prst="roundRect">
          <a:avLst/>
        </a:prstGeom>
      </dgm:spPr>
      <dgm:t>
        <a:bodyPr/>
        <a:lstStyle/>
        <a:p>
          <a:endParaRPr lang="ru-RU"/>
        </a:p>
      </dgm:t>
    </dgm:pt>
    <dgm:pt modelId="{76B247FF-DFCA-4904-BA04-284ACF313854}" type="pres">
      <dgm:prSet presAssocID="{A15A5BD6-7D4D-489B-885F-69770FD1A1C6}" presName="aSpace" presStyleCnt="0"/>
      <dgm:spPr/>
    </dgm:pt>
    <dgm:pt modelId="{DA2721B7-42ED-42A7-A069-E5360CF8ADC9}" type="pres">
      <dgm:prSet presAssocID="{F698A7FB-8BFA-4E8D-AA94-80F3FB1A8861}" presName="aNode" presStyleLbl="fgAcc1" presStyleIdx="6" presStyleCnt="7" custScaleX="156089" custLinFactY="-161370" custLinFactNeighborX="-19780" custLinFactNeighborY="-200000">
        <dgm:presLayoutVars>
          <dgm:bulletEnabled val="1"/>
        </dgm:presLayoutVars>
      </dgm:prSet>
      <dgm:spPr>
        <a:prstGeom prst="roundRect">
          <a:avLst/>
        </a:prstGeom>
      </dgm:spPr>
      <dgm:t>
        <a:bodyPr/>
        <a:lstStyle/>
        <a:p>
          <a:endParaRPr lang="ru-RU"/>
        </a:p>
      </dgm:t>
    </dgm:pt>
    <dgm:pt modelId="{E649C196-039E-4724-8D87-02EF109B8EFA}" type="pres">
      <dgm:prSet presAssocID="{F698A7FB-8BFA-4E8D-AA94-80F3FB1A8861}" presName="aSpace" presStyleCnt="0"/>
      <dgm:spPr/>
    </dgm:pt>
  </dgm:ptLst>
  <dgm:cxnLst>
    <dgm:cxn modelId="{C1E49115-5CF7-455D-A625-449F1197788B}" type="presOf" srcId="{A185EBC0-5A15-48E0-84A3-E16255EB85C5}" destId="{020C5B5E-F926-4A3F-9DA3-4BB287D6C472}" srcOrd="0" destOrd="0" presId="urn:microsoft.com/office/officeart/2005/8/layout/pyramid2"/>
    <dgm:cxn modelId="{8C9460CF-5159-4C0E-844B-C4DBCB69A26A}" srcId="{62193675-E667-4F02-9091-22CBA8492BD9}" destId="{9666FDE2-E521-40A3-9E28-332661B7CFA3}" srcOrd="3" destOrd="0" parTransId="{3F4D5DF4-1B7D-4DCD-B017-9D5ADACC218F}" sibTransId="{6D67BEFE-F4CD-4F39-997F-A9079FC046A9}"/>
    <dgm:cxn modelId="{476563CD-0453-477E-98A7-011520298C3A}" type="presOf" srcId="{2ADEF658-3E49-49BF-81F9-B011E5C649C3}" destId="{5196286F-20FF-4B24-9C87-1F89DAF2A7F1}" srcOrd="0" destOrd="0" presId="urn:microsoft.com/office/officeart/2005/8/layout/pyramid2"/>
    <dgm:cxn modelId="{B9B039D9-B127-4BD8-A793-88E624A7A21D}" srcId="{62193675-E667-4F02-9091-22CBA8492BD9}" destId="{A185EBC0-5A15-48E0-84A3-E16255EB85C5}" srcOrd="1" destOrd="0" parTransId="{D8414DB2-2464-4F24-9C9B-9E78C4ED0D40}" sibTransId="{B2E6B330-CEB3-4DE9-9F1C-CCA45EEC8296}"/>
    <dgm:cxn modelId="{D901811C-0F86-4316-9A0C-2171DDC8C797}" type="presOf" srcId="{62193675-E667-4F02-9091-22CBA8492BD9}" destId="{3E3F6B28-3D62-400E-BF1D-C857E44AE712}" srcOrd="0" destOrd="0" presId="urn:microsoft.com/office/officeart/2005/8/layout/pyramid2"/>
    <dgm:cxn modelId="{7BDD2542-2722-43EC-89DE-19F5282A7E00}" srcId="{62193675-E667-4F02-9091-22CBA8492BD9}" destId="{F698A7FB-8BFA-4E8D-AA94-80F3FB1A8861}" srcOrd="6" destOrd="0" parTransId="{EC139DCC-659D-48E7-81BD-B55D6AEBA09E}" sibTransId="{74090D04-8904-4677-933E-BE7994AF0A8A}"/>
    <dgm:cxn modelId="{2D84FBE5-E0CB-45CA-BDEE-4CBC7113464B}" srcId="{62193675-E667-4F02-9091-22CBA8492BD9}" destId="{670810E0-F7DA-4A4E-BAC5-AA61F9652D92}" srcOrd="4" destOrd="0" parTransId="{5A897102-9915-41E0-974C-A37E8DF25FF7}" sibTransId="{7835C583-900A-44FB-8534-0B56336B5A6B}"/>
    <dgm:cxn modelId="{65672C50-8657-4189-AEFB-B81DC85C3274}" type="presOf" srcId="{791EC285-4011-4EFC-A523-A28DD1C013C7}" destId="{47518624-5602-420A-98FC-0EF0A7768D25}" srcOrd="0" destOrd="0" presId="urn:microsoft.com/office/officeart/2005/8/layout/pyramid2"/>
    <dgm:cxn modelId="{8F0E60E8-B0BF-448C-A5F1-403B4BCD57E9}" type="presOf" srcId="{670810E0-F7DA-4A4E-BAC5-AA61F9652D92}" destId="{0FBF759B-DC81-4101-BDAF-6702B36601E1}" srcOrd="0" destOrd="0" presId="urn:microsoft.com/office/officeart/2005/8/layout/pyramid2"/>
    <dgm:cxn modelId="{8771810B-4EA3-4BAA-BA62-004CC44060AC}" type="presOf" srcId="{F698A7FB-8BFA-4E8D-AA94-80F3FB1A8861}" destId="{DA2721B7-42ED-42A7-A069-E5360CF8ADC9}" srcOrd="0" destOrd="0" presId="urn:microsoft.com/office/officeart/2005/8/layout/pyramid2"/>
    <dgm:cxn modelId="{35F9C440-005C-481D-8059-A46314BEDCCE}" srcId="{62193675-E667-4F02-9091-22CBA8492BD9}" destId="{A15A5BD6-7D4D-489B-885F-69770FD1A1C6}" srcOrd="5" destOrd="0" parTransId="{65A90CC5-8992-4091-A3CC-F6C1D228C2DA}" sibTransId="{D1FD20BE-BBBF-4D94-B3CB-BAF17534C48D}"/>
    <dgm:cxn modelId="{ADC647CD-98B2-4EDE-B691-4855E64AF1DE}" srcId="{62193675-E667-4F02-9091-22CBA8492BD9}" destId="{2ADEF658-3E49-49BF-81F9-B011E5C649C3}" srcOrd="0" destOrd="0" parTransId="{B5483722-8DBB-4F3E-9A33-864A29C6D616}" sibTransId="{4ECD9BD4-A505-4543-9561-2BE7B92CFFDE}"/>
    <dgm:cxn modelId="{518EE3DE-FE8C-4D2A-A53F-EE2793448ACD}" type="presOf" srcId="{A15A5BD6-7D4D-489B-885F-69770FD1A1C6}" destId="{62B518B4-FFD1-42DD-A7A9-BD3ACBDFEED2}" srcOrd="0" destOrd="0" presId="urn:microsoft.com/office/officeart/2005/8/layout/pyramid2"/>
    <dgm:cxn modelId="{609B9A92-6C82-4782-B950-B4B2171E032C}" type="presOf" srcId="{9666FDE2-E521-40A3-9E28-332661B7CFA3}" destId="{F65B8351-265F-460A-B7A3-4A7FBAC9FEFA}" srcOrd="0" destOrd="0" presId="urn:microsoft.com/office/officeart/2005/8/layout/pyramid2"/>
    <dgm:cxn modelId="{4C11B379-D99D-46F2-B961-06A73F1AB0E5}" srcId="{62193675-E667-4F02-9091-22CBA8492BD9}" destId="{791EC285-4011-4EFC-A523-A28DD1C013C7}" srcOrd="2" destOrd="0" parTransId="{8BDB1EA4-0292-4732-8B57-016838F4A977}" sibTransId="{ACCEE5C3-8D72-4DE8-B423-2607746660D7}"/>
    <dgm:cxn modelId="{C686085D-7169-4057-A70E-BD3A2FC22D26}" type="presParOf" srcId="{3E3F6B28-3D62-400E-BF1D-C857E44AE712}" destId="{12F2DCBD-3AC0-4073-B974-937AF65EC4AE}" srcOrd="0" destOrd="0" presId="urn:microsoft.com/office/officeart/2005/8/layout/pyramid2"/>
    <dgm:cxn modelId="{233C9266-F010-4E15-83A2-5F7AD597573E}" type="presParOf" srcId="{3E3F6B28-3D62-400E-BF1D-C857E44AE712}" destId="{61B4EAAE-08AD-4352-A6B8-3CD2D081FEF4}" srcOrd="1" destOrd="0" presId="urn:microsoft.com/office/officeart/2005/8/layout/pyramid2"/>
    <dgm:cxn modelId="{B7754A61-DC59-4609-99FC-050ADA6C2150}" type="presParOf" srcId="{61B4EAAE-08AD-4352-A6B8-3CD2D081FEF4}" destId="{5196286F-20FF-4B24-9C87-1F89DAF2A7F1}" srcOrd="0" destOrd="0" presId="urn:microsoft.com/office/officeart/2005/8/layout/pyramid2"/>
    <dgm:cxn modelId="{2026F059-4A64-4B24-BF77-9CBB0EDA0401}" type="presParOf" srcId="{61B4EAAE-08AD-4352-A6B8-3CD2D081FEF4}" destId="{B493E17D-7207-49C4-AEBD-9F2920960E74}" srcOrd="1" destOrd="0" presId="urn:microsoft.com/office/officeart/2005/8/layout/pyramid2"/>
    <dgm:cxn modelId="{ECB1A7A3-4F93-4554-8573-8DC696A5D9E4}" type="presParOf" srcId="{61B4EAAE-08AD-4352-A6B8-3CD2D081FEF4}" destId="{020C5B5E-F926-4A3F-9DA3-4BB287D6C472}" srcOrd="2" destOrd="0" presId="urn:microsoft.com/office/officeart/2005/8/layout/pyramid2"/>
    <dgm:cxn modelId="{78808455-15A6-4E88-84E1-D355991B3215}" type="presParOf" srcId="{61B4EAAE-08AD-4352-A6B8-3CD2D081FEF4}" destId="{36EE84E8-6B34-4AAC-BA0A-1C7F33B2D706}" srcOrd="3" destOrd="0" presId="urn:microsoft.com/office/officeart/2005/8/layout/pyramid2"/>
    <dgm:cxn modelId="{88647170-E15C-4E94-A2A9-100598A517BC}" type="presParOf" srcId="{61B4EAAE-08AD-4352-A6B8-3CD2D081FEF4}" destId="{47518624-5602-420A-98FC-0EF0A7768D25}" srcOrd="4" destOrd="0" presId="urn:microsoft.com/office/officeart/2005/8/layout/pyramid2"/>
    <dgm:cxn modelId="{EB07EA58-4F99-467F-8412-CBF49AA24E64}" type="presParOf" srcId="{61B4EAAE-08AD-4352-A6B8-3CD2D081FEF4}" destId="{736C3E83-9C78-4087-9DAC-C0D946A76C97}" srcOrd="5" destOrd="0" presId="urn:microsoft.com/office/officeart/2005/8/layout/pyramid2"/>
    <dgm:cxn modelId="{B67CBAE0-19D6-49C2-A785-C8998DBACCEE}" type="presParOf" srcId="{61B4EAAE-08AD-4352-A6B8-3CD2D081FEF4}" destId="{F65B8351-265F-460A-B7A3-4A7FBAC9FEFA}" srcOrd="6" destOrd="0" presId="urn:microsoft.com/office/officeart/2005/8/layout/pyramid2"/>
    <dgm:cxn modelId="{F0598D31-6CA9-4728-B63C-0AA695F28870}" type="presParOf" srcId="{61B4EAAE-08AD-4352-A6B8-3CD2D081FEF4}" destId="{56DBC3E2-C2B5-4E6C-BB33-C0187F1C70F4}" srcOrd="7" destOrd="0" presId="urn:microsoft.com/office/officeart/2005/8/layout/pyramid2"/>
    <dgm:cxn modelId="{AAC1631C-B6CA-42B3-86C4-B333FB26E9C6}" type="presParOf" srcId="{61B4EAAE-08AD-4352-A6B8-3CD2D081FEF4}" destId="{0FBF759B-DC81-4101-BDAF-6702B36601E1}" srcOrd="8" destOrd="0" presId="urn:microsoft.com/office/officeart/2005/8/layout/pyramid2"/>
    <dgm:cxn modelId="{648319D0-F97A-493C-BB80-3270087BB98C}" type="presParOf" srcId="{61B4EAAE-08AD-4352-A6B8-3CD2D081FEF4}" destId="{8D515B5B-F1D2-4AF5-838F-F96F3938599D}" srcOrd="9" destOrd="0" presId="urn:microsoft.com/office/officeart/2005/8/layout/pyramid2"/>
    <dgm:cxn modelId="{D6FB798E-63C5-42B4-8E39-66699F0B6010}" type="presParOf" srcId="{61B4EAAE-08AD-4352-A6B8-3CD2D081FEF4}" destId="{62B518B4-FFD1-42DD-A7A9-BD3ACBDFEED2}" srcOrd="10" destOrd="0" presId="urn:microsoft.com/office/officeart/2005/8/layout/pyramid2"/>
    <dgm:cxn modelId="{58780CCF-12BB-40EC-B5C9-C5753D81226A}" type="presParOf" srcId="{61B4EAAE-08AD-4352-A6B8-3CD2D081FEF4}" destId="{76B247FF-DFCA-4904-BA04-284ACF313854}" srcOrd="11" destOrd="0" presId="urn:microsoft.com/office/officeart/2005/8/layout/pyramid2"/>
    <dgm:cxn modelId="{6632518A-DC95-4D79-990D-2B2F588A8CBE}" type="presParOf" srcId="{61B4EAAE-08AD-4352-A6B8-3CD2D081FEF4}" destId="{DA2721B7-42ED-42A7-A069-E5360CF8ADC9}" srcOrd="12" destOrd="0" presId="urn:microsoft.com/office/officeart/2005/8/layout/pyramid2"/>
    <dgm:cxn modelId="{4F23F543-59A1-4F28-B5BF-335CAEA6281A}" type="presParOf" srcId="{61B4EAAE-08AD-4352-A6B8-3CD2D081FEF4}" destId="{E649C196-039E-4724-8D87-02EF109B8EFA}" srcOrd="13" destOrd="0" presId="urn:microsoft.com/office/officeart/2005/8/layout/pyramid2"/>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073FEDB-8FCB-4A00-B16D-5E2DCA11F406}"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CDD0F8C3-750C-4B6A-AC9A-A392B6B04444}">
      <dgm:prSet phldrT="[Текст]" custT="1"/>
      <dgm:spPr>
        <a:xfrm>
          <a:off x="2288603" y="999773"/>
          <a:ext cx="1524514" cy="72287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Жобаның түрлері</a:t>
          </a:r>
        </a:p>
      </dgm:t>
    </dgm:pt>
    <dgm:pt modelId="{6F8C94C4-1D9E-4C44-9A7D-39E9F9F49AD2}" type="parTrans" cxnId="{241CAD51-0463-40C5-A751-DF1BFA348F3D}">
      <dgm:prSet/>
      <dgm:spPr/>
      <dgm:t>
        <a:bodyPr/>
        <a:lstStyle/>
        <a:p>
          <a:endParaRPr lang="ru-RU"/>
        </a:p>
      </dgm:t>
    </dgm:pt>
    <dgm:pt modelId="{0E500C52-9EBA-43ED-83B0-D7B3810D65AC}" type="sibTrans" cxnId="{241CAD51-0463-40C5-A751-DF1BFA348F3D}">
      <dgm:prSet/>
      <dgm:spPr/>
      <dgm:t>
        <a:bodyPr/>
        <a:lstStyle/>
        <a:p>
          <a:endParaRPr lang="ru-RU"/>
        </a:p>
      </dgm:t>
    </dgm:pt>
    <dgm:pt modelId="{65661452-0650-4391-BEEC-8B1021D21D2F}">
      <dgm:prSet phldrT="[Текст]" custT="1"/>
      <dgm:spPr>
        <a:xfrm>
          <a:off x="2130559" y="18752"/>
          <a:ext cx="1694679" cy="72287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600">
              <a:solidFill>
                <a:sysClr val="window" lastClr="FFFFFF"/>
              </a:solidFill>
              <a:latin typeface="Times New Roman" panose="02020603050405020304" pitchFamily="18" charset="0"/>
              <a:ea typeface="+mn-ea"/>
              <a:cs typeface="Times New Roman" panose="02020603050405020304" pitchFamily="18" charset="0"/>
            </a:rPr>
            <a:t>зерттеушілік</a:t>
          </a:r>
        </a:p>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жоба</a:t>
          </a:r>
        </a:p>
      </dgm:t>
    </dgm:pt>
    <dgm:pt modelId="{4531B189-46A2-4A71-A66B-ED02972570AE}" type="parTrans" cxnId="{A1A7D134-4FDD-4822-BD50-62F1796943CB}">
      <dgm:prSet/>
      <dgm:spPr>
        <a:xfrm rot="15944793">
          <a:off x="2945964" y="751711"/>
          <a:ext cx="137410" cy="245777"/>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7A8D780F-693A-48A1-9511-535883583D1A}" type="sibTrans" cxnId="{A1A7D134-4FDD-4822-BD50-62F1796943CB}">
      <dgm:prSet/>
      <dgm:spPr/>
      <dgm:t>
        <a:bodyPr/>
        <a:lstStyle/>
        <a:p>
          <a:endParaRPr lang="ru-RU"/>
        </a:p>
      </dgm:t>
    </dgm:pt>
    <dgm:pt modelId="{5CECC309-0B73-4AB0-BA1F-51BFE7BF2D09}">
      <dgm:prSet phldrT="[Текст]" custT="1"/>
      <dgm:spPr>
        <a:xfrm>
          <a:off x="3673299" y="1759869"/>
          <a:ext cx="1696341" cy="72287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ойын жобасы</a:t>
          </a:r>
        </a:p>
      </dgm:t>
    </dgm:pt>
    <dgm:pt modelId="{971AB6B3-BE6C-4B37-BCCC-7D04287FDCB5}" type="parTrans" cxnId="{09988A9F-C01E-46B3-B6D6-C20C7367EACE}">
      <dgm:prSet/>
      <dgm:spPr>
        <a:xfrm rot="1639953">
          <a:off x="3643780" y="1608878"/>
          <a:ext cx="248039" cy="245777"/>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43C954E3-35B1-491D-9761-60233B910B74}" type="sibTrans" cxnId="{09988A9F-C01E-46B3-B6D6-C20C7367EACE}">
      <dgm:prSet/>
      <dgm:spPr/>
      <dgm:t>
        <a:bodyPr/>
        <a:lstStyle/>
        <a:p>
          <a:endParaRPr lang="ru-RU"/>
        </a:p>
      </dgm:t>
    </dgm:pt>
    <dgm:pt modelId="{56310D5B-907B-4699-9A11-1DA263A57C67}">
      <dgm:prSet phldrT="[Текст]" custT="1"/>
      <dgm:spPr>
        <a:xfrm>
          <a:off x="1000346" y="1751198"/>
          <a:ext cx="1524514" cy="72287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ақпараттық жоба</a:t>
          </a:r>
        </a:p>
      </dgm:t>
    </dgm:pt>
    <dgm:pt modelId="{474944DD-1632-4639-8C68-3446C6F99805}" type="parTrans" cxnId="{17C753C9-6F00-4F04-97F5-E3ACAB320E9D}">
      <dgm:prSet/>
      <dgm:spPr>
        <a:xfrm rot="8984730">
          <a:off x="2311432" y="1611176"/>
          <a:ext cx="200398" cy="245777"/>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BB4E6266-80B4-4FB4-BC24-AEFAB6947C36}" type="sibTrans" cxnId="{17C753C9-6F00-4F04-97F5-E3ACAB320E9D}">
      <dgm:prSet/>
      <dgm:spPr/>
      <dgm:t>
        <a:bodyPr/>
        <a:lstStyle/>
        <a:p>
          <a:endParaRPr lang="ru-RU"/>
        </a:p>
      </dgm:t>
    </dgm:pt>
    <dgm:pt modelId="{0D0B59C3-3E19-4F7E-880D-E97B335406F4}">
      <dgm:prSet phldrT="[Текст]" custT="1"/>
      <dgm:spPr>
        <a:xfrm>
          <a:off x="627124" y="541233"/>
          <a:ext cx="1524514" cy="72287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тәжірибеге бағытталған жоба</a:t>
          </a:r>
        </a:p>
      </dgm:t>
    </dgm:pt>
    <dgm:pt modelId="{0B4253F1-5DA3-4407-9B4C-D7F563DEE5AA}" type="parTrans" cxnId="{6DF9D861-3CD7-4AA8-8546-ED3E0CAAB086}">
      <dgm:prSet/>
      <dgm:spPr>
        <a:xfrm rot="11725716">
          <a:off x="2130740" y="1010475"/>
          <a:ext cx="189077" cy="245777"/>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828825B4-C34D-4438-A83D-2F9EEEFE492A}" type="sibTrans" cxnId="{6DF9D861-3CD7-4AA8-8546-ED3E0CAAB086}">
      <dgm:prSet/>
      <dgm:spPr/>
      <dgm:t>
        <a:bodyPr/>
        <a:lstStyle/>
        <a:p>
          <a:endParaRPr lang="ru-RU"/>
        </a:p>
      </dgm:t>
    </dgm:pt>
    <dgm:pt modelId="{8EB1D464-D301-4F89-9DFB-44BB599B377E}">
      <dgm:prSet custT="1"/>
      <dgm:spPr>
        <a:xfrm>
          <a:off x="3889912" y="535133"/>
          <a:ext cx="1641706" cy="72287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600">
              <a:solidFill>
                <a:sysClr val="window" lastClr="FFFFFF"/>
              </a:solidFill>
              <a:latin typeface="Times New Roman" panose="02020603050405020304" pitchFamily="18" charset="0"/>
              <a:ea typeface="+mn-ea"/>
              <a:cs typeface="Times New Roman" panose="02020603050405020304" pitchFamily="18" charset="0"/>
            </a:rPr>
            <a:t>шығармашылық</a:t>
          </a:r>
          <a:r>
            <a:rPr lang="kk-KZ" sz="1600">
              <a:solidFill>
                <a:sysClr val="window" lastClr="FFFFFF"/>
              </a:solidFill>
              <a:latin typeface="Times New Roman" panose="02020603050405020304" pitchFamily="18" charset="0"/>
              <a:ea typeface="+mn-ea"/>
              <a:cs typeface="Times New Roman" panose="02020603050405020304" pitchFamily="18" charset="0"/>
            </a:rPr>
            <a:t> жоба </a:t>
          </a:r>
          <a:endParaRPr lang="ru-RU" sz="1600">
            <a:solidFill>
              <a:sysClr val="window" lastClr="FFFFFF"/>
            </a:solidFill>
            <a:latin typeface="Times New Roman" panose="02020603050405020304" pitchFamily="18" charset="0"/>
            <a:ea typeface="+mn-ea"/>
            <a:cs typeface="Times New Roman" panose="02020603050405020304" pitchFamily="18" charset="0"/>
          </a:endParaRPr>
        </a:p>
      </dgm:t>
    </dgm:pt>
    <dgm:pt modelId="{38AE3453-0141-4DA3-9990-39F08CBA24A3}" type="parTrans" cxnId="{C5185212-EBD2-49B5-9C30-E468A2ABD24C}">
      <dgm:prSet/>
      <dgm:spPr>
        <a:xfrm rot="20661723">
          <a:off x="3772476" y="1012389"/>
          <a:ext cx="171038" cy="245777"/>
        </a:xfrm>
        <a:solidFill>
          <a:srgbClr val="4472C4">
            <a:tint val="60000"/>
            <a:hueOff val="0"/>
            <a:satOff val="0"/>
            <a:lumOff val="0"/>
            <a:alphaOff val="0"/>
          </a:srgbClr>
        </a:solidFill>
        <a:ln>
          <a:noFill/>
        </a:ln>
        <a:effectLst/>
      </dgm:spPr>
      <dgm:t>
        <a:bodyPr/>
        <a:lstStyle/>
        <a:p>
          <a:pPr>
            <a:buNone/>
          </a:pPr>
          <a:endParaRPr lang="ru-RU">
            <a:solidFill>
              <a:sysClr val="window" lastClr="FFFFFF"/>
            </a:solidFill>
            <a:latin typeface="Calibri" panose="020F0502020204030204"/>
            <a:ea typeface="+mn-ea"/>
            <a:cs typeface="+mn-cs"/>
          </a:endParaRPr>
        </a:p>
      </dgm:t>
    </dgm:pt>
    <dgm:pt modelId="{AE1D0391-5869-472B-9C6B-730D1B612A0B}" type="sibTrans" cxnId="{C5185212-EBD2-49B5-9C30-E468A2ABD24C}">
      <dgm:prSet/>
      <dgm:spPr/>
      <dgm:t>
        <a:bodyPr/>
        <a:lstStyle/>
        <a:p>
          <a:endParaRPr lang="ru-RU"/>
        </a:p>
      </dgm:t>
    </dgm:pt>
    <dgm:pt modelId="{1253BBB4-6F12-4705-940E-035A6F7C43B0}" type="pres">
      <dgm:prSet presAssocID="{6073FEDB-8FCB-4A00-B16D-5E2DCA11F406}" presName="Name0" presStyleCnt="0">
        <dgm:presLayoutVars>
          <dgm:chMax val="1"/>
          <dgm:dir/>
          <dgm:animLvl val="ctr"/>
          <dgm:resizeHandles val="exact"/>
        </dgm:presLayoutVars>
      </dgm:prSet>
      <dgm:spPr/>
      <dgm:t>
        <a:bodyPr/>
        <a:lstStyle/>
        <a:p>
          <a:endParaRPr lang="ru-RU"/>
        </a:p>
      </dgm:t>
    </dgm:pt>
    <dgm:pt modelId="{E900C002-F484-490B-89EA-14C6F8E7B238}" type="pres">
      <dgm:prSet presAssocID="{CDD0F8C3-750C-4B6A-AC9A-A392B6B04444}" presName="centerShape" presStyleLbl="node0" presStyleIdx="0" presStyleCnt="1" custScaleX="210896" custLinFactNeighborX="1213" custLinFactNeighborY="-674"/>
      <dgm:spPr>
        <a:prstGeom prst="ellipse">
          <a:avLst/>
        </a:prstGeom>
      </dgm:spPr>
      <dgm:t>
        <a:bodyPr/>
        <a:lstStyle/>
        <a:p>
          <a:endParaRPr lang="ru-RU"/>
        </a:p>
      </dgm:t>
    </dgm:pt>
    <dgm:pt modelId="{A006C811-BB93-4DF1-B540-2F93B1FC4480}" type="pres">
      <dgm:prSet presAssocID="{4531B189-46A2-4A71-A66B-ED02972570AE}" presName="parTrans" presStyleLbl="sibTrans2D1" presStyleIdx="0" presStyleCnt="5"/>
      <dgm:spPr>
        <a:prstGeom prst="rightArrow">
          <a:avLst>
            <a:gd name="adj1" fmla="val 60000"/>
            <a:gd name="adj2" fmla="val 50000"/>
          </a:avLst>
        </a:prstGeom>
      </dgm:spPr>
      <dgm:t>
        <a:bodyPr/>
        <a:lstStyle/>
        <a:p>
          <a:endParaRPr lang="ru-RU"/>
        </a:p>
      </dgm:t>
    </dgm:pt>
    <dgm:pt modelId="{21E8328E-0A10-4C88-8411-128E6CA141DF}" type="pres">
      <dgm:prSet presAssocID="{4531B189-46A2-4A71-A66B-ED02972570AE}" presName="connectorText" presStyleLbl="sibTrans2D1" presStyleIdx="0" presStyleCnt="5"/>
      <dgm:spPr/>
      <dgm:t>
        <a:bodyPr/>
        <a:lstStyle/>
        <a:p>
          <a:endParaRPr lang="ru-RU"/>
        </a:p>
      </dgm:t>
    </dgm:pt>
    <dgm:pt modelId="{B230C20D-D699-419E-85BE-B6722CF61953}" type="pres">
      <dgm:prSet presAssocID="{65661452-0650-4391-BEEC-8B1021D21D2F}" presName="node" presStyleLbl="node1" presStyleIdx="0" presStyleCnt="5" custScaleX="234436" custRadScaleRad="98450" custRadScaleInc="-7742">
        <dgm:presLayoutVars>
          <dgm:bulletEnabled val="1"/>
        </dgm:presLayoutVars>
      </dgm:prSet>
      <dgm:spPr>
        <a:prstGeom prst="ellipse">
          <a:avLst/>
        </a:prstGeom>
      </dgm:spPr>
      <dgm:t>
        <a:bodyPr/>
        <a:lstStyle/>
        <a:p>
          <a:endParaRPr lang="ru-RU"/>
        </a:p>
      </dgm:t>
    </dgm:pt>
    <dgm:pt modelId="{56A9C04D-169C-41FE-B0A6-A19A80F24E6B}" type="pres">
      <dgm:prSet presAssocID="{38AE3453-0141-4DA3-9990-39F08CBA24A3}" presName="parTrans" presStyleLbl="sibTrans2D1" presStyleIdx="1" presStyleCnt="5"/>
      <dgm:spPr>
        <a:prstGeom prst="rightArrow">
          <a:avLst>
            <a:gd name="adj1" fmla="val 60000"/>
            <a:gd name="adj2" fmla="val 50000"/>
          </a:avLst>
        </a:prstGeom>
      </dgm:spPr>
      <dgm:t>
        <a:bodyPr/>
        <a:lstStyle/>
        <a:p>
          <a:endParaRPr lang="ru-RU"/>
        </a:p>
      </dgm:t>
    </dgm:pt>
    <dgm:pt modelId="{1C4F7DB1-9B1E-47C4-9E23-F266067140CE}" type="pres">
      <dgm:prSet presAssocID="{38AE3453-0141-4DA3-9990-39F08CBA24A3}" presName="connectorText" presStyleLbl="sibTrans2D1" presStyleIdx="1" presStyleCnt="5"/>
      <dgm:spPr/>
      <dgm:t>
        <a:bodyPr/>
        <a:lstStyle/>
        <a:p>
          <a:endParaRPr lang="ru-RU"/>
        </a:p>
      </dgm:t>
    </dgm:pt>
    <dgm:pt modelId="{3535855E-2008-4C78-9B6F-208BF7FBC2BA}" type="pres">
      <dgm:prSet presAssocID="{8EB1D464-D301-4F89-9DFB-44BB599B377E}" presName="node" presStyleLbl="node1" presStyleIdx="1" presStyleCnt="5" custScaleX="227108" custRadScaleRad="173110" custRadScaleInc="5969">
        <dgm:presLayoutVars>
          <dgm:bulletEnabled val="1"/>
        </dgm:presLayoutVars>
      </dgm:prSet>
      <dgm:spPr>
        <a:prstGeom prst="ellipse">
          <a:avLst/>
        </a:prstGeom>
      </dgm:spPr>
      <dgm:t>
        <a:bodyPr/>
        <a:lstStyle/>
        <a:p>
          <a:endParaRPr lang="ru-RU"/>
        </a:p>
      </dgm:t>
    </dgm:pt>
    <dgm:pt modelId="{FC45B81F-DFB3-41B4-8911-272B93D98427}" type="pres">
      <dgm:prSet presAssocID="{971AB6B3-BE6C-4B37-BCCC-7D04287FDCB5}" presName="parTrans" presStyleLbl="sibTrans2D1" presStyleIdx="2" presStyleCnt="5"/>
      <dgm:spPr>
        <a:prstGeom prst="rightArrow">
          <a:avLst>
            <a:gd name="adj1" fmla="val 60000"/>
            <a:gd name="adj2" fmla="val 50000"/>
          </a:avLst>
        </a:prstGeom>
      </dgm:spPr>
      <dgm:t>
        <a:bodyPr/>
        <a:lstStyle/>
        <a:p>
          <a:endParaRPr lang="ru-RU"/>
        </a:p>
      </dgm:t>
    </dgm:pt>
    <dgm:pt modelId="{33579B0A-CB6C-4281-A523-6A2E2AB782C9}" type="pres">
      <dgm:prSet presAssocID="{971AB6B3-BE6C-4B37-BCCC-7D04287FDCB5}" presName="connectorText" presStyleLbl="sibTrans2D1" presStyleIdx="2" presStyleCnt="5"/>
      <dgm:spPr/>
      <dgm:t>
        <a:bodyPr/>
        <a:lstStyle/>
        <a:p>
          <a:endParaRPr lang="ru-RU"/>
        </a:p>
      </dgm:t>
    </dgm:pt>
    <dgm:pt modelId="{4CBE9D50-C57D-4A22-9BC9-0C8FF1CE3CC7}" type="pres">
      <dgm:prSet presAssocID="{5CECC309-0B73-4AB0-BA1F-51BFE7BF2D09}" presName="node" presStyleLbl="node1" presStyleIdx="2" presStyleCnt="5" custScaleX="234666" custRadScaleRad="165211" custRadScaleInc="-76303">
        <dgm:presLayoutVars>
          <dgm:bulletEnabled val="1"/>
        </dgm:presLayoutVars>
      </dgm:prSet>
      <dgm:spPr>
        <a:prstGeom prst="ellipse">
          <a:avLst/>
        </a:prstGeom>
      </dgm:spPr>
      <dgm:t>
        <a:bodyPr/>
        <a:lstStyle/>
        <a:p>
          <a:endParaRPr lang="ru-RU"/>
        </a:p>
      </dgm:t>
    </dgm:pt>
    <dgm:pt modelId="{CF7DDFA5-2D5F-46E8-BEED-44E2194CC5AE}" type="pres">
      <dgm:prSet presAssocID="{474944DD-1632-4639-8C68-3446C6F99805}" presName="parTrans" presStyleLbl="sibTrans2D1" presStyleIdx="3" presStyleCnt="5"/>
      <dgm:spPr>
        <a:prstGeom prst="rightArrow">
          <a:avLst>
            <a:gd name="adj1" fmla="val 60000"/>
            <a:gd name="adj2" fmla="val 50000"/>
          </a:avLst>
        </a:prstGeom>
      </dgm:spPr>
      <dgm:t>
        <a:bodyPr/>
        <a:lstStyle/>
        <a:p>
          <a:endParaRPr lang="ru-RU"/>
        </a:p>
      </dgm:t>
    </dgm:pt>
    <dgm:pt modelId="{74E6E0FD-5EB0-44EB-9BC5-2DE5FB485847}" type="pres">
      <dgm:prSet presAssocID="{474944DD-1632-4639-8C68-3446C6F99805}" presName="connectorText" presStyleLbl="sibTrans2D1" presStyleIdx="3" presStyleCnt="5"/>
      <dgm:spPr/>
      <dgm:t>
        <a:bodyPr/>
        <a:lstStyle/>
        <a:p>
          <a:endParaRPr lang="ru-RU"/>
        </a:p>
      </dgm:t>
    </dgm:pt>
    <dgm:pt modelId="{1C810726-F8AF-4FD9-B605-6CC3DC329A73}" type="pres">
      <dgm:prSet presAssocID="{56310D5B-907B-4699-9A11-1DA263A57C67}" presName="node" presStyleLbl="node1" presStyleIdx="3" presStyleCnt="5" custScaleX="210896" custRadScaleRad="144667" custRadScaleInc="65896">
        <dgm:presLayoutVars>
          <dgm:bulletEnabled val="1"/>
        </dgm:presLayoutVars>
      </dgm:prSet>
      <dgm:spPr>
        <a:prstGeom prst="ellipse">
          <a:avLst/>
        </a:prstGeom>
      </dgm:spPr>
      <dgm:t>
        <a:bodyPr/>
        <a:lstStyle/>
        <a:p>
          <a:endParaRPr lang="ru-RU"/>
        </a:p>
      </dgm:t>
    </dgm:pt>
    <dgm:pt modelId="{118A7E66-B5EA-4EBE-97FF-14A2FDA48C00}" type="pres">
      <dgm:prSet presAssocID="{0B4253F1-5DA3-4407-9B4C-D7F563DEE5AA}" presName="parTrans" presStyleLbl="sibTrans2D1" presStyleIdx="4" presStyleCnt="5"/>
      <dgm:spPr>
        <a:prstGeom prst="rightArrow">
          <a:avLst>
            <a:gd name="adj1" fmla="val 60000"/>
            <a:gd name="adj2" fmla="val 50000"/>
          </a:avLst>
        </a:prstGeom>
      </dgm:spPr>
      <dgm:t>
        <a:bodyPr/>
        <a:lstStyle/>
        <a:p>
          <a:endParaRPr lang="ru-RU"/>
        </a:p>
      </dgm:t>
    </dgm:pt>
    <dgm:pt modelId="{DE810BB6-1159-4750-8FCE-3EB7EEB437B6}" type="pres">
      <dgm:prSet presAssocID="{0B4253F1-5DA3-4407-9B4C-D7F563DEE5AA}" presName="connectorText" presStyleLbl="sibTrans2D1" presStyleIdx="4" presStyleCnt="5"/>
      <dgm:spPr/>
      <dgm:t>
        <a:bodyPr/>
        <a:lstStyle/>
        <a:p>
          <a:endParaRPr lang="ru-RU"/>
        </a:p>
      </dgm:t>
    </dgm:pt>
    <dgm:pt modelId="{C90B0BAF-EFEE-46AD-B762-A61FAD1CD1A8}" type="pres">
      <dgm:prSet presAssocID="{0D0B59C3-3E19-4F7E-880D-E97B335406F4}" presName="node" presStyleLbl="node1" presStyleIdx="4" presStyleCnt="5" custScaleX="210896" custRadScaleRad="168429" custRadScaleInc="-5305">
        <dgm:presLayoutVars>
          <dgm:bulletEnabled val="1"/>
        </dgm:presLayoutVars>
      </dgm:prSet>
      <dgm:spPr>
        <a:prstGeom prst="ellipse">
          <a:avLst/>
        </a:prstGeom>
      </dgm:spPr>
      <dgm:t>
        <a:bodyPr/>
        <a:lstStyle/>
        <a:p>
          <a:endParaRPr lang="ru-RU"/>
        </a:p>
      </dgm:t>
    </dgm:pt>
  </dgm:ptLst>
  <dgm:cxnLst>
    <dgm:cxn modelId="{71920535-47EF-463E-A890-27159126EEA4}" type="presOf" srcId="{65661452-0650-4391-BEEC-8B1021D21D2F}" destId="{B230C20D-D699-419E-85BE-B6722CF61953}" srcOrd="0" destOrd="0" presId="urn:microsoft.com/office/officeart/2005/8/layout/radial5"/>
    <dgm:cxn modelId="{D921D059-94F6-4A89-B634-525220B9353E}" type="presOf" srcId="{5CECC309-0B73-4AB0-BA1F-51BFE7BF2D09}" destId="{4CBE9D50-C57D-4A22-9BC9-0C8FF1CE3CC7}" srcOrd="0" destOrd="0" presId="urn:microsoft.com/office/officeart/2005/8/layout/radial5"/>
    <dgm:cxn modelId="{63888D62-D46B-4767-A31C-D3A63DA02FC9}" type="presOf" srcId="{56310D5B-907B-4699-9A11-1DA263A57C67}" destId="{1C810726-F8AF-4FD9-B605-6CC3DC329A73}" srcOrd="0" destOrd="0" presId="urn:microsoft.com/office/officeart/2005/8/layout/radial5"/>
    <dgm:cxn modelId="{09988A9F-C01E-46B3-B6D6-C20C7367EACE}" srcId="{CDD0F8C3-750C-4B6A-AC9A-A392B6B04444}" destId="{5CECC309-0B73-4AB0-BA1F-51BFE7BF2D09}" srcOrd="2" destOrd="0" parTransId="{971AB6B3-BE6C-4B37-BCCC-7D04287FDCB5}" sibTransId="{43C954E3-35B1-491D-9761-60233B910B74}"/>
    <dgm:cxn modelId="{F1AA36B1-9EF3-42C6-9A85-CA280C8FA5AA}" type="presOf" srcId="{474944DD-1632-4639-8C68-3446C6F99805}" destId="{74E6E0FD-5EB0-44EB-9BC5-2DE5FB485847}" srcOrd="1" destOrd="0" presId="urn:microsoft.com/office/officeart/2005/8/layout/radial5"/>
    <dgm:cxn modelId="{A1A7D134-4FDD-4822-BD50-62F1796943CB}" srcId="{CDD0F8C3-750C-4B6A-AC9A-A392B6B04444}" destId="{65661452-0650-4391-BEEC-8B1021D21D2F}" srcOrd="0" destOrd="0" parTransId="{4531B189-46A2-4A71-A66B-ED02972570AE}" sibTransId="{7A8D780F-693A-48A1-9511-535883583D1A}"/>
    <dgm:cxn modelId="{70C79955-0AC8-4EDD-871E-642D3EACCFE6}" type="presOf" srcId="{38AE3453-0141-4DA3-9990-39F08CBA24A3}" destId="{56A9C04D-169C-41FE-B0A6-A19A80F24E6B}" srcOrd="0" destOrd="0" presId="urn:microsoft.com/office/officeart/2005/8/layout/radial5"/>
    <dgm:cxn modelId="{C03A3E6D-6060-43AA-A384-72D64296B011}" type="presOf" srcId="{0B4253F1-5DA3-4407-9B4C-D7F563DEE5AA}" destId="{DE810BB6-1159-4750-8FCE-3EB7EEB437B6}" srcOrd="1" destOrd="0" presId="urn:microsoft.com/office/officeart/2005/8/layout/radial5"/>
    <dgm:cxn modelId="{3542EA78-55B1-4470-83EB-1C5C36454C63}" type="presOf" srcId="{8EB1D464-D301-4F89-9DFB-44BB599B377E}" destId="{3535855E-2008-4C78-9B6F-208BF7FBC2BA}" srcOrd="0" destOrd="0" presId="urn:microsoft.com/office/officeart/2005/8/layout/radial5"/>
    <dgm:cxn modelId="{C5185212-EBD2-49B5-9C30-E468A2ABD24C}" srcId="{CDD0F8C3-750C-4B6A-AC9A-A392B6B04444}" destId="{8EB1D464-D301-4F89-9DFB-44BB599B377E}" srcOrd="1" destOrd="0" parTransId="{38AE3453-0141-4DA3-9990-39F08CBA24A3}" sibTransId="{AE1D0391-5869-472B-9C6B-730D1B612A0B}"/>
    <dgm:cxn modelId="{6DF9D861-3CD7-4AA8-8546-ED3E0CAAB086}" srcId="{CDD0F8C3-750C-4B6A-AC9A-A392B6B04444}" destId="{0D0B59C3-3E19-4F7E-880D-E97B335406F4}" srcOrd="4" destOrd="0" parTransId="{0B4253F1-5DA3-4407-9B4C-D7F563DEE5AA}" sibTransId="{828825B4-C34D-4438-A83D-2F9EEEFE492A}"/>
    <dgm:cxn modelId="{4DB5FC27-06F1-4465-8A4A-BEC3B915E1D3}" type="presOf" srcId="{971AB6B3-BE6C-4B37-BCCC-7D04287FDCB5}" destId="{33579B0A-CB6C-4281-A523-6A2E2AB782C9}" srcOrd="1" destOrd="0" presId="urn:microsoft.com/office/officeart/2005/8/layout/radial5"/>
    <dgm:cxn modelId="{17C753C9-6F00-4F04-97F5-E3ACAB320E9D}" srcId="{CDD0F8C3-750C-4B6A-AC9A-A392B6B04444}" destId="{56310D5B-907B-4699-9A11-1DA263A57C67}" srcOrd="3" destOrd="0" parTransId="{474944DD-1632-4639-8C68-3446C6F99805}" sibTransId="{BB4E6266-80B4-4FB4-BC24-AEFAB6947C36}"/>
    <dgm:cxn modelId="{42490415-5F35-4C84-B569-29149FEA6755}" type="presOf" srcId="{6073FEDB-8FCB-4A00-B16D-5E2DCA11F406}" destId="{1253BBB4-6F12-4705-940E-035A6F7C43B0}" srcOrd="0" destOrd="0" presId="urn:microsoft.com/office/officeart/2005/8/layout/radial5"/>
    <dgm:cxn modelId="{FDB49C9B-94FC-44D2-9801-DC1F26495CEA}" type="presOf" srcId="{38AE3453-0141-4DA3-9990-39F08CBA24A3}" destId="{1C4F7DB1-9B1E-47C4-9E23-F266067140CE}" srcOrd="1" destOrd="0" presId="urn:microsoft.com/office/officeart/2005/8/layout/radial5"/>
    <dgm:cxn modelId="{079F7C32-FB5E-4D83-8DCA-71FF99F63D09}" type="presOf" srcId="{4531B189-46A2-4A71-A66B-ED02972570AE}" destId="{21E8328E-0A10-4C88-8411-128E6CA141DF}" srcOrd="1" destOrd="0" presId="urn:microsoft.com/office/officeart/2005/8/layout/radial5"/>
    <dgm:cxn modelId="{0C0F0060-4C59-466D-A966-1EE64E3E7244}" type="presOf" srcId="{971AB6B3-BE6C-4B37-BCCC-7D04287FDCB5}" destId="{FC45B81F-DFB3-41B4-8911-272B93D98427}" srcOrd="0" destOrd="0" presId="urn:microsoft.com/office/officeart/2005/8/layout/radial5"/>
    <dgm:cxn modelId="{1FCF7FB0-6ACC-4189-96D1-D2D26F3DA0AA}" type="presOf" srcId="{474944DD-1632-4639-8C68-3446C6F99805}" destId="{CF7DDFA5-2D5F-46E8-BEED-44E2194CC5AE}" srcOrd="0" destOrd="0" presId="urn:microsoft.com/office/officeart/2005/8/layout/radial5"/>
    <dgm:cxn modelId="{241CAD51-0463-40C5-A751-DF1BFA348F3D}" srcId="{6073FEDB-8FCB-4A00-B16D-5E2DCA11F406}" destId="{CDD0F8C3-750C-4B6A-AC9A-A392B6B04444}" srcOrd="0" destOrd="0" parTransId="{6F8C94C4-1D9E-4C44-9A7D-39E9F9F49AD2}" sibTransId="{0E500C52-9EBA-43ED-83B0-D7B3810D65AC}"/>
    <dgm:cxn modelId="{4B5CDE83-3000-4974-9C61-E3581ADE9E53}" type="presOf" srcId="{0D0B59C3-3E19-4F7E-880D-E97B335406F4}" destId="{C90B0BAF-EFEE-46AD-B762-A61FAD1CD1A8}" srcOrd="0" destOrd="0" presId="urn:microsoft.com/office/officeart/2005/8/layout/radial5"/>
    <dgm:cxn modelId="{5EADEA6F-2574-48CD-8302-8B5E316E222E}" type="presOf" srcId="{CDD0F8C3-750C-4B6A-AC9A-A392B6B04444}" destId="{E900C002-F484-490B-89EA-14C6F8E7B238}" srcOrd="0" destOrd="0" presId="urn:microsoft.com/office/officeart/2005/8/layout/radial5"/>
    <dgm:cxn modelId="{0E5C8DFA-7E03-410E-9FE4-6BA4D36C0E47}" type="presOf" srcId="{0B4253F1-5DA3-4407-9B4C-D7F563DEE5AA}" destId="{118A7E66-B5EA-4EBE-97FF-14A2FDA48C00}" srcOrd="0" destOrd="0" presId="urn:microsoft.com/office/officeart/2005/8/layout/radial5"/>
    <dgm:cxn modelId="{88DF5DBE-D2D0-4CDF-A7D6-DE50300DC852}" type="presOf" srcId="{4531B189-46A2-4A71-A66B-ED02972570AE}" destId="{A006C811-BB93-4DF1-B540-2F93B1FC4480}" srcOrd="0" destOrd="0" presId="urn:microsoft.com/office/officeart/2005/8/layout/radial5"/>
    <dgm:cxn modelId="{A7351A4C-2120-480D-9F2E-5C253F92B691}" type="presParOf" srcId="{1253BBB4-6F12-4705-940E-035A6F7C43B0}" destId="{E900C002-F484-490B-89EA-14C6F8E7B238}" srcOrd="0" destOrd="0" presId="urn:microsoft.com/office/officeart/2005/8/layout/radial5"/>
    <dgm:cxn modelId="{D53267A7-97DE-4C1C-90A0-946B9362D6C5}" type="presParOf" srcId="{1253BBB4-6F12-4705-940E-035A6F7C43B0}" destId="{A006C811-BB93-4DF1-B540-2F93B1FC4480}" srcOrd="1" destOrd="0" presId="urn:microsoft.com/office/officeart/2005/8/layout/radial5"/>
    <dgm:cxn modelId="{7ADEA251-CCFA-4A97-A44B-0352735BBA4E}" type="presParOf" srcId="{A006C811-BB93-4DF1-B540-2F93B1FC4480}" destId="{21E8328E-0A10-4C88-8411-128E6CA141DF}" srcOrd="0" destOrd="0" presId="urn:microsoft.com/office/officeart/2005/8/layout/radial5"/>
    <dgm:cxn modelId="{E5961EF7-6694-4595-A9C2-1CC81984D180}" type="presParOf" srcId="{1253BBB4-6F12-4705-940E-035A6F7C43B0}" destId="{B230C20D-D699-419E-85BE-B6722CF61953}" srcOrd="2" destOrd="0" presId="urn:microsoft.com/office/officeart/2005/8/layout/radial5"/>
    <dgm:cxn modelId="{1D9AB622-407B-49F4-BFA7-17E31227A79A}" type="presParOf" srcId="{1253BBB4-6F12-4705-940E-035A6F7C43B0}" destId="{56A9C04D-169C-41FE-B0A6-A19A80F24E6B}" srcOrd="3" destOrd="0" presId="urn:microsoft.com/office/officeart/2005/8/layout/radial5"/>
    <dgm:cxn modelId="{14FD514D-0E22-4BE9-B7D8-345816AAFFC7}" type="presParOf" srcId="{56A9C04D-169C-41FE-B0A6-A19A80F24E6B}" destId="{1C4F7DB1-9B1E-47C4-9E23-F266067140CE}" srcOrd="0" destOrd="0" presId="urn:microsoft.com/office/officeart/2005/8/layout/radial5"/>
    <dgm:cxn modelId="{D947E488-932E-4742-8F96-1428F11CEA26}" type="presParOf" srcId="{1253BBB4-6F12-4705-940E-035A6F7C43B0}" destId="{3535855E-2008-4C78-9B6F-208BF7FBC2BA}" srcOrd="4" destOrd="0" presId="urn:microsoft.com/office/officeart/2005/8/layout/radial5"/>
    <dgm:cxn modelId="{6BDEC193-22D4-4E16-B7FE-413B004E67B5}" type="presParOf" srcId="{1253BBB4-6F12-4705-940E-035A6F7C43B0}" destId="{FC45B81F-DFB3-41B4-8911-272B93D98427}" srcOrd="5" destOrd="0" presId="urn:microsoft.com/office/officeart/2005/8/layout/radial5"/>
    <dgm:cxn modelId="{2862544A-873D-4EB5-A1A9-507707EC54A0}" type="presParOf" srcId="{FC45B81F-DFB3-41B4-8911-272B93D98427}" destId="{33579B0A-CB6C-4281-A523-6A2E2AB782C9}" srcOrd="0" destOrd="0" presId="urn:microsoft.com/office/officeart/2005/8/layout/radial5"/>
    <dgm:cxn modelId="{65F8FC97-C7BD-4FAC-B689-9E7E615053F0}" type="presParOf" srcId="{1253BBB4-6F12-4705-940E-035A6F7C43B0}" destId="{4CBE9D50-C57D-4A22-9BC9-0C8FF1CE3CC7}" srcOrd="6" destOrd="0" presId="urn:microsoft.com/office/officeart/2005/8/layout/radial5"/>
    <dgm:cxn modelId="{47258A63-929D-4380-8DDA-7B71666652C4}" type="presParOf" srcId="{1253BBB4-6F12-4705-940E-035A6F7C43B0}" destId="{CF7DDFA5-2D5F-46E8-BEED-44E2194CC5AE}" srcOrd="7" destOrd="0" presId="urn:microsoft.com/office/officeart/2005/8/layout/radial5"/>
    <dgm:cxn modelId="{7AAF217C-2437-47C2-82A5-5B46729729FF}" type="presParOf" srcId="{CF7DDFA5-2D5F-46E8-BEED-44E2194CC5AE}" destId="{74E6E0FD-5EB0-44EB-9BC5-2DE5FB485847}" srcOrd="0" destOrd="0" presId="urn:microsoft.com/office/officeart/2005/8/layout/radial5"/>
    <dgm:cxn modelId="{BBD5CFA9-8699-4FF4-9348-858058EE3061}" type="presParOf" srcId="{1253BBB4-6F12-4705-940E-035A6F7C43B0}" destId="{1C810726-F8AF-4FD9-B605-6CC3DC329A73}" srcOrd="8" destOrd="0" presId="urn:microsoft.com/office/officeart/2005/8/layout/radial5"/>
    <dgm:cxn modelId="{64D96DD4-6A24-4774-91E0-DFF904943A79}" type="presParOf" srcId="{1253BBB4-6F12-4705-940E-035A6F7C43B0}" destId="{118A7E66-B5EA-4EBE-97FF-14A2FDA48C00}" srcOrd="9" destOrd="0" presId="urn:microsoft.com/office/officeart/2005/8/layout/radial5"/>
    <dgm:cxn modelId="{3F8FA4BF-DB13-4996-99AA-7F02BA7E4F2A}" type="presParOf" srcId="{118A7E66-B5EA-4EBE-97FF-14A2FDA48C00}" destId="{DE810BB6-1159-4750-8FCE-3EB7EEB437B6}" srcOrd="0" destOrd="0" presId="urn:microsoft.com/office/officeart/2005/8/layout/radial5"/>
    <dgm:cxn modelId="{E2426C55-8294-4A02-8C90-C339E69835BE}" type="presParOf" srcId="{1253BBB4-6F12-4705-940E-035A6F7C43B0}" destId="{C90B0BAF-EFEE-46AD-B762-A61FAD1CD1A8}" srcOrd="10" destOrd="0" presId="urn:microsoft.com/office/officeart/2005/8/layout/radial5"/>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9A63BC9-078B-4256-853C-D16EE7E39232}"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AE2EDEC-9C7F-47CE-9152-4359265CF103}">
      <dgm:prSet phldrT="[Текст]" custT="1"/>
      <dgm:spPr>
        <a:xfrm>
          <a:off x="485203" y="1357376"/>
          <a:ext cx="2438141" cy="71215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ru-RU" sz="1400" b="0">
              <a:solidFill>
                <a:sysClr val="windowText" lastClr="000000"/>
              </a:solidFill>
              <a:latin typeface="Times New Roman" pitchFamily="18" charset="0"/>
              <a:ea typeface="+mn-ea"/>
              <a:cs typeface="Times New Roman" pitchFamily="18" charset="0"/>
            </a:rPr>
            <a:t>Оқушылардың зерттеу дағдыларын қалыптастыру бағдарламалары </a:t>
          </a:r>
          <a:endParaRPr lang="ru-RU" sz="1400">
            <a:solidFill>
              <a:sysClr val="windowText" lastClr="000000">
                <a:hueOff val="0"/>
                <a:satOff val="0"/>
                <a:lumOff val="0"/>
                <a:alphaOff val="0"/>
              </a:sysClr>
            </a:solidFill>
            <a:latin typeface="Calibri" panose="020F0502020204030204"/>
            <a:ea typeface="+mn-ea"/>
            <a:cs typeface="+mn-cs"/>
          </a:endParaRPr>
        </a:p>
      </dgm:t>
    </dgm:pt>
    <dgm:pt modelId="{75F44BA5-DACC-4759-A80B-999A6D06817A}" type="parTrans" cxnId="{5268B729-11CB-4DBF-A9F1-FE98552E4406}">
      <dgm:prSet/>
      <dgm:spPr>
        <a:xfrm>
          <a:off x="1579661" y="912822"/>
          <a:ext cx="1567277" cy="326172"/>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a:p>
      </dgm:t>
    </dgm:pt>
    <dgm:pt modelId="{16CD3DA5-4C2C-4077-8841-9BAD413A99B1}" type="sibTrans" cxnId="{5268B729-11CB-4DBF-A9F1-FE98552E4406}">
      <dgm:prSet/>
      <dgm:spPr/>
      <dgm:t>
        <a:bodyPr/>
        <a:lstStyle/>
        <a:p>
          <a:pPr algn="ctr"/>
          <a:endParaRPr lang="ru-RU"/>
        </a:p>
      </dgm:t>
    </dgm:pt>
    <dgm:pt modelId="{4B05978D-03C4-427D-BA7A-8B70E117BEB2}">
      <dgm:prSet phldrT="[Текст]" custT="1"/>
      <dgm:spPr>
        <a:xfrm>
          <a:off x="125746" y="2395708"/>
          <a:ext cx="1501837" cy="2379488"/>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kk-KZ" sz="1400">
              <a:latin typeface="Times New Roman" pitchFamily="18" charset="0"/>
              <a:cs typeface="Times New Roman" pitchFamily="18" charset="0"/>
            </a:rPr>
            <a:t>Бастауыш сыныпта зерттеу дағдыларын математика пәнінде қалыптастыру</a:t>
          </a: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(мұғалімдерге арналған ғылы-ми-әдістемелік семинар бағдар-ламасы)</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576136C-34F6-45C8-B9E1-2609C3B0AB87}" type="parTrans" cxnId="{115EDE95-A7DF-4331-B8C7-9CD0904C35BB}">
      <dgm:prSet/>
      <dgm:spPr>
        <a:xfrm>
          <a:off x="752053" y="1951154"/>
          <a:ext cx="827608" cy="326172"/>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2A921890-F2DF-4FA3-97E3-01BCDE6EA58B}" type="sibTrans" cxnId="{115EDE95-A7DF-4331-B8C7-9CD0904C35BB}">
      <dgm:prSet/>
      <dgm:spPr/>
      <dgm:t>
        <a:bodyPr/>
        <a:lstStyle/>
        <a:p>
          <a:pPr algn="ctr"/>
          <a:endParaRPr lang="ru-RU"/>
        </a:p>
      </dgm:t>
    </dgm:pt>
    <dgm:pt modelId="{292D50A0-B51D-452D-B3FD-61360BF2DE84}">
      <dgm:prSet phldrT="[Текст]" custT="1"/>
      <dgm:spPr>
        <a:xfrm>
          <a:off x="1876808" y="2395708"/>
          <a:ext cx="1405993" cy="231551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"Жас зерттеушілер зертханасы"  (факультативтік курс бағдарламасы, оқушылар үшін) </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AFBBB7C4-612C-48E5-8DCB-31F8F64480B1}" type="parTrans" cxnId="{7AA40F3E-6ED7-4432-820D-CFF7F68EAF03}">
      <dgm:prSet/>
      <dgm:spPr>
        <a:xfrm>
          <a:off x="1579661" y="1951154"/>
          <a:ext cx="875531" cy="326172"/>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5F0868A7-CDEB-4693-B095-01D93E61BAF2}" type="sibTrans" cxnId="{7AA40F3E-6ED7-4432-820D-CFF7F68EAF03}">
      <dgm:prSet/>
      <dgm:spPr/>
      <dgm:t>
        <a:bodyPr/>
        <a:lstStyle/>
        <a:p>
          <a:pPr algn="ctr"/>
          <a:endParaRPr lang="ru-RU"/>
        </a:p>
      </dgm:t>
    </dgm:pt>
    <dgm:pt modelId="{E828AAB7-2A16-43E1-A88C-7D3FBF0B73A8}">
      <dgm:prSet phldrT="[Текст]" custT="1"/>
      <dgm:spPr>
        <a:xfrm>
          <a:off x="3629952" y="1357376"/>
          <a:ext cx="2427947" cy="770777"/>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Оқушылардың зерттеу дағдыларын қалыптастыруға бағытталған арнайы жұмыстар</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BDE4700-545F-497F-9724-0B5D7B4F7A7E}" type="parTrans" cxnId="{3D352211-2CFB-496D-B44F-A14A2C449D34}">
      <dgm:prSet/>
      <dgm:spPr>
        <a:xfrm>
          <a:off x="3146939" y="912822"/>
          <a:ext cx="1572374" cy="326172"/>
        </a:xfrm>
        <a:noFill/>
        <a:ln w="12700" cap="flat" cmpd="sng" algn="ctr">
          <a:solidFill>
            <a:srgbClr val="4472C4">
              <a:shade val="60000"/>
              <a:hueOff val="0"/>
              <a:satOff val="0"/>
              <a:lumOff val="0"/>
              <a:alphaOff val="0"/>
            </a:srgbClr>
          </a:solidFill>
          <a:prstDash val="solid"/>
          <a:miter lim="800000"/>
        </a:ln>
        <a:effectLst/>
      </dgm:spPr>
      <dgm:t>
        <a:bodyPr/>
        <a:lstStyle/>
        <a:p>
          <a:pPr algn="ctr"/>
          <a:endParaRPr lang="ru-RU"/>
        </a:p>
      </dgm:t>
    </dgm:pt>
    <dgm:pt modelId="{FCE4BFAA-E526-465E-BFE9-D1446AF8298B}" type="sibTrans" cxnId="{3D352211-2CFB-496D-B44F-A14A2C449D34}">
      <dgm:prSet/>
      <dgm:spPr/>
      <dgm:t>
        <a:bodyPr/>
        <a:lstStyle/>
        <a:p>
          <a:pPr algn="ctr"/>
          <a:endParaRPr lang="ru-RU"/>
        </a:p>
      </dgm:t>
    </dgm:pt>
    <dgm:pt modelId="{EF6C0498-ABDF-40B0-8DA1-6397AE80C355}">
      <dgm:prSet phldrT="[Текст]" custT="1"/>
      <dgm:spPr>
        <a:xfrm>
          <a:off x="3532026" y="2454326"/>
          <a:ext cx="1253063" cy="148977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kk-KZ" sz="1400"/>
            <a:t>«</a:t>
          </a:r>
          <a:r>
            <a:rPr lang="kk-KZ" sz="1400">
              <a:latin typeface="Times New Roman" pitchFamily="18" charset="0"/>
              <a:cs typeface="Times New Roman" pitchFamily="18" charset="0"/>
            </a:rPr>
            <a:t>Математика пәнінде зерттеу дағдыларын қалыптастыруға арналған есептер мен тапсырмалар жинағы»</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5899A1-F550-4040-9063-550F1DA9210B}" type="parTrans" cxnId="{3559FCBD-1F20-4886-94BF-3D4777572412}">
      <dgm:prSet/>
      <dgm:spPr>
        <a:xfrm>
          <a:off x="4033946" y="2009772"/>
          <a:ext cx="685367" cy="326172"/>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A9E7B879-460B-4BDE-B135-3F57712D531E}" type="sibTrans" cxnId="{3559FCBD-1F20-4886-94BF-3D4777572412}">
      <dgm:prSet/>
      <dgm:spPr/>
      <dgm:t>
        <a:bodyPr/>
        <a:lstStyle/>
        <a:p>
          <a:pPr algn="ctr"/>
          <a:endParaRPr lang="ru-RU"/>
        </a:p>
      </dgm:t>
    </dgm:pt>
    <dgm:pt modelId="{32F57DAE-F3BE-4987-972B-6039C8DCA03C}">
      <dgm:prSet custT="1"/>
      <dgm:spPr>
        <a:xfrm>
          <a:off x="5034314" y="2454326"/>
          <a:ext cx="1121510" cy="1409163"/>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Жоба жұмысы-ның тақырып-тары</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E02F37DC-2264-4A68-87DF-D515C0B517B9}" type="parTrans" cxnId="{EE18D783-1A66-44F1-995E-1509A244EBA8}">
      <dgm:prSet/>
      <dgm:spPr>
        <a:xfrm>
          <a:off x="4719313" y="2009772"/>
          <a:ext cx="751144" cy="326172"/>
        </a:xfrm>
        <a:noFill/>
        <a:ln w="12700" cap="flat" cmpd="sng" algn="ctr">
          <a:solidFill>
            <a:srgbClr val="4472C4">
              <a:shade val="80000"/>
              <a:hueOff val="0"/>
              <a:satOff val="0"/>
              <a:lumOff val="0"/>
              <a:alphaOff val="0"/>
            </a:srgbClr>
          </a:solidFill>
          <a:prstDash val="solid"/>
          <a:miter lim="800000"/>
        </a:ln>
        <a:effectLst/>
      </dgm:spPr>
      <dgm:t>
        <a:bodyPr/>
        <a:lstStyle/>
        <a:p>
          <a:pPr algn="ctr"/>
          <a:endParaRPr lang="ru-RU"/>
        </a:p>
      </dgm:t>
    </dgm:pt>
    <dgm:pt modelId="{265CCDA9-20EE-40B8-BC08-F6A59C2EE977}" type="sibTrans" cxnId="{EE18D783-1A66-44F1-995E-1509A244EBA8}">
      <dgm:prSet/>
      <dgm:spPr/>
      <dgm:t>
        <a:bodyPr/>
        <a:lstStyle/>
        <a:p>
          <a:pPr algn="ctr"/>
          <a:endParaRPr lang="ru-RU"/>
        </a:p>
      </dgm:t>
    </dgm:pt>
    <dgm:pt modelId="{5BF8FB17-05ED-4891-8C91-C755450C59AA}">
      <dgm:prSet phldrT="[Текст]" custT="1"/>
      <dgm:spPr>
        <a:xfrm>
          <a:off x="1732861" y="319044"/>
          <a:ext cx="3077380" cy="712159"/>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kk-KZ"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Бастауыш сынып математикасын оқытуда оқушылардың зерттеу дағдыларын қалыптастыру жұмыстары</a:t>
          </a:r>
          <a:endPar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A5E5C9C-2872-4698-92F2-AE01D0FB1D40}" type="sibTrans" cxnId="{A54907E2-29D3-4541-98A8-3097D20EC4EA}">
      <dgm:prSet/>
      <dgm:spPr/>
      <dgm:t>
        <a:bodyPr/>
        <a:lstStyle/>
        <a:p>
          <a:pPr algn="ctr"/>
          <a:endParaRPr lang="ru-RU"/>
        </a:p>
      </dgm:t>
    </dgm:pt>
    <dgm:pt modelId="{6026BDFC-E52B-4017-B14E-CAEF25060B3A}" type="parTrans" cxnId="{A54907E2-29D3-4541-98A8-3097D20EC4EA}">
      <dgm:prSet/>
      <dgm:spPr/>
      <dgm:t>
        <a:bodyPr/>
        <a:lstStyle/>
        <a:p>
          <a:pPr algn="ctr"/>
          <a:endParaRPr lang="ru-RU"/>
        </a:p>
      </dgm:t>
    </dgm:pt>
    <dgm:pt modelId="{850A2368-8E28-4C8A-B24E-170AC5F10FB5}" type="pres">
      <dgm:prSet presAssocID="{B9A63BC9-078B-4256-853C-D16EE7E39232}" presName="hierChild1" presStyleCnt="0">
        <dgm:presLayoutVars>
          <dgm:chPref val="1"/>
          <dgm:dir/>
          <dgm:animOne val="branch"/>
          <dgm:animLvl val="lvl"/>
          <dgm:resizeHandles/>
        </dgm:presLayoutVars>
      </dgm:prSet>
      <dgm:spPr/>
      <dgm:t>
        <a:bodyPr/>
        <a:lstStyle/>
        <a:p>
          <a:endParaRPr lang="ru-RU"/>
        </a:p>
      </dgm:t>
    </dgm:pt>
    <dgm:pt modelId="{A2758518-FE98-4ADD-8FC5-09F965E3B8EA}" type="pres">
      <dgm:prSet presAssocID="{5BF8FB17-05ED-4891-8C91-C755450C59AA}" presName="hierRoot1" presStyleCnt="0"/>
      <dgm:spPr/>
    </dgm:pt>
    <dgm:pt modelId="{32042BF6-9255-4CBA-8F5F-7EA1D9A61A77}" type="pres">
      <dgm:prSet presAssocID="{5BF8FB17-05ED-4891-8C91-C755450C59AA}" presName="composite" presStyleCnt="0"/>
      <dgm:spPr/>
    </dgm:pt>
    <dgm:pt modelId="{6222F833-C56A-4B4E-B2DB-415F90F1B292}" type="pres">
      <dgm:prSet presAssocID="{5BF8FB17-05ED-4891-8C91-C755450C59AA}" presName="background" presStyleLbl="node0" presStyleIdx="0" presStyleCnt="1"/>
      <dgm:spPr>
        <a:xfrm>
          <a:off x="1608248" y="200663"/>
          <a:ext cx="3077380" cy="7121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15EAD2B-3093-4542-B3C9-F8E1D54EF9F2}" type="pres">
      <dgm:prSet presAssocID="{5BF8FB17-05ED-4891-8C91-C755450C59AA}" presName="text" presStyleLbl="fgAcc0" presStyleIdx="0" presStyleCnt="1" custScaleX="274396">
        <dgm:presLayoutVars>
          <dgm:chPref val="3"/>
        </dgm:presLayoutVars>
      </dgm:prSet>
      <dgm:spPr>
        <a:prstGeom prst="roundRect">
          <a:avLst>
            <a:gd name="adj" fmla="val 10000"/>
          </a:avLst>
        </a:prstGeom>
      </dgm:spPr>
      <dgm:t>
        <a:bodyPr/>
        <a:lstStyle/>
        <a:p>
          <a:endParaRPr lang="ru-RU"/>
        </a:p>
      </dgm:t>
    </dgm:pt>
    <dgm:pt modelId="{3A5C8F0D-2903-4078-AADE-FAA047DB88D6}" type="pres">
      <dgm:prSet presAssocID="{5BF8FB17-05ED-4891-8C91-C755450C59AA}" presName="hierChild2" presStyleCnt="0"/>
      <dgm:spPr/>
    </dgm:pt>
    <dgm:pt modelId="{A55AF5F6-74E8-4CA2-8358-DADFCB3B4641}" type="pres">
      <dgm:prSet presAssocID="{75F44BA5-DACC-4759-A80B-999A6D06817A}" presName="Name10" presStyleLbl="parChTrans1D2" presStyleIdx="0" presStyleCnt="2"/>
      <dgm:spPr>
        <a:custGeom>
          <a:avLst/>
          <a:gdLst/>
          <a:ahLst/>
          <a:cxnLst/>
          <a:rect l="0" t="0" r="0" b="0"/>
          <a:pathLst>
            <a:path>
              <a:moveTo>
                <a:pt x="1567277" y="0"/>
              </a:moveTo>
              <a:lnTo>
                <a:pt x="1567277" y="222277"/>
              </a:lnTo>
              <a:lnTo>
                <a:pt x="0" y="222277"/>
              </a:lnTo>
              <a:lnTo>
                <a:pt x="0" y="326172"/>
              </a:lnTo>
            </a:path>
          </a:pathLst>
        </a:custGeom>
      </dgm:spPr>
      <dgm:t>
        <a:bodyPr/>
        <a:lstStyle/>
        <a:p>
          <a:endParaRPr lang="ru-RU"/>
        </a:p>
      </dgm:t>
    </dgm:pt>
    <dgm:pt modelId="{67C4FF9B-A5B0-49F2-9817-BA022D0B7C75}" type="pres">
      <dgm:prSet presAssocID="{7AE2EDEC-9C7F-47CE-9152-4359265CF103}" presName="hierRoot2" presStyleCnt="0"/>
      <dgm:spPr/>
    </dgm:pt>
    <dgm:pt modelId="{4498D6DB-6B92-4132-B439-268B6B08AEFF}" type="pres">
      <dgm:prSet presAssocID="{7AE2EDEC-9C7F-47CE-9152-4359265CF103}" presName="composite2" presStyleCnt="0"/>
      <dgm:spPr/>
    </dgm:pt>
    <dgm:pt modelId="{C7D0B34C-BA75-43E1-80F0-7C60343AB876}" type="pres">
      <dgm:prSet presAssocID="{7AE2EDEC-9C7F-47CE-9152-4359265CF103}" presName="background2" presStyleLbl="node2" presStyleIdx="0" presStyleCnt="2"/>
      <dgm:spPr>
        <a:xfrm>
          <a:off x="360591" y="1238995"/>
          <a:ext cx="2438141" cy="71215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0B185278-9FD8-4E7A-879E-267A93E20781}" type="pres">
      <dgm:prSet presAssocID="{7AE2EDEC-9C7F-47CE-9152-4359265CF103}" presName="text2" presStyleLbl="fgAcc2" presStyleIdx="0" presStyleCnt="2" custScaleX="217398">
        <dgm:presLayoutVars>
          <dgm:chPref val="3"/>
        </dgm:presLayoutVars>
      </dgm:prSet>
      <dgm:spPr>
        <a:prstGeom prst="roundRect">
          <a:avLst>
            <a:gd name="adj" fmla="val 10000"/>
          </a:avLst>
        </a:prstGeom>
      </dgm:spPr>
      <dgm:t>
        <a:bodyPr/>
        <a:lstStyle/>
        <a:p>
          <a:endParaRPr lang="ru-RU"/>
        </a:p>
      </dgm:t>
    </dgm:pt>
    <dgm:pt modelId="{35C8269C-15F2-40F8-9E84-3C954E89BA89}" type="pres">
      <dgm:prSet presAssocID="{7AE2EDEC-9C7F-47CE-9152-4359265CF103}" presName="hierChild3" presStyleCnt="0"/>
      <dgm:spPr/>
    </dgm:pt>
    <dgm:pt modelId="{AF4B0F24-09FE-4DB5-915F-FD20D96A441B}" type="pres">
      <dgm:prSet presAssocID="{D576136C-34F6-45C8-B9E1-2609C3B0AB87}" presName="Name17" presStyleLbl="parChTrans1D3" presStyleIdx="0" presStyleCnt="4"/>
      <dgm:spPr>
        <a:custGeom>
          <a:avLst/>
          <a:gdLst/>
          <a:ahLst/>
          <a:cxnLst/>
          <a:rect l="0" t="0" r="0" b="0"/>
          <a:pathLst>
            <a:path>
              <a:moveTo>
                <a:pt x="827608" y="0"/>
              </a:moveTo>
              <a:lnTo>
                <a:pt x="827608" y="222277"/>
              </a:lnTo>
              <a:lnTo>
                <a:pt x="0" y="222277"/>
              </a:lnTo>
              <a:lnTo>
                <a:pt x="0" y="326172"/>
              </a:lnTo>
            </a:path>
          </a:pathLst>
        </a:custGeom>
      </dgm:spPr>
      <dgm:t>
        <a:bodyPr/>
        <a:lstStyle/>
        <a:p>
          <a:endParaRPr lang="ru-RU"/>
        </a:p>
      </dgm:t>
    </dgm:pt>
    <dgm:pt modelId="{0E3C66C1-7C1B-41B6-99A9-AA129F979E40}" type="pres">
      <dgm:prSet presAssocID="{4B05978D-03C4-427D-BA7A-8B70E117BEB2}" presName="hierRoot3" presStyleCnt="0"/>
      <dgm:spPr/>
    </dgm:pt>
    <dgm:pt modelId="{3282AEC1-579F-46B9-ADBF-8E8E23621867}" type="pres">
      <dgm:prSet presAssocID="{4B05978D-03C4-427D-BA7A-8B70E117BEB2}" presName="composite3" presStyleCnt="0"/>
      <dgm:spPr/>
    </dgm:pt>
    <dgm:pt modelId="{A1A733BE-5F93-4F41-A817-8E591E79CAA5}" type="pres">
      <dgm:prSet presAssocID="{4B05978D-03C4-427D-BA7A-8B70E117BEB2}" presName="background3" presStyleLbl="node3" presStyleIdx="0" presStyleCnt="4"/>
      <dgm:spPr>
        <a:xfrm>
          <a:off x="1134" y="2277327"/>
          <a:ext cx="1501837" cy="237948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7D8A7F7-50D4-40CF-8127-CBB6FCDFB2C9}" type="pres">
      <dgm:prSet presAssocID="{4B05978D-03C4-427D-BA7A-8B70E117BEB2}" presName="text3" presStyleLbl="fgAcc3" presStyleIdx="0" presStyleCnt="4" custScaleX="133912" custScaleY="334123">
        <dgm:presLayoutVars>
          <dgm:chPref val="3"/>
        </dgm:presLayoutVars>
      </dgm:prSet>
      <dgm:spPr>
        <a:prstGeom prst="roundRect">
          <a:avLst>
            <a:gd name="adj" fmla="val 10000"/>
          </a:avLst>
        </a:prstGeom>
      </dgm:spPr>
      <dgm:t>
        <a:bodyPr/>
        <a:lstStyle/>
        <a:p>
          <a:endParaRPr lang="ru-RU"/>
        </a:p>
      </dgm:t>
    </dgm:pt>
    <dgm:pt modelId="{F7226F22-0154-40D5-9E38-9DAF0F2A936A}" type="pres">
      <dgm:prSet presAssocID="{4B05978D-03C4-427D-BA7A-8B70E117BEB2}" presName="hierChild4" presStyleCnt="0"/>
      <dgm:spPr/>
    </dgm:pt>
    <dgm:pt modelId="{EC4AB3E2-C525-498F-9D1A-1273EB0D5FD4}" type="pres">
      <dgm:prSet presAssocID="{AFBBB7C4-612C-48E5-8DCB-31F8F64480B1}" presName="Name17" presStyleLbl="parChTrans1D3" presStyleIdx="1" presStyleCnt="4"/>
      <dgm:spPr>
        <a:custGeom>
          <a:avLst/>
          <a:gdLst/>
          <a:ahLst/>
          <a:cxnLst/>
          <a:rect l="0" t="0" r="0" b="0"/>
          <a:pathLst>
            <a:path>
              <a:moveTo>
                <a:pt x="0" y="0"/>
              </a:moveTo>
              <a:lnTo>
                <a:pt x="0" y="222277"/>
              </a:lnTo>
              <a:lnTo>
                <a:pt x="875531" y="222277"/>
              </a:lnTo>
              <a:lnTo>
                <a:pt x="875531" y="326172"/>
              </a:lnTo>
            </a:path>
          </a:pathLst>
        </a:custGeom>
      </dgm:spPr>
      <dgm:t>
        <a:bodyPr/>
        <a:lstStyle/>
        <a:p>
          <a:endParaRPr lang="ru-RU"/>
        </a:p>
      </dgm:t>
    </dgm:pt>
    <dgm:pt modelId="{1D27CC1C-7C07-4796-BFE0-08C6D7DF4A6D}" type="pres">
      <dgm:prSet presAssocID="{292D50A0-B51D-452D-B3FD-61360BF2DE84}" presName="hierRoot3" presStyleCnt="0"/>
      <dgm:spPr/>
    </dgm:pt>
    <dgm:pt modelId="{3ADB6361-E16D-4B16-B429-7BFDAC6E1E47}" type="pres">
      <dgm:prSet presAssocID="{292D50A0-B51D-452D-B3FD-61360BF2DE84}" presName="composite3" presStyleCnt="0"/>
      <dgm:spPr/>
    </dgm:pt>
    <dgm:pt modelId="{2FCB3BD0-C384-4917-9963-E053185F0C24}" type="pres">
      <dgm:prSet presAssocID="{292D50A0-B51D-452D-B3FD-61360BF2DE84}" presName="background3" presStyleLbl="node3" presStyleIdx="1" presStyleCnt="4"/>
      <dgm:spPr>
        <a:xfrm>
          <a:off x="1752196" y="2277327"/>
          <a:ext cx="1405993" cy="231551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995852A-96AA-48E7-8A73-1A2B32324E92}" type="pres">
      <dgm:prSet presAssocID="{292D50A0-B51D-452D-B3FD-61360BF2DE84}" presName="text3" presStyleLbl="fgAcc3" presStyleIdx="1" presStyleCnt="4" custScaleX="125366" custScaleY="325140">
        <dgm:presLayoutVars>
          <dgm:chPref val="3"/>
        </dgm:presLayoutVars>
      </dgm:prSet>
      <dgm:spPr>
        <a:prstGeom prst="roundRect">
          <a:avLst>
            <a:gd name="adj" fmla="val 10000"/>
          </a:avLst>
        </a:prstGeom>
      </dgm:spPr>
      <dgm:t>
        <a:bodyPr/>
        <a:lstStyle/>
        <a:p>
          <a:endParaRPr lang="ru-RU"/>
        </a:p>
      </dgm:t>
    </dgm:pt>
    <dgm:pt modelId="{E5CE44DF-ECF7-43D6-9780-4E9A7F82E13D}" type="pres">
      <dgm:prSet presAssocID="{292D50A0-B51D-452D-B3FD-61360BF2DE84}" presName="hierChild4" presStyleCnt="0"/>
      <dgm:spPr/>
    </dgm:pt>
    <dgm:pt modelId="{A16BF235-F902-46C3-A921-FBD1B89E3C2F}" type="pres">
      <dgm:prSet presAssocID="{FBDE4700-545F-497F-9724-0B5D7B4F7A7E}" presName="Name10" presStyleLbl="parChTrans1D2" presStyleIdx="1" presStyleCnt="2"/>
      <dgm:spPr>
        <a:custGeom>
          <a:avLst/>
          <a:gdLst/>
          <a:ahLst/>
          <a:cxnLst/>
          <a:rect l="0" t="0" r="0" b="0"/>
          <a:pathLst>
            <a:path>
              <a:moveTo>
                <a:pt x="0" y="0"/>
              </a:moveTo>
              <a:lnTo>
                <a:pt x="0" y="222277"/>
              </a:lnTo>
              <a:lnTo>
                <a:pt x="1572374" y="222277"/>
              </a:lnTo>
              <a:lnTo>
                <a:pt x="1572374" y="326172"/>
              </a:lnTo>
            </a:path>
          </a:pathLst>
        </a:custGeom>
      </dgm:spPr>
      <dgm:t>
        <a:bodyPr/>
        <a:lstStyle/>
        <a:p>
          <a:endParaRPr lang="ru-RU"/>
        </a:p>
      </dgm:t>
    </dgm:pt>
    <dgm:pt modelId="{79A42F55-2A7B-4B6E-A10C-67631157BC23}" type="pres">
      <dgm:prSet presAssocID="{E828AAB7-2A16-43E1-A88C-7D3FBF0B73A8}" presName="hierRoot2" presStyleCnt="0"/>
      <dgm:spPr/>
    </dgm:pt>
    <dgm:pt modelId="{BA5BF0DB-E273-4DD7-A164-495F3F654909}" type="pres">
      <dgm:prSet presAssocID="{E828AAB7-2A16-43E1-A88C-7D3FBF0B73A8}" presName="composite2" presStyleCnt="0"/>
      <dgm:spPr/>
    </dgm:pt>
    <dgm:pt modelId="{5EEAD6AB-D8E1-4DAE-9BDC-59087BA6C80D}" type="pres">
      <dgm:prSet presAssocID="{E828AAB7-2A16-43E1-A88C-7D3FBF0B73A8}" presName="background2" presStyleLbl="node2" presStyleIdx="1" presStyleCnt="2"/>
      <dgm:spPr>
        <a:xfrm>
          <a:off x="3505340" y="1238995"/>
          <a:ext cx="2427947" cy="770777"/>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B1610DE-0C36-418E-9119-C9CB56A75863}" type="pres">
      <dgm:prSet presAssocID="{E828AAB7-2A16-43E1-A88C-7D3FBF0B73A8}" presName="text2" presStyleLbl="fgAcc2" presStyleIdx="1" presStyleCnt="2" custScaleX="216489" custScaleY="108231">
        <dgm:presLayoutVars>
          <dgm:chPref val="3"/>
        </dgm:presLayoutVars>
      </dgm:prSet>
      <dgm:spPr>
        <a:prstGeom prst="roundRect">
          <a:avLst>
            <a:gd name="adj" fmla="val 10000"/>
          </a:avLst>
        </a:prstGeom>
      </dgm:spPr>
      <dgm:t>
        <a:bodyPr/>
        <a:lstStyle/>
        <a:p>
          <a:endParaRPr lang="ru-RU"/>
        </a:p>
      </dgm:t>
    </dgm:pt>
    <dgm:pt modelId="{4E184626-32C7-47C9-8136-F309DD75C5A5}" type="pres">
      <dgm:prSet presAssocID="{E828AAB7-2A16-43E1-A88C-7D3FBF0B73A8}" presName="hierChild3" presStyleCnt="0"/>
      <dgm:spPr/>
    </dgm:pt>
    <dgm:pt modelId="{FA664835-0550-42C4-920A-E8FE17AC312A}" type="pres">
      <dgm:prSet presAssocID="{BD5899A1-F550-4040-9063-550F1DA9210B}" presName="Name17" presStyleLbl="parChTrans1D3" presStyleIdx="2" presStyleCnt="4"/>
      <dgm:spPr>
        <a:custGeom>
          <a:avLst/>
          <a:gdLst/>
          <a:ahLst/>
          <a:cxnLst/>
          <a:rect l="0" t="0" r="0" b="0"/>
          <a:pathLst>
            <a:path>
              <a:moveTo>
                <a:pt x="685367" y="0"/>
              </a:moveTo>
              <a:lnTo>
                <a:pt x="685367" y="222277"/>
              </a:lnTo>
              <a:lnTo>
                <a:pt x="0" y="222277"/>
              </a:lnTo>
              <a:lnTo>
                <a:pt x="0" y="326172"/>
              </a:lnTo>
            </a:path>
          </a:pathLst>
        </a:custGeom>
      </dgm:spPr>
      <dgm:t>
        <a:bodyPr/>
        <a:lstStyle/>
        <a:p>
          <a:endParaRPr lang="ru-RU"/>
        </a:p>
      </dgm:t>
    </dgm:pt>
    <dgm:pt modelId="{9FC864B2-E270-433D-85B1-6C841482A299}" type="pres">
      <dgm:prSet presAssocID="{EF6C0498-ABDF-40B0-8DA1-6397AE80C355}" presName="hierRoot3" presStyleCnt="0"/>
      <dgm:spPr/>
    </dgm:pt>
    <dgm:pt modelId="{3F089FFD-FD15-4AC1-87E4-48C60484CA10}" type="pres">
      <dgm:prSet presAssocID="{EF6C0498-ABDF-40B0-8DA1-6397AE80C355}" presName="composite3" presStyleCnt="0"/>
      <dgm:spPr/>
    </dgm:pt>
    <dgm:pt modelId="{3B697E3E-DDAE-4F7B-A819-AD2A02F77A07}" type="pres">
      <dgm:prSet presAssocID="{EF6C0498-ABDF-40B0-8DA1-6397AE80C355}" presName="background3" presStyleLbl="node3" presStyleIdx="2" presStyleCnt="4"/>
      <dgm:spPr>
        <a:xfrm>
          <a:off x="3407414" y="2335944"/>
          <a:ext cx="1253063" cy="148977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2E849BE-C88D-4AA1-ADA7-4D7A0D1B9C82}" type="pres">
      <dgm:prSet presAssocID="{EF6C0498-ABDF-40B0-8DA1-6397AE80C355}" presName="text3" presStyleLbl="fgAcc3" presStyleIdx="2" presStyleCnt="4" custScaleX="111730" custScaleY="285209">
        <dgm:presLayoutVars>
          <dgm:chPref val="3"/>
        </dgm:presLayoutVars>
      </dgm:prSet>
      <dgm:spPr>
        <a:prstGeom prst="roundRect">
          <a:avLst>
            <a:gd name="adj" fmla="val 10000"/>
          </a:avLst>
        </a:prstGeom>
      </dgm:spPr>
      <dgm:t>
        <a:bodyPr/>
        <a:lstStyle/>
        <a:p>
          <a:endParaRPr lang="ru-RU"/>
        </a:p>
      </dgm:t>
    </dgm:pt>
    <dgm:pt modelId="{3D3463A2-3DA2-4CED-B938-D086F81256D0}" type="pres">
      <dgm:prSet presAssocID="{EF6C0498-ABDF-40B0-8DA1-6397AE80C355}" presName="hierChild4" presStyleCnt="0"/>
      <dgm:spPr/>
    </dgm:pt>
    <dgm:pt modelId="{CAE389CA-EE2D-4E15-A29B-5F17D28B5398}" type="pres">
      <dgm:prSet presAssocID="{E02F37DC-2264-4A68-87DF-D515C0B517B9}" presName="Name17" presStyleLbl="parChTrans1D3" presStyleIdx="3" presStyleCnt="4"/>
      <dgm:spPr>
        <a:custGeom>
          <a:avLst/>
          <a:gdLst/>
          <a:ahLst/>
          <a:cxnLst/>
          <a:rect l="0" t="0" r="0" b="0"/>
          <a:pathLst>
            <a:path>
              <a:moveTo>
                <a:pt x="0" y="0"/>
              </a:moveTo>
              <a:lnTo>
                <a:pt x="0" y="222277"/>
              </a:lnTo>
              <a:lnTo>
                <a:pt x="751144" y="222277"/>
              </a:lnTo>
              <a:lnTo>
                <a:pt x="751144" y="326172"/>
              </a:lnTo>
            </a:path>
          </a:pathLst>
        </a:custGeom>
      </dgm:spPr>
      <dgm:t>
        <a:bodyPr/>
        <a:lstStyle/>
        <a:p>
          <a:endParaRPr lang="ru-RU"/>
        </a:p>
      </dgm:t>
    </dgm:pt>
    <dgm:pt modelId="{410D0CB5-D1D4-448F-B56E-91BE69194161}" type="pres">
      <dgm:prSet presAssocID="{32F57DAE-F3BE-4987-972B-6039C8DCA03C}" presName="hierRoot3" presStyleCnt="0"/>
      <dgm:spPr/>
    </dgm:pt>
    <dgm:pt modelId="{89972145-DB0B-4B42-8A5B-8F20082B726E}" type="pres">
      <dgm:prSet presAssocID="{32F57DAE-F3BE-4987-972B-6039C8DCA03C}" presName="composite3" presStyleCnt="0"/>
      <dgm:spPr/>
    </dgm:pt>
    <dgm:pt modelId="{97C20853-28DF-475B-814D-2F51465806A1}" type="pres">
      <dgm:prSet presAssocID="{32F57DAE-F3BE-4987-972B-6039C8DCA03C}" presName="background3" presStyleLbl="node3" presStyleIdx="3" presStyleCnt="4"/>
      <dgm:spPr>
        <a:xfrm>
          <a:off x="4909702" y="2335944"/>
          <a:ext cx="1121510" cy="140916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31BD22C-04AF-47D8-9F39-7883006CD109}" type="pres">
      <dgm:prSet presAssocID="{32F57DAE-F3BE-4987-972B-6039C8DCA03C}" presName="text3" presStyleLbl="fgAcc3" presStyleIdx="3" presStyleCnt="4" custScaleY="197872">
        <dgm:presLayoutVars>
          <dgm:chPref val="3"/>
        </dgm:presLayoutVars>
      </dgm:prSet>
      <dgm:spPr>
        <a:prstGeom prst="roundRect">
          <a:avLst>
            <a:gd name="adj" fmla="val 10000"/>
          </a:avLst>
        </a:prstGeom>
      </dgm:spPr>
      <dgm:t>
        <a:bodyPr/>
        <a:lstStyle/>
        <a:p>
          <a:endParaRPr lang="ru-RU"/>
        </a:p>
      </dgm:t>
    </dgm:pt>
    <dgm:pt modelId="{F0FB0ED9-1C43-4DAB-90AA-BEDE85A36E2C}" type="pres">
      <dgm:prSet presAssocID="{32F57DAE-F3BE-4987-972B-6039C8DCA03C}" presName="hierChild4" presStyleCnt="0"/>
      <dgm:spPr/>
    </dgm:pt>
  </dgm:ptLst>
  <dgm:cxnLst>
    <dgm:cxn modelId="{796DCDF1-D3CF-4624-B6F4-719158275FB7}" type="presOf" srcId="{D576136C-34F6-45C8-B9E1-2609C3B0AB87}" destId="{AF4B0F24-09FE-4DB5-915F-FD20D96A441B}" srcOrd="0" destOrd="0" presId="urn:microsoft.com/office/officeart/2005/8/layout/hierarchy1"/>
    <dgm:cxn modelId="{A1A6D27D-FAAE-4128-961F-ED0EA8D03F2E}" type="presOf" srcId="{32F57DAE-F3BE-4987-972B-6039C8DCA03C}" destId="{B31BD22C-04AF-47D8-9F39-7883006CD109}" srcOrd="0" destOrd="0" presId="urn:microsoft.com/office/officeart/2005/8/layout/hierarchy1"/>
    <dgm:cxn modelId="{85EC7C27-4F70-46D1-B7C1-BC44B8F30910}" type="presOf" srcId="{292D50A0-B51D-452D-B3FD-61360BF2DE84}" destId="{D995852A-96AA-48E7-8A73-1A2B32324E92}" srcOrd="0" destOrd="0" presId="urn:microsoft.com/office/officeart/2005/8/layout/hierarchy1"/>
    <dgm:cxn modelId="{7AA40F3E-6ED7-4432-820D-CFF7F68EAF03}" srcId="{7AE2EDEC-9C7F-47CE-9152-4359265CF103}" destId="{292D50A0-B51D-452D-B3FD-61360BF2DE84}" srcOrd="1" destOrd="0" parTransId="{AFBBB7C4-612C-48E5-8DCB-31F8F64480B1}" sibTransId="{5F0868A7-CDEB-4693-B095-01D93E61BAF2}"/>
    <dgm:cxn modelId="{069D57E7-2250-4000-AE0B-A5366699ACB8}" type="presOf" srcId="{4B05978D-03C4-427D-BA7A-8B70E117BEB2}" destId="{67D8A7F7-50D4-40CF-8127-CBB6FCDFB2C9}" srcOrd="0" destOrd="0" presId="urn:microsoft.com/office/officeart/2005/8/layout/hierarchy1"/>
    <dgm:cxn modelId="{5268B729-11CB-4DBF-A9F1-FE98552E4406}" srcId="{5BF8FB17-05ED-4891-8C91-C755450C59AA}" destId="{7AE2EDEC-9C7F-47CE-9152-4359265CF103}" srcOrd="0" destOrd="0" parTransId="{75F44BA5-DACC-4759-A80B-999A6D06817A}" sibTransId="{16CD3DA5-4C2C-4077-8841-9BAD413A99B1}"/>
    <dgm:cxn modelId="{3559FCBD-1F20-4886-94BF-3D4777572412}" srcId="{E828AAB7-2A16-43E1-A88C-7D3FBF0B73A8}" destId="{EF6C0498-ABDF-40B0-8DA1-6397AE80C355}" srcOrd="0" destOrd="0" parTransId="{BD5899A1-F550-4040-9063-550F1DA9210B}" sibTransId="{A9E7B879-460B-4BDE-B135-3F57712D531E}"/>
    <dgm:cxn modelId="{AC820B09-55D2-4C2B-968D-89A97A91159E}" type="presOf" srcId="{E02F37DC-2264-4A68-87DF-D515C0B517B9}" destId="{CAE389CA-EE2D-4E15-A29B-5F17D28B5398}" srcOrd="0" destOrd="0" presId="urn:microsoft.com/office/officeart/2005/8/layout/hierarchy1"/>
    <dgm:cxn modelId="{69575B29-FCAF-495B-A9A7-0E960D40BDB1}" type="presOf" srcId="{5BF8FB17-05ED-4891-8C91-C755450C59AA}" destId="{415EAD2B-3093-4542-B3C9-F8E1D54EF9F2}" srcOrd="0" destOrd="0" presId="urn:microsoft.com/office/officeart/2005/8/layout/hierarchy1"/>
    <dgm:cxn modelId="{A6376E51-8E70-47E0-9734-CF0048E1FCDF}" type="presOf" srcId="{FBDE4700-545F-497F-9724-0B5D7B4F7A7E}" destId="{A16BF235-F902-46C3-A921-FBD1B89E3C2F}" srcOrd="0" destOrd="0" presId="urn:microsoft.com/office/officeart/2005/8/layout/hierarchy1"/>
    <dgm:cxn modelId="{C668A21E-914C-495F-A05E-F7EE29D1AEF4}" type="presOf" srcId="{BD5899A1-F550-4040-9063-550F1DA9210B}" destId="{FA664835-0550-42C4-920A-E8FE17AC312A}" srcOrd="0" destOrd="0" presId="urn:microsoft.com/office/officeart/2005/8/layout/hierarchy1"/>
    <dgm:cxn modelId="{3A456480-0BB6-4893-9FA2-84C3F0366323}" type="presOf" srcId="{EF6C0498-ABDF-40B0-8DA1-6397AE80C355}" destId="{22E849BE-C88D-4AA1-ADA7-4D7A0D1B9C82}" srcOrd="0" destOrd="0" presId="urn:microsoft.com/office/officeart/2005/8/layout/hierarchy1"/>
    <dgm:cxn modelId="{423B1540-DBC6-4E5D-AF10-434488FB687A}" type="presOf" srcId="{AFBBB7C4-612C-48E5-8DCB-31F8F64480B1}" destId="{EC4AB3E2-C525-498F-9D1A-1273EB0D5FD4}" srcOrd="0" destOrd="0" presId="urn:microsoft.com/office/officeart/2005/8/layout/hierarchy1"/>
    <dgm:cxn modelId="{ACA0E3C7-3419-4141-A7C8-97F80F993F53}" type="presOf" srcId="{B9A63BC9-078B-4256-853C-D16EE7E39232}" destId="{850A2368-8E28-4C8A-B24E-170AC5F10FB5}" srcOrd="0" destOrd="0" presId="urn:microsoft.com/office/officeart/2005/8/layout/hierarchy1"/>
    <dgm:cxn modelId="{3D352211-2CFB-496D-B44F-A14A2C449D34}" srcId="{5BF8FB17-05ED-4891-8C91-C755450C59AA}" destId="{E828AAB7-2A16-43E1-A88C-7D3FBF0B73A8}" srcOrd="1" destOrd="0" parTransId="{FBDE4700-545F-497F-9724-0B5D7B4F7A7E}" sibTransId="{FCE4BFAA-E526-465E-BFE9-D1446AF8298B}"/>
    <dgm:cxn modelId="{115EDE95-A7DF-4331-B8C7-9CD0904C35BB}" srcId="{7AE2EDEC-9C7F-47CE-9152-4359265CF103}" destId="{4B05978D-03C4-427D-BA7A-8B70E117BEB2}" srcOrd="0" destOrd="0" parTransId="{D576136C-34F6-45C8-B9E1-2609C3B0AB87}" sibTransId="{2A921890-F2DF-4FA3-97E3-01BCDE6EA58B}"/>
    <dgm:cxn modelId="{E0CCE7D9-6EA2-41DA-A38F-47D0283596FD}" type="presOf" srcId="{E828AAB7-2A16-43E1-A88C-7D3FBF0B73A8}" destId="{AB1610DE-0C36-418E-9119-C9CB56A75863}" srcOrd="0" destOrd="0" presId="urn:microsoft.com/office/officeart/2005/8/layout/hierarchy1"/>
    <dgm:cxn modelId="{EE18D783-1A66-44F1-995E-1509A244EBA8}" srcId="{E828AAB7-2A16-43E1-A88C-7D3FBF0B73A8}" destId="{32F57DAE-F3BE-4987-972B-6039C8DCA03C}" srcOrd="1" destOrd="0" parTransId="{E02F37DC-2264-4A68-87DF-D515C0B517B9}" sibTransId="{265CCDA9-20EE-40B8-BC08-F6A59C2EE977}"/>
    <dgm:cxn modelId="{A54907E2-29D3-4541-98A8-3097D20EC4EA}" srcId="{B9A63BC9-078B-4256-853C-D16EE7E39232}" destId="{5BF8FB17-05ED-4891-8C91-C755450C59AA}" srcOrd="0" destOrd="0" parTransId="{6026BDFC-E52B-4017-B14E-CAEF25060B3A}" sibTransId="{BA5E5C9C-2872-4698-92F2-AE01D0FB1D40}"/>
    <dgm:cxn modelId="{C6E0FB54-146A-437A-9CD8-BC934DD6E9EC}" type="presOf" srcId="{75F44BA5-DACC-4759-A80B-999A6D06817A}" destId="{A55AF5F6-74E8-4CA2-8358-DADFCB3B4641}" srcOrd="0" destOrd="0" presId="urn:microsoft.com/office/officeart/2005/8/layout/hierarchy1"/>
    <dgm:cxn modelId="{F2F2D806-97A0-4E0F-AA5F-77F91994DB44}" type="presOf" srcId="{7AE2EDEC-9C7F-47CE-9152-4359265CF103}" destId="{0B185278-9FD8-4E7A-879E-267A93E20781}" srcOrd="0" destOrd="0" presId="urn:microsoft.com/office/officeart/2005/8/layout/hierarchy1"/>
    <dgm:cxn modelId="{5963C83C-D22A-4FC3-ADC5-30A7CC2CF2F1}" type="presParOf" srcId="{850A2368-8E28-4C8A-B24E-170AC5F10FB5}" destId="{A2758518-FE98-4ADD-8FC5-09F965E3B8EA}" srcOrd="0" destOrd="0" presId="urn:microsoft.com/office/officeart/2005/8/layout/hierarchy1"/>
    <dgm:cxn modelId="{A6919DEE-2D3D-47D8-ADC7-CA8168320E85}" type="presParOf" srcId="{A2758518-FE98-4ADD-8FC5-09F965E3B8EA}" destId="{32042BF6-9255-4CBA-8F5F-7EA1D9A61A77}" srcOrd="0" destOrd="0" presId="urn:microsoft.com/office/officeart/2005/8/layout/hierarchy1"/>
    <dgm:cxn modelId="{B69AF13F-6CAF-49B6-841C-1F1B3FC50F85}" type="presParOf" srcId="{32042BF6-9255-4CBA-8F5F-7EA1D9A61A77}" destId="{6222F833-C56A-4B4E-B2DB-415F90F1B292}" srcOrd="0" destOrd="0" presId="urn:microsoft.com/office/officeart/2005/8/layout/hierarchy1"/>
    <dgm:cxn modelId="{651297D6-6668-49B8-A9EC-EA38524759B4}" type="presParOf" srcId="{32042BF6-9255-4CBA-8F5F-7EA1D9A61A77}" destId="{415EAD2B-3093-4542-B3C9-F8E1D54EF9F2}" srcOrd="1" destOrd="0" presId="urn:microsoft.com/office/officeart/2005/8/layout/hierarchy1"/>
    <dgm:cxn modelId="{465F3BBE-DD32-44A4-92A2-91EEF2D54DD7}" type="presParOf" srcId="{A2758518-FE98-4ADD-8FC5-09F965E3B8EA}" destId="{3A5C8F0D-2903-4078-AADE-FAA047DB88D6}" srcOrd="1" destOrd="0" presId="urn:microsoft.com/office/officeart/2005/8/layout/hierarchy1"/>
    <dgm:cxn modelId="{B03AF0A0-D444-431D-8E19-CCCD2A938B83}" type="presParOf" srcId="{3A5C8F0D-2903-4078-AADE-FAA047DB88D6}" destId="{A55AF5F6-74E8-4CA2-8358-DADFCB3B4641}" srcOrd="0" destOrd="0" presId="urn:microsoft.com/office/officeart/2005/8/layout/hierarchy1"/>
    <dgm:cxn modelId="{5303EFEE-D330-4649-92A4-7A9D2F3BB065}" type="presParOf" srcId="{3A5C8F0D-2903-4078-AADE-FAA047DB88D6}" destId="{67C4FF9B-A5B0-49F2-9817-BA022D0B7C75}" srcOrd="1" destOrd="0" presId="urn:microsoft.com/office/officeart/2005/8/layout/hierarchy1"/>
    <dgm:cxn modelId="{3B2703E7-EB6F-48FE-B14A-C3DD47AD2102}" type="presParOf" srcId="{67C4FF9B-A5B0-49F2-9817-BA022D0B7C75}" destId="{4498D6DB-6B92-4132-B439-268B6B08AEFF}" srcOrd="0" destOrd="0" presId="urn:microsoft.com/office/officeart/2005/8/layout/hierarchy1"/>
    <dgm:cxn modelId="{BA634128-5C99-4906-9F41-1E7E384A056E}" type="presParOf" srcId="{4498D6DB-6B92-4132-B439-268B6B08AEFF}" destId="{C7D0B34C-BA75-43E1-80F0-7C60343AB876}" srcOrd="0" destOrd="0" presId="urn:microsoft.com/office/officeart/2005/8/layout/hierarchy1"/>
    <dgm:cxn modelId="{5F368DFE-11A5-4EF6-BD39-99719A988BCB}" type="presParOf" srcId="{4498D6DB-6B92-4132-B439-268B6B08AEFF}" destId="{0B185278-9FD8-4E7A-879E-267A93E20781}" srcOrd="1" destOrd="0" presId="urn:microsoft.com/office/officeart/2005/8/layout/hierarchy1"/>
    <dgm:cxn modelId="{86C78EE0-19BA-4E54-95DD-16B93A188AEC}" type="presParOf" srcId="{67C4FF9B-A5B0-49F2-9817-BA022D0B7C75}" destId="{35C8269C-15F2-40F8-9E84-3C954E89BA89}" srcOrd="1" destOrd="0" presId="urn:microsoft.com/office/officeart/2005/8/layout/hierarchy1"/>
    <dgm:cxn modelId="{B6EFD6FF-6E0D-4A7E-BAC7-AD394459248E}" type="presParOf" srcId="{35C8269C-15F2-40F8-9E84-3C954E89BA89}" destId="{AF4B0F24-09FE-4DB5-915F-FD20D96A441B}" srcOrd="0" destOrd="0" presId="urn:microsoft.com/office/officeart/2005/8/layout/hierarchy1"/>
    <dgm:cxn modelId="{8E751526-3305-452B-BCE3-4D7C20AA7755}" type="presParOf" srcId="{35C8269C-15F2-40F8-9E84-3C954E89BA89}" destId="{0E3C66C1-7C1B-41B6-99A9-AA129F979E40}" srcOrd="1" destOrd="0" presId="urn:microsoft.com/office/officeart/2005/8/layout/hierarchy1"/>
    <dgm:cxn modelId="{A1DE670F-34A9-4678-8C9D-7A49030F4848}" type="presParOf" srcId="{0E3C66C1-7C1B-41B6-99A9-AA129F979E40}" destId="{3282AEC1-579F-46B9-ADBF-8E8E23621867}" srcOrd="0" destOrd="0" presId="urn:microsoft.com/office/officeart/2005/8/layout/hierarchy1"/>
    <dgm:cxn modelId="{F20C04A1-AADE-48D5-903D-E07B9ED22835}" type="presParOf" srcId="{3282AEC1-579F-46B9-ADBF-8E8E23621867}" destId="{A1A733BE-5F93-4F41-A817-8E591E79CAA5}" srcOrd="0" destOrd="0" presId="urn:microsoft.com/office/officeart/2005/8/layout/hierarchy1"/>
    <dgm:cxn modelId="{BEA7DB27-0BED-475E-942E-3F751BB01CAE}" type="presParOf" srcId="{3282AEC1-579F-46B9-ADBF-8E8E23621867}" destId="{67D8A7F7-50D4-40CF-8127-CBB6FCDFB2C9}" srcOrd="1" destOrd="0" presId="urn:microsoft.com/office/officeart/2005/8/layout/hierarchy1"/>
    <dgm:cxn modelId="{4BB8A2FE-33CC-4748-93D1-EAB03B8E0617}" type="presParOf" srcId="{0E3C66C1-7C1B-41B6-99A9-AA129F979E40}" destId="{F7226F22-0154-40D5-9E38-9DAF0F2A936A}" srcOrd="1" destOrd="0" presId="urn:microsoft.com/office/officeart/2005/8/layout/hierarchy1"/>
    <dgm:cxn modelId="{DE00F9BB-864C-4AFE-ACBF-A46DADA15039}" type="presParOf" srcId="{35C8269C-15F2-40F8-9E84-3C954E89BA89}" destId="{EC4AB3E2-C525-498F-9D1A-1273EB0D5FD4}" srcOrd="2" destOrd="0" presId="urn:microsoft.com/office/officeart/2005/8/layout/hierarchy1"/>
    <dgm:cxn modelId="{43F087F8-DA4E-4B40-89FD-D93957A6674C}" type="presParOf" srcId="{35C8269C-15F2-40F8-9E84-3C954E89BA89}" destId="{1D27CC1C-7C07-4796-BFE0-08C6D7DF4A6D}" srcOrd="3" destOrd="0" presId="urn:microsoft.com/office/officeart/2005/8/layout/hierarchy1"/>
    <dgm:cxn modelId="{895CC7CA-D188-4D09-AC9B-8D9336820A57}" type="presParOf" srcId="{1D27CC1C-7C07-4796-BFE0-08C6D7DF4A6D}" destId="{3ADB6361-E16D-4B16-B429-7BFDAC6E1E47}" srcOrd="0" destOrd="0" presId="urn:microsoft.com/office/officeart/2005/8/layout/hierarchy1"/>
    <dgm:cxn modelId="{1FBE04D3-02F7-4DF7-A963-12EF8C66C2B7}" type="presParOf" srcId="{3ADB6361-E16D-4B16-B429-7BFDAC6E1E47}" destId="{2FCB3BD0-C384-4917-9963-E053185F0C24}" srcOrd="0" destOrd="0" presId="urn:microsoft.com/office/officeart/2005/8/layout/hierarchy1"/>
    <dgm:cxn modelId="{85F22B95-49DF-463E-9D40-1329390FE90C}" type="presParOf" srcId="{3ADB6361-E16D-4B16-B429-7BFDAC6E1E47}" destId="{D995852A-96AA-48E7-8A73-1A2B32324E92}" srcOrd="1" destOrd="0" presId="urn:microsoft.com/office/officeart/2005/8/layout/hierarchy1"/>
    <dgm:cxn modelId="{971C2779-7A6C-4365-BBDE-F32E47A49A9B}" type="presParOf" srcId="{1D27CC1C-7C07-4796-BFE0-08C6D7DF4A6D}" destId="{E5CE44DF-ECF7-43D6-9780-4E9A7F82E13D}" srcOrd="1" destOrd="0" presId="urn:microsoft.com/office/officeart/2005/8/layout/hierarchy1"/>
    <dgm:cxn modelId="{5FB94D82-5CCB-4244-8179-08AD33E9054D}" type="presParOf" srcId="{3A5C8F0D-2903-4078-AADE-FAA047DB88D6}" destId="{A16BF235-F902-46C3-A921-FBD1B89E3C2F}" srcOrd="2" destOrd="0" presId="urn:microsoft.com/office/officeart/2005/8/layout/hierarchy1"/>
    <dgm:cxn modelId="{58AA3FD1-3E18-418E-B37A-7EA9ED7A3CC4}" type="presParOf" srcId="{3A5C8F0D-2903-4078-AADE-FAA047DB88D6}" destId="{79A42F55-2A7B-4B6E-A10C-67631157BC23}" srcOrd="3" destOrd="0" presId="urn:microsoft.com/office/officeart/2005/8/layout/hierarchy1"/>
    <dgm:cxn modelId="{0409D784-1F1A-4093-B49B-C70B89E5FF82}" type="presParOf" srcId="{79A42F55-2A7B-4B6E-A10C-67631157BC23}" destId="{BA5BF0DB-E273-4DD7-A164-495F3F654909}" srcOrd="0" destOrd="0" presId="urn:microsoft.com/office/officeart/2005/8/layout/hierarchy1"/>
    <dgm:cxn modelId="{EFC6197A-B0AF-4D2A-A128-EF8D9AB22A20}" type="presParOf" srcId="{BA5BF0DB-E273-4DD7-A164-495F3F654909}" destId="{5EEAD6AB-D8E1-4DAE-9BDC-59087BA6C80D}" srcOrd="0" destOrd="0" presId="urn:microsoft.com/office/officeart/2005/8/layout/hierarchy1"/>
    <dgm:cxn modelId="{A8C66E84-19C5-4F4C-84B0-728710A846BD}" type="presParOf" srcId="{BA5BF0DB-E273-4DD7-A164-495F3F654909}" destId="{AB1610DE-0C36-418E-9119-C9CB56A75863}" srcOrd="1" destOrd="0" presId="urn:microsoft.com/office/officeart/2005/8/layout/hierarchy1"/>
    <dgm:cxn modelId="{3DC83966-8A44-479F-AEEF-2C70E9753FFD}" type="presParOf" srcId="{79A42F55-2A7B-4B6E-A10C-67631157BC23}" destId="{4E184626-32C7-47C9-8136-F309DD75C5A5}" srcOrd="1" destOrd="0" presId="urn:microsoft.com/office/officeart/2005/8/layout/hierarchy1"/>
    <dgm:cxn modelId="{8B72ACA3-E190-4A37-8B92-BCE5F1CD775E}" type="presParOf" srcId="{4E184626-32C7-47C9-8136-F309DD75C5A5}" destId="{FA664835-0550-42C4-920A-E8FE17AC312A}" srcOrd="0" destOrd="0" presId="urn:microsoft.com/office/officeart/2005/8/layout/hierarchy1"/>
    <dgm:cxn modelId="{D8CE92CB-E559-4C8A-BCD4-C11D08B6311D}" type="presParOf" srcId="{4E184626-32C7-47C9-8136-F309DD75C5A5}" destId="{9FC864B2-E270-433D-85B1-6C841482A299}" srcOrd="1" destOrd="0" presId="urn:microsoft.com/office/officeart/2005/8/layout/hierarchy1"/>
    <dgm:cxn modelId="{25D38B00-4ADF-433F-B791-0E9020440DAD}" type="presParOf" srcId="{9FC864B2-E270-433D-85B1-6C841482A299}" destId="{3F089FFD-FD15-4AC1-87E4-48C60484CA10}" srcOrd="0" destOrd="0" presId="urn:microsoft.com/office/officeart/2005/8/layout/hierarchy1"/>
    <dgm:cxn modelId="{47E2AED7-AD7F-4767-9AA0-7470EBB0F77B}" type="presParOf" srcId="{3F089FFD-FD15-4AC1-87E4-48C60484CA10}" destId="{3B697E3E-DDAE-4F7B-A819-AD2A02F77A07}" srcOrd="0" destOrd="0" presId="urn:microsoft.com/office/officeart/2005/8/layout/hierarchy1"/>
    <dgm:cxn modelId="{31C5CD47-0EDD-4AD0-823E-2252F137AAF7}" type="presParOf" srcId="{3F089FFD-FD15-4AC1-87E4-48C60484CA10}" destId="{22E849BE-C88D-4AA1-ADA7-4D7A0D1B9C82}" srcOrd="1" destOrd="0" presId="urn:microsoft.com/office/officeart/2005/8/layout/hierarchy1"/>
    <dgm:cxn modelId="{B3D80A58-79EC-407B-BBA4-2303D3FCC041}" type="presParOf" srcId="{9FC864B2-E270-433D-85B1-6C841482A299}" destId="{3D3463A2-3DA2-4CED-B938-D086F81256D0}" srcOrd="1" destOrd="0" presId="urn:microsoft.com/office/officeart/2005/8/layout/hierarchy1"/>
    <dgm:cxn modelId="{204489F2-9286-4C60-B862-1E9AD0BAC152}" type="presParOf" srcId="{4E184626-32C7-47C9-8136-F309DD75C5A5}" destId="{CAE389CA-EE2D-4E15-A29B-5F17D28B5398}" srcOrd="2" destOrd="0" presId="urn:microsoft.com/office/officeart/2005/8/layout/hierarchy1"/>
    <dgm:cxn modelId="{858236CC-4F7D-4A3A-9026-6A245119CB08}" type="presParOf" srcId="{4E184626-32C7-47C9-8136-F309DD75C5A5}" destId="{410D0CB5-D1D4-448F-B56E-91BE69194161}" srcOrd="3" destOrd="0" presId="urn:microsoft.com/office/officeart/2005/8/layout/hierarchy1"/>
    <dgm:cxn modelId="{FA831FA7-88B5-448C-8DE8-F96289F0584F}" type="presParOf" srcId="{410D0CB5-D1D4-448F-B56E-91BE69194161}" destId="{89972145-DB0B-4B42-8A5B-8F20082B726E}" srcOrd="0" destOrd="0" presId="urn:microsoft.com/office/officeart/2005/8/layout/hierarchy1"/>
    <dgm:cxn modelId="{91B54794-BD78-418D-BB03-850E50251FB9}" type="presParOf" srcId="{89972145-DB0B-4B42-8A5B-8F20082B726E}" destId="{97C20853-28DF-475B-814D-2F51465806A1}" srcOrd="0" destOrd="0" presId="urn:microsoft.com/office/officeart/2005/8/layout/hierarchy1"/>
    <dgm:cxn modelId="{023AB206-1C4D-429D-BDB3-84DBD419D9BA}" type="presParOf" srcId="{89972145-DB0B-4B42-8A5B-8F20082B726E}" destId="{B31BD22C-04AF-47D8-9F39-7883006CD109}" srcOrd="1" destOrd="0" presId="urn:microsoft.com/office/officeart/2005/8/layout/hierarchy1"/>
    <dgm:cxn modelId="{4C6A4AC8-4BD9-4944-9062-62367E6DC9EB}" type="presParOf" srcId="{410D0CB5-D1D4-448F-B56E-91BE69194161}" destId="{F0FB0ED9-1C43-4DAB-90AA-BEDE85A36E2C}" srcOrd="1" destOrd="0" presId="urn:microsoft.com/office/officeart/2005/8/layout/hierarchy1"/>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FD37569-EC40-4955-908D-93203D63C7FD}" type="doc">
      <dgm:prSet loTypeId="urn:microsoft.com/office/officeart/2008/layout/VerticalCurvedList" loCatId="list" qsTypeId="urn:microsoft.com/office/officeart/2005/8/quickstyle/3d1" qsCatId="3D" csTypeId="urn:microsoft.com/office/officeart/2005/8/colors/accent1_2" csCatId="accent1" phldr="1"/>
      <dgm:spPr/>
      <dgm:t>
        <a:bodyPr/>
        <a:lstStyle/>
        <a:p>
          <a:endParaRPr lang="ru-RU"/>
        </a:p>
      </dgm:t>
    </dgm:pt>
    <dgm:pt modelId="{89C93F77-0F05-4EE1-9867-2C70DECD8C0C}">
      <dgm:prSet phldrT="[Текст]"/>
      <dgm:spPr>
        <a:xfrm>
          <a:off x="212272" y="136483"/>
          <a:ext cx="5235709" cy="27284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a:solidFill>
                <a:sysClr val="window" lastClr="FFFFFF"/>
              </a:solidFill>
              <a:latin typeface="Calibri" panose="020F0502020204030204"/>
              <a:ea typeface="+mn-ea"/>
              <a:cs typeface="+mn-cs"/>
            </a:rPr>
            <a:t>зерттеу тақырыбын анықтау</a:t>
          </a:r>
        </a:p>
      </dgm:t>
    </dgm:pt>
    <dgm:pt modelId="{E8A3A7E4-4813-46A8-8CE3-E0D22F968BF8}" type="parTrans" cxnId="{AA75475B-CA5B-4E59-889F-7311E79463CE}">
      <dgm:prSet/>
      <dgm:spPr/>
      <dgm:t>
        <a:bodyPr/>
        <a:lstStyle/>
        <a:p>
          <a:endParaRPr lang="ru-RU"/>
        </a:p>
      </dgm:t>
    </dgm:pt>
    <dgm:pt modelId="{2E96F391-03E4-4D2C-A485-D885E1DB826F}" type="sibTrans" cxnId="{AA75475B-CA5B-4E59-889F-7311E79463CE}">
      <dgm:prSet/>
      <dgm:spPr>
        <a:xfrm>
          <a:off x="-3393125" y="-521792"/>
          <a:ext cx="4045864" cy="4045864"/>
        </a:xfr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gm:spPr>
      <dgm:t>
        <a:bodyPr/>
        <a:lstStyle/>
        <a:p>
          <a:endParaRPr lang="ru-RU"/>
        </a:p>
      </dgm:t>
    </dgm:pt>
    <dgm:pt modelId="{2B180315-9BB4-4782-AF7F-83D78973B1B4}">
      <dgm:prSet/>
      <dgm:spPr>
        <a:xfrm>
          <a:off x="459360" y="2183438"/>
          <a:ext cx="4988621" cy="27284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a:solidFill>
                <a:sysClr val="window" lastClr="FFFFFF"/>
              </a:solidFill>
              <a:latin typeface="Calibri" panose="020F0502020204030204"/>
              <a:ea typeface="+mn-ea"/>
              <a:cs typeface="+mn-cs"/>
            </a:rPr>
            <a:t>ой қорыту, қорытынды шығару</a:t>
          </a:r>
        </a:p>
      </dgm:t>
    </dgm:pt>
    <dgm:pt modelId="{B6A9C1AD-8A93-40CF-BF76-C57163952C12}" type="parTrans" cxnId="{F7346DD7-5CBD-42AF-86D7-82F8931FFC80}">
      <dgm:prSet/>
      <dgm:spPr/>
      <dgm:t>
        <a:bodyPr/>
        <a:lstStyle/>
        <a:p>
          <a:endParaRPr lang="ru-RU"/>
        </a:p>
      </dgm:t>
    </dgm:pt>
    <dgm:pt modelId="{6607E123-610E-4B0F-B4A0-52CAC7C7298A}" type="sibTrans" cxnId="{F7346DD7-5CBD-42AF-86D7-82F8931FFC80}">
      <dgm:prSet/>
      <dgm:spPr/>
      <dgm:t>
        <a:bodyPr/>
        <a:lstStyle/>
        <a:p>
          <a:endParaRPr lang="ru-RU"/>
        </a:p>
      </dgm:t>
    </dgm:pt>
    <dgm:pt modelId="{4CEBD010-604C-45E6-A66E-0AF6A3CCF355}">
      <dgm:prSet/>
      <dgm:spPr>
        <a:xfrm>
          <a:off x="594763" y="955205"/>
          <a:ext cx="4853219" cy="27284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a:solidFill>
                <a:sysClr val="window" lastClr="FFFFFF"/>
              </a:solidFill>
              <a:latin typeface="Calibri" panose="020F0502020204030204"/>
              <a:ea typeface="+mn-ea"/>
              <a:cs typeface="+mn-cs"/>
            </a:rPr>
            <a:t>зерттеу болжамын тұжырымдау</a:t>
          </a:r>
        </a:p>
      </dgm:t>
    </dgm:pt>
    <dgm:pt modelId="{6ACC8562-67B1-4AE3-B526-FA8292AADB01}" type="parTrans" cxnId="{7A46B8FA-69BD-4D71-8AD7-F6D747195AB3}">
      <dgm:prSet/>
      <dgm:spPr/>
      <dgm:t>
        <a:bodyPr/>
        <a:lstStyle/>
        <a:p>
          <a:endParaRPr lang="ru-RU"/>
        </a:p>
      </dgm:t>
    </dgm:pt>
    <dgm:pt modelId="{354D9E10-69B7-4AB2-9AB5-C55CA795B7DD}" type="sibTrans" cxnId="{7A46B8FA-69BD-4D71-8AD7-F6D747195AB3}">
      <dgm:prSet/>
      <dgm:spPr/>
      <dgm:t>
        <a:bodyPr/>
        <a:lstStyle/>
        <a:p>
          <a:endParaRPr lang="ru-RU"/>
        </a:p>
      </dgm:t>
    </dgm:pt>
    <dgm:pt modelId="{AB2D5522-45E5-4441-A72A-92F25C467BA8}">
      <dgm:prSet/>
      <dgm:spPr>
        <a:xfrm>
          <a:off x="459360" y="545994"/>
          <a:ext cx="4988621" cy="27284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a:solidFill>
                <a:sysClr val="window" lastClr="FFFFFF"/>
              </a:solidFill>
              <a:latin typeface="Calibri" panose="020F0502020204030204"/>
              <a:ea typeface="+mn-ea"/>
              <a:cs typeface="+mn-cs"/>
            </a:rPr>
            <a:t>зерттеу мәселесін анықтау</a:t>
          </a:r>
        </a:p>
      </dgm:t>
    </dgm:pt>
    <dgm:pt modelId="{5D25D6D2-C70A-4902-8CC8-969275A81FC0}" type="parTrans" cxnId="{95338E54-60FE-4A99-8F17-FFF84F90A1DC}">
      <dgm:prSet/>
      <dgm:spPr/>
      <dgm:t>
        <a:bodyPr/>
        <a:lstStyle/>
        <a:p>
          <a:endParaRPr lang="ru-RU"/>
        </a:p>
      </dgm:t>
    </dgm:pt>
    <dgm:pt modelId="{33365B1F-A2B5-43AC-9814-CB6D6292D4A3}" type="sibTrans" cxnId="{95338E54-60FE-4A99-8F17-FFF84F90A1DC}">
      <dgm:prSet/>
      <dgm:spPr/>
      <dgm:t>
        <a:bodyPr/>
        <a:lstStyle/>
        <a:p>
          <a:endParaRPr lang="ru-RU"/>
        </a:p>
      </dgm:t>
    </dgm:pt>
    <dgm:pt modelId="{E262F5F2-2882-450A-8862-5DA6D909435F}">
      <dgm:prSet phldrT="[Текст]"/>
      <dgm:spPr>
        <a:xfrm>
          <a:off x="594763" y="1774227"/>
          <a:ext cx="4853219" cy="27284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a:solidFill>
                <a:sysClr val="window" lastClr="FFFFFF"/>
              </a:solidFill>
              <a:latin typeface="Calibri" panose="020F0502020204030204"/>
              <a:ea typeface="+mn-ea"/>
              <a:cs typeface="+mn-cs"/>
            </a:rPr>
            <a:t>алынған ақпаратты өңдеу (талдау, жинақтау, бағалау)</a:t>
          </a:r>
        </a:p>
      </dgm:t>
    </dgm:pt>
    <dgm:pt modelId="{FCCA454B-F05E-44AB-A14D-F42132F17AEA}" type="sibTrans" cxnId="{0B64D139-A999-40E2-BB96-FEEB5C80F148}">
      <dgm:prSet/>
      <dgm:spPr/>
      <dgm:t>
        <a:bodyPr/>
        <a:lstStyle/>
        <a:p>
          <a:endParaRPr lang="ru-RU"/>
        </a:p>
      </dgm:t>
    </dgm:pt>
    <dgm:pt modelId="{32722753-0D88-4F26-AECA-1CCC4A2CF891}" type="parTrans" cxnId="{0B64D139-A999-40E2-BB96-FEEB5C80F148}">
      <dgm:prSet/>
      <dgm:spPr/>
      <dgm:t>
        <a:bodyPr/>
        <a:lstStyle/>
        <a:p>
          <a:endParaRPr lang="ru-RU"/>
        </a:p>
      </dgm:t>
    </dgm:pt>
    <dgm:pt modelId="{A7B5D6C4-2E09-4F4F-A68C-756943568221}">
      <dgm:prSet/>
      <dgm:spPr>
        <a:xfrm>
          <a:off x="637995" y="1364716"/>
          <a:ext cx="4809986" cy="27284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a:solidFill>
                <a:sysClr val="window" lastClr="FFFFFF"/>
              </a:solidFill>
              <a:latin typeface="Calibri" panose="020F0502020204030204"/>
              <a:ea typeface="+mn-ea"/>
              <a:cs typeface="+mn-cs"/>
            </a:rPr>
            <a:t>түрлі дереккөздерден ақпарат ала алу</a:t>
          </a:r>
        </a:p>
      </dgm:t>
    </dgm:pt>
    <dgm:pt modelId="{742065A3-14C1-4837-9A7E-5FA7DA04C3A3}" type="sibTrans" cxnId="{87DB8BF6-7799-4DBC-A920-FE5B9019997C}">
      <dgm:prSet/>
      <dgm:spPr/>
      <dgm:t>
        <a:bodyPr/>
        <a:lstStyle/>
        <a:p>
          <a:endParaRPr lang="ru-RU"/>
        </a:p>
      </dgm:t>
    </dgm:pt>
    <dgm:pt modelId="{3EC6E647-AB2A-4358-8088-B7D69AD786BC}" type="parTrans" cxnId="{87DB8BF6-7799-4DBC-A920-FE5B9019997C}">
      <dgm:prSet/>
      <dgm:spPr/>
      <dgm:t>
        <a:bodyPr/>
        <a:lstStyle/>
        <a:p>
          <a:endParaRPr lang="ru-RU"/>
        </a:p>
      </dgm:t>
    </dgm:pt>
    <dgm:pt modelId="{4BE1358F-92C2-42D2-9827-C3A90C668885}">
      <dgm:prSet phldrT="[Текст]"/>
      <dgm:spPr>
        <a:xfrm>
          <a:off x="212272" y="2592949"/>
          <a:ext cx="5235709" cy="272847"/>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pPr>
            <a:buNone/>
          </a:pPr>
          <a:r>
            <a:rPr lang="ru-RU">
              <a:solidFill>
                <a:sysClr val="window" lastClr="FFFFFF"/>
              </a:solidFill>
              <a:latin typeface="Calibri" panose="020F0502020204030204"/>
              <a:ea typeface="+mn-ea"/>
              <a:cs typeface="+mn-cs"/>
            </a:rPr>
            <a:t>жұмысты рәсімдеу, қорғау</a:t>
          </a:r>
        </a:p>
      </dgm:t>
    </dgm:pt>
    <dgm:pt modelId="{CC2387C5-8080-466E-8F2A-5872DAB068B8}" type="sibTrans" cxnId="{60DA4FD1-5BEC-492A-A024-A78705FDA59E}">
      <dgm:prSet/>
      <dgm:spPr/>
      <dgm:t>
        <a:bodyPr/>
        <a:lstStyle/>
        <a:p>
          <a:endParaRPr lang="ru-RU"/>
        </a:p>
      </dgm:t>
    </dgm:pt>
    <dgm:pt modelId="{596AAD26-E364-4581-83CE-097E4FF20570}" type="parTrans" cxnId="{60DA4FD1-5BEC-492A-A024-A78705FDA59E}">
      <dgm:prSet/>
      <dgm:spPr/>
      <dgm:t>
        <a:bodyPr/>
        <a:lstStyle/>
        <a:p>
          <a:endParaRPr lang="ru-RU"/>
        </a:p>
      </dgm:t>
    </dgm:pt>
    <dgm:pt modelId="{67FA03BB-BF51-463C-81CE-D4F7AE985C6D}" type="pres">
      <dgm:prSet presAssocID="{3FD37569-EC40-4955-908D-93203D63C7FD}" presName="Name0" presStyleCnt="0">
        <dgm:presLayoutVars>
          <dgm:chMax val="7"/>
          <dgm:chPref val="7"/>
          <dgm:dir/>
        </dgm:presLayoutVars>
      </dgm:prSet>
      <dgm:spPr/>
      <dgm:t>
        <a:bodyPr/>
        <a:lstStyle/>
        <a:p>
          <a:endParaRPr lang="ru-RU"/>
        </a:p>
      </dgm:t>
    </dgm:pt>
    <dgm:pt modelId="{4C5F7417-D87D-4BFF-A965-133122FD29BE}" type="pres">
      <dgm:prSet presAssocID="{3FD37569-EC40-4955-908D-93203D63C7FD}" presName="Name1" presStyleCnt="0"/>
      <dgm:spPr/>
    </dgm:pt>
    <dgm:pt modelId="{C130AE68-ED5F-4C80-A346-7DD7CF024C8E}" type="pres">
      <dgm:prSet presAssocID="{3FD37569-EC40-4955-908D-93203D63C7FD}" presName="cycle" presStyleCnt="0"/>
      <dgm:spPr/>
    </dgm:pt>
    <dgm:pt modelId="{6ABAE813-FDCE-4883-8D17-6739EBA1EF87}" type="pres">
      <dgm:prSet presAssocID="{3FD37569-EC40-4955-908D-93203D63C7FD}" presName="srcNode" presStyleLbl="node1" presStyleIdx="0" presStyleCnt="7"/>
      <dgm:spPr/>
    </dgm:pt>
    <dgm:pt modelId="{5781AA14-A031-4C63-BDA2-7697DF1283EC}" type="pres">
      <dgm:prSet presAssocID="{3FD37569-EC40-4955-908D-93203D63C7FD}" presName="conn" presStyleLbl="parChTrans1D2" presStyleIdx="0" presStyleCnt="1"/>
      <dgm:spPr>
        <a:prstGeom prst="blockArc">
          <a:avLst>
            <a:gd name="adj1" fmla="val 18900000"/>
            <a:gd name="adj2" fmla="val 2700000"/>
            <a:gd name="adj3" fmla="val 501"/>
          </a:avLst>
        </a:prstGeom>
      </dgm:spPr>
      <dgm:t>
        <a:bodyPr/>
        <a:lstStyle/>
        <a:p>
          <a:endParaRPr lang="ru-RU"/>
        </a:p>
      </dgm:t>
    </dgm:pt>
    <dgm:pt modelId="{29110A50-8955-49CC-B2EA-E80ABC7F9E13}" type="pres">
      <dgm:prSet presAssocID="{3FD37569-EC40-4955-908D-93203D63C7FD}" presName="extraNode" presStyleLbl="node1" presStyleIdx="0" presStyleCnt="7"/>
      <dgm:spPr/>
    </dgm:pt>
    <dgm:pt modelId="{E5D1BDA1-6D21-487E-91DD-7671CDA0EFEC}" type="pres">
      <dgm:prSet presAssocID="{3FD37569-EC40-4955-908D-93203D63C7FD}" presName="dstNode" presStyleLbl="node1" presStyleIdx="0" presStyleCnt="7"/>
      <dgm:spPr/>
    </dgm:pt>
    <dgm:pt modelId="{37276847-ADE8-4690-97A3-56D285846B46}" type="pres">
      <dgm:prSet presAssocID="{89C93F77-0F05-4EE1-9867-2C70DECD8C0C}" presName="text_1" presStyleLbl="node1" presStyleIdx="0" presStyleCnt="7">
        <dgm:presLayoutVars>
          <dgm:bulletEnabled val="1"/>
        </dgm:presLayoutVars>
      </dgm:prSet>
      <dgm:spPr>
        <a:prstGeom prst="rect">
          <a:avLst/>
        </a:prstGeom>
      </dgm:spPr>
      <dgm:t>
        <a:bodyPr/>
        <a:lstStyle/>
        <a:p>
          <a:endParaRPr lang="ru-RU"/>
        </a:p>
      </dgm:t>
    </dgm:pt>
    <dgm:pt modelId="{2FC2554D-877E-4B1A-BE15-2A9150305A8F}" type="pres">
      <dgm:prSet presAssocID="{89C93F77-0F05-4EE1-9867-2C70DECD8C0C}" presName="accent_1" presStyleCnt="0"/>
      <dgm:spPr/>
    </dgm:pt>
    <dgm:pt modelId="{C49A04E7-3738-4DDA-AC04-A8E477DAEE91}" type="pres">
      <dgm:prSet presAssocID="{89C93F77-0F05-4EE1-9867-2C70DECD8C0C}" presName="accentRepeatNode" presStyleLbl="solidFgAcc1" presStyleIdx="0" presStyleCnt="7"/>
      <dgm:spPr>
        <a:xfrm>
          <a:off x="41743" y="102377"/>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pt>
    <dgm:pt modelId="{61F7A9F2-491A-496F-9AC5-15C9CCA02D41}" type="pres">
      <dgm:prSet presAssocID="{AB2D5522-45E5-4441-A72A-92F25C467BA8}" presName="text_2" presStyleLbl="node1" presStyleIdx="1" presStyleCnt="7">
        <dgm:presLayoutVars>
          <dgm:bulletEnabled val="1"/>
        </dgm:presLayoutVars>
      </dgm:prSet>
      <dgm:spPr>
        <a:prstGeom prst="rect">
          <a:avLst/>
        </a:prstGeom>
      </dgm:spPr>
      <dgm:t>
        <a:bodyPr/>
        <a:lstStyle/>
        <a:p>
          <a:endParaRPr lang="ru-RU"/>
        </a:p>
      </dgm:t>
    </dgm:pt>
    <dgm:pt modelId="{580937FE-996D-438C-9E37-EDFC3DA1BA4C}" type="pres">
      <dgm:prSet presAssocID="{AB2D5522-45E5-4441-A72A-92F25C467BA8}" presName="accent_2" presStyleCnt="0"/>
      <dgm:spPr/>
    </dgm:pt>
    <dgm:pt modelId="{049F4B0F-F990-4012-9E1E-8EFFD1B7D21E}" type="pres">
      <dgm:prSet presAssocID="{AB2D5522-45E5-4441-A72A-92F25C467BA8}" presName="accentRepeatNode" presStyleLbl="solidFgAcc1" presStyleIdx="1" presStyleCnt="7"/>
      <dgm:spPr>
        <a:xfrm>
          <a:off x="288830" y="511888"/>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pt>
    <dgm:pt modelId="{2DC796D1-4A93-48F7-A3B9-01AE7A8E4035}" type="pres">
      <dgm:prSet presAssocID="{4CEBD010-604C-45E6-A66E-0AF6A3CCF355}" presName="text_3" presStyleLbl="node1" presStyleIdx="2" presStyleCnt="7">
        <dgm:presLayoutVars>
          <dgm:bulletEnabled val="1"/>
        </dgm:presLayoutVars>
      </dgm:prSet>
      <dgm:spPr>
        <a:prstGeom prst="rect">
          <a:avLst/>
        </a:prstGeom>
      </dgm:spPr>
      <dgm:t>
        <a:bodyPr/>
        <a:lstStyle/>
        <a:p>
          <a:endParaRPr lang="ru-RU"/>
        </a:p>
      </dgm:t>
    </dgm:pt>
    <dgm:pt modelId="{FA9A0297-F57C-4C4A-83D2-028D4B522D64}" type="pres">
      <dgm:prSet presAssocID="{4CEBD010-604C-45E6-A66E-0AF6A3CCF355}" presName="accent_3" presStyleCnt="0"/>
      <dgm:spPr/>
    </dgm:pt>
    <dgm:pt modelId="{BC9F1EAC-62C7-435F-A937-485BB555A5A0}" type="pres">
      <dgm:prSet presAssocID="{4CEBD010-604C-45E6-A66E-0AF6A3CCF355}" presName="accentRepeatNode" presStyleLbl="solidFgAcc1" presStyleIdx="2" presStyleCnt="7"/>
      <dgm:spPr>
        <a:xfrm>
          <a:off x="424233" y="921099"/>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pt>
    <dgm:pt modelId="{C47C9D11-9527-4D4F-8B04-FE264D51ECA2}" type="pres">
      <dgm:prSet presAssocID="{A7B5D6C4-2E09-4F4F-A68C-756943568221}" presName="text_4" presStyleLbl="node1" presStyleIdx="3" presStyleCnt="7">
        <dgm:presLayoutVars>
          <dgm:bulletEnabled val="1"/>
        </dgm:presLayoutVars>
      </dgm:prSet>
      <dgm:spPr>
        <a:prstGeom prst="rect">
          <a:avLst/>
        </a:prstGeom>
      </dgm:spPr>
      <dgm:t>
        <a:bodyPr/>
        <a:lstStyle/>
        <a:p>
          <a:endParaRPr lang="ru-RU"/>
        </a:p>
      </dgm:t>
    </dgm:pt>
    <dgm:pt modelId="{F00796BC-7C74-4798-9DF5-000FB1A649E4}" type="pres">
      <dgm:prSet presAssocID="{A7B5D6C4-2E09-4F4F-A68C-756943568221}" presName="accent_4" presStyleCnt="0"/>
      <dgm:spPr/>
    </dgm:pt>
    <dgm:pt modelId="{A6C748FC-5124-4559-BF34-325C350DCD4D}" type="pres">
      <dgm:prSet presAssocID="{A7B5D6C4-2E09-4F4F-A68C-756943568221}" presName="accentRepeatNode" presStyleLbl="solidFgAcc1" presStyleIdx="3" presStyleCnt="7"/>
      <dgm:spPr>
        <a:xfrm>
          <a:off x="467466" y="1330610"/>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pt>
    <dgm:pt modelId="{33B6A967-3CB9-41A9-8852-8382C43437C3}" type="pres">
      <dgm:prSet presAssocID="{E262F5F2-2882-450A-8862-5DA6D909435F}" presName="text_5" presStyleLbl="node1" presStyleIdx="4" presStyleCnt="7">
        <dgm:presLayoutVars>
          <dgm:bulletEnabled val="1"/>
        </dgm:presLayoutVars>
      </dgm:prSet>
      <dgm:spPr>
        <a:prstGeom prst="rect">
          <a:avLst/>
        </a:prstGeom>
      </dgm:spPr>
      <dgm:t>
        <a:bodyPr/>
        <a:lstStyle/>
        <a:p>
          <a:endParaRPr lang="ru-RU"/>
        </a:p>
      </dgm:t>
    </dgm:pt>
    <dgm:pt modelId="{8DC592EB-420E-49BF-B171-F96903CB7570}" type="pres">
      <dgm:prSet presAssocID="{E262F5F2-2882-450A-8862-5DA6D909435F}" presName="accent_5" presStyleCnt="0"/>
      <dgm:spPr/>
    </dgm:pt>
    <dgm:pt modelId="{1ADA5A94-0A3F-40D8-8E5C-D4A5D3B7A1F4}" type="pres">
      <dgm:prSet presAssocID="{E262F5F2-2882-450A-8862-5DA6D909435F}" presName="accentRepeatNode" presStyleLbl="solidFgAcc1" presStyleIdx="4" presStyleCnt="7"/>
      <dgm:spPr>
        <a:xfrm>
          <a:off x="424233" y="1740121"/>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pt>
    <dgm:pt modelId="{B9143DAE-DFDC-405D-8F16-B34FBB9BDEDC}" type="pres">
      <dgm:prSet presAssocID="{2B180315-9BB4-4782-AF7F-83D78973B1B4}" presName="text_6" presStyleLbl="node1" presStyleIdx="5" presStyleCnt="7">
        <dgm:presLayoutVars>
          <dgm:bulletEnabled val="1"/>
        </dgm:presLayoutVars>
      </dgm:prSet>
      <dgm:spPr>
        <a:prstGeom prst="rect">
          <a:avLst/>
        </a:prstGeom>
      </dgm:spPr>
      <dgm:t>
        <a:bodyPr/>
        <a:lstStyle/>
        <a:p>
          <a:endParaRPr lang="ru-RU"/>
        </a:p>
      </dgm:t>
    </dgm:pt>
    <dgm:pt modelId="{4BC2606F-CF83-4E10-B732-804359121556}" type="pres">
      <dgm:prSet presAssocID="{2B180315-9BB4-4782-AF7F-83D78973B1B4}" presName="accent_6" presStyleCnt="0"/>
      <dgm:spPr/>
    </dgm:pt>
    <dgm:pt modelId="{9BCF4493-EAB2-4D0E-A211-6A7F39D97AE2}" type="pres">
      <dgm:prSet presAssocID="{2B180315-9BB4-4782-AF7F-83D78973B1B4}" presName="accentRepeatNode" presStyleLbl="solidFgAcc1" presStyleIdx="5" presStyleCnt="7"/>
      <dgm:spPr>
        <a:xfrm>
          <a:off x="288830" y="2149332"/>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pt>
    <dgm:pt modelId="{F027EB46-22F3-4FDC-8F91-6821EF5A04E7}" type="pres">
      <dgm:prSet presAssocID="{4BE1358F-92C2-42D2-9827-C3A90C668885}" presName="text_7" presStyleLbl="node1" presStyleIdx="6" presStyleCnt="7">
        <dgm:presLayoutVars>
          <dgm:bulletEnabled val="1"/>
        </dgm:presLayoutVars>
      </dgm:prSet>
      <dgm:spPr>
        <a:prstGeom prst="rect">
          <a:avLst/>
        </a:prstGeom>
      </dgm:spPr>
      <dgm:t>
        <a:bodyPr/>
        <a:lstStyle/>
        <a:p>
          <a:endParaRPr lang="ru-RU"/>
        </a:p>
      </dgm:t>
    </dgm:pt>
    <dgm:pt modelId="{FB682341-F01A-4D43-A82F-746A60B8A907}" type="pres">
      <dgm:prSet presAssocID="{4BE1358F-92C2-42D2-9827-C3A90C668885}" presName="accent_7" presStyleCnt="0"/>
      <dgm:spPr/>
    </dgm:pt>
    <dgm:pt modelId="{182C1B84-96AC-499E-8287-173029B96EEB}" type="pres">
      <dgm:prSet presAssocID="{4BE1358F-92C2-42D2-9827-C3A90C668885}" presName="accentRepeatNode" presStyleLbl="solidFgAcc1" presStyleIdx="6" presStyleCnt="7"/>
      <dgm:spPr>
        <a:xfrm>
          <a:off x="41743" y="2558843"/>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pt>
  </dgm:ptLst>
  <dgm:cxnLst>
    <dgm:cxn modelId="{6E79227A-ED50-4512-9DC0-D11055C5CCD2}" type="presOf" srcId="{2B180315-9BB4-4782-AF7F-83D78973B1B4}" destId="{B9143DAE-DFDC-405D-8F16-B34FBB9BDEDC}" srcOrd="0" destOrd="0" presId="urn:microsoft.com/office/officeart/2008/layout/VerticalCurvedList"/>
    <dgm:cxn modelId="{AA75475B-CA5B-4E59-889F-7311E79463CE}" srcId="{3FD37569-EC40-4955-908D-93203D63C7FD}" destId="{89C93F77-0F05-4EE1-9867-2C70DECD8C0C}" srcOrd="0" destOrd="0" parTransId="{E8A3A7E4-4813-46A8-8CE3-E0D22F968BF8}" sibTransId="{2E96F391-03E4-4D2C-A485-D885E1DB826F}"/>
    <dgm:cxn modelId="{7A46B8FA-69BD-4D71-8AD7-F6D747195AB3}" srcId="{3FD37569-EC40-4955-908D-93203D63C7FD}" destId="{4CEBD010-604C-45E6-A66E-0AF6A3CCF355}" srcOrd="2" destOrd="0" parTransId="{6ACC8562-67B1-4AE3-B526-FA8292AADB01}" sibTransId="{354D9E10-69B7-4AB2-9AB5-C55CA795B7DD}"/>
    <dgm:cxn modelId="{E752ED96-7289-403B-B060-E3C3D753717E}" type="presOf" srcId="{89C93F77-0F05-4EE1-9867-2C70DECD8C0C}" destId="{37276847-ADE8-4690-97A3-56D285846B46}" srcOrd="0" destOrd="0" presId="urn:microsoft.com/office/officeart/2008/layout/VerticalCurvedList"/>
    <dgm:cxn modelId="{B6088D27-AB5C-430D-9C5C-4C7802F521C6}" type="presOf" srcId="{4CEBD010-604C-45E6-A66E-0AF6A3CCF355}" destId="{2DC796D1-4A93-48F7-A3B9-01AE7A8E4035}" srcOrd="0" destOrd="0" presId="urn:microsoft.com/office/officeart/2008/layout/VerticalCurvedList"/>
    <dgm:cxn modelId="{82AAFCBC-399A-4CBF-8C08-BAB204C1AC2B}" type="presOf" srcId="{3FD37569-EC40-4955-908D-93203D63C7FD}" destId="{67FA03BB-BF51-463C-81CE-D4F7AE985C6D}" srcOrd="0" destOrd="0" presId="urn:microsoft.com/office/officeart/2008/layout/VerticalCurvedList"/>
    <dgm:cxn modelId="{95338E54-60FE-4A99-8F17-FFF84F90A1DC}" srcId="{3FD37569-EC40-4955-908D-93203D63C7FD}" destId="{AB2D5522-45E5-4441-A72A-92F25C467BA8}" srcOrd="1" destOrd="0" parTransId="{5D25D6D2-C70A-4902-8CC8-969275A81FC0}" sibTransId="{33365B1F-A2B5-43AC-9814-CB6D6292D4A3}"/>
    <dgm:cxn modelId="{87DB8BF6-7799-4DBC-A920-FE5B9019997C}" srcId="{3FD37569-EC40-4955-908D-93203D63C7FD}" destId="{A7B5D6C4-2E09-4F4F-A68C-756943568221}" srcOrd="3" destOrd="0" parTransId="{3EC6E647-AB2A-4358-8088-B7D69AD786BC}" sibTransId="{742065A3-14C1-4837-9A7E-5FA7DA04C3A3}"/>
    <dgm:cxn modelId="{5DB6182C-B06E-47AF-8C80-DC23357358BC}" type="presOf" srcId="{E262F5F2-2882-450A-8862-5DA6D909435F}" destId="{33B6A967-3CB9-41A9-8852-8382C43437C3}" srcOrd="0" destOrd="0" presId="urn:microsoft.com/office/officeart/2008/layout/VerticalCurvedList"/>
    <dgm:cxn modelId="{60DA4FD1-5BEC-492A-A024-A78705FDA59E}" srcId="{3FD37569-EC40-4955-908D-93203D63C7FD}" destId="{4BE1358F-92C2-42D2-9827-C3A90C668885}" srcOrd="6" destOrd="0" parTransId="{596AAD26-E364-4581-83CE-097E4FF20570}" sibTransId="{CC2387C5-8080-466E-8F2A-5872DAB068B8}"/>
    <dgm:cxn modelId="{B5D92A06-EA25-454B-95A2-71D8ED1BE657}" type="presOf" srcId="{A7B5D6C4-2E09-4F4F-A68C-756943568221}" destId="{C47C9D11-9527-4D4F-8B04-FE264D51ECA2}" srcOrd="0" destOrd="0" presId="urn:microsoft.com/office/officeart/2008/layout/VerticalCurvedList"/>
    <dgm:cxn modelId="{5FBE8BE0-EA52-4A1F-967F-BA440CB81C7A}" type="presOf" srcId="{4BE1358F-92C2-42D2-9827-C3A90C668885}" destId="{F027EB46-22F3-4FDC-8F91-6821EF5A04E7}" srcOrd="0" destOrd="0" presId="urn:microsoft.com/office/officeart/2008/layout/VerticalCurvedList"/>
    <dgm:cxn modelId="{9B6CE25A-412A-49C3-8F8A-0CC474034B5D}" type="presOf" srcId="{2E96F391-03E4-4D2C-A485-D885E1DB826F}" destId="{5781AA14-A031-4C63-BDA2-7697DF1283EC}" srcOrd="0" destOrd="0" presId="urn:microsoft.com/office/officeart/2008/layout/VerticalCurvedList"/>
    <dgm:cxn modelId="{F7346DD7-5CBD-42AF-86D7-82F8931FFC80}" srcId="{3FD37569-EC40-4955-908D-93203D63C7FD}" destId="{2B180315-9BB4-4782-AF7F-83D78973B1B4}" srcOrd="5" destOrd="0" parTransId="{B6A9C1AD-8A93-40CF-BF76-C57163952C12}" sibTransId="{6607E123-610E-4B0F-B4A0-52CAC7C7298A}"/>
    <dgm:cxn modelId="{0B64D139-A999-40E2-BB96-FEEB5C80F148}" srcId="{3FD37569-EC40-4955-908D-93203D63C7FD}" destId="{E262F5F2-2882-450A-8862-5DA6D909435F}" srcOrd="4" destOrd="0" parTransId="{32722753-0D88-4F26-AECA-1CCC4A2CF891}" sibTransId="{FCCA454B-F05E-44AB-A14D-F42132F17AEA}"/>
    <dgm:cxn modelId="{3B1276C9-AC94-4BE1-A5EF-349EAC1F0DAF}" type="presOf" srcId="{AB2D5522-45E5-4441-A72A-92F25C467BA8}" destId="{61F7A9F2-491A-496F-9AC5-15C9CCA02D41}" srcOrd="0" destOrd="0" presId="urn:microsoft.com/office/officeart/2008/layout/VerticalCurvedList"/>
    <dgm:cxn modelId="{E34E397F-88A9-49D7-8EE9-1CA8329C4470}" type="presParOf" srcId="{67FA03BB-BF51-463C-81CE-D4F7AE985C6D}" destId="{4C5F7417-D87D-4BFF-A965-133122FD29BE}" srcOrd="0" destOrd="0" presId="urn:microsoft.com/office/officeart/2008/layout/VerticalCurvedList"/>
    <dgm:cxn modelId="{09952E33-579D-4067-9B67-178ADF0F0308}" type="presParOf" srcId="{4C5F7417-D87D-4BFF-A965-133122FD29BE}" destId="{C130AE68-ED5F-4C80-A346-7DD7CF024C8E}" srcOrd="0" destOrd="0" presId="urn:microsoft.com/office/officeart/2008/layout/VerticalCurvedList"/>
    <dgm:cxn modelId="{2D06EDEB-EA72-4C5E-99FD-BD07FD772979}" type="presParOf" srcId="{C130AE68-ED5F-4C80-A346-7DD7CF024C8E}" destId="{6ABAE813-FDCE-4883-8D17-6739EBA1EF87}" srcOrd="0" destOrd="0" presId="urn:microsoft.com/office/officeart/2008/layout/VerticalCurvedList"/>
    <dgm:cxn modelId="{E94C4D2B-93D2-4269-A135-5955CABB92F9}" type="presParOf" srcId="{C130AE68-ED5F-4C80-A346-7DD7CF024C8E}" destId="{5781AA14-A031-4C63-BDA2-7697DF1283EC}" srcOrd="1" destOrd="0" presId="urn:microsoft.com/office/officeart/2008/layout/VerticalCurvedList"/>
    <dgm:cxn modelId="{9B39227A-708B-4A3D-B694-F93A696DC335}" type="presParOf" srcId="{C130AE68-ED5F-4C80-A346-7DD7CF024C8E}" destId="{29110A50-8955-49CC-B2EA-E80ABC7F9E13}" srcOrd="2" destOrd="0" presId="urn:microsoft.com/office/officeart/2008/layout/VerticalCurvedList"/>
    <dgm:cxn modelId="{A9CFE7E8-10B9-4114-9CF5-CEA06FC8C2C2}" type="presParOf" srcId="{C130AE68-ED5F-4C80-A346-7DD7CF024C8E}" destId="{E5D1BDA1-6D21-487E-91DD-7671CDA0EFEC}" srcOrd="3" destOrd="0" presId="urn:microsoft.com/office/officeart/2008/layout/VerticalCurvedList"/>
    <dgm:cxn modelId="{88B6F02F-0099-4C39-AF8A-653C999408D7}" type="presParOf" srcId="{4C5F7417-D87D-4BFF-A965-133122FD29BE}" destId="{37276847-ADE8-4690-97A3-56D285846B46}" srcOrd="1" destOrd="0" presId="urn:microsoft.com/office/officeart/2008/layout/VerticalCurvedList"/>
    <dgm:cxn modelId="{5D51597B-B071-412E-8B2B-3003C63707F6}" type="presParOf" srcId="{4C5F7417-D87D-4BFF-A965-133122FD29BE}" destId="{2FC2554D-877E-4B1A-BE15-2A9150305A8F}" srcOrd="2" destOrd="0" presId="urn:microsoft.com/office/officeart/2008/layout/VerticalCurvedList"/>
    <dgm:cxn modelId="{F833C4E6-35D6-41B4-99FD-73C8EC397E09}" type="presParOf" srcId="{2FC2554D-877E-4B1A-BE15-2A9150305A8F}" destId="{C49A04E7-3738-4DDA-AC04-A8E477DAEE91}" srcOrd="0" destOrd="0" presId="urn:microsoft.com/office/officeart/2008/layout/VerticalCurvedList"/>
    <dgm:cxn modelId="{F3E58274-D7D8-4095-B2E6-61DF86078701}" type="presParOf" srcId="{4C5F7417-D87D-4BFF-A965-133122FD29BE}" destId="{61F7A9F2-491A-496F-9AC5-15C9CCA02D41}" srcOrd="3" destOrd="0" presId="urn:microsoft.com/office/officeart/2008/layout/VerticalCurvedList"/>
    <dgm:cxn modelId="{76CE2017-43AC-4AAE-A8D6-DF21395DA35F}" type="presParOf" srcId="{4C5F7417-D87D-4BFF-A965-133122FD29BE}" destId="{580937FE-996D-438C-9E37-EDFC3DA1BA4C}" srcOrd="4" destOrd="0" presId="urn:microsoft.com/office/officeart/2008/layout/VerticalCurvedList"/>
    <dgm:cxn modelId="{7FD7D525-0AE5-4561-97CC-B135258C0458}" type="presParOf" srcId="{580937FE-996D-438C-9E37-EDFC3DA1BA4C}" destId="{049F4B0F-F990-4012-9E1E-8EFFD1B7D21E}" srcOrd="0" destOrd="0" presId="urn:microsoft.com/office/officeart/2008/layout/VerticalCurvedList"/>
    <dgm:cxn modelId="{801998B8-3360-4F13-9DC2-DD6B1CDF9EF2}" type="presParOf" srcId="{4C5F7417-D87D-4BFF-A965-133122FD29BE}" destId="{2DC796D1-4A93-48F7-A3B9-01AE7A8E4035}" srcOrd="5" destOrd="0" presId="urn:microsoft.com/office/officeart/2008/layout/VerticalCurvedList"/>
    <dgm:cxn modelId="{09F07C3E-0E8E-4D14-822E-41CEE62E555D}" type="presParOf" srcId="{4C5F7417-D87D-4BFF-A965-133122FD29BE}" destId="{FA9A0297-F57C-4C4A-83D2-028D4B522D64}" srcOrd="6" destOrd="0" presId="urn:microsoft.com/office/officeart/2008/layout/VerticalCurvedList"/>
    <dgm:cxn modelId="{1F4639FB-684F-4747-A571-75FDD0773CB4}" type="presParOf" srcId="{FA9A0297-F57C-4C4A-83D2-028D4B522D64}" destId="{BC9F1EAC-62C7-435F-A937-485BB555A5A0}" srcOrd="0" destOrd="0" presId="urn:microsoft.com/office/officeart/2008/layout/VerticalCurvedList"/>
    <dgm:cxn modelId="{562A7D38-3689-4B5A-AAB4-7078E90D8FDE}" type="presParOf" srcId="{4C5F7417-D87D-4BFF-A965-133122FD29BE}" destId="{C47C9D11-9527-4D4F-8B04-FE264D51ECA2}" srcOrd="7" destOrd="0" presId="urn:microsoft.com/office/officeart/2008/layout/VerticalCurvedList"/>
    <dgm:cxn modelId="{BD67C05A-3B58-4E7F-9DC0-2AF1C4BF5E8E}" type="presParOf" srcId="{4C5F7417-D87D-4BFF-A965-133122FD29BE}" destId="{F00796BC-7C74-4798-9DF5-000FB1A649E4}" srcOrd="8" destOrd="0" presId="urn:microsoft.com/office/officeart/2008/layout/VerticalCurvedList"/>
    <dgm:cxn modelId="{C972729C-F53D-48DB-BB3C-F93B44BC5E5D}" type="presParOf" srcId="{F00796BC-7C74-4798-9DF5-000FB1A649E4}" destId="{A6C748FC-5124-4559-BF34-325C350DCD4D}" srcOrd="0" destOrd="0" presId="urn:microsoft.com/office/officeart/2008/layout/VerticalCurvedList"/>
    <dgm:cxn modelId="{D7F8DA12-B6F0-41D6-9F9B-0C9E4589EFFB}" type="presParOf" srcId="{4C5F7417-D87D-4BFF-A965-133122FD29BE}" destId="{33B6A967-3CB9-41A9-8852-8382C43437C3}" srcOrd="9" destOrd="0" presId="urn:microsoft.com/office/officeart/2008/layout/VerticalCurvedList"/>
    <dgm:cxn modelId="{3D652CA7-2E2D-4553-8A48-2B86093229E5}" type="presParOf" srcId="{4C5F7417-D87D-4BFF-A965-133122FD29BE}" destId="{8DC592EB-420E-49BF-B171-F96903CB7570}" srcOrd="10" destOrd="0" presId="urn:microsoft.com/office/officeart/2008/layout/VerticalCurvedList"/>
    <dgm:cxn modelId="{EFB8BBDA-3173-4F07-A092-57CC974AC812}" type="presParOf" srcId="{8DC592EB-420E-49BF-B171-F96903CB7570}" destId="{1ADA5A94-0A3F-40D8-8E5C-D4A5D3B7A1F4}" srcOrd="0" destOrd="0" presId="urn:microsoft.com/office/officeart/2008/layout/VerticalCurvedList"/>
    <dgm:cxn modelId="{C7D40D02-BC08-4024-B1F2-F7D8F5623657}" type="presParOf" srcId="{4C5F7417-D87D-4BFF-A965-133122FD29BE}" destId="{B9143DAE-DFDC-405D-8F16-B34FBB9BDEDC}" srcOrd="11" destOrd="0" presId="urn:microsoft.com/office/officeart/2008/layout/VerticalCurvedList"/>
    <dgm:cxn modelId="{40FFD20F-E039-472E-8FC3-38B57A713455}" type="presParOf" srcId="{4C5F7417-D87D-4BFF-A965-133122FD29BE}" destId="{4BC2606F-CF83-4E10-B732-804359121556}" srcOrd="12" destOrd="0" presId="urn:microsoft.com/office/officeart/2008/layout/VerticalCurvedList"/>
    <dgm:cxn modelId="{A782B6B6-377F-44DD-A5DA-BA94E590A20A}" type="presParOf" srcId="{4BC2606F-CF83-4E10-B732-804359121556}" destId="{9BCF4493-EAB2-4D0E-A211-6A7F39D97AE2}" srcOrd="0" destOrd="0" presId="urn:microsoft.com/office/officeart/2008/layout/VerticalCurvedList"/>
    <dgm:cxn modelId="{0B9367AD-5FD9-48A6-8F77-E57D0FD9E29C}" type="presParOf" srcId="{4C5F7417-D87D-4BFF-A965-133122FD29BE}" destId="{F027EB46-22F3-4FDC-8F91-6821EF5A04E7}" srcOrd="13" destOrd="0" presId="urn:microsoft.com/office/officeart/2008/layout/VerticalCurvedList"/>
    <dgm:cxn modelId="{521B8A9A-D49A-49E9-A8FF-1A706EEF1578}" type="presParOf" srcId="{4C5F7417-D87D-4BFF-A965-133122FD29BE}" destId="{FB682341-F01A-4D43-A82F-746A60B8A907}" srcOrd="14" destOrd="0" presId="urn:microsoft.com/office/officeart/2008/layout/VerticalCurvedList"/>
    <dgm:cxn modelId="{241AD0A0-6BBB-4759-BC1D-1879F85D2DFB}" type="presParOf" srcId="{FB682341-F01A-4D43-A82F-746A60B8A907}" destId="{182C1B84-96AC-499E-8287-173029B96EEB}" srcOrd="0" destOrd="0" presId="urn:microsoft.com/office/officeart/2008/layout/VerticalCurved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D40853-67A8-4589-A1B7-6BA321195E3F}" type="doc">
      <dgm:prSet loTypeId="urn:microsoft.com/office/officeart/2005/8/layout/chevron1" loCatId="process" qsTypeId="urn:microsoft.com/office/officeart/2005/8/quickstyle/simple1" qsCatId="simple" csTypeId="urn:microsoft.com/office/officeart/2005/8/colors/colorful5" csCatId="colorful" phldr="1"/>
      <dgm:spPr/>
      <dgm:t>
        <a:bodyPr/>
        <a:lstStyle/>
        <a:p>
          <a:endParaRPr lang="ru-RU"/>
        </a:p>
      </dgm:t>
    </dgm:pt>
    <dgm:pt modelId="{C638AB86-B018-4F44-B6CD-56C5B06D8391}">
      <dgm:prSet phldrT="[Текст]" custT="1"/>
      <dgm:spPr>
        <a:xfrm>
          <a:off x="1607" y="241756"/>
          <a:ext cx="1958280" cy="783312"/>
        </a:xfr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b="1">
              <a:solidFill>
                <a:sysClr val="windowText" lastClr="000000"/>
              </a:solidFill>
              <a:latin typeface="Times New Roman" pitchFamily="18" charset="0"/>
              <a:ea typeface="+mn-ea"/>
              <a:cs typeface="Times New Roman" pitchFamily="18" charset="0"/>
            </a:rPr>
            <a:t>зияткерлік-зерттеу</a:t>
          </a:r>
          <a:endParaRPr lang="ru-RU" sz="1200" b="1">
            <a:solidFill>
              <a:sysClr val="windowText" lastClr="000000"/>
            </a:solidFill>
            <a:latin typeface="Times New Roman" pitchFamily="18" charset="0"/>
            <a:ea typeface="+mn-ea"/>
            <a:cs typeface="Times New Roman" pitchFamily="18" charset="0"/>
          </a:endParaRPr>
        </a:p>
      </dgm:t>
    </dgm:pt>
    <dgm:pt modelId="{7258ADDB-FEE0-4244-9E81-4EE20E04E918}" type="parTrans" cxnId="{C7F1FA80-387E-4F8B-8D6E-CD44856FD380}">
      <dgm:prSet/>
      <dgm:spPr/>
      <dgm:t>
        <a:bodyPr/>
        <a:lstStyle/>
        <a:p>
          <a:endParaRPr lang="ru-RU" sz="1200" b="1">
            <a:solidFill>
              <a:schemeClr val="tx1"/>
            </a:solidFill>
            <a:latin typeface="Times New Roman" pitchFamily="18" charset="0"/>
            <a:cs typeface="Times New Roman" pitchFamily="18" charset="0"/>
          </a:endParaRPr>
        </a:p>
      </dgm:t>
    </dgm:pt>
    <dgm:pt modelId="{D73EB65C-FA9B-4A24-BCD9-2DF5BE8C60DB}" type="sibTrans" cxnId="{C7F1FA80-387E-4F8B-8D6E-CD44856FD380}">
      <dgm:prSet/>
      <dgm:spPr/>
      <dgm:t>
        <a:bodyPr/>
        <a:lstStyle/>
        <a:p>
          <a:endParaRPr lang="ru-RU" sz="1200" b="1">
            <a:solidFill>
              <a:schemeClr val="tx1"/>
            </a:solidFill>
            <a:latin typeface="Times New Roman" pitchFamily="18" charset="0"/>
            <a:cs typeface="Times New Roman" pitchFamily="18" charset="0"/>
          </a:endParaRPr>
        </a:p>
      </dgm:t>
    </dgm:pt>
    <dgm:pt modelId="{41EBE0AB-CAEC-4287-B1B4-253A0E616A18}">
      <dgm:prSet phldrT="[Текст]" custT="1"/>
      <dgm:spPr>
        <a:xfrm>
          <a:off x="1764059" y="241756"/>
          <a:ext cx="1958280" cy="783312"/>
        </a:xfr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b="1">
              <a:solidFill>
                <a:sysClr val="windowText" lastClr="000000"/>
              </a:solidFill>
              <a:latin typeface="Times New Roman" pitchFamily="18" charset="0"/>
              <a:ea typeface="+mn-ea"/>
              <a:cs typeface="Times New Roman" pitchFamily="18" charset="0"/>
            </a:rPr>
            <a:t>ақпараттық-рецептивті зерттеу</a:t>
          </a:r>
          <a:endParaRPr lang="ru-RU" sz="1200" b="1">
            <a:solidFill>
              <a:sysClr val="windowText" lastClr="000000"/>
            </a:solidFill>
            <a:latin typeface="Times New Roman" pitchFamily="18" charset="0"/>
            <a:ea typeface="+mn-ea"/>
            <a:cs typeface="Times New Roman" pitchFamily="18" charset="0"/>
          </a:endParaRPr>
        </a:p>
      </dgm:t>
    </dgm:pt>
    <dgm:pt modelId="{E28E313C-033D-407F-BFBA-5FACA8980420}" type="parTrans" cxnId="{72DAFB1B-7735-4802-B227-4ECFFF15DDBF}">
      <dgm:prSet/>
      <dgm:spPr/>
      <dgm:t>
        <a:bodyPr/>
        <a:lstStyle/>
        <a:p>
          <a:endParaRPr lang="ru-RU" sz="1200" b="1">
            <a:solidFill>
              <a:schemeClr val="tx1"/>
            </a:solidFill>
            <a:latin typeface="Times New Roman" pitchFamily="18" charset="0"/>
            <a:cs typeface="Times New Roman" pitchFamily="18" charset="0"/>
          </a:endParaRPr>
        </a:p>
      </dgm:t>
    </dgm:pt>
    <dgm:pt modelId="{83BDE5D0-60B9-4925-BAA8-4994F13D8D3E}" type="sibTrans" cxnId="{72DAFB1B-7735-4802-B227-4ECFFF15DDBF}">
      <dgm:prSet/>
      <dgm:spPr/>
      <dgm:t>
        <a:bodyPr/>
        <a:lstStyle/>
        <a:p>
          <a:endParaRPr lang="ru-RU" sz="1200" b="1">
            <a:solidFill>
              <a:schemeClr val="tx1"/>
            </a:solidFill>
            <a:latin typeface="Times New Roman" pitchFamily="18" charset="0"/>
            <a:cs typeface="Times New Roman" pitchFamily="18" charset="0"/>
          </a:endParaRPr>
        </a:p>
      </dgm:t>
    </dgm:pt>
    <dgm:pt modelId="{383EDFDE-1E0D-4E69-B9A5-78772E926CA8}">
      <dgm:prSet phldrT="[Текст]" custT="1"/>
      <dgm:spPr>
        <a:xfrm>
          <a:off x="3526512" y="241756"/>
          <a:ext cx="1958280" cy="783312"/>
        </a:xfr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1200" b="1">
              <a:solidFill>
                <a:sysClr val="windowText" lastClr="000000"/>
              </a:solidFill>
              <a:latin typeface="Times New Roman" pitchFamily="18" charset="0"/>
              <a:ea typeface="+mn-ea"/>
              <a:cs typeface="Times New Roman" pitchFamily="18" charset="0"/>
            </a:rPr>
            <a:t>өнімді-зерттеу</a:t>
          </a:r>
          <a:endParaRPr lang="ru-RU" sz="1200" b="1">
            <a:solidFill>
              <a:sysClr val="windowText" lastClr="000000"/>
            </a:solidFill>
            <a:latin typeface="Times New Roman" pitchFamily="18" charset="0"/>
            <a:ea typeface="+mn-ea"/>
            <a:cs typeface="Times New Roman" pitchFamily="18" charset="0"/>
          </a:endParaRPr>
        </a:p>
      </dgm:t>
    </dgm:pt>
    <dgm:pt modelId="{9D7C36E4-6304-4D9F-899D-2981D99FE2C8}" type="parTrans" cxnId="{C7FF2B9C-0A65-4E33-901D-401383C13282}">
      <dgm:prSet/>
      <dgm:spPr/>
      <dgm:t>
        <a:bodyPr/>
        <a:lstStyle/>
        <a:p>
          <a:endParaRPr lang="ru-RU" sz="1200" b="1">
            <a:solidFill>
              <a:schemeClr val="tx1"/>
            </a:solidFill>
            <a:latin typeface="Times New Roman" pitchFamily="18" charset="0"/>
            <a:cs typeface="Times New Roman" pitchFamily="18" charset="0"/>
          </a:endParaRPr>
        </a:p>
      </dgm:t>
    </dgm:pt>
    <dgm:pt modelId="{76CAE45F-B7AE-4DF4-8911-6EEAEE0FA72E}" type="sibTrans" cxnId="{C7FF2B9C-0A65-4E33-901D-401383C13282}">
      <dgm:prSet/>
      <dgm:spPr/>
      <dgm:t>
        <a:bodyPr/>
        <a:lstStyle/>
        <a:p>
          <a:endParaRPr lang="ru-RU" sz="1200" b="1">
            <a:solidFill>
              <a:schemeClr val="tx1"/>
            </a:solidFill>
            <a:latin typeface="Times New Roman" pitchFamily="18" charset="0"/>
            <a:cs typeface="Times New Roman" pitchFamily="18" charset="0"/>
          </a:endParaRPr>
        </a:p>
      </dgm:t>
    </dgm:pt>
    <dgm:pt modelId="{30DB3260-2335-491F-BED8-DADB1C941C1A}" type="pres">
      <dgm:prSet presAssocID="{20D40853-67A8-4589-A1B7-6BA321195E3F}" presName="Name0" presStyleCnt="0">
        <dgm:presLayoutVars>
          <dgm:dir/>
          <dgm:animLvl val="lvl"/>
          <dgm:resizeHandles val="exact"/>
        </dgm:presLayoutVars>
      </dgm:prSet>
      <dgm:spPr/>
      <dgm:t>
        <a:bodyPr/>
        <a:lstStyle/>
        <a:p>
          <a:endParaRPr lang="ru-RU"/>
        </a:p>
      </dgm:t>
    </dgm:pt>
    <dgm:pt modelId="{4828FDB4-FF46-49EB-89D4-0CF7930A2856}" type="pres">
      <dgm:prSet presAssocID="{C638AB86-B018-4F44-B6CD-56C5B06D8391}" presName="parTxOnly" presStyleLbl="node1" presStyleIdx="0" presStyleCnt="3">
        <dgm:presLayoutVars>
          <dgm:chMax val="0"/>
          <dgm:chPref val="0"/>
          <dgm:bulletEnabled val="1"/>
        </dgm:presLayoutVars>
      </dgm:prSet>
      <dgm:spPr>
        <a:prstGeom prst="chevron">
          <a:avLst/>
        </a:prstGeom>
      </dgm:spPr>
      <dgm:t>
        <a:bodyPr/>
        <a:lstStyle/>
        <a:p>
          <a:endParaRPr lang="ru-RU"/>
        </a:p>
      </dgm:t>
    </dgm:pt>
    <dgm:pt modelId="{E9284860-38E0-48CD-84BC-1EB8ED4C7A60}" type="pres">
      <dgm:prSet presAssocID="{D73EB65C-FA9B-4A24-BCD9-2DF5BE8C60DB}" presName="parTxOnlySpace" presStyleCnt="0"/>
      <dgm:spPr/>
    </dgm:pt>
    <dgm:pt modelId="{854FF910-3B41-49F7-9E51-E49DC61C18FD}" type="pres">
      <dgm:prSet presAssocID="{41EBE0AB-CAEC-4287-B1B4-253A0E616A18}" presName="parTxOnly" presStyleLbl="node1" presStyleIdx="1" presStyleCnt="3">
        <dgm:presLayoutVars>
          <dgm:chMax val="0"/>
          <dgm:chPref val="0"/>
          <dgm:bulletEnabled val="1"/>
        </dgm:presLayoutVars>
      </dgm:prSet>
      <dgm:spPr>
        <a:prstGeom prst="chevron">
          <a:avLst/>
        </a:prstGeom>
      </dgm:spPr>
      <dgm:t>
        <a:bodyPr/>
        <a:lstStyle/>
        <a:p>
          <a:endParaRPr lang="ru-RU"/>
        </a:p>
      </dgm:t>
    </dgm:pt>
    <dgm:pt modelId="{4016C4BC-13C5-4606-8B4E-EA5DCBA1F52E}" type="pres">
      <dgm:prSet presAssocID="{83BDE5D0-60B9-4925-BAA8-4994F13D8D3E}" presName="parTxOnlySpace" presStyleCnt="0"/>
      <dgm:spPr/>
    </dgm:pt>
    <dgm:pt modelId="{8972E40E-8762-4C47-9504-31EB65F5DF3F}" type="pres">
      <dgm:prSet presAssocID="{383EDFDE-1E0D-4E69-B9A5-78772E926CA8}" presName="parTxOnly" presStyleLbl="node1" presStyleIdx="2" presStyleCnt="3">
        <dgm:presLayoutVars>
          <dgm:chMax val="0"/>
          <dgm:chPref val="0"/>
          <dgm:bulletEnabled val="1"/>
        </dgm:presLayoutVars>
      </dgm:prSet>
      <dgm:spPr>
        <a:prstGeom prst="chevron">
          <a:avLst/>
        </a:prstGeom>
      </dgm:spPr>
      <dgm:t>
        <a:bodyPr/>
        <a:lstStyle/>
        <a:p>
          <a:endParaRPr lang="ru-RU"/>
        </a:p>
      </dgm:t>
    </dgm:pt>
  </dgm:ptLst>
  <dgm:cxnLst>
    <dgm:cxn modelId="{C7FF2B9C-0A65-4E33-901D-401383C13282}" srcId="{20D40853-67A8-4589-A1B7-6BA321195E3F}" destId="{383EDFDE-1E0D-4E69-B9A5-78772E926CA8}" srcOrd="2" destOrd="0" parTransId="{9D7C36E4-6304-4D9F-899D-2981D99FE2C8}" sibTransId="{76CAE45F-B7AE-4DF4-8911-6EEAEE0FA72E}"/>
    <dgm:cxn modelId="{78914C66-8EAB-49C5-AB6A-EDDA23986DD4}" type="presOf" srcId="{20D40853-67A8-4589-A1B7-6BA321195E3F}" destId="{30DB3260-2335-491F-BED8-DADB1C941C1A}" srcOrd="0" destOrd="0" presId="urn:microsoft.com/office/officeart/2005/8/layout/chevron1"/>
    <dgm:cxn modelId="{72DAFB1B-7735-4802-B227-4ECFFF15DDBF}" srcId="{20D40853-67A8-4589-A1B7-6BA321195E3F}" destId="{41EBE0AB-CAEC-4287-B1B4-253A0E616A18}" srcOrd="1" destOrd="0" parTransId="{E28E313C-033D-407F-BFBA-5FACA8980420}" sibTransId="{83BDE5D0-60B9-4925-BAA8-4994F13D8D3E}"/>
    <dgm:cxn modelId="{C7F1FA80-387E-4F8B-8D6E-CD44856FD380}" srcId="{20D40853-67A8-4589-A1B7-6BA321195E3F}" destId="{C638AB86-B018-4F44-B6CD-56C5B06D8391}" srcOrd="0" destOrd="0" parTransId="{7258ADDB-FEE0-4244-9E81-4EE20E04E918}" sibTransId="{D73EB65C-FA9B-4A24-BCD9-2DF5BE8C60DB}"/>
    <dgm:cxn modelId="{37EE156F-8334-4E45-B211-3DB1BC434C76}" type="presOf" srcId="{C638AB86-B018-4F44-B6CD-56C5B06D8391}" destId="{4828FDB4-FF46-49EB-89D4-0CF7930A2856}" srcOrd="0" destOrd="0" presId="urn:microsoft.com/office/officeart/2005/8/layout/chevron1"/>
    <dgm:cxn modelId="{5CF25979-D29A-415B-AC52-0FE39716112E}" type="presOf" srcId="{41EBE0AB-CAEC-4287-B1B4-253A0E616A18}" destId="{854FF910-3B41-49F7-9E51-E49DC61C18FD}" srcOrd="0" destOrd="0" presId="urn:microsoft.com/office/officeart/2005/8/layout/chevron1"/>
    <dgm:cxn modelId="{8887241C-0509-426B-8675-9B31DC1C6CA6}" type="presOf" srcId="{383EDFDE-1E0D-4E69-B9A5-78772E926CA8}" destId="{8972E40E-8762-4C47-9504-31EB65F5DF3F}" srcOrd="0" destOrd="0" presId="urn:microsoft.com/office/officeart/2005/8/layout/chevron1"/>
    <dgm:cxn modelId="{34A0FE2B-96F8-4E8A-BE89-51DCE4B0BA7F}" type="presParOf" srcId="{30DB3260-2335-491F-BED8-DADB1C941C1A}" destId="{4828FDB4-FF46-49EB-89D4-0CF7930A2856}" srcOrd="0" destOrd="0" presId="urn:microsoft.com/office/officeart/2005/8/layout/chevron1"/>
    <dgm:cxn modelId="{E57412C6-72C1-4EB5-870E-94CA446E001A}" type="presParOf" srcId="{30DB3260-2335-491F-BED8-DADB1C941C1A}" destId="{E9284860-38E0-48CD-84BC-1EB8ED4C7A60}" srcOrd="1" destOrd="0" presId="urn:microsoft.com/office/officeart/2005/8/layout/chevron1"/>
    <dgm:cxn modelId="{B87914CF-034C-4FAB-A172-992D51C2EA61}" type="presParOf" srcId="{30DB3260-2335-491F-BED8-DADB1C941C1A}" destId="{854FF910-3B41-49F7-9E51-E49DC61C18FD}" srcOrd="2" destOrd="0" presId="urn:microsoft.com/office/officeart/2005/8/layout/chevron1"/>
    <dgm:cxn modelId="{E761C1B0-F640-4DB4-971F-BA9795C82643}" type="presParOf" srcId="{30DB3260-2335-491F-BED8-DADB1C941C1A}" destId="{4016C4BC-13C5-4606-8B4E-EA5DCBA1F52E}" srcOrd="3" destOrd="0" presId="urn:microsoft.com/office/officeart/2005/8/layout/chevron1"/>
    <dgm:cxn modelId="{77D8C9CF-75FB-4F83-84C5-B1F617DB7BBA}" type="presParOf" srcId="{30DB3260-2335-491F-BED8-DADB1C941C1A}" destId="{8972E40E-8762-4C47-9504-31EB65F5DF3F}" srcOrd="4" destOrd="0" presId="urn:microsoft.com/office/officeart/2005/8/layout/chevron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3B92EC-3FD5-4878-B323-23EBE14E2E78}"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ru-RU"/>
        </a:p>
      </dgm:t>
    </dgm:pt>
    <dgm:pt modelId="{BE81C5A9-E10E-4DDD-AF0A-A12E70E9B171}">
      <dgm:prSet phldrT="[Текст]" custT="1"/>
      <dgm:spPr>
        <a:xfrm>
          <a:off x="2223962" y="2065088"/>
          <a:ext cx="1506307" cy="126225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1000" b="1">
              <a:solidFill>
                <a:sysClr val="windowText" lastClr="000000">
                  <a:hueOff val="0"/>
                  <a:satOff val="0"/>
                  <a:lumOff val="0"/>
                  <a:alphaOff val="0"/>
                </a:sysClr>
              </a:solidFill>
              <a:latin typeface="Times New Roman" pitchFamily="18" charset="0"/>
              <a:ea typeface="+mn-ea"/>
              <a:cs typeface="Times New Roman" pitchFamily="18" charset="0"/>
            </a:rPr>
            <a:t>Математикадағы шығармашылықтың құрылымы</a:t>
          </a:r>
        </a:p>
      </dgm:t>
    </dgm:pt>
    <dgm:pt modelId="{7B082BD4-7227-44F5-B8A6-A275B1D7E7CA}" type="parTrans" cxnId="{02CB5282-B61A-4676-A600-8AAED6877132}">
      <dgm:prSet/>
      <dgm:spPr/>
      <dgm:t>
        <a:bodyPr/>
        <a:lstStyle/>
        <a:p>
          <a:pPr algn="ctr"/>
          <a:endParaRPr lang="ru-RU"/>
        </a:p>
      </dgm:t>
    </dgm:pt>
    <dgm:pt modelId="{A721FD6A-1800-4B71-BB4E-09293566C871}" type="sibTrans" cxnId="{02CB5282-B61A-4676-A600-8AAED6877132}">
      <dgm:prSet/>
      <dgm:spPr/>
      <dgm:t>
        <a:bodyPr/>
        <a:lstStyle/>
        <a:p>
          <a:pPr algn="ctr"/>
          <a:endParaRPr lang="ru-RU"/>
        </a:p>
      </dgm:t>
    </dgm:pt>
    <dgm:pt modelId="{9C17EE4E-AB44-4FE7-9435-D5A171745EFE}">
      <dgm:prSet phldrT="[Текст]" custT="1"/>
      <dgm:spPr>
        <a:xfrm>
          <a:off x="3188" y="2342784"/>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мазмұнын түсінбей жатып, құрылымдық формасына қарай есепті қағып алу қабілеті;</a:t>
          </a:r>
        </a:p>
      </dgm:t>
    </dgm:pt>
    <dgm:pt modelId="{4191626E-7B20-424E-9791-A6D74E326BE5}" type="parTrans" cxnId="{EFFD8371-3D20-495A-BA93-1DCBBE32B3C7}">
      <dgm:prSet/>
      <dgm:spPr>
        <a:xfrm rot="10800000">
          <a:off x="574751" y="2516343"/>
          <a:ext cx="1558505" cy="359741"/>
        </a:xfrm>
        <a:solidFill>
          <a:srgbClr val="4472C4">
            <a:tint val="60000"/>
            <a:hueOff val="0"/>
            <a:satOff val="0"/>
            <a:lumOff val="0"/>
            <a:alphaOff val="0"/>
          </a:srgbClr>
        </a:solidFill>
        <a:ln>
          <a:noFill/>
        </a:ln>
        <a:effectLst/>
      </dgm:spPr>
      <dgm:t>
        <a:bodyPr/>
        <a:lstStyle/>
        <a:p>
          <a:pPr algn="ctr"/>
          <a:endParaRPr lang="ru-RU"/>
        </a:p>
      </dgm:t>
    </dgm:pt>
    <dgm:pt modelId="{8E8C99E9-29AF-4B84-BF1A-30256EBB2453}" type="sibTrans" cxnId="{EFFD8371-3D20-495A-BA93-1DCBBE32B3C7}">
      <dgm:prSet/>
      <dgm:spPr/>
      <dgm:t>
        <a:bodyPr/>
        <a:lstStyle/>
        <a:p>
          <a:pPr algn="ctr"/>
          <a:endParaRPr lang="ru-RU"/>
        </a:p>
      </dgm:t>
    </dgm:pt>
    <dgm:pt modelId="{833AC265-B408-44D8-8664-0D22E2B98F41}">
      <dgm:prSet phldrT="[Текст]" custT="1"/>
      <dgm:spPr>
        <a:xfrm>
          <a:off x="241097" y="1300436"/>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сандық және сапалық логикалық ойлау қабілеті, математикалық символдармен ойлау қабілеті;</a:t>
          </a:r>
        </a:p>
      </dgm:t>
    </dgm:pt>
    <dgm:pt modelId="{26907883-A802-4C48-A9F9-8160BE7C5766}" type="parTrans" cxnId="{B8379D75-133E-41CB-812C-B3D7AA70D738}">
      <dgm:prSet/>
      <dgm:spPr>
        <a:xfrm rot="12342857">
          <a:off x="734162" y="1817918"/>
          <a:ext cx="1585320" cy="359741"/>
        </a:xfrm>
        <a:solidFill>
          <a:srgbClr val="4472C4">
            <a:tint val="60000"/>
            <a:hueOff val="0"/>
            <a:satOff val="0"/>
            <a:lumOff val="0"/>
            <a:alphaOff val="0"/>
          </a:srgbClr>
        </a:solidFill>
        <a:ln>
          <a:noFill/>
        </a:ln>
        <a:effectLst/>
      </dgm:spPr>
      <dgm:t>
        <a:bodyPr/>
        <a:lstStyle/>
        <a:p>
          <a:pPr algn="ctr"/>
          <a:endParaRPr lang="ru-RU"/>
        </a:p>
      </dgm:t>
    </dgm:pt>
    <dgm:pt modelId="{F7B7298B-DFC9-494D-B48E-1D94D466CA50}" type="sibTrans" cxnId="{B8379D75-133E-41CB-812C-B3D7AA70D738}">
      <dgm:prSet/>
      <dgm:spPr/>
      <dgm:t>
        <a:bodyPr/>
        <a:lstStyle/>
        <a:p>
          <a:pPr algn="ctr"/>
          <a:endParaRPr lang="ru-RU"/>
        </a:p>
      </dgm:t>
    </dgm:pt>
    <dgm:pt modelId="{94919B43-D4F9-48A9-96FE-FE91F123490D}">
      <dgm:prSet phldrT="[Текст]" custT="1"/>
      <dgm:spPr>
        <a:xfrm>
          <a:off x="907703" y="464539"/>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математикалық ойлау процесін жетілдіру қабілеті;</a:t>
          </a:r>
        </a:p>
      </dgm:t>
    </dgm:pt>
    <dgm:pt modelId="{9ED0DBDF-95CE-4C64-BCC9-33C986EEE6E9}" type="parTrans" cxnId="{D9E06DB9-9ED1-4A9E-B748-936EA7F21F3A}">
      <dgm:prSet/>
      <dgm:spPr>
        <a:xfrm rot="13885714">
          <a:off x="1171284" y="1277629"/>
          <a:ext cx="1635980" cy="359741"/>
        </a:xfrm>
        <a:solidFill>
          <a:srgbClr val="4472C4">
            <a:tint val="60000"/>
            <a:hueOff val="0"/>
            <a:satOff val="0"/>
            <a:lumOff val="0"/>
            <a:alphaOff val="0"/>
          </a:srgbClr>
        </a:solidFill>
        <a:ln>
          <a:noFill/>
        </a:ln>
        <a:effectLst/>
      </dgm:spPr>
      <dgm:t>
        <a:bodyPr/>
        <a:lstStyle/>
        <a:p>
          <a:pPr algn="ctr"/>
          <a:endParaRPr lang="ru-RU"/>
        </a:p>
      </dgm:t>
    </dgm:pt>
    <dgm:pt modelId="{FBB7AEBD-09D3-49C2-9BFF-E44057FC7082}" type="sibTrans" cxnId="{D9E06DB9-9ED1-4A9E-B748-936EA7F21F3A}">
      <dgm:prSet/>
      <dgm:spPr/>
      <dgm:t>
        <a:bodyPr/>
        <a:lstStyle/>
        <a:p>
          <a:pPr algn="ctr"/>
          <a:endParaRPr lang="ru-RU"/>
        </a:p>
      </dgm:t>
    </dgm:pt>
    <dgm:pt modelId="{91CD693D-BE10-4602-BA76-3F5580D12813}">
      <dgm:prSet custT="1"/>
      <dgm:spPr>
        <a:xfrm>
          <a:off x="1870976" y="651"/>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математикалық іс-әрекеттегі ойлау процесінің икемділігі;</a:t>
          </a:r>
        </a:p>
      </dgm:t>
    </dgm:pt>
    <dgm:pt modelId="{01492E62-DC1F-4B24-BFCC-D19D71E4630D}" type="parTrans" cxnId="{CB65DBAC-E3E8-46E0-B689-94BCF844BD62}">
      <dgm:prSet/>
      <dgm:spPr>
        <a:xfrm rot="15428571">
          <a:off x="1793587" y="987970"/>
          <a:ext cx="1669375" cy="359741"/>
        </a:xfrm>
        <a:solidFill>
          <a:srgbClr val="4472C4">
            <a:tint val="60000"/>
            <a:hueOff val="0"/>
            <a:satOff val="0"/>
            <a:lumOff val="0"/>
            <a:alphaOff val="0"/>
          </a:srgbClr>
        </a:solidFill>
        <a:ln>
          <a:noFill/>
        </a:ln>
        <a:effectLst/>
      </dgm:spPr>
      <dgm:t>
        <a:bodyPr/>
        <a:lstStyle/>
        <a:p>
          <a:pPr algn="ctr"/>
          <a:endParaRPr lang="ru-RU"/>
        </a:p>
      </dgm:t>
    </dgm:pt>
    <dgm:pt modelId="{47C316CA-E2C3-4170-8BE8-E83103105EB1}" type="sibTrans" cxnId="{CB65DBAC-E3E8-46E0-B689-94BCF844BD62}">
      <dgm:prSet/>
      <dgm:spPr/>
      <dgm:t>
        <a:bodyPr/>
        <a:lstStyle/>
        <a:p>
          <a:pPr algn="ctr"/>
          <a:endParaRPr lang="ru-RU"/>
        </a:p>
      </dgm:t>
    </dgm:pt>
    <dgm:pt modelId="{775BC56D-7E7C-4820-A926-719AC20B9787}">
      <dgm:prSet custT="1"/>
      <dgm:spPr>
        <a:xfrm>
          <a:off x="2940130" y="651"/>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есеп шығарудағы анықтылығына, қарапайымдылығына, үнемділігіне, тиімділігіне ұмтылу</a:t>
          </a:r>
        </a:p>
      </dgm:t>
    </dgm:pt>
    <dgm:pt modelId="{7A9AC4EE-63EA-4AB3-986A-3B8F0D5B9B13}" type="parTrans" cxnId="{31B33097-43F4-4F0D-A71A-A86D9E4D5044}">
      <dgm:prSet/>
      <dgm:spPr>
        <a:xfrm rot="16971429">
          <a:off x="2491269" y="987970"/>
          <a:ext cx="1669375" cy="359741"/>
        </a:xfrm>
        <a:solidFill>
          <a:srgbClr val="4472C4">
            <a:tint val="60000"/>
            <a:hueOff val="0"/>
            <a:satOff val="0"/>
            <a:lumOff val="0"/>
            <a:alphaOff val="0"/>
          </a:srgbClr>
        </a:solidFill>
        <a:ln>
          <a:noFill/>
        </a:ln>
        <a:effectLst/>
      </dgm:spPr>
      <dgm:t>
        <a:bodyPr/>
        <a:lstStyle/>
        <a:p>
          <a:pPr algn="ctr"/>
          <a:endParaRPr lang="ru-RU"/>
        </a:p>
      </dgm:t>
    </dgm:pt>
    <dgm:pt modelId="{0D2CD2CD-1FAE-4F8F-BAAC-AC6FD9FFD508}" type="sibTrans" cxnId="{31B33097-43F4-4F0D-A71A-A86D9E4D5044}">
      <dgm:prSet/>
      <dgm:spPr/>
      <dgm:t>
        <a:bodyPr/>
        <a:lstStyle/>
        <a:p>
          <a:pPr algn="ctr"/>
          <a:endParaRPr lang="ru-RU"/>
        </a:p>
      </dgm:t>
    </dgm:pt>
    <dgm:pt modelId="{471AD4D1-D36F-4481-AFBF-F0903D0C11A6}">
      <dgm:prSet custT="1"/>
      <dgm:spPr>
        <a:xfrm>
          <a:off x="4101519" y="479787"/>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ойлау процесін тез және еркін бұра алу қабілеті;</a:t>
          </a:r>
        </a:p>
      </dgm:t>
    </dgm:pt>
    <dgm:pt modelId="{7D5BF4A2-7CB6-4F7D-AA4D-9EFD85D0E1D1}" type="parTrans" cxnId="{90AFB752-43F1-4112-A819-50AF93323A78}">
      <dgm:prSet/>
      <dgm:spPr>
        <a:xfrm rot="18738777">
          <a:off x="3217815" y="1296517"/>
          <a:ext cx="1739523" cy="359741"/>
        </a:xfrm>
        <a:solidFill>
          <a:srgbClr val="4472C4">
            <a:tint val="60000"/>
            <a:hueOff val="0"/>
            <a:satOff val="0"/>
            <a:lumOff val="0"/>
            <a:alphaOff val="0"/>
          </a:srgbClr>
        </a:solidFill>
        <a:ln>
          <a:noFill/>
        </a:ln>
        <a:effectLst/>
      </dgm:spPr>
      <dgm:t>
        <a:bodyPr/>
        <a:lstStyle/>
        <a:p>
          <a:pPr algn="ctr"/>
          <a:endParaRPr lang="ru-RU"/>
        </a:p>
      </dgm:t>
    </dgm:pt>
    <dgm:pt modelId="{A10440E2-DE64-4594-97CB-A2F44A28DC63}" type="sibTrans" cxnId="{90AFB752-43F1-4112-A819-50AF93323A78}">
      <dgm:prSet/>
      <dgm:spPr/>
      <dgm:t>
        <a:bodyPr/>
        <a:lstStyle/>
        <a:p>
          <a:pPr algn="ctr"/>
          <a:endParaRPr lang="ru-RU"/>
        </a:p>
      </dgm:t>
    </dgm:pt>
    <dgm:pt modelId="{54FCF3B5-6E04-4BCC-9243-FA079CB0E105}">
      <dgm:prSet custT="1"/>
      <dgm:spPr>
        <a:xfrm>
          <a:off x="4570009" y="1300436"/>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есте сақтау қабілеті;</a:t>
          </a:r>
        </a:p>
      </dgm:t>
    </dgm:pt>
    <dgm:pt modelId="{F63CFEA3-7BBA-459D-AA33-9E592FF2B40F}" type="parTrans" cxnId="{182CC7D5-5796-4B04-867E-AB6C99BB75D3}">
      <dgm:prSet/>
      <dgm:spPr>
        <a:xfrm rot="20057143">
          <a:off x="3634750" y="1817918"/>
          <a:ext cx="1585320" cy="359741"/>
        </a:xfrm>
        <a:solidFill>
          <a:srgbClr val="4472C4">
            <a:tint val="60000"/>
            <a:hueOff val="0"/>
            <a:satOff val="0"/>
            <a:lumOff val="0"/>
            <a:alphaOff val="0"/>
          </a:srgbClr>
        </a:solidFill>
        <a:ln>
          <a:noFill/>
        </a:ln>
        <a:effectLst/>
      </dgm:spPr>
      <dgm:t>
        <a:bodyPr/>
        <a:lstStyle/>
        <a:p>
          <a:pPr algn="ctr"/>
          <a:endParaRPr lang="ru-RU"/>
        </a:p>
      </dgm:t>
    </dgm:pt>
    <dgm:pt modelId="{DA2B0606-2B62-43EF-99B2-2B0F57B3FDC4}" type="sibTrans" cxnId="{182CC7D5-5796-4B04-867E-AB6C99BB75D3}">
      <dgm:prSet/>
      <dgm:spPr/>
      <dgm:t>
        <a:bodyPr/>
        <a:lstStyle/>
        <a:p>
          <a:pPr algn="ctr"/>
          <a:endParaRPr lang="ru-RU"/>
        </a:p>
      </dgm:t>
    </dgm:pt>
    <dgm:pt modelId="{AA07196A-2ECD-4557-8368-01736475A813}">
      <dgm:prSet custT="1"/>
      <dgm:spPr>
        <a:xfrm>
          <a:off x="4807918" y="2342784"/>
          <a:ext cx="1143125" cy="706860"/>
        </a:xfr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gm:spPr>
      <dgm:t>
        <a:bodyPr/>
        <a:lstStyle/>
        <a:p>
          <a:pPr algn="ctr">
            <a:buNone/>
          </a:pPr>
          <a:r>
            <a:rPr lang="ru-RU" sz="900">
              <a:solidFill>
                <a:sysClr val="windowText" lastClr="000000">
                  <a:hueOff val="0"/>
                  <a:satOff val="0"/>
                  <a:lumOff val="0"/>
                  <a:alphaOff val="0"/>
                </a:sysClr>
              </a:solidFill>
              <a:latin typeface="Times New Roman" pitchFamily="18" charset="0"/>
              <a:ea typeface="+mn-ea"/>
              <a:cs typeface="Times New Roman" pitchFamily="18" charset="0"/>
            </a:rPr>
            <a:t>- ойдың математикалық бағыттылығы.</a:t>
          </a:r>
        </a:p>
      </dgm:t>
    </dgm:pt>
    <dgm:pt modelId="{A58DB55C-C675-4420-A3B8-92DD559DBD10}" type="parTrans" cxnId="{E0F920B6-E327-4325-8A13-DB85804A1E74}">
      <dgm:prSet/>
      <dgm:spPr>
        <a:xfrm>
          <a:off x="3820976" y="2516343"/>
          <a:ext cx="1558505" cy="359741"/>
        </a:xfrm>
        <a:solidFill>
          <a:srgbClr val="4472C4">
            <a:tint val="60000"/>
            <a:hueOff val="0"/>
            <a:satOff val="0"/>
            <a:lumOff val="0"/>
            <a:alphaOff val="0"/>
          </a:srgbClr>
        </a:solidFill>
        <a:ln>
          <a:noFill/>
        </a:ln>
        <a:effectLst/>
      </dgm:spPr>
      <dgm:t>
        <a:bodyPr/>
        <a:lstStyle/>
        <a:p>
          <a:pPr algn="ctr"/>
          <a:endParaRPr lang="ru-RU"/>
        </a:p>
      </dgm:t>
    </dgm:pt>
    <dgm:pt modelId="{FB0F35D7-4E70-40D1-B3A7-51CC565FF079}" type="sibTrans" cxnId="{E0F920B6-E327-4325-8A13-DB85804A1E74}">
      <dgm:prSet/>
      <dgm:spPr/>
      <dgm:t>
        <a:bodyPr/>
        <a:lstStyle/>
        <a:p>
          <a:pPr algn="ctr"/>
          <a:endParaRPr lang="ru-RU"/>
        </a:p>
      </dgm:t>
    </dgm:pt>
    <dgm:pt modelId="{52AF2C83-72F4-4C1A-BBB4-0E12B554A586}" type="pres">
      <dgm:prSet presAssocID="{C53B92EC-3FD5-4878-B323-23EBE14E2E78}" presName="cycle" presStyleCnt="0">
        <dgm:presLayoutVars>
          <dgm:chMax val="1"/>
          <dgm:dir/>
          <dgm:animLvl val="ctr"/>
          <dgm:resizeHandles val="exact"/>
        </dgm:presLayoutVars>
      </dgm:prSet>
      <dgm:spPr/>
      <dgm:t>
        <a:bodyPr/>
        <a:lstStyle/>
        <a:p>
          <a:endParaRPr lang="ru-RU"/>
        </a:p>
      </dgm:t>
    </dgm:pt>
    <dgm:pt modelId="{2097C305-A185-477F-A126-F3C818CF2306}" type="pres">
      <dgm:prSet presAssocID="{BE81C5A9-E10E-4DDD-AF0A-A12E70E9B171}" presName="centerShape" presStyleLbl="node0" presStyleIdx="0" presStyleCnt="1" custScaleX="119335"/>
      <dgm:spPr>
        <a:prstGeom prst="ellipse">
          <a:avLst/>
        </a:prstGeom>
      </dgm:spPr>
      <dgm:t>
        <a:bodyPr/>
        <a:lstStyle/>
        <a:p>
          <a:endParaRPr lang="ru-RU"/>
        </a:p>
      </dgm:t>
    </dgm:pt>
    <dgm:pt modelId="{FE978A35-A2A3-4BEA-8075-D02BC841EC54}" type="pres">
      <dgm:prSet presAssocID="{4191626E-7B20-424E-9791-A6D74E326BE5}" presName="parTrans" presStyleLbl="bgSibTrans2D1" presStyleIdx="0" presStyleCnt="8"/>
      <dgm:spPr>
        <a:prstGeom prst="leftArrow">
          <a:avLst>
            <a:gd name="adj1" fmla="val 60000"/>
            <a:gd name="adj2" fmla="val 50000"/>
          </a:avLst>
        </a:prstGeom>
      </dgm:spPr>
      <dgm:t>
        <a:bodyPr/>
        <a:lstStyle/>
        <a:p>
          <a:endParaRPr lang="ru-RU"/>
        </a:p>
      </dgm:t>
    </dgm:pt>
    <dgm:pt modelId="{EC914EA1-12DA-47BB-877D-171FE68137B0}" type="pres">
      <dgm:prSet presAssocID="{9C17EE4E-AB44-4FE7-9435-D5A171745EFE}" presName="node" presStyleLbl="node1" presStyleIdx="0" presStyleCnt="8" custScaleX="129375">
        <dgm:presLayoutVars>
          <dgm:bulletEnabled val="1"/>
        </dgm:presLayoutVars>
      </dgm:prSet>
      <dgm:spPr>
        <a:prstGeom prst="roundRect">
          <a:avLst>
            <a:gd name="adj" fmla="val 10000"/>
          </a:avLst>
        </a:prstGeom>
      </dgm:spPr>
      <dgm:t>
        <a:bodyPr/>
        <a:lstStyle/>
        <a:p>
          <a:endParaRPr lang="ru-RU"/>
        </a:p>
      </dgm:t>
    </dgm:pt>
    <dgm:pt modelId="{23FBC297-1CDD-41D1-AC6F-51613E8C165B}" type="pres">
      <dgm:prSet presAssocID="{26907883-A802-4C48-A9F9-8160BE7C5766}" presName="parTrans" presStyleLbl="bgSibTrans2D1" presStyleIdx="1" presStyleCnt="8"/>
      <dgm:spPr>
        <a:prstGeom prst="leftArrow">
          <a:avLst>
            <a:gd name="adj1" fmla="val 60000"/>
            <a:gd name="adj2" fmla="val 50000"/>
          </a:avLst>
        </a:prstGeom>
      </dgm:spPr>
      <dgm:t>
        <a:bodyPr/>
        <a:lstStyle/>
        <a:p>
          <a:endParaRPr lang="ru-RU"/>
        </a:p>
      </dgm:t>
    </dgm:pt>
    <dgm:pt modelId="{5C2E6302-62F1-477A-AF14-BB07C6F2489D}" type="pres">
      <dgm:prSet presAssocID="{833AC265-B408-44D8-8664-0D22E2B98F41}" presName="node" presStyleLbl="node1" presStyleIdx="1" presStyleCnt="8" custScaleX="129375">
        <dgm:presLayoutVars>
          <dgm:bulletEnabled val="1"/>
        </dgm:presLayoutVars>
      </dgm:prSet>
      <dgm:spPr>
        <a:prstGeom prst="roundRect">
          <a:avLst>
            <a:gd name="adj" fmla="val 10000"/>
          </a:avLst>
        </a:prstGeom>
      </dgm:spPr>
      <dgm:t>
        <a:bodyPr/>
        <a:lstStyle/>
        <a:p>
          <a:endParaRPr lang="ru-RU"/>
        </a:p>
      </dgm:t>
    </dgm:pt>
    <dgm:pt modelId="{06302221-CED9-4771-ADE3-56A8171AEB82}" type="pres">
      <dgm:prSet presAssocID="{9ED0DBDF-95CE-4C64-BCC9-33C986EEE6E9}" presName="parTrans" presStyleLbl="bgSibTrans2D1" presStyleIdx="2" presStyleCnt="8"/>
      <dgm:spPr>
        <a:prstGeom prst="leftArrow">
          <a:avLst>
            <a:gd name="adj1" fmla="val 60000"/>
            <a:gd name="adj2" fmla="val 50000"/>
          </a:avLst>
        </a:prstGeom>
      </dgm:spPr>
      <dgm:t>
        <a:bodyPr/>
        <a:lstStyle/>
        <a:p>
          <a:endParaRPr lang="ru-RU"/>
        </a:p>
      </dgm:t>
    </dgm:pt>
    <dgm:pt modelId="{7F81FB6A-BA07-46A1-9247-DCFADB5E7469}" type="pres">
      <dgm:prSet presAssocID="{94919B43-D4F9-48A9-96FE-FE91F123490D}" presName="node" presStyleLbl="node1" presStyleIdx="2" presStyleCnt="8" custScaleX="129375">
        <dgm:presLayoutVars>
          <dgm:bulletEnabled val="1"/>
        </dgm:presLayoutVars>
      </dgm:prSet>
      <dgm:spPr>
        <a:prstGeom prst="roundRect">
          <a:avLst>
            <a:gd name="adj" fmla="val 10000"/>
          </a:avLst>
        </a:prstGeom>
      </dgm:spPr>
      <dgm:t>
        <a:bodyPr/>
        <a:lstStyle/>
        <a:p>
          <a:endParaRPr lang="ru-RU"/>
        </a:p>
      </dgm:t>
    </dgm:pt>
    <dgm:pt modelId="{8EDBB8DA-6DC8-4205-8AB2-B98C22616BD2}" type="pres">
      <dgm:prSet presAssocID="{01492E62-DC1F-4B24-BFCC-D19D71E4630D}" presName="parTrans" presStyleLbl="bgSibTrans2D1" presStyleIdx="3" presStyleCnt="8"/>
      <dgm:spPr>
        <a:prstGeom prst="leftArrow">
          <a:avLst>
            <a:gd name="adj1" fmla="val 60000"/>
            <a:gd name="adj2" fmla="val 50000"/>
          </a:avLst>
        </a:prstGeom>
      </dgm:spPr>
      <dgm:t>
        <a:bodyPr/>
        <a:lstStyle/>
        <a:p>
          <a:endParaRPr lang="ru-RU"/>
        </a:p>
      </dgm:t>
    </dgm:pt>
    <dgm:pt modelId="{B04BF7BE-FEB5-4982-BE46-39EC3743230C}" type="pres">
      <dgm:prSet presAssocID="{91CD693D-BE10-4602-BA76-3F5580D12813}" presName="node" presStyleLbl="node1" presStyleIdx="3" presStyleCnt="8" custScaleX="129375">
        <dgm:presLayoutVars>
          <dgm:bulletEnabled val="1"/>
        </dgm:presLayoutVars>
      </dgm:prSet>
      <dgm:spPr>
        <a:prstGeom prst="roundRect">
          <a:avLst>
            <a:gd name="adj" fmla="val 10000"/>
          </a:avLst>
        </a:prstGeom>
      </dgm:spPr>
      <dgm:t>
        <a:bodyPr/>
        <a:lstStyle/>
        <a:p>
          <a:endParaRPr lang="ru-RU"/>
        </a:p>
      </dgm:t>
    </dgm:pt>
    <dgm:pt modelId="{4B730474-47C2-4260-BE36-1F5A578142B6}" type="pres">
      <dgm:prSet presAssocID="{7A9AC4EE-63EA-4AB3-986A-3B8F0D5B9B13}" presName="parTrans" presStyleLbl="bgSibTrans2D1" presStyleIdx="4" presStyleCnt="8"/>
      <dgm:spPr>
        <a:prstGeom prst="leftArrow">
          <a:avLst>
            <a:gd name="adj1" fmla="val 60000"/>
            <a:gd name="adj2" fmla="val 50000"/>
          </a:avLst>
        </a:prstGeom>
      </dgm:spPr>
      <dgm:t>
        <a:bodyPr/>
        <a:lstStyle/>
        <a:p>
          <a:endParaRPr lang="ru-RU"/>
        </a:p>
      </dgm:t>
    </dgm:pt>
    <dgm:pt modelId="{75787F3A-C0D2-43B4-8C43-A510B759FC5F}" type="pres">
      <dgm:prSet presAssocID="{775BC56D-7E7C-4820-A926-719AC20B9787}" presName="node" presStyleLbl="node1" presStyleIdx="4" presStyleCnt="8" custScaleX="129375">
        <dgm:presLayoutVars>
          <dgm:bulletEnabled val="1"/>
        </dgm:presLayoutVars>
      </dgm:prSet>
      <dgm:spPr>
        <a:prstGeom prst="roundRect">
          <a:avLst>
            <a:gd name="adj" fmla="val 10000"/>
          </a:avLst>
        </a:prstGeom>
      </dgm:spPr>
      <dgm:t>
        <a:bodyPr/>
        <a:lstStyle/>
        <a:p>
          <a:endParaRPr lang="ru-RU"/>
        </a:p>
      </dgm:t>
    </dgm:pt>
    <dgm:pt modelId="{6853BD55-6FE2-46CC-93DD-C12D6DEF5C1B}" type="pres">
      <dgm:prSet presAssocID="{7D5BF4A2-7CB6-4F7D-AA4D-9EFD85D0E1D1}" presName="parTrans" presStyleLbl="bgSibTrans2D1" presStyleIdx="5" presStyleCnt="8"/>
      <dgm:spPr>
        <a:prstGeom prst="leftArrow">
          <a:avLst>
            <a:gd name="adj1" fmla="val 60000"/>
            <a:gd name="adj2" fmla="val 50000"/>
          </a:avLst>
        </a:prstGeom>
      </dgm:spPr>
      <dgm:t>
        <a:bodyPr/>
        <a:lstStyle/>
        <a:p>
          <a:endParaRPr lang="ru-RU"/>
        </a:p>
      </dgm:t>
    </dgm:pt>
    <dgm:pt modelId="{774BF5F3-DDFD-4F50-9C21-AADEC4179AFB}" type="pres">
      <dgm:prSet presAssocID="{471AD4D1-D36F-4481-AFBF-F0903D0C11A6}" presName="node" presStyleLbl="node1" presStyleIdx="5" presStyleCnt="8" custScaleX="129375" custRadScaleRad="104869" custRadScaleInc="16629">
        <dgm:presLayoutVars>
          <dgm:bulletEnabled val="1"/>
        </dgm:presLayoutVars>
      </dgm:prSet>
      <dgm:spPr>
        <a:prstGeom prst="roundRect">
          <a:avLst>
            <a:gd name="adj" fmla="val 10000"/>
          </a:avLst>
        </a:prstGeom>
      </dgm:spPr>
      <dgm:t>
        <a:bodyPr/>
        <a:lstStyle/>
        <a:p>
          <a:endParaRPr lang="ru-RU"/>
        </a:p>
      </dgm:t>
    </dgm:pt>
    <dgm:pt modelId="{5F7BE176-6538-49D5-95D7-F2CC62C35D56}" type="pres">
      <dgm:prSet presAssocID="{F63CFEA3-7BBA-459D-AA33-9E592FF2B40F}" presName="parTrans" presStyleLbl="bgSibTrans2D1" presStyleIdx="6" presStyleCnt="8"/>
      <dgm:spPr>
        <a:prstGeom prst="leftArrow">
          <a:avLst>
            <a:gd name="adj1" fmla="val 60000"/>
            <a:gd name="adj2" fmla="val 50000"/>
          </a:avLst>
        </a:prstGeom>
      </dgm:spPr>
      <dgm:t>
        <a:bodyPr/>
        <a:lstStyle/>
        <a:p>
          <a:endParaRPr lang="ru-RU"/>
        </a:p>
      </dgm:t>
    </dgm:pt>
    <dgm:pt modelId="{DD707EC1-0AD4-457D-A57A-A2F3C76433C2}" type="pres">
      <dgm:prSet presAssocID="{54FCF3B5-6E04-4BCC-9243-FA079CB0E105}" presName="node" presStyleLbl="node1" presStyleIdx="6" presStyleCnt="8" custScaleX="129375">
        <dgm:presLayoutVars>
          <dgm:bulletEnabled val="1"/>
        </dgm:presLayoutVars>
      </dgm:prSet>
      <dgm:spPr>
        <a:prstGeom prst="roundRect">
          <a:avLst>
            <a:gd name="adj" fmla="val 10000"/>
          </a:avLst>
        </a:prstGeom>
      </dgm:spPr>
      <dgm:t>
        <a:bodyPr/>
        <a:lstStyle/>
        <a:p>
          <a:endParaRPr lang="ru-RU"/>
        </a:p>
      </dgm:t>
    </dgm:pt>
    <dgm:pt modelId="{81D43495-7AC9-45F9-8AF6-CAD09D4F973E}" type="pres">
      <dgm:prSet presAssocID="{A58DB55C-C675-4420-A3B8-92DD559DBD10}" presName="parTrans" presStyleLbl="bgSibTrans2D1" presStyleIdx="7" presStyleCnt="8"/>
      <dgm:spPr>
        <a:prstGeom prst="leftArrow">
          <a:avLst>
            <a:gd name="adj1" fmla="val 60000"/>
            <a:gd name="adj2" fmla="val 50000"/>
          </a:avLst>
        </a:prstGeom>
      </dgm:spPr>
      <dgm:t>
        <a:bodyPr/>
        <a:lstStyle/>
        <a:p>
          <a:endParaRPr lang="ru-RU"/>
        </a:p>
      </dgm:t>
    </dgm:pt>
    <dgm:pt modelId="{FFD61DDE-4ABD-4CED-83C3-D6314857F781}" type="pres">
      <dgm:prSet presAssocID="{AA07196A-2ECD-4557-8368-01736475A813}" presName="node" presStyleLbl="node1" presStyleIdx="7" presStyleCnt="8" custScaleX="129375">
        <dgm:presLayoutVars>
          <dgm:bulletEnabled val="1"/>
        </dgm:presLayoutVars>
      </dgm:prSet>
      <dgm:spPr>
        <a:prstGeom prst="roundRect">
          <a:avLst>
            <a:gd name="adj" fmla="val 10000"/>
          </a:avLst>
        </a:prstGeom>
      </dgm:spPr>
      <dgm:t>
        <a:bodyPr/>
        <a:lstStyle/>
        <a:p>
          <a:endParaRPr lang="ru-RU"/>
        </a:p>
      </dgm:t>
    </dgm:pt>
  </dgm:ptLst>
  <dgm:cxnLst>
    <dgm:cxn modelId="{90AFB752-43F1-4112-A819-50AF93323A78}" srcId="{BE81C5A9-E10E-4DDD-AF0A-A12E70E9B171}" destId="{471AD4D1-D36F-4481-AFBF-F0903D0C11A6}" srcOrd="5" destOrd="0" parTransId="{7D5BF4A2-7CB6-4F7D-AA4D-9EFD85D0E1D1}" sibTransId="{A10440E2-DE64-4594-97CB-A2F44A28DC63}"/>
    <dgm:cxn modelId="{2EAA2926-EC5E-4EE8-9F97-7D60C3907DC2}" type="presOf" srcId="{9ED0DBDF-95CE-4C64-BCC9-33C986EEE6E9}" destId="{06302221-CED9-4771-ADE3-56A8171AEB82}" srcOrd="0" destOrd="0" presId="urn:microsoft.com/office/officeart/2005/8/layout/radial4"/>
    <dgm:cxn modelId="{62BD8FF8-B61F-42E7-B4E8-9B32B69F3147}" type="presOf" srcId="{26907883-A802-4C48-A9F9-8160BE7C5766}" destId="{23FBC297-1CDD-41D1-AC6F-51613E8C165B}" srcOrd="0" destOrd="0" presId="urn:microsoft.com/office/officeart/2005/8/layout/radial4"/>
    <dgm:cxn modelId="{9E25379D-1330-44BE-95AD-4ABE5A76AFC8}" type="presOf" srcId="{91CD693D-BE10-4602-BA76-3F5580D12813}" destId="{B04BF7BE-FEB5-4982-BE46-39EC3743230C}" srcOrd="0" destOrd="0" presId="urn:microsoft.com/office/officeart/2005/8/layout/radial4"/>
    <dgm:cxn modelId="{CB65DBAC-E3E8-46E0-B689-94BCF844BD62}" srcId="{BE81C5A9-E10E-4DDD-AF0A-A12E70E9B171}" destId="{91CD693D-BE10-4602-BA76-3F5580D12813}" srcOrd="3" destOrd="0" parTransId="{01492E62-DC1F-4B24-BFCC-D19D71E4630D}" sibTransId="{47C316CA-E2C3-4170-8BE8-E83103105EB1}"/>
    <dgm:cxn modelId="{67B70DAC-A557-4B6D-83AC-44B7E30D68A6}" type="presOf" srcId="{833AC265-B408-44D8-8664-0D22E2B98F41}" destId="{5C2E6302-62F1-477A-AF14-BB07C6F2489D}" srcOrd="0" destOrd="0" presId="urn:microsoft.com/office/officeart/2005/8/layout/radial4"/>
    <dgm:cxn modelId="{DCC89BE7-016F-48A4-9351-DC96FE56C9B6}" type="presOf" srcId="{7D5BF4A2-7CB6-4F7D-AA4D-9EFD85D0E1D1}" destId="{6853BD55-6FE2-46CC-93DD-C12D6DEF5C1B}" srcOrd="0" destOrd="0" presId="urn:microsoft.com/office/officeart/2005/8/layout/radial4"/>
    <dgm:cxn modelId="{6BA94F8A-4D00-4D61-8086-F76793531C2B}" type="presOf" srcId="{94919B43-D4F9-48A9-96FE-FE91F123490D}" destId="{7F81FB6A-BA07-46A1-9247-DCFADB5E7469}" srcOrd="0" destOrd="0" presId="urn:microsoft.com/office/officeart/2005/8/layout/radial4"/>
    <dgm:cxn modelId="{D9E06DB9-9ED1-4A9E-B748-936EA7F21F3A}" srcId="{BE81C5A9-E10E-4DDD-AF0A-A12E70E9B171}" destId="{94919B43-D4F9-48A9-96FE-FE91F123490D}" srcOrd="2" destOrd="0" parTransId="{9ED0DBDF-95CE-4C64-BCC9-33C986EEE6E9}" sibTransId="{FBB7AEBD-09D3-49C2-9BFF-E44057FC7082}"/>
    <dgm:cxn modelId="{B8379D75-133E-41CB-812C-B3D7AA70D738}" srcId="{BE81C5A9-E10E-4DDD-AF0A-A12E70E9B171}" destId="{833AC265-B408-44D8-8664-0D22E2B98F41}" srcOrd="1" destOrd="0" parTransId="{26907883-A802-4C48-A9F9-8160BE7C5766}" sibTransId="{F7B7298B-DFC9-494D-B48E-1D94D466CA50}"/>
    <dgm:cxn modelId="{F944092D-9CD2-4551-9142-14F2FD25112D}" type="presOf" srcId="{F63CFEA3-7BBA-459D-AA33-9E592FF2B40F}" destId="{5F7BE176-6538-49D5-95D7-F2CC62C35D56}" srcOrd="0" destOrd="0" presId="urn:microsoft.com/office/officeart/2005/8/layout/radial4"/>
    <dgm:cxn modelId="{8CE4B653-E9D1-44C1-993C-39113C8EC5E5}" type="presOf" srcId="{775BC56D-7E7C-4820-A926-719AC20B9787}" destId="{75787F3A-C0D2-43B4-8C43-A510B759FC5F}" srcOrd="0" destOrd="0" presId="urn:microsoft.com/office/officeart/2005/8/layout/radial4"/>
    <dgm:cxn modelId="{AE4959A4-3882-4DDF-8FAE-F0A7B4CD1971}" type="presOf" srcId="{AA07196A-2ECD-4557-8368-01736475A813}" destId="{FFD61DDE-4ABD-4CED-83C3-D6314857F781}" srcOrd="0" destOrd="0" presId="urn:microsoft.com/office/officeart/2005/8/layout/radial4"/>
    <dgm:cxn modelId="{E0F920B6-E327-4325-8A13-DB85804A1E74}" srcId="{BE81C5A9-E10E-4DDD-AF0A-A12E70E9B171}" destId="{AA07196A-2ECD-4557-8368-01736475A813}" srcOrd="7" destOrd="0" parTransId="{A58DB55C-C675-4420-A3B8-92DD559DBD10}" sibTransId="{FB0F35D7-4E70-40D1-B3A7-51CC565FF079}"/>
    <dgm:cxn modelId="{02CB5282-B61A-4676-A600-8AAED6877132}" srcId="{C53B92EC-3FD5-4878-B323-23EBE14E2E78}" destId="{BE81C5A9-E10E-4DDD-AF0A-A12E70E9B171}" srcOrd="0" destOrd="0" parTransId="{7B082BD4-7227-44F5-B8A6-A275B1D7E7CA}" sibTransId="{A721FD6A-1800-4B71-BB4E-09293566C871}"/>
    <dgm:cxn modelId="{37F847EA-CA4A-46E4-80A7-35C31CC6BDD3}" type="presOf" srcId="{01492E62-DC1F-4B24-BFCC-D19D71E4630D}" destId="{8EDBB8DA-6DC8-4205-8AB2-B98C22616BD2}" srcOrd="0" destOrd="0" presId="urn:microsoft.com/office/officeart/2005/8/layout/radial4"/>
    <dgm:cxn modelId="{F8FFFBA5-637C-4D7F-89D0-0E12D4C3C432}" type="presOf" srcId="{54FCF3B5-6E04-4BCC-9243-FA079CB0E105}" destId="{DD707EC1-0AD4-457D-A57A-A2F3C76433C2}" srcOrd="0" destOrd="0" presId="urn:microsoft.com/office/officeart/2005/8/layout/radial4"/>
    <dgm:cxn modelId="{A3D4ABD8-9A0A-4310-9547-A87ECC745F4A}" type="presOf" srcId="{BE81C5A9-E10E-4DDD-AF0A-A12E70E9B171}" destId="{2097C305-A185-477F-A126-F3C818CF2306}" srcOrd="0" destOrd="0" presId="urn:microsoft.com/office/officeart/2005/8/layout/radial4"/>
    <dgm:cxn modelId="{7C47B585-B689-442F-A7FF-BA5DFFE89D77}" type="presOf" srcId="{7A9AC4EE-63EA-4AB3-986A-3B8F0D5B9B13}" destId="{4B730474-47C2-4260-BE36-1F5A578142B6}" srcOrd="0" destOrd="0" presId="urn:microsoft.com/office/officeart/2005/8/layout/radial4"/>
    <dgm:cxn modelId="{31B33097-43F4-4F0D-A71A-A86D9E4D5044}" srcId="{BE81C5A9-E10E-4DDD-AF0A-A12E70E9B171}" destId="{775BC56D-7E7C-4820-A926-719AC20B9787}" srcOrd="4" destOrd="0" parTransId="{7A9AC4EE-63EA-4AB3-986A-3B8F0D5B9B13}" sibTransId="{0D2CD2CD-1FAE-4F8F-BAAC-AC6FD9FFD508}"/>
    <dgm:cxn modelId="{B25E8422-EC50-428C-B8A3-420637357CEB}" type="presOf" srcId="{9C17EE4E-AB44-4FE7-9435-D5A171745EFE}" destId="{EC914EA1-12DA-47BB-877D-171FE68137B0}" srcOrd="0" destOrd="0" presId="urn:microsoft.com/office/officeart/2005/8/layout/radial4"/>
    <dgm:cxn modelId="{3B7BA024-AE40-4F88-9692-77E0B5017465}" type="presOf" srcId="{C53B92EC-3FD5-4878-B323-23EBE14E2E78}" destId="{52AF2C83-72F4-4C1A-BBB4-0E12B554A586}" srcOrd="0" destOrd="0" presId="urn:microsoft.com/office/officeart/2005/8/layout/radial4"/>
    <dgm:cxn modelId="{BEDF5226-701A-4066-849A-866C8327347F}" type="presOf" srcId="{4191626E-7B20-424E-9791-A6D74E326BE5}" destId="{FE978A35-A2A3-4BEA-8075-D02BC841EC54}" srcOrd="0" destOrd="0" presId="urn:microsoft.com/office/officeart/2005/8/layout/radial4"/>
    <dgm:cxn modelId="{EFFD8371-3D20-495A-BA93-1DCBBE32B3C7}" srcId="{BE81C5A9-E10E-4DDD-AF0A-A12E70E9B171}" destId="{9C17EE4E-AB44-4FE7-9435-D5A171745EFE}" srcOrd="0" destOrd="0" parTransId="{4191626E-7B20-424E-9791-A6D74E326BE5}" sibTransId="{8E8C99E9-29AF-4B84-BF1A-30256EBB2453}"/>
    <dgm:cxn modelId="{D5BB7979-736D-4D9B-BEA5-974219AD18ED}" type="presOf" srcId="{471AD4D1-D36F-4481-AFBF-F0903D0C11A6}" destId="{774BF5F3-DDFD-4F50-9C21-AADEC4179AFB}" srcOrd="0" destOrd="0" presId="urn:microsoft.com/office/officeart/2005/8/layout/radial4"/>
    <dgm:cxn modelId="{F674514B-9314-4A7F-AEF7-B768C91B36CA}" type="presOf" srcId="{A58DB55C-C675-4420-A3B8-92DD559DBD10}" destId="{81D43495-7AC9-45F9-8AF6-CAD09D4F973E}" srcOrd="0" destOrd="0" presId="urn:microsoft.com/office/officeart/2005/8/layout/radial4"/>
    <dgm:cxn modelId="{182CC7D5-5796-4B04-867E-AB6C99BB75D3}" srcId="{BE81C5A9-E10E-4DDD-AF0A-A12E70E9B171}" destId="{54FCF3B5-6E04-4BCC-9243-FA079CB0E105}" srcOrd="6" destOrd="0" parTransId="{F63CFEA3-7BBA-459D-AA33-9E592FF2B40F}" sibTransId="{DA2B0606-2B62-43EF-99B2-2B0F57B3FDC4}"/>
    <dgm:cxn modelId="{3DE3A240-1773-4A12-8CC4-B0DE7986DDD2}" type="presParOf" srcId="{52AF2C83-72F4-4C1A-BBB4-0E12B554A586}" destId="{2097C305-A185-477F-A126-F3C818CF2306}" srcOrd="0" destOrd="0" presId="urn:microsoft.com/office/officeart/2005/8/layout/radial4"/>
    <dgm:cxn modelId="{B9B3DA67-A3DE-4044-82D9-67F26858E9F0}" type="presParOf" srcId="{52AF2C83-72F4-4C1A-BBB4-0E12B554A586}" destId="{FE978A35-A2A3-4BEA-8075-D02BC841EC54}" srcOrd="1" destOrd="0" presId="urn:microsoft.com/office/officeart/2005/8/layout/radial4"/>
    <dgm:cxn modelId="{CA2CB85A-8AAB-404C-BFBD-992E3D3151A9}" type="presParOf" srcId="{52AF2C83-72F4-4C1A-BBB4-0E12B554A586}" destId="{EC914EA1-12DA-47BB-877D-171FE68137B0}" srcOrd="2" destOrd="0" presId="urn:microsoft.com/office/officeart/2005/8/layout/radial4"/>
    <dgm:cxn modelId="{4A93ED39-CC0E-431B-9E2B-B52E86ED5C07}" type="presParOf" srcId="{52AF2C83-72F4-4C1A-BBB4-0E12B554A586}" destId="{23FBC297-1CDD-41D1-AC6F-51613E8C165B}" srcOrd="3" destOrd="0" presId="urn:microsoft.com/office/officeart/2005/8/layout/radial4"/>
    <dgm:cxn modelId="{CFD73B9D-4050-494A-AD11-95D29EAA3D52}" type="presParOf" srcId="{52AF2C83-72F4-4C1A-BBB4-0E12B554A586}" destId="{5C2E6302-62F1-477A-AF14-BB07C6F2489D}" srcOrd="4" destOrd="0" presId="urn:microsoft.com/office/officeart/2005/8/layout/radial4"/>
    <dgm:cxn modelId="{A36F9D74-19C3-4316-83AB-FEE08B567E5C}" type="presParOf" srcId="{52AF2C83-72F4-4C1A-BBB4-0E12B554A586}" destId="{06302221-CED9-4771-ADE3-56A8171AEB82}" srcOrd="5" destOrd="0" presId="urn:microsoft.com/office/officeart/2005/8/layout/radial4"/>
    <dgm:cxn modelId="{0F509FD0-3320-4D3A-B1CC-CFCB468990D9}" type="presParOf" srcId="{52AF2C83-72F4-4C1A-BBB4-0E12B554A586}" destId="{7F81FB6A-BA07-46A1-9247-DCFADB5E7469}" srcOrd="6" destOrd="0" presId="urn:microsoft.com/office/officeart/2005/8/layout/radial4"/>
    <dgm:cxn modelId="{6E6809D0-62DE-4A8E-A284-2C46D4890483}" type="presParOf" srcId="{52AF2C83-72F4-4C1A-BBB4-0E12B554A586}" destId="{8EDBB8DA-6DC8-4205-8AB2-B98C22616BD2}" srcOrd="7" destOrd="0" presId="urn:microsoft.com/office/officeart/2005/8/layout/radial4"/>
    <dgm:cxn modelId="{38272249-EBAE-4653-9240-3DDB9ED6702A}" type="presParOf" srcId="{52AF2C83-72F4-4C1A-BBB4-0E12B554A586}" destId="{B04BF7BE-FEB5-4982-BE46-39EC3743230C}" srcOrd="8" destOrd="0" presId="urn:microsoft.com/office/officeart/2005/8/layout/radial4"/>
    <dgm:cxn modelId="{6FE931E1-0D29-46A9-88A5-CB932F282E7F}" type="presParOf" srcId="{52AF2C83-72F4-4C1A-BBB4-0E12B554A586}" destId="{4B730474-47C2-4260-BE36-1F5A578142B6}" srcOrd="9" destOrd="0" presId="urn:microsoft.com/office/officeart/2005/8/layout/radial4"/>
    <dgm:cxn modelId="{BAAC9176-310D-4E64-901D-3FBD8180FE1E}" type="presParOf" srcId="{52AF2C83-72F4-4C1A-BBB4-0E12B554A586}" destId="{75787F3A-C0D2-43B4-8C43-A510B759FC5F}" srcOrd="10" destOrd="0" presId="urn:microsoft.com/office/officeart/2005/8/layout/radial4"/>
    <dgm:cxn modelId="{666C0136-F0F8-476F-AF8A-5C4D43396E23}" type="presParOf" srcId="{52AF2C83-72F4-4C1A-BBB4-0E12B554A586}" destId="{6853BD55-6FE2-46CC-93DD-C12D6DEF5C1B}" srcOrd="11" destOrd="0" presId="urn:microsoft.com/office/officeart/2005/8/layout/radial4"/>
    <dgm:cxn modelId="{8B61BE56-C54A-4683-A4C4-69E4AF6FF9D6}" type="presParOf" srcId="{52AF2C83-72F4-4C1A-BBB4-0E12B554A586}" destId="{774BF5F3-DDFD-4F50-9C21-AADEC4179AFB}" srcOrd="12" destOrd="0" presId="urn:microsoft.com/office/officeart/2005/8/layout/radial4"/>
    <dgm:cxn modelId="{797B2297-C736-4315-8139-37431A2685F3}" type="presParOf" srcId="{52AF2C83-72F4-4C1A-BBB4-0E12B554A586}" destId="{5F7BE176-6538-49D5-95D7-F2CC62C35D56}" srcOrd="13" destOrd="0" presId="urn:microsoft.com/office/officeart/2005/8/layout/radial4"/>
    <dgm:cxn modelId="{66DC6F58-4580-4754-86DE-183F5CA4FD7E}" type="presParOf" srcId="{52AF2C83-72F4-4C1A-BBB4-0E12B554A586}" destId="{DD707EC1-0AD4-457D-A57A-A2F3C76433C2}" srcOrd="14" destOrd="0" presId="urn:microsoft.com/office/officeart/2005/8/layout/radial4"/>
    <dgm:cxn modelId="{6932A898-F9C1-4570-B38B-1385D60418CD}" type="presParOf" srcId="{52AF2C83-72F4-4C1A-BBB4-0E12B554A586}" destId="{81D43495-7AC9-45F9-8AF6-CAD09D4F973E}" srcOrd="15" destOrd="0" presId="urn:microsoft.com/office/officeart/2005/8/layout/radial4"/>
    <dgm:cxn modelId="{13FBAD05-C5BD-4D77-9C24-1504022D5114}" type="presParOf" srcId="{52AF2C83-72F4-4C1A-BBB4-0E12B554A586}" destId="{FFD61DDE-4ABD-4CED-83C3-D6314857F781}" srcOrd="16" destOrd="0" presId="urn:microsoft.com/office/officeart/2005/8/layout/radial4"/>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2A4C6CA-7493-49B6-AC09-E49ECFA96A4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ru-RU"/>
        </a:p>
      </dgm:t>
    </dgm:pt>
    <dgm:pt modelId="{EAB141BE-9D55-4C1F-AF4F-B79AD65153C3}">
      <dgm:prSet phldrT="[Текст]" custT="1"/>
      <dgm:spPr>
        <a:xfrm>
          <a:off x="1714" y="35068"/>
          <a:ext cx="1671637" cy="404763"/>
        </a:xfrm>
        <a:solidFill>
          <a:srgbClr val="70AD47">
            <a:lumMod val="60000"/>
            <a:lumOff val="40000"/>
          </a:srgb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күрделілігіне қарай</a:t>
          </a:r>
          <a:r>
            <a:rPr lang="ru-RU" sz="1100">
              <a:solidFill>
                <a:sysClr val="window" lastClr="FFFFFF"/>
              </a:solidFill>
              <a:latin typeface="Times New Roman" panose="02020603050405020304" pitchFamily="18" charset="0"/>
              <a:ea typeface="+mn-ea"/>
              <a:cs typeface="Times New Roman" panose="02020603050405020304" pitchFamily="18" charset="0"/>
            </a:rPr>
            <a:t>:</a:t>
          </a:r>
        </a:p>
      </dgm:t>
    </dgm:pt>
    <dgm:pt modelId="{EA321F82-9B14-4865-B48A-0543300451C9}" type="parTrans" cxnId="{4881836A-A881-4447-92E3-E52BD073A370}">
      <dgm:prSet/>
      <dgm:spPr/>
      <dgm:t>
        <a:bodyPr/>
        <a:lstStyle/>
        <a:p>
          <a:endParaRPr lang="ru-RU"/>
        </a:p>
      </dgm:t>
    </dgm:pt>
    <dgm:pt modelId="{358FD54F-02B8-435C-BFE3-D7722EF24101}" type="sibTrans" cxnId="{4881836A-A881-4447-92E3-E52BD073A370}">
      <dgm:prSet/>
      <dgm:spPr/>
      <dgm:t>
        <a:bodyPr/>
        <a:lstStyle/>
        <a:p>
          <a:endParaRPr lang="ru-RU"/>
        </a:p>
      </dgm:t>
    </dgm:pt>
    <dgm:pt modelId="{8B75E29D-893A-4020-A18F-89888084606C}">
      <dgm:prSet phldrT="[Текст]" custT="1"/>
      <dgm:spPr>
        <a:xfrm>
          <a:off x="1714" y="439831"/>
          <a:ext cx="1671637" cy="664289"/>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қарапайым</a:t>
          </a:r>
        </a:p>
      </dgm:t>
    </dgm:pt>
    <dgm:pt modelId="{4A96EA18-0A20-4198-A176-BF4EECEAC713}" type="parTrans" cxnId="{4663EAE1-CEC2-4731-93DC-201A4747B938}">
      <dgm:prSet/>
      <dgm:spPr/>
      <dgm:t>
        <a:bodyPr/>
        <a:lstStyle/>
        <a:p>
          <a:endParaRPr lang="ru-RU"/>
        </a:p>
      </dgm:t>
    </dgm:pt>
    <dgm:pt modelId="{7C514D48-2433-422D-889C-251A2FAC1903}" type="sibTrans" cxnId="{4663EAE1-CEC2-4731-93DC-201A4747B938}">
      <dgm:prSet/>
      <dgm:spPr/>
      <dgm:t>
        <a:bodyPr/>
        <a:lstStyle/>
        <a:p>
          <a:endParaRPr lang="ru-RU"/>
        </a:p>
      </dgm:t>
    </dgm:pt>
    <dgm:pt modelId="{00946659-AD79-4ADB-BC77-174057CE7D74}">
      <dgm:prSet phldrT="[Текст]" custT="1"/>
      <dgm:spPr>
        <a:xfrm>
          <a:off x="1714" y="439831"/>
          <a:ext cx="1671637" cy="664289"/>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күрделі</a:t>
          </a:r>
        </a:p>
      </dgm:t>
    </dgm:pt>
    <dgm:pt modelId="{E750C500-7ED3-4ED9-9B79-00F9F0AEE139}" type="parTrans" cxnId="{578743C3-B418-4439-9490-EA2A26D6906D}">
      <dgm:prSet/>
      <dgm:spPr/>
      <dgm:t>
        <a:bodyPr/>
        <a:lstStyle/>
        <a:p>
          <a:endParaRPr lang="ru-RU"/>
        </a:p>
      </dgm:t>
    </dgm:pt>
    <dgm:pt modelId="{2C8B9AF4-CA41-4BFF-B3BD-9599607BBAD0}" type="sibTrans" cxnId="{578743C3-B418-4439-9490-EA2A26D6906D}">
      <dgm:prSet/>
      <dgm:spPr/>
      <dgm:t>
        <a:bodyPr/>
        <a:lstStyle/>
        <a:p>
          <a:endParaRPr lang="ru-RU"/>
        </a:p>
      </dgm:t>
    </dgm:pt>
    <dgm:pt modelId="{4AA4D9C9-11D4-49A5-8DD5-7AE5D372463B}">
      <dgm:prSet phldrT="[Текст]" custT="1"/>
      <dgm:spPr>
        <a:xfrm>
          <a:off x="1907381" y="35068"/>
          <a:ext cx="1671637" cy="404763"/>
        </a:xfrm>
        <a:solidFill>
          <a:srgbClr val="70AD47">
            <a:lumMod val="60000"/>
            <a:lumOff val="40000"/>
          </a:srgb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әмбебаптығына қарай</a:t>
          </a:r>
        </a:p>
      </dgm:t>
    </dgm:pt>
    <dgm:pt modelId="{C62571CE-036C-45E6-9B4E-7711BCE49614}" type="parTrans" cxnId="{24448371-6CA9-4628-B815-3156C9558F09}">
      <dgm:prSet/>
      <dgm:spPr/>
      <dgm:t>
        <a:bodyPr/>
        <a:lstStyle/>
        <a:p>
          <a:endParaRPr lang="ru-RU"/>
        </a:p>
      </dgm:t>
    </dgm:pt>
    <dgm:pt modelId="{4B91DB65-4E04-41CC-9276-2CFBAA92251A}" type="sibTrans" cxnId="{24448371-6CA9-4628-B815-3156C9558F09}">
      <dgm:prSet/>
      <dgm:spPr/>
      <dgm:t>
        <a:bodyPr/>
        <a:lstStyle/>
        <a:p>
          <a:endParaRPr lang="ru-RU"/>
        </a:p>
      </dgm:t>
    </dgm:pt>
    <dgm:pt modelId="{A30206AF-AD7D-4E70-B1F5-B6205E6FCE63}">
      <dgm:prSet phldrT="[Текст]" custT="1"/>
      <dgm:spPr>
        <a:xfrm>
          <a:off x="1907381" y="439831"/>
          <a:ext cx="1671637" cy="664289"/>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нақты</a:t>
          </a:r>
        </a:p>
      </dgm:t>
    </dgm:pt>
    <dgm:pt modelId="{C27A84E4-A8A4-431A-B1DB-E83A7DDF5699}" type="parTrans" cxnId="{91A71CE3-6C45-4873-9E75-248E62CF2FF0}">
      <dgm:prSet/>
      <dgm:spPr/>
      <dgm:t>
        <a:bodyPr/>
        <a:lstStyle/>
        <a:p>
          <a:endParaRPr lang="ru-RU"/>
        </a:p>
      </dgm:t>
    </dgm:pt>
    <dgm:pt modelId="{86FB5811-2C40-4839-8CD5-5E647FD9D44A}" type="sibTrans" cxnId="{91A71CE3-6C45-4873-9E75-248E62CF2FF0}">
      <dgm:prSet/>
      <dgm:spPr/>
      <dgm:t>
        <a:bodyPr/>
        <a:lstStyle/>
        <a:p>
          <a:endParaRPr lang="ru-RU"/>
        </a:p>
      </dgm:t>
    </dgm:pt>
    <dgm:pt modelId="{565ABEA5-3944-452B-98E0-565F6E40AEE0}">
      <dgm:prSet phldrT="[Текст]" custT="1"/>
      <dgm:spPr>
        <a:xfrm>
          <a:off x="1907381" y="439831"/>
          <a:ext cx="1671637" cy="664289"/>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әмбебап</a:t>
          </a:r>
        </a:p>
      </dgm:t>
    </dgm:pt>
    <dgm:pt modelId="{E0BED35A-2B9A-4ABC-B5C4-9389544BE46A}" type="parTrans" cxnId="{DB9AB7FA-488A-41FB-A0A3-7D9749D29151}">
      <dgm:prSet/>
      <dgm:spPr/>
      <dgm:t>
        <a:bodyPr/>
        <a:lstStyle/>
        <a:p>
          <a:endParaRPr lang="ru-RU"/>
        </a:p>
      </dgm:t>
    </dgm:pt>
    <dgm:pt modelId="{81D52C1F-D4D3-4604-8EFF-BCDFDB102452}" type="sibTrans" cxnId="{DB9AB7FA-488A-41FB-A0A3-7D9749D29151}">
      <dgm:prSet/>
      <dgm:spPr/>
      <dgm:t>
        <a:bodyPr/>
        <a:lstStyle/>
        <a:p>
          <a:endParaRPr lang="ru-RU"/>
        </a:p>
      </dgm:t>
    </dgm:pt>
    <dgm:pt modelId="{C1AB9EA2-C024-4DC7-85CD-24BD85BB527A}">
      <dgm:prSet phldrT="[Текст]" custT="1"/>
      <dgm:spPr>
        <a:xfrm>
          <a:off x="3813048" y="35068"/>
          <a:ext cx="1671637" cy="404763"/>
        </a:xfrm>
        <a:solidFill>
          <a:srgbClr val="70AD47">
            <a:lumMod val="60000"/>
            <a:lumOff val="40000"/>
          </a:srgbClr>
        </a:solidFill>
        <a:ln w="12700" cap="flat" cmpd="sng" algn="ctr">
          <a:solidFill>
            <a:srgbClr val="4472C4">
              <a:hueOff val="0"/>
              <a:satOff val="0"/>
              <a:lumOff val="0"/>
              <a:alphaOff val="0"/>
            </a:srgb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дағды қажет болатын ағза жүйесі</a:t>
          </a:r>
        </a:p>
      </dgm:t>
    </dgm:pt>
    <dgm:pt modelId="{F7B1E0F2-B8C9-4BDA-86C9-C908197C640C}" type="parTrans" cxnId="{BEADDD5B-E677-43B6-B1AF-D101D6C11C93}">
      <dgm:prSet/>
      <dgm:spPr/>
      <dgm:t>
        <a:bodyPr/>
        <a:lstStyle/>
        <a:p>
          <a:endParaRPr lang="ru-RU"/>
        </a:p>
      </dgm:t>
    </dgm:pt>
    <dgm:pt modelId="{C670DB6C-D42F-4AB6-B8A2-230DF22E8B29}" type="sibTrans" cxnId="{BEADDD5B-E677-43B6-B1AF-D101D6C11C93}">
      <dgm:prSet/>
      <dgm:spPr/>
      <dgm:t>
        <a:bodyPr/>
        <a:lstStyle/>
        <a:p>
          <a:endParaRPr lang="ru-RU"/>
        </a:p>
      </dgm:t>
    </dgm:pt>
    <dgm:pt modelId="{D26E01CF-87B2-467C-A309-D151F19768A5}">
      <dgm:prSet phldrT="[Текст]"/>
      <dgm:spPr>
        <a:xfrm>
          <a:off x="3813048" y="439831"/>
          <a:ext cx="1671637" cy="664289"/>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перцептивті</a:t>
          </a:r>
        </a:p>
      </dgm:t>
    </dgm:pt>
    <dgm:pt modelId="{F1AE808C-6F0C-4067-858C-2330AB4DA2B1}" type="parTrans" cxnId="{BF4D3156-2C5F-4D6F-930F-F293F3E2D30C}">
      <dgm:prSet/>
      <dgm:spPr/>
      <dgm:t>
        <a:bodyPr/>
        <a:lstStyle/>
        <a:p>
          <a:endParaRPr lang="ru-RU"/>
        </a:p>
      </dgm:t>
    </dgm:pt>
    <dgm:pt modelId="{8091ACD0-3D7F-479C-8BE4-E7A90297AF6E}" type="sibTrans" cxnId="{BF4D3156-2C5F-4D6F-930F-F293F3E2D30C}">
      <dgm:prSet/>
      <dgm:spPr/>
      <dgm:t>
        <a:bodyPr/>
        <a:lstStyle/>
        <a:p>
          <a:endParaRPr lang="ru-RU"/>
        </a:p>
      </dgm:t>
    </dgm:pt>
    <dgm:pt modelId="{337A8D3D-DBBA-4AC4-A1D6-BC083F8F7986}">
      <dgm:prSet phldrT="[Текст]" custT="1"/>
      <dgm:spPr>
        <a:xfrm>
          <a:off x="3813048" y="439831"/>
          <a:ext cx="1671637" cy="664289"/>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зияткерлік</a:t>
          </a:r>
        </a:p>
      </dgm:t>
    </dgm:pt>
    <dgm:pt modelId="{D3806168-367A-4DDE-93C0-ADB43CA3FCAC}" type="parTrans" cxnId="{B7A8EFE0-3500-4818-9B32-6D9C7BD1F958}">
      <dgm:prSet/>
      <dgm:spPr/>
      <dgm:t>
        <a:bodyPr/>
        <a:lstStyle/>
        <a:p>
          <a:endParaRPr lang="ru-RU"/>
        </a:p>
      </dgm:t>
    </dgm:pt>
    <dgm:pt modelId="{7A47C1DC-1215-49FC-B5D9-B6FA01B2A2D5}" type="sibTrans" cxnId="{B7A8EFE0-3500-4818-9B32-6D9C7BD1F958}">
      <dgm:prSet/>
      <dgm:spPr/>
      <dgm:t>
        <a:bodyPr/>
        <a:lstStyle/>
        <a:p>
          <a:endParaRPr lang="ru-RU"/>
        </a:p>
      </dgm:t>
    </dgm:pt>
    <dgm:pt modelId="{DB4C042D-F761-46AD-AA14-B2F82383F548}">
      <dgm:prSet phldrT="[Текст]"/>
      <dgm:spPr>
        <a:xfrm>
          <a:off x="3813048" y="439831"/>
          <a:ext cx="1671637" cy="664289"/>
        </a:xfr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Char char="•"/>
          </a:pPr>
          <a:r>
            <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қимылдық</a:t>
          </a:r>
        </a:p>
      </dgm:t>
    </dgm:pt>
    <dgm:pt modelId="{6428A5FD-C91B-4293-ABC4-C579E11152E4}" type="parTrans" cxnId="{73856EE7-0BCF-43E3-9960-B21C30440691}">
      <dgm:prSet/>
      <dgm:spPr/>
      <dgm:t>
        <a:bodyPr/>
        <a:lstStyle/>
        <a:p>
          <a:endParaRPr lang="ru-RU"/>
        </a:p>
      </dgm:t>
    </dgm:pt>
    <dgm:pt modelId="{8129D68E-4C76-47C6-B827-7B6B96B17F73}" type="sibTrans" cxnId="{73856EE7-0BCF-43E3-9960-B21C30440691}">
      <dgm:prSet/>
      <dgm:spPr/>
      <dgm:t>
        <a:bodyPr/>
        <a:lstStyle/>
        <a:p>
          <a:endParaRPr lang="ru-RU"/>
        </a:p>
      </dgm:t>
    </dgm:pt>
    <dgm:pt modelId="{96307854-FD27-4AD6-B3D4-0166096E08BE}" type="pres">
      <dgm:prSet presAssocID="{82A4C6CA-7493-49B6-AC09-E49ECFA96A44}" presName="Name0" presStyleCnt="0">
        <dgm:presLayoutVars>
          <dgm:dir/>
          <dgm:animLvl val="lvl"/>
          <dgm:resizeHandles val="exact"/>
        </dgm:presLayoutVars>
      </dgm:prSet>
      <dgm:spPr/>
      <dgm:t>
        <a:bodyPr/>
        <a:lstStyle/>
        <a:p>
          <a:endParaRPr lang="ru-RU"/>
        </a:p>
      </dgm:t>
    </dgm:pt>
    <dgm:pt modelId="{8FBFFF4A-C97C-466F-937C-CDC8B972CC9E}" type="pres">
      <dgm:prSet presAssocID="{EAB141BE-9D55-4C1F-AF4F-B79AD65153C3}" presName="composite" presStyleCnt="0"/>
      <dgm:spPr/>
    </dgm:pt>
    <dgm:pt modelId="{FA3F220C-D4AA-40BD-8EEE-CBF20438BC19}" type="pres">
      <dgm:prSet presAssocID="{EAB141BE-9D55-4C1F-AF4F-B79AD65153C3}" presName="parTx" presStyleLbl="alignNode1" presStyleIdx="0" presStyleCnt="3">
        <dgm:presLayoutVars>
          <dgm:chMax val="0"/>
          <dgm:chPref val="0"/>
          <dgm:bulletEnabled val="1"/>
        </dgm:presLayoutVars>
      </dgm:prSet>
      <dgm:spPr>
        <a:prstGeom prst="rect">
          <a:avLst/>
        </a:prstGeom>
      </dgm:spPr>
      <dgm:t>
        <a:bodyPr/>
        <a:lstStyle/>
        <a:p>
          <a:endParaRPr lang="ru-RU"/>
        </a:p>
      </dgm:t>
    </dgm:pt>
    <dgm:pt modelId="{FD328400-6992-458F-B149-3AAF9AC35C8F}" type="pres">
      <dgm:prSet presAssocID="{EAB141BE-9D55-4C1F-AF4F-B79AD65153C3}" presName="desTx" presStyleLbl="alignAccFollowNode1" presStyleIdx="0" presStyleCnt="3">
        <dgm:presLayoutVars>
          <dgm:bulletEnabled val="1"/>
        </dgm:presLayoutVars>
      </dgm:prSet>
      <dgm:spPr>
        <a:prstGeom prst="rect">
          <a:avLst/>
        </a:prstGeom>
      </dgm:spPr>
      <dgm:t>
        <a:bodyPr/>
        <a:lstStyle/>
        <a:p>
          <a:endParaRPr lang="ru-RU"/>
        </a:p>
      </dgm:t>
    </dgm:pt>
    <dgm:pt modelId="{B6A45A9E-F205-4117-B263-74F737366459}" type="pres">
      <dgm:prSet presAssocID="{358FD54F-02B8-435C-BFE3-D7722EF24101}" presName="space" presStyleCnt="0"/>
      <dgm:spPr/>
    </dgm:pt>
    <dgm:pt modelId="{250830C8-2D6E-4186-91E4-AE30700C1B82}" type="pres">
      <dgm:prSet presAssocID="{4AA4D9C9-11D4-49A5-8DD5-7AE5D372463B}" presName="composite" presStyleCnt="0"/>
      <dgm:spPr/>
    </dgm:pt>
    <dgm:pt modelId="{43F2C193-E392-49A3-A3D5-0E4D8D5CC98A}" type="pres">
      <dgm:prSet presAssocID="{4AA4D9C9-11D4-49A5-8DD5-7AE5D372463B}" presName="parTx" presStyleLbl="alignNode1" presStyleIdx="1" presStyleCnt="3">
        <dgm:presLayoutVars>
          <dgm:chMax val="0"/>
          <dgm:chPref val="0"/>
          <dgm:bulletEnabled val="1"/>
        </dgm:presLayoutVars>
      </dgm:prSet>
      <dgm:spPr>
        <a:prstGeom prst="rect">
          <a:avLst/>
        </a:prstGeom>
      </dgm:spPr>
      <dgm:t>
        <a:bodyPr/>
        <a:lstStyle/>
        <a:p>
          <a:endParaRPr lang="ru-RU"/>
        </a:p>
      </dgm:t>
    </dgm:pt>
    <dgm:pt modelId="{B73A640D-B9CB-4C90-B904-77761B138A5E}" type="pres">
      <dgm:prSet presAssocID="{4AA4D9C9-11D4-49A5-8DD5-7AE5D372463B}" presName="desTx" presStyleLbl="alignAccFollowNode1" presStyleIdx="1" presStyleCnt="3">
        <dgm:presLayoutVars>
          <dgm:bulletEnabled val="1"/>
        </dgm:presLayoutVars>
      </dgm:prSet>
      <dgm:spPr>
        <a:prstGeom prst="rect">
          <a:avLst/>
        </a:prstGeom>
      </dgm:spPr>
      <dgm:t>
        <a:bodyPr/>
        <a:lstStyle/>
        <a:p>
          <a:endParaRPr lang="ru-RU"/>
        </a:p>
      </dgm:t>
    </dgm:pt>
    <dgm:pt modelId="{73E8618B-1B13-44B3-A414-9776E2DBCC95}" type="pres">
      <dgm:prSet presAssocID="{4B91DB65-4E04-41CC-9276-2CFBAA92251A}" presName="space" presStyleCnt="0"/>
      <dgm:spPr/>
    </dgm:pt>
    <dgm:pt modelId="{576E1E23-614C-4908-B935-44873486EA64}" type="pres">
      <dgm:prSet presAssocID="{C1AB9EA2-C024-4DC7-85CD-24BD85BB527A}" presName="composite" presStyleCnt="0"/>
      <dgm:spPr/>
    </dgm:pt>
    <dgm:pt modelId="{FA19B2B6-A366-40D8-9BE3-51C6028E49D8}" type="pres">
      <dgm:prSet presAssocID="{C1AB9EA2-C024-4DC7-85CD-24BD85BB527A}" presName="parTx" presStyleLbl="alignNode1" presStyleIdx="2" presStyleCnt="3">
        <dgm:presLayoutVars>
          <dgm:chMax val="0"/>
          <dgm:chPref val="0"/>
          <dgm:bulletEnabled val="1"/>
        </dgm:presLayoutVars>
      </dgm:prSet>
      <dgm:spPr>
        <a:prstGeom prst="rect">
          <a:avLst/>
        </a:prstGeom>
      </dgm:spPr>
      <dgm:t>
        <a:bodyPr/>
        <a:lstStyle/>
        <a:p>
          <a:endParaRPr lang="ru-RU"/>
        </a:p>
      </dgm:t>
    </dgm:pt>
    <dgm:pt modelId="{75D58AAD-E70D-4894-86EA-838CFEF975E5}" type="pres">
      <dgm:prSet presAssocID="{C1AB9EA2-C024-4DC7-85CD-24BD85BB527A}" presName="desTx" presStyleLbl="alignAccFollowNode1" presStyleIdx="2" presStyleCnt="3">
        <dgm:presLayoutVars>
          <dgm:bulletEnabled val="1"/>
        </dgm:presLayoutVars>
      </dgm:prSet>
      <dgm:spPr>
        <a:prstGeom prst="rect">
          <a:avLst/>
        </a:prstGeom>
      </dgm:spPr>
      <dgm:t>
        <a:bodyPr/>
        <a:lstStyle/>
        <a:p>
          <a:endParaRPr lang="ru-RU"/>
        </a:p>
      </dgm:t>
    </dgm:pt>
  </dgm:ptLst>
  <dgm:cxnLst>
    <dgm:cxn modelId="{3D9B5E0D-3961-45CB-8CEC-F5BF51EEEA34}" type="presOf" srcId="{EAB141BE-9D55-4C1F-AF4F-B79AD65153C3}" destId="{FA3F220C-D4AA-40BD-8EEE-CBF20438BC19}" srcOrd="0" destOrd="0" presId="urn:microsoft.com/office/officeart/2005/8/layout/hList1"/>
    <dgm:cxn modelId="{747ACA1C-B7E4-4CEF-92F7-8CC39BD8897C}" type="presOf" srcId="{D26E01CF-87B2-467C-A309-D151F19768A5}" destId="{75D58AAD-E70D-4894-86EA-838CFEF975E5}" srcOrd="0" destOrd="0" presId="urn:microsoft.com/office/officeart/2005/8/layout/hList1"/>
    <dgm:cxn modelId="{24448371-6CA9-4628-B815-3156C9558F09}" srcId="{82A4C6CA-7493-49B6-AC09-E49ECFA96A44}" destId="{4AA4D9C9-11D4-49A5-8DD5-7AE5D372463B}" srcOrd="1" destOrd="0" parTransId="{C62571CE-036C-45E6-9B4E-7711BCE49614}" sibTransId="{4B91DB65-4E04-41CC-9276-2CFBAA92251A}"/>
    <dgm:cxn modelId="{1A7A103D-C288-44D0-A4E1-7A5B4B4E0A47}" type="presOf" srcId="{337A8D3D-DBBA-4AC4-A1D6-BC083F8F7986}" destId="{75D58AAD-E70D-4894-86EA-838CFEF975E5}" srcOrd="0" destOrd="1" presId="urn:microsoft.com/office/officeart/2005/8/layout/hList1"/>
    <dgm:cxn modelId="{73856EE7-0BCF-43E3-9960-B21C30440691}" srcId="{C1AB9EA2-C024-4DC7-85CD-24BD85BB527A}" destId="{DB4C042D-F761-46AD-AA14-B2F82383F548}" srcOrd="2" destOrd="0" parTransId="{6428A5FD-C91B-4293-ABC4-C579E11152E4}" sibTransId="{8129D68E-4C76-47C6-B827-7B6B96B17F73}"/>
    <dgm:cxn modelId="{BF4D3156-2C5F-4D6F-930F-F293F3E2D30C}" srcId="{C1AB9EA2-C024-4DC7-85CD-24BD85BB527A}" destId="{D26E01CF-87B2-467C-A309-D151F19768A5}" srcOrd="0" destOrd="0" parTransId="{F1AE808C-6F0C-4067-858C-2330AB4DA2B1}" sibTransId="{8091ACD0-3D7F-479C-8BE4-E7A90297AF6E}"/>
    <dgm:cxn modelId="{F16E4E74-0C52-4F51-8F57-6F7B14656B9A}" type="presOf" srcId="{4AA4D9C9-11D4-49A5-8DD5-7AE5D372463B}" destId="{43F2C193-E392-49A3-A3D5-0E4D8D5CC98A}" srcOrd="0" destOrd="0" presId="urn:microsoft.com/office/officeart/2005/8/layout/hList1"/>
    <dgm:cxn modelId="{CFA6635C-CCEB-4EC3-9095-DF1432A4A20F}" type="presOf" srcId="{A30206AF-AD7D-4E70-B1F5-B6205E6FCE63}" destId="{B73A640D-B9CB-4C90-B904-77761B138A5E}" srcOrd="0" destOrd="0" presId="urn:microsoft.com/office/officeart/2005/8/layout/hList1"/>
    <dgm:cxn modelId="{9BAAF7D7-1B10-47C3-82D4-C378D644F220}" type="presOf" srcId="{565ABEA5-3944-452B-98E0-565F6E40AEE0}" destId="{B73A640D-B9CB-4C90-B904-77761B138A5E}" srcOrd="0" destOrd="1" presId="urn:microsoft.com/office/officeart/2005/8/layout/hList1"/>
    <dgm:cxn modelId="{CA9188A9-9334-4B22-8640-C532C4A889FF}" type="presOf" srcId="{C1AB9EA2-C024-4DC7-85CD-24BD85BB527A}" destId="{FA19B2B6-A366-40D8-9BE3-51C6028E49D8}" srcOrd="0" destOrd="0" presId="urn:microsoft.com/office/officeart/2005/8/layout/hList1"/>
    <dgm:cxn modelId="{4663EAE1-CEC2-4731-93DC-201A4747B938}" srcId="{EAB141BE-9D55-4C1F-AF4F-B79AD65153C3}" destId="{8B75E29D-893A-4020-A18F-89888084606C}" srcOrd="0" destOrd="0" parTransId="{4A96EA18-0A20-4198-A176-BF4EECEAC713}" sibTransId="{7C514D48-2433-422D-889C-251A2FAC1903}"/>
    <dgm:cxn modelId="{91A71CE3-6C45-4873-9E75-248E62CF2FF0}" srcId="{4AA4D9C9-11D4-49A5-8DD5-7AE5D372463B}" destId="{A30206AF-AD7D-4E70-B1F5-B6205E6FCE63}" srcOrd="0" destOrd="0" parTransId="{C27A84E4-A8A4-431A-B1DB-E83A7DDF5699}" sibTransId="{86FB5811-2C40-4839-8CD5-5E647FD9D44A}"/>
    <dgm:cxn modelId="{A74E1086-4E64-43F2-8BB5-4D15130928BB}" type="presOf" srcId="{DB4C042D-F761-46AD-AA14-B2F82383F548}" destId="{75D58AAD-E70D-4894-86EA-838CFEF975E5}" srcOrd="0" destOrd="2" presId="urn:microsoft.com/office/officeart/2005/8/layout/hList1"/>
    <dgm:cxn modelId="{BEADDD5B-E677-43B6-B1AF-D101D6C11C93}" srcId="{82A4C6CA-7493-49B6-AC09-E49ECFA96A44}" destId="{C1AB9EA2-C024-4DC7-85CD-24BD85BB527A}" srcOrd="2" destOrd="0" parTransId="{F7B1E0F2-B8C9-4BDA-86C9-C908197C640C}" sibTransId="{C670DB6C-D42F-4AB6-B8A2-230DF22E8B29}"/>
    <dgm:cxn modelId="{F2A8F717-77D7-43E1-BDED-F7A1A473CBEE}" type="presOf" srcId="{82A4C6CA-7493-49B6-AC09-E49ECFA96A44}" destId="{96307854-FD27-4AD6-B3D4-0166096E08BE}" srcOrd="0" destOrd="0" presId="urn:microsoft.com/office/officeart/2005/8/layout/hList1"/>
    <dgm:cxn modelId="{B7A8EFE0-3500-4818-9B32-6D9C7BD1F958}" srcId="{C1AB9EA2-C024-4DC7-85CD-24BD85BB527A}" destId="{337A8D3D-DBBA-4AC4-A1D6-BC083F8F7986}" srcOrd="1" destOrd="0" parTransId="{D3806168-367A-4DDE-93C0-ADB43CA3FCAC}" sibTransId="{7A47C1DC-1215-49FC-B5D9-B6FA01B2A2D5}"/>
    <dgm:cxn modelId="{F8A1F563-EC41-4722-90CD-56FF2D3B7F02}" type="presOf" srcId="{8B75E29D-893A-4020-A18F-89888084606C}" destId="{FD328400-6992-458F-B149-3AAF9AC35C8F}" srcOrd="0" destOrd="0" presId="urn:microsoft.com/office/officeart/2005/8/layout/hList1"/>
    <dgm:cxn modelId="{71B65F0B-A833-444F-9649-A73E35727201}" type="presOf" srcId="{00946659-AD79-4ADB-BC77-174057CE7D74}" destId="{FD328400-6992-458F-B149-3AAF9AC35C8F}" srcOrd="0" destOrd="1" presId="urn:microsoft.com/office/officeart/2005/8/layout/hList1"/>
    <dgm:cxn modelId="{578743C3-B418-4439-9490-EA2A26D6906D}" srcId="{EAB141BE-9D55-4C1F-AF4F-B79AD65153C3}" destId="{00946659-AD79-4ADB-BC77-174057CE7D74}" srcOrd="1" destOrd="0" parTransId="{E750C500-7ED3-4ED9-9B79-00F9F0AEE139}" sibTransId="{2C8B9AF4-CA41-4BFF-B3BD-9599607BBAD0}"/>
    <dgm:cxn modelId="{DB9AB7FA-488A-41FB-A0A3-7D9749D29151}" srcId="{4AA4D9C9-11D4-49A5-8DD5-7AE5D372463B}" destId="{565ABEA5-3944-452B-98E0-565F6E40AEE0}" srcOrd="1" destOrd="0" parTransId="{E0BED35A-2B9A-4ABC-B5C4-9389544BE46A}" sibTransId="{81D52C1F-D4D3-4604-8EFF-BCDFDB102452}"/>
    <dgm:cxn modelId="{4881836A-A881-4447-92E3-E52BD073A370}" srcId="{82A4C6CA-7493-49B6-AC09-E49ECFA96A44}" destId="{EAB141BE-9D55-4C1F-AF4F-B79AD65153C3}" srcOrd="0" destOrd="0" parTransId="{EA321F82-9B14-4865-B48A-0543300451C9}" sibTransId="{358FD54F-02B8-435C-BFE3-D7722EF24101}"/>
    <dgm:cxn modelId="{69E591E4-174E-4659-A6F8-CB01FE5D5471}" type="presParOf" srcId="{96307854-FD27-4AD6-B3D4-0166096E08BE}" destId="{8FBFFF4A-C97C-466F-937C-CDC8B972CC9E}" srcOrd="0" destOrd="0" presId="urn:microsoft.com/office/officeart/2005/8/layout/hList1"/>
    <dgm:cxn modelId="{9942C4F4-DFB5-4E3B-BCBF-F9C505A699F9}" type="presParOf" srcId="{8FBFFF4A-C97C-466F-937C-CDC8B972CC9E}" destId="{FA3F220C-D4AA-40BD-8EEE-CBF20438BC19}" srcOrd="0" destOrd="0" presId="urn:microsoft.com/office/officeart/2005/8/layout/hList1"/>
    <dgm:cxn modelId="{14F4C57B-7BD3-40B4-80DC-E38D4C0E5575}" type="presParOf" srcId="{8FBFFF4A-C97C-466F-937C-CDC8B972CC9E}" destId="{FD328400-6992-458F-B149-3AAF9AC35C8F}" srcOrd="1" destOrd="0" presId="urn:microsoft.com/office/officeart/2005/8/layout/hList1"/>
    <dgm:cxn modelId="{B6BFDAB8-9255-44EB-8176-B42F0EF26BAD}" type="presParOf" srcId="{96307854-FD27-4AD6-B3D4-0166096E08BE}" destId="{B6A45A9E-F205-4117-B263-74F737366459}" srcOrd="1" destOrd="0" presId="urn:microsoft.com/office/officeart/2005/8/layout/hList1"/>
    <dgm:cxn modelId="{BF24B4FD-1BB2-497C-84D0-B59C47A2BB61}" type="presParOf" srcId="{96307854-FD27-4AD6-B3D4-0166096E08BE}" destId="{250830C8-2D6E-4186-91E4-AE30700C1B82}" srcOrd="2" destOrd="0" presId="urn:microsoft.com/office/officeart/2005/8/layout/hList1"/>
    <dgm:cxn modelId="{FB9FBABF-62A5-461E-A152-3E8C9753CCA7}" type="presParOf" srcId="{250830C8-2D6E-4186-91E4-AE30700C1B82}" destId="{43F2C193-E392-49A3-A3D5-0E4D8D5CC98A}" srcOrd="0" destOrd="0" presId="urn:microsoft.com/office/officeart/2005/8/layout/hList1"/>
    <dgm:cxn modelId="{FFCA2DC8-8921-4546-A6C3-76AB996E2F75}" type="presParOf" srcId="{250830C8-2D6E-4186-91E4-AE30700C1B82}" destId="{B73A640D-B9CB-4C90-B904-77761B138A5E}" srcOrd="1" destOrd="0" presId="urn:microsoft.com/office/officeart/2005/8/layout/hList1"/>
    <dgm:cxn modelId="{116E18CD-9E3C-48C3-AD35-3ADDD89BDF58}" type="presParOf" srcId="{96307854-FD27-4AD6-B3D4-0166096E08BE}" destId="{73E8618B-1B13-44B3-A414-9776E2DBCC95}" srcOrd="3" destOrd="0" presId="urn:microsoft.com/office/officeart/2005/8/layout/hList1"/>
    <dgm:cxn modelId="{10C73CDC-0468-4E1A-8012-086D5DB6B861}" type="presParOf" srcId="{96307854-FD27-4AD6-B3D4-0166096E08BE}" destId="{576E1E23-614C-4908-B935-44873486EA64}" srcOrd="4" destOrd="0" presId="urn:microsoft.com/office/officeart/2005/8/layout/hList1"/>
    <dgm:cxn modelId="{40A3E39E-DD4C-4A15-A52E-EB253BCBC688}" type="presParOf" srcId="{576E1E23-614C-4908-B935-44873486EA64}" destId="{FA19B2B6-A366-40D8-9BE3-51C6028E49D8}" srcOrd="0" destOrd="0" presId="urn:microsoft.com/office/officeart/2005/8/layout/hList1"/>
    <dgm:cxn modelId="{5D037C38-B733-4C51-9A65-D43548A8AE2A}" type="presParOf" srcId="{576E1E23-614C-4908-B935-44873486EA64}" destId="{75D58AAD-E70D-4894-86EA-838CFEF975E5}" srcOrd="1" destOrd="0" presId="urn:microsoft.com/office/officeart/2005/8/layout/hLis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9BB305D-5440-492D-84CE-CBDC3290C4BC}" type="doc">
      <dgm:prSet loTypeId="urn:microsoft.com/office/officeart/2005/8/layout/cycle7" loCatId="cycle" qsTypeId="urn:microsoft.com/office/officeart/2005/8/quickstyle/simple3" qsCatId="simple" csTypeId="urn:microsoft.com/office/officeart/2005/8/colors/colorful5" csCatId="colorful" phldr="1"/>
      <dgm:spPr/>
      <dgm:t>
        <a:bodyPr/>
        <a:lstStyle/>
        <a:p>
          <a:endParaRPr lang="ru-RU"/>
        </a:p>
      </dgm:t>
    </dgm:pt>
    <dgm:pt modelId="{6D812B32-50EF-40F1-AC6A-CBFFC1CD62E1}">
      <dgm:prSet phldrT="[Текст]" custT="1"/>
      <dgm:spPr>
        <a:xfrm>
          <a:off x="3244390" y="606041"/>
          <a:ext cx="1410680" cy="592833"/>
        </a:xfrm>
        <a:gradFill rotWithShape="0">
          <a:gsLst>
            <a:gs pos="0">
              <a:srgbClr val="5B9BD5">
                <a:hueOff val="-1351709"/>
                <a:satOff val="-3484"/>
                <a:lumOff val="-2353"/>
                <a:alphaOff val="0"/>
                <a:lumMod val="110000"/>
                <a:satMod val="105000"/>
                <a:tint val="67000"/>
              </a:srgbClr>
            </a:gs>
            <a:gs pos="50000">
              <a:srgbClr val="5B9BD5">
                <a:hueOff val="-1351709"/>
                <a:satOff val="-3484"/>
                <a:lumOff val="-2353"/>
                <a:alphaOff val="0"/>
                <a:lumMod val="105000"/>
                <a:satMod val="103000"/>
                <a:tint val="73000"/>
              </a:srgbClr>
            </a:gs>
            <a:gs pos="100000">
              <a:srgbClr val="5B9BD5">
                <a:hueOff val="-1351709"/>
                <a:satOff val="-3484"/>
                <a:lumOff val="-2353"/>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sz="1200">
              <a:solidFill>
                <a:sysClr val="windowText" lastClr="000000"/>
              </a:solidFill>
              <a:latin typeface="Times New Roman" pitchFamily="18" charset="0"/>
              <a:ea typeface="+mn-ea"/>
              <a:cs typeface="Times New Roman" pitchFamily="18" charset="0"/>
            </a:rPr>
            <a:t>Зерттеу әрекетіне бейтараптық қатынас</a:t>
          </a:r>
          <a:endParaRPr lang="ru-RU" sz="1200">
            <a:solidFill>
              <a:sysClr val="windowText" lastClr="000000"/>
            </a:solidFill>
            <a:latin typeface="Times New Roman" pitchFamily="18" charset="0"/>
            <a:ea typeface="+mn-ea"/>
            <a:cs typeface="Times New Roman" pitchFamily="18" charset="0"/>
          </a:endParaRPr>
        </a:p>
      </dgm:t>
    </dgm:pt>
    <dgm:pt modelId="{CEA6CC56-EB69-4CCB-AB0B-83A84A16CE81}" type="parTrans" cxnId="{CDC239EB-707B-45F5-994A-F8A1F22596D7}">
      <dgm:prSet/>
      <dgm:spPr/>
      <dgm:t>
        <a:bodyPr/>
        <a:lstStyle/>
        <a:p>
          <a:pPr algn="ctr"/>
          <a:endParaRPr lang="ru-RU" sz="1200">
            <a:latin typeface="Times New Roman" pitchFamily="18" charset="0"/>
            <a:cs typeface="Times New Roman" pitchFamily="18" charset="0"/>
          </a:endParaRPr>
        </a:p>
      </dgm:t>
    </dgm:pt>
    <dgm:pt modelId="{8FF20799-622A-455D-BC59-2FAFF0EBAE14}" type="sibTrans" cxnId="{CDC239EB-707B-45F5-994A-F8A1F22596D7}">
      <dgm:prSet custT="1"/>
      <dgm:spPr>
        <a:xfrm rot="5439845">
          <a:off x="3855885" y="1282242"/>
          <a:ext cx="177418" cy="126602"/>
        </a:xfrm>
        <a:gradFill rotWithShape="0">
          <a:gsLst>
            <a:gs pos="0">
              <a:srgbClr val="5B9BD5">
                <a:hueOff val="-1351709"/>
                <a:satOff val="-3484"/>
                <a:lumOff val="-2353"/>
                <a:alphaOff val="0"/>
                <a:lumMod val="110000"/>
                <a:satMod val="105000"/>
                <a:tint val="67000"/>
              </a:srgbClr>
            </a:gs>
            <a:gs pos="50000">
              <a:srgbClr val="5B9BD5">
                <a:hueOff val="-1351709"/>
                <a:satOff val="-3484"/>
                <a:lumOff val="-2353"/>
                <a:alphaOff val="0"/>
                <a:lumMod val="105000"/>
                <a:satMod val="103000"/>
                <a:tint val="73000"/>
              </a:srgbClr>
            </a:gs>
            <a:gs pos="100000">
              <a:srgbClr val="5B9BD5">
                <a:hueOff val="-1351709"/>
                <a:satOff val="-3484"/>
                <a:lumOff val="-2353"/>
                <a:alphaOff val="0"/>
                <a:lumMod val="105000"/>
                <a:satMod val="109000"/>
                <a:tint val="81000"/>
              </a:srgbClr>
            </a:gs>
          </a:gsLst>
          <a:lin ang="5400000" scaled="0"/>
        </a:gradFill>
        <a:ln>
          <a:noFill/>
        </a:ln>
        <a:effectLst/>
      </dgm:spPr>
      <dgm:t>
        <a:bodyPr/>
        <a:lstStyle/>
        <a:p>
          <a:pPr algn="ctr">
            <a:buNone/>
          </a:pPr>
          <a:endParaRPr lang="ru-RU" sz="1200">
            <a:solidFill>
              <a:sysClr val="windowText" lastClr="000000"/>
            </a:solidFill>
            <a:latin typeface="Times New Roman" pitchFamily="18" charset="0"/>
            <a:ea typeface="+mn-ea"/>
            <a:cs typeface="Times New Roman" pitchFamily="18" charset="0"/>
          </a:endParaRPr>
        </a:p>
      </dgm:t>
    </dgm:pt>
    <dgm:pt modelId="{957534D9-743E-48B4-A7B9-6B24EDE55654}">
      <dgm:prSet phldrT="[Текст]" custT="1"/>
      <dgm:spPr>
        <a:xfrm>
          <a:off x="3234118" y="1492213"/>
          <a:ext cx="1410680" cy="592833"/>
        </a:xfrm>
        <a:gradFill rotWithShape="0">
          <a:gsLst>
            <a:gs pos="0">
              <a:srgbClr val="5B9BD5">
                <a:hueOff val="-2703417"/>
                <a:satOff val="-6968"/>
                <a:lumOff val="-4706"/>
                <a:alphaOff val="0"/>
                <a:lumMod val="110000"/>
                <a:satMod val="105000"/>
                <a:tint val="67000"/>
              </a:srgbClr>
            </a:gs>
            <a:gs pos="50000">
              <a:srgbClr val="5B9BD5">
                <a:hueOff val="-2703417"/>
                <a:satOff val="-6968"/>
                <a:lumOff val="-4706"/>
                <a:alphaOff val="0"/>
                <a:lumMod val="105000"/>
                <a:satMod val="103000"/>
                <a:tint val="73000"/>
              </a:srgbClr>
            </a:gs>
            <a:gs pos="100000">
              <a:srgbClr val="5B9BD5">
                <a:hueOff val="-2703417"/>
                <a:satOff val="-6968"/>
                <a:lumOff val="-4706"/>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sz="1200">
              <a:solidFill>
                <a:sysClr val="windowText" lastClr="000000"/>
              </a:solidFill>
              <a:latin typeface="Times New Roman" pitchFamily="18" charset="0"/>
              <a:ea typeface="+mn-ea"/>
              <a:cs typeface="Times New Roman" pitchFamily="18" charset="0"/>
            </a:rPr>
            <a:t>Зерттеу әрекетіне деген жағдаяттық қатынас</a:t>
          </a:r>
          <a:endParaRPr lang="ru-RU" sz="1200">
            <a:solidFill>
              <a:sysClr val="windowText" lastClr="000000"/>
            </a:solidFill>
            <a:latin typeface="Times New Roman" pitchFamily="18" charset="0"/>
            <a:ea typeface="+mn-ea"/>
            <a:cs typeface="Times New Roman" pitchFamily="18" charset="0"/>
          </a:endParaRPr>
        </a:p>
      </dgm:t>
    </dgm:pt>
    <dgm:pt modelId="{D6BB4521-A5DA-41AF-A455-75B738B5C090}" type="parTrans" cxnId="{B0651101-F6C6-41B3-8906-68E04ECE7F9A}">
      <dgm:prSet/>
      <dgm:spPr/>
      <dgm:t>
        <a:bodyPr/>
        <a:lstStyle/>
        <a:p>
          <a:pPr algn="ctr"/>
          <a:endParaRPr lang="ru-RU" sz="1200">
            <a:latin typeface="Times New Roman" pitchFamily="18" charset="0"/>
            <a:cs typeface="Times New Roman" pitchFamily="18" charset="0"/>
          </a:endParaRPr>
        </a:p>
      </dgm:t>
    </dgm:pt>
    <dgm:pt modelId="{66CCFCEB-D933-4A58-AE60-BF0056D7242C}" type="sibTrans" cxnId="{B0651101-F6C6-41B3-8906-68E04ECE7F9A}">
      <dgm:prSet custT="1"/>
      <dgm:spPr>
        <a:xfrm rot="8574379">
          <a:off x="3333582" y="2116369"/>
          <a:ext cx="177418" cy="126602"/>
        </a:xfrm>
        <a:gradFill rotWithShape="0">
          <a:gsLst>
            <a:gs pos="0">
              <a:srgbClr val="5B9BD5">
                <a:hueOff val="-2703417"/>
                <a:satOff val="-6968"/>
                <a:lumOff val="-4706"/>
                <a:alphaOff val="0"/>
                <a:lumMod val="110000"/>
                <a:satMod val="105000"/>
                <a:tint val="67000"/>
              </a:srgbClr>
            </a:gs>
            <a:gs pos="50000">
              <a:srgbClr val="5B9BD5">
                <a:hueOff val="-2703417"/>
                <a:satOff val="-6968"/>
                <a:lumOff val="-4706"/>
                <a:alphaOff val="0"/>
                <a:lumMod val="105000"/>
                <a:satMod val="103000"/>
                <a:tint val="73000"/>
              </a:srgbClr>
            </a:gs>
            <a:gs pos="100000">
              <a:srgbClr val="5B9BD5">
                <a:hueOff val="-2703417"/>
                <a:satOff val="-6968"/>
                <a:lumOff val="-4706"/>
                <a:alphaOff val="0"/>
                <a:lumMod val="105000"/>
                <a:satMod val="109000"/>
                <a:tint val="81000"/>
              </a:srgbClr>
            </a:gs>
          </a:gsLst>
          <a:lin ang="5400000" scaled="0"/>
        </a:gradFill>
        <a:ln>
          <a:noFill/>
        </a:ln>
        <a:effectLst/>
      </dgm:spPr>
      <dgm:t>
        <a:bodyPr/>
        <a:lstStyle/>
        <a:p>
          <a:pPr algn="ctr">
            <a:buNone/>
          </a:pPr>
          <a:endParaRPr lang="ru-RU" sz="1200">
            <a:solidFill>
              <a:sysClr val="windowText" lastClr="000000"/>
            </a:solidFill>
            <a:latin typeface="Times New Roman" pitchFamily="18" charset="0"/>
            <a:ea typeface="+mn-ea"/>
            <a:cs typeface="Times New Roman" pitchFamily="18" charset="0"/>
          </a:endParaRPr>
        </a:p>
      </dgm:t>
    </dgm:pt>
    <dgm:pt modelId="{FC7A6558-F4CF-473E-A603-4904F39877F4}">
      <dgm:prSet phldrT="[Текст]" custT="1"/>
      <dgm:spPr>
        <a:xfrm>
          <a:off x="2199784" y="2274294"/>
          <a:ext cx="1410680" cy="592833"/>
        </a:xfrm>
        <a:gradFill rotWithShape="0">
          <a:gsLst>
            <a:gs pos="0">
              <a:srgbClr val="5B9BD5">
                <a:hueOff val="-4055126"/>
                <a:satOff val="-10451"/>
                <a:lumOff val="-7059"/>
                <a:alphaOff val="0"/>
                <a:lumMod val="110000"/>
                <a:satMod val="105000"/>
                <a:tint val="67000"/>
              </a:srgbClr>
            </a:gs>
            <a:gs pos="50000">
              <a:srgbClr val="5B9BD5">
                <a:hueOff val="-4055126"/>
                <a:satOff val="-10451"/>
                <a:lumOff val="-7059"/>
                <a:alphaOff val="0"/>
                <a:lumMod val="105000"/>
                <a:satMod val="103000"/>
                <a:tint val="73000"/>
              </a:srgbClr>
            </a:gs>
            <a:gs pos="100000">
              <a:srgbClr val="5B9BD5">
                <a:hueOff val="-4055126"/>
                <a:satOff val="-10451"/>
                <a:lumOff val="-7059"/>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sz="1200">
              <a:solidFill>
                <a:sysClr val="windowText" lastClr="000000"/>
              </a:solidFill>
              <a:latin typeface="Times New Roman" pitchFamily="18" charset="0"/>
              <a:ea typeface="+mn-ea"/>
              <a:cs typeface="Times New Roman" pitchFamily="18" charset="0"/>
            </a:rPr>
            <a:t>Зерттеуге деген жағымды қатынас</a:t>
          </a:r>
          <a:endParaRPr lang="ru-RU" sz="1200">
            <a:solidFill>
              <a:sysClr val="windowText" lastClr="000000"/>
            </a:solidFill>
            <a:latin typeface="Times New Roman" pitchFamily="18" charset="0"/>
            <a:ea typeface="+mn-ea"/>
            <a:cs typeface="Times New Roman" pitchFamily="18" charset="0"/>
          </a:endParaRPr>
        </a:p>
      </dgm:t>
    </dgm:pt>
    <dgm:pt modelId="{73026606-1EA0-4F8C-9737-44D3DFAB8A72}" type="parTrans" cxnId="{72A95B74-A22A-4F36-8C12-25D0AC1C7680}">
      <dgm:prSet/>
      <dgm:spPr/>
      <dgm:t>
        <a:bodyPr/>
        <a:lstStyle/>
        <a:p>
          <a:pPr algn="ctr"/>
          <a:endParaRPr lang="ru-RU" sz="1200">
            <a:latin typeface="Times New Roman" pitchFamily="18" charset="0"/>
            <a:cs typeface="Times New Roman" pitchFamily="18" charset="0"/>
          </a:endParaRPr>
        </a:p>
      </dgm:t>
    </dgm:pt>
    <dgm:pt modelId="{235FC269-6C5A-4E8F-84F0-382FA88559CB}" type="sibTrans" cxnId="{72A95B74-A22A-4F36-8C12-25D0AC1C7680}">
      <dgm:prSet custT="1"/>
      <dgm:spPr>
        <a:xfrm rot="13025621">
          <a:off x="2299249" y="2116369"/>
          <a:ext cx="177418" cy="126602"/>
        </a:xfrm>
        <a:gradFill rotWithShape="0">
          <a:gsLst>
            <a:gs pos="0">
              <a:srgbClr val="5B9BD5">
                <a:hueOff val="-4055126"/>
                <a:satOff val="-10451"/>
                <a:lumOff val="-7059"/>
                <a:alphaOff val="0"/>
                <a:lumMod val="110000"/>
                <a:satMod val="105000"/>
                <a:tint val="67000"/>
              </a:srgbClr>
            </a:gs>
            <a:gs pos="50000">
              <a:srgbClr val="5B9BD5">
                <a:hueOff val="-4055126"/>
                <a:satOff val="-10451"/>
                <a:lumOff val="-7059"/>
                <a:alphaOff val="0"/>
                <a:lumMod val="105000"/>
                <a:satMod val="103000"/>
                <a:tint val="73000"/>
              </a:srgbClr>
            </a:gs>
            <a:gs pos="100000">
              <a:srgbClr val="5B9BD5">
                <a:hueOff val="-4055126"/>
                <a:satOff val="-10451"/>
                <a:lumOff val="-7059"/>
                <a:alphaOff val="0"/>
                <a:lumMod val="105000"/>
                <a:satMod val="109000"/>
                <a:tint val="81000"/>
              </a:srgbClr>
            </a:gs>
          </a:gsLst>
          <a:lin ang="5400000" scaled="0"/>
        </a:gradFill>
        <a:ln>
          <a:noFill/>
        </a:ln>
        <a:effectLst/>
      </dgm:spPr>
      <dgm:t>
        <a:bodyPr/>
        <a:lstStyle/>
        <a:p>
          <a:pPr algn="ctr">
            <a:buNone/>
          </a:pPr>
          <a:endParaRPr lang="ru-RU" sz="1200">
            <a:solidFill>
              <a:sysClr val="windowText" lastClr="000000"/>
            </a:solidFill>
            <a:latin typeface="Times New Roman" pitchFamily="18" charset="0"/>
            <a:ea typeface="+mn-ea"/>
            <a:cs typeface="Times New Roman" pitchFamily="18" charset="0"/>
          </a:endParaRPr>
        </a:p>
      </dgm:t>
    </dgm:pt>
    <dgm:pt modelId="{F23DB5B4-8A2D-4D2E-B042-09B924D15690}">
      <dgm:prSet phldrT="[Текст]" custT="1"/>
      <dgm:spPr>
        <a:xfrm>
          <a:off x="1165451" y="1492213"/>
          <a:ext cx="1410680" cy="592833"/>
        </a:xfrm>
        <a:gradFill rotWithShape="0">
          <a:gsLst>
            <a:gs pos="0">
              <a:srgbClr val="5B9BD5">
                <a:hueOff val="-5406834"/>
                <a:satOff val="-13935"/>
                <a:lumOff val="-9412"/>
                <a:alphaOff val="0"/>
                <a:lumMod val="110000"/>
                <a:satMod val="105000"/>
                <a:tint val="67000"/>
              </a:srgbClr>
            </a:gs>
            <a:gs pos="50000">
              <a:srgbClr val="5B9BD5">
                <a:hueOff val="-5406834"/>
                <a:satOff val="-13935"/>
                <a:lumOff val="-9412"/>
                <a:alphaOff val="0"/>
                <a:lumMod val="105000"/>
                <a:satMod val="103000"/>
                <a:tint val="73000"/>
              </a:srgbClr>
            </a:gs>
            <a:gs pos="100000">
              <a:srgbClr val="5B9BD5">
                <a:hueOff val="-5406834"/>
                <a:satOff val="-13935"/>
                <a:lumOff val="-9412"/>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sz="1200">
              <a:solidFill>
                <a:sysClr val="windowText" lastClr="000000"/>
              </a:solidFill>
              <a:latin typeface="Times New Roman" pitchFamily="18" charset="0"/>
              <a:ea typeface="+mn-ea"/>
              <a:cs typeface="Times New Roman" pitchFamily="18" charset="0"/>
            </a:rPr>
            <a:t>Зерттеуге деген белсенді, шығармашылық қатынас</a:t>
          </a:r>
          <a:endParaRPr lang="ru-RU" sz="1200">
            <a:solidFill>
              <a:sysClr val="windowText" lastClr="000000"/>
            </a:solidFill>
            <a:latin typeface="Times New Roman" pitchFamily="18" charset="0"/>
            <a:ea typeface="+mn-ea"/>
            <a:cs typeface="Times New Roman" pitchFamily="18" charset="0"/>
          </a:endParaRPr>
        </a:p>
      </dgm:t>
    </dgm:pt>
    <dgm:pt modelId="{057825B9-39FF-478C-8E0C-A9DC5C920861}" type="parTrans" cxnId="{F38C366F-C213-4B4F-AEEC-21AF0A01FB11}">
      <dgm:prSet/>
      <dgm:spPr/>
      <dgm:t>
        <a:bodyPr/>
        <a:lstStyle/>
        <a:p>
          <a:pPr algn="ctr"/>
          <a:endParaRPr lang="ru-RU" sz="1200">
            <a:latin typeface="Times New Roman" pitchFamily="18" charset="0"/>
            <a:cs typeface="Times New Roman" pitchFamily="18" charset="0"/>
          </a:endParaRPr>
        </a:p>
      </dgm:t>
    </dgm:pt>
    <dgm:pt modelId="{D8C99257-4A8E-4C17-B256-865861C87443}" type="sibTrans" cxnId="{F38C366F-C213-4B4F-AEEC-21AF0A01FB11}">
      <dgm:prSet custT="1"/>
      <dgm:spPr>
        <a:xfrm rot="16239820">
          <a:off x="1787214" y="1282239"/>
          <a:ext cx="177418" cy="126602"/>
        </a:xfrm>
        <a:gradFill rotWithShape="0">
          <a:gsLst>
            <a:gs pos="0">
              <a:srgbClr val="5B9BD5">
                <a:hueOff val="-5406834"/>
                <a:satOff val="-13935"/>
                <a:lumOff val="-9412"/>
                <a:alphaOff val="0"/>
                <a:lumMod val="110000"/>
                <a:satMod val="105000"/>
                <a:tint val="67000"/>
              </a:srgbClr>
            </a:gs>
            <a:gs pos="50000">
              <a:srgbClr val="5B9BD5">
                <a:hueOff val="-5406834"/>
                <a:satOff val="-13935"/>
                <a:lumOff val="-9412"/>
                <a:alphaOff val="0"/>
                <a:lumMod val="105000"/>
                <a:satMod val="103000"/>
                <a:tint val="73000"/>
              </a:srgbClr>
            </a:gs>
            <a:gs pos="100000">
              <a:srgbClr val="5B9BD5">
                <a:hueOff val="-5406834"/>
                <a:satOff val="-13935"/>
                <a:lumOff val="-9412"/>
                <a:alphaOff val="0"/>
                <a:lumMod val="105000"/>
                <a:satMod val="109000"/>
                <a:tint val="81000"/>
              </a:srgbClr>
            </a:gs>
          </a:gsLst>
          <a:lin ang="5400000" scaled="0"/>
        </a:gradFill>
        <a:ln>
          <a:noFill/>
        </a:ln>
        <a:effectLst/>
      </dgm:spPr>
      <dgm:t>
        <a:bodyPr/>
        <a:lstStyle/>
        <a:p>
          <a:pPr algn="ctr">
            <a:buNone/>
          </a:pPr>
          <a:endParaRPr lang="ru-RU" sz="1200">
            <a:solidFill>
              <a:sysClr val="windowText" lastClr="000000"/>
            </a:solidFill>
            <a:latin typeface="Times New Roman" pitchFamily="18" charset="0"/>
            <a:ea typeface="+mn-ea"/>
            <a:cs typeface="Times New Roman" pitchFamily="18" charset="0"/>
          </a:endParaRPr>
        </a:p>
      </dgm:t>
    </dgm:pt>
    <dgm:pt modelId="{A92B1772-5AAF-41DD-B312-13ACEE3EFC0A}">
      <dgm:prSet phldrT="[Текст]" custT="1"/>
      <dgm:spPr>
        <a:xfrm>
          <a:off x="1175716" y="606035"/>
          <a:ext cx="1410680" cy="592833"/>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sz="1200">
              <a:solidFill>
                <a:sysClr val="windowText" lastClr="000000"/>
              </a:solidFill>
              <a:latin typeface="Times New Roman" pitchFamily="18" charset="0"/>
              <a:ea typeface="+mn-ea"/>
              <a:cs typeface="Times New Roman" pitchFamily="18" charset="0"/>
            </a:rPr>
            <a:t>Зерттеуге деген тұлғалық, жауапты, белсенді қатынас</a:t>
          </a:r>
          <a:endParaRPr lang="ru-RU" sz="1200">
            <a:solidFill>
              <a:sysClr val="windowText" lastClr="000000"/>
            </a:solidFill>
            <a:latin typeface="Times New Roman" pitchFamily="18" charset="0"/>
            <a:ea typeface="+mn-ea"/>
            <a:cs typeface="Times New Roman" pitchFamily="18" charset="0"/>
          </a:endParaRPr>
        </a:p>
      </dgm:t>
    </dgm:pt>
    <dgm:pt modelId="{95E35231-98AA-4C84-9C6C-2101200FD65B}" type="parTrans" cxnId="{09165E79-FAB2-4682-9F91-923E8507F22F}">
      <dgm:prSet/>
      <dgm:spPr/>
      <dgm:t>
        <a:bodyPr/>
        <a:lstStyle/>
        <a:p>
          <a:pPr algn="ctr"/>
          <a:endParaRPr lang="ru-RU" sz="1200">
            <a:latin typeface="Times New Roman" pitchFamily="18" charset="0"/>
            <a:cs typeface="Times New Roman" pitchFamily="18" charset="0"/>
          </a:endParaRPr>
        </a:p>
      </dgm:t>
    </dgm:pt>
    <dgm:pt modelId="{467F23D7-61E2-4D88-B3FA-5A38E6C77A2A}" type="sibTrans" cxnId="{09165E79-FAB2-4682-9F91-923E8507F22F}">
      <dgm:prSet custT="1"/>
      <dgm:spPr>
        <a:xfrm rot="19492402">
          <a:off x="2304381" y="478931"/>
          <a:ext cx="177418" cy="126602"/>
        </a:xfr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gm:spPr>
      <dgm:t>
        <a:bodyPr/>
        <a:lstStyle/>
        <a:p>
          <a:pPr algn="ctr">
            <a:buNone/>
          </a:pPr>
          <a:endParaRPr lang="ru-RU" sz="1200">
            <a:solidFill>
              <a:sysClr val="windowText" lastClr="000000"/>
            </a:solidFill>
            <a:latin typeface="Times New Roman" pitchFamily="18" charset="0"/>
            <a:ea typeface="+mn-ea"/>
            <a:cs typeface="Times New Roman" pitchFamily="18" charset="0"/>
          </a:endParaRPr>
        </a:p>
      </dgm:t>
    </dgm:pt>
    <dgm:pt modelId="{463558AD-CD3E-45CE-A16F-922F99A57E3C}">
      <dgm:prSet custT="1"/>
      <dgm:spPr>
        <a:xfrm>
          <a:off x="2199784" y="-114403"/>
          <a:ext cx="1410680" cy="592833"/>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kk-KZ" sz="1200">
              <a:solidFill>
                <a:sysClr val="windowText" lastClr="000000"/>
              </a:solidFill>
              <a:latin typeface="Times New Roman" pitchFamily="18" charset="0"/>
              <a:ea typeface="+mn-ea"/>
              <a:cs typeface="Times New Roman" pitchFamily="18" charset="0"/>
            </a:rPr>
            <a:t>Мұғалімге деген жағымсыз қатынас</a:t>
          </a:r>
          <a:endParaRPr lang="ru-RU" sz="1200">
            <a:solidFill>
              <a:sysClr val="windowText" lastClr="000000"/>
            </a:solidFill>
            <a:latin typeface="Times New Roman" pitchFamily="18" charset="0"/>
            <a:ea typeface="+mn-ea"/>
            <a:cs typeface="Times New Roman" pitchFamily="18" charset="0"/>
          </a:endParaRPr>
        </a:p>
      </dgm:t>
    </dgm:pt>
    <dgm:pt modelId="{814450A1-4AB9-4D32-94E5-C6D488070110}" type="parTrans" cxnId="{549153E5-3320-49FA-965E-B26F7A7FD616}">
      <dgm:prSet/>
      <dgm:spPr/>
      <dgm:t>
        <a:bodyPr/>
        <a:lstStyle/>
        <a:p>
          <a:pPr algn="ctr"/>
          <a:endParaRPr lang="ru-RU" sz="1200">
            <a:latin typeface="Times New Roman" pitchFamily="18" charset="0"/>
            <a:cs typeface="Times New Roman" pitchFamily="18" charset="0"/>
          </a:endParaRPr>
        </a:p>
      </dgm:t>
    </dgm:pt>
    <dgm:pt modelId="{576C51EA-9A88-4E15-9003-B6CE7A28483F}" type="sibTrans" cxnId="{549153E5-3320-49FA-965E-B26F7A7FD616}">
      <dgm:prSet custT="1"/>
      <dgm:spPr>
        <a:xfrm rot="2075598">
          <a:off x="3338718" y="478934"/>
          <a:ext cx="177418" cy="126602"/>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gm:spPr>
      <dgm:t>
        <a:bodyPr/>
        <a:lstStyle/>
        <a:p>
          <a:pPr algn="ctr">
            <a:buNone/>
          </a:pPr>
          <a:endParaRPr lang="ru-RU" sz="1200">
            <a:solidFill>
              <a:sysClr val="windowText" lastClr="000000"/>
            </a:solidFill>
            <a:latin typeface="Times New Roman" pitchFamily="18" charset="0"/>
            <a:ea typeface="+mn-ea"/>
            <a:cs typeface="Times New Roman" pitchFamily="18" charset="0"/>
          </a:endParaRPr>
        </a:p>
      </dgm:t>
    </dgm:pt>
    <dgm:pt modelId="{BEC6BF8B-D454-4A38-BC9B-EAC1B230B4E4}" type="pres">
      <dgm:prSet presAssocID="{59BB305D-5440-492D-84CE-CBDC3290C4BC}" presName="Name0" presStyleCnt="0">
        <dgm:presLayoutVars>
          <dgm:dir/>
          <dgm:resizeHandles val="exact"/>
        </dgm:presLayoutVars>
      </dgm:prSet>
      <dgm:spPr/>
      <dgm:t>
        <a:bodyPr/>
        <a:lstStyle/>
        <a:p>
          <a:endParaRPr lang="ru-RU"/>
        </a:p>
      </dgm:t>
    </dgm:pt>
    <dgm:pt modelId="{8434E8CB-4ABF-42A3-B4FA-8245674CFAC2}" type="pres">
      <dgm:prSet presAssocID="{463558AD-CD3E-45CE-A16F-922F99A57E3C}" presName="node" presStyleLbl="node1" presStyleIdx="0" presStyleCnt="6" custScaleX="194995" custScaleY="163892">
        <dgm:presLayoutVars>
          <dgm:bulletEnabled val="1"/>
        </dgm:presLayoutVars>
      </dgm:prSet>
      <dgm:spPr>
        <a:prstGeom prst="roundRect">
          <a:avLst>
            <a:gd name="adj" fmla="val 10000"/>
          </a:avLst>
        </a:prstGeom>
      </dgm:spPr>
      <dgm:t>
        <a:bodyPr/>
        <a:lstStyle/>
        <a:p>
          <a:endParaRPr lang="ru-RU"/>
        </a:p>
      </dgm:t>
    </dgm:pt>
    <dgm:pt modelId="{9A287A2C-2869-443D-BC21-1FD1672FF9AD}" type="pres">
      <dgm:prSet presAssocID="{576C51EA-9A88-4E15-9003-B6CE7A28483F}" presName="sibTrans" presStyleLbl="sibTrans2D1" presStyleIdx="0" presStyleCnt="6"/>
      <dgm:spPr>
        <a:prstGeom prst="leftRightArrow">
          <a:avLst>
            <a:gd name="adj1" fmla="val 60000"/>
            <a:gd name="adj2" fmla="val 50000"/>
          </a:avLst>
        </a:prstGeom>
      </dgm:spPr>
      <dgm:t>
        <a:bodyPr/>
        <a:lstStyle/>
        <a:p>
          <a:endParaRPr lang="ru-RU"/>
        </a:p>
      </dgm:t>
    </dgm:pt>
    <dgm:pt modelId="{45E9CC8A-9BFF-43BB-B206-9501D4984382}" type="pres">
      <dgm:prSet presAssocID="{576C51EA-9A88-4E15-9003-B6CE7A28483F}" presName="connectorText" presStyleLbl="sibTrans2D1" presStyleIdx="0" presStyleCnt="6"/>
      <dgm:spPr/>
      <dgm:t>
        <a:bodyPr/>
        <a:lstStyle/>
        <a:p>
          <a:endParaRPr lang="ru-RU"/>
        </a:p>
      </dgm:t>
    </dgm:pt>
    <dgm:pt modelId="{75433F1E-8F35-427B-9AEF-0923E29FC672}" type="pres">
      <dgm:prSet presAssocID="{6D812B32-50EF-40F1-AC6A-CBFFC1CD62E1}" presName="node" presStyleLbl="node1" presStyleIdx="1" presStyleCnt="6" custScaleX="194995" custScaleY="163892" custRadScaleRad="96042" custRadScaleInc="18659">
        <dgm:presLayoutVars>
          <dgm:bulletEnabled val="1"/>
        </dgm:presLayoutVars>
      </dgm:prSet>
      <dgm:spPr>
        <a:prstGeom prst="roundRect">
          <a:avLst>
            <a:gd name="adj" fmla="val 10000"/>
          </a:avLst>
        </a:prstGeom>
      </dgm:spPr>
      <dgm:t>
        <a:bodyPr/>
        <a:lstStyle/>
        <a:p>
          <a:endParaRPr lang="ru-RU"/>
        </a:p>
      </dgm:t>
    </dgm:pt>
    <dgm:pt modelId="{5D069C88-6A56-40B0-A5A5-35B2CB2D6C0C}" type="pres">
      <dgm:prSet presAssocID="{8FF20799-622A-455D-BC59-2FAFF0EBAE14}" presName="sibTrans" presStyleLbl="sibTrans2D1" presStyleIdx="1" presStyleCnt="6"/>
      <dgm:spPr>
        <a:prstGeom prst="leftRightArrow">
          <a:avLst>
            <a:gd name="adj1" fmla="val 60000"/>
            <a:gd name="adj2" fmla="val 50000"/>
          </a:avLst>
        </a:prstGeom>
      </dgm:spPr>
      <dgm:t>
        <a:bodyPr/>
        <a:lstStyle/>
        <a:p>
          <a:endParaRPr lang="ru-RU"/>
        </a:p>
      </dgm:t>
    </dgm:pt>
    <dgm:pt modelId="{22228CC2-60D7-4994-B926-4C2BFDA426AF}" type="pres">
      <dgm:prSet presAssocID="{8FF20799-622A-455D-BC59-2FAFF0EBAE14}" presName="connectorText" presStyleLbl="sibTrans2D1" presStyleIdx="1" presStyleCnt="6"/>
      <dgm:spPr/>
      <dgm:t>
        <a:bodyPr/>
        <a:lstStyle/>
        <a:p>
          <a:endParaRPr lang="ru-RU"/>
        </a:p>
      </dgm:t>
    </dgm:pt>
    <dgm:pt modelId="{83EA44E5-C304-4E54-B863-ACDAC2B5F8D2}" type="pres">
      <dgm:prSet presAssocID="{957534D9-743E-48B4-A7B9-6B24EDE55654}" presName="node" presStyleLbl="node1" presStyleIdx="2" presStyleCnt="6" custScaleX="194995" custScaleY="163892" custRadScaleRad="93228" custRadScaleInc="-27562">
        <dgm:presLayoutVars>
          <dgm:bulletEnabled val="1"/>
        </dgm:presLayoutVars>
      </dgm:prSet>
      <dgm:spPr>
        <a:prstGeom prst="roundRect">
          <a:avLst>
            <a:gd name="adj" fmla="val 10000"/>
          </a:avLst>
        </a:prstGeom>
      </dgm:spPr>
      <dgm:t>
        <a:bodyPr/>
        <a:lstStyle/>
        <a:p>
          <a:endParaRPr lang="ru-RU"/>
        </a:p>
      </dgm:t>
    </dgm:pt>
    <dgm:pt modelId="{754DF2C7-2967-49DB-AAC7-59AF0EB0553F}" type="pres">
      <dgm:prSet presAssocID="{66CCFCEB-D933-4A58-AE60-BF0056D7242C}" presName="sibTrans" presStyleLbl="sibTrans2D1" presStyleIdx="2" presStyleCnt="6"/>
      <dgm:spPr>
        <a:prstGeom prst="leftRightArrow">
          <a:avLst>
            <a:gd name="adj1" fmla="val 60000"/>
            <a:gd name="adj2" fmla="val 50000"/>
          </a:avLst>
        </a:prstGeom>
      </dgm:spPr>
      <dgm:t>
        <a:bodyPr/>
        <a:lstStyle/>
        <a:p>
          <a:endParaRPr lang="ru-RU"/>
        </a:p>
      </dgm:t>
    </dgm:pt>
    <dgm:pt modelId="{2183EF31-0407-492B-AF14-347E458B6794}" type="pres">
      <dgm:prSet presAssocID="{66CCFCEB-D933-4A58-AE60-BF0056D7242C}" presName="connectorText" presStyleLbl="sibTrans2D1" presStyleIdx="2" presStyleCnt="6"/>
      <dgm:spPr/>
      <dgm:t>
        <a:bodyPr/>
        <a:lstStyle/>
        <a:p>
          <a:endParaRPr lang="ru-RU"/>
        </a:p>
      </dgm:t>
    </dgm:pt>
    <dgm:pt modelId="{90133D06-9175-4A54-A9AE-09B43E8575E1}" type="pres">
      <dgm:prSet presAssocID="{FC7A6558-F4CF-473E-A603-4904F39877F4}" presName="node" presStyleLbl="node1" presStyleIdx="3" presStyleCnt="6" custScaleX="194995" custScaleY="163892">
        <dgm:presLayoutVars>
          <dgm:bulletEnabled val="1"/>
        </dgm:presLayoutVars>
      </dgm:prSet>
      <dgm:spPr>
        <a:prstGeom prst="roundRect">
          <a:avLst>
            <a:gd name="adj" fmla="val 10000"/>
          </a:avLst>
        </a:prstGeom>
      </dgm:spPr>
      <dgm:t>
        <a:bodyPr/>
        <a:lstStyle/>
        <a:p>
          <a:endParaRPr lang="ru-RU"/>
        </a:p>
      </dgm:t>
    </dgm:pt>
    <dgm:pt modelId="{AC582715-6970-4683-AAA1-A5A6385A53CE}" type="pres">
      <dgm:prSet presAssocID="{235FC269-6C5A-4E8F-84F0-382FA88559CB}" presName="sibTrans" presStyleLbl="sibTrans2D1" presStyleIdx="3" presStyleCnt="6"/>
      <dgm:spPr>
        <a:prstGeom prst="leftRightArrow">
          <a:avLst>
            <a:gd name="adj1" fmla="val 60000"/>
            <a:gd name="adj2" fmla="val 50000"/>
          </a:avLst>
        </a:prstGeom>
      </dgm:spPr>
      <dgm:t>
        <a:bodyPr/>
        <a:lstStyle/>
        <a:p>
          <a:endParaRPr lang="ru-RU"/>
        </a:p>
      </dgm:t>
    </dgm:pt>
    <dgm:pt modelId="{32B3DDEB-C925-4E72-83FC-BA8F824DBFF2}" type="pres">
      <dgm:prSet presAssocID="{235FC269-6C5A-4E8F-84F0-382FA88559CB}" presName="connectorText" presStyleLbl="sibTrans2D1" presStyleIdx="3" presStyleCnt="6"/>
      <dgm:spPr/>
      <dgm:t>
        <a:bodyPr/>
        <a:lstStyle/>
        <a:p>
          <a:endParaRPr lang="ru-RU"/>
        </a:p>
      </dgm:t>
    </dgm:pt>
    <dgm:pt modelId="{3CE7BA5E-1A5A-4FBE-95A0-EFB03EE91697}" type="pres">
      <dgm:prSet presAssocID="{F23DB5B4-8A2D-4D2E-B042-09B924D15690}" presName="node" presStyleLbl="node1" presStyleIdx="4" presStyleCnt="6" custScaleX="194995" custScaleY="163892" custRadScaleRad="93228" custRadScaleInc="27562">
        <dgm:presLayoutVars>
          <dgm:bulletEnabled val="1"/>
        </dgm:presLayoutVars>
      </dgm:prSet>
      <dgm:spPr>
        <a:prstGeom prst="roundRect">
          <a:avLst>
            <a:gd name="adj" fmla="val 10000"/>
          </a:avLst>
        </a:prstGeom>
      </dgm:spPr>
      <dgm:t>
        <a:bodyPr/>
        <a:lstStyle/>
        <a:p>
          <a:endParaRPr lang="ru-RU"/>
        </a:p>
      </dgm:t>
    </dgm:pt>
    <dgm:pt modelId="{6E885FB4-C62D-414D-9A7D-974624132055}" type="pres">
      <dgm:prSet presAssocID="{D8C99257-4A8E-4C17-B256-865861C87443}" presName="sibTrans" presStyleLbl="sibTrans2D1" presStyleIdx="4" presStyleCnt="6"/>
      <dgm:spPr>
        <a:prstGeom prst="leftRightArrow">
          <a:avLst>
            <a:gd name="adj1" fmla="val 60000"/>
            <a:gd name="adj2" fmla="val 50000"/>
          </a:avLst>
        </a:prstGeom>
      </dgm:spPr>
      <dgm:t>
        <a:bodyPr/>
        <a:lstStyle/>
        <a:p>
          <a:endParaRPr lang="ru-RU"/>
        </a:p>
      </dgm:t>
    </dgm:pt>
    <dgm:pt modelId="{1C468907-5A39-4E0D-8058-D3EA1D63D199}" type="pres">
      <dgm:prSet presAssocID="{D8C99257-4A8E-4C17-B256-865861C87443}" presName="connectorText" presStyleLbl="sibTrans2D1" presStyleIdx="4" presStyleCnt="6"/>
      <dgm:spPr/>
      <dgm:t>
        <a:bodyPr/>
        <a:lstStyle/>
        <a:p>
          <a:endParaRPr lang="ru-RU"/>
        </a:p>
      </dgm:t>
    </dgm:pt>
    <dgm:pt modelId="{6A1866BC-F303-47A5-B3B5-8D2C20764552}" type="pres">
      <dgm:prSet presAssocID="{A92B1772-5AAF-41DD-B312-13ACEE3EFC0A}" presName="node" presStyleLbl="node1" presStyleIdx="5" presStyleCnt="6" custScaleX="194995" custScaleY="163892" custRadScaleRad="94479" custRadScaleInc="-17222">
        <dgm:presLayoutVars>
          <dgm:bulletEnabled val="1"/>
        </dgm:presLayoutVars>
      </dgm:prSet>
      <dgm:spPr>
        <a:prstGeom prst="roundRect">
          <a:avLst>
            <a:gd name="adj" fmla="val 10000"/>
          </a:avLst>
        </a:prstGeom>
      </dgm:spPr>
      <dgm:t>
        <a:bodyPr/>
        <a:lstStyle/>
        <a:p>
          <a:endParaRPr lang="ru-RU"/>
        </a:p>
      </dgm:t>
    </dgm:pt>
    <dgm:pt modelId="{BFDF2A91-2382-4594-97B6-6CD381631075}" type="pres">
      <dgm:prSet presAssocID="{467F23D7-61E2-4D88-B3FA-5A38E6C77A2A}" presName="sibTrans" presStyleLbl="sibTrans2D1" presStyleIdx="5" presStyleCnt="6"/>
      <dgm:spPr>
        <a:prstGeom prst="leftRightArrow">
          <a:avLst>
            <a:gd name="adj1" fmla="val 60000"/>
            <a:gd name="adj2" fmla="val 50000"/>
          </a:avLst>
        </a:prstGeom>
      </dgm:spPr>
      <dgm:t>
        <a:bodyPr/>
        <a:lstStyle/>
        <a:p>
          <a:endParaRPr lang="ru-RU"/>
        </a:p>
      </dgm:t>
    </dgm:pt>
    <dgm:pt modelId="{53D5331D-2D5A-41B8-B828-1DF54BCF6028}" type="pres">
      <dgm:prSet presAssocID="{467F23D7-61E2-4D88-B3FA-5A38E6C77A2A}" presName="connectorText" presStyleLbl="sibTrans2D1" presStyleIdx="5" presStyleCnt="6"/>
      <dgm:spPr/>
      <dgm:t>
        <a:bodyPr/>
        <a:lstStyle/>
        <a:p>
          <a:endParaRPr lang="ru-RU"/>
        </a:p>
      </dgm:t>
    </dgm:pt>
  </dgm:ptLst>
  <dgm:cxnLst>
    <dgm:cxn modelId="{DDF495EA-F542-491C-9924-6CE237EE4E8D}" type="presOf" srcId="{463558AD-CD3E-45CE-A16F-922F99A57E3C}" destId="{8434E8CB-4ABF-42A3-B4FA-8245674CFAC2}" srcOrd="0" destOrd="0" presId="urn:microsoft.com/office/officeart/2005/8/layout/cycle7"/>
    <dgm:cxn modelId="{57986901-DB51-4DBA-A94B-D464170A6A2D}" type="presOf" srcId="{66CCFCEB-D933-4A58-AE60-BF0056D7242C}" destId="{2183EF31-0407-492B-AF14-347E458B6794}" srcOrd="1" destOrd="0" presId="urn:microsoft.com/office/officeart/2005/8/layout/cycle7"/>
    <dgm:cxn modelId="{FB6C6870-826E-4F83-A1AA-230CFD96760B}" type="presOf" srcId="{A92B1772-5AAF-41DD-B312-13ACEE3EFC0A}" destId="{6A1866BC-F303-47A5-B3B5-8D2C20764552}" srcOrd="0" destOrd="0" presId="urn:microsoft.com/office/officeart/2005/8/layout/cycle7"/>
    <dgm:cxn modelId="{E2178FA0-8693-4C50-9375-9214FE2ADA33}" type="presOf" srcId="{D8C99257-4A8E-4C17-B256-865861C87443}" destId="{1C468907-5A39-4E0D-8058-D3EA1D63D199}" srcOrd="1" destOrd="0" presId="urn:microsoft.com/office/officeart/2005/8/layout/cycle7"/>
    <dgm:cxn modelId="{A7A52A7C-45AB-472B-B06A-0A697B53C406}" type="presOf" srcId="{235FC269-6C5A-4E8F-84F0-382FA88559CB}" destId="{AC582715-6970-4683-AAA1-A5A6385A53CE}" srcOrd="0" destOrd="0" presId="urn:microsoft.com/office/officeart/2005/8/layout/cycle7"/>
    <dgm:cxn modelId="{AC592D2E-A95E-451F-A47B-EDA9D09ED61F}" type="presOf" srcId="{F23DB5B4-8A2D-4D2E-B042-09B924D15690}" destId="{3CE7BA5E-1A5A-4FBE-95A0-EFB03EE91697}" srcOrd="0" destOrd="0" presId="urn:microsoft.com/office/officeart/2005/8/layout/cycle7"/>
    <dgm:cxn modelId="{57CDA0FB-E5D6-4430-AE26-C894640AF080}" type="presOf" srcId="{467F23D7-61E2-4D88-B3FA-5A38E6C77A2A}" destId="{BFDF2A91-2382-4594-97B6-6CD381631075}" srcOrd="0" destOrd="0" presId="urn:microsoft.com/office/officeart/2005/8/layout/cycle7"/>
    <dgm:cxn modelId="{3BFB1DB8-A48A-40C5-942E-3AD4ED7A7925}" type="presOf" srcId="{576C51EA-9A88-4E15-9003-B6CE7A28483F}" destId="{9A287A2C-2869-443D-BC21-1FD1672FF9AD}" srcOrd="0" destOrd="0" presId="urn:microsoft.com/office/officeart/2005/8/layout/cycle7"/>
    <dgm:cxn modelId="{549153E5-3320-49FA-965E-B26F7A7FD616}" srcId="{59BB305D-5440-492D-84CE-CBDC3290C4BC}" destId="{463558AD-CD3E-45CE-A16F-922F99A57E3C}" srcOrd="0" destOrd="0" parTransId="{814450A1-4AB9-4D32-94E5-C6D488070110}" sibTransId="{576C51EA-9A88-4E15-9003-B6CE7A28483F}"/>
    <dgm:cxn modelId="{CF105E22-3C0E-4657-B91A-9E74E997AC6F}" type="presOf" srcId="{FC7A6558-F4CF-473E-A603-4904F39877F4}" destId="{90133D06-9175-4A54-A9AE-09B43E8575E1}" srcOrd="0" destOrd="0" presId="urn:microsoft.com/office/officeart/2005/8/layout/cycle7"/>
    <dgm:cxn modelId="{38351121-860E-4AE6-8E90-8A09E666287C}" type="presOf" srcId="{8FF20799-622A-455D-BC59-2FAFF0EBAE14}" destId="{22228CC2-60D7-4994-B926-4C2BFDA426AF}" srcOrd="1" destOrd="0" presId="urn:microsoft.com/office/officeart/2005/8/layout/cycle7"/>
    <dgm:cxn modelId="{CBE5C560-58CF-49C0-9620-FC9F20924088}" type="presOf" srcId="{6D812B32-50EF-40F1-AC6A-CBFFC1CD62E1}" destId="{75433F1E-8F35-427B-9AEF-0923E29FC672}" srcOrd="0" destOrd="0" presId="urn:microsoft.com/office/officeart/2005/8/layout/cycle7"/>
    <dgm:cxn modelId="{A836A2E7-A659-499D-BE66-5E03471D856A}" type="presOf" srcId="{D8C99257-4A8E-4C17-B256-865861C87443}" destId="{6E885FB4-C62D-414D-9A7D-974624132055}" srcOrd="0" destOrd="0" presId="urn:microsoft.com/office/officeart/2005/8/layout/cycle7"/>
    <dgm:cxn modelId="{92226186-5D31-4188-80C7-A61BAFD5E657}" type="presOf" srcId="{235FC269-6C5A-4E8F-84F0-382FA88559CB}" destId="{32B3DDEB-C925-4E72-83FC-BA8F824DBFF2}" srcOrd="1" destOrd="0" presId="urn:microsoft.com/office/officeart/2005/8/layout/cycle7"/>
    <dgm:cxn modelId="{D35CB5F8-0F16-43B9-BFA4-1BAE2FEFD2CE}" type="presOf" srcId="{8FF20799-622A-455D-BC59-2FAFF0EBAE14}" destId="{5D069C88-6A56-40B0-A5A5-35B2CB2D6C0C}" srcOrd="0" destOrd="0" presId="urn:microsoft.com/office/officeart/2005/8/layout/cycle7"/>
    <dgm:cxn modelId="{CDC239EB-707B-45F5-994A-F8A1F22596D7}" srcId="{59BB305D-5440-492D-84CE-CBDC3290C4BC}" destId="{6D812B32-50EF-40F1-AC6A-CBFFC1CD62E1}" srcOrd="1" destOrd="0" parTransId="{CEA6CC56-EB69-4CCB-AB0B-83A84A16CE81}" sibTransId="{8FF20799-622A-455D-BC59-2FAFF0EBAE14}"/>
    <dgm:cxn modelId="{A9937B09-F2F7-4626-B0F5-2C3E98862776}" type="presOf" srcId="{59BB305D-5440-492D-84CE-CBDC3290C4BC}" destId="{BEC6BF8B-D454-4A38-BC9B-EAC1B230B4E4}" srcOrd="0" destOrd="0" presId="urn:microsoft.com/office/officeart/2005/8/layout/cycle7"/>
    <dgm:cxn modelId="{A2629DAE-03E1-461B-8721-6EB3A5E5EEBE}" type="presOf" srcId="{467F23D7-61E2-4D88-B3FA-5A38E6C77A2A}" destId="{53D5331D-2D5A-41B8-B828-1DF54BCF6028}" srcOrd="1" destOrd="0" presId="urn:microsoft.com/office/officeart/2005/8/layout/cycle7"/>
    <dgm:cxn modelId="{09165E79-FAB2-4682-9F91-923E8507F22F}" srcId="{59BB305D-5440-492D-84CE-CBDC3290C4BC}" destId="{A92B1772-5AAF-41DD-B312-13ACEE3EFC0A}" srcOrd="5" destOrd="0" parTransId="{95E35231-98AA-4C84-9C6C-2101200FD65B}" sibTransId="{467F23D7-61E2-4D88-B3FA-5A38E6C77A2A}"/>
    <dgm:cxn modelId="{0BF58334-2D94-4D0D-88F2-51CB09F25DE9}" type="presOf" srcId="{66CCFCEB-D933-4A58-AE60-BF0056D7242C}" destId="{754DF2C7-2967-49DB-AAC7-59AF0EB0553F}" srcOrd="0" destOrd="0" presId="urn:microsoft.com/office/officeart/2005/8/layout/cycle7"/>
    <dgm:cxn modelId="{B0651101-F6C6-41B3-8906-68E04ECE7F9A}" srcId="{59BB305D-5440-492D-84CE-CBDC3290C4BC}" destId="{957534D9-743E-48B4-A7B9-6B24EDE55654}" srcOrd="2" destOrd="0" parTransId="{D6BB4521-A5DA-41AF-A455-75B738B5C090}" sibTransId="{66CCFCEB-D933-4A58-AE60-BF0056D7242C}"/>
    <dgm:cxn modelId="{F38C366F-C213-4B4F-AEEC-21AF0A01FB11}" srcId="{59BB305D-5440-492D-84CE-CBDC3290C4BC}" destId="{F23DB5B4-8A2D-4D2E-B042-09B924D15690}" srcOrd="4" destOrd="0" parTransId="{057825B9-39FF-478C-8E0C-A9DC5C920861}" sibTransId="{D8C99257-4A8E-4C17-B256-865861C87443}"/>
    <dgm:cxn modelId="{F3E20D1F-9F4D-4E21-91A2-69D13CF0848B}" type="presOf" srcId="{576C51EA-9A88-4E15-9003-B6CE7A28483F}" destId="{45E9CC8A-9BFF-43BB-B206-9501D4984382}" srcOrd="1" destOrd="0" presId="urn:microsoft.com/office/officeart/2005/8/layout/cycle7"/>
    <dgm:cxn modelId="{0DB07EA5-B99E-463A-A80A-15C8B0BE310E}" type="presOf" srcId="{957534D9-743E-48B4-A7B9-6B24EDE55654}" destId="{83EA44E5-C304-4E54-B863-ACDAC2B5F8D2}" srcOrd="0" destOrd="0" presId="urn:microsoft.com/office/officeart/2005/8/layout/cycle7"/>
    <dgm:cxn modelId="{72A95B74-A22A-4F36-8C12-25D0AC1C7680}" srcId="{59BB305D-5440-492D-84CE-CBDC3290C4BC}" destId="{FC7A6558-F4CF-473E-A603-4904F39877F4}" srcOrd="3" destOrd="0" parTransId="{73026606-1EA0-4F8C-9737-44D3DFAB8A72}" sibTransId="{235FC269-6C5A-4E8F-84F0-382FA88559CB}"/>
    <dgm:cxn modelId="{E234E04E-CD76-46EE-B54D-A39AD88DE311}" type="presParOf" srcId="{BEC6BF8B-D454-4A38-BC9B-EAC1B230B4E4}" destId="{8434E8CB-4ABF-42A3-B4FA-8245674CFAC2}" srcOrd="0" destOrd="0" presId="urn:microsoft.com/office/officeart/2005/8/layout/cycle7"/>
    <dgm:cxn modelId="{D392EF9F-5741-41DE-8DD3-A9457F0C8885}" type="presParOf" srcId="{BEC6BF8B-D454-4A38-BC9B-EAC1B230B4E4}" destId="{9A287A2C-2869-443D-BC21-1FD1672FF9AD}" srcOrd="1" destOrd="0" presId="urn:microsoft.com/office/officeart/2005/8/layout/cycle7"/>
    <dgm:cxn modelId="{51D9B814-6C94-4017-A23F-C976396B1E5C}" type="presParOf" srcId="{9A287A2C-2869-443D-BC21-1FD1672FF9AD}" destId="{45E9CC8A-9BFF-43BB-B206-9501D4984382}" srcOrd="0" destOrd="0" presId="urn:microsoft.com/office/officeart/2005/8/layout/cycle7"/>
    <dgm:cxn modelId="{388FF07A-7286-4B73-82AC-F8BCAD69A4FF}" type="presParOf" srcId="{BEC6BF8B-D454-4A38-BC9B-EAC1B230B4E4}" destId="{75433F1E-8F35-427B-9AEF-0923E29FC672}" srcOrd="2" destOrd="0" presId="urn:microsoft.com/office/officeart/2005/8/layout/cycle7"/>
    <dgm:cxn modelId="{B8E1A597-73D1-472F-BA86-FFA21DD63C73}" type="presParOf" srcId="{BEC6BF8B-D454-4A38-BC9B-EAC1B230B4E4}" destId="{5D069C88-6A56-40B0-A5A5-35B2CB2D6C0C}" srcOrd="3" destOrd="0" presId="urn:microsoft.com/office/officeart/2005/8/layout/cycle7"/>
    <dgm:cxn modelId="{A7665382-4FA2-45F6-B61E-1785FD653EE8}" type="presParOf" srcId="{5D069C88-6A56-40B0-A5A5-35B2CB2D6C0C}" destId="{22228CC2-60D7-4994-B926-4C2BFDA426AF}" srcOrd="0" destOrd="0" presId="urn:microsoft.com/office/officeart/2005/8/layout/cycle7"/>
    <dgm:cxn modelId="{5DD775CC-7631-479B-8268-7ADF6BCA8E4C}" type="presParOf" srcId="{BEC6BF8B-D454-4A38-BC9B-EAC1B230B4E4}" destId="{83EA44E5-C304-4E54-B863-ACDAC2B5F8D2}" srcOrd="4" destOrd="0" presId="urn:microsoft.com/office/officeart/2005/8/layout/cycle7"/>
    <dgm:cxn modelId="{C924BDFC-ED63-411E-8C16-203BC32EA9A1}" type="presParOf" srcId="{BEC6BF8B-D454-4A38-BC9B-EAC1B230B4E4}" destId="{754DF2C7-2967-49DB-AAC7-59AF0EB0553F}" srcOrd="5" destOrd="0" presId="urn:microsoft.com/office/officeart/2005/8/layout/cycle7"/>
    <dgm:cxn modelId="{E2AF0132-0446-41A5-9C8C-7DCBB3606BFB}" type="presParOf" srcId="{754DF2C7-2967-49DB-AAC7-59AF0EB0553F}" destId="{2183EF31-0407-492B-AF14-347E458B6794}" srcOrd="0" destOrd="0" presId="urn:microsoft.com/office/officeart/2005/8/layout/cycle7"/>
    <dgm:cxn modelId="{5353732B-7DAF-4517-9A04-A79D11EDA9A8}" type="presParOf" srcId="{BEC6BF8B-D454-4A38-BC9B-EAC1B230B4E4}" destId="{90133D06-9175-4A54-A9AE-09B43E8575E1}" srcOrd="6" destOrd="0" presId="urn:microsoft.com/office/officeart/2005/8/layout/cycle7"/>
    <dgm:cxn modelId="{1BBD8348-4F31-48D1-AA51-159CA983DB32}" type="presParOf" srcId="{BEC6BF8B-D454-4A38-BC9B-EAC1B230B4E4}" destId="{AC582715-6970-4683-AAA1-A5A6385A53CE}" srcOrd="7" destOrd="0" presId="urn:microsoft.com/office/officeart/2005/8/layout/cycle7"/>
    <dgm:cxn modelId="{A1C19944-8193-439E-8D5F-C90AB308F501}" type="presParOf" srcId="{AC582715-6970-4683-AAA1-A5A6385A53CE}" destId="{32B3DDEB-C925-4E72-83FC-BA8F824DBFF2}" srcOrd="0" destOrd="0" presId="urn:microsoft.com/office/officeart/2005/8/layout/cycle7"/>
    <dgm:cxn modelId="{A00D96FC-ECF1-4CA5-9135-1C37F4B683F4}" type="presParOf" srcId="{BEC6BF8B-D454-4A38-BC9B-EAC1B230B4E4}" destId="{3CE7BA5E-1A5A-4FBE-95A0-EFB03EE91697}" srcOrd="8" destOrd="0" presId="urn:microsoft.com/office/officeart/2005/8/layout/cycle7"/>
    <dgm:cxn modelId="{B80F965A-E142-4245-AB63-805718FA7B4D}" type="presParOf" srcId="{BEC6BF8B-D454-4A38-BC9B-EAC1B230B4E4}" destId="{6E885FB4-C62D-414D-9A7D-974624132055}" srcOrd="9" destOrd="0" presId="urn:microsoft.com/office/officeart/2005/8/layout/cycle7"/>
    <dgm:cxn modelId="{3F9846EF-FE74-47C0-8FDD-DAFF581ABEA2}" type="presParOf" srcId="{6E885FB4-C62D-414D-9A7D-974624132055}" destId="{1C468907-5A39-4E0D-8058-D3EA1D63D199}" srcOrd="0" destOrd="0" presId="urn:microsoft.com/office/officeart/2005/8/layout/cycle7"/>
    <dgm:cxn modelId="{BD98E7D0-F5AB-42FC-AA32-520A519BF00E}" type="presParOf" srcId="{BEC6BF8B-D454-4A38-BC9B-EAC1B230B4E4}" destId="{6A1866BC-F303-47A5-B3B5-8D2C20764552}" srcOrd="10" destOrd="0" presId="urn:microsoft.com/office/officeart/2005/8/layout/cycle7"/>
    <dgm:cxn modelId="{3C104394-0976-4AEE-A48A-8A367439C6AB}" type="presParOf" srcId="{BEC6BF8B-D454-4A38-BC9B-EAC1B230B4E4}" destId="{BFDF2A91-2382-4594-97B6-6CD381631075}" srcOrd="11" destOrd="0" presId="urn:microsoft.com/office/officeart/2005/8/layout/cycle7"/>
    <dgm:cxn modelId="{CC591624-D6A1-4F14-BDDB-E19F54C04769}" type="presParOf" srcId="{BFDF2A91-2382-4594-97B6-6CD381631075}" destId="{53D5331D-2D5A-41B8-B828-1DF54BCF6028}" srcOrd="0" destOrd="0" presId="urn:microsoft.com/office/officeart/2005/8/layout/cycle7"/>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4768B12-AD9F-4A75-8A5F-01940A70F18F}" type="doc">
      <dgm:prSet loTypeId="urn:microsoft.com/office/officeart/2005/8/layout/hierarchy2" loCatId="hierarchy" qsTypeId="urn:microsoft.com/office/officeart/2005/8/quickstyle/simple3" qsCatId="simple" csTypeId="urn:microsoft.com/office/officeart/2005/8/colors/colorful2" csCatId="colorful" phldr="1"/>
      <dgm:spPr/>
      <dgm:t>
        <a:bodyPr/>
        <a:lstStyle/>
        <a:p>
          <a:endParaRPr lang="ru-RU"/>
        </a:p>
      </dgm:t>
    </dgm:pt>
    <dgm:pt modelId="{4DCF80A4-B67B-4674-AD16-C4FC2DAF89FB}">
      <dgm:prSet phldrT="[Текст]" custT="1"/>
      <dgm:spPr>
        <a:xfrm>
          <a:off x="0" y="1211627"/>
          <a:ext cx="1379981" cy="763671"/>
        </a:xfr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kk-KZ" sz="1200" b="1">
              <a:solidFill>
                <a:sysClr val="windowText" lastClr="000000"/>
              </a:solidFill>
              <a:latin typeface="Times New Roman" pitchFamily="18" charset="0"/>
              <a:ea typeface="+mn-ea"/>
              <a:cs typeface="Times New Roman" pitchFamily="18" charset="0"/>
            </a:rPr>
            <a:t>Математикадағы зерттеушілік қызметтің негізгі кезеңдері</a:t>
          </a:r>
          <a:endParaRPr lang="ru-RU" sz="1200" b="1">
            <a:solidFill>
              <a:sysClr val="windowText" lastClr="000000"/>
            </a:solidFill>
            <a:latin typeface="Times New Roman" pitchFamily="18" charset="0"/>
            <a:ea typeface="+mn-ea"/>
            <a:cs typeface="Times New Roman" pitchFamily="18" charset="0"/>
          </a:endParaRPr>
        </a:p>
      </dgm:t>
    </dgm:pt>
    <dgm:pt modelId="{5994754D-76BF-4C32-8B01-2EEAD35EBDE7}" type="parTrans" cxnId="{71345C0D-CA9E-4341-84AD-E38E60A06602}">
      <dgm:prSet/>
      <dgm:spPr/>
      <dgm:t>
        <a:bodyPr/>
        <a:lstStyle/>
        <a:p>
          <a:endParaRPr lang="ru-RU" sz="1200" b="1">
            <a:latin typeface="Times New Roman" pitchFamily="18" charset="0"/>
            <a:cs typeface="Times New Roman" pitchFamily="18" charset="0"/>
          </a:endParaRPr>
        </a:p>
      </dgm:t>
    </dgm:pt>
    <dgm:pt modelId="{2221FE4F-A43F-41FF-87A2-8E698955F73A}" type="sibTrans" cxnId="{71345C0D-CA9E-4341-84AD-E38E60A06602}">
      <dgm:prSet/>
      <dgm:spPr/>
      <dgm:t>
        <a:bodyPr/>
        <a:lstStyle/>
        <a:p>
          <a:endParaRPr lang="ru-RU" sz="1200" b="1">
            <a:latin typeface="Times New Roman" pitchFamily="18" charset="0"/>
            <a:cs typeface="Times New Roman" pitchFamily="18" charset="0"/>
          </a:endParaRPr>
        </a:p>
      </dgm:t>
    </dgm:pt>
    <dgm:pt modelId="{BC3F7308-D3F8-43D0-BD73-D547918FD7E0}">
      <dgm:prSet phldrT="[Текст]" custT="1"/>
      <dgm:spPr>
        <a:xfrm>
          <a:off x="1998582" y="2180"/>
          <a:ext cx="3190192" cy="401220"/>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200" b="0">
              <a:solidFill>
                <a:sysClr val="windowText" lastClr="000000"/>
              </a:solidFill>
              <a:latin typeface="Times New Roman" pitchFamily="18" charset="0"/>
              <a:ea typeface="+mn-ea"/>
              <a:cs typeface="Times New Roman" pitchFamily="18" charset="0"/>
            </a:rPr>
            <a:t>мәселенің қойылуы немесе есептің тұжырымдалуы;</a:t>
          </a:r>
        </a:p>
      </dgm:t>
    </dgm:pt>
    <dgm:pt modelId="{6807F4A3-8838-4A5E-AB2D-7C173FE845EC}" type="parTrans" cxnId="{477F9429-834C-470A-8C95-A27BEF16D7D5}">
      <dgm:prSet custT="1"/>
      <dgm:spPr>
        <a:xfrm rot="17638832">
          <a:off x="928257" y="886844"/>
          <a:ext cx="1522050" cy="22565"/>
        </a:xfrm>
        <a:noFill/>
        <a:ln w="12700" cap="flat" cmpd="sng" algn="ctr">
          <a:solidFill>
            <a:srgbClr val="A5A5A5">
              <a:hueOff val="0"/>
              <a:satOff val="0"/>
              <a:lumOff val="0"/>
              <a:alphaOff val="0"/>
            </a:srgbClr>
          </a:solidFill>
          <a:prstDash val="solid"/>
          <a:miter lim="800000"/>
        </a:ln>
        <a:effectLst/>
      </dgm:spPr>
      <dgm:t>
        <a:bodyPr/>
        <a:lstStyle/>
        <a:p>
          <a:pPr>
            <a:buNone/>
          </a:pP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D3B7B18-CE7C-4252-801F-326DFE4D5B57}" type="sibTrans" cxnId="{477F9429-834C-470A-8C95-A27BEF16D7D5}">
      <dgm:prSet/>
      <dgm:spPr/>
      <dgm:t>
        <a:bodyPr/>
        <a:lstStyle/>
        <a:p>
          <a:endParaRPr lang="ru-RU" sz="1200" b="1">
            <a:latin typeface="Times New Roman" pitchFamily="18" charset="0"/>
            <a:cs typeface="Times New Roman" pitchFamily="18" charset="0"/>
          </a:endParaRPr>
        </a:p>
      </dgm:t>
    </dgm:pt>
    <dgm:pt modelId="{72F0B5F2-0364-42D7-892E-385DDC5CB97D}">
      <dgm:prSet phldrT="[Текст]" custT="1"/>
      <dgm:spPr>
        <a:xfrm>
          <a:off x="1998582" y="463584"/>
          <a:ext cx="3190192" cy="401220"/>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200" b="0">
              <a:solidFill>
                <a:sysClr val="windowText" lastClr="000000"/>
              </a:solidFill>
              <a:latin typeface="Times New Roman" pitchFamily="18" charset="0"/>
              <a:ea typeface="+mn-ea"/>
              <a:cs typeface="Times New Roman" pitchFamily="18" charset="0"/>
            </a:rPr>
            <a:t>алғашқы жұмысшы болжамды, теориясын алдын-ала дайындап, ұсыну;</a:t>
          </a:r>
        </a:p>
      </dgm:t>
    </dgm:pt>
    <dgm:pt modelId="{E3E8A5A8-51BF-4F67-AA78-8F9923F0B02F}" type="parTrans" cxnId="{4A5546C0-9FB7-49A2-BA5C-936FA9DC5D6A}">
      <dgm:prSet custT="1"/>
      <dgm:spPr>
        <a:xfrm rot="18219069">
          <a:off x="1131113" y="1117546"/>
          <a:ext cx="1116336" cy="22565"/>
        </a:xfrm>
        <a:noFill/>
        <a:ln w="12700" cap="flat" cmpd="sng" algn="ctr">
          <a:solidFill>
            <a:srgbClr val="A5A5A5">
              <a:hueOff val="0"/>
              <a:satOff val="0"/>
              <a:lumOff val="0"/>
              <a:alphaOff val="0"/>
            </a:srgbClr>
          </a:solidFill>
          <a:prstDash val="solid"/>
          <a:miter lim="800000"/>
        </a:ln>
        <a:effectLst/>
      </dgm:spPr>
      <dgm:t>
        <a:bodyPr/>
        <a:lstStyle/>
        <a:p>
          <a:pPr>
            <a:buNone/>
          </a:pP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1C0D84EC-71E6-4D7F-A076-391AE9B101A4}" type="sibTrans" cxnId="{4A5546C0-9FB7-49A2-BA5C-936FA9DC5D6A}">
      <dgm:prSet/>
      <dgm:spPr/>
      <dgm:t>
        <a:bodyPr/>
        <a:lstStyle/>
        <a:p>
          <a:endParaRPr lang="ru-RU" sz="1200" b="1">
            <a:latin typeface="Times New Roman" pitchFamily="18" charset="0"/>
            <a:cs typeface="Times New Roman" pitchFamily="18" charset="0"/>
          </a:endParaRPr>
        </a:p>
      </dgm:t>
    </dgm:pt>
    <dgm:pt modelId="{769858B3-655B-4DBF-9420-8530A882DF52}">
      <dgm:prSet custT="1"/>
      <dgm:spPr>
        <a:xfrm>
          <a:off x="1998582" y="924988"/>
          <a:ext cx="3190192" cy="401220"/>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200" b="0">
              <a:solidFill>
                <a:sysClr val="windowText" lastClr="000000"/>
              </a:solidFill>
              <a:latin typeface="Times New Roman" pitchFamily="18" charset="0"/>
              <a:ea typeface="+mn-ea"/>
              <a:cs typeface="Times New Roman" pitchFamily="18" charset="0"/>
            </a:rPr>
            <a:t>олардан эмпирикалық тексеруге келетін барлық мүмкін болатын салдарын анықтау;</a:t>
          </a:r>
        </a:p>
      </dgm:t>
    </dgm:pt>
    <dgm:pt modelId="{94707069-AE98-4ACB-9208-1CDAFE646397}" type="parTrans" cxnId="{EF5D4D20-E7D7-42F8-82BB-603C6BFBF6AF}">
      <dgm:prSet custT="1"/>
      <dgm:spPr>
        <a:xfrm rot="19373926">
          <a:off x="1301479" y="1348247"/>
          <a:ext cx="775606" cy="22565"/>
        </a:xfrm>
        <a:noFill/>
        <a:ln w="12700" cap="flat" cmpd="sng" algn="ctr">
          <a:solidFill>
            <a:srgbClr val="A5A5A5">
              <a:hueOff val="0"/>
              <a:satOff val="0"/>
              <a:lumOff val="0"/>
              <a:alphaOff val="0"/>
            </a:srgbClr>
          </a:solidFill>
          <a:prstDash val="solid"/>
          <a:miter lim="800000"/>
        </a:ln>
        <a:effectLst/>
      </dgm:spPr>
      <dgm:t>
        <a:bodyPr/>
        <a:lstStyle/>
        <a:p>
          <a:pPr>
            <a:buNone/>
          </a:pP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69121E67-0B95-45FC-A312-A0C9136704CC}" type="sibTrans" cxnId="{EF5D4D20-E7D7-42F8-82BB-603C6BFBF6AF}">
      <dgm:prSet/>
      <dgm:spPr/>
      <dgm:t>
        <a:bodyPr/>
        <a:lstStyle/>
        <a:p>
          <a:endParaRPr lang="ru-RU" sz="1200" b="1">
            <a:latin typeface="Times New Roman" pitchFamily="18" charset="0"/>
            <a:cs typeface="Times New Roman" pitchFamily="18" charset="0"/>
          </a:endParaRPr>
        </a:p>
      </dgm:t>
    </dgm:pt>
    <dgm:pt modelId="{6018CCD0-780D-4870-88AC-40401B23A5A3}">
      <dgm:prSet custT="1"/>
      <dgm:spPr>
        <a:xfrm>
          <a:off x="1998582" y="1386391"/>
          <a:ext cx="3190192" cy="401220"/>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200" b="0">
              <a:solidFill>
                <a:sysClr val="windowText" lastClr="000000"/>
              </a:solidFill>
              <a:latin typeface="Times New Roman" pitchFamily="18" charset="0"/>
              <a:ea typeface="+mn-ea"/>
              <a:cs typeface="Times New Roman" pitchFamily="18" charset="0"/>
            </a:rPr>
            <a:t>эмпирикалық фактілерге неғұрлым сәйкес келетін болжамдар ұсыну</a:t>
          </a:r>
        </a:p>
      </dgm:t>
    </dgm:pt>
    <dgm:pt modelId="{B4B6F1B7-F55B-4271-B8B5-3045D52302DB}" type="parTrans" cxnId="{CFAB6E19-CAD8-48FB-84F0-34FF77E16A2B}">
      <dgm:prSet custT="1"/>
      <dgm:spPr>
        <a:xfrm rot="21564092">
          <a:off x="1379964" y="1578949"/>
          <a:ext cx="618634" cy="22565"/>
        </a:xfrm>
        <a:noFill/>
        <a:ln w="12700" cap="flat" cmpd="sng" algn="ctr">
          <a:solidFill>
            <a:srgbClr val="A5A5A5">
              <a:hueOff val="0"/>
              <a:satOff val="0"/>
              <a:lumOff val="0"/>
              <a:alphaOff val="0"/>
            </a:srgbClr>
          </a:solidFill>
          <a:prstDash val="solid"/>
          <a:miter lim="800000"/>
        </a:ln>
        <a:effectLst/>
      </dgm:spPr>
      <dgm:t>
        <a:bodyPr/>
        <a:lstStyle/>
        <a:p>
          <a:pPr>
            <a:buNone/>
          </a:pP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2B304C0A-1EBB-48D7-B6A4-1DAAD1DF7394}" type="sibTrans" cxnId="{CFAB6E19-CAD8-48FB-84F0-34FF77E16A2B}">
      <dgm:prSet/>
      <dgm:spPr/>
      <dgm:t>
        <a:bodyPr/>
        <a:lstStyle/>
        <a:p>
          <a:endParaRPr lang="ru-RU" sz="1200" b="1">
            <a:latin typeface="Times New Roman" pitchFamily="18" charset="0"/>
            <a:cs typeface="Times New Roman" pitchFamily="18" charset="0"/>
          </a:endParaRPr>
        </a:p>
      </dgm:t>
    </dgm:pt>
    <dgm:pt modelId="{50A5F41A-DF49-4985-A324-6FB1175146E9}">
      <dgm:prSet custT="1"/>
      <dgm:spPr>
        <a:xfrm>
          <a:off x="1998582" y="1847795"/>
          <a:ext cx="3190192" cy="401220"/>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200" b="0">
              <a:solidFill>
                <a:sysClr val="windowText" lastClr="000000"/>
              </a:solidFill>
              <a:latin typeface="Times New Roman" pitchFamily="18" charset="0"/>
              <a:ea typeface="+mn-ea"/>
              <a:cs typeface="Times New Roman" pitchFamily="18" charset="0"/>
            </a:rPr>
            <a:t>расталған және тексерілген болжамдардың қолданылу шекарасын нақтылау;</a:t>
          </a:r>
        </a:p>
      </dgm:t>
    </dgm:pt>
    <dgm:pt modelId="{5CD37E75-5388-4C5A-A1CE-A71C2A269EBE}" type="parTrans" cxnId="{B072FACB-C102-42C4-A309-3244D10812DF}">
      <dgm:prSet custT="1"/>
      <dgm:spPr>
        <a:xfrm rot="2179928">
          <a:off x="1305342" y="1809651"/>
          <a:ext cx="767879" cy="22565"/>
        </a:xfrm>
        <a:noFill/>
        <a:ln w="12700" cap="flat" cmpd="sng" algn="ctr">
          <a:solidFill>
            <a:srgbClr val="A5A5A5">
              <a:hueOff val="0"/>
              <a:satOff val="0"/>
              <a:lumOff val="0"/>
              <a:alphaOff val="0"/>
            </a:srgbClr>
          </a:solidFill>
          <a:prstDash val="solid"/>
          <a:miter lim="800000"/>
        </a:ln>
        <a:effectLst/>
      </dgm:spPr>
      <dgm:t>
        <a:bodyPr/>
        <a:lstStyle/>
        <a:p>
          <a:pPr>
            <a:buNone/>
          </a:pP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E281BF52-A144-47EE-9784-B979C4C81FD2}" type="sibTrans" cxnId="{B072FACB-C102-42C4-A309-3244D10812DF}">
      <dgm:prSet/>
      <dgm:spPr/>
      <dgm:t>
        <a:bodyPr/>
        <a:lstStyle/>
        <a:p>
          <a:endParaRPr lang="ru-RU" sz="1200" b="1">
            <a:latin typeface="Times New Roman" pitchFamily="18" charset="0"/>
            <a:cs typeface="Times New Roman" pitchFamily="18" charset="0"/>
          </a:endParaRPr>
        </a:p>
      </dgm:t>
    </dgm:pt>
    <dgm:pt modelId="{8DCEA52C-E280-4AE3-8D80-C58700B933E0}">
      <dgm:prSet custT="1"/>
      <dgm:spPr>
        <a:xfrm>
          <a:off x="1998582" y="2309198"/>
          <a:ext cx="3190192" cy="889020"/>
        </a:xfr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ru-RU" sz="1200" b="0">
              <a:solidFill>
                <a:sysClr val="windowText" lastClr="000000"/>
              </a:solidFill>
              <a:latin typeface="Times New Roman" pitchFamily="18" charset="0"/>
              <a:ea typeface="+mn-ea"/>
              <a:cs typeface="Times New Roman" pitchFamily="18" charset="0"/>
            </a:rPr>
            <a:t>ғылыми теорияларды құраушы, логикалық байланысқан және өзара бағынышты заңдылықтар жүйесі түріндегі қайта алынған теориялық білімдерді нақты логика-математикалық ұйымдастыру</a:t>
          </a:r>
        </a:p>
      </dgm:t>
    </dgm:pt>
    <dgm:pt modelId="{0B9B7466-BB68-41D8-A53B-3DE0DAD82A6F}" type="parTrans" cxnId="{EC54B585-20A8-4F45-83A5-5A6BEA49B259}">
      <dgm:prSet custT="1"/>
      <dgm:spPr>
        <a:xfrm rot="3716104">
          <a:off x="1031856" y="2162303"/>
          <a:ext cx="1314852" cy="22565"/>
        </a:xfrm>
        <a:noFill/>
        <a:ln w="12700" cap="flat" cmpd="sng" algn="ctr">
          <a:solidFill>
            <a:srgbClr val="A5A5A5">
              <a:hueOff val="0"/>
              <a:satOff val="0"/>
              <a:lumOff val="0"/>
              <a:alphaOff val="0"/>
            </a:srgbClr>
          </a:solidFill>
          <a:prstDash val="solid"/>
          <a:miter lim="800000"/>
        </a:ln>
        <a:effectLst/>
      </dgm:spPr>
      <dgm:t>
        <a:bodyPr/>
        <a:lstStyle/>
        <a:p>
          <a:pPr>
            <a:buNone/>
          </a:pPr>
          <a:endParaRPr lang="ru-RU" sz="12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4A76DDFB-5584-4FCA-828B-EAE5DB110A88}" type="sibTrans" cxnId="{EC54B585-20A8-4F45-83A5-5A6BEA49B259}">
      <dgm:prSet/>
      <dgm:spPr/>
      <dgm:t>
        <a:bodyPr/>
        <a:lstStyle/>
        <a:p>
          <a:endParaRPr lang="ru-RU" sz="1200" b="1">
            <a:latin typeface="Times New Roman" pitchFamily="18" charset="0"/>
            <a:cs typeface="Times New Roman" pitchFamily="18" charset="0"/>
          </a:endParaRPr>
        </a:p>
      </dgm:t>
    </dgm:pt>
    <dgm:pt modelId="{99B0A710-28D9-4A32-B335-3035B55CA807}" type="pres">
      <dgm:prSet presAssocID="{64768B12-AD9F-4A75-8A5F-01940A70F18F}" presName="diagram" presStyleCnt="0">
        <dgm:presLayoutVars>
          <dgm:chPref val="1"/>
          <dgm:dir/>
          <dgm:animOne val="branch"/>
          <dgm:animLvl val="lvl"/>
          <dgm:resizeHandles val="exact"/>
        </dgm:presLayoutVars>
      </dgm:prSet>
      <dgm:spPr/>
      <dgm:t>
        <a:bodyPr/>
        <a:lstStyle/>
        <a:p>
          <a:endParaRPr lang="ru-RU"/>
        </a:p>
      </dgm:t>
    </dgm:pt>
    <dgm:pt modelId="{4ACDA0C0-10BF-4570-A0BD-67EBFD6CC391}" type="pres">
      <dgm:prSet presAssocID="{4DCF80A4-B67B-4674-AD16-C4FC2DAF89FB}" presName="root1" presStyleCnt="0"/>
      <dgm:spPr/>
    </dgm:pt>
    <dgm:pt modelId="{1A13C61E-73D9-4F3B-8185-D4C04E91EF71}" type="pres">
      <dgm:prSet presAssocID="{4DCF80A4-B67B-4674-AD16-C4FC2DAF89FB}" presName="LevelOneTextNode" presStyleLbl="node0" presStyleIdx="0" presStyleCnt="1" custScaleX="171973" custScaleY="190337" custLinFactX="-27625" custLinFactNeighborX="-100000" custLinFactNeighborY="-1679">
        <dgm:presLayoutVars>
          <dgm:chPref val="3"/>
        </dgm:presLayoutVars>
      </dgm:prSet>
      <dgm:spPr>
        <a:prstGeom prst="roundRect">
          <a:avLst>
            <a:gd name="adj" fmla="val 10000"/>
          </a:avLst>
        </a:prstGeom>
      </dgm:spPr>
      <dgm:t>
        <a:bodyPr/>
        <a:lstStyle/>
        <a:p>
          <a:endParaRPr lang="ru-RU"/>
        </a:p>
      </dgm:t>
    </dgm:pt>
    <dgm:pt modelId="{8C959719-33C3-4955-B85D-F617FB5D835D}" type="pres">
      <dgm:prSet presAssocID="{4DCF80A4-B67B-4674-AD16-C4FC2DAF89FB}" presName="level2hierChild" presStyleCnt="0"/>
      <dgm:spPr/>
    </dgm:pt>
    <dgm:pt modelId="{70E94824-CDC6-47CF-8987-C1F8FD769C50}" type="pres">
      <dgm:prSet presAssocID="{6807F4A3-8838-4A5E-AB2D-7C173FE845EC}" presName="conn2-1" presStyleLbl="parChTrans1D2" presStyleIdx="0" presStyleCnt="6"/>
      <dgm:spPr>
        <a:custGeom>
          <a:avLst/>
          <a:gdLst/>
          <a:ahLst/>
          <a:cxnLst/>
          <a:rect l="0" t="0" r="0" b="0"/>
          <a:pathLst>
            <a:path>
              <a:moveTo>
                <a:pt x="0" y="11282"/>
              </a:moveTo>
              <a:lnTo>
                <a:pt x="1522050" y="11282"/>
              </a:lnTo>
            </a:path>
          </a:pathLst>
        </a:custGeom>
      </dgm:spPr>
      <dgm:t>
        <a:bodyPr/>
        <a:lstStyle/>
        <a:p>
          <a:endParaRPr lang="ru-RU"/>
        </a:p>
      </dgm:t>
    </dgm:pt>
    <dgm:pt modelId="{48CA14C7-297E-4A36-88DD-173AECC52883}" type="pres">
      <dgm:prSet presAssocID="{6807F4A3-8838-4A5E-AB2D-7C173FE845EC}" presName="connTx" presStyleLbl="parChTrans1D2" presStyleIdx="0" presStyleCnt="6"/>
      <dgm:spPr/>
      <dgm:t>
        <a:bodyPr/>
        <a:lstStyle/>
        <a:p>
          <a:endParaRPr lang="ru-RU"/>
        </a:p>
      </dgm:t>
    </dgm:pt>
    <dgm:pt modelId="{8AB462F9-3897-48D1-92CB-C2C4C6F2822F}" type="pres">
      <dgm:prSet presAssocID="{BC3F7308-D3F8-43D0-BD73-D547918FD7E0}" presName="root2" presStyleCnt="0"/>
      <dgm:spPr/>
    </dgm:pt>
    <dgm:pt modelId="{15116615-325D-4D13-B319-C69100BF6DF9}" type="pres">
      <dgm:prSet presAssocID="{BC3F7308-D3F8-43D0-BD73-D547918FD7E0}" presName="LevelTwoTextNode" presStyleLbl="node2" presStyleIdx="0" presStyleCnt="6" custScaleX="397561">
        <dgm:presLayoutVars>
          <dgm:chPref val="3"/>
        </dgm:presLayoutVars>
      </dgm:prSet>
      <dgm:spPr>
        <a:prstGeom prst="roundRect">
          <a:avLst>
            <a:gd name="adj" fmla="val 10000"/>
          </a:avLst>
        </a:prstGeom>
      </dgm:spPr>
      <dgm:t>
        <a:bodyPr/>
        <a:lstStyle/>
        <a:p>
          <a:endParaRPr lang="ru-RU"/>
        </a:p>
      </dgm:t>
    </dgm:pt>
    <dgm:pt modelId="{9441CB99-350E-4692-85AF-4C1929062F9B}" type="pres">
      <dgm:prSet presAssocID="{BC3F7308-D3F8-43D0-BD73-D547918FD7E0}" presName="level3hierChild" presStyleCnt="0"/>
      <dgm:spPr/>
    </dgm:pt>
    <dgm:pt modelId="{885F5754-82E4-4A87-915B-BEE7EF39F7A7}" type="pres">
      <dgm:prSet presAssocID="{E3E8A5A8-51BF-4F67-AA78-8F9923F0B02F}" presName="conn2-1" presStyleLbl="parChTrans1D2" presStyleIdx="1" presStyleCnt="6"/>
      <dgm:spPr>
        <a:custGeom>
          <a:avLst/>
          <a:gdLst/>
          <a:ahLst/>
          <a:cxnLst/>
          <a:rect l="0" t="0" r="0" b="0"/>
          <a:pathLst>
            <a:path>
              <a:moveTo>
                <a:pt x="0" y="11282"/>
              </a:moveTo>
              <a:lnTo>
                <a:pt x="1116336" y="11282"/>
              </a:lnTo>
            </a:path>
          </a:pathLst>
        </a:custGeom>
      </dgm:spPr>
      <dgm:t>
        <a:bodyPr/>
        <a:lstStyle/>
        <a:p>
          <a:endParaRPr lang="ru-RU"/>
        </a:p>
      </dgm:t>
    </dgm:pt>
    <dgm:pt modelId="{3087ED28-B147-46CF-9BC2-426726313914}" type="pres">
      <dgm:prSet presAssocID="{E3E8A5A8-51BF-4F67-AA78-8F9923F0B02F}" presName="connTx" presStyleLbl="parChTrans1D2" presStyleIdx="1" presStyleCnt="6"/>
      <dgm:spPr/>
      <dgm:t>
        <a:bodyPr/>
        <a:lstStyle/>
        <a:p>
          <a:endParaRPr lang="ru-RU"/>
        </a:p>
      </dgm:t>
    </dgm:pt>
    <dgm:pt modelId="{1FBDDA59-4B79-4A0D-979F-B434979B9903}" type="pres">
      <dgm:prSet presAssocID="{72F0B5F2-0364-42D7-892E-385DDC5CB97D}" presName="root2" presStyleCnt="0"/>
      <dgm:spPr/>
    </dgm:pt>
    <dgm:pt modelId="{049B11E8-6760-462E-9666-522CA73589DE}" type="pres">
      <dgm:prSet presAssocID="{72F0B5F2-0364-42D7-892E-385DDC5CB97D}" presName="LevelTwoTextNode" presStyleLbl="node2" presStyleIdx="1" presStyleCnt="6" custScaleX="397561">
        <dgm:presLayoutVars>
          <dgm:chPref val="3"/>
        </dgm:presLayoutVars>
      </dgm:prSet>
      <dgm:spPr>
        <a:prstGeom prst="roundRect">
          <a:avLst>
            <a:gd name="adj" fmla="val 10000"/>
          </a:avLst>
        </a:prstGeom>
      </dgm:spPr>
      <dgm:t>
        <a:bodyPr/>
        <a:lstStyle/>
        <a:p>
          <a:endParaRPr lang="ru-RU"/>
        </a:p>
      </dgm:t>
    </dgm:pt>
    <dgm:pt modelId="{A33CC42B-69D8-458B-8B28-16E46A5F0CA9}" type="pres">
      <dgm:prSet presAssocID="{72F0B5F2-0364-42D7-892E-385DDC5CB97D}" presName="level3hierChild" presStyleCnt="0"/>
      <dgm:spPr/>
    </dgm:pt>
    <dgm:pt modelId="{CFFB8EF4-5DA5-436E-AE82-213CA107D5BE}" type="pres">
      <dgm:prSet presAssocID="{94707069-AE98-4ACB-9208-1CDAFE646397}" presName="conn2-1" presStyleLbl="parChTrans1D2" presStyleIdx="2" presStyleCnt="6"/>
      <dgm:spPr>
        <a:custGeom>
          <a:avLst/>
          <a:gdLst/>
          <a:ahLst/>
          <a:cxnLst/>
          <a:rect l="0" t="0" r="0" b="0"/>
          <a:pathLst>
            <a:path>
              <a:moveTo>
                <a:pt x="0" y="11282"/>
              </a:moveTo>
              <a:lnTo>
                <a:pt x="775606" y="11282"/>
              </a:lnTo>
            </a:path>
          </a:pathLst>
        </a:custGeom>
      </dgm:spPr>
      <dgm:t>
        <a:bodyPr/>
        <a:lstStyle/>
        <a:p>
          <a:endParaRPr lang="ru-RU"/>
        </a:p>
      </dgm:t>
    </dgm:pt>
    <dgm:pt modelId="{C88CD207-C549-4825-B20D-EDCDD699FF44}" type="pres">
      <dgm:prSet presAssocID="{94707069-AE98-4ACB-9208-1CDAFE646397}" presName="connTx" presStyleLbl="parChTrans1D2" presStyleIdx="2" presStyleCnt="6"/>
      <dgm:spPr/>
      <dgm:t>
        <a:bodyPr/>
        <a:lstStyle/>
        <a:p>
          <a:endParaRPr lang="ru-RU"/>
        </a:p>
      </dgm:t>
    </dgm:pt>
    <dgm:pt modelId="{A8B5D6DD-D2A1-4B0E-A7B2-D2EE83E73744}" type="pres">
      <dgm:prSet presAssocID="{769858B3-655B-4DBF-9420-8530A882DF52}" presName="root2" presStyleCnt="0"/>
      <dgm:spPr/>
    </dgm:pt>
    <dgm:pt modelId="{283FC4E3-C55B-4C49-BA99-2BAE5172830A}" type="pres">
      <dgm:prSet presAssocID="{769858B3-655B-4DBF-9420-8530A882DF52}" presName="LevelTwoTextNode" presStyleLbl="node2" presStyleIdx="2" presStyleCnt="6" custScaleX="397561">
        <dgm:presLayoutVars>
          <dgm:chPref val="3"/>
        </dgm:presLayoutVars>
      </dgm:prSet>
      <dgm:spPr>
        <a:prstGeom prst="roundRect">
          <a:avLst>
            <a:gd name="adj" fmla="val 10000"/>
          </a:avLst>
        </a:prstGeom>
      </dgm:spPr>
      <dgm:t>
        <a:bodyPr/>
        <a:lstStyle/>
        <a:p>
          <a:endParaRPr lang="ru-RU"/>
        </a:p>
      </dgm:t>
    </dgm:pt>
    <dgm:pt modelId="{289C8540-AD7B-4CC3-B739-E6709AACB7F4}" type="pres">
      <dgm:prSet presAssocID="{769858B3-655B-4DBF-9420-8530A882DF52}" presName="level3hierChild" presStyleCnt="0"/>
      <dgm:spPr/>
    </dgm:pt>
    <dgm:pt modelId="{8DB3C5DA-4417-4E3A-B765-A80EC0A90F1A}" type="pres">
      <dgm:prSet presAssocID="{B4B6F1B7-F55B-4271-B8B5-3045D52302DB}" presName="conn2-1" presStyleLbl="parChTrans1D2" presStyleIdx="3" presStyleCnt="6"/>
      <dgm:spPr>
        <a:custGeom>
          <a:avLst/>
          <a:gdLst/>
          <a:ahLst/>
          <a:cxnLst/>
          <a:rect l="0" t="0" r="0" b="0"/>
          <a:pathLst>
            <a:path>
              <a:moveTo>
                <a:pt x="0" y="11282"/>
              </a:moveTo>
              <a:lnTo>
                <a:pt x="618634" y="11282"/>
              </a:lnTo>
            </a:path>
          </a:pathLst>
        </a:custGeom>
      </dgm:spPr>
      <dgm:t>
        <a:bodyPr/>
        <a:lstStyle/>
        <a:p>
          <a:endParaRPr lang="ru-RU"/>
        </a:p>
      </dgm:t>
    </dgm:pt>
    <dgm:pt modelId="{8B501636-EE00-41DA-ADAA-17E6C1238EB8}" type="pres">
      <dgm:prSet presAssocID="{B4B6F1B7-F55B-4271-B8B5-3045D52302DB}" presName="connTx" presStyleLbl="parChTrans1D2" presStyleIdx="3" presStyleCnt="6"/>
      <dgm:spPr/>
      <dgm:t>
        <a:bodyPr/>
        <a:lstStyle/>
        <a:p>
          <a:endParaRPr lang="ru-RU"/>
        </a:p>
      </dgm:t>
    </dgm:pt>
    <dgm:pt modelId="{5536DC10-541C-43F5-8AF8-084A4BBECF67}" type="pres">
      <dgm:prSet presAssocID="{6018CCD0-780D-4870-88AC-40401B23A5A3}" presName="root2" presStyleCnt="0"/>
      <dgm:spPr/>
    </dgm:pt>
    <dgm:pt modelId="{8FDED3AF-8881-4E37-AA03-A02978741CEA}" type="pres">
      <dgm:prSet presAssocID="{6018CCD0-780D-4870-88AC-40401B23A5A3}" presName="LevelTwoTextNode" presStyleLbl="node2" presStyleIdx="3" presStyleCnt="6" custScaleX="397561">
        <dgm:presLayoutVars>
          <dgm:chPref val="3"/>
        </dgm:presLayoutVars>
      </dgm:prSet>
      <dgm:spPr>
        <a:prstGeom prst="roundRect">
          <a:avLst>
            <a:gd name="adj" fmla="val 10000"/>
          </a:avLst>
        </a:prstGeom>
      </dgm:spPr>
      <dgm:t>
        <a:bodyPr/>
        <a:lstStyle/>
        <a:p>
          <a:endParaRPr lang="ru-RU"/>
        </a:p>
      </dgm:t>
    </dgm:pt>
    <dgm:pt modelId="{BAFB28D5-93AD-4500-BC9A-85D23D3D4089}" type="pres">
      <dgm:prSet presAssocID="{6018CCD0-780D-4870-88AC-40401B23A5A3}" presName="level3hierChild" presStyleCnt="0"/>
      <dgm:spPr/>
    </dgm:pt>
    <dgm:pt modelId="{7A9FEA96-5D5F-4E3E-B0A1-6687F66810D7}" type="pres">
      <dgm:prSet presAssocID="{5CD37E75-5388-4C5A-A1CE-A71C2A269EBE}" presName="conn2-1" presStyleLbl="parChTrans1D2" presStyleIdx="4" presStyleCnt="6"/>
      <dgm:spPr>
        <a:custGeom>
          <a:avLst/>
          <a:gdLst/>
          <a:ahLst/>
          <a:cxnLst/>
          <a:rect l="0" t="0" r="0" b="0"/>
          <a:pathLst>
            <a:path>
              <a:moveTo>
                <a:pt x="0" y="11282"/>
              </a:moveTo>
              <a:lnTo>
                <a:pt x="767879" y="11282"/>
              </a:lnTo>
            </a:path>
          </a:pathLst>
        </a:custGeom>
      </dgm:spPr>
      <dgm:t>
        <a:bodyPr/>
        <a:lstStyle/>
        <a:p>
          <a:endParaRPr lang="ru-RU"/>
        </a:p>
      </dgm:t>
    </dgm:pt>
    <dgm:pt modelId="{6E474801-1E98-495B-BB64-5D0D49C23E22}" type="pres">
      <dgm:prSet presAssocID="{5CD37E75-5388-4C5A-A1CE-A71C2A269EBE}" presName="connTx" presStyleLbl="parChTrans1D2" presStyleIdx="4" presStyleCnt="6"/>
      <dgm:spPr/>
      <dgm:t>
        <a:bodyPr/>
        <a:lstStyle/>
        <a:p>
          <a:endParaRPr lang="ru-RU"/>
        </a:p>
      </dgm:t>
    </dgm:pt>
    <dgm:pt modelId="{10861300-9371-47EA-827E-B5F60141CE1D}" type="pres">
      <dgm:prSet presAssocID="{50A5F41A-DF49-4985-A324-6FB1175146E9}" presName="root2" presStyleCnt="0"/>
      <dgm:spPr/>
    </dgm:pt>
    <dgm:pt modelId="{F7202596-A28C-48AB-8FDA-25287A17C37D}" type="pres">
      <dgm:prSet presAssocID="{50A5F41A-DF49-4985-A324-6FB1175146E9}" presName="LevelTwoTextNode" presStyleLbl="node2" presStyleIdx="4" presStyleCnt="6" custScaleX="397561">
        <dgm:presLayoutVars>
          <dgm:chPref val="3"/>
        </dgm:presLayoutVars>
      </dgm:prSet>
      <dgm:spPr>
        <a:prstGeom prst="roundRect">
          <a:avLst>
            <a:gd name="adj" fmla="val 10000"/>
          </a:avLst>
        </a:prstGeom>
      </dgm:spPr>
      <dgm:t>
        <a:bodyPr/>
        <a:lstStyle/>
        <a:p>
          <a:endParaRPr lang="ru-RU"/>
        </a:p>
      </dgm:t>
    </dgm:pt>
    <dgm:pt modelId="{B10C154E-9D10-41BB-8079-C40E101CE84A}" type="pres">
      <dgm:prSet presAssocID="{50A5F41A-DF49-4985-A324-6FB1175146E9}" presName="level3hierChild" presStyleCnt="0"/>
      <dgm:spPr/>
    </dgm:pt>
    <dgm:pt modelId="{083F5D92-8E72-46C5-8B62-E7B79AEBF51C}" type="pres">
      <dgm:prSet presAssocID="{0B9B7466-BB68-41D8-A53B-3DE0DAD82A6F}" presName="conn2-1" presStyleLbl="parChTrans1D2" presStyleIdx="5" presStyleCnt="6"/>
      <dgm:spPr>
        <a:custGeom>
          <a:avLst/>
          <a:gdLst/>
          <a:ahLst/>
          <a:cxnLst/>
          <a:rect l="0" t="0" r="0" b="0"/>
          <a:pathLst>
            <a:path>
              <a:moveTo>
                <a:pt x="0" y="11282"/>
              </a:moveTo>
              <a:lnTo>
                <a:pt x="1314852" y="11282"/>
              </a:lnTo>
            </a:path>
          </a:pathLst>
        </a:custGeom>
      </dgm:spPr>
      <dgm:t>
        <a:bodyPr/>
        <a:lstStyle/>
        <a:p>
          <a:endParaRPr lang="ru-RU"/>
        </a:p>
      </dgm:t>
    </dgm:pt>
    <dgm:pt modelId="{7920974D-C590-41F8-91FB-EADF6E76E035}" type="pres">
      <dgm:prSet presAssocID="{0B9B7466-BB68-41D8-A53B-3DE0DAD82A6F}" presName="connTx" presStyleLbl="parChTrans1D2" presStyleIdx="5" presStyleCnt="6"/>
      <dgm:spPr/>
      <dgm:t>
        <a:bodyPr/>
        <a:lstStyle/>
        <a:p>
          <a:endParaRPr lang="ru-RU"/>
        </a:p>
      </dgm:t>
    </dgm:pt>
    <dgm:pt modelId="{2895D467-0E67-4D3C-814A-B20BE183BE9A}" type="pres">
      <dgm:prSet presAssocID="{8DCEA52C-E280-4AE3-8D80-C58700B933E0}" presName="root2" presStyleCnt="0"/>
      <dgm:spPr/>
    </dgm:pt>
    <dgm:pt modelId="{7609FC57-E53A-425E-8E94-DBC0C600EC11}" type="pres">
      <dgm:prSet presAssocID="{8DCEA52C-E280-4AE3-8D80-C58700B933E0}" presName="LevelTwoTextNode" presStyleLbl="node2" presStyleIdx="5" presStyleCnt="6" custScaleX="397561" custScaleY="221579">
        <dgm:presLayoutVars>
          <dgm:chPref val="3"/>
        </dgm:presLayoutVars>
      </dgm:prSet>
      <dgm:spPr>
        <a:prstGeom prst="roundRect">
          <a:avLst>
            <a:gd name="adj" fmla="val 10000"/>
          </a:avLst>
        </a:prstGeom>
      </dgm:spPr>
      <dgm:t>
        <a:bodyPr/>
        <a:lstStyle/>
        <a:p>
          <a:endParaRPr lang="ru-RU"/>
        </a:p>
      </dgm:t>
    </dgm:pt>
    <dgm:pt modelId="{DEBDDC12-1847-4C00-9327-0611C8946BA3}" type="pres">
      <dgm:prSet presAssocID="{8DCEA52C-E280-4AE3-8D80-C58700B933E0}" presName="level3hierChild" presStyleCnt="0"/>
      <dgm:spPr/>
    </dgm:pt>
  </dgm:ptLst>
  <dgm:cxnLst>
    <dgm:cxn modelId="{EF5D4D20-E7D7-42F8-82BB-603C6BFBF6AF}" srcId="{4DCF80A4-B67B-4674-AD16-C4FC2DAF89FB}" destId="{769858B3-655B-4DBF-9420-8530A882DF52}" srcOrd="2" destOrd="0" parTransId="{94707069-AE98-4ACB-9208-1CDAFE646397}" sibTransId="{69121E67-0B95-45FC-A312-A0C9136704CC}"/>
    <dgm:cxn modelId="{4A5546C0-9FB7-49A2-BA5C-936FA9DC5D6A}" srcId="{4DCF80A4-B67B-4674-AD16-C4FC2DAF89FB}" destId="{72F0B5F2-0364-42D7-892E-385DDC5CB97D}" srcOrd="1" destOrd="0" parTransId="{E3E8A5A8-51BF-4F67-AA78-8F9923F0B02F}" sibTransId="{1C0D84EC-71E6-4D7F-A076-391AE9B101A4}"/>
    <dgm:cxn modelId="{723BA335-0124-4972-9114-45AB5B4E0A21}" type="presOf" srcId="{B4B6F1B7-F55B-4271-B8B5-3045D52302DB}" destId="{8B501636-EE00-41DA-ADAA-17E6C1238EB8}" srcOrd="1" destOrd="0" presId="urn:microsoft.com/office/officeart/2005/8/layout/hierarchy2"/>
    <dgm:cxn modelId="{D1D83C3E-47F7-416D-A2C6-2F0B14F3E3D9}" type="presOf" srcId="{0B9B7466-BB68-41D8-A53B-3DE0DAD82A6F}" destId="{7920974D-C590-41F8-91FB-EADF6E76E035}" srcOrd="1" destOrd="0" presId="urn:microsoft.com/office/officeart/2005/8/layout/hierarchy2"/>
    <dgm:cxn modelId="{D7BE3108-9869-4F6C-97D1-4744A3B8FC44}" type="presOf" srcId="{72F0B5F2-0364-42D7-892E-385DDC5CB97D}" destId="{049B11E8-6760-462E-9666-522CA73589DE}" srcOrd="0" destOrd="0" presId="urn:microsoft.com/office/officeart/2005/8/layout/hierarchy2"/>
    <dgm:cxn modelId="{EC54B585-20A8-4F45-83A5-5A6BEA49B259}" srcId="{4DCF80A4-B67B-4674-AD16-C4FC2DAF89FB}" destId="{8DCEA52C-E280-4AE3-8D80-C58700B933E0}" srcOrd="5" destOrd="0" parTransId="{0B9B7466-BB68-41D8-A53B-3DE0DAD82A6F}" sibTransId="{4A76DDFB-5584-4FCA-828B-EAE5DB110A88}"/>
    <dgm:cxn modelId="{DA9CDDDB-8573-42F3-94E0-73E5C518F847}" type="presOf" srcId="{6807F4A3-8838-4A5E-AB2D-7C173FE845EC}" destId="{48CA14C7-297E-4A36-88DD-173AECC52883}" srcOrd="1" destOrd="0" presId="urn:microsoft.com/office/officeart/2005/8/layout/hierarchy2"/>
    <dgm:cxn modelId="{B6B10B08-4AC0-46DE-A773-366A765C6B3B}" type="presOf" srcId="{E3E8A5A8-51BF-4F67-AA78-8F9923F0B02F}" destId="{3087ED28-B147-46CF-9BC2-426726313914}" srcOrd="1" destOrd="0" presId="urn:microsoft.com/office/officeart/2005/8/layout/hierarchy2"/>
    <dgm:cxn modelId="{9A58CA68-E572-4146-A207-1BAAA9BD58A0}" type="presOf" srcId="{6018CCD0-780D-4870-88AC-40401B23A5A3}" destId="{8FDED3AF-8881-4E37-AA03-A02978741CEA}" srcOrd="0" destOrd="0" presId="urn:microsoft.com/office/officeart/2005/8/layout/hierarchy2"/>
    <dgm:cxn modelId="{7F2BC135-0439-448B-A741-7A7B4342D485}" type="presOf" srcId="{0B9B7466-BB68-41D8-A53B-3DE0DAD82A6F}" destId="{083F5D92-8E72-46C5-8B62-E7B79AEBF51C}" srcOrd="0" destOrd="0" presId="urn:microsoft.com/office/officeart/2005/8/layout/hierarchy2"/>
    <dgm:cxn modelId="{477F9429-834C-470A-8C95-A27BEF16D7D5}" srcId="{4DCF80A4-B67B-4674-AD16-C4FC2DAF89FB}" destId="{BC3F7308-D3F8-43D0-BD73-D547918FD7E0}" srcOrd="0" destOrd="0" parTransId="{6807F4A3-8838-4A5E-AB2D-7C173FE845EC}" sibTransId="{4D3B7B18-CE7C-4252-801F-326DFE4D5B57}"/>
    <dgm:cxn modelId="{387D39F1-42B4-4B4F-BFDE-214B30DFF432}" type="presOf" srcId="{B4B6F1B7-F55B-4271-B8B5-3045D52302DB}" destId="{8DB3C5DA-4417-4E3A-B765-A80EC0A90F1A}" srcOrd="0" destOrd="0" presId="urn:microsoft.com/office/officeart/2005/8/layout/hierarchy2"/>
    <dgm:cxn modelId="{C8D51457-9B8B-4467-97F3-8197B1A74CF5}" type="presOf" srcId="{5CD37E75-5388-4C5A-A1CE-A71C2A269EBE}" destId="{6E474801-1E98-495B-BB64-5D0D49C23E22}" srcOrd="1" destOrd="0" presId="urn:microsoft.com/office/officeart/2005/8/layout/hierarchy2"/>
    <dgm:cxn modelId="{13C1CFA7-B79A-4C89-B2A2-5BF03D186507}" type="presOf" srcId="{64768B12-AD9F-4A75-8A5F-01940A70F18F}" destId="{99B0A710-28D9-4A32-B335-3035B55CA807}" srcOrd="0" destOrd="0" presId="urn:microsoft.com/office/officeart/2005/8/layout/hierarchy2"/>
    <dgm:cxn modelId="{FB1FE306-3D18-44EE-9178-72060654BF9E}" type="presOf" srcId="{BC3F7308-D3F8-43D0-BD73-D547918FD7E0}" destId="{15116615-325D-4D13-B319-C69100BF6DF9}" srcOrd="0" destOrd="0" presId="urn:microsoft.com/office/officeart/2005/8/layout/hierarchy2"/>
    <dgm:cxn modelId="{D0D57AA5-555B-4F97-95E6-5A231AF508E6}" type="presOf" srcId="{94707069-AE98-4ACB-9208-1CDAFE646397}" destId="{C88CD207-C549-4825-B20D-EDCDD699FF44}" srcOrd="1" destOrd="0" presId="urn:microsoft.com/office/officeart/2005/8/layout/hierarchy2"/>
    <dgm:cxn modelId="{CFAB6E19-CAD8-48FB-84F0-34FF77E16A2B}" srcId="{4DCF80A4-B67B-4674-AD16-C4FC2DAF89FB}" destId="{6018CCD0-780D-4870-88AC-40401B23A5A3}" srcOrd="3" destOrd="0" parTransId="{B4B6F1B7-F55B-4271-B8B5-3045D52302DB}" sibTransId="{2B304C0A-1EBB-48D7-B6A4-1DAAD1DF7394}"/>
    <dgm:cxn modelId="{A0879693-0808-4D33-BB19-73C418ED0045}" type="presOf" srcId="{4DCF80A4-B67B-4674-AD16-C4FC2DAF89FB}" destId="{1A13C61E-73D9-4F3B-8185-D4C04E91EF71}" srcOrd="0" destOrd="0" presId="urn:microsoft.com/office/officeart/2005/8/layout/hierarchy2"/>
    <dgm:cxn modelId="{15C659CC-B67D-4C9A-88A5-66178904A6E0}" type="presOf" srcId="{769858B3-655B-4DBF-9420-8530A882DF52}" destId="{283FC4E3-C55B-4C49-BA99-2BAE5172830A}" srcOrd="0" destOrd="0" presId="urn:microsoft.com/office/officeart/2005/8/layout/hierarchy2"/>
    <dgm:cxn modelId="{2D4ACFD4-AF34-4393-A0DA-5AF7EB9CF3DA}" type="presOf" srcId="{8DCEA52C-E280-4AE3-8D80-C58700B933E0}" destId="{7609FC57-E53A-425E-8E94-DBC0C600EC11}" srcOrd="0" destOrd="0" presId="urn:microsoft.com/office/officeart/2005/8/layout/hierarchy2"/>
    <dgm:cxn modelId="{59B189FD-90F1-4EFF-9308-774BEE9B64E3}" type="presOf" srcId="{E3E8A5A8-51BF-4F67-AA78-8F9923F0B02F}" destId="{885F5754-82E4-4A87-915B-BEE7EF39F7A7}" srcOrd="0" destOrd="0" presId="urn:microsoft.com/office/officeart/2005/8/layout/hierarchy2"/>
    <dgm:cxn modelId="{9998546C-DCC7-40DA-878E-087472B78B23}" type="presOf" srcId="{50A5F41A-DF49-4985-A324-6FB1175146E9}" destId="{F7202596-A28C-48AB-8FDA-25287A17C37D}" srcOrd="0" destOrd="0" presId="urn:microsoft.com/office/officeart/2005/8/layout/hierarchy2"/>
    <dgm:cxn modelId="{907D2BCF-C669-4708-8F4E-3D9AB33F4F91}" type="presOf" srcId="{6807F4A3-8838-4A5E-AB2D-7C173FE845EC}" destId="{70E94824-CDC6-47CF-8987-C1F8FD769C50}" srcOrd="0" destOrd="0" presId="urn:microsoft.com/office/officeart/2005/8/layout/hierarchy2"/>
    <dgm:cxn modelId="{B072FACB-C102-42C4-A309-3244D10812DF}" srcId="{4DCF80A4-B67B-4674-AD16-C4FC2DAF89FB}" destId="{50A5F41A-DF49-4985-A324-6FB1175146E9}" srcOrd="4" destOrd="0" parTransId="{5CD37E75-5388-4C5A-A1CE-A71C2A269EBE}" sibTransId="{E281BF52-A144-47EE-9784-B979C4C81FD2}"/>
    <dgm:cxn modelId="{1954CFA2-4296-4391-829E-FE1BDFE4B9AC}" type="presOf" srcId="{5CD37E75-5388-4C5A-A1CE-A71C2A269EBE}" destId="{7A9FEA96-5D5F-4E3E-B0A1-6687F66810D7}" srcOrd="0" destOrd="0" presId="urn:microsoft.com/office/officeart/2005/8/layout/hierarchy2"/>
    <dgm:cxn modelId="{DD7D1C1C-DF7D-4C53-AC1F-BB872290370B}" type="presOf" srcId="{94707069-AE98-4ACB-9208-1CDAFE646397}" destId="{CFFB8EF4-5DA5-436E-AE82-213CA107D5BE}" srcOrd="0" destOrd="0" presId="urn:microsoft.com/office/officeart/2005/8/layout/hierarchy2"/>
    <dgm:cxn modelId="{71345C0D-CA9E-4341-84AD-E38E60A06602}" srcId="{64768B12-AD9F-4A75-8A5F-01940A70F18F}" destId="{4DCF80A4-B67B-4674-AD16-C4FC2DAF89FB}" srcOrd="0" destOrd="0" parTransId="{5994754D-76BF-4C32-8B01-2EEAD35EBDE7}" sibTransId="{2221FE4F-A43F-41FF-87A2-8E698955F73A}"/>
    <dgm:cxn modelId="{BFDE2D9A-FD57-45B7-8406-258F16AD69F7}" type="presParOf" srcId="{99B0A710-28D9-4A32-B335-3035B55CA807}" destId="{4ACDA0C0-10BF-4570-A0BD-67EBFD6CC391}" srcOrd="0" destOrd="0" presId="urn:microsoft.com/office/officeart/2005/8/layout/hierarchy2"/>
    <dgm:cxn modelId="{D9D2D7B3-EA13-4D8E-AA39-1502C996DE6C}" type="presParOf" srcId="{4ACDA0C0-10BF-4570-A0BD-67EBFD6CC391}" destId="{1A13C61E-73D9-4F3B-8185-D4C04E91EF71}" srcOrd="0" destOrd="0" presId="urn:microsoft.com/office/officeart/2005/8/layout/hierarchy2"/>
    <dgm:cxn modelId="{9D2ECD3E-EB74-4212-9726-8C0ADF077165}" type="presParOf" srcId="{4ACDA0C0-10BF-4570-A0BD-67EBFD6CC391}" destId="{8C959719-33C3-4955-B85D-F617FB5D835D}" srcOrd="1" destOrd="0" presId="urn:microsoft.com/office/officeart/2005/8/layout/hierarchy2"/>
    <dgm:cxn modelId="{F6CE4A78-4F04-4850-AD69-AB8EE2D8AFFE}" type="presParOf" srcId="{8C959719-33C3-4955-B85D-F617FB5D835D}" destId="{70E94824-CDC6-47CF-8987-C1F8FD769C50}" srcOrd="0" destOrd="0" presId="urn:microsoft.com/office/officeart/2005/8/layout/hierarchy2"/>
    <dgm:cxn modelId="{3E74806E-5CE2-4D69-B6AD-89A6FAAE87E1}" type="presParOf" srcId="{70E94824-CDC6-47CF-8987-C1F8FD769C50}" destId="{48CA14C7-297E-4A36-88DD-173AECC52883}" srcOrd="0" destOrd="0" presId="urn:microsoft.com/office/officeart/2005/8/layout/hierarchy2"/>
    <dgm:cxn modelId="{3E580BE3-4ECA-444A-A710-D4790FF4224C}" type="presParOf" srcId="{8C959719-33C3-4955-B85D-F617FB5D835D}" destId="{8AB462F9-3897-48D1-92CB-C2C4C6F2822F}" srcOrd="1" destOrd="0" presId="urn:microsoft.com/office/officeart/2005/8/layout/hierarchy2"/>
    <dgm:cxn modelId="{9DD6124B-579D-4F2F-B797-8CD821F3408E}" type="presParOf" srcId="{8AB462F9-3897-48D1-92CB-C2C4C6F2822F}" destId="{15116615-325D-4D13-B319-C69100BF6DF9}" srcOrd="0" destOrd="0" presId="urn:microsoft.com/office/officeart/2005/8/layout/hierarchy2"/>
    <dgm:cxn modelId="{04948D92-C631-4D1B-A304-9651065CF78E}" type="presParOf" srcId="{8AB462F9-3897-48D1-92CB-C2C4C6F2822F}" destId="{9441CB99-350E-4692-85AF-4C1929062F9B}" srcOrd="1" destOrd="0" presId="urn:microsoft.com/office/officeart/2005/8/layout/hierarchy2"/>
    <dgm:cxn modelId="{D2BD29B3-1434-45C2-8707-8FC5B7986951}" type="presParOf" srcId="{8C959719-33C3-4955-B85D-F617FB5D835D}" destId="{885F5754-82E4-4A87-915B-BEE7EF39F7A7}" srcOrd="2" destOrd="0" presId="urn:microsoft.com/office/officeart/2005/8/layout/hierarchy2"/>
    <dgm:cxn modelId="{33232606-A6F2-4896-8AD8-453E00E40D35}" type="presParOf" srcId="{885F5754-82E4-4A87-915B-BEE7EF39F7A7}" destId="{3087ED28-B147-46CF-9BC2-426726313914}" srcOrd="0" destOrd="0" presId="urn:microsoft.com/office/officeart/2005/8/layout/hierarchy2"/>
    <dgm:cxn modelId="{BDC42A86-46D2-4B81-A1E7-A3224A99F895}" type="presParOf" srcId="{8C959719-33C3-4955-B85D-F617FB5D835D}" destId="{1FBDDA59-4B79-4A0D-979F-B434979B9903}" srcOrd="3" destOrd="0" presId="urn:microsoft.com/office/officeart/2005/8/layout/hierarchy2"/>
    <dgm:cxn modelId="{C0E89F14-5387-424E-B58F-2CA374D6DB11}" type="presParOf" srcId="{1FBDDA59-4B79-4A0D-979F-B434979B9903}" destId="{049B11E8-6760-462E-9666-522CA73589DE}" srcOrd="0" destOrd="0" presId="urn:microsoft.com/office/officeart/2005/8/layout/hierarchy2"/>
    <dgm:cxn modelId="{FE05899F-841E-4798-808C-91C026AB1A7E}" type="presParOf" srcId="{1FBDDA59-4B79-4A0D-979F-B434979B9903}" destId="{A33CC42B-69D8-458B-8B28-16E46A5F0CA9}" srcOrd="1" destOrd="0" presId="urn:microsoft.com/office/officeart/2005/8/layout/hierarchy2"/>
    <dgm:cxn modelId="{53533A63-07F5-44AB-AB1E-91EA8932B113}" type="presParOf" srcId="{8C959719-33C3-4955-B85D-F617FB5D835D}" destId="{CFFB8EF4-5DA5-436E-AE82-213CA107D5BE}" srcOrd="4" destOrd="0" presId="urn:microsoft.com/office/officeart/2005/8/layout/hierarchy2"/>
    <dgm:cxn modelId="{554BB487-2719-4269-9A3E-8F4C21A21A44}" type="presParOf" srcId="{CFFB8EF4-5DA5-436E-AE82-213CA107D5BE}" destId="{C88CD207-C549-4825-B20D-EDCDD699FF44}" srcOrd="0" destOrd="0" presId="urn:microsoft.com/office/officeart/2005/8/layout/hierarchy2"/>
    <dgm:cxn modelId="{A610C310-CA23-4935-B424-97EBFF8FE59B}" type="presParOf" srcId="{8C959719-33C3-4955-B85D-F617FB5D835D}" destId="{A8B5D6DD-D2A1-4B0E-A7B2-D2EE83E73744}" srcOrd="5" destOrd="0" presId="urn:microsoft.com/office/officeart/2005/8/layout/hierarchy2"/>
    <dgm:cxn modelId="{4225482E-8B7F-456F-91AC-96548DA4185E}" type="presParOf" srcId="{A8B5D6DD-D2A1-4B0E-A7B2-D2EE83E73744}" destId="{283FC4E3-C55B-4C49-BA99-2BAE5172830A}" srcOrd="0" destOrd="0" presId="urn:microsoft.com/office/officeart/2005/8/layout/hierarchy2"/>
    <dgm:cxn modelId="{3A3365F3-7745-4D37-A440-A04978ED32FB}" type="presParOf" srcId="{A8B5D6DD-D2A1-4B0E-A7B2-D2EE83E73744}" destId="{289C8540-AD7B-4CC3-B739-E6709AACB7F4}" srcOrd="1" destOrd="0" presId="urn:microsoft.com/office/officeart/2005/8/layout/hierarchy2"/>
    <dgm:cxn modelId="{77CB35CE-32E0-40C6-A87E-5D2F961840A7}" type="presParOf" srcId="{8C959719-33C3-4955-B85D-F617FB5D835D}" destId="{8DB3C5DA-4417-4E3A-B765-A80EC0A90F1A}" srcOrd="6" destOrd="0" presId="urn:microsoft.com/office/officeart/2005/8/layout/hierarchy2"/>
    <dgm:cxn modelId="{564DE0B7-877A-4FCC-B17D-418550D1FA32}" type="presParOf" srcId="{8DB3C5DA-4417-4E3A-B765-A80EC0A90F1A}" destId="{8B501636-EE00-41DA-ADAA-17E6C1238EB8}" srcOrd="0" destOrd="0" presId="urn:microsoft.com/office/officeart/2005/8/layout/hierarchy2"/>
    <dgm:cxn modelId="{63A30EBA-19BF-4CA9-86EE-2628A6D62E19}" type="presParOf" srcId="{8C959719-33C3-4955-B85D-F617FB5D835D}" destId="{5536DC10-541C-43F5-8AF8-084A4BBECF67}" srcOrd="7" destOrd="0" presId="urn:microsoft.com/office/officeart/2005/8/layout/hierarchy2"/>
    <dgm:cxn modelId="{63983A07-ADA9-40DE-9320-C1FD6C358B51}" type="presParOf" srcId="{5536DC10-541C-43F5-8AF8-084A4BBECF67}" destId="{8FDED3AF-8881-4E37-AA03-A02978741CEA}" srcOrd="0" destOrd="0" presId="urn:microsoft.com/office/officeart/2005/8/layout/hierarchy2"/>
    <dgm:cxn modelId="{01B4C304-B58E-4103-9307-17A7414DD56F}" type="presParOf" srcId="{5536DC10-541C-43F5-8AF8-084A4BBECF67}" destId="{BAFB28D5-93AD-4500-BC9A-85D23D3D4089}" srcOrd="1" destOrd="0" presId="urn:microsoft.com/office/officeart/2005/8/layout/hierarchy2"/>
    <dgm:cxn modelId="{4518B57D-3151-43B9-85B2-3EF73BD13C85}" type="presParOf" srcId="{8C959719-33C3-4955-B85D-F617FB5D835D}" destId="{7A9FEA96-5D5F-4E3E-B0A1-6687F66810D7}" srcOrd="8" destOrd="0" presId="urn:microsoft.com/office/officeart/2005/8/layout/hierarchy2"/>
    <dgm:cxn modelId="{94A941C0-A407-4445-9640-A6996277383E}" type="presParOf" srcId="{7A9FEA96-5D5F-4E3E-B0A1-6687F66810D7}" destId="{6E474801-1E98-495B-BB64-5D0D49C23E22}" srcOrd="0" destOrd="0" presId="urn:microsoft.com/office/officeart/2005/8/layout/hierarchy2"/>
    <dgm:cxn modelId="{14B53959-7B22-40A7-964E-4228E618D1A6}" type="presParOf" srcId="{8C959719-33C3-4955-B85D-F617FB5D835D}" destId="{10861300-9371-47EA-827E-B5F60141CE1D}" srcOrd="9" destOrd="0" presId="urn:microsoft.com/office/officeart/2005/8/layout/hierarchy2"/>
    <dgm:cxn modelId="{DA28AE8B-471E-4918-830D-BC231D3105EE}" type="presParOf" srcId="{10861300-9371-47EA-827E-B5F60141CE1D}" destId="{F7202596-A28C-48AB-8FDA-25287A17C37D}" srcOrd="0" destOrd="0" presId="urn:microsoft.com/office/officeart/2005/8/layout/hierarchy2"/>
    <dgm:cxn modelId="{C9B177AB-C20B-44F0-BB36-255FDECD20EA}" type="presParOf" srcId="{10861300-9371-47EA-827E-B5F60141CE1D}" destId="{B10C154E-9D10-41BB-8079-C40E101CE84A}" srcOrd="1" destOrd="0" presId="urn:microsoft.com/office/officeart/2005/8/layout/hierarchy2"/>
    <dgm:cxn modelId="{3647F9AD-56B8-49EC-9F5E-422615A6FE3D}" type="presParOf" srcId="{8C959719-33C3-4955-B85D-F617FB5D835D}" destId="{083F5D92-8E72-46C5-8B62-E7B79AEBF51C}" srcOrd="10" destOrd="0" presId="urn:microsoft.com/office/officeart/2005/8/layout/hierarchy2"/>
    <dgm:cxn modelId="{B86ABA51-3432-44A1-BD5C-ABF4D41F5A38}" type="presParOf" srcId="{083F5D92-8E72-46C5-8B62-E7B79AEBF51C}" destId="{7920974D-C590-41F8-91FB-EADF6E76E035}" srcOrd="0" destOrd="0" presId="urn:microsoft.com/office/officeart/2005/8/layout/hierarchy2"/>
    <dgm:cxn modelId="{1CEAF30A-8592-431B-B5AE-14748A133429}" type="presParOf" srcId="{8C959719-33C3-4955-B85D-F617FB5D835D}" destId="{2895D467-0E67-4D3C-814A-B20BE183BE9A}" srcOrd="11" destOrd="0" presId="urn:microsoft.com/office/officeart/2005/8/layout/hierarchy2"/>
    <dgm:cxn modelId="{15CE9D6E-8D3A-4118-A4B7-4269A372F52D}" type="presParOf" srcId="{2895D467-0E67-4D3C-814A-B20BE183BE9A}" destId="{7609FC57-E53A-425E-8E94-DBC0C600EC11}" srcOrd="0" destOrd="0" presId="urn:microsoft.com/office/officeart/2005/8/layout/hierarchy2"/>
    <dgm:cxn modelId="{D72BC6FE-ABB7-4F9A-9262-3E493D99CCFF}" type="presParOf" srcId="{2895D467-0E67-4D3C-814A-B20BE183BE9A}" destId="{DEBDDC12-1847-4C00-9327-0611C8946BA3}" srcOrd="1" destOrd="0" presId="urn:microsoft.com/office/officeart/2005/8/layout/hierarchy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3EAC07D-6D2A-4C80-A605-DC9EF095B841}" type="doc">
      <dgm:prSet loTypeId="urn:microsoft.com/office/officeart/2005/8/layout/hierarchy3" loCatId="list" qsTypeId="urn:microsoft.com/office/officeart/2005/8/quickstyle/simple1" qsCatId="simple" csTypeId="urn:microsoft.com/office/officeart/2005/8/colors/colorful1#1" csCatId="colorful" phldr="1"/>
      <dgm:spPr/>
      <dgm:t>
        <a:bodyPr/>
        <a:lstStyle/>
        <a:p>
          <a:endParaRPr lang="ru-RU"/>
        </a:p>
      </dgm:t>
    </dgm:pt>
    <dgm:pt modelId="{D2549DF0-1F89-4AB4-9D01-C8862256182D}">
      <dgm:prSet phldrT="[Текст]" custT="1"/>
      <dgm:spPr>
        <a:xfrm>
          <a:off x="59294" y="1776"/>
          <a:ext cx="5047771" cy="290756"/>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b="1">
              <a:solidFill>
                <a:sysClr val="window" lastClr="FFFFFF"/>
              </a:solidFill>
              <a:latin typeface="Times New Roman" pitchFamily="18" charset="0"/>
              <a:ea typeface="+mn-ea"/>
              <a:cs typeface="Times New Roman" pitchFamily="18" charset="0"/>
            </a:rPr>
            <a:t>Зерттеушілік қызметінің негізгі кезеңдері</a:t>
          </a:r>
        </a:p>
      </dgm:t>
    </dgm:pt>
    <dgm:pt modelId="{B1F99315-7A9C-419B-8769-42641D3EE350}" type="parTrans" cxnId="{331ECD51-0F06-4EA2-B6AF-C251C954B54E}">
      <dgm:prSet/>
      <dgm:spPr/>
      <dgm:t>
        <a:bodyPr/>
        <a:lstStyle/>
        <a:p>
          <a:endParaRPr lang="ru-RU" sz="1200" b="1">
            <a:latin typeface="Times New Roman" pitchFamily="18" charset="0"/>
            <a:cs typeface="Times New Roman" pitchFamily="18" charset="0"/>
          </a:endParaRPr>
        </a:p>
      </dgm:t>
    </dgm:pt>
    <dgm:pt modelId="{7E102989-2BB7-4820-9B69-1CEF171FCB0B}" type="sibTrans" cxnId="{331ECD51-0F06-4EA2-B6AF-C251C954B54E}">
      <dgm:prSet/>
      <dgm:spPr/>
      <dgm:t>
        <a:bodyPr/>
        <a:lstStyle/>
        <a:p>
          <a:endParaRPr lang="ru-RU" sz="1200" b="1">
            <a:latin typeface="Times New Roman" pitchFamily="18" charset="0"/>
            <a:cs typeface="Times New Roman" pitchFamily="18" charset="0"/>
          </a:endParaRPr>
        </a:p>
      </dgm:t>
    </dgm:pt>
    <dgm:pt modelId="{ADEC2DBC-730F-4455-877E-9BD8DDE4A0DF}">
      <dgm:prSet phldrT="[Текст]" custT="1"/>
      <dgm:spPr>
        <a:xfrm>
          <a:off x="1068848" y="391231"/>
          <a:ext cx="4038217" cy="232268"/>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ru-RU" sz="1200" b="0">
              <a:solidFill>
                <a:sysClr val="windowText" lastClr="000000">
                  <a:hueOff val="0"/>
                  <a:satOff val="0"/>
                  <a:lumOff val="0"/>
                  <a:alphaOff val="0"/>
                </a:sysClr>
              </a:solidFill>
              <a:latin typeface="Times New Roman" pitchFamily="18" charset="0"/>
              <a:ea typeface="+mn-ea"/>
              <a:cs typeface="Times New Roman" pitchFamily="18" charset="0"/>
            </a:rPr>
            <a:t>Зерттеу іс-әрекетінің уәжі</a:t>
          </a:r>
        </a:p>
      </dgm:t>
    </dgm:pt>
    <dgm:pt modelId="{3D718CF9-E048-4DE2-9782-BD07007C13C6}" type="parTrans" cxnId="{98B109EE-1F0D-4B1F-8F64-0FB60F50D805}">
      <dgm:prSet/>
      <dgm:spPr>
        <a:xfrm>
          <a:off x="564071" y="292533"/>
          <a:ext cx="504777" cy="214832"/>
        </a:xfrm>
        <a:noFill/>
        <a:ln w="12700" cap="flat" cmpd="sng" algn="ctr">
          <a:solidFill>
            <a:srgbClr val="ED7D31">
              <a:hueOff val="0"/>
              <a:satOff val="0"/>
              <a:lumOff val="0"/>
              <a:alphaOff val="0"/>
            </a:srgbClr>
          </a:solidFill>
          <a:prstDash val="solid"/>
          <a:miter lim="800000"/>
        </a:ln>
        <a:effectLst/>
      </dgm:spPr>
      <dgm:t>
        <a:bodyPr/>
        <a:lstStyle/>
        <a:p>
          <a:endParaRPr lang="ru-RU" sz="1200" b="1">
            <a:latin typeface="Times New Roman" pitchFamily="18" charset="0"/>
            <a:cs typeface="Times New Roman" pitchFamily="18" charset="0"/>
          </a:endParaRPr>
        </a:p>
      </dgm:t>
    </dgm:pt>
    <dgm:pt modelId="{47DC4D69-5DF0-46D4-949D-21D84A330250}" type="sibTrans" cxnId="{98B109EE-1F0D-4B1F-8F64-0FB60F50D805}">
      <dgm:prSet/>
      <dgm:spPr/>
      <dgm:t>
        <a:bodyPr/>
        <a:lstStyle/>
        <a:p>
          <a:endParaRPr lang="ru-RU" sz="1200" b="1">
            <a:latin typeface="Times New Roman" pitchFamily="18" charset="0"/>
            <a:cs typeface="Times New Roman" pitchFamily="18" charset="0"/>
          </a:endParaRPr>
        </a:p>
      </dgm:t>
    </dgm:pt>
    <dgm:pt modelId="{E439519F-F1CD-4091-A778-47FE832023EB}">
      <dgm:prSet phldrT="[Текст]" custT="1"/>
      <dgm:spPr>
        <a:xfrm>
          <a:off x="1068848" y="722197"/>
          <a:ext cx="4038217" cy="260646"/>
        </a:xfr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gm:spPr>
      <dgm:t>
        <a:bodyPr/>
        <a:lstStyle/>
        <a:p>
          <a:pPr>
            <a:buNone/>
          </a:pPr>
          <a:r>
            <a:rPr lang="ru-RU" sz="1200" b="0">
              <a:solidFill>
                <a:sysClr val="windowText" lastClr="000000">
                  <a:hueOff val="0"/>
                  <a:satOff val="0"/>
                  <a:lumOff val="0"/>
                  <a:alphaOff val="0"/>
                </a:sysClr>
              </a:solidFill>
              <a:latin typeface="Times New Roman" pitchFamily="18" charset="0"/>
              <a:ea typeface="+mn-ea"/>
              <a:cs typeface="Times New Roman" pitchFamily="18" charset="0"/>
            </a:rPr>
            <a:t>Проблеманы тұжырымдау</a:t>
          </a:r>
        </a:p>
      </dgm:t>
    </dgm:pt>
    <dgm:pt modelId="{461F5FDF-ED89-4C1C-B10C-02A369A55F19}" type="parTrans" cxnId="{7AD16506-7155-487F-A609-6EDBED59D22F}">
      <dgm:prSet/>
      <dgm:spPr>
        <a:xfrm>
          <a:off x="564071" y="292533"/>
          <a:ext cx="504777" cy="559987"/>
        </a:xfrm>
        <a:noFill/>
        <a:ln w="12700" cap="flat" cmpd="sng" algn="ctr">
          <a:solidFill>
            <a:srgbClr val="ED7D31">
              <a:hueOff val="0"/>
              <a:satOff val="0"/>
              <a:lumOff val="0"/>
              <a:alphaOff val="0"/>
            </a:srgbClr>
          </a:solidFill>
          <a:prstDash val="solid"/>
          <a:miter lim="800000"/>
        </a:ln>
        <a:effectLst/>
      </dgm:spPr>
      <dgm:t>
        <a:bodyPr/>
        <a:lstStyle/>
        <a:p>
          <a:endParaRPr lang="ru-RU" sz="1200" b="1">
            <a:latin typeface="Times New Roman" pitchFamily="18" charset="0"/>
            <a:cs typeface="Times New Roman" pitchFamily="18" charset="0"/>
          </a:endParaRPr>
        </a:p>
      </dgm:t>
    </dgm:pt>
    <dgm:pt modelId="{B2A11BE4-42F0-4200-AAF6-A856F5F58F52}" type="sibTrans" cxnId="{7AD16506-7155-487F-A609-6EDBED59D22F}">
      <dgm:prSet/>
      <dgm:spPr/>
      <dgm:t>
        <a:bodyPr/>
        <a:lstStyle/>
        <a:p>
          <a:endParaRPr lang="ru-RU" sz="1200" b="1">
            <a:latin typeface="Times New Roman" pitchFamily="18" charset="0"/>
            <a:cs typeface="Times New Roman" pitchFamily="18" charset="0"/>
          </a:endParaRPr>
        </a:p>
      </dgm:t>
    </dgm:pt>
    <dgm:pt modelId="{3C5C75A0-034E-4CB3-8224-1BF6822388AD}">
      <dgm:prSet custT="1"/>
      <dgm:spPr>
        <a:xfrm>
          <a:off x="1068848" y="1081542"/>
          <a:ext cx="4038217" cy="394792"/>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buNone/>
          </a:pPr>
          <a:r>
            <a:rPr lang="ru-RU" sz="1200" b="0">
              <a:solidFill>
                <a:sysClr val="windowText" lastClr="000000">
                  <a:hueOff val="0"/>
                  <a:satOff val="0"/>
                  <a:lumOff val="0"/>
                  <a:alphaOff val="0"/>
                </a:sysClr>
              </a:solidFill>
              <a:latin typeface="Times New Roman" pitchFamily="18" charset="0"/>
              <a:ea typeface="+mn-ea"/>
              <a:cs typeface="Times New Roman" pitchFamily="18" charset="0"/>
            </a:rPr>
            <a:t>Материалдарды жинақтау және талдау, жүйелеу және нақтылау</a:t>
          </a:r>
        </a:p>
      </dgm:t>
    </dgm:pt>
    <dgm:pt modelId="{1924A44F-9B51-4344-80F1-32545554D068}" type="parTrans" cxnId="{87420AAF-F6E4-4716-8906-419F75F640FF}">
      <dgm:prSet/>
      <dgm:spPr>
        <a:xfrm>
          <a:off x="564071" y="292533"/>
          <a:ext cx="504777" cy="986405"/>
        </a:xfrm>
        <a:noFill/>
        <a:ln w="12700" cap="flat" cmpd="sng" algn="ctr">
          <a:solidFill>
            <a:srgbClr val="ED7D31">
              <a:hueOff val="0"/>
              <a:satOff val="0"/>
              <a:lumOff val="0"/>
              <a:alphaOff val="0"/>
            </a:srgbClr>
          </a:solidFill>
          <a:prstDash val="solid"/>
          <a:miter lim="800000"/>
        </a:ln>
        <a:effectLst/>
      </dgm:spPr>
      <dgm:t>
        <a:bodyPr/>
        <a:lstStyle/>
        <a:p>
          <a:endParaRPr lang="ru-RU" sz="1200" b="1">
            <a:latin typeface="Times New Roman" pitchFamily="18" charset="0"/>
            <a:cs typeface="Times New Roman" pitchFamily="18" charset="0"/>
          </a:endParaRPr>
        </a:p>
      </dgm:t>
    </dgm:pt>
    <dgm:pt modelId="{1D2F0D68-B622-41D6-8073-01156A0F5FE1}" type="sibTrans" cxnId="{87420AAF-F6E4-4716-8906-419F75F640FF}">
      <dgm:prSet/>
      <dgm:spPr/>
      <dgm:t>
        <a:bodyPr/>
        <a:lstStyle/>
        <a:p>
          <a:endParaRPr lang="ru-RU" sz="1200" b="1">
            <a:latin typeface="Times New Roman" pitchFamily="18" charset="0"/>
            <a:cs typeface="Times New Roman" pitchFamily="18" charset="0"/>
          </a:endParaRPr>
        </a:p>
      </dgm:t>
    </dgm:pt>
    <dgm:pt modelId="{D3A89D95-F794-4BF0-9B41-2CB803A451C9}">
      <dgm:prSet custT="1"/>
      <dgm:spPr>
        <a:xfrm>
          <a:off x="1068848" y="1575032"/>
          <a:ext cx="4038217" cy="242722"/>
        </a:xfr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pPr>
            <a:buNone/>
          </a:pPr>
          <a:r>
            <a:rPr lang="ru-RU" sz="1200" b="0">
              <a:solidFill>
                <a:sysClr val="windowText" lastClr="000000">
                  <a:hueOff val="0"/>
                  <a:satOff val="0"/>
                  <a:lumOff val="0"/>
                  <a:alphaOff val="0"/>
                </a:sysClr>
              </a:solidFill>
              <a:latin typeface="Times New Roman" pitchFamily="18" charset="0"/>
              <a:ea typeface="+mn-ea"/>
              <a:cs typeface="Times New Roman" pitchFamily="18" charset="0"/>
            </a:rPr>
            <a:t>Болжам жасау</a:t>
          </a:r>
        </a:p>
      </dgm:t>
    </dgm:pt>
    <dgm:pt modelId="{7077B529-4A22-4EC2-AD99-9C26EA60405E}" type="parTrans" cxnId="{A2E457F2-C015-4C1E-A592-4C44BBDDEE3D}">
      <dgm:prSet/>
      <dgm:spPr>
        <a:xfrm>
          <a:off x="564071" y="292533"/>
          <a:ext cx="504777" cy="1403860"/>
        </a:xfrm>
        <a:noFill/>
        <a:ln w="12700" cap="flat" cmpd="sng" algn="ctr">
          <a:solidFill>
            <a:srgbClr val="ED7D31">
              <a:hueOff val="0"/>
              <a:satOff val="0"/>
              <a:lumOff val="0"/>
              <a:alphaOff val="0"/>
            </a:srgbClr>
          </a:solidFill>
          <a:prstDash val="solid"/>
          <a:miter lim="800000"/>
        </a:ln>
        <a:effectLst/>
      </dgm:spPr>
      <dgm:t>
        <a:bodyPr/>
        <a:lstStyle/>
        <a:p>
          <a:endParaRPr lang="ru-RU" sz="1200" b="1">
            <a:latin typeface="Times New Roman" pitchFamily="18" charset="0"/>
            <a:cs typeface="Times New Roman" pitchFamily="18" charset="0"/>
          </a:endParaRPr>
        </a:p>
      </dgm:t>
    </dgm:pt>
    <dgm:pt modelId="{49E9BC2C-C4CB-4CDE-99FC-E6AAB47C51E9}" type="sibTrans" cxnId="{A2E457F2-C015-4C1E-A592-4C44BBDDEE3D}">
      <dgm:prSet/>
      <dgm:spPr/>
      <dgm:t>
        <a:bodyPr/>
        <a:lstStyle/>
        <a:p>
          <a:endParaRPr lang="ru-RU" sz="1200" b="1">
            <a:latin typeface="Times New Roman" pitchFamily="18" charset="0"/>
            <a:cs typeface="Times New Roman" pitchFamily="18" charset="0"/>
          </a:endParaRPr>
        </a:p>
      </dgm:t>
    </dgm:pt>
    <dgm:pt modelId="{C623C5FA-996F-486A-9632-0A99EF346E53}">
      <dgm:prSet custT="1"/>
      <dgm:spPr>
        <a:xfrm>
          <a:off x="1068848" y="1916453"/>
          <a:ext cx="4038217" cy="278139"/>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buNone/>
          </a:pPr>
          <a:r>
            <a:rPr lang="ru-RU" sz="1200" b="0">
              <a:solidFill>
                <a:sysClr val="windowText" lastClr="000000">
                  <a:hueOff val="0"/>
                  <a:satOff val="0"/>
                  <a:lumOff val="0"/>
                  <a:alphaOff val="0"/>
                </a:sysClr>
              </a:solidFill>
              <a:latin typeface="Times New Roman" pitchFamily="18" charset="0"/>
              <a:ea typeface="+mn-ea"/>
              <a:cs typeface="Times New Roman" pitchFamily="18" charset="0"/>
            </a:rPr>
            <a:t>Болжамның дұрыстығын тексеру</a:t>
          </a:r>
        </a:p>
      </dgm:t>
    </dgm:pt>
    <dgm:pt modelId="{BE92B7CD-F3BE-472A-8104-28F98FEDD43E}" type="parTrans" cxnId="{48A64ED1-81C5-4FDA-9CD5-4C10F67A0ABE}">
      <dgm:prSet/>
      <dgm:spPr>
        <a:xfrm>
          <a:off x="564071" y="292533"/>
          <a:ext cx="504777" cy="1762989"/>
        </a:xfrm>
        <a:noFill/>
        <a:ln w="12700" cap="flat" cmpd="sng" algn="ctr">
          <a:solidFill>
            <a:srgbClr val="ED7D31">
              <a:hueOff val="0"/>
              <a:satOff val="0"/>
              <a:lumOff val="0"/>
              <a:alphaOff val="0"/>
            </a:srgbClr>
          </a:solidFill>
          <a:prstDash val="solid"/>
          <a:miter lim="800000"/>
        </a:ln>
        <a:effectLst/>
      </dgm:spPr>
      <dgm:t>
        <a:bodyPr/>
        <a:lstStyle/>
        <a:p>
          <a:endParaRPr lang="ru-RU" sz="1200" b="1">
            <a:latin typeface="Times New Roman" pitchFamily="18" charset="0"/>
            <a:cs typeface="Times New Roman" pitchFamily="18" charset="0"/>
          </a:endParaRPr>
        </a:p>
      </dgm:t>
    </dgm:pt>
    <dgm:pt modelId="{104D9840-6A22-477C-8A7A-233FEC792C58}" type="sibTrans" cxnId="{48A64ED1-81C5-4FDA-9CD5-4C10F67A0ABE}">
      <dgm:prSet/>
      <dgm:spPr/>
      <dgm:t>
        <a:bodyPr/>
        <a:lstStyle/>
        <a:p>
          <a:endParaRPr lang="ru-RU" sz="1200" b="1">
            <a:latin typeface="Times New Roman" pitchFamily="18" charset="0"/>
            <a:cs typeface="Times New Roman" pitchFamily="18" charset="0"/>
          </a:endParaRPr>
        </a:p>
      </dgm:t>
    </dgm:pt>
    <dgm:pt modelId="{59D0EF7D-976C-4692-BC21-D653BB5ACB39}">
      <dgm:prSet custT="1"/>
      <dgm:spPr>
        <a:xfrm>
          <a:off x="1068848" y="2293291"/>
          <a:ext cx="4038217" cy="394792"/>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buNone/>
          </a:pPr>
          <a:r>
            <a:rPr lang="ru-RU" sz="1200" b="0">
              <a:solidFill>
                <a:sysClr val="windowText" lastClr="000000">
                  <a:hueOff val="0"/>
                  <a:satOff val="0"/>
                  <a:lumOff val="0"/>
                  <a:alphaOff val="0"/>
                </a:sysClr>
              </a:solidFill>
              <a:latin typeface="Times New Roman" pitchFamily="18" charset="0"/>
              <a:ea typeface="+mn-ea"/>
              <a:cs typeface="Times New Roman" pitchFamily="18" charset="0"/>
            </a:rPr>
            <a:t>Болжамның дұрыстығын дәлелдеу немесе теріске шығару</a:t>
          </a:r>
        </a:p>
      </dgm:t>
    </dgm:pt>
    <dgm:pt modelId="{7DC2B94F-FCF3-4232-B5FE-DC6AA7902581}" type="parTrans" cxnId="{0A97A4FE-EBF2-422C-BDCE-258F3E49FC55}">
      <dgm:prSet/>
      <dgm:spPr>
        <a:xfrm>
          <a:off x="564071" y="292533"/>
          <a:ext cx="504777" cy="2198154"/>
        </a:xfrm>
        <a:noFill/>
        <a:ln w="12700" cap="flat" cmpd="sng" algn="ctr">
          <a:solidFill>
            <a:srgbClr val="ED7D31">
              <a:hueOff val="0"/>
              <a:satOff val="0"/>
              <a:lumOff val="0"/>
              <a:alphaOff val="0"/>
            </a:srgbClr>
          </a:solidFill>
          <a:prstDash val="solid"/>
          <a:miter lim="800000"/>
        </a:ln>
        <a:effectLst/>
      </dgm:spPr>
      <dgm:t>
        <a:bodyPr/>
        <a:lstStyle/>
        <a:p>
          <a:endParaRPr lang="ru-RU" sz="1200" b="1">
            <a:latin typeface="Times New Roman" pitchFamily="18" charset="0"/>
            <a:cs typeface="Times New Roman" pitchFamily="18" charset="0"/>
          </a:endParaRPr>
        </a:p>
      </dgm:t>
    </dgm:pt>
    <dgm:pt modelId="{205A45CB-387C-4741-A2FF-FCD4BB702774}" type="sibTrans" cxnId="{0A97A4FE-EBF2-422C-BDCE-258F3E49FC55}">
      <dgm:prSet/>
      <dgm:spPr/>
      <dgm:t>
        <a:bodyPr/>
        <a:lstStyle/>
        <a:p>
          <a:endParaRPr lang="ru-RU" sz="1200" b="1">
            <a:latin typeface="Times New Roman" pitchFamily="18" charset="0"/>
            <a:cs typeface="Times New Roman" pitchFamily="18" charset="0"/>
          </a:endParaRPr>
        </a:p>
      </dgm:t>
    </dgm:pt>
    <dgm:pt modelId="{28387C5E-6179-4C00-92C9-532D7FA3870D}" type="pres">
      <dgm:prSet presAssocID="{63EAC07D-6D2A-4C80-A605-DC9EF095B841}" presName="diagram" presStyleCnt="0">
        <dgm:presLayoutVars>
          <dgm:chPref val="1"/>
          <dgm:dir/>
          <dgm:animOne val="branch"/>
          <dgm:animLvl val="lvl"/>
          <dgm:resizeHandles/>
        </dgm:presLayoutVars>
      </dgm:prSet>
      <dgm:spPr/>
      <dgm:t>
        <a:bodyPr/>
        <a:lstStyle/>
        <a:p>
          <a:endParaRPr lang="ru-RU"/>
        </a:p>
      </dgm:t>
    </dgm:pt>
    <dgm:pt modelId="{D92DBD7E-A21A-4EB5-8F9E-4538AC13F5E1}" type="pres">
      <dgm:prSet presAssocID="{D2549DF0-1F89-4AB4-9D01-C8862256182D}" presName="root" presStyleCnt="0"/>
      <dgm:spPr/>
    </dgm:pt>
    <dgm:pt modelId="{3A8032C8-4132-4BFA-A99F-85EE363B7B89}" type="pres">
      <dgm:prSet presAssocID="{D2549DF0-1F89-4AB4-9D01-C8862256182D}" presName="rootComposite" presStyleCnt="0"/>
      <dgm:spPr/>
    </dgm:pt>
    <dgm:pt modelId="{853D37ED-BA8B-4343-894F-C7C577FBD698}" type="pres">
      <dgm:prSet presAssocID="{D2549DF0-1F89-4AB4-9D01-C8862256182D}" presName="rootText" presStyleLbl="node1" presStyleIdx="0" presStyleCnt="1" custScaleX="639294" custScaleY="73648"/>
      <dgm:spPr>
        <a:prstGeom prst="roundRect">
          <a:avLst>
            <a:gd name="adj" fmla="val 10000"/>
          </a:avLst>
        </a:prstGeom>
      </dgm:spPr>
      <dgm:t>
        <a:bodyPr/>
        <a:lstStyle/>
        <a:p>
          <a:endParaRPr lang="ru-RU"/>
        </a:p>
      </dgm:t>
    </dgm:pt>
    <dgm:pt modelId="{79138ECA-DA77-4BAA-987A-52815AC3E352}" type="pres">
      <dgm:prSet presAssocID="{D2549DF0-1F89-4AB4-9D01-C8862256182D}" presName="rootConnector" presStyleLbl="node1" presStyleIdx="0" presStyleCnt="1"/>
      <dgm:spPr/>
      <dgm:t>
        <a:bodyPr/>
        <a:lstStyle/>
        <a:p>
          <a:endParaRPr lang="ru-RU"/>
        </a:p>
      </dgm:t>
    </dgm:pt>
    <dgm:pt modelId="{0FBB3567-B590-452F-B8DE-07603936A630}" type="pres">
      <dgm:prSet presAssocID="{D2549DF0-1F89-4AB4-9D01-C8862256182D}" presName="childShape" presStyleCnt="0"/>
      <dgm:spPr/>
    </dgm:pt>
    <dgm:pt modelId="{89184EDF-01DB-4967-BB17-E15BBE8CDE6D}" type="pres">
      <dgm:prSet presAssocID="{3D718CF9-E048-4DE2-9782-BD07007C13C6}" presName="Name13" presStyleLbl="parChTrans1D2" presStyleIdx="0" presStyleCnt="6"/>
      <dgm:spPr>
        <a:custGeom>
          <a:avLst/>
          <a:gdLst/>
          <a:ahLst/>
          <a:cxnLst/>
          <a:rect l="0" t="0" r="0" b="0"/>
          <a:pathLst>
            <a:path>
              <a:moveTo>
                <a:pt x="0" y="0"/>
              </a:moveTo>
              <a:lnTo>
                <a:pt x="0" y="282289"/>
              </a:lnTo>
              <a:lnTo>
                <a:pt x="481243" y="282289"/>
              </a:lnTo>
            </a:path>
          </a:pathLst>
        </a:custGeom>
      </dgm:spPr>
      <dgm:t>
        <a:bodyPr/>
        <a:lstStyle/>
        <a:p>
          <a:endParaRPr lang="ru-RU"/>
        </a:p>
      </dgm:t>
    </dgm:pt>
    <dgm:pt modelId="{0E2BACF0-6EC8-4B1A-AC50-4EE44F793A75}" type="pres">
      <dgm:prSet presAssocID="{ADEC2DBC-730F-4455-877E-9BD8DDE4A0DF}" presName="childText" presStyleLbl="bgAcc1" presStyleIdx="0" presStyleCnt="6" custScaleX="639294" custScaleY="58833">
        <dgm:presLayoutVars>
          <dgm:bulletEnabled val="1"/>
        </dgm:presLayoutVars>
      </dgm:prSet>
      <dgm:spPr>
        <a:prstGeom prst="roundRect">
          <a:avLst>
            <a:gd name="adj" fmla="val 10000"/>
          </a:avLst>
        </a:prstGeom>
      </dgm:spPr>
      <dgm:t>
        <a:bodyPr/>
        <a:lstStyle/>
        <a:p>
          <a:endParaRPr lang="ru-RU"/>
        </a:p>
      </dgm:t>
    </dgm:pt>
    <dgm:pt modelId="{45213A13-BCC9-43E1-8483-DAF48E4498F6}" type="pres">
      <dgm:prSet presAssocID="{461F5FDF-ED89-4C1C-B10C-02A369A55F19}" presName="Name13" presStyleLbl="parChTrans1D2" presStyleIdx="1" presStyleCnt="6"/>
      <dgm:spPr>
        <a:custGeom>
          <a:avLst/>
          <a:gdLst/>
          <a:ahLst/>
          <a:cxnLst/>
          <a:rect l="0" t="0" r="0" b="0"/>
          <a:pathLst>
            <a:path>
              <a:moveTo>
                <a:pt x="0" y="0"/>
              </a:moveTo>
              <a:lnTo>
                <a:pt x="0" y="752772"/>
              </a:lnTo>
              <a:lnTo>
                <a:pt x="481243" y="752772"/>
              </a:lnTo>
            </a:path>
          </a:pathLst>
        </a:custGeom>
      </dgm:spPr>
      <dgm:t>
        <a:bodyPr/>
        <a:lstStyle/>
        <a:p>
          <a:endParaRPr lang="ru-RU"/>
        </a:p>
      </dgm:t>
    </dgm:pt>
    <dgm:pt modelId="{ADC0FA35-2045-420D-808F-84167107185D}" type="pres">
      <dgm:prSet presAssocID="{E439519F-F1CD-4091-A778-47FE832023EB}" presName="childText" presStyleLbl="bgAcc1" presStyleIdx="1" presStyleCnt="6" custScaleX="639294" custScaleY="66021">
        <dgm:presLayoutVars>
          <dgm:bulletEnabled val="1"/>
        </dgm:presLayoutVars>
      </dgm:prSet>
      <dgm:spPr>
        <a:prstGeom prst="roundRect">
          <a:avLst>
            <a:gd name="adj" fmla="val 10000"/>
          </a:avLst>
        </a:prstGeom>
      </dgm:spPr>
      <dgm:t>
        <a:bodyPr/>
        <a:lstStyle/>
        <a:p>
          <a:endParaRPr lang="ru-RU"/>
        </a:p>
      </dgm:t>
    </dgm:pt>
    <dgm:pt modelId="{E1A76E05-C5B0-4E7E-984F-04B03175B624}" type="pres">
      <dgm:prSet presAssocID="{1924A44F-9B51-4344-80F1-32545554D068}" presName="Name13" presStyleLbl="parChTrans1D2" presStyleIdx="2" presStyleCnt="6"/>
      <dgm:spPr>
        <a:custGeom>
          <a:avLst/>
          <a:gdLst/>
          <a:ahLst/>
          <a:cxnLst/>
          <a:rect l="0" t="0" r="0" b="0"/>
          <a:pathLst>
            <a:path>
              <a:moveTo>
                <a:pt x="0" y="0"/>
              </a:moveTo>
              <a:lnTo>
                <a:pt x="0" y="1223255"/>
              </a:lnTo>
              <a:lnTo>
                <a:pt x="481243" y="1223255"/>
              </a:lnTo>
            </a:path>
          </a:pathLst>
        </a:custGeom>
      </dgm:spPr>
      <dgm:t>
        <a:bodyPr/>
        <a:lstStyle/>
        <a:p>
          <a:endParaRPr lang="ru-RU"/>
        </a:p>
      </dgm:t>
    </dgm:pt>
    <dgm:pt modelId="{5299FDF8-15A8-4624-ABD9-D6C9C9F5E46F}" type="pres">
      <dgm:prSet presAssocID="{3C5C75A0-034E-4CB3-8224-1BF6822388AD}" presName="childText" presStyleLbl="bgAcc1" presStyleIdx="2" presStyleCnt="6" custScaleX="639294">
        <dgm:presLayoutVars>
          <dgm:bulletEnabled val="1"/>
        </dgm:presLayoutVars>
      </dgm:prSet>
      <dgm:spPr>
        <a:prstGeom prst="roundRect">
          <a:avLst>
            <a:gd name="adj" fmla="val 10000"/>
          </a:avLst>
        </a:prstGeom>
      </dgm:spPr>
      <dgm:t>
        <a:bodyPr/>
        <a:lstStyle/>
        <a:p>
          <a:endParaRPr lang="ru-RU"/>
        </a:p>
      </dgm:t>
    </dgm:pt>
    <dgm:pt modelId="{2C208ED3-5D85-418C-B370-DF898F35A866}" type="pres">
      <dgm:prSet presAssocID="{7077B529-4A22-4EC2-AD99-9C26EA60405E}" presName="Name13" presStyleLbl="parChTrans1D2" presStyleIdx="3" presStyleCnt="6"/>
      <dgm:spPr>
        <a:custGeom>
          <a:avLst/>
          <a:gdLst/>
          <a:ahLst/>
          <a:cxnLst/>
          <a:rect l="0" t="0" r="0" b="0"/>
          <a:pathLst>
            <a:path>
              <a:moveTo>
                <a:pt x="0" y="0"/>
              </a:moveTo>
              <a:lnTo>
                <a:pt x="0" y="1693738"/>
              </a:lnTo>
              <a:lnTo>
                <a:pt x="481243" y="1693738"/>
              </a:lnTo>
            </a:path>
          </a:pathLst>
        </a:custGeom>
      </dgm:spPr>
      <dgm:t>
        <a:bodyPr/>
        <a:lstStyle/>
        <a:p>
          <a:endParaRPr lang="ru-RU"/>
        </a:p>
      </dgm:t>
    </dgm:pt>
    <dgm:pt modelId="{4D6EB591-D090-4788-B60E-A40E6D1D709A}" type="pres">
      <dgm:prSet presAssocID="{D3A89D95-F794-4BF0-9B41-2CB803A451C9}" presName="childText" presStyleLbl="bgAcc1" presStyleIdx="3" presStyleCnt="6" custScaleX="639294" custScaleY="61481">
        <dgm:presLayoutVars>
          <dgm:bulletEnabled val="1"/>
        </dgm:presLayoutVars>
      </dgm:prSet>
      <dgm:spPr>
        <a:prstGeom prst="roundRect">
          <a:avLst>
            <a:gd name="adj" fmla="val 10000"/>
          </a:avLst>
        </a:prstGeom>
      </dgm:spPr>
      <dgm:t>
        <a:bodyPr/>
        <a:lstStyle/>
        <a:p>
          <a:endParaRPr lang="ru-RU"/>
        </a:p>
      </dgm:t>
    </dgm:pt>
    <dgm:pt modelId="{234B6D0D-FDD6-4803-89AC-625885974653}" type="pres">
      <dgm:prSet presAssocID="{BE92B7CD-F3BE-472A-8104-28F98FEDD43E}" presName="Name13" presStyleLbl="parChTrans1D2" presStyleIdx="4" presStyleCnt="6"/>
      <dgm:spPr>
        <a:custGeom>
          <a:avLst/>
          <a:gdLst/>
          <a:ahLst/>
          <a:cxnLst/>
          <a:rect l="0" t="0" r="0" b="0"/>
          <a:pathLst>
            <a:path>
              <a:moveTo>
                <a:pt x="0" y="0"/>
              </a:moveTo>
              <a:lnTo>
                <a:pt x="0" y="2164221"/>
              </a:lnTo>
              <a:lnTo>
                <a:pt x="481243" y="2164221"/>
              </a:lnTo>
            </a:path>
          </a:pathLst>
        </a:custGeom>
      </dgm:spPr>
      <dgm:t>
        <a:bodyPr/>
        <a:lstStyle/>
        <a:p>
          <a:endParaRPr lang="ru-RU"/>
        </a:p>
      </dgm:t>
    </dgm:pt>
    <dgm:pt modelId="{ECF85FE6-1012-4DEF-BBD4-D5286FA12F85}" type="pres">
      <dgm:prSet presAssocID="{C623C5FA-996F-486A-9632-0A99EF346E53}" presName="childText" presStyleLbl="bgAcc1" presStyleIdx="4" presStyleCnt="6" custScaleX="639294" custScaleY="70452">
        <dgm:presLayoutVars>
          <dgm:bulletEnabled val="1"/>
        </dgm:presLayoutVars>
      </dgm:prSet>
      <dgm:spPr>
        <a:prstGeom prst="roundRect">
          <a:avLst>
            <a:gd name="adj" fmla="val 10000"/>
          </a:avLst>
        </a:prstGeom>
      </dgm:spPr>
      <dgm:t>
        <a:bodyPr/>
        <a:lstStyle/>
        <a:p>
          <a:endParaRPr lang="ru-RU"/>
        </a:p>
      </dgm:t>
    </dgm:pt>
    <dgm:pt modelId="{9597D80B-0DD3-413B-9259-DD8F48CB007C}" type="pres">
      <dgm:prSet presAssocID="{7DC2B94F-FCF3-4232-B5FE-DC6AA7902581}" presName="Name13" presStyleLbl="parChTrans1D2" presStyleIdx="5" presStyleCnt="6"/>
      <dgm:spPr>
        <a:custGeom>
          <a:avLst/>
          <a:gdLst/>
          <a:ahLst/>
          <a:cxnLst/>
          <a:rect l="0" t="0" r="0" b="0"/>
          <a:pathLst>
            <a:path>
              <a:moveTo>
                <a:pt x="0" y="0"/>
              </a:moveTo>
              <a:lnTo>
                <a:pt x="0" y="2634704"/>
              </a:lnTo>
              <a:lnTo>
                <a:pt x="481243" y="2634704"/>
              </a:lnTo>
            </a:path>
          </a:pathLst>
        </a:custGeom>
      </dgm:spPr>
      <dgm:t>
        <a:bodyPr/>
        <a:lstStyle/>
        <a:p>
          <a:endParaRPr lang="ru-RU"/>
        </a:p>
      </dgm:t>
    </dgm:pt>
    <dgm:pt modelId="{4F5D59B2-2A5C-4F2D-99EB-6A3A0A394613}" type="pres">
      <dgm:prSet presAssocID="{59D0EF7D-976C-4692-BC21-D653BB5ACB39}" presName="childText" presStyleLbl="bgAcc1" presStyleIdx="5" presStyleCnt="6" custScaleX="639294">
        <dgm:presLayoutVars>
          <dgm:bulletEnabled val="1"/>
        </dgm:presLayoutVars>
      </dgm:prSet>
      <dgm:spPr>
        <a:prstGeom prst="roundRect">
          <a:avLst>
            <a:gd name="adj" fmla="val 10000"/>
          </a:avLst>
        </a:prstGeom>
      </dgm:spPr>
      <dgm:t>
        <a:bodyPr/>
        <a:lstStyle/>
        <a:p>
          <a:endParaRPr lang="ru-RU"/>
        </a:p>
      </dgm:t>
    </dgm:pt>
  </dgm:ptLst>
  <dgm:cxnLst>
    <dgm:cxn modelId="{5CB5FBAA-D3DD-4AEF-8A80-C9241EB1245D}" type="presOf" srcId="{D3A89D95-F794-4BF0-9B41-2CB803A451C9}" destId="{4D6EB591-D090-4788-B60E-A40E6D1D709A}" srcOrd="0" destOrd="0" presId="urn:microsoft.com/office/officeart/2005/8/layout/hierarchy3"/>
    <dgm:cxn modelId="{A393E087-6B12-44F0-A230-7ACC3C7BDC79}" type="presOf" srcId="{59D0EF7D-976C-4692-BC21-D653BB5ACB39}" destId="{4F5D59B2-2A5C-4F2D-99EB-6A3A0A394613}" srcOrd="0" destOrd="0" presId="urn:microsoft.com/office/officeart/2005/8/layout/hierarchy3"/>
    <dgm:cxn modelId="{20068298-8BFA-45C3-A335-2D7A0B255662}" type="presOf" srcId="{7DC2B94F-FCF3-4232-B5FE-DC6AA7902581}" destId="{9597D80B-0DD3-413B-9259-DD8F48CB007C}" srcOrd="0" destOrd="0" presId="urn:microsoft.com/office/officeart/2005/8/layout/hierarchy3"/>
    <dgm:cxn modelId="{9D4CB39C-6D26-400F-B470-4BADB27EE571}" type="presOf" srcId="{BE92B7CD-F3BE-472A-8104-28F98FEDD43E}" destId="{234B6D0D-FDD6-4803-89AC-625885974653}" srcOrd="0" destOrd="0" presId="urn:microsoft.com/office/officeart/2005/8/layout/hierarchy3"/>
    <dgm:cxn modelId="{7AD16506-7155-487F-A609-6EDBED59D22F}" srcId="{D2549DF0-1F89-4AB4-9D01-C8862256182D}" destId="{E439519F-F1CD-4091-A778-47FE832023EB}" srcOrd="1" destOrd="0" parTransId="{461F5FDF-ED89-4C1C-B10C-02A369A55F19}" sibTransId="{B2A11BE4-42F0-4200-AAF6-A856F5F58F52}"/>
    <dgm:cxn modelId="{F9BD5904-6C7F-42EF-B885-74CFE939B7FC}" type="presOf" srcId="{D2549DF0-1F89-4AB4-9D01-C8862256182D}" destId="{79138ECA-DA77-4BAA-987A-52815AC3E352}" srcOrd="1" destOrd="0" presId="urn:microsoft.com/office/officeart/2005/8/layout/hierarchy3"/>
    <dgm:cxn modelId="{0A7DD795-23D6-4217-B07C-A1B5B5085733}" type="presOf" srcId="{E439519F-F1CD-4091-A778-47FE832023EB}" destId="{ADC0FA35-2045-420D-808F-84167107185D}" srcOrd="0" destOrd="0" presId="urn:microsoft.com/office/officeart/2005/8/layout/hierarchy3"/>
    <dgm:cxn modelId="{48A64ED1-81C5-4FDA-9CD5-4C10F67A0ABE}" srcId="{D2549DF0-1F89-4AB4-9D01-C8862256182D}" destId="{C623C5FA-996F-486A-9632-0A99EF346E53}" srcOrd="4" destOrd="0" parTransId="{BE92B7CD-F3BE-472A-8104-28F98FEDD43E}" sibTransId="{104D9840-6A22-477C-8A7A-233FEC792C58}"/>
    <dgm:cxn modelId="{98B109EE-1F0D-4B1F-8F64-0FB60F50D805}" srcId="{D2549DF0-1F89-4AB4-9D01-C8862256182D}" destId="{ADEC2DBC-730F-4455-877E-9BD8DDE4A0DF}" srcOrd="0" destOrd="0" parTransId="{3D718CF9-E048-4DE2-9782-BD07007C13C6}" sibTransId="{47DC4D69-5DF0-46D4-949D-21D84A330250}"/>
    <dgm:cxn modelId="{9C8DE6FE-FA08-4AB4-B6B1-4CB87DCEE38B}" type="presOf" srcId="{ADEC2DBC-730F-4455-877E-9BD8DDE4A0DF}" destId="{0E2BACF0-6EC8-4B1A-AC50-4EE44F793A75}" srcOrd="0" destOrd="0" presId="urn:microsoft.com/office/officeart/2005/8/layout/hierarchy3"/>
    <dgm:cxn modelId="{7312580A-258E-4A25-AD9E-EBF15C6B4F35}" type="presOf" srcId="{D2549DF0-1F89-4AB4-9D01-C8862256182D}" destId="{853D37ED-BA8B-4343-894F-C7C577FBD698}" srcOrd="0" destOrd="0" presId="urn:microsoft.com/office/officeart/2005/8/layout/hierarchy3"/>
    <dgm:cxn modelId="{0A97A4FE-EBF2-422C-BDCE-258F3E49FC55}" srcId="{D2549DF0-1F89-4AB4-9D01-C8862256182D}" destId="{59D0EF7D-976C-4692-BC21-D653BB5ACB39}" srcOrd="5" destOrd="0" parTransId="{7DC2B94F-FCF3-4232-B5FE-DC6AA7902581}" sibTransId="{205A45CB-387C-4741-A2FF-FCD4BB702774}"/>
    <dgm:cxn modelId="{33CD4483-66F6-4BBA-82AD-275B5663DF4D}" type="presOf" srcId="{63EAC07D-6D2A-4C80-A605-DC9EF095B841}" destId="{28387C5E-6179-4C00-92C9-532D7FA3870D}" srcOrd="0" destOrd="0" presId="urn:microsoft.com/office/officeart/2005/8/layout/hierarchy3"/>
    <dgm:cxn modelId="{AF18EFFF-AA46-4CEE-BA02-C87DD26C18A6}" type="presOf" srcId="{461F5FDF-ED89-4C1C-B10C-02A369A55F19}" destId="{45213A13-BCC9-43E1-8483-DAF48E4498F6}" srcOrd="0" destOrd="0" presId="urn:microsoft.com/office/officeart/2005/8/layout/hierarchy3"/>
    <dgm:cxn modelId="{32A1FCEE-3B67-406A-B5BE-C8AE1DA1FA37}" type="presOf" srcId="{3C5C75A0-034E-4CB3-8224-1BF6822388AD}" destId="{5299FDF8-15A8-4624-ABD9-D6C9C9F5E46F}" srcOrd="0" destOrd="0" presId="urn:microsoft.com/office/officeart/2005/8/layout/hierarchy3"/>
    <dgm:cxn modelId="{BB53EA14-9606-4E15-974A-4FB388130917}" type="presOf" srcId="{C623C5FA-996F-486A-9632-0A99EF346E53}" destId="{ECF85FE6-1012-4DEF-BBD4-D5286FA12F85}" srcOrd="0" destOrd="0" presId="urn:microsoft.com/office/officeart/2005/8/layout/hierarchy3"/>
    <dgm:cxn modelId="{87420AAF-F6E4-4716-8906-419F75F640FF}" srcId="{D2549DF0-1F89-4AB4-9D01-C8862256182D}" destId="{3C5C75A0-034E-4CB3-8224-1BF6822388AD}" srcOrd="2" destOrd="0" parTransId="{1924A44F-9B51-4344-80F1-32545554D068}" sibTransId="{1D2F0D68-B622-41D6-8073-01156A0F5FE1}"/>
    <dgm:cxn modelId="{331ECD51-0F06-4EA2-B6AF-C251C954B54E}" srcId="{63EAC07D-6D2A-4C80-A605-DC9EF095B841}" destId="{D2549DF0-1F89-4AB4-9D01-C8862256182D}" srcOrd="0" destOrd="0" parTransId="{B1F99315-7A9C-419B-8769-42641D3EE350}" sibTransId="{7E102989-2BB7-4820-9B69-1CEF171FCB0B}"/>
    <dgm:cxn modelId="{A2E457F2-C015-4C1E-A592-4C44BBDDEE3D}" srcId="{D2549DF0-1F89-4AB4-9D01-C8862256182D}" destId="{D3A89D95-F794-4BF0-9B41-2CB803A451C9}" srcOrd="3" destOrd="0" parTransId="{7077B529-4A22-4EC2-AD99-9C26EA60405E}" sibTransId="{49E9BC2C-C4CB-4CDE-99FC-E6AAB47C51E9}"/>
    <dgm:cxn modelId="{C6BF45AA-67F0-47EB-9249-AA02C303076C}" type="presOf" srcId="{7077B529-4A22-4EC2-AD99-9C26EA60405E}" destId="{2C208ED3-5D85-418C-B370-DF898F35A866}" srcOrd="0" destOrd="0" presId="urn:microsoft.com/office/officeart/2005/8/layout/hierarchy3"/>
    <dgm:cxn modelId="{CB284BBA-315A-4D8E-B474-79A91FB96F1E}" type="presOf" srcId="{3D718CF9-E048-4DE2-9782-BD07007C13C6}" destId="{89184EDF-01DB-4967-BB17-E15BBE8CDE6D}" srcOrd="0" destOrd="0" presId="urn:microsoft.com/office/officeart/2005/8/layout/hierarchy3"/>
    <dgm:cxn modelId="{091EA9C5-C28E-40A4-B599-47481D1BBB6E}" type="presOf" srcId="{1924A44F-9B51-4344-80F1-32545554D068}" destId="{E1A76E05-C5B0-4E7E-984F-04B03175B624}" srcOrd="0" destOrd="0" presId="urn:microsoft.com/office/officeart/2005/8/layout/hierarchy3"/>
    <dgm:cxn modelId="{77553B92-366C-4EEC-88C4-4E7910DB42E1}" type="presParOf" srcId="{28387C5E-6179-4C00-92C9-532D7FA3870D}" destId="{D92DBD7E-A21A-4EB5-8F9E-4538AC13F5E1}" srcOrd="0" destOrd="0" presId="urn:microsoft.com/office/officeart/2005/8/layout/hierarchy3"/>
    <dgm:cxn modelId="{C51FB428-B29B-4387-B68F-61E43716E922}" type="presParOf" srcId="{D92DBD7E-A21A-4EB5-8F9E-4538AC13F5E1}" destId="{3A8032C8-4132-4BFA-A99F-85EE363B7B89}" srcOrd="0" destOrd="0" presId="urn:microsoft.com/office/officeart/2005/8/layout/hierarchy3"/>
    <dgm:cxn modelId="{A1F920A0-0294-4C14-BA55-46FB55BA8A54}" type="presParOf" srcId="{3A8032C8-4132-4BFA-A99F-85EE363B7B89}" destId="{853D37ED-BA8B-4343-894F-C7C577FBD698}" srcOrd="0" destOrd="0" presId="urn:microsoft.com/office/officeart/2005/8/layout/hierarchy3"/>
    <dgm:cxn modelId="{C7B24BF2-EDD1-419D-AF14-58E488AE6DE3}" type="presParOf" srcId="{3A8032C8-4132-4BFA-A99F-85EE363B7B89}" destId="{79138ECA-DA77-4BAA-987A-52815AC3E352}" srcOrd="1" destOrd="0" presId="urn:microsoft.com/office/officeart/2005/8/layout/hierarchy3"/>
    <dgm:cxn modelId="{C0CD0DA7-21DB-4342-B43D-7CE38E230659}" type="presParOf" srcId="{D92DBD7E-A21A-4EB5-8F9E-4538AC13F5E1}" destId="{0FBB3567-B590-452F-B8DE-07603936A630}" srcOrd="1" destOrd="0" presId="urn:microsoft.com/office/officeart/2005/8/layout/hierarchy3"/>
    <dgm:cxn modelId="{39C5717B-1A9F-4F39-91AD-A5BD2965E29C}" type="presParOf" srcId="{0FBB3567-B590-452F-B8DE-07603936A630}" destId="{89184EDF-01DB-4967-BB17-E15BBE8CDE6D}" srcOrd="0" destOrd="0" presId="urn:microsoft.com/office/officeart/2005/8/layout/hierarchy3"/>
    <dgm:cxn modelId="{89EFA42B-D7BF-4345-8F33-3898886E1399}" type="presParOf" srcId="{0FBB3567-B590-452F-B8DE-07603936A630}" destId="{0E2BACF0-6EC8-4B1A-AC50-4EE44F793A75}" srcOrd="1" destOrd="0" presId="urn:microsoft.com/office/officeart/2005/8/layout/hierarchy3"/>
    <dgm:cxn modelId="{5CF9D125-EDA2-42E8-95D6-9819C0817F32}" type="presParOf" srcId="{0FBB3567-B590-452F-B8DE-07603936A630}" destId="{45213A13-BCC9-43E1-8483-DAF48E4498F6}" srcOrd="2" destOrd="0" presId="urn:microsoft.com/office/officeart/2005/8/layout/hierarchy3"/>
    <dgm:cxn modelId="{72B97E21-ABF6-4768-A3E6-B97B67E47CEB}" type="presParOf" srcId="{0FBB3567-B590-452F-B8DE-07603936A630}" destId="{ADC0FA35-2045-420D-808F-84167107185D}" srcOrd="3" destOrd="0" presId="urn:microsoft.com/office/officeart/2005/8/layout/hierarchy3"/>
    <dgm:cxn modelId="{EE577596-ACB5-4378-8F9C-A7861AFFFB05}" type="presParOf" srcId="{0FBB3567-B590-452F-B8DE-07603936A630}" destId="{E1A76E05-C5B0-4E7E-984F-04B03175B624}" srcOrd="4" destOrd="0" presId="urn:microsoft.com/office/officeart/2005/8/layout/hierarchy3"/>
    <dgm:cxn modelId="{6A5E3345-7AFA-4C91-A236-FF054956BF14}" type="presParOf" srcId="{0FBB3567-B590-452F-B8DE-07603936A630}" destId="{5299FDF8-15A8-4624-ABD9-D6C9C9F5E46F}" srcOrd="5" destOrd="0" presId="urn:microsoft.com/office/officeart/2005/8/layout/hierarchy3"/>
    <dgm:cxn modelId="{E816BF1F-0AFD-421D-8F53-86E94E1CDAFC}" type="presParOf" srcId="{0FBB3567-B590-452F-B8DE-07603936A630}" destId="{2C208ED3-5D85-418C-B370-DF898F35A866}" srcOrd="6" destOrd="0" presId="urn:microsoft.com/office/officeart/2005/8/layout/hierarchy3"/>
    <dgm:cxn modelId="{358AA1FF-56B3-466B-AF65-F6A2638BADEA}" type="presParOf" srcId="{0FBB3567-B590-452F-B8DE-07603936A630}" destId="{4D6EB591-D090-4788-B60E-A40E6D1D709A}" srcOrd="7" destOrd="0" presId="urn:microsoft.com/office/officeart/2005/8/layout/hierarchy3"/>
    <dgm:cxn modelId="{A488FEBC-E085-42A2-8F23-23FE72D48C91}" type="presParOf" srcId="{0FBB3567-B590-452F-B8DE-07603936A630}" destId="{234B6D0D-FDD6-4803-89AC-625885974653}" srcOrd="8" destOrd="0" presId="urn:microsoft.com/office/officeart/2005/8/layout/hierarchy3"/>
    <dgm:cxn modelId="{0C0B0C33-D1A0-49C5-BD5E-2E299D94AECE}" type="presParOf" srcId="{0FBB3567-B590-452F-B8DE-07603936A630}" destId="{ECF85FE6-1012-4DEF-BBD4-D5286FA12F85}" srcOrd="9" destOrd="0" presId="urn:microsoft.com/office/officeart/2005/8/layout/hierarchy3"/>
    <dgm:cxn modelId="{63545587-1AE4-406C-AF59-0893E6BCDBCB}" type="presParOf" srcId="{0FBB3567-B590-452F-B8DE-07603936A630}" destId="{9597D80B-0DD3-413B-9259-DD8F48CB007C}" srcOrd="10" destOrd="0" presId="urn:microsoft.com/office/officeart/2005/8/layout/hierarchy3"/>
    <dgm:cxn modelId="{3F534CD5-0C73-4C54-A937-32984E6CE295}" type="presParOf" srcId="{0FBB3567-B590-452F-B8DE-07603936A630}" destId="{4F5D59B2-2A5C-4F2D-99EB-6A3A0A394613}" srcOrd="11" destOrd="0" presId="urn:microsoft.com/office/officeart/2005/8/layout/hierarchy3"/>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5313F5E-3EF8-4AA2-BCEC-029A99D7048B}"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ru-RU"/>
        </a:p>
      </dgm:t>
    </dgm:pt>
    <dgm:pt modelId="{B4E8EFB6-76A3-42C1-9CB7-0DD177DB8B3C}">
      <dgm:prSet phldrT="[Текст]" custT="1"/>
      <dgm:spPr>
        <a:xfrm>
          <a:off x="2200074" y="1170605"/>
          <a:ext cx="1760166" cy="88966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Проблемалық есептерді шешу кезеңдері</a:t>
          </a:r>
        </a:p>
      </dgm:t>
    </dgm:pt>
    <dgm:pt modelId="{CD389D70-027B-4666-9210-1F6147DC9376}" type="parTrans" cxnId="{116FEEB5-C942-4270-8900-2B37EECC64D4}">
      <dgm:prSet/>
      <dgm:spPr/>
      <dgm:t>
        <a:bodyPr/>
        <a:lstStyle/>
        <a:p>
          <a:pPr algn="ctr"/>
          <a:endParaRPr lang="ru-RU"/>
        </a:p>
      </dgm:t>
    </dgm:pt>
    <dgm:pt modelId="{9F9314FD-9452-4E6C-A7D3-D5496AF7AF38}" type="sibTrans" cxnId="{116FEEB5-C942-4270-8900-2B37EECC64D4}">
      <dgm:prSet/>
      <dgm:spPr/>
      <dgm:t>
        <a:bodyPr/>
        <a:lstStyle/>
        <a:p>
          <a:pPr algn="ctr"/>
          <a:endParaRPr lang="ru-RU"/>
        </a:p>
      </dgm:t>
    </dgm:pt>
    <dgm:pt modelId="{36C024D4-2DE3-4D7D-83A7-4AAA75531DE2}">
      <dgm:prSet phldrT="[Текст]" custT="1"/>
      <dgm:spPr>
        <a:xfrm>
          <a:off x="2209900" y="12320"/>
          <a:ext cx="1740513" cy="88966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1.Проблемалық есептің шартын талдау</a:t>
          </a:r>
        </a:p>
      </dgm:t>
    </dgm:pt>
    <dgm:pt modelId="{DCF5C23B-F325-46DA-AB89-478D323443E3}" type="parTrans" cxnId="{6A51A965-AD52-4206-BF4B-49CDA3281605}">
      <dgm:prSet/>
      <dgm:spPr>
        <a:xfrm rot="16200000">
          <a:off x="2945849" y="1023129"/>
          <a:ext cx="268615" cy="26335"/>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18C24A04-5E65-4E70-B3B1-734F1CE5BD01}" type="sibTrans" cxnId="{6A51A965-AD52-4206-BF4B-49CDA3281605}">
      <dgm:prSet/>
      <dgm:spPr/>
      <dgm:t>
        <a:bodyPr/>
        <a:lstStyle/>
        <a:p>
          <a:pPr algn="ctr"/>
          <a:endParaRPr lang="ru-RU"/>
        </a:p>
      </dgm:t>
    </dgm:pt>
    <dgm:pt modelId="{ADCC466F-04F8-4735-8444-B1165BB8AE1B}">
      <dgm:prSet phldrT="[Текст]" custT="1"/>
      <dgm:spPr>
        <a:xfrm>
          <a:off x="4358724" y="1208663"/>
          <a:ext cx="1672631" cy="88966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2.Есепті шешу жолдарын іздестіру</a:t>
          </a:r>
        </a:p>
      </dgm:t>
    </dgm:pt>
    <dgm:pt modelId="{B30B7D3E-B813-4A94-818B-DF34F08BE19C}" type="parTrans" cxnId="{0856B023-3126-4CF4-9B62-347626E4B199}">
      <dgm:prSet/>
      <dgm:spPr>
        <a:xfrm rot="61857">
          <a:off x="3959650" y="1621694"/>
          <a:ext cx="399584" cy="26335"/>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E8237433-8F3D-4790-BBC6-C1F1E26A4B25}" type="sibTrans" cxnId="{0856B023-3126-4CF4-9B62-347626E4B199}">
      <dgm:prSet/>
      <dgm:spPr/>
      <dgm:t>
        <a:bodyPr/>
        <a:lstStyle/>
        <a:p>
          <a:pPr algn="ctr"/>
          <a:endParaRPr lang="ru-RU"/>
        </a:p>
      </dgm:t>
    </dgm:pt>
    <dgm:pt modelId="{38CE0ED6-0C7F-4D25-958E-FF2629DCBD5F}">
      <dgm:prSet phldrT="[Текст]" custT="1"/>
      <dgm:spPr>
        <a:xfrm>
          <a:off x="2223979" y="2328890"/>
          <a:ext cx="1712355" cy="88966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3.Есепті шешу қағидатын анықтау</a:t>
          </a:r>
        </a:p>
      </dgm:t>
    </dgm:pt>
    <dgm:pt modelId="{766FABFF-7A34-48BE-912F-456DFA03AA44}" type="parTrans" cxnId="{024A26BF-C597-4FC6-9EB9-AB01531376E2}">
      <dgm:prSet/>
      <dgm:spPr>
        <a:xfrm rot="5400000">
          <a:off x="2945849" y="2181414"/>
          <a:ext cx="268615" cy="26335"/>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05D2F801-63E8-4C62-8388-7994B6DD9678}" type="sibTrans" cxnId="{024A26BF-C597-4FC6-9EB9-AB01531376E2}">
      <dgm:prSet/>
      <dgm:spPr/>
      <dgm:t>
        <a:bodyPr/>
        <a:lstStyle/>
        <a:p>
          <a:pPr algn="ctr"/>
          <a:endParaRPr lang="ru-RU"/>
        </a:p>
      </dgm:t>
    </dgm:pt>
    <dgm:pt modelId="{2A868529-EB5D-4B93-85C8-2395D81CEA49}">
      <dgm:prSet phldrT="[Текст]" custT="1"/>
      <dgm:spPr>
        <a:xfrm>
          <a:off x="33461" y="1178303"/>
          <a:ext cx="1831740" cy="88966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400">
              <a:solidFill>
                <a:sysClr val="window" lastClr="FFFFFF"/>
              </a:solidFill>
              <a:latin typeface="Times New Roman" panose="02020603050405020304" pitchFamily="18" charset="0"/>
              <a:ea typeface="+mn-ea"/>
              <a:cs typeface="Times New Roman" panose="02020603050405020304" pitchFamily="18" charset="0"/>
            </a:rPr>
            <a:t>4.Есептің жауабынының дұрыстығын тексеру</a:t>
          </a:r>
        </a:p>
      </dgm:t>
    </dgm:pt>
    <dgm:pt modelId="{0F531F91-DF85-4CC3-8836-5A9127647A84}" type="parTrans" cxnId="{C56DF4F6-DB90-491D-8CC9-F9CC67C1D06A}">
      <dgm:prSet/>
      <dgm:spPr>
        <a:xfrm rot="10787580">
          <a:off x="1865175" y="1606056"/>
          <a:ext cx="334922" cy="26335"/>
        </a:xfrm>
        <a:noFill/>
        <a:ln w="12700" cap="flat" cmpd="sng" algn="ctr">
          <a:solidFill>
            <a:srgbClr val="4472C4">
              <a:shade val="60000"/>
              <a:hueOff val="0"/>
              <a:satOff val="0"/>
              <a:lumOff val="0"/>
              <a:alphaOff val="0"/>
            </a:srgbClr>
          </a:solidFill>
          <a:prstDash val="solid"/>
          <a:miter lim="800000"/>
        </a:ln>
        <a:effectLst/>
      </dgm:spPr>
      <dgm:t>
        <a:bodyPr/>
        <a:lstStyle/>
        <a:p>
          <a:pPr algn="ctr">
            <a:buNone/>
          </a:pPr>
          <a:endParaRPr lang="ru-RU">
            <a:solidFill>
              <a:sysClr val="windowText" lastClr="000000">
                <a:hueOff val="0"/>
                <a:satOff val="0"/>
                <a:lumOff val="0"/>
                <a:alphaOff val="0"/>
              </a:sysClr>
            </a:solidFill>
            <a:latin typeface="Calibri" panose="020F0502020204030204"/>
            <a:ea typeface="+mn-ea"/>
            <a:cs typeface="+mn-cs"/>
          </a:endParaRPr>
        </a:p>
      </dgm:t>
    </dgm:pt>
    <dgm:pt modelId="{E6B8D30E-8572-4D1D-9762-A03B3E3BE7D7}" type="sibTrans" cxnId="{C56DF4F6-DB90-491D-8CC9-F9CC67C1D06A}">
      <dgm:prSet/>
      <dgm:spPr/>
      <dgm:t>
        <a:bodyPr/>
        <a:lstStyle/>
        <a:p>
          <a:pPr algn="ctr"/>
          <a:endParaRPr lang="ru-RU"/>
        </a:p>
      </dgm:t>
    </dgm:pt>
    <dgm:pt modelId="{E783334F-7E59-458C-8A30-24B6AFC7A7BF}" type="pres">
      <dgm:prSet presAssocID="{F5313F5E-3EF8-4AA2-BCEC-029A99D7048B}" presName="cycle" presStyleCnt="0">
        <dgm:presLayoutVars>
          <dgm:chMax val="1"/>
          <dgm:dir/>
          <dgm:animLvl val="ctr"/>
          <dgm:resizeHandles val="exact"/>
        </dgm:presLayoutVars>
      </dgm:prSet>
      <dgm:spPr/>
      <dgm:t>
        <a:bodyPr/>
        <a:lstStyle/>
        <a:p>
          <a:endParaRPr lang="ru-RU"/>
        </a:p>
      </dgm:t>
    </dgm:pt>
    <dgm:pt modelId="{DC62A2AE-386B-462C-8CC2-89E6C012F596}" type="pres">
      <dgm:prSet presAssocID="{B4E8EFB6-76A3-42C1-9CB7-0DD177DB8B3C}" presName="centerShape" presStyleLbl="node0" presStyleIdx="0" presStyleCnt="1" custScaleX="197845"/>
      <dgm:spPr>
        <a:prstGeom prst="ellipse">
          <a:avLst/>
        </a:prstGeom>
      </dgm:spPr>
      <dgm:t>
        <a:bodyPr/>
        <a:lstStyle/>
        <a:p>
          <a:endParaRPr lang="ru-RU"/>
        </a:p>
      </dgm:t>
    </dgm:pt>
    <dgm:pt modelId="{66CCEE03-0E9B-47AE-B2D8-5CC99CA98DDC}" type="pres">
      <dgm:prSet presAssocID="{DCF5C23B-F325-46DA-AB89-478D323443E3}" presName="Name9" presStyleLbl="parChTrans1D2" presStyleIdx="0" presStyleCnt="4"/>
      <dgm:spPr>
        <a:custGeom>
          <a:avLst/>
          <a:gdLst/>
          <a:ahLst/>
          <a:cxnLst/>
          <a:rect l="0" t="0" r="0" b="0"/>
          <a:pathLst>
            <a:path>
              <a:moveTo>
                <a:pt x="0" y="13167"/>
              </a:moveTo>
              <a:lnTo>
                <a:pt x="268615" y="13167"/>
              </a:lnTo>
            </a:path>
          </a:pathLst>
        </a:custGeom>
      </dgm:spPr>
      <dgm:t>
        <a:bodyPr/>
        <a:lstStyle/>
        <a:p>
          <a:endParaRPr lang="ru-RU"/>
        </a:p>
      </dgm:t>
    </dgm:pt>
    <dgm:pt modelId="{2F385334-81A1-4FAE-AF27-7D60682004FA}" type="pres">
      <dgm:prSet presAssocID="{DCF5C23B-F325-46DA-AB89-478D323443E3}" presName="connTx" presStyleLbl="parChTrans1D2" presStyleIdx="0" presStyleCnt="4"/>
      <dgm:spPr/>
      <dgm:t>
        <a:bodyPr/>
        <a:lstStyle/>
        <a:p>
          <a:endParaRPr lang="ru-RU"/>
        </a:p>
      </dgm:t>
    </dgm:pt>
    <dgm:pt modelId="{0EF5D656-509F-4B74-86E8-F26F7D5731CF}" type="pres">
      <dgm:prSet presAssocID="{36C024D4-2DE3-4D7D-83A7-4AAA75531DE2}" presName="node" presStyleLbl="node1" presStyleIdx="0" presStyleCnt="4" custScaleX="195636">
        <dgm:presLayoutVars>
          <dgm:bulletEnabled val="1"/>
        </dgm:presLayoutVars>
      </dgm:prSet>
      <dgm:spPr>
        <a:prstGeom prst="ellipse">
          <a:avLst/>
        </a:prstGeom>
      </dgm:spPr>
      <dgm:t>
        <a:bodyPr/>
        <a:lstStyle/>
        <a:p>
          <a:endParaRPr lang="ru-RU"/>
        </a:p>
      </dgm:t>
    </dgm:pt>
    <dgm:pt modelId="{4C159EC5-2377-4971-8120-35037F75C694}" type="pres">
      <dgm:prSet presAssocID="{B30B7D3E-B813-4A94-818B-DF34F08BE19C}" presName="Name9" presStyleLbl="parChTrans1D2" presStyleIdx="1" presStyleCnt="4"/>
      <dgm:spPr>
        <a:custGeom>
          <a:avLst/>
          <a:gdLst/>
          <a:ahLst/>
          <a:cxnLst/>
          <a:rect l="0" t="0" r="0" b="0"/>
          <a:pathLst>
            <a:path>
              <a:moveTo>
                <a:pt x="0" y="13167"/>
              </a:moveTo>
              <a:lnTo>
                <a:pt x="399584" y="13167"/>
              </a:lnTo>
            </a:path>
          </a:pathLst>
        </a:custGeom>
      </dgm:spPr>
      <dgm:t>
        <a:bodyPr/>
        <a:lstStyle/>
        <a:p>
          <a:endParaRPr lang="ru-RU"/>
        </a:p>
      </dgm:t>
    </dgm:pt>
    <dgm:pt modelId="{ED80A4EC-C814-42DC-8FA5-5952D6545316}" type="pres">
      <dgm:prSet presAssocID="{B30B7D3E-B813-4A94-818B-DF34F08BE19C}" presName="connTx" presStyleLbl="parChTrans1D2" presStyleIdx="1" presStyleCnt="4"/>
      <dgm:spPr/>
      <dgm:t>
        <a:bodyPr/>
        <a:lstStyle/>
        <a:p>
          <a:endParaRPr lang="ru-RU"/>
        </a:p>
      </dgm:t>
    </dgm:pt>
    <dgm:pt modelId="{505EE266-43D2-4B70-A281-A11F0E32F339}" type="pres">
      <dgm:prSet presAssocID="{ADCC466F-04F8-4735-8444-B1165BB8AE1B}" presName="node" presStyleLbl="node1" presStyleIdx="1" presStyleCnt="4" custScaleX="188006" custRadScaleRad="182617" custRadScaleInc="2291">
        <dgm:presLayoutVars>
          <dgm:bulletEnabled val="1"/>
        </dgm:presLayoutVars>
      </dgm:prSet>
      <dgm:spPr>
        <a:prstGeom prst="ellipse">
          <a:avLst/>
        </a:prstGeom>
      </dgm:spPr>
      <dgm:t>
        <a:bodyPr/>
        <a:lstStyle/>
        <a:p>
          <a:endParaRPr lang="ru-RU"/>
        </a:p>
      </dgm:t>
    </dgm:pt>
    <dgm:pt modelId="{F1631279-6189-4F86-93B7-2C90DDE3CA00}" type="pres">
      <dgm:prSet presAssocID="{766FABFF-7A34-48BE-912F-456DFA03AA44}" presName="Name9" presStyleLbl="parChTrans1D2" presStyleIdx="2" presStyleCnt="4"/>
      <dgm:spPr>
        <a:custGeom>
          <a:avLst/>
          <a:gdLst/>
          <a:ahLst/>
          <a:cxnLst/>
          <a:rect l="0" t="0" r="0" b="0"/>
          <a:pathLst>
            <a:path>
              <a:moveTo>
                <a:pt x="0" y="13167"/>
              </a:moveTo>
              <a:lnTo>
                <a:pt x="268615" y="13167"/>
              </a:lnTo>
            </a:path>
          </a:pathLst>
        </a:custGeom>
      </dgm:spPr>
      <dgm:t>
        <a:bodyPr/>
        <a:lstStyle/>
        <a:p>
          <a:endParaRPr lang="ru-RU"/>
        </a:p>
      </dgm:t>
    </dgm:pt>
    <dgm:pt modelId="{AE16C6D0-CA19-418E-9697-B55010AB4998}" type="pres">
      <dgm:prSet presAssocID="{766FABFF-7A34-48BE-912F-456DFA03AA44}" presName="connTx" presStyleLbl="parChTrans1D2" presStyleIdx="2" presStyleCnt="4"/>
      <dgm:spPr/>
      <dgm:t>
        <a:bodyPr/>
        <a:lstStyle/>
        <a:p>
          <a:endParaRPr lang="ru-RU"/>
        </a:p>
      </dgm:t>
    </dgm:pt>
    <dgm:pt modelId="{2D0CCD4B-4EE4-456D-BEF3-95213CAE8E24}" type="pres">
      <dgm:prSet presAssocID="{38CE0ED6-0C7F-4D25-958E-FF2629DCBD5F}" presName="node" presStyleLbl="node1" presStyleIdx="2" presStyleCnt="4" custScaleX="192471">
        <dgm:presLayoutVars>
          <dgm:bulletEnabled val="1"/>
        </dgm:presLayoutVars>
      </dgm:prSet>
      <dgm:spPr>
        <a:prstGeom prst="ellipse">
          <a:avLst/>
        </a:prstGeom>
      </dgm:spPr>
      <dgm:t>
        <a:bodyPr/>
        <a:lstStyle/>
        <a:p>
          <a:endParaRPr lang="ru-RU"/>
        </a:p>
      </dgm:t>
    </dgm:pt>
    <dgm:pt modelId="{27AF4724-3516-46EC-8B6B-3E5F7ED57A10}" type="pres">
      <dgm:prSet presAssocID="{0F531F91-DF85-4CC3-8836-5A9127647A84}" presName="Name9" presStyleLbl="parChTrans1D2" presStyleIdx="3" presStyleCnt="4"/>
      <dgm:spPr>
        <a:custGeom>
          <a:avLst/>
          <a:gdLst/>
          <a:ahLst/>
          <a:cxnLst/>
          <a:rect l="0" t="0" r="0" b="0"/>
          <a:pathLst>
            <a:path>
              <a:moveTo>
                <a:pt x="0" y="13167"/>
              </a:moveTo>
              <a:lnTo>
                <a:pt x="334922" y="13167"/>
              </a:lnTo>
            </a:path>
          </a:pathLst>
        </a:custGeom>
      </dgm:spPr>
      <dgm:t>
        <a:bodyPr/>
        <a:lstStyle/>
        <a:p>
          <a:endParaRPr lang="ru-RU"/>
        </a:p>
      </dgm:t>
    </dgm:pt>
    <dgm:pt modelId="{10902C1A-6C4D-49A3-9F62-915162E796FA}" type="pres">
      <dgm:prSet presAssocID="{0F531F91-DF85-4CC3-8836-5A9127647A84}" presName="connTx" presStyleLbl="parChTrans1D2" presStyleIdx="3" presStyleCnt="4"/>
      <dgm:spPr/>
      <dgm:t>
        <a:bodyPr/>
        <a:lstStyle/>
        <a:p>
          <a:endParaRPr lang="ru-RU"/>
        </a:p>
      </dgm:t>
    </dgm:pt>
    <dgm:pt modelId="{21810FF5-D8CF-4DA2-9059-344CA65DCD8A}" type="pres">
      <dgm:prSet presAssocID="{2A868529-EB5D-4B93-85C8-2395D81CEA49}" presName="node" presStyleLbl="node1" presStyleIdx="3" presStyleCnt="4" custScaleX="205890" custRadScaleRad="183965" custRadScaleInc="-460">
        <dgm:presLayoutVars>
          <dgm:bulletEnabled val="1"/>
        </dgm:presLayoutVars>
      </dgm:prSet>
      <dgm:spPr>
        <a:prstGeom prst="ellipse">
          <a:avLst/>
        </a:prstGeom>
      </dgm:spPr>
      <dgm:t>
        <a:bodyPr/>
        <a:lstStyle/>
        <a:p>
          <a:endParaRPr lang="ru-RU"/>
        </a:p>
      </dgm:t>
    </dgm:pt>
  </dgm:ptLst>
  <dgm:cxnLst>
    <dgm:cxn modelId="{FCA346AE-43B1-4287-B63D-93FEE8E7C6F0}" type="presOf" srcId="{2A868529-EB5D-4B93-85C8-2395D81CEA49}" destId="{21810FF5-D8CF-4DA2-9059-344CA65DCD8A}" srcOrd="0" destOrd="0" presId="urn:microsoft.com/office/officeart/2005/8/layout/radial1"/>
    <dgm:cxn modelId="{0856B023-3126-4CF4-9B62-347626E4B199}" srcId="{B4E8EFB6-76A3-42C1-9CB7-0DD177DB8B3C}" destId="{ADCC466F-04F8-4735-8444-B1165BB8AE1B}" srcOrd="1" destOrd="0" parTransId="{B30B7D3E-B813-4A94-818B-DF34F08BE19C}" sibTransId="{E8237433-8F3D-4790-BBC6-C1F1E26A4B25}"/>
    <dgm:cxn modelId="{13D1D55C-AA03-4BB3-8018-C002EB5B966C}" type="presOf" srcId="{766FABFF-7A34-48BE-912F-456DFA03AA44}" destId="{F1631279-6189-4F86-93B7-2C90DDE3CA00}" srcOrd="0" destOrd="0" presId="urn:microsoft.com/office/officeart/2005/8/layout/radial1"/>
    <dgm:cxn modelId="{024A26BF-C597-4FC6-9EB9-AB01531376E2}" srcId="{B4E8EFB6-76A3-42C1-9CB7-0DD177DB8B3C}" destId="{38CE0ED6-0C7F-4D25-958E-FF2629DCBD5F}" srcOrd="2" destOrd="0" parTransId="{766FABFF-7A34-48BE-912F-456DFA03AA44}" sibTransId="{05D2F801-63E8-4C62-8388-7994B6DD9678}"/>
    <dgm:cxn modelId="{F1A469F8-EC37-4587-8573-B9980D93D7BB}" type="presOf" srcId="{B4E8EFB6-76A3-42C1-9CB7-0DD177DB8B3C}" destId="{DC62A2AE-386B-462C-8CC2-89E6C012F596}" srcOrd="0" destOrd="0" presId="urn:microsoft.com/office/officeart/2005/8/layout/radial1"/>
    <dgm:cxn modelId="{116FEEB5-C942-4270-8900-2B37EECC64D4}" srcId="{F5313F5E-3EF8-4AA2-BCEC-029A99D7048B}" destId="{B4E8EFB6-76A3-42C1-9CB7-0DD177DB8B3C}" srcOrd="0" destOrd="0" parTransId="{CD389D70-027B-4666-9210-1F6147DC9376}" sibTransId="{9F9314FD-9452-4E6C-A7D3-D5496AF7AF38}"/>
    <dgm:cxn modelId="{6A51A965-AD52-4206-BF4B-49CDA3281605}" srcId="{B4E8EFB6-76A3-42C1-9CB7-0DD177DB8B3C}" destId="{36C024D4-2DE3-4D7D-83A7-4AAA75531DE2}" srcOrd="0" destOrd="0" parTransId="{DCF5C23B-F325-46DA-AB89-478D323443E3}" sibTransId="{18C24A04-5E65-4E70-B3B1-734F1CE5BD01}"/>
    <dgm:cxn modelId="{4FE6B93D-1FF7-4AFD-BFF2-89CA16BFB06B}" type="presOf" srcId="{B30B7D3E-B813-4A94-818B-DF34F08BE19C}" destId="{4C159EC5-2377-4971-8120-35037F75C694}" srcOrd="0" destOrd="0" presId="urn:microsoft.com/office/officeart/2005/8/layout/radial1"/>
    <dgm:cxn modelId="{A011492F-E782-435C-9FCB-A877EEB64E7A}" type="presOf" srcId="{B30B7D3E-B813-4A94-818B-DF34F08BE19C}" destId="{ED80A4EC-C814-42DC-8FA5-5952D6545316}" srcOrd="1" destOrd="0" presId="urn:microsoft.com/office/officeart/2005/8/layout/radial1"/>
    <dgm:cxn modelId="{4DCC36E8-57C6-41D3-A3CB-9D7235DBB4D4}" type="presOf" srcId="{DCF5C23B-F325-46DA-AB89-478D323443E3}" destId="{66CCEE03-0E9B-47AE-B2D8-5CC99CA98DDC}" srcOrd="0" destOrd="0" presId="urn:microsoft.com/office/officeart/2005/8/layout/radial1"/>
    <dgm:cxn modelId="{B5576477-2CA1-4D6E-8A31-06ECCE756EC7}" type="presOf" srcId="{38CE0ED6-0C7F-4D25-958E-FF2629DCBD5F}" destId="{2D0CCD4B-4EE4-456D-BEF3-95213CAE8E24}" srcOrd="0" destOrd="0" presId="urn:microsoft.com/office/officeart/2005/8/layout/radial1"/>
    <dgm:cxn modelId="{F59CB934-6BED-4DE2-9BE7-89D61413F65D}" type="presOf" srcId="{766FABFF-7A34-48BE-912F-456DFA03AA44}" destId="{AE16C6D0-CA19-418E-9697-B55010AB4998}" srcOrd="1" destOrd="0" presId="urn:microsoft.com/office/officeart/2005/8/layout/radial1"/>
    <dgm:cxn modelId="{7A0873A8-DFC0-49A6-BC29-0C7FF02A4239}" type="presOf" srcId="{0F531F91-DF85-4CC3-8836-5A9127647A84}" destId="{10902C1A-6C4D-49A3-9F62-915162E796FA}" srcOrd="1" destOrd="0" presId="urn:microsoft.com/office/officeart/2005/8/layout/radial1"/>
    <dgm:cxn modelId="{F2526926-17E5-4E9D-BCE5-75A7C532DE99}" type="presOf" srcId="{0F531F91-DF85-4CC3-8836-5A9127647A84}" destId="{27AF4724-3516-46EC-8B6B-3E5F7ED57A10}" srcOrd="0" destOrd="0" presId="urn:microsoft.com/office/officeart/2005/8/layout/radial1"/>
    <dgm:cxn modelId="{5FEADDD7-6020-42F6-808E-D1B52E53655A}" type="presOf" srcId="{36C024D4-2DE3-4D7D-83A7-4AAA75531DE2}" destId="{0EF5D656-509F-4B74-86E8-F26F7D5731CF}" srcOrd="0" destOrd="0" presId="urn:microsoft.com/office/officeart/2005/8/layout/radial1"/>
    <dgm:cxn modelId="{8E93C16D-95B2-40FF-8C62-116A0DB70734}" type="presOf" srcId="{F5313F5E-3EF8-4AA2-BCEC-029A99D7048B}" destId="{E783334F-7E59-458C-8A30-24B6AFC7A7BF}" srcOrd="0" destOrd="0" presId="urn:microsoft.com/office/officeart/2005/8/layout/radial1"/>
    <dgm:cxn modelId="{D0E1B3A8-1DD2-4464-82BC-C09F36BAD05D}" type="presOf" srcId="{ADCC466F-04F8-4735-8444-B1165BB8AE1B}" destId="{505EE266-43D2-4B70-A281-A11F0E32F339}" srcOrd="0" destOrd="0" presId="urn:microsoft.com/office/officeart/2005/8/layout/radial1"/>
    <dgm:cxn modelId="{C56DF4F6-DB90-491D-8CC9-F9CC67C1D06A}" srcId="{B4E8EFB6-76A3-42C1-9CB7-0DD177DB8B3C}" destId="{2A868529-EB5D-4B93-85C8-2395D81CEA49}" srcOrd="3" destOrd="0" parTransId="{0F531F91-DF85-4CC3-8836-5A9127647A84}" sibTransId="{E6B8D30E-8572-4D1D-9762-A03B3E3BE7D7}"/>
    <dgm:cxn modelId="{EEC6C903-40E6-4DF9-B638-02DD93DFC3A5}" type="presOf" srcId="{DCF5C23B-F325-46DA-AB89-478D323443E3}" destId="{2F385334-81A1-4FAE-AF27-7D60682004FA}" srcOrd="1" destOrd="0" presId="urn:microsoft.com/office/officeart/2005/8/layout/radial1"/>
    <dgm:cxn modelId="{026640EE-DF7B-400D-9F16-03C8889FABF5}" type="presParOf" srcId="{E783334F-7E59-458C-8A30-24B6AFC7A7BF}" destId="{DC62A2AE-386B-462C-8CC2-89E6C012F596}" srcOrd="0" destOrd="0" presId="urn:microsoft.com/office/officeart/2005/8/layout/radial1"/>
    <dgm:cxn modelId="{855BB3E6-352F-43D8-A005-1090636C60F0}" type="presParOf" srcId="{E783334F-7E59-458C-8A30-24B6AFC7A7BF}" destId="{66CCEE03-0E9B-47AE-B2D8-5CC99CA98DDC}" srcOrd="1" destOrd="0" presId="urn:microsoft.com/office/officeart/2005/8/layout/radial1"/>
    <dgm:cxn modelId="{ECB4EFA5-8CA5-4B45-B77D-8C448B7FC1F2}" type="presParOf" srcId="{66CCEE03-0E9B-47AE-B2D8-5CC99CA98DDC}" destId="{2F385334-81A1-4FAE-AF27-7D60682004FA}" srcOrd="0" destOrd="0" presId="urn:microsoft.com/office/officeart/2005/8/layout/radial1"/>
    <dgm:cxn modelId="{0B6C8376-0FD9-45F5-B0B2-BBA16E11E8A1}" type="presParOf" srcId="{E783334F-7E59-458C-8A30-24B6AFC7A7BF}" destId="{0EF5D656-509F-4B74-86E8-F26F7D5731CF}" srcOrd="2" destOrd="0" presId="urn:microsoft.com/office/officeart/2005/8/layout/radial1"/>
    <dgm:cxn modelId="{6D2C58B4-BACD-4513-BDFD-6E4169F18780}" type="presParOf" srcId="{E783334F-7E59-458C-8A30-24B6AFC7A7BF}" destId="{4C159EC5-2377-4971-8120-35037F75C694}" srcOrd="3" destOrd="0" presId="urn:microsoft.com/office/officeart/2005/8/layout/radial1"/>
    <dgm:cxn modelId="{C5794440-2BD1-4C9C-A9A6-4CE7D3ACF2A9}" type="presParOf" srcId="{4C159EC5-2377-4971-8120-35037F75C694}" destId="{ED80A4EC-C814-42DC-8FA5-5952D6545316}" srcOrd="0" destOrd="0" presId="urn:microsoft.com/office/officeart/2005/8/layout/radial1"/>
    <dgm:cxn modelId="{5CFB5FF2-C38A-4119-9B20-101FB582B6E3}" type="presParOf" srcId="{E783334F-7E59-458C-8A30-24B6AFC7A7BF}" destId="{505EE266-43D2-4B70-A281-A11F0E32F339}" srcOrd="4" destOrd="0" presId="urn:microsoft.com/office/officeart/2005/8/layout/radial1"/>
    <dgm:cxn modelId="{D6EE5DF6-B986-461A-B6C2-2C1189955E54}" type="presParOf" srcId="{E783334F-7E59-458C-8A30-24B6AFC7A7BF}" destId="{F1631279-6189-4F86-93B7-2C90DDE3CA00}" srcOrd="5" destOrd="0" presId="urn:microsoft.com/office/officeart/2005/8/layout/radial1"/>
    <dgm:cxn modelId="{CC689A2D-CE50-4729-8A22-C32BCE0139A0}" type="presParOf" srcId="{F1631279-6189-4F86-93B7-2C90DDE3CA00}" destId="{AE16C6D0-CA19-418E-9697-B55010AB4998}" srcOrd="0" destOrd="0" presId="urn:microsoft.com/office/officeart/2005/8/layout/radial1"/>
    <dgm:cxn modelId="{B83BFA0C-D50F-4E54-9764-824E887A3B6D}" type="presParOf" srcId="{E783334F-7E59-458C-8A30-24B6AFC7A7BF}" destId="{2D0CCD4B-4EE4-456D-BEF3-95213CAE8E24}" srcOrd="6" destOrd="0" presId="urn:microsoft.com/office/officeart/2005/8/layout/radial1"/>
    <dgm:cxn modelId="{DB4EFDDD-8532-4776-BFC1-EE8570A16097}" type="presParOf" srcId="{E783334F-7E59-458C-8A30-24B6AFC7A7BF}" destId="{27AF4724-3516-46EC-8B6B-3E5F7ED57A10}" srcOrd="7" destOrd="0" presId="urn:microsoft.com/office/officeart/2005/8/layout/radial1"/>
    <dgm:cxn modelId="{889938CF-3C4A-4D70-A1D3-13017411C67E}" type="presParOf" srcId="{27AF4724-3516-46EC-8B6B-3E5F7ED57A10}" destId="{10902C1A-6C4D-49A3-9F62-915162E796FA}" srcOrd="0" destOrd="0" presId="urn:microsoft.com/office/officeart/2005/8/layout/radial1"/>
    <dgm:cxn modelId="{4D2F89F9-CC5C-4807-BA38-FCB8C30F8670}" type="presParOf" srcId="{E783334F-7E59-458C-8A30-24B6AFC7A7BF}" destId="{21810FF5-D8CF-4DA2-9059-344CA65DCD8A}" srcOrd="8" destOrd="0" presId="urn:microsoft.com/office/officeart/2005/8/layout/radial1"/>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4FABBBA-8425-4CE6-8CAF-BE476AD1DF0B}" type="doc">
      <dgm:prSet loTypeId="urn:microsoft.com/office/officeart/2008/layout/HalfCircleOrganizationChart" loCatId="hierarchy" qsTypeId="urn:microsoft.com/office/officeart/2005/8/quickstyle/simple1" qsCatId="simple" csTypeId="urn:microsoft.com/office/officeart/2005/8/colors/accent1_2" csCatId="accent1" phldr="1"/>
      <dgm:spPr/>
      <dgm:t>
        <a:bodyPr/>
        <a:lstStyle/>
        <a:p>
          <a:endParaRPr lang="ru-RU"/>
        </a:p>
      </dgm:t>
    </dgm:pt>
    <dgm:pt modelId="{4AF90FB6-CB57-4C21-8905-735578E54C92}">
      <dgm:prSet phldrT="[Текст]" custT="1"/>
      <dgm:spPr>
        <a:xfrm>
          <a:off x="1428580" y="185740"/>
          <a:ext cx="2613999" cy="511852"/>
        </a:xfrm>
        <a:noFill/>
        <a:ln w="12700" cap="flat" cmpd="sng" algn="ctr">
          <a:noFill/>
          <a:prstDash val="solid"/>
          <a:miter lim="800000"/>
        </a:ln>
        <a:effectLst/>
        <a:sp3d/>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Оқушының зерттеу дағдысын қалыптастыру жолдары</a:t>
          </a:r>
        </a:p>
      </dgm:t>
    </dgm:pt>
    <dgm:pt modelId="{0B8B30A8-4D70-4377-ADAE-39E44C19CF72}" type="parTrans" cxnId="{2C575B7C-CD00-4D46-B8D0-505147508977}">
      <dgm:prSet/>
      <dgm:spPr/>
      <dgm:t>
        <a:bodyPr/>
        <a:lstStyle/>
        <a:p>
          <a:endParaRPr lang="ru-RU" sz="1400">
            <a:latin typeface="Times New Roman" panose="02020603050405020304" pitchFamily="18" charset="0"/>
            <a:cs typeface="Times New Roman" panose="02020603050405020304" pitchFamily="18" charset="0"/>
          </a:endParaRPr>
        </a:p>
      </dgm:t>
    </dgm:pt>
    <dgm:pt modelId="{78828344-40A0-44DD-B289-A2CA98A622A9}" type="sibTrans" cxnId="{2C575B7C-CD00-4D46-B8D0-505147508977}">
      <dgm:prSet/>
      <dgm:spPr/>
      <dgm:t>
        <a:bodyPr/>
        <a:lstStyle/>
        <a:p>
          <a:endParaRPr lang="ru-RU" sz="1400">
            <a:latin typeface="Times New Roman" panose="02020603050405020304" pitchFamily="18" charset="0"/>
            <a:cs typeface="Times New Roman" panose="02020603050405020304" pitchFamily="18" charset="0"/>
          </a:endParaRPr>
        </a:p>
      </dgm:t>
    </dgm:pt>
    <dgm:pt modelId="{23F60480-8888-41E3-8AD0-7F45F0F573E1}" type="asst">
      <dgm:prSet phldrT="[Текст]" custT="1"/>
      <dgm:spPr>
        <a:xfrm>
          <a:off x="968088" y="1321413"/>
          <a:ext cx="1599539" cy="511852"/>
        </a:xfrm>
        <a:noFill/>
        <a:ln w="12700" cap="flat" cmpd="sng" algn="ctr">
          <a:noFill/>
          <a:prstDash val="solid"/>
          <a:miter lim="800000"/>
        </a:ln>
        <a:effectLst/>
        <a:sp3d/>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Өзіндік зерттеу әрекеті</a:t>
          </a:r>
        </a:p>
      </dgm:t>
    </dgm:pt>
    <dgm:pt modelId="{3676DE62-A0DA-4FB3-B8FF-FB56A8865FDD}" type="parTrans" cxnId="{35B44DF6-ADD6-406E-A026-4E0C3B5811E2}">
      <dgm:prSet/>
      <dgm:spPr>
        <a:xfrm>
          <a:off x="2071771" y="841551"/>
          <a:ext cx="663808" cy="479861"/>
        </a:xfrm>
        <a:noFill/>
        <a:ln w="12700" cap="flat" cmpd="sng" algn="ctr">
          <a:solidFill>
            <a:srgbClr val="4472C4">
              <a:shade val="60000"/>
              <a:hueOff val="0"/>
              <a:satOff val="0"/>
              <a:lumOff val="0"/>
              <a:alphaOff val="0"/>
            </a:srgb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7C253F8D-3BBB-4777-9271-545B0FDF798E}" type="sibTrans" cxnId="{35B44DF6-ADD6-406E-A026-4E0C3B5811E2}">
      <dgm:prSet/>
      <dgm:spPr/>
      <dgm:t>
        <a:bodyPr/>
        <a:lstStyle/>
        <a:p>
          <a:endParaRPr lang="ru-RU" sz="1400">
            <a:latin typeface="Times New Roman" panose="02020603050405020304" pitchFamily="18" charset="0"/>
            <a:cs typeface="Times New Roman" panose="02020603050405020304" pitchFamily="18" charset="0"/>
          </a:endParaRPr>
        </a:p>
      </dgm:t>
    </dgm:pt>
    <dgm:pt modelId="{A78B3CC3-29BE-47FD-A445-63310B3A4854}">
      <dgm:prSet phldrT="[Текст]" custT="1"/>
      <dgm:spPr>
        <a:xfrm>
          <a:off x="367" y="2457086"/>
          <a:ext cx="1599539" cy="511852"/>
        </a:xfrm>
        <a:noFill/>
        <a:ln w="12700" cap="flat" cmpd="sng" algn="ctr">
          <a:noFill/>
          <a:prstDash val="solid"/>
          <a:miter lim="800000"/>
        </a:ln>
        <a:effectLst/>
        <a:sp3d/>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Жүйелі ұйымдастырылған жұмыс</a:t>
          </a:r>
        </a:p>
      </dgm:t>
    </dgm:pt>
    <dgm:pt modelId="{CC5093FB-6B3F-4E25-9CF2-BB8569A2D413}" type="parTrans" cxnId="{F927767B-5BBF-4B97-801C-D1671F8944DD}">
      <dgm:prSet/>
      <dgm:spPr>
        <a:xfrm>
          <a:off x="800137" y="841551"/>
          <a:ext cx="1935442" cy="1471576"/>
        </a:xfrm>
        <a:noFill/>
        <a:ln w="12700" cap="flat" cmpd="sng" algn="ctr">
          <a:solidFill>
            <a:srgbClr val="4472C4">
              <a:shade val="60000"/>
              <a:hueOff val="0"/>
              <a:satOff val="0"/>
              <a:lumOff val="0"/>
              <a:alphaOff val="0"/>
            </a:srgb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7F63A9F2-5E2E-449A-BD16-9BBE06EBBCF0}" type="sibTrans" cxnId="{F927767B-5BBF-4B97-801C-D1671F8944DD}">
      <dgm:prSet/>
      <dgm:spPr/>
      <dgm:t>
        <a:bodyPr/>
        <a:lstStyle/>
        <a:p>
          <a:endParaRPr lang="ru-RU" sz="1400">
            <a:latin typeface="Times New Roman" panose="02020603050405020304" pitchFamily="18" charset="0"/>
            <a:cs typeface="Times New Roman" panose="02020603050405020304" pitchFamily="18" charset="0"/>
          </a:endParaRPr>
        </a:p>
      </dgm:t>
    </dgm:pt>
    <dgm:pt modelId="{567231DC-D54E-4ED0-85BC-52D1F10AEDB5}">
      <dgm:prSet phldrT="[Текст]" custT="1"/>
      <dgm:spPr>
        <a:xfrm>
          <a:off x="1935810" y="2457086"/>
          <a:ext cx="1599539" cy="511852"/>
        </a:xfrm>
        <a:noFill/>
        <a:ln w="12700" cap="flat" cmpd="sng" algn="ctr">
          <a:noFill/>
          <a:prstDash val="solid"/>
          <a:miter lim="800000"/>
        </a:ln>
        <a:effectLst/>
        <a:sp3d/>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Мақсатты психологиялық-педагогикалық қолдау</a:t>
          </a:r>
        </a:p>
      </dgm:t>
    </dgm:pt>
    <dgm:pt modelId="{9F8BD1EF-5BFE-4A37-AC79-F30152AC747F}" type="parTrans" cxnId="{2231CA54-7ECA-4EC6-9AA6-3F7809084C91}">
      <dgm:prSet/>
      <dgm:spPr>
        <a:xfrm>
          <a:off x="2689859" y="841551"/>
          <a:ext cx="91440" cy="1471576"/>
        </a:xfrm>
        <a:noFill/>
        <a:ln w="12700" cap="flat" cmpd="sng" algn="ctr">
          <a:solidFill>
            <a:srgbClr val="4472C4">
              <a:shade val="60000"/>
              <a:hueOff val="0"/>
              <a:satOff val="0"/>
              <a:lumOff val="0"/>
              <a:alphaOff val="0"/>
            </a:srgb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BD41A95B-2E50-4CB8-BE79-05FADE224543}" type="sibTrans" cxnId="{2231CA54-7ECA-4EC6-9AA6-3F7809084C91}">
      <dgm:prSet/>
      <dgm:spPr/>
      <dgm:t>
        <a:bodyPr/>
        <a:lstStyle/>
        <a:p>
          <a:endParaRPr lang="ru-RU" sz="1400">
            <a:latin typeface="Times New Roman" panose="02020603050405020304" pitchFamily="18" charset="0"/>
            <a:cs typeface="Times New Roman" panose="02020603050405020304" pitchFamily="18" charset="0"/>
          </a:endParaRPr>
        </a:p>
      </dgm:t>
    </dgm:pt>
    <dgm:pt modelId="{6F96874F-E755-4B67-9E46-7B97576125E9}">
      <dgm:prSet phldrT="[Текст]" custT="1"/>
      <dgm:spPr>
        <a:xfrm>
          <a:off x="3871253" y="2457086"/>
          <a:ext cx="1599539" cy="511852"/>
        </a:xfrm>
        <a:noFill/>
        <a:ln w="12700" cap="flat" cmpd="sng" algn="ctr">
          <a:noFill/>
          <a:prstDash val="solid"/>
          <a:miter lim="800000"/>
        </a:ln>
        <a:effectLst/>
        <a:sp3d/>
      </dgm:spPr>
      <dgm:t>
        <a:bodyPr/>
        <a:lstStyle/>
        <a:p>
          <a:pPr>
            <a:buNone/>
          </a:pP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Оқытудың түрлері</a:t>
          </a:r>
        </a:p>
      </dgm:t>
    </dgm:pt>
    <dgm:pt modelId="{3D5ECFD2-A537-44BC-8547-9A3BD5EC37D2}" type="parTrans" cxnId="{8ADB3C5A-B96A-497D-8390-2727A19555FE}">
      <dgm:prSet/>
      <dgm:spPr>
        <a:xfrm>
          <a:off x="2735579" y="841551"/>
          <a:ext cx="1935442" cy="1471576"/>
        </a:xfrm>
        <a:noFill/>
        <a:ln w="12700" cap="flat" cmpd="sng" algn="ctr">
          <a:solidFill>
            <a:srgbClr val="4472C4">
              <a:shade val="60000"/>
              <a:hueOff val="0"/>
              <a:satOff val="0"/>
              <a:lumOff val="0"/>
              <a:alphaOff val="0"/>
            </a:srgbClr>
          </a:solidFill>
          <a:prstDash val="solid"/>
          <a:miter lim="800000"/>
        </a:ln>
        <a:effectLst/>
      </dgm:spPr>
      <dgm:t>
        <a:bodyPr/>
        <a:lstStyle/>
        <a:p>
          <a:endParaRPr lang="ru-RU" sz="1400">
            <a:latin typeface="Times New Roman" panose="02020603050405020304" pitchFamily="18" charset="0"/>
            <a:cs typeface="Times New Roman" panose="02020603050405020304" pitchFamily="18" charset="0"/>
          </a:endParaRPr>
        </a:p>
      </dgm:t>
    </dgm:pt>
    <dgm:pt modelId="{10971EAA-21C6-43DD-BF29-F963C07C000F}" type="sibTrans" cxnId="{8ADB3C5A-B96A-497D-8390-2727A19555FE}">
      <dgm:prSet/>
      <dgm:spPr/>
      <dgm:t>
        <a:bodyPr/>
        <a:lstStyle/>
        <a:p>
          <a:endParaRPr lang="ru-RU" sz="1400">
            <a:latin typeface="Times New Roman" panose="02020603050405020304" pitchFamily="18" charset="0"/>
            <a:cs typeface="Times New Roman" panose="02020603050405020304" pitchFamily="18" charset="0"/>
          </a:endParaRPr>
        </a:p>
      </dgm:t>
    </dgm:pt>
    <dgm:pt modelId="{DCA7A954-C52D-4F69-A668-476DE60B1A97}" type="pres">
      <dgm:prSet presAssocID="{34FABBBA-8425-4CE6-8CAF-BE476AD1DF0B}" presName="Name0" presStyleCnt="0">
        <dgm:presLayoutVars>
          <dgm:orgChart val="1"/>
          <dgm:chPref val="1"/>
          <dgm:dir/>
          <dgm:animOne val="branch"/>
          <dgm:animLvl val="lvl"/>
          <dgm:resizeHandles/>
        </dgm:presLayoutVars>
      </dgm:prSet>
      <dgm:spPr/>
      <dgm:t>
        <a:bodyPr/>
        <a:lstStyle/>
        <a:p>
          <a:endParaRPr lang="ru-RU"/>
        </a:p>
      </dgm:t>
    </dgm:pt>
    <dgm:pt modelId="{3C393199-A9CE-464C-AA9D-C539E80CB76B}" type="pres">
      <dgm:prSet presAssocID="{4AF90FB6-CB57-4C21-8905-735578E54C92}" presName="hierRoot1" presStyleCnt="0">
        <dgm:presLayoutVars>
          <dgm:hierBranch val="init"/>
        </dgm:presLayoutVars>
      </dgm:prSet>
      <dgm:spPr/>
    </dgm:pt>
    <dgm:pt modelId="{2A2EA42C-597A-47F8-93F4-18742BAF1829}" type="pres">
      <dgm:prSet presAssocID="{4AF90FB6-CB57-4C21-8905-735578E54C92}" presName="rootComposite1" presStyleCnt="0"/>
      <dgm:spPr/>
    </dgm:pt>
    <dgm:pt modelId="{FF41C654-2B67-4D7B-A0E0-E18EAC99202F}" type="pres">
      <dgm:prSet presAssocID="{4AF90FB6-CB57-4C21-8905-735578E54C92}" presName="rootText1" presStyleLbl="alignAcc1" presStyleIdx="0" presStyleCnt="0" custScaleX="163422">
        <dgm:presLayoutVars>
          <dgm:chPref val="3"/>
        </dgm:presLayoutVars>
      </dgm:prSet>
      <dgm:spPr>
        <a:prstGeom prst="rect">
          <a:avLst/>
        </a:prstGeom>
      </dgm:spPr>
      <dgm:t>
        <a:bodyPr/>
        <a:lstStyle/>
        <a:p>
          <a:endParaRPr lang="ru-RU"/>
        </a:p>
      </dgm:t>
    </dgm:pt>
    <dgm:pt modelId="{37C22F73-5AF6-4A5E-BFDC-3578108F7216}" type="pres">
      <dgm:prSet presAssocID="{4AF90FB6-CB57-4C21-8905-735578E54C92}" presName="topArc1" presStyleLbl="parChTrans1D1" presStyleIdx="0" presStyleCnt="10"/>
      <dgm:spPr>
        <a:xfrm>
          <a:off x="2082080" y="41782"/>
          <a:ext cx="130699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4FA1121D-A2DE-4C05-9074-6F8CB7F97043}" type="pres">
      <dgm:prSet presAssocID="{4AF90FB6-CB57-4C21-8905-735578E54C92}" presName="bottomArc1" presStyleLbl="parChTrans1D1" presStyleIdx="1" presStyleCnt="10"/>
      <dgm:spPr>
        <a:xfrm>
          <a:off x="2082080" y="41782"/>
          <a:ext cx="130699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FC0F4582-87CA-4290-94FF-9D23C6D0A062}" type="pres">
      <dgm:prSet presAssocID="{4AF90FB6-CB57-4C21-8905-735578E54C92}" presName="topConnNode1" presStyleLbl="node1" presStyleIdx="0" presStyleCnt="0"/>
      <dgm:spPr/>
      <dgm:t>
        <a:bodyPr/>
        <a:lstStyle/>
        <a:p>
          <a:endParaRPr lang="ru-RU"/>
        </a:p>
      </dgm:t>
    </dgm:pt>
    <dgm:pt modelId="{1FFF05AC-D3AD-4B0E-A46A-3A91F7D9F3B7}" type="pres">
      <dgm:prSet presAssocID="{4AF90FB6-CB57-4C21-8905-735578E54C92}" presName="hierChild2" presStyleCnt="0"/>
      <dgm:spPr/>
    </dgm:pt>
    <dgm:pt modelId="{5775474F-5AE4-468B-84D4-28CE19DDC3DB}" type="pres">
      <dgm:prSet presAssocID="{CC5093FB-6B3F-4E25-9CF2-BB8569A2D413}" presName="Name28" presStyleLbl="parChTrans1D2" presStyleIdx="0" presStyleCnt="4"/>
      <dgm:spPr>
        <a:custGeom>
          <a:avLst/>
          <a:gdLst/>
          <a:ahLst/>
          <a:cxnLst/>
          <a:rect l="0" t="0" r="0" b="0"/>
          <a:pathLst>
            <a:path>
              <a:moveTo>
                <a:pt x="1940834" y="0"/>
              </a:moveTo>
              <a:lnTo>
                <a:pt x="1940834" y="1307256"/>
              </a:lnTo>
              <a:lnTo>
                <a:pt x="0" y="1307256"/>
              </a:lnTo>
              <a:lnTo>
                <a:pt x="0" y="1475675"/>
              </a:lnTo>
            </a:path>
          </a:pathLst>
        </a:custGeom>
      </dgm:spPr>
      <dgm:t>
        <a:bodyPr/>
        <a:lstStyle/>
        <a:p>
          <a:endParaRPr lang="ru-RU"/>
        </a:p>
      </dgm:t>
    </dgm:pt>
    <dgm:pt modelId="{5C29FAE0-A844-4D3B-ACC5-821FBD13BFBC}" type="pres">
      <dgm:prSet presAssocID="{A78B3CC3-29BE-47FD-A445-63310B3A4854}" presName="hierRoot2" presStyleCnt="0">
        <dgm:presLayoutVars>
          <dgm:hierBranch val="init"/>
        </dgm:presLayoutVars>
      </dgm:prSet>
      <dgm:spPr/>
    </dgm:pt>
    <dgm:pt modelId="{95A7A4CC-D0AF-4603-BD25-8882BC7143E2}" type="pres">
      <dgm:prSet presAssocID="{A78B3CC3-29BE-47FD-A445-63310B3A4854}" presName="rootComposite2" presStyleCnt="0"/>
      <dgm:spPr/>
    </dgm:pt>
    <dgm:pt modelId="{90A208F6-BAD8-4625-B97B-D645F19B07CB}" type="pres">
      <dgm:prSet presAssocID="{A78B3CC3-29BE-47FD-A445-63310B3A4854}" presName="rootText2" presStyleLbl="alignAcc1" presStyleIdx="0" presStyleCnt="0">
        <dgm:presLayoutVars>
          <dgm:chPref val="3"/>
        </dgm:presLayoutVars>
      </dgm:prSet>
      <dgm:spPr>
        <a:prstGeom prst="rect">
          <a:avLst/>
        </a:prstGeom>
      </dgm:spPr>
      <dgm:t>
        <a:bodyPr/>
        <a:lstStyle/>
        <a:p>
          <a:endParaRPr lang="ru-RU"/>
        </a:p>
      </dgm:t>
    </dgm:pt>
    <dgm:pt modelId="{18F4FB5C-38F9-4A42-B650-292B22E7B23C}" type="pres">
      <dgm:prSet presAssocID="{A78B3CC3-29BE-47FD-A445-63310B3A4854}" presName="topArc2" presStyleLbl="parChTrans1D1" presStyleIdx="2" presStyleCnt="10"/>
      <dgm:spPr>
        <a:xfrm>
          <a:off x="400252" y="2313128"/>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6106D007-E4C9-44FB-84EE-9283D4E4DBC8}" type="pres">
      <dgm:prSet presAssocID="{A78B3CC3-29BE-47FD-A445-63310B3A4854}" presName="bottomArc2" presStyleLbl="parChTrans1D1" presStyleIdx="3" presStyleCnt="10"/>
      <dgm:spPr>
        <a:xfrm>
          <a:off x="400252" y="2313128"/>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CA4BBD75-38C0-43D8-9667-E95166E133E5}" type="pres">
      <dgm:prSet presAssocID="{A78B3CC3-29BE-47FD-A445-63310B3A4854}" presName="topConnNode2" presStyleLbl="node2" presStyleIdx="0" presStyleCnt="0"/>
      <dgm:spPr/>
      <dgm:t>
        <a:bodyPr/>
        <a:lstStyle/>
        <a:p>
          <a:endParaRPr lang="ru-RU"/>
        </a:p>
      </dgm:t>
    </dgm:pt>
    <dgm:pt modelId="{72CEB2D0-E3AA-4213-B1B0-903CDE2F158B}" type="pres">
      <dgm:prSet presAssocID="{A78B3CC3-29BE-47FD-A445-63310B3A4854}" presName="hierChild4" presStyleCnt="0"/>
      <dgm:spPr/>
    </dgm:pt>
    <dgm:pt modelId="{AC89515D-F913-4AB6-87BF-1950724CC74B}" type="pres">
      <dgm:prSet presAssocID="{A78B3CC3-29BE-47FD-A445-63310B3A4854}" presName="hierChild5" presStyleCnt="0"/>
      <dgm:spPr/>
    </dgm:pt>
    <dgm:pt modelId="{F628BBE5-48A4-42F8-A3D1-1F91AA156247}" type="pres">
      <dgm:prSet presAssocID="{9F8BD1EF-5BFE-4A37-AC79-F30152AC747F}" presName="Name28" presStyleLbl="parChTrans1D2" presStyleIdx="1" presStyleCnt="4"/>
      <dgm:spPr>
        <a:custGeom>
          <a:avLst/>
          <a:gdLst/>
          <a:ahLst/>
          <a:cxnLst/>
          <a:rect l="0" t="0" r="0" b="0"/>
          <a:pathLst>
            <a:path>
              <a:moveTo>
                <a:pt x="45720" y="0"/>
              </a:moveTo>
              <a:lnTo>
                <a:pt x="45720" y="1475675"/>
              </a:lnTo>
            </a:path>
          </a:pathLst>
        </a:custGeom>
      </dgm:spPr>
      <dgm:t>
        <a:bodyPr/>
        <a:lstStyle/>
        <a:p>
          <a:endParaRPr lang="ru-RU"/>
        </a:p>
      </dgm:t>
    </dgm:pt>
    <dgm:pt modelId="{C7AB85F8-5118-4746-9315-3E042F5E7C31}" type="pres">
      <dgm:prSet presAssocID="{567231DC-D54E-4ED0-85BC-52D1F10AEDB5}" presName="hierRoot2" presStyleCnt="0">
        <dgm:presLayoutVars>
          <dgm:hierBranch val="init"/>
        </dgm:presLayoutVars>
      </dgm:prSet>
      <dgm:spPr/>
    </dgm:pt>
    <dgm:pt modelId="{B8B3EC26-BBDC-49F6-A928-D7A063672494}" type="pres">
      <dgm:prSet presAssocID="{567231DC-D54E-4ED0-85BC-52D1F10AEDB5}" presName="rootComposite2" presStyleCnt="0"/>
      <dgm:spPr/>
    </dgm:pt>
    <dgm:pt modelId="{C0ED201F-7983-4EF7-AB5D-981AB891A333}" type="pres">
      <dgm:prSet presAssocID="{567231DC-D54E-4ED0-85BC-52D1F10AEDB5}" presName="rootText2" presStyleLbl="alignAcc1" presStyleIdx="0" presStyleCnt="0">
        <dgm:presLayoutVars>
          <dgm:chPref val="3"/>
        </dgm:presLayoutVars>
      </dgm:prSet>
      <dgm:spPr>
        <a:prstGeom prst="rect">
          <a:avLst/>
        </a:prstGeom>
      </dgm:spPr>
      <dgm:t>
        <a:bodyPr/>
        <a:lstStyle/>
        <a:p>
          <a:endParaRPr lang="ru-RU"/>
        </a:p>
      </dgm:t>
    </dgm:pt>
    <dgm:pt modelId="{46FCB2E3-B294-4BDC-BDCE-649E6F1994C0}" type="pres">
      <dgm:prSet presAssocID="{567231DC-D54E-4ED0-85BC-52D1F10AEDB5}" presName="topArc2" presStyleLbl="parChTrans1D1" presStyleIdx="4" presStyleCnt="10"/>
      <dgm:spPr>
        <a:xfrm>
          <a:off x="2335695" y="2313128"/>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F5F00F4D-9E6C-4798-BB63-A7C44CB2DD47}" type="pres">
      <dgm:prSet presAssocID="{567231DC-D54E-4ED0-85BC-52D1F10AEDB5}" presName="bottomArc2" presStyleLbl="parChTrans1D1" presStyleIdx="5" presStyleCnt="10"/>
      <dgm:spPr>
        <a:xfrm>
          <a:off x="2335695" y="2313128"/>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B8B47BCF-C89C-44F4-B4D6-622268BA3255}" type="pres">
      <dgm:prSet presAssocID="{567231DC-D54E-4ED0-85BC-52D1F10AEDB5}" presName="topConnNode2" presStyleLbl="node2" presStyleIdx="0" presStyleCnt="0"/>
      <dgm:spPr/>
      <dgm:t>
        <a:bodyPr/>
        <a:lstStyle/>
        <a:p>
          <a:endParaRPr lang="ru-RU"/>
        </a:p>
      </dgm:t>
    </dgm:pt>
    <dgm:pt modelId="{24606516-A7B0-4D04-B509-4AF5D598C1E2}" type="pres">
      <dgm:prSet presAssocID="{567231DC-D54E-4ED0-85BC-52D1F10AEDB5}" presName="hierChild4" presStyleCnt="0"/>
      <dgm:spPr/>
    </dgm:pt>
    <dgm:pt modelId="{6A2D31F9-DF74-40EC-AF72-C76F1B1C94D0}" type="pres">
      <dgm:prSet presAssocID="{567231DC-D54E-4ED0-85BC-52D1F10AEDB5}" presName="hierChild5" presStyleCnt="0"/>
      <dgm:spPr/>
    </dgm:pt>
    <dgm:pt modelId="{E177C08C-2D74-46B9-A7D7-4546CA9F8D80}" type="pres">
      <dgm:prSet presAssocID="{3D5ECFD2-A537-44BC-8547-9A3BD5EC37D2}" presName="Name28" presStyleLbl="parChTrans1D2" presStyleIdx="2" presStyleCnt="4"/>
      <dgm:spPr>
        <a:custGeom>
          <a:avLst/>
          <a:gdLst/>
          <a:ahLst/>
          <a:cxnLst/>
          <a:rect l="0" t="0" r="0" b="0"/>
          <a:pathLst>
            <a:path>
              <a:moveTo>
                <a:pt x="0" y="0"/>
              </a:moveTo>
              <a:lnTo>
                <a:pt x="0" y="1307256"/>
              </a:lnTo>
              <a:lnTo>
                <a:pt x="1940834" y="1307256"/>
              </a:lnTo>
              <a:lnTo>
                <a:pt x="1940834" y="1475675"/>
              </a:lnTo>
            </a:path>
          </a:pathLst>
        </a:custGeom>
      </dgm:spPr>
      <dgm:t>
        <a:bodyPr/>
        <a:lstStyle/>
        <a:p>
          <a:endParaRPr lang="ru-RU"/>
        </a:p>
      </dgm:t>
    </dgm:pt>
    <dgm:pt modelId="{372ADBC7-DC61-4341-A4DE-B3B66804E2C5}" type="pres">
      <dgm:prSet presAssocID="{6F96874F-E755-4B67-9E46-7B97576125E9}" presName="hierRoot2" presStyleCnt="0">
        <dgm:presLayoutVars>
          <dgm:hierBranch val="init"/>
        </dgm:presLayoutVars>
      </dgm:prSet>
      <dgm:spPr/>
    </dgm:pt>
    <dgm:pt modelId="{3493D9C5-8744-416F-9D2E-36FA34E7FABA}" type="pres">
      <dgm:prSet presAssocID="{6F96874F-E755-4B67-9E46-7B97576125E9}" presName="rootComposite2" presStyleCnt="0"/>
      <dgm:spPr/>
    </dgm:pt>
    <dgm:pt modelId="{98685033-AA29-4228-9D80-211A4C5E5737}" type="pres">
      <dgm:prSet presAssocID="{6F96874F-E755-4B67-9E46-7B97576125E9}" presName="rootText2" presStyleLbl="alignAcc1" presStyleIdx="0" presStyleCnt="0">
        <dgm:presLayoutVars>
          <dgm:chPref val="3"/>
        </dgm:presLayoutVars>
      </dgm:prSet>
      <dgm:spPr>
        <a:prstGeom prst="rect">
          <a:avLst/>
        </a:prstGeom>
      </dgm:spPr>
      <dgm:t>
        <a:bodyPr/>
        <a:lstStyle/>
        <a:p>
          <a:endParaRPr lang="ru-RU"/>
        </a:p>
      </dgm:t>
    </dgm:pt>
    <dgm:pt modelId="{ACA9BE70-BBF9-45FC-91FA-E342FED69E8F}" type="pres">
      <dgm:prSet presAssocID="{6F96874F-E755-4B67-9E46-7B97576125E9}" presName="topArc2" presStyleLbl="parChTrans1D1" presStyleIdx="6" presStyleCnt="10"/>
      <dgm:spPr>
        <a:xfrm>
          <a:off x="4271137" y="2313128"/>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669B0359-861F-40AD-A877-D8B14174C58F}" type="pres">
      <dgm:prSet presAssocID="{6F96874F-E755-4B67-9E46-7B97576125E9}" presName="bottomArc2" presStyleLbl="parChTrans1D1" presStyleIdx="7" presStyleCnt="10"/>
      <dgm:spPr>
        <a:xfrm>
          <a:off x="4271137" y="2313128"/>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F6055CBF-7FDD-43F4-8080-89B1219FC2A7}" type="pres">
      <dgm:prSet presAssocID="{6F96874F-E755-4B67-9E46-7B97576125E9}" presName="topConnNode2" presStyleLbl="node2" presStyleIdx="0" presStyleCnt="0"/>
      <dgm:spPr/>
      <dgm:t>
        <a:bodyPr/>
        <a:lstStyle/>
        <a:p>
          <a:endParaRPr lang="ru-RU"/>
        </a:p>
      </dgm:t>
    </dgm:pt>
    <dgm:pt modelId="{09750C75-2C39-4B18-9D4E-FA2D37BCC9B8}" type="pres">
      <dgm:prSet presAssocID="{6F96874F-E755-4B67-9E46-7B97576125E9}" presName="hierChild4" presStyleCnt="0"/>
      <dgm:spPr/>
    </dgm:pt>
    <dgm:pt modelId="{4E5CE8DF-0E74-46C3-96FC-48513E82D436}" type="pres">
      <dgm:prSet presAssocID="{6F96874F-E755-4B67-9E46-7B97576125E9}" presName="hierChild5" presStyleCnt="0"/>
      <dgm:spPr/>
    </dgm:pt>
    <dgm:pt modelId="{6952FAB7-639D-4A56-AA1E-2870BF178CDF}" type="pres">
      <dgm:prSet presAssocID="{4AF90FB6-CB57-4C21-8905-735578E54C92}" presName="hierChild3" presStyleCnt="0"/>
      <dgm:spPr/>
    </dgm:pt>
    <dgm:pt modelId="{71D33DDA-5372-4EC3-B62D-8289F327DBA3}" type="pres">
      <dgm:prSet presAssocID="{3676DE62-A0DA-4FB3-B8FF-FB56A8865FDD}" presName="Name101" presStyleLbl="parChTrans1D2" presStyleIdx="3" presStyleCnt="4"/>
      <dgm:spPr>
        <a:custGeom>
          <a:avLst/>
          <a:gdLst/>
          <a:ahLst/>
          <a:cxnLst/>
          <a:rect l="0" t="0" r="0" b="0"/>
          <a:pathLst>
            <a:path>
              <a:moveTo>
                <a:pt x="665657" y="0"/>
              </a:moveTo>
              <a:lnTo>
                <a:pt x="665657" y="481198"/>
              </a:lnTo>
              <a:lnTo>
                <a:pt x="0" y="481198"/>
              </a:lnTo>
            </a:path>
          </a:pathLst>
        </a:custGeom>
      </dgm:spPr>
      <dgm:t>
        <a:bodyPr/>
        <a:lstStyle/>
        <a:p>
          <a:endParaRPr lang="ru-RU"/>
        </a:p>
      </dgm:t>
    </dgm:pt>
    <dgm:pt modelId="{172823F7-44A3-408F-A326-1FE57CB0A512}" type="pres">
      <dgm:prSet presAssocID="{23F60480-8888-41E3-8AD0-7F45F0F573E1}" presName="hierRoot3" presStyleCnt="0">
        <dgm:presLayoutVars>
          <dgm:hierBranch val="init"/>
        </dgm:presLayoutVars>
      </dgm:prSet>
      <dgm:spPr/>
    </dgm:pt>
    <dgm:pt modelId="{2209FE82-9BF4-4C20-A82F-5E0A97563C7C}" type="pres">
      <dgm:prSet presAssocID="{23F60480-8888-41E3-8AD0-7F45F0F573E1}" presName="rootComposite3" presStyleCnt="0"/>
      <dgm:spPr/>
    </dgm:pt>
    <dgm:pt modelId="{98534578-5C49-49BF-83FC-55E6BC7102FB}" type="pres">
      <dgm:prSet presAssocID="{23F60480-8888-41E3-8AD0-7F45F0F573E1}" presName="rootText3" presStyleLbl="alignAcc1" presStyleIdx="0" presStyleCnt="0">
        <dgm:presLayoutVars>
          <dgm:chPref val="3"/>
        </dgm:presLayoutVars>
      </dgm:prSet>
      <dgm:spPr>
        <a:prstGeom prst="rect">
          <a:avLst/>
        </a:prstGeom>
      </dgm:spPr>
      <dgm:t>
        <a:bodyPr/>
        <a:lstStyle/>
        <a:p>
          <a:endParaRPr lang="ru-RU"/>
        </a:p>
      </dgm:t>
    </dgm:pt>
    <dgm:pt modelId="{A153641A-A12E-455C-9D0C-89EC06A893E0}" type="pres">
      <dgm:prSet presAssocID="{23F60480-8888-41E3-8AD0-7F45F0F573E1}" presName="topArc3" presStyleLbl="parChTrans1D1" presStyleIdx="8" presStyleCnt="10"/>
      <dgm:spPr>
        <a:xfrm>
          <a:off x="1367973" y="1177455"/>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gm:spPr>
    </dgm:pt>
    <dgm:pt modelId="{CD178805-0767-4F8B-95C1-C82696737F66}" type="pres">
      <dgm:prSet presAssocID="{23F60480-8888-41E3-8AD0-7F45F0F573E1}" presName="bottomArc3" presStyleLbl="parChTrans1D1" presStyleIdx="9" presStyleCnt="10"/>
      <dgm:spPr>
        <a:xfrm>
          <a:off x="1367973" y="1177455"/>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gm:spPr>
    </dgm:pt>
    <dgm:pt modelId="{D8C3CFEF-7A00-4C11-8633-D8559C455D7C}" type="pres">
      <dgm:prSet presAssocID="{23F60480-8888-41E3-8AD0-7F45F0F573E1}" presName="topConnNode3" presStyleLbl="asst1" presStyleIdx="0" presStyleCnt="0"/>
      <dgm:spPr/>
      <dgm:t>
        <a:bodyPr/>
        <a:lstStyle/>
        <a:p>
          <a:endParaRPr lang="ru-RU"/>
        </a:p>
      </dgm:t>
    </dgm:pt>
    <dgm:pt modelId="{22F2814A-1184-4358-A115-51A9C8D33A94}" type="pres">
      <dgm:prSet presAssocID="{23F60480-8888-41E3-8AD0-7F45F0F573E1}" presName="hierChild6" presStyleCnt="0"/>
      <dgm:spPr/>
    </dgm:pt>
    <dgm:pt modelId="{32078537-ADCC-4F38-A960-559D609D36A4}" type="pres">
      <dgm:prSet presAssocID="{23F60480-8888-41E3-8AD0-7F45F0F573E1}" presName="hierChild7" presStyleCnt="0"/>
      <dgm:spPr/>
    </dgm:pt>
  </dgm:ptLst>
  <dgm:cxnLst>
    <dgm:cxn modelId="{4D060AAA-7E7D-44C2-97C9-9FC19034DA4A}" type="presOf" srcId="{A78B3CC3-29BE-47FD-A445-63310B3A4854}" destId="{90A208F6-BAD8-4625-B97B-D645F19B07CB}" srcOrd="0" destOrd="0" presId="urn:microsoft.com/office/officeart/2008/layout/HalfCircleOrganizationChart"/>
    <dgm:cxn modelId="{223F8FA0-32FA-49E7-874D-48F1BC7603FA}" type="presOf" srcId="{4AF90FB6-CB57-4C21-8905-735578E54C92}" destId="{FF41C654-2B67-4D7B-A0E0-E18EAC99202F}" srcOrd="0" destOrd="0" presId="urn:microsoft.com/office/officeart/2008/layout/HalfCircleOrganizationChart"/>
    <dgm:cxn modelId="{2C575B7C-CD00-4D46-B8D0-505147508977}" srcId="{34FABBBA-8425-4CE6-8CAF-BE476AD1DF0B}" destId="{4AF90FB6-CB57-4C21-8905-735578E54C92}" srcOrd="0" destOrd="0" parTransId="{0B8B30A8-4D70-4377-ADAE-39E44C19CF72}" sibTransId="{78828344-40A0-44DD-B289-A2CA98A622A9}"/>
    <dgm:cxn modelId="{3BE6918C-7AC0-47A6-857F-3DA11172CD52}" type="presOf" srcId="{567231DC-D54E-4ED0-85BC-52D1F10AEDB5}" destId="{B8B47BCF-C89C-44F4-B4D6-622268BA3255}" srcOrd="1" destOrd="0" presId="urn:microsoft.com/office/officeart/2008/layout/HalfCircleOrganizationChart"/>
    <dgm:cxn modelId="{12AD3999-021A-45A1-A136-431E4CE5D3C9}" type="presOf" srcId="{6F96874F-E755-4B67-9E46-7B97576125E9}" destId="{F6055CBF-7FDD-43F4-8080-89B1219FC2A7}" srcOrd="1" destOrd="0" presId="urn:microsoft.com/office/officeart/2008/layout/HalfCircleOrganizationChart"/>
    <dgm:cxn modelId="{78CF9BAB-1CEE-43B8-BB85-556BB8A7D10F}" type="presOf" srcId="{3D5ECFD2-A537-44BC-8547-9A3BD5EC37D2}" destId="{E177C08C-2D74-46B9-A7D7-4546CA9F8D80}" srcOrd="0" destOrd="0" presId="urn:microsoft.com/office/officeart/2008/layout/HalfCircleOrganizationChart"/>
    <dgm:cxn modelId="{E62657EA-8503-4501-92A7-797F610440EA}" type="presOf" srcId="{34FABBBA-8425-4CE6-8CAF-BE476AD1DF0B}" destId="{DCA7A954-C52D-4F69-A668-476DE60B1A97}" srcOrd="0" destOrd="0" presId="urn:microsoft.com/office/officeart/2008/layout/HalfCircleOrganizationChart"/>
    <dgm:cxn modelId="{AE32E548-CA99-483F-BD6A-5E4A15F02350}" type="presOf" srcId="{567231DC-D54E-4ED0-85BC-52D1F10AEDB5}" destId="{C0ED201F-7983-4EF7-AB5D-981AB891A333}" srcOrd="0" destOrd="0" presId="urn:microsoft.com/office/officeart/2008/layout/HalfCircleOrganizationChart"/>
    <dgm:cxn modelId="{EA64C2A0-7065-49EA-AC51-814B6AB1D478}" type="presOf" srcId="{9F8BD1EF-5BFE-4A37-AC79-F30152AC747F}" destId="{F628BBE5-48A4-42F8-A3D1-1F91AA156247}" srcOrd="0" destOrd="0" presId="urn:microsoft.com/office/officeart/2008/layout/HalfCircleOrganizationChart"/>
    <dgm:cxn modelId="{46DEC74B-837E-49C6-9870-BF714CAB07D0}" type="presOf" srcId="{4AF90FB6-CB57-4C21-8905-735578E54C92}" destId="{FC0F4582-87CA-4290-94FF-9D23C6D0A062}" srcOrd="1" destOrd="0" presId="urn:microsoft.com/office/officeart/2008/layout/HalfCircleOrganizationChart"/>
    <dgm:cxn modelId="{29D512DB-824C-4BD6-AF71-5796C26883AB}" type="presOf" srcId="{23F60480-8888-41E3-8AD0-7F45F0F573E1}" destId="{D8C3CFEF-7A00-4C11-8633-D8559C455D7C}" srcOrd="1" destOrd="0" presId="urn:microsoft.com/office/officeart/2008/layout/HalfCircleOrganizationChart"/>
    <dgm:cxn modelId="{8ADB3C5A-B96A-497D-8390-2727A19555FE}" srcId="{4AF90FB6-CB57-4C21-8905-735578E54C92}" destId="{6F96874F-E755-4B67-9E46-7B97576125E9}" srcOrd="3" destOrd="0" parTransId="{3D5ECFD2-A537-44BC-8547-9A3BD5EC37D2}" sibTransId="{10971EAA-21C6-43DD-BF29-F963C07C000F}"/>
    <dgm:cxn modelId="{6A52A0A0-EBB1-495D-BA3E-1FE50918D69B}" type="presOf" srcId="{A78B3CC3-29BE-47FD-A445-63310B3A4854}" destId="{CA4BBD75-38C0-43D8-9667-E95166E133E5}" srcOrd="1" destOrd="0" presId="urn:microsoft.com/office/officeart/2008/layout/HalfCircleOrganizationChart"/>
    <dgm:cxn modelId="{35B44DF6-ADD6-406E-A026-4E0C3B5811E2}" srcId="{4AF90FB6-CB57-4C21-8905-735578E54C92}" destId="{23F60480-8888-41E3-8AD0-7F45F0F573E1}" srcOrd="0" destOrd="0" parTransId="{3676DE62-A0DA-4FB3-B8FF-FB56A8865FDD}" sibTransId="{7C253F8D-3BBB-4777-9271-545B0FDF798E}"/>
    <dgm:cxn modelId="{5F47C923-D352-415E-8342-7DCA96D9DDC4}" type="presOf" srcId="{23F60480-8888-41E3-8AD0-7F45F0F573E1}" destId="{98534578-5C49-49BF-83FC-55E6BC7102FB}" srcOrd="0" destOrd="0" presId="urn:microsoft.com/office/officeart/2008/layout/HalfCircleOrganizationChart"/>
    <dgm:cxn modelId="{98391666-51E8-40A5-A5D8-283941ECE791}" type="presOf" srcId="{CC5093FB-6B3F-4E25-9CF2-BB8569A2D413}" destId="{5775474F-5AE4-468B-84D4-28CE19DDC3DB}" srcOrd="0" destOrd="0" presId="urn:microsoft.com/office/officeart/2008/layout/HalfCircleOrganizationChart"/>
    <dgm:cxn modelId="{F927767B-5BBF-4B97-801C-D1671F8944DD}" srcId="{4AF90FB6-CB57-4C21-8905-735578E54C92}" destId="{A78B3CC3-29BE-47FD-A445-63310B3A4854}" srcOrd="1" destOrd="0" parTransId="{CC5093FB-6B3F-4E25-9CF2-BB8569A2D413}" sibTransId="{7F63A9F2-5E2E-449A-BD16-9BBE06EBBCF0}"/>
    <dgm:cxn modelId="{A8B9F2C8-547E-4E05-B586-FB874F1B1F37}" type="presOf" srcId="{3676DE62-A0DA-4FB3-B8FF-FB56A8865FDD}" destId="{71D33DDA-5372-4EC3-B62D-8289F327DBA3}" srcOrd="0" destOrd="0" presId="urn:microsoft.com/office/officeart/2008/layout/HalfCircleOrganizationChart"/>
    <dgm:cxn modelId="{2231CA54-7ECA-4EC6-9AA6-3F7809084C91}" srcId="{4AF90FB6-CB57-4C21-8905-735578E54C92}" destId="{567231DC-D54E-4ED0-85BC-52D1F10AEDB5}" srcOrd="2" destOrd="0" parTransId="{9F8BD1EF-5BFE-4A37-AC79-F30152AC747F}" sibTransId="{BD41A95B-2E50-4CB8-BE79-05FADE224543}"/>
    <dgm:cxn modelId="{FACCD7A7-7E9C-437A-8B63-4D1685E88F81}" type="presOf" srcId="{6F96874F-E755-4B67-9E46-7B97576125E9}" destId="{98685033-AA29-4228-9D80-211A4C5E5737}" srcOrd="0" destOrd="0" presId="urn:microsoft.com/office/officeart/2008/layout/HalfCircleOrganizationChart"/>
    <dgm:cxn modelId="{4BC366E3-7B3F-48F0-B906-676221077AD7}" type="presParOf" srcId="{DCA7A954-C52D-4F69-A668-476DE60B1A97}" destId="{3C393199-A9CE-464C-AA9D-C539E80CB76B}" srcOrd="0" destOrd="0" presId="urn:microsoft.com/office/officeart/2008/layout/HalfCircleOrganizationChart"/>
    <dgm:cxn modelId="{904C68B9-3B2D-4F0A-B1CB-051D5A35579B}" type="presParOf" srcId="{3C393199-A9CE-464C-AA9D-C539E80CB76B}" destId="{2A2EA42C-597A-47F8-93F4-18742BAF1829}" srcOrd="0" destOrd="0" presId="urn:microsoft.com/office/officeart/2008/layout/HalfCircleOrganizationChart"/>
    <dgm:cxn modelId="{A3E21A81-CE37-46F9-A161-D1A789B3E8AB}" type="presParOf" srcId="{2A2EA42C-597A-47F8-93F4-18742BAF1829}" destId="{FF41C654-2B67-4D7B-A0E0-E18EAC99202F}" srcOrd="0" destOrd="0" presId="urn:microsoft.com/office/officeart/2008/layout/HalfCircleOrganizationChart"/>
    <dgm:cxn modelId="{76F7F595-B71F-4A22-8280-F23D118034F8}" type="presParOf" srcId="{2A2EA42C-597A-47F8-93F4-18742BAF1829}" destId="{37C22F73-5AF6-4A5E-BFDC-3578108F7216}" srcOrd="1" destOrd="0" presId="urn:microsoft.com/office/officeart/2008/layout/HalfCircleOrganizationChart"/>
    <dgm:cxn modelId="{76802FD1-CCBA-4848-A4C0-BC7DF6AD68DE}" type="presParOf" srcId="{2A2EA42C-597A-47F8-93F4-18742BAF1829}" destId="{4FA1121D-A2DE-4C05-9074-6F8CB7F97043}" srcOrd="2" destOrd="0" presId="urn:microsoft.com/office/officeart/2008/layout/HalfCircleOrganizationChart"/>
    <dgm:cxn modelId="{663001DE-61FD-496E-B6A1-C2F5E8DE5392}" type="presParOf" srcId="{2A2EA42C-597A-47F8-93F4-18742BAF1829}" destId="{FC0F4582-87CA-4290-94FF-9D23C6D0A062}" srcOrd="3" destOrd="0" presId="urn:microsoft.com/office/officeart/2008/layout/HalfCircleOrganizationChart"/>
    <dgm:cxn modelId="{4A7DA680-8BC4-4647-A11C-5A957020FE07}" type="presParOf" srcId="{3C393199-A9CE-464C-AA9D-C539E80CB76B}" destId="{1FFF05AC-D3AD-4B0E-A46A-3A91F7D9F3B7}" srcOrd="1" destOrd="0" presId="urn:microsoft.com/office/officeart/2008/layout/HalfCircleOrganizationChart"/>
    <dgm:cxn modelId="{4A2A2D9D-CE52-4C82-BB21-C5FC69A2539C}" type="presParOf" srcId="{1FFF05AC-D3AD-4B0E-A46A-3A91F7D9F3B7}" destId="{5775474F-5AE4-468B-84D4-28CE19DDC3DB}" srcOrd="0" destOrd="0" presId="urn:microsoft.com/office/officeart/2008/layout/HalfCircleOrganizationChart"/>
    <dgm:cxn modelId="{CC53C5F7-3CA7-4173-A4DC-ED3FADF52196}" type="presParOf" srcId="{1FFF05AC-D3AD-4B0E-A46A-3A91F7D9F3B7}" destId="{5C29FAE0-A844-4D3B-ACC5-821FBD13BFBC}" srcOrd="1" destOrd="0" presId="urn:microsoft.com/office/officeart/2008/layout/HalfCircleOrganizationChart"/>
    <dgm:cxn modelId="{506A05AD-57FE-454D-93CD-6948269D2C74}" type="presParOf" srcId="{5C29FAE0-A844-4D3B-ACC5-821FBD13BFBC}" destId="{95A7A4CC-D0AF-4603-BD25-8882BC7143E2}" srcOrd="0" destOrd="0" presId="urn:microsoft.com/office/officeart/2008/layout/HalfCircleOrganizationChart"/>
    <dgm:cxn modelId="{F0223E0E-C727-47E2-BF8D-4B1926695163}" type="presParOf" srcId="{95A7A4CC-D0AF-4603-BD25-8882BC7143E2}" destId="{90A208F6-BAD8-4625-B97B-D645F19B07CB}" srcOrd="0" destOrd="0" presId="urn:microsoft.com/office/officeart/2008/layout/HalfCircleOrganizationChart"/>
    <dgm:cxn modelId="{B1103F92-9250-4E96-95B4-12DE67D3DE41}" type="presParOf" srcId="{95A7A4CC-D0AF-4603-BD25-8882BC7143E2}" destId="{18F4FB5C-38F9-4A42-B650-292B22E7B23C}" srcOrd="1" destOrd="0" presId="urn:microsoft.com/office/officeart/2008/layout/HalfCircleOrganizationChart"/>
    <dgm:cxn modelId="{288FB533-381A-41B8-8092-A3113DB35F68}" type="presParOf" srcId="{95A7A4CC-D0AF-4603-BD25-8882BC7143E2}" destId="{6106D007-E4C9-44FB-84EE-9283D4E4DBC8}" srcOrd="2" destOrd="0" presId="urn:microsoft.com/office/officeart/2008/layout/HalfCircleOrganizationChart"/>
    <dgm:cxn modelId="{20F4808C-A4AE-4C8A-9C32-F7DE82312D1D}" type="presParOf" srcId="{95A7A4CC-D0AF-4603-BD25-8882BC7143E2}" destId="{CA4BBD75-38C0-43D8-9667-E95166E133E5}" srcOrd="3" destOrd="0" presId="urn:microsoft.com/office/officeart/2008/layout/HalfCircleOrganizationChart"/>
    <dgm:cxn modelId="{377750FA-241F-4953-AB66-141F234CBE96}" type="presParOf" srcId="{5C29FAE0-A844-4D3B-ACC5-821FBD13BFBC}" destId="{72CEB2D0-E3AA-4213-B1B0-903CDE2F158B}" srcOrd="1" destOrd="0" presId="urn:microsoft.com/office/officeart/2008/layout/HalfCircleOrganizationChart"/>
    <dgm:cxn modelId="{45E209A7-942D-48A6-A760-7D80B55641E3}" type="presParOf" srcId="{5C29FAE0-A844-4D3B-ACC5-821FBD13BFBC}" destId="{AC89515D-F913-4AB6-87BF-1950724CC74B}" srcOrd="2" destOrd="0" presId="urn:microsoft.com/office/officeart/2008/layout/HalfCircleOrganizationChart"/>
    <dgm:cxn modelId="{F691A218-DF6E-448E-9413-753B96071CE9}" type="presParOf" srcId="{1FFF05AC-D3AD-4B0E-A46A-3A91F7D9F3B7}" destId="{F628BBE5-48A4-42F8-A3D1-1F91AA156247}" srcOrd="2" destOrd="0" presId="urn:microsoft.com/office/officeart/2008/layout/HalfCircleOrganizationChart"/>
    <dgm:cxn modelId="{28FA9B09-D7D7-40C6-AC15-95582062BADD}" type="presParOf" srcId="{1FFF05AC-D3AD-4B0E-A46A-3A91F7D9F3B7}" destId="{C7AB85F8-5118-4746-9315-3E042F5E7C31}" srcOrd="3" destOrd="0" presId="urn:microsoft.com/office/officeart/2008/layout/HalfCircleOrganizationChart"/>
    <dgm:cxn modelId="{0F6F317A-0877-4574-98DA-46D889CA4B97}" type="presParOf" srcId="{C7AB85F8-5118-4746-9315-3E042F5E7C31}" destId="{B8B3EC26-BBDC-49F6-A928-D7A063672494}" srcOrd="0" destOrd="0" presId="urn:microsoft.com/office/officeart/2008/layout/HalfCircleOrganizationChart"/>
    <dgm:cxn modelId="{F781727F-0F60-4D9F-9FF3-1A937780DE99}" type="presParOf" srcId="{B8B3EC26-BBDC-49F6-A928-D7A063672494}" destId="{C0ED201F-7983-4EF7-AB5D-981AB891A333}" srcOrd="0" destOrd="0" presId="urn:microsoft.com/office/officeart/2008/layout/HalfCircleOrganizationChart"/>
    <dgm:cxn modelId="{874D3D3B-0C81-41EA-8BD4-785E8AF22E4F}" type="presParOf" srcId="{B8B3EC26-BBDC-49F6-A928-D7A063672494}" destId="{46FCB2E3-B294-4BDC-BDCE-649E6F1994C0}" srcOrd="1" destOrd="0" presId="urn:microsoft.com/office/officeart/2008/layout/HalfCircleOrganizationChart"/>
    <dgm:cxn modelId="{22686385-0D3C-4500-9BC3-5AAECA559E46}" type="presParOf" srcId="{B8B3EC26-BBDC-49F6-A928-D7A063672494}" destId="{F5F00F4D-9E6C-4798-BB63-A7C44CB2DD47}" srcOrd="2" destOrd="0" presId="urn:microsoft.com/office/officeart/2008/layout/HalfCircleOrganizationChart"/>
    <dgm:cxn modelId="{04EAE76D-5CEE-474D-B695-7EAC541CEF5E}" type="presParOf" srcId="{B8B3EC26-BBDC-49F6-A928-D7A063672494}" destId="{B8B47BCF-C89C-44F4-B4D6-622268BA3255}" srcOrd="3" destOrd="0" presId="urn:microsoft.com/office/officeart/2008/layout/HalfCircleOrganizationChart"/>
    <dgm:cxn modelId="{24E1E9BA-29A9-428E-815B-E57A76A92F64}" type="presParOf" srcId="{C7AB85F8-5118-4746-9315-3E042F5E7C31}" destId="{24606516-A7B0-4D04-B509-4AF5D598C1E2}" srcOrd="1" destOrd="0" presId="urn:microsoft.com/office/officeart/2008/layout/HalfCircleOrganizationChart"/>
    <dgm:cxn modelId="{50AE2D73-2302-4585-9773-7E1972D0F169}" type="presParOf" srcId="{C7AB85F8-5118-4746-9315-3E042F5E7C31}" destId="{6A2D31F9-DF74-40EC-AF72-C76F1B1C94D0}" srcOrd="2" destOrd="0" presId="urn:microsoft.com/office/officeart/2008/layout/HalfCircleOrganizationChart"/>
    <dgm:cxn modelId="{50A7A3BB-CC5C-473E-8EB8-AF3554A80A85}" type="presParOf" srcId="{1FFF05AC-D3AD-4B0E-A46A-3A91F7D9F3B7}" destId="{E177C08C-2D74-46B9-A7D7-4546CA9F8D80}" srcOrd="4" destOrd="0" presId="urn:microsoft.com/office/officeart/2008/layout/HalfCircleOrganizationChart"/>
    <dgm:cxn modelId="{483988D5-5529-4F61-8562-0C56074F1F65}" type="presParOf" srcId="{1FFF05AC-D3AD-4B0E-A46A-3A91F7D9F3B7}" destId="{372ADBC7-DC61-4341-A4DE-B3B66804E2C5}" srcOrd="5" destOrd="0" presId="urn:microsoft.com/office/officeart/2008/layout/HalfCircleOrganizationChart"/>
    <dgm:cxn modelId="{CB81C9B3-996B-463E-A0B1-37CB7F3D01BD}" type="presParOf" srcId="{372ADBC7-DC61-4341-A4DE-B3B66804E2C5}" destId="{3493D9C5-8744-416F-9D2E-36FA34E7FABA}" srcOrd="0" destOrd="0" presId="urn:microsoft.com/office/officeart/2008/layout/HalfCircleOrganizationChart"/>
    <dgm:cxn modelId="{746F6578-1F8F-4AAC-89DE-E83E81F4F9B8}" type="presParOf" srcId="{3493D9C5-8744-416F-9D2E-36FA34E7FABA}" destId="{98685033-AA29-4228-9D80-211A4C5E5737}" srcOrd="0" destOrd="0" presId="urn:microsoft.com/office/officeart/2008/layout/HalfCircleOrganizationChart"/>
    <dgm:cxn modelId="{18C61023-9952-4984-B3AE-AACE0E0FF187}" type="presParOf" srcId="{3493D9C5-8744-416F-9D2E-36FA34E7FABA}" destId="{ACA9BE70-BBF9-45FC-91FA-E342FED69E8F}" srcOrd="1" destOrd="0" presId="urn:microsoft.com/office/officeart/2008/layout/HalfCircleOrganizationChart"/>
    <dgm:cxn modelId="{F55BDA7B-5702-431B-8E3A-D650F25EE225}" type="presParOf" srcId="{3493D9C5-8744-416F-9D2E-36FA34E7FABA}" destId="{669B0359-861F-40AD-A877-D8B14174C58F}" srcOrd="2" destOrd="0" presId="urn:microsoft.com/office/officeart/2008/layout/HalfCircleOrganizationChart"/>
    <dgm:cxn modelId="{3F402502-9E83-4BC6-BDE5-93ACF34C2438}" type="presParOf" srcId="{3493D9C5-8744-416F-9D2E-36FA34E7FABA}" destId="{F6055CBF-7FDD-43F4-8080-89B1219FC2A7}" srcOrd="3" destOrd="0" presId="urn:microsoft.com/office/officeart/2008/layout/HalfCircleOrganizationChart"/>
    <dgm:cxn modelId="{84B64579-DC6F-44AF-9054-22AD8095316E}" type="presParOf" srcId="{372ADBC7-DC61-4341-A4DE-B3B66804E2C5}" destId="{09750C75-2C39-4B18-9D4E-FA2D37BCC9B8}" srcOrd="1" destOrd="0" presId="urn:microsoft.com/office/officeart/2008/layout/HalfCircleOrganizationChart"/>
    <dgm:cxn modelId="{7906633B-4A0C-421D-AB34-E5D3FCC16B83}" type="presParOf" srcId="{372ADBC7-DC61-4341-A4DE-B3B66804E2C5}" destId="{4E5CE8DF-0E74-46C3-96FC-48513E82D436}" srcOrd="2" destOrd="0" presId="urn:microsoft.com/office/officeart/2008/layout/HalfCircleOrganizationChart"/>
    <dgm:cxn modelId="{EABCB31C-07A9-4583-B3BF-34E30F572F57}" type="presParOf" srcId="{3C393199-A9CE-464C-AA9D-C539E80CB76B}" destId="{6952FAB7-639D-4A56-AA1E-2870BF178CDF}" srcOrd="2" destOrd="0" presId="urn:microsoft.com/office/officeart/2008/layout/HalfCircleOrganizationChart"/>
    <dgm:cxn modelId="{B3379FFE-3D7A-4E45-A6C8-5AB8108583AC}" type="presParOf" srcId="{6952FAB7-639D-4A56-AA1E-2870BF178CDF}" destId="{71D33DDA-5372-4EC3-B62D-8289F327DBA3}" srcOrd="0" destOrd="0" presId="urn:microsoft.com/office/officeart/2008/layout/HalfCircleOrganizationChart"/>
    <dgm:cxn modelId="{D65B0E24-3E26-4114-BBB8-4602B48F27C9}" type="presParOf" srcId="{6952FAB7-639D-4A56-AA1E-2870BF178CDF}" destId="{172823F7-44A3-408F-A326-1FE57CB0A512}" srcOrd="1" destOrd="0" presId="urn:microsoft.com/office/officeart/2008/layout/HalfCircleOrganizationChart"/>
    <dgm:cxn modelId="{2C7DA944-6B7E-407F-BCAA-FF10171D5075}" type="presParOf" srcId="{172823F7-44A3-408F-A326-1FE57CB0A512}" destId="{2209FE82-9BF4-4C20-A82F-5E0A97563C7C}" srcOrd="0" destOrd="0" presId="urn:microsoft.com/office/officeart/2008/layout/HalfCircleOrganizationChart"/>
    <dgm:cxn modelId="{014BF966-62B6-40AB-9F4B-2EB96500CE64}" type="presParOf" srcId="{2209FE82-9BF4-4C20-A82F-5E0A97563C7C}" destId="{98534578-5C49-49BF-83FC-55E6BC7102FB}" srcOrd="0" destOrd="0" presId="urn:microsoft.com/office/officeart/2008/layout/HalfCircleOrganizationChart"/>
    <dgm:cxn modelId="{E230B8B2-B95E-4889-95B0-BA82A53594C0}" type="presParOf" srcId="{2209FE82-9BF4-4C20-A82F-5E0A97563C7C}" destId="{A153641A-A12E-455C-9D0C-89EC06A893E0}" srcOrd="1" destOrd="0" presId="urn:microsoft.com/office/officeart/2008/layout/HalfCircleOrganizationChart"/>
    <dgm:cxn modelId="{64217D4D-9F62-4C6D-BE97-3702AED5D825}" type="presParOf" srcId="{2209FE82-9BF4-4C20-A82F-5E0A97563C7C}" destId="{CD178805-0767-4F8B-95C1-C82696737F66}" srcOrd="2" destOrd="0" presId="urn:microsoft.com/office/officeart/2008/layout/HalfCircleOrganizationChart"/>
    <dgm:cxn modelId="{B3EC8BEC-85EE-4B58-8141-24C0A4C77DE0}" type="presParOf" srcId="{2209FE82-9BF4-4C20-A82F-5E0A97563C7C}" destId="{D8C3CFEF-7A00-4C11-8633-D8559C455D7C}" srcOrd="3" destOrd="0" presId="urn:microsoft.com/office/officeart/2008/layout/HalfCircleOrganizationChart"/>
    <dgm:cxn modelId="{2B46C7E0-0F9C-475D-927B-587362CF5BDC}" type="presParOf" srcId="{172823F7-44A3-408F-A326-1FE57CB0A512}" destId="{22F2814A-1184-4358-A115-51A9C8D33A94}" srcOrd="1" destOrd="0" presId="urn:microsoft.com/office/officeart/2008/layout/HalfCircleOrganizationChart"/>
    <dgm:cxn modelId="{727804F0-6E9D-4936-B33E-4D34A845E250}" type="presParOf" srcId="{172823F7-44A3-408F-A326-1FE57CB0A512}" destId="{32078537-ADCC-4F38-A960-559D609D36A4}" srcOrd="2" destOrd="0" presId="urn:microsoft.com/office/officeart/2008/layout/HalfCircleOrganizationChar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D24CBC-50C9-49B9-9145-0CBA9D13908B}">
      <dsp:nvSpPr>
        <dsp:cNvPr id="0" name=""/>
        <dsp:cNvSpPr/>
      </dsp:nvSpPr>
      <dsp:spPr>
        <a:xfrm>
          <a:off x="550904" y="698007"/>
          <a:ext cx="2400300" cy="2400300"/>
        </a:xfrm>
        <a:prstGeom prst="ellipse">
          <a:avLst/>
        </a:prstGeom>
        <a:solidFill>
          <a:srgbClr val="4472C4">
            <a:shade val="90000"/>
            <a:hueOff val="415426"/>
            <a:satOff val="-8871"/>
            <a:lumOff val="33109"/>
            <a:alphaOff val="-5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5F8080-E105-426C-9B2A-EE224465EBB8}">
      <dsp:nvSpPr>
        <dsp:cNvPr id="0" name=""/>
        <dsp:cNvSpPr/>
      </dsp:nvSpPr>
      <dsp:spPr>
        <a:xfrm>
          <a:off x="817538" y="964640"/>
          <a:ext cx="1867033" cy="1867033"/>
        </a:xfrm>
        <a:prstGeom prst="ellipse">
          <a:avLst/>
        </a:prstGeom>
        <a:solidFill>
          <a:srgbClr val="4472C4">
            <a:shade val="90000"/>
            <a:hueOff val="311570"/>
            <a:satOff val="-6653"/>
            <a:lumOff val="24832"/>
            <a:alphaOff val="-375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67932C-7DB1-47A7-AB98-F5FEDC3F757A}">
      <dsp:nvSpPr>
        <dsp:cNvPr id="0" name=""/>
        <dsp:cNvSpPr/>
      </dsp:nvSpPr>
      <dsp:spPr>
        <a:xfrm>
          <a:off x="1084171" y="1231273"/>
          <a:ext cx="1333766" cy="1333766"/>
        </a:xfrm>
        <a:prstGeom prst="ellipse">
          <a:avLst/>
        </a:prstGeom>
        <a:solidFill>
          <a:srgbClr val="4472C4">
            <a:shade val="90000"/>
            <a:hueOff val="207713"/>
            <a:satOff val="-4436"/>
            <a:lumOff val="16555"/>
            <a:alphaOff val="-2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913110-94C8-4CA1-B1F6-F653988F6E93}">
      <dsp:nvSpPr>
        <dsp:cNvPr id="0" name=""/>
        <dsp:cNvSpPr/>
      </dsp:nvSpPr>
      <dsp:spPr>
        <a:xfrm>
          <a:off x="1351004" y="1498107"/>
          <a:ext cx="800100" cy="800100"/>
        </a:xfrm>
        <a:prstGeom prst="ellipse">
          <a:avLst/>
        </a:prstGeom>
        <a:solidFill>
          <a:srgbClr val="4472C4">
            <a:shade val="90000"/>
            <a:hueOff val="103857"/>
            <a:satOff val="-2218"/>
            <a:lumOff val="8277"/>
            <a:alphaOff val="-125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F2AFB21-BE2C-4864-92AB-7F1A90FABAA4}">
      <dsp:nvSpPr>
        <dsp:cNvPr id="0" name=""/>
        <dsp:cNvSpPr/>
      </dsp:nvSpPr>
      <dsp:spPr>
        <a:xfrm>
          <a:off x="1617638" y="1764740"/>
          <a:ext cx="266833" cy="266833"/>
        </a:xfrm>
        <a:prstGeom prst="ellipse">
          <a:avLst/>
        </a:prstGeom>
        <a:solidFill>
          <a:srgbClr val="4472C4">
            <a:shade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145359-D820-4A7C-B719-9537DC6A5742}">
      <dsp:nvSpPr>
        <dsp:cNvPr id="0" name=""/>
        <dsp:cNvSpPr/>
      </dsp:nvSpPr>
      <dsp:spPr>
        <a:xfrm>
          <a:off x="3384091" y="2"/>
          <a:ext cx="1775741"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buNone/>
          </a:pPr>
          <a:r>
            <a:rPr lang="kk-KZ" sz="1200" i="0" kern="1200">
              <a:solidFill>
                <a:sysClr val="windowText" lastClr="000000">
                  <a:hueOff val="0"/>
                  <a:satOff val="0"/>
                  <a:lumOff val="0"/>
                  <a:alphaOff val="0"/>
                </a:sysClr>
              </a:solidFill>
              <a:latin typeface="Times New Roman" pitchFamily="18" charset="0"/>
              <a:ea typeface="+mn-ea"/>
              <a:cs typeface="Times New Roman" pitchFamily="18" charset="0"/>
            </a:rPr>
            <a:t>танымдық іс-әрекеттің ерекше формасы</a:t>
          </a:r>
          <a:endParaRPr lang="ru-RU" sz="1200" i="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84091" y="2"/>
        <a:ext cx="1775741" cy="423732"/>
      </dsp:txXfrm>
    </dsp:sp>
    <dsp:sp modelId="{106AA8E9-E8E0-4C69-855A-0F65CFE40C56}">
      <dsp:nvSpPr>
        <dsp:cNvPr id="0" name=""/>
        <dsp:cNvSpPr/>
      </dsp:nvSpPr>
      <dsp:spPr>
        <a:xfrm>
          <a:off x="3051217" y="313959"/>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0235021-8314-4EC4-97F5-07D24268D4A7}">
      <dsp:nvSpPr>
        <dsp:cNvPr id="0" name=""/>
        <dsp:cNvSpPr/>
      </dsp:nvSpPr>
      <dsp:spPr>
        <a:xfrm rot="5400000">
          <a:off x="1608037" y="456977"/>
          <a:ext cx="1584198" cy="1298162"/>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6F7428D-528E-4369-BE90-631C066ED754}">
      <dsp:nvSpPr>
        <dsp:cNvPr id="0" name=""/>
        <dsp:cNvSpPr/>
      </dsp:nvSpPr>
      <dsp:spPr>
        <a:xfrm>
          <a:off x="3406551" y="585776"/>
          <a:ext cx="1968330"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buNone/>
          </a:pPr>
          <a:r>
            <a:rPr lang="kk-KZ" sz="1200" i="0" kern="1200">
              <a:solidFill>
                <a:sysClr val="windowText" lastClr="000000">
                  <a:hueOff val="0"/>
                  <a:satOff val="0"/>
                  <a:lumOff val="0"/>
                  <a:alphaOff val="0"/>
                </a:sysClr>
              </a:solidFill>
              <a:latin typeface="Times New Roman" pitchFamily="18" charset="0"/>
              <a:ea typeface="+mn-ea"/>
              <a:cs typeface="Times New Roman" pitchFamily="18" charset="0"/>
            </a:rPr>
            <a:t>объективті сезімдік болмыс пен ойлаудың, логика мен заттық өмірдің синтезі</a:t>
          </a:r>
          <a:endParaRPr lang="ru-RU" sz="1200" i="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406551" y="585776"/>
        <a:ext cx="1968330" cy="423732"/>
      </dsp:txXfrm>
    </dsp:sp>
    <dsp:sp modelId="{AC5A5C84-AA88-48DD-9115-0BED00ED24F5}">
      <dsp:nvSpPr>
        <dsp:cNvPr id="0" name=""/>
        <dsp:cNvSpPr/>
      </dsp:nvSpPr>
      <dsp:spPr>
        <a:xfrm>
          <a:off x="3051217" y="762015"/>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2570ED2-6C5A-4A8B-98C1-6DB4B3364098}">
      <dsp:nvSpPr>
        <dsp:cNvPr id="0" name=""/>
        <dsp:cNvSpPr/>
      </dsp:nvSpPr>
      <dsp:spPr>
        <a:xfrm rot="5400000">
          <a:off x="1840826" y="870988"/>
          <a:ext cx="1319044" cy="1100137"/>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4F752-BAE2-4EB5-B810-9C2480767BAE}">
      <dsp:nvSpPr>
        <dsp:cNvPr id="0" name=""/>
        <dsp:cNvSpPr/>
      </dsp:nvSpPr>
      <dsp:spPr>
        <a:xfrm>
          <a:off x="3394664" y="1116960"/>
          <a:ext cx="1612089" cy="4237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buNone/>
          </a:pPr>
          <a:r>
            <a:rPr lang="kk-KZ" sz="1200" i="0" kern="1200">
              <a:solidFill>
                <a:sysClr val="windowText" lastClr="000000">
                  <a:hueOff val="0"/>
                  <a:satOff val="0"/>
                  <a:lumOff val="0"/>
                  <a:alphaOff val="0"/>
                </a:sysClr>
              </a:solidFill>
              <a:latin typeface="Times New Roman" pitchFamily="18" charset="0"/>
              <a:ea typeface="+mn-ea"/>
              <a:cs typeface="Times New Roman" pitchFamily="18" charset="0"/>
            </a:rPr>
            <a:t>ғылыми білімнің өсуі, әлемді танып-білу</a:t>
          </a:r>
          <a:endParaRPr lang="ru-RU" sz="1200" i="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94664" y="1116960"/>
        <a:ext cx="1612089" cy="423732"/>
      </dsp:txXfrm>
    </dsp:sp>
    <dsp:sp modelId="{C1C8B8BD-87D1-47AB-BCE8-F681697BFDBB}">
      <dsp:nvSpPr>
        <dsp:cNvPr id="0" name=""/>
        <dsp:cNvSpPr/>
      </dsp:nvSpPr>
      <dsp:spPr>
        <a:xfrm>
          <a:off x="3051217" y="1210071"/>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58A9EDB-E2BE-49F1-AB74-6B154BCA6ACA}">
      <dsp:nvSpPr>
        <dsp:cNvPr id="0" name=""/>
        <dsp:cNvSpPr/>
      </dsp:nvSpPr>
      <dsp:spPr>
        <a:xfrm rot="5400000">
          <a:off x="2069094" y="1268078"/>
          <a:ext cx="1040130" cy="924115"/>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3243CA-D02F-44D5-AA05-E301A52B3381}">
      <dsp:nvSpPr>
        <dsp:cNvPr id="0" name=""/>
        <dsp:cNvSpPr/>
      </dsp:nvSpPr>
      <dsp:spPr>
        <a:xfrm>
          <a:off x="3392060" y="1527624"/>
          <a:ext cx="1854783" cy="4793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buNone/>
          </a:pPr>
          <a:r>
            <a:rPr lang="kk-KZ" sz="1200" i="0" kern="1200">
              <a:solidFill>
                <a:sysClr val="windowText" lastClr="000000">
                  <a:hueOff val="0"/>
                  <a:satOff val="0"/>
                  <a:lumOff val="0"/>
                  <a:alphaOff val="0"/>
                </a:sysClr>
              </a:solidFill>
              <a:latin typeface="Times New Roman" pitchFamily="18" charset="0"/>
              <a:ea typeface="+mn-ea"/>
              <a:cs typeface="Times New Roman" pitchFamily="18" charset="0"/>
            </a:rPr>
            <a:t>ой қызметін іске асыру, логикалық ойлау</a:t>
          </a:r>
          <a:endParaRPr lang="ru-RU" sz="1200" i="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92060" y="1527624"/>
        <a:ext cx="1854783" cy="479305"/>
      </dsp:txXfrm>
    </dsp:sp>
    <dsp:sp modelId="{17191208-2FA8-4350-9FBA-57D3F04EDEF6}">
      <dsp:nvSpPr>
        <dsp:cNvPr id="0" name=""/>
        <dsp:cNvSpPr/>
      </dsp:nvSpPr>
      <dsp:spPr>
        <a:xfrm>
          <a:off x="3051217" y="1648526"/>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30699DE-B87E-4EA7-A0BE-760FCF403393}">
      <dsp:nvSpPr>
        <dsp:cNvPr id="0" name=""/>
        <dsp:cNvSpPr/>
      </dsp:nvSpPr>
      <dsp:spPr>
        <a:xfrm rot="5400000">
          <a:off x="2296323" y="1687330"/>
          <a:ext cx="793699" cy="716089"/>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8C3F9E4-F94E-4772-9909-8167BA87AEA4}">
      <dsp:nvSpPr>
        <dsp:cNvPr id="0" name=""/>
        <dsp:cNvSpPr/>
      </dsp:nvSpPr>
      <dsp:spPr>
        <a:xfrm>
          <a:off x="3382776" y="1987049"/>
          <a:ext cx="1802085" cy="5780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buNone/>
          </a:pPr>
          <a:r>
            <a:rPr lang="kk-KZ" sz="1200" i="0" kern="1200">
              <a:solidFill>
                <a:sysClr val="windowText" lastClr="000000">
                  <a:hueOff val="0"/>
                  <a:satOff val="0"/>
                  <a:lumOff val="0"/>
                  <a:alphaOff val="0"/>
                </a:sysClr>
              </a:solidFill>
              <a:latin typeface="Times New Roman" pitchFamily="18" charset="0"/>
              <a:ea typeface="+mn-ea"/>
              <a:cs typeface="Times New Roman" pitchFamily="18" charset="0"/>
            </a:rPr>
            <a:t>ойлау,  ой жүгірту, пайымның жоғарғы көрінісі</a:t>
          </a:r>
          <a:endParaRPr lang="ru-RU" sz="1200" i="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3382776" y="1987049"/>
        <a:ext cx="1802085" cy="578026"/>
      </dsp:txXfrm>
    </dsp:sp>
    <dsp:sp modelId="{C7AAFEF7-A517-45D8-99BE-6AAE47A3D713}">
      <dsp:nvSpPr>
        <dsp:cNvPr id="0" name=""/>
        <dsp:cNvSpPr/>
      </dsp:nvSpPr>
      <dsp:spPr>
        <a:xfrm>
          <a:off x="3051217" y="2074179"/>
          <a:ext cx="300037" cy="0"/>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149F58E-5ED0-4180-8C40-19B64957FC6A}">
      <dsp:nvSpPr>
        <dsp:cNvPr id="0" name=""/>
        <dsp:cNvSpPr/>
      </dsp:nvSpPr>
      <dsp:spPr>
        <a:xfrm rot="5400000">
          <a:off x="2511149" y="2094181"/>
          <a:ext cx="560070" cy="520065"/>
        </a:xfrm>
        <a:prstGeom prst="line">
          <a:avLst/>
        </a:prstGeom>
        <a:solidFill>
          <a:srgbClr val="4472C4">
            <a:hueOff val="0"/>
            <a:satOff val="0"/>
            <a:lumOff val="0"/>
            <a:alphaOff val="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466F83-B7DF-45D9-AA83-C382A609580C}">
      <dsp:nvSpPr>
        <dsp:cNvPr id="0" name=""/>
        <dsp:cNvSpPr/>
      </dsp:nvSpPr>
      <dsp:spPr>
        <a:xfrm>
          <a:off x="2149366" y="1709345"/>
          <a:ext cx="1187666" cy="968280"/>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Оқытудың түрлері</a:t>
          </a:r>
        </a:p>
      </dsp:txBody>
      <dsp:txXfrm>
        <a:off x="2323296" y="1851146"/>
        <a:ext cx="839806" cy="684678"/>
      </dsp:txXfrm>
    </dsp:sp>
    <dsp:sp modelId="{F7D8CB5F-F404-42A1-A157-65490D6FFAF1}">
      <dsp:nvSpPr>
        <dsp:cNvPr id="0" name=""/>
        <dsp:cNvSpPr/>
      </dsp:nvSpPr>
      <dsp:spPr>
        <a:xfrm rot="10800000">
          <a:off x="999880" y="2024243"/>
          <a:ext cx="1086264" cy="33848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079BC3B-2065-4F8E-BC15-A6C8FA948CFA}">
      <dsp:nvSpPr>
        <dsp:cNvPr id="0" name=""/>
        <dsp:cNvSpPr/>
      </dsp:nvSpPr>
      <dsp:spPr>
        <a:xfrm>
          <a:off x="435739" y="1862091"/>
          <a:ext cx="1128282" cy="6627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Проблемалық оқыту</a:t>
          </a:r>
        </a:p>
      </dsp:txBody>
      <dsp:txXfrm>
        <a:off x="455151" y="1881503"/>
        <a:ext cx="1089458" cy="623965"/>
      </dsp:txXfrm>
    </dsp:sp>
    <dsp:sp modelId="{0D739BC6-68BD-4C6C-99D3-2BD6151346C6}">
      <dsp:nvSpPr>
        <dsp:cNvPr id="0" name=""/>
        <dsp:cNvSpPr/>
      </dsp:nvSpPr>
      <dsp:spPr>
        <a:xfrm rot="13500000">
          <a:off x="1342665" y="1196688"/>
          <a:ext cx="1145957" cy="33848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2F70640-77B8-4AA7-919F-D38EC9D4EF9D}">
      <dsp:nvSpPr>
        <dsp:cNvPr id="0" name=""/>
        <dsp:cNvSpPr/>
      </dsp:nvSpPr>
      <dsp:spPr>
        <a:xfrm>
          <a:off x="946345" y="618221"/>
          <a:ext cx="1128282" cy="68510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Жобалап оқыту</a:t>
          </a:r>
        </a:p>
      </dsp:txBody>
      <dsp:txXfrm>
        <a:off x="966411" y="638287"/>
        <a:ext cx="1088150" cy="644970"/>
      </dsp:txXfrm>
    </dsp:sp>
    <dsp:sp modelId="{64DE3190-D6BC-4988-8A9B-E5D27C964852}">
      <dsp:nvSpPr>
        <dsp:cNvPr id="0" name=""/>
        <dsp:cNvSpPr/>
      </dsp:nvSpPr>
      <dsp:spPr>
        <a:xfrm rot="16200000">
          <a:off x="2148237" y="875886"/>
          <a:ext cx="1189924" cy="33848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28FD887C-ADA3-4FEE-A0AB-59EF3D1D703B}">
      <dsp:nvSpPr>
        <dsp:cNvPr id="0" name=""/>
        <dsp:cNvSpPr/>
      </dsp:nvSpPr>
      <dsp:spPr>
        <a:xfrm>
          <a:off x="2179058" y="111293"/>
          <a:ext cx="1128282" cy="67774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Бағдарламалап оқыту</a:t>
          </a:r>
        </a:p>
      </dsp:txBody>
      <dsp:txXfrm>
        <a:off x="2198909" y="131144"/>
        <a:ext cx="1088580" cy="638044"/>
      </dsp:txXfrm>
    </dsp:sp>
    <dsp:sp modelId="{B6B0D170-DE2B-4160-BE16-E01BC75C0DAA}">
      <dsp:nvSpPr>
        <dsp:cNvPr id="0" name=""/>
        <dsp:cNvSpPr/>
      </dsp:nvSpPr>
      <dsp:spPr>
        <a:xfrm rot="18900000">
          <a:off x="2997776" y="1196688"/>
          <a:ext cx="1145957" cy="33848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C551A9C-76DC-4334-A9FF-47074FD99313}">
      <dsp:nvSpPr>
        <dsp:cNvPr id="0" name=""/>
        <dsp:cNvSpPr/>
      </dsp:nvSpPr>
      <dsp:spPr>
        <a:xfrm>
          <a:off x="3411771" y="604939"/>
          <a:ext cx="1128282" cy="71166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Эвристикалық оқыту</a:t>
          </a:r>
        </a:p>
      </dsp:txBody>
      <dsp:txXfrm>
        <a:off x="3432615" y="625783"/>
        <a:ext cx="1086594" cy="669978"/>
      </dsp:txXfrm>
    </dsp:sp>
    <dsp:sp modelId="{1256D891-3F81-4219-9072-59298C4DFF42}">
      <dsp:nvSpPr>
        <dsp:cNvPr id="0" name=""/>
        <dsp:cNvSpPr/>
      </dsp:nvSpPr>
      <dsp:spPr>
        <a:xfrm>
          <a:off x="3400254" y="2024243"/>
          <a:ext cx="1086264" cy="338484"/>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3E85CA56-5908-420A-803E-A53BB9FD08F8}">
      <dsp:nvSpPr>
        <dsp:cNvPr id="0" name=""/>
        <dsp:cNvSpPr/>
      </dsp:nvSpPr>
      <dsp:spPr>
        <a:xfrm>
          <a:off x="3922377" y="1842165"/>
          <a:ext cx="1128282" cy="70264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Calibri" panose="020F0502020204030204"/>
              <a:ea typeface="+mn-ea"/>
              <a:cs typeface="+mn-cs"/>
            </a:rPr>
            <a:t>Дамыта оқыту</a:t>
          </a:r>
        </a:p>
      </dsp:txBody>
      <dsp:txXfrm>
        <a:off x="3942957" y="1862745"/>
        <a:ext cx="1087122" cy="66148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F2DCBD-3AC0-4073-B974-937AF65EC4AE}">
      <dsp:nvSpPr>
        <dsp:cNvPr id="0" name=""/>
        <dsp:cNvSpPr/>
      </dsp:nvSpPr>
      <dsp:spPr>
        <a:xfrm>
          <a:off x="0" y="0"/>
          <a:ext cx="3188970" cy="3188970"/>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96286F-20FF-4B24-9C87-1F89DAF2A7F1}">
      <dsp:nvSpPr>
        <dsp:cNvPr id="0" name=""/>
        <dsp:cNvSpPr/>
      </dsp:nvSpPr>
      <dsp:spPr>
        <a:xfrm>
          <a:off x="1314187" y="222669"/>
          <a:ext cx="3143426" cy="3238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өзінің білетін білімін өзектендіру</a:t>
          </a:r>
        </a:p>
      </dsp:txBody>
      <dsp:txXfrm>
        <a:off x="1329997" y="238479"/>
        <a:ext cx="3111806" cy="292259"/>
      </dsp:txXfrm>
    </dsp:sp>
    <dsp:sp modelId="{020C5B5E-F926-4A3F-9DA3-4BB287D6C472}">
      <dsp:nvSpPr>
        <dsp:cNvPr id="0" name=""/>
        <dsp:cNvSpPr/>
      </dsp:nvSpPr>
      <dsp:spPr>
        <a:xfrm>
          <a:off x="1280421" y="661879"/>
          <a:ext cx="3195786" cy="3238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проблемалық жағдаятты түсіну</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96231" y="677689"/>
        <a:ext cx="3164166" cy="292259"/>
      </dsp:txXfrm>
    </dsp:sp>
    <dsp:sp modelId="{47518624-5602-420A-98FC-0EF0A7768D25}">
      <dsp:nvSpPr>
        <dsp:cNvPr id="0" name=""/>
        <dsp:cNvSpPr/>
      </dsp:nvSpPr>
      <dsp:spPr>
        <a:xfrm>
          <a:off x="1251297" y="1073968"/>
          <a:ext cx="3238818" cy="3238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проблеманың туындауына себеп болған мәселе мен қайшылықты қабылдау</a:t>
          </a:r>
        </a:p>
      </dsp:txBody>
      <dsp:txXfrm>
        <a:off x="1267107" y="1089778"/>
        <a:ext cx="3207198" cy="292259"/>
      </dsp:txXfrm>
    </dsp:sp>
    <dsp:sp modelId="{F65B8351-265F-460A-B7A3-4A7FBAC9FEFA}">
      <dsp:nvSpPr>
        <dsp:cNvPr id="0" name=""/>
        <dsp:cNvSpPr/>
      </dsp:nvSpPr>
      <dsp:spPr>
        <a:xfrm>
          <a:off x="1238695" y="1492569"/>
          <a:ext cx="3264065" cy="3238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туындаған қайшылықты шешудің танымдық қажеттілігі</a:t>
          </a:r>
        </a:p>
      </dsp:txBody>
      <dsp:txXfrm>
        <a:off x="1254505" y="1508379"/>
        <a:ext cx="3232445" cy="292259"/>
      </dsp:txXfrm>
    </dsp:sp>
    <dsp:sp modelId="{0FBF759B-DC81-4101-BDAF-6702B36601E1}">
      <dsp:nvSpPr>
        <dsp:cNvPr id="0" name=""/>
        <dsp:cNvSpPr/>
      </dsp:nvSpPr>
      <dsp:spPr>
        <a:xfrm>
          <a:off x="1256293" y="2305358"/>
          <a:ext cx="3198439" cy="3238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қайшылықты шешу</a:t>
          </a:r>
        </a:p>
      </dsp:txBody>
      <dsp:txXfrm>
        <a:off x="1272103" y="2321168"/>
        <a:ext cx="3166819" cy="292259"/>
      </dsp:txXfrm>
    </dsp:sp>
    <dsp:sp modelId="{62B518B4-FFD1-42DD-A7A9-BD3ACBDFEED2}">
      <dsp:nvSpPr>
        <dsp:cNvPr id="0" name=""/>
        <dsp:cNvSpPr/>
      </dsp:nvSpPr>
      <dsp:spPr>
        <a:xfrm>
          <a:off x="1250054" y="2703983"/>
          <a:ext cx="3226132" cy="3238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өзін-өзі бағалау және рефлексия</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65864" y="2719793"/>
        <a:ext cx="3194512" cy="292259"/>
      </dsp:txXfrm>
    </dsp:sp>
    <dsp:sp modelId="{DA2721B7-42ED-42A7-A069-E5360CF8ADC9}">
      <dsp:nvSpPr>
        <dsp:cNvPr id="0" name=""/>
        <dsp:cNvSpPr/>
      </dsp:nvSpPr>
      <dsp:spPr>
        <a:xfrm>
          <a:off x="1252997" y="1901782"/>
          <a:ext cx="3235460" cy="323879"/>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өзіндік шығармашылық іздеу әрекеті</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268807" y="1917592"/>
        <a:ext cx="3203840" cy="292259"/>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00C002-F484-490B-89EA-14C6F8E7B238}">
      <dsp:nvSpPr>
        <dsp:cNvPr id="0" name=""/>
        <dsp:cNvSpPr/>
      </dsp:nvSpPr>
      <dsp:spPr>
        <a:xfrm>
          <a:off x="2288603" y="999773"/>
          <a:ext cx="1524514" cy="7228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Жобаның түрлері</a:t>
          </a:r>
        </a:p>
      </dsp:txBody>
      <dsp:txXfrm>
        <a:off x="2511863" y="1105635"/>
        <a:ext cx="1077994" cy="511150"/>
      </dsp:txXfrm>
    </dsp:sp>
    <dsp:sp modelId="{A006C811-BB93-4DF1-B540-2F93B1FC4480}">
      <dsp:nvSpPr>
        <dsp:cNvPr id="0" name=""/>
        <dsp:cNvSpPr/>
      </dsp:nvSpPr>
      <dsp:spPr>
        <a:xfrm rot="15944793">
          <a:off x="2945964" y="751711"/>
          <a:ext cx="137410" cy="24577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rot="10800000">
        <a:off x="2968104" y="821421"/>
        <a:ext cx="96187" cy="147467"/>
      </dsp:txXfrm>
    </dsp:sp>
    <dsp:sp modelId="{B230C20D-D699-419E-85BE-B6722CF61953}">
      <dsp:nvSpPr>
        <dsp:cNvPr id="0" name=""/>
        <dsp:cNvSpPr/>
      </dsp:nvSpPr>
      <dsp:spPr>
        <a:xfrm>
          <a:off x="2130559" y="18752"/>
          <a:ext cx="1694679" cy="7228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kk-KZ" sz="1600" kern="1200">
              <a:solidFill>
                <a:sysClr val="window" lastClr="FFFFFF"/>
              </a:solidFill>
              <a:latin typeface="Times New Roman" panose="02020603050405020304" pitchFamily="18" charset="0"/>
              <a:ea typeface="+mn-ea"/>
              <a:cs typeface="Times New Roman" panose="02020603050405020304" pitchFamily="18" charset="0"/>
            </a:rPr>
            <a:t>зерттеушілік</a:t>
          </a:r>
        </a:p>
        <a:p>
          <a:pPr lvl="0" algn="ctr"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жоба</a:t>
          </a:r>
        </a:p>
      </dsp:txBody>
      <dsp:txXfrm>
        <a:off x="2378739" y="124614"/>
        <a:ext cx="1198319" cy="511150"/>
      </dsp:txXfrm>
    </dsp:sp>
    <dsp:sp modelId="{56A9C04D-169C-41FE-B0A6-A19A80F24E6B}">
      <dsp:nvSpPr>
        <dsp:cNvPr id="0" name=""/>
        <dsp:cNvSpPr/>
      </dsp:nvSpPr>
      <dsp:spPr>
        <a:xfrm rot="20661723">
          <a:off x="3772476" y="1012389"/>
          <a:ext cx="171038" cy="24577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a:off x="3773426" y="1068460"/>
        <a:ext cx="119727" cy="147467"/>
      </dsp:txXfrm>
    </dsp:sp>
    <dsp:sp modelId="{3535855E-2008-4C78-9B6F-208BF7FBC2BA}">
      <dsp:nvSpPr>
        <dsp:cNvPr id="0" name=""/>
        <dsp:cNvSpPr/>
      </dsp:nvSpPr>
      <dsp:spPr>
        <a:xfrm>
          <a:off x="3889912" y="535133"/>
          <a:ext cx="1641706" cy="7228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шығармашылық</a:t>
          </a:r>
          <a:r>
            <a:rPr lang="kk-KZ" sz="1600" kern="1200">
              <a:solidFill>
                <a:sysClr val="window" lastClr="FFFFFF"/>
              </a:solidFill>
              <a:latin typeface="Times New Roman" panose="02020603050405020304" pitchFamily="18" charset="0"/>
              <a:ea typeface="+mn-ea"/>
              <a:cs typeface="Times New Roman" panose="02020603050405020304" pitchFamily="18" charset="0"/>
            </a:rPr>
            <a:t> жоба </a:t>
          </a:r>
          <a:endParaRPr lang="ru-RU" sz="16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4130334" y="640995"/>
        <a:ext cx="1160862" cy="511150"/>
      </dsp:txXfrm>
    </dsp:sp>
    <dsp:sp modelId="{FC45B81F-DFB3-41B4-8911-272B93D98427}">
      <dsp:nvSpPr>
        <dsp:cNvPr id="0" name=""/>
        <dsp:cNvSpPr/>
      </dsp:nvSpPr>
      <dsp:spPr>
        <a:xfrm rot="1639953">
          <a:off x="3643780" y="1608878"/>
          <a:ext cx="248039" cy="24577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a:off x="3647896" y="1641106"/>
        <a:ext cx="174306" cy="147467"/>
      </dsp:txXfrm>
    </dsp:sp>
    <dsp:sp modelId="{4CBE9D50-C57D-4A22-9BC9-0C8FF1CE3CC7}">
      <dsp:nvSpPr>
        <dsp:cNvPr id="0" name=""/>
        <dsp:cNvSpPr/>
      </dsp:nvSpPr>
      <dsp:spPr>
        <a:xfrm>
          <a:off x="3673299" y="1759869"/>
          <a:ext cx="1696341" cy="7228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ойын жобасы</a:t>
          </a:r>
        </a:p>
      </dsp:txBody>
      <dsp:txXfrm>
        <a:off x="3921722" y="1865731"/>
        <a:ext cx="1199495" cy="511150"/>
      </dsp:txXfrm>
    </dsp:sp>
    <dsp:sp modelId="{CF7DDFA5-2D5F-46E8-BEED-44E2194CC5AE}">
      <dsp:nvSpPr>
        <dsp:cNvPr id="0" name=""/>
        <dsp:cNvSpPr/>
      </dsp:nvSpPr>
      <dsp:spPr>
        <a:xfrm rot="8984730">
          <a:off x="2311432" y="1611176"/>
          <a:ext cx="200398" cy="24577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rot="10800000">
        <a:off x="2367457" y="1645186"/>
        <a:ext cx="140279" cy="147467"/>
      </dsp:txXfrm>
    </dsp:sp>
    <dsp:sp modelId="{1C810726-F8AF-4FD9-B605-6CC3DC329A73}">
      <dsp:nvSpPr>
        <dsp:cNvPr id="0" name=""/>
        <dsp:cNvSpPr/>
      </dsp:nvSpPr>
      <dsp:spPr>
        <a:xfrm>
          <a:off x="1000346" y="1751198"/>
          <a:ext cx="1524514" cy="7228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ақпараттық жоба</a:t>
          </a:r>
        </a:p>
      </dsp:txBody>
      <dsp:txXfrm>
        <a:off x="1223606" y="1857060"/>
        <a:ext cx="1077994" cy="511150"/>
      </dsp:txXfrm>
    </dsp:sp>
    <dsp:sp modelId="{118A7E66-B5EA-4EBE-97FF-14A2FDA48C00}">
      <dsp:nvSpPr>
        <dsp:cNvPr id="0" name=""/>
        <dsp:cNvSpPr/>
      </dsp:nvSpPr>
      <dsp:spPr>
        <a:xfrm rot="11725716">
          <a:off x="2130740" y="1010475"/>
          <a:ext cx="189077" cy="245777"/>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buNone/>
          </a:pPr>
          <a:endParaRPr lang="ru-RU" sz="1000" kern="1200">
            <a:solidFill>
              <a:sysClr val="window" lastClr="FFFFFF"/>
            </a:solidFill>
            <a:latin typeface="Calibri" panose="020F0502020204030204"/>
            <a:ea typeface="+mn-ea"/>
            <a:cs typeface="+mn-cs"/>
          </a:endParaRPr>
        </a:p>
      </dsp:txBody>
      <dsp:txXfrm rot="10800000">
        <a:off x="2186441" y="1067175"/>
        <a:ext cx="132354" cy="147467"/>
      </dsp:txXfrm>
    </dsp:sp>
    <dsp:sp modelId="{C90B0BAF-EFEE-46AD-B762-A61FAD1CD1A8}">
      <dsp:nvSpPr>
        <dsp:cNvPr id="0" name=""/>
        <dsp:cNvSpPr/>
      </dsp:nvSpPr>
      <dsp:spPr>
        <a:xfrm>
          <a:off x="627124" y="541233"/>
          <a:ext cx="1524514" cy="722874"/>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buNone/>
          </a:pPr>
          <a:r>
            <a:rPr lang="ru-RU" sz="1600" kern="1200">
              <a:solidFill>
                <a:sysClr val="window" lastClr="FFFFFF"/>
              </a:solidFill>
              <a:latin typeface="Times New Roman" panose="02020603050405020304" pitchFamily="18" charset="0"/>
              <a:ea typeface="+mn-ea"/>
              <a:cs typeface="Times New Roman" panose="02020603050405020304" pitchFamily="18" charset="0"/>
            </a:rPr>
            <a:t>тәжірибеге бағытталған жоба</a:t>
          </a:r>
        </a:p>
      </dsp:txBody>
      <dsp:txXfrm>
        <a:off x="850384" y="647095"/>
        <a:ext cx="1077994" cy="51115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E389CA-EE2D-4E15-A29B-5F17D28B5398}">
      <dsp:nvSpPr>
        <dsp:cNvPr id="0" name=""/>
        <dsp:cNvSpPr/>
      </dsp:nvSpPr>
      <dsp:spPr>
        <a:xfrm>
          <a:off x="4621481" y="1874904"/>
          <a:ext cx="735572" cy="319411"/>
        </a:xfrm>
        <a:custGeom>
          <a:avLst/>
          <a:gdLst/>
          <a:ahLst/>
          <a:cxnLst/>
          <a:rect l="0" t="0" r="0" b="0"/>
          <a:pathLst>
            <a:path>
              <a:moveTo>
                <a:pt x="0" y="0"/>
              </a:moveTo>
              <a:lnTo>
                <a:pt x="0" y="222277"/>
              </a:lnTo>
              <a:lnTo>
                <a:pt x="751144" y="222277"/>
              </a:lnTo>
              <a:lnTo>
                <a:pt x="751144" y="32617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664835-0550-42C4-920A-E8FE17AC312A}">
      <dsp:nvSpPr>
        <dsp:cNvPr id="0" name=""/>
        <dsp:cNvSpPr/>
      </dsp:nvSpPr>
      <dsp:spPr>
        <a:xfrm>
          <a:off x="3950321" y="1874904"/>
          <a:ext cx="671159" cy="319411"/>
        </a:xfrm>
        <a:custGeom>
          <a:avLst/>
          <a:gdLst/>
          <a:ahLst/>
          <a:cxnLst/>
          <a:rect l="0" t="0" r="0" b="0"/>
          <a:pathLst>
            <a:path>
              <a:moveTo>
                <a:pt x="685367" y="0"/>
              </a:moveTo>
              <a:lnTo>
                <a:pt x="685367" y="222277"/>
              </a:lnTo>
              <a:lnTo>
                <a:pt x="0" y="222277"/>
              </a:lnTo>
              <a:lnTo>
                <a:pt x="0" y="32617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16BF235-F902-46C3-A921-FBD1B89E3C2F}">
      <dsp:nvSpPr>
        <dsp:cNvPr id="0" name=""/>
        <dsp:cNvSpPr/>
      </dsp:nvSpPr>
      <dsp:spPr>
        <a:xfrm>
          <a:off x="3081702" y="800694"/>
          <a:ext cx="1539778" cy="319411"/>
        </a:xfrm>
        <a:custGeom>
          <a:avLst/>
          <a:gdLst/>
          <a:ahLst/>
          <a:cxnLst/>
          <a:rect l="0" t="0" r="0" b="0"/>
          <a:pathLst>
            <a:path>
              <a:moveTo>
                <a:pt x="0" y="0"/>
              </a:moveTo>
              <a:lnTo>
                <a:pt x="0" y="222277"/>
              </a:lnTo>
              <a:lnTo>
                <a:pt x="1572374" y="222277"/>
              </a:lnTo>
              <a:lnTo>
                <a:pt x="1572374" y="32617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4AB3E2-C525-498F-9D1A-1273EB0D5FD4}">
      <dsp:nvSpPr>
        <dsp:cNvPr id="0" name=""/>
        <dsp:cNvSpPr/>
      </dsp:nvSpPr>
      <dsp:spPr>
        <a:xfrm>
          <a:off x="1546915" y="1817501"/>
          <a:ext cx="857381" cy="319411"/>
        </a:xfrm>
        <a:custGeom>
          <a:avLst/>
          <a:gdLst/>
          <a:ahLst/>
          <a:cxnLst/>
          <a:rect l="0" t="0" r="0" b="0"/>
          <a:pathLst>
            <a:path>
              <a:moveTo>
                <a:pt x="0" y="0"/>
              </a:moveTo>
              <a:lnTo>
                <a:pt x="0" y="222277"/>
              </a:lnTo>
              <a:lnTo>
                <a:pt x="875531" y="222277"/>
              </a:lnTo>
              <a:lnTo>
                <a:pt x="875531" y="32617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F4B0F24-09FE-4DB5-915F-FD20D96A441B}">
      <dsp:nvSpPr>
        <dsp:cNvPr id="0" name=""/>
        <dsp:cNvSpPr/>
      </dsp:nvSpPr>
      <dsp:spPr>
        <a:xfrm>
          <a:off x="736462" y="1817501"/>
          <a:ext cx="810452" cy="319411"/>
        </a:xfrm>
        <a:custGeom>
          <a:avLst/>
          <a:gdLst/>
          <a:ahLst/>
          <a:cxnLst/>
          <a:rect l="0" t="0" r="0" b="0"/>
          <a:pathLst>
            <a:path>
              <a:moveTo>
                <a:pt x="827608" y="0"/>
              </a:moveTo>
              <a:lnTo>
                <a:pt x="827608" y="222277"/>
              </a:lnTo>
              <a:lnTo>
                <a:pt x="0" y="222277"/>
              </a:lnTo>
              <a:lnTo>
                <a:pt x="0" y="326172"/>
              </a:lnTo>
            </a:path>
          </a:pathLst>
        </a:custGeom>
        <a:noFill/>
        <a:ln w="12700" cap="flat" cmpd="sng" algn="ctr">
          <a:solidFill>
            <a:srgbClr val="4472C4">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5AF5F6-74E8-4CA2-8358-DADFCB3B4641}">
      <dsp:nvSpPr>
        <dsp:cNvPr id="0" name=""/>
        <dsp:cNvSpPr/>
      </dsp:nvSpPr>
      <dsp:spPr>
        <a:xfrm>
          <a:off x="1546915" y="800694"/>
          <a:ext cx="1534787" cy="319411"/>
        </a:xfrm>
        <a:custGeom>
          <a:avLst/>
          <a:gdLst/>
          <a:ahLst/>
          <a:cxnLst/>
          <a:rect l="0" t="0" r="0" b="0"/>
          <a:pathLst>
            <a:path>
              <a:moveTo>
                <a:pt x="1567277" y="0"/>
              </a:moveTo>
              <a:lnTo>
                <a:pt x="1567277" y="222277"/>
              </a:lnTo>
              <a:lnTo>
                <a:pt x="0" y="222277"/>
              </a:lnTo>
              <a:lnTo>
                <a:pt x="0" y="326172"/>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222F833-C56A-4B4E-B2DB-415F90F1B292}">
      <dsp:nvSpPr>
        <dsp:cNvPr id="0" name=""/>
        <dsp:cNvSpPr/>
      </dsp:nvSpPr>
      <dsp:spPr>
        <a:xfrm>
          <a:off x="1574909" y="103298"/>
          <a:ext cx="3013585" cy="69739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15EAD2B-3093-4542-B3C9-F8E1D54EF9F2}">
      <dsp:nvSpPr>
        <dsp:cNvPr id="0" name=""/>
        <dsp:cNvSpPr/>
      </dsp:nvSpPr>
      <dsp:spPr>
        <a:xfrm>
          <a:off x="1696938" y="219226"/>
          <a:ext cx="3013585" cy="69739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Бастауыш сынып математикасын оқытуда оқушылардың зерттеу дағдыларын қалыптастыру жұмыстары</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717364" y="239652"/>
        <a:ext cx="2972733" cy="656544"/>
      </dsp:txXfrm>
    </dsp:sp>
    <dsp:sp modelId="{C7D0B34C-BA75-43E1-80F0-7C60343AB876}">
      <dsp:nvSpPr>
        <dsp:cNvPr id="0" name=""/>
        <dsp:cNvSpPr/>
      </dsp:nvSpPr>
      <dsp:spPr>
        <a:xfrm>
          <a:off x="353115" y="1120105"/>
          <a:ext cx="2387598" cy="69739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185278-9FD8-4E7A-879E-267A93E20781}">
      <dsp:nvSpPr>
        <dsp:cNvPr id="0" name=""/>
        <dsp:cNvSpPr/>
      </dsp:nvSpPr>
      <dsp:spPr>
        <a:xfrm>
          <a:off x="475144" y="1236033"/>
          <a:ext cx="2387598" cy="69739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ru-RU" sz="1400" b="0" kern="1200">
              <a:solidFill>
                <a:sysClr val="windowText" lastClr="000000"/>
              </a:solidFill>
              <a:latin typeface="Times New Roman" pitchFamily="18" charset="0"/>
              <a:ea typeface="+mn-ea"/>
              <a:cs typeface="Times New Roman" pitchFamily="18" charset="0"/>
            </a:rPr>
            <a:t>Оқушылардың зерттеу дағдыларын қалыптастыру бағдарламалары </a:t>
          </a:r>
          <a:endParaRPr lang="ru-RU" sz="1400" kern="1200">
            <a:solidFill>
              <a:sysClr val="windowText" lastClr="000000">
                <a:hueOff val="0"/>
                <a:satOff val="0"/>
                <a:lumOff val="0"/>
                <a:alphaOff val="0"/>
              </a:sysClr>
            </a:solidFill>
            <a:latin typeface="Calibri" panose="020F0502020204030204"/>
            <a:ea typeface="+mn-ea"/>
            <a:cs typeface="+mn-cs"/>
          </a:endParaRPr>
        </a:p>
      </dsp:txBody>
      <dsp:txXfrm>
        <a:off x="495570" y="1256459"/>
        <a:ext cx="2346746" cy="656544"/>
      </dsp:txXfrm>
    </dsp:sp>
    <dsp:sp modelId="{A1A733BE-5F93-4F41-A817-8E591E79CAA5}">
      <dsp:nvSpPr>
        <dsp:cNvPr id="0" name=""/>
        <dsp:cNvSpPr/>
      </dsp:nvSpPr>
      <dsp:spPr>
        <a:xfrm>
          <a:off x="1110" y="2136912"/>
          <a:ext cx="1470704" cy="233016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7D8A7F7-50D4-40CF-8127-CBB6FCDFB2C9}">
      <dsp:nvSpPr>
        <dsp:cNvPr id="0" name=""/>
        <dsp:cNvSpPr/>
      </dsp:nvSpPr>
      <dsp:spPr>
        <a:xfrm>
          <a:off x="123139" y="2252840"/>
          <a:ext cx="1470704" cy="2330160"/>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r>
            <a:rPr lang="kk-KZ" sz="1400" kern="1200">
              <a:latin typeface="Times New Roman" pitchFamily="18" charset="0"/>
              <a:cs typeface="Times New Roman" pitchFamily="18" charset="0"/>
            </a:rPr>
            <a:t>Бастауыш сыныпта зерттеу дағдыларын математика пәнінде қалыптастыру</a:t>
          </a: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(мұғалімдерге арналған ғылы-ми-әдістемелік семинар бағдар-ламасы)</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66214" y="2295915"/>
        <a:ext cx="1384554" cy="2244010"/>
      </dsp:txXfrm>
    </dsp:sp>
    <dsp:sp modelId="{2FCB3BD0-C384-4917-9963-E053185F0C24}">
      <dsp:nvSpPr>
        <dsp:cNvPr id="0" name=""/>
        <dsp:cNvSpPr/>
      </dsp:nvSpPr>
      <dsp:spPr>
        <a:xfrm>
          <a:off x="1715873" y="2136912"/>
          <a:ext cx="1376846" cy="226751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95852A-96AA-48E7-8A73-1A2B32324E92}">
      <dsp:nvSpPr>
        <dsp:cNvPr id="0" name=""/>
        <dsp:cNvSpPr/>
      </dsp:nvSpPr>
      <dsp:spPr>
        <a:xfrm>
          <a:off x="1837902" y="2252840"/>
          <a:ext cx="1376846" cy="2267513"/>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"Жас зерттеушілер зертханасы"  (факультативтік курс бағдарламасы, оқушылар үшін) </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878228" y="2293166"/>
        <a:ext cx="1296194" cy="2186861"/>
      </dsp:txXfrm>
    </dsp:sp>
    <dsp:sp modelId="{5EEAD6AB-D8E1-4DAE-9BDC-59087BA6C80D}">
      <dsp:nvSpPr>
        <dsp:cNvPr id="0" name=""/>
        <dsp:cNvSpPr/>
      </dsp:nvSpPr>
      <dsp:spPr>
        <a:xfrm>
          <a:off x="3432673" y="1120105"/>
          <a:ext cx="2377615" cy="754798"/>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B1610DE-0C36-418E-9119-C9CB56A75863}">
      <dsp:nvSpPr>
        <dsp:cNvPr id="0" name=""/>
        <dsp:cNvSpPr/>
      </dsp:nvSpPr>
      <dsp:spPr>
        <a:xfrm>
          <a:off x="3554702" y="1236033"/>
          <a:ext cx="2377615" cy="754798"/>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Оқушылардың зерттеу дағдыларын қалыптастыруға бағытталған арнайы жұмыстар</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76809" y="1258140"/>
        <a:ext cx="2333401" cy="710584"/>
      </dsp:txXfrm>
    </dsp:sp>
    <dsp:sp modelId="{3B697E3E-DDAE-4F7B-A819-AD2A02F77A07}">
      <dsp:nvSpPr>
        <dsp:cNvPr id="0" name=""/>
        <dsp:cNvSpPr/>
      </dsp:nvSpPr>
      <dsp:spPr>
        <a:xfrm>
          <a:off x="3336777" y="2194315"/>
          <a:ext cx="1227087" cy="198903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E849BE-C88D-4AA1-ADA7-4D7A0D1B9C82}">
      <dsp:nvSpPr>
        <dsp:cNvPr id="0" name=""/>
        <dsp:cNvSpPr/>
      </dsp:nvSpPr>
      <dsp:spPr>
        <a:xfrm>
          <a:off x="3458806" y="2310243"/>
          <a:ext cx="1227087" cy="198903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t>«</a:t>
          </a:r>
          <a:r>
            <a:rPr lang="kk-KZ" sz="1400" kern="1200">
              <a:latin typeface="Times New Roman" pitchFamily="18" charset="0"/>
              <a:cs typeface="Times New Roman" pitchFamily="18" charset="0"/>
            </a:rPr>
            <a:t>Математика пәнінде зерттеу дағдыларын қалыптастыруға арналған есептер мен тапсырмалар жинағы»</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494746" y="2346183"/>
        <a:ext cx="1155207" cy="1917156"/>
      </dsp:txXfrm>
    </dsp:sp>
    <dsp:sp modelId="{97C20853-28DF-475B-814D-2F51465806A1}">
      <dsp:nvSpPr>
        <dsp:cNvPr id="0" name=""/>
        <dsp:cNvSpPr/>
      </dsp:nvSpPr>
      <dsp:spPr>
        <a:xfrm>
          <a:off x="4807923" y="2194315"/>
          <a:ext cx="1098261" cy="137995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31BD22C-04AF-47D8-9F39-7883006CD109}">
      <dsp:nvSpPr>
        <dsp:cNvPr id="0" name=""/>
        <dsp:cNvSpPr/>
      </dsp:nvSpPr>
      <dsp:spPr>
        <a:xfrm>
          <a:off x="4929952" y="2310243"/>
          <a:ext cx="1098261" cy="1379951"/>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buNone/>
          </a:pPr>
          <a:r>
            <a:rPr lang="kk-KZ"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Жоба жұмысы-ның тақырып-тары</a:t>
          </a:r>
          <a:endPar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962119" y="2342410"/>
        <a:ext cx="1033927" cy="131561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81AA14-A031-4C63-BDA2-7697DF1283EC}">
      <dsp:nvSpPr>
        <dsp:cNvPr id="0" name=""/>
        <dsp:cNvSpPr/>
      </dsp:nvSpPr>
      <dsp:spPr>
        <a:xfrm>
          <a:off x="-3393125" y="-521792"/>
          <a:ext cx="4045864" cy="4045864"/>
        </a:xfrm>
        <a:prstGeom prst="blockArc">
          <a:avLst>
            <a:gd name="adj1" fmla="val 18900000"/>
            <a:gd name="adj2" fmla="val 2700000"/>
            <a:gd name="adj3" fmla="val 501"/>
          </a:avLst>
        </a:prstGeom>
        <a:noFill/>
        <a:ln w="12700" cap="flat" cmpd="sng" algn="ctr">
          <a:solidFill>
            <a:srgbClr val="4472C4">
              <a:shade val="60000"/>
              <a:hueOff val="0"/>
              <a:satOff val="0"/>
              <a:lumOff val="0"/>
              <a:alphaOff val="0"/>
            </a:srgb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7276847-ADE8-4690-97A3-56D285846B46}">
      <dsp:nvSpPr>
        <dsp:cNvPr id="0" name=""/>
        <dsp:cNvSpPr/>
      </dsp:nvSpPr>
      <dsp:spPr>
        <a:xfrm>
          <a:off x="212272" y="136483"/>
          <a:ext cx="5235709" cy="27284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6572" tIns="35560" rIns="35560" bIns="3556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зерттеу тақырыбын анықтау</a:t>
          </a:r>
        </a:p>
      </dsp:txBody>
      <dsp:txXfrm>
        <a:off x="212272" y="136483"/>
        <a:ext cx="5235709" cy="272847"/>
      </dsp:txXfrm>
    </dsp:sp>
    <dsp:sp modelId="{C49A04E7-3738-4DDA-AC04-A8E477DAEE91}">
      <dsp:nvSpPr>
        <dsp:cNvPr id="0" name=""/>
        <dsp:cNvSpPr/>
      </dsp:nvSpPr>
      <dsp:spPr>
        <a:xfrm>
          <a:off x="41743" y="102377"/>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61F7A9F2-491A-496F-9AC5-15C9CCA02D41}">
      <dsp:nvSpPr>
        <dsp:cNvPr id="0" name=""/>
        <dsp:cNvSpPr/>
      </dsp:nvSpPr>
      <dsp:spPr>
        <a:xfrm>
          <a:off x="459360" y="545994"/>
          <a:ext cx="4988621" cy="27284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6572" tIns="35560" rIns="35560" bIns="3556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зерттеу мәселесін анықтау</a:t>
          </a:r>
        </a:p>
      </dsp:txBody>
      <dsp:txXfrm>
        <a:off x="459360" y="545994"/>
        <a:ext cx="4988621" cy="272847"/>
      </dsp:txXfrm>
    </dsp:sp>
    <dsp:sp modelId="{049F4B0F-F990-4012-9E1E-8EFFD1B7D21E}">
      <dsp:nvSpPr>
        <dsp:cNvPr id="0" name=""/>
        <dsp:cNvSpPr/>
      </dsp:nvSpPr>
      <dsp:spPr>
        <a:xfrm>
          <a:off x="288830" y="511888"/>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2DC796D1-4A93-48F7-A3B9-01AE7A8E4035}">
      <dsp:nvSpPr>
        <dsp:cNvPr id="0" name=""/>
        <dsp:cNvSpPr/>
      </dsp:nvSpPr>
      <dsp:spPr>
        <a:xfrm>
          <a:off x="594763" y="955205"/>
          <a:ext cx="4853219" cy="27284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6572" tIns="35560" rIns="35560" bIns="3556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зерттеу болжамын тұжырымдау</a:t>
          </a:r>
        </a:p>
      </dsp:txBody>
      <dsp:txXfrm>
        <a:off x="594763" y="955205"/>
        <a:ext cx="4853219" cy="272847"/>
      </dsp:txXfrm>
    </dsp:sp>
    <dsp:sp modelId="{BC9F1EAC-62C7-435F-A937-485BB555A5A0}">
      <dsp:nvSpPr>
        <dsp:cNvPr id="0" name=""/>
        <dsp:cNvSpPr/>
      </dsp:nvSpPr>
      <dsp:spPr>
        <a:xfrm>
          <a:off x="424233" y="921099"/>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C47C9D11-9527-4D4F-8B04-FE264D51ECA2}">
      <dsp:nvSpPr>
        <dsp:cNvPr id="0" name=""/>
        <dsp:cNvSpPr/>
      </dsp:nvSpPr>
      <dsp:spPr>
        <a:xfrm>
          <a:off x="637995" y="1364716"/>
          <a:ext cx="4809986" cy="27284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6572" tIns="35560" rIns="35560" bIns="3556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түрлі дереккөздерден ақпарат ала алу</a:t>
          </a:r>
        </a:p>
      </dsp:txBody>
      <dsp:txXfrm>
        <a:off x="637995" y="1364716"/>
        <a:ext cx="4809986" cy="272847"/>
      </dsp:txXfrm>
    </dsp:sp>
    <dsp:sp modelId="{A6C748FC-5124-4559-BF34-325C350DCD4D}">
      <dsp:nvSpPr>
        <dsp:cNvPr id="0" name=""/>
        <dsp:cNvSpPr/>
      </dsp:nvSpPr>
      <dsp:spPr>
        <a:xfrm>
          <a:off x="467466" y="1330610"/>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3B6A967-3CB9-41A9-8852-8382C43437C3}">
      <dsp:nvSpPr>
        <dsp:cNvPr id="0" name=""/>
        <dsp:cNvSpPr/>
      </dsp:nvSpPr>
      <dsp:spPr>
        <a:xfrm>
          <a:off x="594763" y="1774227"/>
          <a:ext cx="4853219" cy="27284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6572" tIns="35560" rIns="35560" bIns="3556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алынған ақпаратты өңдеу (талдау, жинақтау, бағалау)</a:t>
          </a:r>
        </a:p>
      </dsp:txBody>
      <dsp:txXfrm>
        <a:off x="594763" y="1774227"/>
        <a:ext cx="4853219" cy="272847"/>
      </dsp:txXfrm>
    </dsp:sp>
    <dsp:sp modelId="{1ADA5A94-0A3F-40D8-8E5C-D4A5D3B7A1F4}">
      <dsp:nvSpPr>
        <dsp:cNvPr id="0" name=""/>
        <dsp:cNvSpPr/>
      </dsp:nvSpPr>
      <dsp:spPr>
        <a:xfrm>
          <a:off x="424233" y="1740121"/>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9143DAE-DFDC-405D-8F16-B34FBB9BDEDC}">
      <dsp:nvSpPr>
        <dsp:cNvPr id="0" name=""/>
        <dsp:cNvSpPr/>
      </dsp:nvSpPr>
      <dsp:spPr>
        <a:xfrm>
          <a:off x="459360" y="2183438"/>
          <a:ext cx="4988621" cy="27284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6572" tIns="35560" rIns="35560" bIns="3556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ой қорыту, қорытынды шығару</a:t>
          </a:r>
        </a:p>
      </dsp:txBody>
      <dsp:txXfrm>
        <a:off x="459360" y="2183438"/>
        <a:ext cx="4988621" cy="272847"/>
      </dsp:txXfrm>
    </dsp:sp>
    <dsp:sp modelId="{9BCF4493-EAB2-4D0E-A211-6A7F39D97AE2}">
      <dsp:nvSpPr>
        <dsp:cNvPr id="0" name=""/>
        <dsp:cNvSpPr/>
      </dsp:nvSpPr>
      <dsp:spPr>
        <a:xfrm>
          <a:off x="288830" y="2149332"/>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F027EB46-22F3-4FDC-8F91-6821EF5A04E7}">
      <dsp:nvSpPr>
        <dsp:cNvPr id="0" name=""/>
        <dsp:cNvSpPr/>
      </dsp:nvSpPr>
      <dsp:spPr>
        <a:xfrm>
          <a:off x="212272" y="2592949"/>
          <a:ext cx="5235709" cy="272847"/>
        </a:xfrm>
        <a:prstGeom prst="rect">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16572" tIns="35560" rIns="35560" bIns="35560" numCol="1" spcCol="1270" anchor="ctr" anchorCtr="0">
          <a:noAutofit/>
        </a:bodyPr>
        <a:lstStyle/>
        <a:p>
          <a:pPr lvl="0" algn="l" defTabSz="622300">
            <a:lnSpc>
              <a:spcPct val="90000"/>
            </a:lnSpc>
            <a:spcBef>
              <a:spcPct val="0"/>
            </a:spcBef>
            <a:spcAft>
              <a:spcPct val="35000"/>
            </a:spcAft>
            <a:buNone/>
          </a:pPr>
          <a:r>
            <a:rPr lang="ru-RU" sz="1400" kern="1200">
              <a:solidFill>
                <a:sysClr val="window" lastClr="FFFFFF"/>
              </a:solidFill>
              <a:latin typeface="Calibri" panose="020F0502020204030204"/>
              <a:ea typeface="+mn-ea"/>
              <a:cs typeface="+mn-cs"/>
            </a:rPr>
            <a:t>жұмысты рәсімдеу, қорғау</a:t>
          </a:r>
        </a:p>
      </dsp:txBody>
      <dsp:txXfrm>
        <a:off x="212272" y="2592949"/>
        <a:ext cx="5235709" cy="272847"/>
      </dsp:txXfrm>
    </dsp:sp>
    <dsp:sp modelId="{182C1B84-96AC-499E-8287-173029B96EEB}">
      <dsp:nvSpPr>
        <dsp:cNvPr id="0" name=""/>
        <dsp:cNvSpPr/>
      </dsp:nvSpPr>
      <dsp:spPr>
        <a:xfrm>
          <a:off x="41743" y="2558843"/>
          <a:ext cx="341059" cy="341059"/>
        </a:xfrm>
        <a:prstGeom prst="ellipse">
          <a:avLst/>
        </a:prstGeom>
        <a:solidFill>
          <a:sysClr val="window" lastClr="FFFFFF">
            <a:hueOff val="0"/>
            <a:satOff val="0"/>
            <a:lumOff val="0"/>
            <a:alphaOff val="0"/>
          </a:sysClr>
        </a:solidFill>
        <a:ln w="6350" cap="flat" cmpd="sng" algn="ctr">
          <a:solidFill>
            <a:srgbClr val="4472C4">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28FDB4-FF46-49EB-89D4-0CF7930A2856}">
      <dsp:nvSpPr>
        <dsp:cNvPr id="0" name=""/>
        <dsp:cNvSpPr/>
      </dsp:nvSpPr>
      <dsp:spPr>
        <a:xfrm>
          <a:off x="1607" y="241756"/>
          <a:ext cx="1958280" cy="783312"/>
        </a:xfrm>
        <a:prstGeom prst="chevron">
          <a:avLst/>
        </a:prstGeom>
        <a:solidFill>
          <a:srgbClr val="4472C4">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kk-KZ" sz="1200" b="1" kern="1200">
              <a:solidFill>
                <a:sysClr val="windowText" lastClr="000000"/>
              </a:solidFill>
              <a:latin typeface="Times New Roman" pitchFamily="18" charset="0"/>
              <a:ea typeface="+mn-ea"/>
              <a:cs typeface="Times New Roman" pitchFamily="18" charset="0"/>
            </a:rPr>
            <a:t>зияткерлік-зерттеу</a:t>
          </a:r>
          <a:endParaRPr lang="ru-RU" sz="1200" b="1" kern="1200">
            <a:solidFill>
              <a:sysClr val="windowText" lastClr="000000"/>
            </a:solidFill>
            <a:latin typeface="Times New Roman" pitchFamily="18" charset="0"/>
            <a:ea typeface="+mn-ea"/>
            <a:cs typeface="Times New Roman" pitchFamily="18" charset="0"/>
          </a:endParaRPr>
        </a:p>
      </dsp:txBody>
      <dsp:txXfrm>
        <a:off x="393263" y="241756"/>
        <a:ext cx="1174968" cy="783312"/>
      </dsp:txXfrm>
    </dsp:sp>
    <dsp:sp modelId="{854FF910-3B41-49F7-9E51-E49DC61C18FD}">
      <dsp:nvSpPr>
        <dsp:cNvPr id="0" name=""/>
        <dsp:cNvSpPr/>
      </dsp:nvSpPr>
      <dsp:spPr>
        <a:xfrm>
          <a:off x="1764059" y="241756"/>
          <a:ext cx="1958280" cy="783312"/>
        </a:xfrm>
        <a:prstGeom prst="chevron">
          <a:avLst/>
        </a:prstGeom>
        <a:solidFill>
          <a:srgbClr val="70AD47">
            <a:lumMod val="40000"/>
            <a:lumOff val="6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kk-KZ" sz="1200" b="1" kern="1200">
              <a:solidFill>
                <a:sysClr val="windowText" lastClr="000000"/>
              </a:solidFill>
              <a:latin typeface="Times New Roman" pitchFamily="18" charset="0"/>
              <a:ea typeface="+mn-ea"/>
              <a:cs typeface="Times New Roman" pitchFamily="18" charset="0"/>
            </a:rPr>
            <a:t>ақпараттық-рецептивті зерттеу</a:t>
          </a:r>
          <a:endParaRPr lang="ru-RU" sz="1200" b="1" kern="1200">
            <a:solidFill>
              <a:sysClr val="windowText" lastClr="000000"/>
            </a:solidFill>
            <a:latin typeface="Times New Roman" pitchFamily="18" charset="0"/>
            <a:ea typeface="+mn-ea"/>
            <a:cs typeface="Times New Roman" pitchFamily="18" charset="0"/>
          </a:endParaRPr>
        </a:p>
      </dsp:txBody>
      <dsp:txXfrm>
        <a:off x="2155715" y="241756"/>
        <a:ext cx="1174968" cy="783312"/>
      </dsp:txXfrm>
    </dsp:sp>
    <dsp:sp modelId="{8972E40E-8762-4C47-9504-31EB65F5DF3F}">
      <dsp:nvSpPr>
        <dsp:cNvPr id="0" name=""/>
        <dsp:cNvSpPr/>
      </dsp:nvSpPr>
      <dsp:spPr>
        <a:xfrm>
          <a:off x="3526512" y="241756"/>
          <a:ext cx="1958280" cy="783312"/>
        </a:xfrm>
        <a:prstGeom prst="chevron">
          <a:avLst/>
        </a:prstGeom>
        <a:solidFill>
          <a:srgbClr val="70AD47">
            <a:lumMod val="60000"/>
            <a:lum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16002" rIns="16002" bIns="16002" numCol="1" spcCol="1270" anchor="ctr" anchorCtr="0">
          <a:noAutofit/>
        </a:bodyPr>
        <a:lstStyle/>
        <a:p>
          <a:pPr lvl="0" algn="ctr" defTabSz="533400">
            <a:lnSpc>
              <a:spcPct val="90000"/>
            </a:lnSpc>
            <a:spcBef>
              <a:spcPct val="0"/>
            </a:spcBef>
            <a:spcAft>
              <a:spcPct val="35000"/>
            </a:spcAft>
            <a:buNone/>
          </a:pPr>
          <a:r>
            <a:rPr lang="kk-KZ" sz="1200" b="1" kern="1200">
              <a:solidFill>
                <a:sysClr val="windowText" lastClr="000000"/>
              </a:solidFill>
              <a:latin typeface="Times New Roman" pitchFamily="18" charset="0"/>
              <a:ea typeface="+mn-ea"/>
              <a:cs typeface="Times New Roman" pitchFamily="18" charset="0"/>
            </a:rPr>
            <a:t>өнімді-зерттеу</a:t>
          </a:r>
          <a:endParaRPr lang="ru-RU" sz="1200" b="1" kern="1200">
            <a:solidFill>
              <a:sysClr val="windowText" lastClr="000000"/>
            </a:solidFill>
            <a:latin typeface="Times New Roman" pitchFamily="18" charset="0"/>
            <a:ea typeface="+mn-ea"/>
            <a:cs typeface="Times New Roman" pitchFamily="18" charset="0"/>
          </a:endParaRPr>
        </a:p>
      </dsp:txBody>
      <dsp:txXfrm>
        <a:off x="3918168" y="241756"/>
        <a:ext cx="1174968" cy="7833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97C305-A185-477F-A126-F3C818CF2306}">
      <dsp:nvSpPr>
        <dsp:cNvPr id="0" name=""/>
        <dsp:cNvSpPr/>
      </dsp:nvSpPr>
      <dsp:spPr>
        <a:xfrm>
          <a:off x="2277177" y="1919616"/>
          <a:ext cx="1399405" cy="1172669"/>
        </a:xfrm>
        <a:prstGeom prst="ellipse">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buNone/>
          </a:pPr>
          <a:r>
            <a:rPr lang="ru-RU" sz="1000" b="1" kern="1200">
              <a:solidFill>
                <a:sysClr val="windowText" lastClr="000000">
                  <a:hueOff val="0"/>
                  <a:satOff val="0"/>
                  <a:lumOff val="0"/>
                  <a:alphaOff val="0"/>
                </a:sysClr>
              </a:solidFill>
              <a:latin typeface="Times New Roman" pitchFamily="18" charset="0"/>
              <a:ea typeface="+mn-ea"/>
              <a:cs typeface="Times New Roman" pitchFamily="18" charset="0"/>
            </a:rPr>
            <a:t>Математикадағы шығармашылықтың құрылымы</a:t>
          </a:r>
        </a:p>
      </dsp:txBody>
      <dsp:txXfrm>
        <a:off x="2482115" y="2091349"/>
        <a:ext cx="989529" cy="829203"/>
      </dsp:txXfrm>
    </dsp:sp>
    <dsp:sp modelId="{FE978A35-A2A3-4BEA-8075-D02BC841EC54}">
      <dsp:nvSpPr>
        <dsp:cNvPr id="0" name=""/>
        <dsp:cNvSpPr/>
      </dsp:nvSpPr>
      <dsp:spPr>
        <a:xfrm rot="10800000">
          <a:off x="744744" y="2338846"/>
          <a:ext cx="1448148"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EC914EA1-12DA-47BB-877D-171FE68137B0}">
      <dsp:nvSpPr>
        <dsp:cNvPr id="0" name=""/>
        <dsp:cNvSpPr/>
      </dsp:nvSpPr>
      <dsp:spPr>
        <a:xfrm>
          <a:off x="213745" y="2177604"/>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мазмұнын түсінбей жатып, құрылымдық формасына қарай есепті қағып алу қабілеті;</a:t>
          </a:r>
        </a:p>
      </dsp:txBody>
      <dsp:txXfrm>
        <a:off x="232979" y="2196838"/>
        <a:ext cx="1023531" cy="618227"/>
      </dsp:txXfrm>
    </dsp:sp>
    <dsp:sp modelId="{23FBC297-1CDD-41D1-AC6F-51613E8C165B}">
      <dsp:nvSpPr>
        <dsp:cNvPr id="0" name=""/>
        <dsp:cNvSpPr/>
      </dsp:nvSpPr>
      <dsp:spPr>
        <a:xfrm rot="12342857">
          <a:off x="892856" y="1689927"/>
          <a:ext cx="1473060"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5C2E6302-62F1-477A-AF14-BB07C6F2489D}">
      <dsp:nvSpPr>
        <dsp:cNvPr id="0" name=""/>
        <dsp:cNvSpPr/>
      </dsp:nvSpPr>
      <dsp:spPr>
        <a:xfrm>
          <a:off x="434796" y="1209117"/>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сандық және сапалық логикалық ойлау қабілеті, математикалық символдармен ойлау қабілеті;</a:t>
          </a:r>
        </a:p>
      </dsp:txBody>
      <dsp:txXfrm>
        <a:off x="454030" y="1228351"/>
        <a:ext cx="1023531" cy="618227"/>
      </dsp:txXfrm>
    </dsp:sp>
    <dsp:sp modelId="{06302221-CED9-4771-ADE3-56A8171AEB82}">
      <dsp:nvSpPr>
        <dsp:cNvPr id="0" name=""/>
        <dsp:cNvSpPr/>
      </dsp:nvSpPr>
      <dsp:spPr>
        <a:xfrm rot="13885714">
          <a:off x="1298995" y="1187933"/>
          <a:ext cx="1520125"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F81FB6A-BA07-46A1-9247-DCFADB5E7469}">
      <dsp:nvSpPr>
        <dsp:cNvPr id="0" name=""/>
        <dsp:cNvSpPr/>
      </dsp:nvSpPr>
      <dsp:spPr>
        <a:xfrm>
          <a:off x="1054167" y="432450"/>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математикалық ойлау процесін жетілдіру қабілеті;</a:t>
          </a:r>
        </a:p>
      </dsp:txBody>
      <dsp:txXfrm>
        <a:off x="1073401" y="451684"/>
        <a:ext cx="1023531" cy="618227"/>
      </dsp:txXfrm>
    </dsp:sp>
    <dsp:sp modelId="{8EDBB8DA-6DC8-4205-8AB2-B98C22616BD2}">
      <dsp:nvSpPr>
        <dsp:cNvPr id="0" name=""/>
        <dsp:cNvSpPr/>
      </dsp:nvSpPr>
      <dsp:spPr>
        <a:xfrm rot="15428571">
          <a:off x="1877189" y="918805"/>
          <a:ext cx="1551150"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B04BF7BE-FEB5-4982-BE46-39EC3743230C}">
      <dsp:nvSpPr>
        <dsp:cNvPr id="0" name=""/>
        <dsp:cNvSpPr/>
      </dsp:nvSpPr>
      <dsp:spPr>
        <a:xfrm>
          <a:off x="1949183" y="1433"/>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математикалық іс-әрекеттегі ойлау процесінің икемділігі;</a:t>
          </a:r>
        </a:p>
      </dsp:txBody>
      <dsp:txXfrm>
        <a:off x="1968417" y="20667"/>
        <a:ext cx="1023531" cy="618227"/>
      </dsp:txXfrm>
    </dsp:sp>
    <dsp:sp modelId="{4B730474-47C2-4260-BE36-1F5A578142B6}">
      <dsp:nvSpPr>
        <dsp:cNvPr id="0" name=""/>
        <dsp:cNvSpPr/>
      </dsp:nvSpPr>
      <dsp:spPr>
        <a:xfrm rot="16971429">
          <a:off x="2525419" y="918805"/>
          <a:ext cx="1551150"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5787F3A-C0D2-43B4-8C43-A510B759FC5F}">
      <dsp:nvSpPr>
        <dsp:cNvPr id="0" name=""/>
        <dsp:cNvSpPr/>
      </dsp:nvSpPr>
      <dsp:spPr>
        <a:xfrm>
          <a:off x="2942577" y="1433"/>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есеп шығарудағы анықтылығына, қарапайымдылығына, үнемділігіне, тиімділігіне ұмтылу</a:t>
          </a:r>
        </a:p>
      </dsp:txBody>
      <dsp:txXfrm>
        <a:off x="2961811" y="20667"/>
        <a:ext cx="1023531" cy="618227"/>
      </dsp:txXfrm>
    </dsp:sp>
    <dsp:sp modelId="{6853BD55-6FE2-46CC-93DD-C12D6DEF5C1B}">
      <dsp:nvSpPr>
        <dsp:cNvPr id="0" name=""/>
        <dsp:cNvSpPr/>
      </dsp:nvSpPr>
      <dsp:spPr>
        <a:xfrm rot="18738777">
          <a:off x="3200464" y="1205482"/>
          <a:ext cx="1616331"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774BF5F3-DDFD-4F50-9C21-AADEC4179AFB}">
      <dsp:nvSpPr>
        <dsp:cNvPr id="0" name=""/>
        <dsp:cNvSpPr/>
      </dsp:nvSpPr>
      <dsp:spPr>
        <a:xfrm>
          <a:off x="4021671" y="446618"/>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ойлау процесін тез және еркін бұра алу қабілеті;</a:t>
          </a:r>
        </a:p>
      </dsp:txBody>
      <dsp:txXfrm>
        <a:off x="4040905" y="465852"/>
        <a:ext cx="1023531" cy="618227"/>
      </dsp:txXfrm>
    </dsp:sp>
    <dsp:sp modelId="{5F7BE176-6538-49D5-95D7-F2CC62C35D56}">
      <dsp:nvSpPr>
        <dsp:cNvPr id="0" name=""/>
        <dsp:cNvSpPr/>
      </dsp:nvSpPr>
      <dsp:spPr>
        <a:xfrm rot="20057143">
          <a:off x="3587842" y="1689927"/>
          <a:ext cx="1473060"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DD707EC1-0AD4-457D-A57A-A2F3C76433C2}">
      <dsp:nvSpPr>
        <dsp:cNvPr id="0" name=""/>
        <dsp:cNvSpPr/>
      </dsp:nvSpPr>
      <dsp:spPr>
        <a:xfrm>
          <a:off x="4456964" y="1209117"/>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есте сақтау қабілеті;</a:t>
          </a:r>
        </a:p>
      </dsp:txBody>
      <dsp:txXfrm>
        <a:off x="4476198" y="1228351"/>
        <a:ext cx="1023531" cy="618227"/>
      </dsp:txXfrm>
    </dsp:sp>
    <dsp:sp modelId="{81D43495-7AC9-45F9-8AF6-CAD09D4F973E}">
      <dsp:nvSpPr>
        <dsp:cNvPr id="0" name=""/>
        <dsp:cNvSpPr/>
      </dsp:nvSpPr>
      <dsp:spPr>
        <a:xfrm>
          <a:off x="3760866" y="2338846"/>
          <a:ext cx="1448148" cy="334210"/>
        </a:xfrm>
        <a:prstGeom prst="lef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FD61DDE-4ABD-4CED-83C3-D6314857F781}">
      <dsp:nvSpPr>
        <dsp:cNvPr id="0" name=""/>
        <dsp:cNvSpPr/>
      </dsp:nvSpPr>
      <dsp:spPr>
        <a:xfrm>
          <a:off x="4678015" y="2177604"/>
          <a:ext cx="1061999" cy="656695"/>
        </a:xfrm>
        <a:prstGeom prst="roundRect">
          <a:avLst>
            <a:gd name="adj" fmla="val 10000"/>
          </a:avLst>
        </a:prstGeom>
        <a:solidFill>
          <a:sysClr val="window" lastClr="FFFFFF">
            <a:hueOff val="0"/>
            <a:satOff val="0"/>
            <a:lumOff val="0"/>
            <a:alphaOff val="0"/>
          </a:sysClr>
        </a:solidFill>
        <a:ln w="12700" cap="flat" cmpd="sng" algn="ctr">
          <a:solidFill>
            <a:srgbClr val="4472C4">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buNone/>
          </a:pPr>
          <a:r>
            <a:rPr lang="ru-RU" sz="900" kern="1200">
              <a:solidFill>
                <a:sysClr val="windowText" lastClr="000000">
                  <a:hueOff val="0"/>
                  <a:satOff val="0"/>
                  <a:lumOff val="0"/>
                  <a:alphaOff val="0"/>
                </a:sysClr>
              </a:solidFill>
              <a:latin typeface="Times New Roman" pitchFamily="18" charset="0"/>
              <a:ea typeface="+mn-ea"/>
              <a:cs typeface="Times New Roman" pitchFamily="18" charset="0"/>
            </a:rPr>
            <a:t>- ойдың математикалық бағыттылығы.</a:t>
          </a:r>
        </a:p>
      </dsp:txBody>
      <dsp:txXfrm>
        <a:off x="4697249" y="2196838"/>
        <a:ext cx="1023531" cy="61822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F220C-D4AA-40BD-8EEE-CBF20438BC19}">
      <dsp:nvSpPr>
        <dsp:cNvPr id="0" name=""/>
        <dsp:cNvSpPr/>
      </dsp:nvSpPr>
      <dsp:spPr>
        <a:xfrm>
          <a:off x="1714" y="24194"/>
          <a:ext cx="1671637" cy="432000"/>
        </a:xfrm>
        <a:prstGeom prst="rect">
          <a:avLst/>
        </a:prstGeom>
        <a:solidFill>
          <a:srgbClr val="70AD47">
            <a:lumMod val="60000"/>
            <a:lumOff val="4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күрделілігіне қарай</a:t>
          </a:r>
          <a:r>
            <a:rPr lang="ru-RU" sz="1100" kern="1200">
              <a:solidFill>
                <a:sysClr val="window" lastClr="FFFFFF"/>
              </a:solidFill>
              <a:latin typeface="Times New Roman" panose="02020603050405020304" pitchFamily="18" charset="0"/>
              <a:ea typeface="+mn-ea"/>
              <a:cs typeface="Times New Roman" panose="02020603050405020304" pitchFamily="18" charset="0"/>
            </a:rPr>
            <a:t>:</a:t>
          </a:r>
        </a:p>
      </dsp:txBody>
      <dsp:txXfrm>
        <a:off x="1714" y="24194"/>
        <a:ext cx="1671637" cy="432000"/>
      </dsp:txXfrm>
    </dsp:sp>
    <dsp:sp modelId="{FD328400-6992-458F-B149-3AAF9AC35C8F}">
      <dsp:nvSpPr>
        <dsp:cNvPr id="0" name=""/>
        <dsp:cNvSpPr/>
      </dsp:nvSpPr>
      <dsp:spPr>
        <a:xfrm>
          <a:off x="1714" y="456195"/>
          <a:ext cx="1671637" cy="65880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қарапайым</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күрделі</a:t>
          </a:r>
        </a:p>
      </dsp:txBody>
      <dsp:txXfrm>
        <a:off x="1714" y="456195"/>
        <a:ext cx="1671637" cy="658800"/>
      </dsp:txXfrm>
    </dsp:sp>
    <dsp:sp modelId="{43F2C193-E392-49A3-A3D5-0E4D8D5CC98A}">
      <dsp:nvSpPr>
        <dsp:cNvPr id="0" name=""/>
        <dsp:cNvSpPr/>
      </dsp:nvSpPr>
      <dsp:spPr>
        <a:xfrm>
          <a:off x="1907381" y="24194"/>
          <a:ext cx="1671637" cy="432000"/>
        </a:xfrm>
        <a:prstGeom prst="rect">
          <a:avLst/>
        </a:prstGeom>
        <a:solidFill>
          <a:srgbClr val="70AD47">
            <a:lumMod val="60000"/>
            <a:lumOff val="4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әмбебаптығына қарай</a:t>
          </a:r>
        </a:p>
      </dsp:txBody>
      <dsp:txXfrm>
        <a:off x="1907381" y="24194"/>
        <a:ext cx="1671637" cy="432000"/>
      </dsp:txXfrm>
    </dsp:sp>
    <dsp:sp modelId="{B73A640D-B9CB-4C90-B904-77761B138A5E}">
      <dsp:nvSpPr>
        <dsp:cNvPr id="0" name=""/>
        <dsp:cNvSpPr/>
      </dsp:nvSpPr>
      <dsp:spPr>
        <a:xfrm>
          <a:off x="1907381" y="456195"/>
          <a:ext cx="1671637" cy="65880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нақты</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әмбебап</a:t>
          </a:r>
        </a:p>
      </dsp:txBody>
      <dsp:txXfrm>
        <a:off x="1907381" y="456195"/>
        <a:ext cx="1671637" cy="658800"/>
      </dsp:txXfrm>
    </dsp:sp>
    <dsp:sp modelId="{FA19B2B6-A366-40D8-9BE3-51C6028E49D8}">
      <dsp:nvSpPr>
        <dsp:cNvPr id="0" name=""/>
        <dsp:cNvSpPr/>
      </dsp:nvSpPr>
      <dsp:spPr>
        <a:xfrm>
          <a:off x="3813048" y="24194"/>
          <a:ext cx="1671637" cy="432000"/>
        </a:xfrm>
        <a:prstGeom prst="rect">
          <a:avLst/>
        </a:prstGeom>
        <a:solidFill>
          <a:srgbClr val="70AD47">
            <a:lumMod val="60000"/>
            <a:lumOff val="40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дағды қажет болатын ағза жүйесі</a:t>
          </a:r>
        </a:p>
      </dsp:txBody>
      <dsp:txXfrm>
        <a:off x="3813048" y="24194"/>
        <a:ext cx="1671637" cy="432000"/>
      </dsp:txXfrm>
    </dsp:sp>
    <dsp:sp modelId="{75D58AAD-E70D-4894-86EA-838CFEF975E5}">
      <dsp:nvSpPr>
        <dsp:cNvPr id="0" name=""/>
        <dsp:cNvSpPr/>
      </dsp:nvSpPr>
      <dsp:spPr>
        <a:xfrm>
          <a:off x="3813048" y="456195"/>
          <a:ext cx="1671637" cy="658800"/>
        </a:xfrm>
        <a:prstGeom prst="rect">
          <a:avLst/>
        </a:prstGeom>
        <a:solidFill>
          <a:srgbClr val="4472C4">
            <a:alpha val="90000"/>
            <a:tint val="40000"/>
            <a:hueOff val="0"/>
            <a:satOff val="0"/>
            <a:lumOff val="0"/>
            <a:alphaOff val="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перцептивті</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зияткерлік</a:t>
          </a:r>
        </a:p>
        <a:p>
          <a:pPr marL="57150" lvl="1" indent="-57150" algn="l" defTabSz="488950">
            <a:lnSpc>
              <a:spcPct val="90000"/>
            </a:lnSpc>
            <a:spcBef>
              <a:spcPct val="0"/>
            </a:spcBef>
            <a:spcAft>
              <a:spcPct val="15000"/>
            </a:spcAft>
            <a:buChar char="••"/>
          </a:pPr>
          <a:r>
            <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қимылдық</a:t>
          </a:r>
        </a:p>
      </dsp:txBody>
      <dsp:txXfrm>
        <a:off x="3813048" y="456195"/>
        <a:ext cx="1671637" cy="6588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34E8CB-4ABF-42A3-B4FA-8245674CFAC2}">
      <dsp:nvSpPr>
        <dsp:cNvPr id="0" name=""/>
        <dsp:cNvSpPr/>
      </dsp:nvSpPr>
      <dsp:spPr>
        <a:xfrm>
          <a:off x="2199784" y="-114403"/>
          <a:ext cx="1410680" cy="592833"/>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solidFill>
              <a:latin typeface="Times New Roman" pitchFamily="18" charset="0"/>
              <a:ea typeface="+mn-ea"/>
              <a:cs typeface="Times New Roman" pitchFamily="18" charset="0"/>
            </a:rPr>
            <a:t>Мұғалімге деген жағымсыз қатынас</a:t>
          </a:r>
          <a:endParaRPr lang="ru-RU" sz="1200" kern="1200">
            <a:solidFill>
              <a:sysClr val="windowText" lastClr="000000"/>
            </a:solidFill>
            <a:latin typeface="Times New Roman" pitchFamily="18" charset="0"/>
            <a:ea typeface="+mn-ea"/>
            <a:cs typeface="Times New Roman" pitchFamily="18" charset="0"/>
          </a:endParaRPr>
        </a:p>
      </dsp:txBody>
      <dsp:txXfrm>
        <a:off x="2217147" y="-97040"/>
        <a:ext cx="1375954" cy="558107"/>
      </dsp:txXfrm>
    </dsp:sp>
    <dsp:sp modelId="{9A287A2C-2869-443D-BC21-1FD1672FF9AD}">
      <dsp:nvSpPr>
        <dsp:cNvPr id="0" name=""/>
        <dsp:cNvSpPr/>
      </dsp:nvSpPr>
      <dsp:spPr>
        <a:xfrm rot="2075598">
          <a:off x="3338718" y="478934"/>
          <a:ext cx="177418" cy="126602"/>
        </a:xfrm>
        <a:prstGeom prst="leftRightArrow">
          <a:avLst>
            <a:gd name="adj1" fmla="val 60000"/>
            <a:gd name="adj2" fmla="val 5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itchFamily="18" charset="0"/>
            <a:ea typeface="+mn-ea"/>
            <a:cs typeface="Times New Roman" pitchFamily="18" charset="0"/>
          </a:endParaRPr>
        </a:p>
      </dsp:txBody>
      <dsp:txXfrm>
        <a:off x="3376699" y="504254"/>
        <a:ext cx="101456" cy="75962"/>
      </dsp:txXfrm>
    </dsp:sp>
    <dsp:sp modelId="{75433F1E-8F35-427B-9AEF-0923E29FC672}">
      <dsp:nvSpPr>
        <dsp:cNvPr id="0" name=""/>
        <dsp:cNvSpPr/>
      </dsp:nvSpPr>
      <dsp:spPr>
        <a:xfrm>
          <a:off x="3244390" y="606041"/>
          <a:ext cx="1410680" cy="592833"/>
        </a:xfrm>
        <a:prstGeom prst="roundRect">
          <a:avLst>
            <a:gd name="adj" fmla="val 10000"/>
          </a:avLst>
        </a:prstGeom>
        <a:gradFill rotWithShape="0">
          <a:gsLst>
            <a:gs pos="0">
              <a:srgbClr val="5B9BD5">
                <a:hueOff val="-1351709"/>
                <a:satOff val="-3484"/>
                <a:lumOff val="-2353"/>
                <a:alphaOff val="0"/>
                <a:lumMod val="110000"/>
                <a:satMod val="105000"/>
                <a:tint val="67000"/>
              </a:srgbClr>
            </a:gs>
            <a:gs pos="50000">
              <a:srgbClr val="5B9BD5">
                <a:hueOff val="-1351709"/>
                <a:satOff val="-3484"/>
                <a:lumOff val="-2353"/>
                <a:alphaOff val="0"/>
                <a:lumMod val="105000"/>
                <a:satMod val="103000"/>
                <a:tint val="73000"/>
              </a:srgbClr>
            </a:gs>
            <a:gs pos="100000">
              <a:srgbClr val="5B9BD5">
                <a:hueOff val="-1351709"/>
                <a:satOff val="-3484"/>
                <a:lumOff val="-2353"/>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solidFill>
              <a:latin typeface="Times New Roman" pitchFamily="18" charset="0"/>
              <a:ea typeface="+mn-ea"/>
              <a:cs typeface="Times New Roman" pitchFamily="18" charset="0"/>
            </a:rPr>
            <a:t>Зерттеу әрекетіне бейтараптық қатынас</a:t>
          </a:r>
          <a:endParaRPr lang="ru-RU" sz="1200" kern="1200">
            <a:solidFill>
              <a:sysClr val="windowText" lastClr="000000"/>
            </a:solidFill>
            <a:latin typeface="Times New Roman" pitchFamily="18" charset="0"/>
            <a:ea typeface="+mn-ea"/>
            <a:cs typeface="Times New Roman" pitchFamily="18" charset="0"/>
          </a:endParaRPr>
        </a:p>
      </dsp:txBody>
      <dsp:txXfrm>
        <a:off x="3261753" y="623404"/>
        <a:ext cx="1375954" cy="558107"/>
      </dsp:txXfrm>
    </dsp:sp>
    <dsp:sp modelId="{5D069C88-6A56-40B0-A5A5-35B2CB2D6C0C}">
      <dsp:nvSpPr>
        <dsp:cNvPr id="0" name=""/>
        <dsp:cNvSpPr/>
      </dsp:nvSpPr>
      <dsp:spPr>
        <a:xfrm rot="5439845">
          <a:off x="3855885" y="1282242"/>
          <a:ext cx="177418" cy="126602"/>
        </a:xfrm>
        <a:prstGeom prst="leftRightArrow">
          <a:avLst>
            <a:gd name="adj1" fmla="val 60000"/>
            <a:gd name="adj2" fmla="val 50000"/>
          </a:avLst>
        </a:prstGeom>
        <a:gradFill rotWithShape="0">
          <a:gsLst>
            <a:gs pos="0">
              <a:srgbClr val="5B9BD5">
                <a:hueOff val="-1351709"/>
                <a:satOff val="-3484"/>
                <a:lumOff val="-2353"/>
                <a:alphaOff val="0"/>
                <a:lumMod val="110000"/>
                <a:satMod val="105000"/>
                <a:tint val="67000"/>
              </a:srgbClr>
            </a:gs>
            <a:gs pos="50000">
              <a:srgbClr val="5B9BD5">
                <a:hueOff val="-1351709"/>
                <a:satOff val="-3484"/>
                <a:lumOff val="-2353"/>
                <a:alphaOff val="0"/>
                <a:lumMod val="105000"/>
                <a:satMod val="103000"/>
                <a:tint val="73000"/>
              </a:srgbClr>
            </a:gs>
            <a:gs pos="100000">
              <a:srgbClr val="5B9BD5">
                <a:hueOff val="-1351709"/>
                <a:satOff val="-3484"/>
                <a:lumOff val="-2353"/>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itchFamily="18" charset="0"/>
            <a:ea typeface="+mn-ea"/>
            <a:cs typeface="Times New Roman" pitchFamily="18" charset="0"/>
          </a:endParaRPr>
        </a:p>
      </dsp:txBody>
      <dsp:txXfrm rot="10800000">
        <a:off x="3893866" y="1307562"/>
        <a:ext cx="101456" cy="75962"/>
      </dsp:txXfrm>
    </dsp:sp>
    <dsp:sp modelId="{83EA44E5-C304-4E54-B863-ACDAC2B5F8D2}">
      <dsp:nvSpPr>
        <dsp:cNvPr id="0" name=""/>
        <dsp:cNvSpPr/>
      </dsp:nvSpPr>
      <dsp:spPr>
        <a:xfrm>
          <a:off x="3234118" y="1492213"/>
          <a:ext cx="1410680" cy="592833"/>
        </a:xfrm>
        <a:prstGeom prst="roundRect">
          <a:avLst>
            <a:gd name="adj" fmla="val 10000"/>
          </a:avLst>
        </a:prstGeom>
        <a:gradFill rotWithShape="0">
          <a:gsLst>
            <a:gs pos="0">
              <a:srgbClr val="5B9BD5">
                <a:hueOff val="-2703417"/>
                <a:satOff val="-6968"/>
                <a:lumOff val="-4706"/>
                <a:alphaOff val="0"/>
                <a:lumMod val="110000"/>
                <a:satMod val="105000"/>
                <a:tint val="67000"/>
              </a:srgbClr>
            </a:gs>
            <a:gs pos="50000">
              <a:srgbClr val="5B9BD5">
                <a:hueOff val="-2703417"/>
                <a:satOff val="-6968"/>
                <a:lumOff val="-4706"/>
                <a:alphaOff val="0"/>
                <a:lumMod val="105000"/>
                <a:satMod val="103000"/>
                <a:tint val="73000"/>
              </a:srgbClr>
            </a:gs>
            <a:gs pos="100000">
              <a:srgbClr val="5B9BD5">
                <a:hueOff val="-2703417"/>
                <a:satOff val="-6968"/>
                <a:lumOff val="-4706"/>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solidFill>
              <a:latin typeface="Times New Roman" pitchFamily="18" charset="0"/>
              <a:ea typeface="+mn-ea"/>
              <a:cs typeface="Times New Roman" pitchFamily="18" charset="0"/>
            </a:rPr>
            <a:t>Зерттеу әрекетіне деген жағдаяттық қатынас</a:t>
          </a:r>
          <a:endParaRPr lang="ru-RU" sz="1200" kern="1200">
            <a:solidFill>
              <a:sysClr val="windowText" lastClr="000000"/>
            </a:solidFill>
            <a:latin typeface="Times New Roman" pitchFamily="18" charset="0"/>
            <a:ea typeface="+mn-ea"/>
            <a:cs typeface="Times New Roman" pitchFamily="18" charset="0"/>
          </a:endParaRPr>
        </a:p>
      </dsp:txBody>
      <dsp:txXfrm>
        <a:off x="3251481" y="1509576"/>
        <a:ext cx="1375954" cy="558107"/>
      </dsp:txXfrm>
    </dsp:sp>
    <dsp:sp modelId="{754DF2C7-2967-49DB-AAC7-59AF0EB0553F}">
      <dsp:nvSpPr>
        <dsp:cNvPr id="0" name=""/>
        <dsp:cNvSpPr/>
      </dsp:nvSpPr>
      <dsp:spPr>
        <a:xfrm rot="8574379">
          <a:off x="3333582" y="2116369"/>
          <a:ext cx="177418" cy="126602"/>
        </a:xfrm>
        <a:prstGeom prst="leftRightArrow">
          <a:avLst>
            <a:gd name="adj1" fmla="val 60000"/>
            <a:gd name="adj2" fmla="val 50000"/>
          </a:avLst>
        </a:prstGeom>
        <a:gradFill rotWithShape="0">
          <a:gsLst>
            <a:gs pos="0">
              <a:srgbClr val="5B9BD5">
                <a:hueOff val="-2703417"/>
                <a:satOff val="-6968"/>
                <a:lumOff val="-4706"/>
                <a:alphaOff val="0"/>
                <a:lumMod val="110000"/>
                <a:satMod val="105000"/>
                <a:tint val="67000"/>
              </a:srgbClr>
            </a:gs>
            <a:gs pos="50000">
              <a:srgbClr val="5B9BD5">
                <a:hueOff val="-2703417"/>
                <a:satOff val="-6968"/>
                <a:lumOff val="-4706"/>
                <a:alphaOff val="0"/>
                <a:lumMod val="105000"/>
                <a:satMod val="103000"/>
                <a:tint val="73000"/>
              </a:srgbClr>
            </a:gs>
            <a:gs pos="100000">
              <a:srgbClr val="5B9BD5">
                <a:hueOff val="-2703417"/>
                <a:satOff val="-6968"/>
                <a:lumOff val="-4706"/>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itchFamily="18" charset="0"/>
            <a:ea typeface="+mn-ea"/>
            <a:cs typeface="Times New Roman" pitchFamily="18" charset="0"/>
          </a:endParaRPr>
        </a:p>
      </dsp:txBody>
      <dsp:txXfrm rot="10800000">
        <a:off x="3371563" y="2141689"/>
        <a:ext cx="101456" cy="75962"/>
      </dsp:txXfrm>
    </dsp:sp>
    <dsp:sp modelId="{90133D06-9175-4A54-A9AE-09B43E8575E1}">
      <dsp:nvSpPr>
        <dsp:cNvPr id="0" name=""/>
        <dsp:cNvSpPr/>
      </dsp:nvSpPr>
      <dsp:spPr>
        <a:xfrm>
          <a:off x="2199784" y="2274294"/>
          <a:ext cx="1410680" cy="592833"/>
        </a:xfrm>
        <a:prstGeom prst="roundRect">
          <a:avLst>
            <a:gd name="adj" fmla="val 10000"/>
          </a:avLst>
        </a:prstGeom>
        <a:gradFill rotWithShape="0">
          <a:gsLst>
            <a:gs pos="0">
              <a:srgbClr val="5B9BD5">
                <a:hueOff val="-4055126"/>
                <a:satOff val="-10451"/>
                <a:lumOff val="-7059"/>
                <a:alphaOff val="0"/>
                <a:lumMod val="110000"/>
                <a:satMod val="105000"/>
                <a:tint val="67000"/>
              </a:srgbClr>
            </a:gs>
            <a:gs pos="50000">
              <a:srgbClr val="5B9BD5">
                <a:hueOff val="-4055126"/>
                <a:satOff val="-10451"/>
                <a:lumOff val="-7059"/>
                <a:alphaOff val="0"/>
                <a:lumMod val="105000"/>
                <a:satMod val="103000"/>
                <a:tint val="73000"/>
              </a:srgbClr>
            </a:gs>
            <a:gs pos="100000">
              <a:srgbClr val="5B9BD5">
                <a:hueOff val="-4055126"/>
                <a:satOff val="-10451"/>
                <a:lumOff val="-7059"/>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solidFill>
              <a:latin typeface="Times New Roman" pitchFamily="18" charset="0"/>
              <a:ea typeface="+mn-ea"/>
              <a:cs typeface="Times New Roman" pitchFamily="18" charset="0"/>
            </a:rPr>
            <a:t>Зерттеуге деген жағымды қатынас</a:t>
          </a:r>
          <a:endParaRPr lang="ru-RU" sz="1200" kern="1200">
            <a:solidFill>
              <a:sysClr val="windowText" lastClr="000000"/>
            </a:solidFill>
            <a:latin typeface="Times New Roman" pitchFamily="18" charset="0"/>
            <a:ea typeface="+mn-ea"/>
            <a:cs typeface="Times New Roman" pitchFamily="18" charset="0"/>
          </a:endParaRPr>
        </a:p>
      </dsp:txBody>
      <dsp:txXfrm>
        <a:off x="2217147" y="2291657"/>
        <a:ext cx="1375954" cy="558107"/>
      </dsp:txXfrm>
    </dsp:sp>
    <dsp:sp modelId="{AC582715-6970-4683-AAA1-A5A6385A53CE}">
      <dsp:nvSpPr>
        <dsp:cNvPr id="0" name=""/>
        <dsp:cNvSpPr/>
      </dsp:nvSpPr>
      <dsp:spPr>
        <a:xfrm rot="13025621">
          <a:off x="2299249" y="2116369"/>
          <a:ext cx="177418" cy="126602"/>
        </a:xfrm>
        <a:prstGeom prst="leftRightArrow">
          <a:avLst>
            <a:gd name="adj1" fmla="val 60000"/>
            <a:gd name="adj2" fmla="val 50000"/>
          </a:avLst>
        </a:prstGeom>
        <a:gradFill rotWithShape="0">
          <a:gsLst>
            <a:gs pos="0">
              <a:srgbClr val="5B9BD5">
                <a:hueOff val="-4055126"/>
                <a:satOff val="-10451"/>
                <a:lumOff val="-7059"/>
                <a:alphaOff val="0"/>
                <a:lumMod val="110000"/>
                <a:satMod val="105000"/>
                <a:tint val="67000"/>
              </a:srgbClr>
            </a:gs>
            <a:gs pos="50000">
              <a:srgbClr val="5B9BD5">
                <a:hueOff val="-4055126"/>
                <a:satOff val="-10451"/>
                <a:lumOff val="-7059"/>
                <a:alphaOff val="0"/>
                <a:lumMod val="105000"/>
                <a:satMod val="103000"/>
                <a:tint val="73000"/>
              </a:srgbClr>
            </a:gs>
            <a:gs pos="100000">
              <a:srgbClr val="5B9BD5">
                <a:hueOff val="-4055126"/>
                <a:satOff val="-10451"/>
                <a:lumOff val="-7059"/>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itchFamily="18" charset="0"/>
            <a:ea typeface="+mn-ea"/>
            <a:cs typeface="Times New Roman" pitchFamily="18" charset="0"/>
          </a:endParaRPr>
        </a:p>
      </dsp:txBody>
      <dsp:txXfrm rot="10800000">
        <a:off x="2337230" y="2141689"/>
        <a:ext cx="101456" cy="75962"/>
      </dsp:txXfrm>
    </dsp:sp>
    <dsp:sp modelId="{3CE7BA5E-1A5A-4FBE-95A0-EFB03EE91697}">
      <dsp:nvSpPr>
        <dsp:cNvPr id="0" name=""/>
        <dsp:cNvSpPr/>
      </dsp:nvSpPr>
      <dsp:spPr>
        <a:xfrm>
          <a:off x="1165451" y="1492213"/>
          <a:ext cx="1410680" cy="592833"/>
        </a:xfrm>
        <a:prstGeom prst="roundRect">
          <a:avLst>
            <a:gd name="adj" fmla="val 10000"/>
          </a:avLst>
        </a:prstGeom>
        <a:gradFill rotWithShape="0">
          <a:gsLst>
            <a:gs pos="0">
              <a:srgbClr val="5B9BD5">
                <a:hueOff val="-5406834"/>
                <a:satOff val="-13935"/>
                <a:lumOff val="-9412"/>
                <a:alphaOff val="0"/>
                <a:lumMod val="110000"/>
                <a:satMod val="105000"/>
                <a:tint val="67000"/>
              </a:srgbClr>
            </a:gs>
            <a:gs pos="50000">
              <a:srgbClr val="5B9BD5">
                <a:hueOff val="-5406834"/>
                <a:satOff val="-13935"/>
                <a:lumOff val="-9412"/>
                <a:alphaOff val="0"/>
                <a:lumMod val="105000"/>
                <a:satMod val="103000"/>
                <a:tint val="73000"/>
              </a:srgbClr>
            </a:gs>
            <a:gs pos="100000">
              <a:srgbClr val="5B9BD5">
                <a:hueOff val="-5406834"/>
                <a:satOff val="-13935"/>
                <a:lumOff val="-9412"/>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solidFill>
              <a:latin typeface="Times New Roman" pitchFamily="18" charset="0"/>
              <a:ea typeface="+mn-ea"/>
              <a:cs typeface="Times New Roman" pitchFamily="18" charset="0"/>
            </a:rPr>
            <a:t>Зерттеуге деген белсенді, шығармашылық қатынас</a:t>
          </a:r>
          <a:endParaRPr lang="ru-RU" sz="1200" kern="1200">
            <a:solidFill>
              <a:sysClr val="windowText" lastClr="000000"/>
            </a:solidFill>
            <a:latin typeface="Times New Roman" pitchFamily="18" charset="0"/>
            <a:ea typeface="+mn-ea"/>
            <a:cs typeface="Times New Roman" pitchFamily="18" charset="0"/>
          </a:endParaRPr>
        </a:p>
      </dsp:txBody>
      <dsp:txXfrm>
        <a:off x="1182814" y="1509576"/>
        <a:ext cx="1375954" cy="558107"/>
      </dsp:txXfrm>
    </dsp:sp>
    <dsp:sp modelId="{6E885FB4-C62D-414D-9A7D-974624132055}">
      <dsp:nvSpPr>
        <dsp:cNvPr id="0" name=""/>
        <dsp:cNvSpPr/>
      </dsp:nvSpPr>
      <dsp:spPr>
        <a:xfrm rot="16239820">
          <a:off x="1787214" y="1282239"/>
          <a:ext cx="177418" cy="126602"/>
        </a:xfrm>
        <a:prstGeom prst="leftRightArrow">
          <a:avLst>
            <a:gd name="adj1" fmla="val 60000"/>
            <a:gd name="adj2" fmla="val 50000"/>
          </a:avLst>
        </a:prstGeom>
        <a:gradFill rotWithShape="0">
          <a:gsLst>
            <a:gs pos="0">
              <a:srgbClr val="5B9BD5">
                <a:hueOff val="-5406834"/>
                <a:satOff val="-13935"/>
                <a:lumOff val="-9412"/>
                <a:alphaOff val="0"/>
                <a:lumMod val="110000"/>
                <a:satMod val="105000"/>
                <a:tint val="67000"/>
              </a:srgbClr>
            </a:gs>
            <a:gs pos="50000">
              <a:srgbClr val="5B9BD5">
                <a:hueOff val="-5406834"/>
                <a:satOff val="-13935"/>
                <a:lumOff val="-9412"/>
                <a:alphaOff val="0"/>
                <a:lumMod val="105000"/>
                <a:satMod val="103000"/>
                <a:tint val="73000"/>
              </a:srgbClr>
            </a:gs>
            <a:gs pos="100000">
              <a:srgbClr val="5B9BD5">
                <a:hueOff val="-5406834"/>
                <a:satOff val="-13935"/>
                <a:lumOff val="-9412"/>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itchFamily="18" charset="0"/>
            <a:ea typeface="+mn-ea"/>
            <a:cs typeface="Times New Roman" pitchFamily="18" charset="0"/>
          </a:endParaRPr>
        </a:p>
      </dsp:txBody>
      <dsp:txXfrm>
        <a:off x="1825195" y="1307559"/>
        <a:ext cx="101456" cy="75962"/>
      </dsp:txXfrm>
    </dsp:sp>
    <dsp:sp modelId="{6A1866BC-F303-47A5-B3B5-8D2C20764552}">
      <dsp:nvSpPr>
        <dsp:cNvPr id="0" name=""/>
        <dsp:cNvSpPr/>
      </dsp:nvSpPr>
      <dsp:spPr>
        <a:xfrm>
          <a:off x="1175716" y="606035"/>
          <a:ext cx="1410680" cy="592833"/>
        </a:xfrm>
        <a:prstGeom prst="roundRect">
          <a:avLst>
            <a:gd name="adj" fmla="val 10000"/>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kk-KZ" sz="1200" kern="1200">
              <a:solidFill>
                <a:sysClr val="windowText" lastClr="000000"/>
              </a:solidFill>
              <a:latin typeface="Times New Roman" pitchFamily="18" charset="0"/>
              <a:ea typeface="+mn-ea"/>
              <a:cs typeface="Times New Roman" pitchFamily="18" charset="0"/>
            </a:rPr>
            <a:t>Зерттеуге деген тұлғалық, жауапты, белсенді қатынас</a:t>
          </a:r>
          <a:endParaRPr lang="ru-RU" sz="1200" kern="1200">
            <a:solidFill>
              <a:sysClr val="windowText" lastClr="000000"/>
            </a:solidFill>
            <a:latin typeface="Times New Roman" pitchFamily="18" charset="0"/>
            <a:ea typeface="+mn-ea"/>
            <a:cs typeface="Times New Roman" pitchFamily="18" charset="0"/>
          </a:endParaRPr>
        </a:p>
      </dsp:txBody>
      <dsp:txXfrm>
        <a:off x="1193079" y="623398"/>
        <a:ext cx="1375954" cy="558107"/>
      </dsp:txXfrm>
    </dsp:sp>
    <dsp:sp modelId="{BFDF2A91-2382-4594-97B6-6CD381631075}">
      <dsp:nvSpPr>
        <dsp:cNvPr id="0" name=""/>
        <dsp:cNvSpPr/>
      </dsp:nvSpPr>
      <dsp:spPr>
        <a:xfrm rot="19492402">
          <a:off x="2304381" y="478931"/>
          <a:ext cx="177418" cy="126602"/>
        </a:xfrm>
        <a:prstGeom prst="leftRightArrow">
          <a:avLst>
            <a:gd name="adj1" fmla="val 60000"/>
            <a:gd name="adj2" fmla="val 50000"/>
          </a:avLst>
        </a:prstGeom>
        <a:gradFill rotWithShape="0">
          <a:gsLst>
            <a:gs pos="0">
              <a:srgbClr val="5B9BD5">
                <a:hueOff val="-6758543"/>
                <a:satOff val="-17419"/>
                <a:lumOff val="-11765"/>
                <a:alphaOff val="0"/>
                <a:lumMod val="110000"/>
                <a:satMod val="105000"/>
                <a:tint val="67000"/>
              </a:srgbClr>
            </a:gs>
            <a:gs pos="50000">
              <a:srgbClr val="5B9BD5">
                <a:hueOff val="-6758543"/>
                <a:satOff val="-17419"/>
                <a:lumOff val="-11765"/>
                <a:alphaOff val="0"/>
                <a:lumMod val="105000"/>
                <a:satMod val="103000"/>
                <a:tint val="73000"/>
              </a:srgbClr>
            </a:gs>
            <a:gs pos="100000">
              <a:srgbClr val="5B9BD5">
                <a:hueOff val="-6758543"/>
                <a:satOff val="-17419"/>
                <a:lumOff val="-11765"/>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buNone/>
          </a:pPr>
          <a:endParaRPr lang="ru-RU" sz="1200" kern="1200">
            <a:solidFill>
              <a:sysClr val="windowText" lastClr="000000"/>
            </a:solidFill>
            <a:latin typeface="Times New Roman" pitchFamily="18" charset="0"/>
            <a:ea typeface="+mn-ea"/>
            <a:cs typeface="Times New Roman" pitchFamily="18" charset="0"/>
          </a:endParaRPr>
        </a:p>
      </dsp:txBody>
      <dsp:txXfrm>
        <a:off x="2342362" y="504251"/>
        <a:ext cx="101456" cy="7596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13C61E-73D9-4F3B-8185-D4C04E91EF71}">
      <dsp:nvSpPr>
        <dsp:cNvPr id="0" name=""/>
        <dsp:cNvSpPr/>
      </dsp:nvSpPr>
      <dsp:spPr>
        <a:xfrm>
          <a:off x="0" y="1211627"/>
          <a:ext cx="1379981" cy="763671"/>
        </a:xfrm>
        <a:prstGeom prst="roundRect">
          <a:avLst>
            <a:gd name="adj" fmla="val 10000"/>
          </a:avLst>
        </a:prstGeom>
        <a:gradFill rotWithShape="0">
          <a:gsLst>
            <a:gs pos="0">
              <a:srgbClr val="4472C4">
                <a:hueOff val="0"/>
                <a:satOff val="0"/>
                <a:lumOff val="0"/>
                <a:alphaOff val="0"/>
                <a:lumMod val="110000"/>
                <a:satMod val="105000"/>
                <a:tint val="67000"/>
              </a:srgbClr>
            </a:gs>
            <a:gs pos="50000">
              <a:srgbClr val="4472C4">
                <a:hueOff val="0"/>
                <a:satOff val="0"/>
                <a:lumOff val="0"/>
                <a:alphaOff val="0"/>
                <a:lumMod val="105000"/>
                <a:satMod val="103000"/>
                <a:tint val="73000"/>
              </a:srgbClr>
            </a:gs>
            <a:gs pos="100000">
              <a:srgbClr val="4472C4">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kk-KZ" sz="1200" b="1" kern="1200">
              <a:solidFill>
                <a:sysClr val="windowText" lastClr="000000"/>
              </a:solidFill>
              <a:latin typeface="Times New Roman" pitchFamily="18" charset="0"/>
              <a:ea typeface="+mn-ea"/>
              <a:cs typeface="Times New Roman" pitchFamily="18" charset="0"/>
            </a:rPr>
            <a:t>Математикадағы зерттеушілік қызметтің негізгі кезеңдері</a:t>
          </a:r>
          <a:endParaRPr lang="ru-RU" sz="1200" b="1" kern="1200">
            <a:solidFill>
              <a:sysClr val="windowText" lastClr="000000"/>
            </a:solidFill>
            <a:latin typeface="Times New Roman" pitchFamily="18" charset="0"/>
            <a:ea typeface="+mn-ea"/>
            <a:cs typeface="Times New Roman" pitchFamily="18" charset="0"/>
          </a:endParaRPr>
        </a:p>
      </dsp:txBody>
      <dsp:txXfrm>
        <a:off x="22367" y="1233994"/>
        <a:ext cx="1335247" cy="718937"/>
      </dsp:txXfrm>
    </dsp:sp>
    <dsp:sp modelId="{70E94824-CDC6-47CF-8987-C1F8FD769C50}">
      <dsp:nvSpPr>
        <dsp:cNvPr id="0" name=""/>
        <dsp:cNvSpPr/>
      </dsp:nvSpPr>
      <dsp:spPr>
        <a:xfrm rot="17638832">
          <a:off x="928257" y="886844"/>
          <a:ext cx="1522050" cy="22565"/>
        </a:xfrm>
        <a:custGeom>
          <a:avLst/>
          <a:gdLst/>
          <a:ahLst/>
          <a:cxnLst/>
          <a:rect l="0" t="0" r="0" b="0"/>
          <a:pathLst>
            <a:path>
              <a:moveTo>
                <a:pt x="0" y="11282"/>
              </a:moveTo>
              <a:lnTo>
                <a:pt x="1522050" y="112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51231" y="860076"/>
        <a:ext cx="76102" cy="76102"/>
      </dsp:txXfrm>
    </dsp:sp>
    <dsp:sp modelId="{15116615-325D-4D13-B319-C69100BF6DF9}">
      <dsp:nvSpPr>
        <dsp:cNvPr id="0" name=""/>
        <dsp:cNvSpPr/>
      </dsp:nvSpPr>
      <dsp:spPr>
        <a:xfrm>
          <a:off x="1998582" y="2180"/>
          <a:ext cx="3190192" cy="401220"/>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solidFill>
              <a:latin typeface="Times New Roman" pitchFamily="18" charset="0"/>
              <a:ea typeface="+mn-ea"/>
              <a:cs typeface="Times New Roman" pitchFamily="18" charset="0"/>
            </a:rPr>
            <a:t>мәселенің қойылуы немесе есептің тұжырымдалуы;</a:t>
          </a:r>
        </a:p>
      </dsp:txBody>
      <dsp:txXfrm>
        <a:off x="2010333" y="13931"/>
        <a:ext cx="3166690" cy="377718"/>
      </dsp:txXfrm>
    </dsp:sp>
    <dsp:sp modelId="{885F5754-82E4-4A87-915B-BEE7EF39F7A7}">
      <dsp:nvSpPr>
        <dsp:cNvPr id="0" name=""/>
        <dsp:cNvSpPr/>
      </dsp:nvSpPr>
      <dsp:spPr>
        <a:xfrm rot="18219069">
          <a:off x="1131113" y="1117546"/>
          <a:ext cx="1116336" cy="22565"/>
        </a:xfrm>
        <a:custGeom>
          <a:avLst/>
          <a:gdLst/>
          <a:ahLst/>
          <a:cxnLst/>
          <a:rect l="0" t="0" r="0" b="0"/>
          <a:pathLst>
            <a:path>
              <a:moveTo>
                <a:pt x="0" y="11282"/>
              </a:moveTo>
              <a:lnTo>
                <a:pt x="1116336" y="112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61373" y="1100920"/>
        <a:ext cx="55816" cy="55816"/>
      </dsp:txXfrm>
    </dsp:sp>
    <dsp:sp modelId="{049B11E8-6760-462E-9666-522CA73589DE}">
      <dsp:nvSpPr>
        <dsp:cNvPr id="0" name=""/>
        <dsp:cNvSpPr/>
      </dsp:nvSpPr>
      <dsp:spPr>
        <a:xfrm>
          <a:off x="1998582" y="463584"/>
          <a:ext cx="3190192" cy="401220"/>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solidFill>
              <a:latin typeface="Times New Roman" pitchFamily="18" charset="0"/>
              <a:ea typeface="+mn-ea"/>
              <a:cs typeface="Times New Roman" pitchFamily="18" charset="0"/>
            </a:rPr>
            <a:t>алғашқы жұмысшы болжамды, теориясын алдын-ала дайындап, ұсыну;</a:t>
          </a:r>
        </a:p>
      </dsp:txBody>
      <dsp:txXfrm>
        <a:off x="2010333" y="475335"/>
        <a:ext cx="3166690" cy="377718"/>
      </dsp:txXfrm>
    </dsp:sp>
    <dsp:sp modelId="{CFFB8EF4-5DA5-436E-AE82-213CA107D5BE}">
      <dsp:nvSpPr>
        <dsp:cNvPr id="0" name=""/>
        <dsp:cNvSpPr/>
      </dsp:nvSpPr>
      <dsp:spPr>
        <a:xfrm rot="19373926">
          <a:off x="1301479" y="1348247"/>
          <a:ext cx="775606" cy="22565"/>
        </a:xfrm>
        <a:custGeom>
          <a:avLst/>
          <a:gdLst/>
          <a:ahLst/>
          <a:cxnLst/>
          <a:rect l="0" t="0" r="0" b="0"/>
          <a:pathLst>
            <a:path>
              <a:moveTo>
                <a:pt x="0" y="11282"/>
              </a:moveTo>
              <a:lnTo>
                <a:pt x="775606" y="112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69892" y="1340140"/>
        <a:ext cx="38780" cy="38780"/>
      </dsp:txXfrm>
    </dsp:sp>
    <dsp:sp modelId="{283FC4E3-C55B-4C49-BA99-2BAE5172830A}">
      <dsp:nvSpPr>
        <dsp:cNvPr id="0" name=""/>
        <dsp:cNvSpPr/>
      </dsp:nvSpPr>
      <dsp:spPr>
        <a:xfrm>
          <a:off x="1998582" y="924988"/>
          <a:ext cx="3190192" cy="401220"/>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solidFill>
              <a:latin typeface="Times New Roman" pitchFamily="18" charset="0"/>
              <a:ea typeface="+mn-ea"/>
              <a:cs typeface="Times New Roman" pitchFamily="18" charset="0"/>
            </a:rPr>
            <a:t>олардан эмпирикалық тексеруге келетін барлық мүмкін болатын салдарын анықтау;</a:t>
          </a:r>
        </a:p>
      </dsp:txBody>
      <dsp:txXfrm>
        <a:off x="2010333" y="936739"/>
        <a:ext cx="3166690" cy="377718"/>
      </dsp:txXfrm>
    </dsp:sp>
    <dsp:sp modelId="{8DB3C5DA-4417-4E3A-B765-A80EC0A90F1A}">
      <dsp:nvSpPr>
        <dsp:cNvPr id="0" name=""/>
        <dsp:cNvSpPr/>
      </dsp:nvSpPr>
      <dsp:spPr>
        <a:xfrm rot="21564092">
          <a:off x="1379964" y="1578949"/>
          <a:ext cx="618634" cy="22565"/>
        </a:xfrm>
        <a:custGeom>
          <a:avLst/>
          <a:gdLst/>
          <a:ahLst/>
          <a:cxnLst/>
          <a:rect l="0" t="0" r="0" b="0"/>
          <a:pathLst>
            <a:path>
              <a:moveTo>
                <a:pt x="0" y="11282"/>
              </a:moveTo>
              <a:lnTo>
                <a:pt x="618634" y="112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73816" y="1574766"/>
        <a:ext cx="30931" cy="30931"/>
      </dsp:txXfrm>
    </dsp:sp>
    <dsp:sp modelId="{8FDED3AF-8881-4E37-AA03-A02978741CEA}">
      <dsp:nvSpPr>
        <dsp:cNvPr id="0" name=""/>
        <dsp:cNvSpPr/>
      </dsp:nvSpPr>
      <dsp:spPr>
        <a:xfrm>
          <a:off x="1998582" y="1386391"/>
          <a:ext cx="3190192" cy="401220"/>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solidFill>
              <a:latin typeface="Times New Roman" pitchFamily="18" charset="0"/>
              <a:ea typeface="+mn-ea"/>
              <a:cs typeface="Times New Roman" pitchFamily="18" charset="0"/>
            </a:rPr>
            <a:t>эмпирикалық фактілерге неғұрлым сәйкес келетін болжамдар ұсыну</a:t>
          </a:r>
        </a:p>
      </dsp:txBody>
      <dsp:txXfrm>
        <a:off x="2010333" y="1398142"/>
        <a:ext cx="3166690" cy="377718"/>
      </dsp:txXfrm>
    </dsp:sp>
    <dsp:sp modelId="{7A9FEA96-5D5F-4E3E-B0A1-6687F66810D7}">
      <dsp:nvSpPr>
        <dsp:cNvPr id="0" name=""/>
        <dsp:cNvSpPr/>
      </dsp:nvSpPr>
      <dsp:spPr>
        <a:xfrm rot="2179928">
          <a:off x="1305342" y="1809651"/>
          <a:ext cx="767879" cy="22565"/>
        </a:xfrm>
        <a:custGeom>
          <a:avLst/>
          <a:gdLst/>
          <a:ahLst/>
          <a:cxnLst/>
          <a:rect l="0" t="0" r="0" b="0"/>
          <a:pathLst>
            <a:path>
              <a:moveTo>
                <a:pt x="0" y="11282"/>
              </a:moveTo>
              <a:lnTo>
                <a:pt x="767879" y="112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70085" y="1801737"/>
        <a:ext cx="38393" cy="38393"/>
      </dsp:txXfrm>
    </dsp:sp>
    <dsp:sp modelId="{F7202596-A28C-48AB-8FDA-25287A17C37D}">
      <dsp:nvSpPr>
        <dsp:cNvPr id="0" name=""/>
        <dsp:cNvSpPr/>
      </dsp:nvSpPr>
      <dsp:spPr>
        <a:xfrm>
          <a:off x="1998582" y="1847795"/>
          <a:ext cx="3190192" cy="401220"/>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solidFill>
              <a:latin typeface="Times New Roman" pitchFamily="18" charset="0"/>
              <a:ea typeface="+mn-ea"/>
              <a:cs typeface="Times New Roman" pitchFamily="18" charset="0"/>
            </a:rPr>
            <a:t>расталған және тексерілген болжамдардың қолданылу шекарасын нақтылау;</a:t>
          </a:r>
        </a:p>
      </dsp:txBody>
      <dsp:txXfrm>
        <a:off x="2010333" y="1859546"/>
        <a:ext cx="3166690" cy="377718"/>
      </dsp:txXfrm>
    </dsp:sp>
    <dsp:sp modelId="{083F5D92-8E72-46C5-8B62-E7B79AEBF51C}">
      <dsp:nvSpPr>
        <dsp:cNvPr id="0" name=""/>
        <dsp:cNvSpPr/>
      </dsp:nvSpPr>
      <dsp:spPr>
        <a:xfrm rot="3716104">
          <a:off x="1031856" y="2162303"/>
          <a:ext cx="1314852" cy="22565"/>
        </a:xfrm>
        <a:custGeom>
          <a:avLst/>
          <a:gdLst/>
          <a:ahLst/>
          <a:cxnLst/>
          <a:rect l="0" t="0" r="0" b="0"/>
          <a:pathLst>
            <a:path>
              <a:moveTo>
                <a:pt x="0" y="11282"/>
              </a:moveTo>
              <a:lnTo>
                <a:pt x="1314852" y="1128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buNone/>
          </a:pPr>
          <a:endParaRPr lang="ru-RU" sz="12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656411" y="2140714"/>
        <a:ext cx="65742" cy="65742"/>
      </dsp:txXfrm>
    </dsp:sp>
    <dsp:sp modelId="{7609FC57-E53A-425E-8E94-DBC0C600EC11}">
      <dsp:nvSpPr>
        <dsp:cNvPr id="0" name=""/>
        <dsp:cNvSpPr/>
      </dsp:nvSpPr>
      <dsp:spPr>
        <a:xfrm>
          <a:off x="1998582" y="2309198"/>
          <a:ext cx="3190192" cy="889020"/>
        </a:xfrm>
        <a:prstGeom prst="roundRect">
          <a:avLst>
            <a:gd name="adj" fmla="val 10000"/>
          </a:avLst>
        </a:prstGeom>
        <a:gradFill rotWithShape="0">
          <a:gsLst>
            <a:gs pos="0">
              <a:srgbClr val="A5A5A5">
                <a:hueOff val="0"/>
                <a:satOff val="0"/>
                <a:lumOff val="0"/>
                <a:alphaOff val="0"/>
                <a:lumMod val="110000"/>
                <a:satMod val="105000"/>
                <a:tint val="67000"/>
              </a:srgbClr>
            </a:gs>
            <a:gs pos="50000">
              <a:srgbClr val="A5A5A5">
                <a:hueOff val="0"/>
                <a:satOff val="0"/>
                <a:lumOff val="0"/>
                <a:alphaOff val="0"/>
                <a:lumMod val="105000"/>
                <a:satMod val="103000"/>
                <a:tint val="73000"/>
              </a:srgbClr>
            </a:gs>
            <a:gs pos="100000">
              <a:srgbClr val="A5A5A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solidFill>
              <a:latin typeface="Times New Roman" pitchFamily="18" charset="0"/>
              <a:ea typeface="+mn-ea"/>
              <a:cs typeface="Times New Roman" pitchFamily="18" charset="0"/>
            </a:rPr>
            <a:t>ғылыми теорияларды құраушы, логикалық байланысқан және өзара бағынышты заңдылықтар жүйесі түріндегі қайта алынған теориялық білімдерді нақты логика-математикалық ұйымдастыру</a:t>
          </a:r>
        </a:p>
      </dsp:txBody>
      <dsp:txXfrm>
        <a:off x="2024621" y="2335237"/>
        <a:ext cx="3138114" cy="83694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3D37ED-BA8B-4343-894F-C7C577FBD698}">
      <dsp:nvSpPr>
        <dsp:cNvPr id="0" name=""/>
        <dsp:cNvSpPr/>
      </dsp:nvSpPr>
      <dsp:spPr>
        <a:xfrm>
          <a:off x="59294" y="1776"/>
          <a:ext cx="5047771" cy="29075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b="1" kern="1200">
              <a:solidFill>
                <a:sysClr val="window" lastClr="FFFFFF"/>
              </a:solidFill>
              <a:latin typeface="Times New Roman" pitchFamily="18" charset="0"/>
              <a:ea typeface="+mn-ea"/>
              <a:cs typeface="Times New Roman" pitchFamily="18" charset="0"/>
            </a:rPr>
            <a:t>Зерттеушілік қызметінің негізгі кезеңдері</a:t>
          </a:r>
        </a:p>
      </dsp:txBody>
      <dsp:txXfrm>
        <a:off x="67810" y="10292"/>
        <a:ext cx="5030739" cy="273724"/>
      </dsp:txXfrm>
    </dsp:sp>
    <dsp:sp modelId="{89184EDF-01DB-4967-BB17-E15BBE8CDE6D}">
      <dsp:nvSpPr>
        <dsp:cNvPr id="0" name=""/>
        <dsp:cNvSpPr/>
      </dsp:nvSpPr>
      <dsp:spPr>
        <a:xfrm>
          <a:off x="564071" y="292533"/>
          <a:ext cx="504777" cy="214832"/>
        </a:xfrm>
        <a:custGeom>
          <a:avLst/>
          <a:gdLst/>
          <a:ahLst/>
          <a:cxnLst/>
          <a:rect l="0" t="0" r="0" b="0"/>
          <a:pathLst>
            <a:path>
              <a:moveTo>
                <a:pt x="0" y="0"/>
              </a:moveTo>
              <a:lnTo>
                <a:pt x="0" y="282289"/>
              </a:lnTo>
              <a:lnTo>
                <a:pt x="481243" y="282289"/>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2BACF0-6EC8-4B1A-AC50-4EE44F793A75}">
      <dsp:nvSpPr>
        <dsp:cNvPr id="0" name=""/>
        <dsp:cNvSpPr/>
      </dsp:nvSpPr>
      <dsp:spPr>
        <a:xfrm>
          <a:off x="1068848" y="391231"/>
          <a:ext cx="4038217" cy="232268"/>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Зерттеу іс-әрекетінің уәжі</a:t>
          </a:r>
        </a:p>
      </dsp:txBody>
      <dsp:txXfrm>
        <a:off x="1075651" y="398034"/>
        <a:ext cx="4024611" cy="218662"/>
      </dsp:txXfrm>
    </dsp:sp>
    <dsp:sp modelId="{45213A13-BCC9-43E1-8483-DAF48E4498F6}">
      <dsp:nvSpPr>
        <dsp:cNvPr id="0" name=""/>
        <dsp:cNvSpPr/>
      </dsp:nvSpPr>
      <dsp:spPr>
        <a:xfrm>
          <a:off x="564071" y="292533"/>
          <a:ext cx="504777" cy="559987"/>
        </a:xfrm>
        <a:custGeom>
          <a:avLst/>
          <a:gdLst/>
          <a:ahLst/>
          <a:cxnLst/>
          <a:rect l="0" t="0" r="0" b="0"/>
          <a:pathLst>
            <a:path>
              <a:moveTo>
                <a:pt x="0" y="0"/>
              </a:moveTo>
              <a:lnTo>
                <a:pt x="0" y="752772"/>
              </a:lnTo>
              <a:lnTo>
                <a:pt x="481243" y="752772"/>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DC0FA35-2045-420D-808F-84167107185D}">
      <dsp:nvSpPr>
        <dsp:cNvPr id="0" name=""/>
        <dsp:cNvSpPr/>
      </dsp:nvSpPr>
      <dsp:spPr>
        <a:xfrm>
          <a:off x="1068848" y="722197"/>
          <a:ext cx="4038217" cy="260646"/>
        </a:xfrm>
        <a:prstGeom prst="roundRect">
          <a:avLst>
            <a:gd name="adj" fmla="val 10000"/>
          </a:avLst>
        </a:prstGeom>
        <a:solidFill>
          <a:sysClr val="window" lastClr="FFFFFF">
            <a:alpha val="90000"/>
            <a:hueOff val="0"/>
            <a:satOff val="0"/>
            <a:lumOff val="0"/>
            <a:alphaOff val="0"/>
          </a:sys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Проблеманы тұжырымдау</a:t>
          </a:r>
        </a:p>
      </dsp:txBody>
      <dsp:txXfrm>
        <a:off x="1076482" y="729831"/>
        <a:ext cx="4022949" cy="245378"/>
      </dsp:txXfrm>
    </dsp:sp>
    <dsp:sp modelId="{E1A76E05-C5B0-4E7E-984F-04B03175B624}">
      <dsp:nvSpPr>
        <dsp:cNvPr id="0" name=""/>
        <dsp:cNvSpPr/>
      </dsp:nvSpPr>
      <dsp:spPr>
        <a:xfrm>
          <a:off x="564071" y="292533"/>
          <a:ext cx="504777" cy="986405"/>
        </a:xfrm>
        <a:custGeom>
          <a:avLst/>
          <a:gdLst/>
          <a:ahLst/>
          <a:cxnLst/>
          <a:rect l="0" t="0" r="0" b="0"/>
          <a:pathLst>
            <a:path>
              <a:moveTo>
                <a:pt x="0" y="0"/>
              </a:moveTo>
              <a:lnTo>
                <a:pt x="0" y="1223255"/>
              </a:lnTo>
              <a:lnTo>
                <a:pt x="481243" y="1223255"/>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299FDF8-15A8-4624-ABD9-D6C9C9F5E46F}">
      <dsp:nvSpPr>
        <dsp:cNvPr id="0" name=""/>
        <dsp:cNvSpPr/>
      </dsp:nvSpPr>
      <dsp:spPr>
        <a:xfrm>
          <a:off x="1068848" y="1081542"/>
          <a:ext cx="4038217" cy="394792"/>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Материалдарды жинақтау және талдау, жүйелеу және нақтылау</a:t>
          </a:r>
        </a:p>
      </dsp:txBody>
      <dsp:txXfrm>
        <a:off x="1080411" y="1093105"/>
        <a:ext cx="4015091" cy="371666"/>
      </dsp:txXfrm>
    </dsp:sp>
    <dsp:sp modelId="{2C208ED3-5D85-418C-B370-DF898F35A866}">
      <dsp:nvSpPr>
        <dsp:cNvPr id="0" name=""/>
        <dsp:cNvSpPr/>
      </dsp:nvSpPr>
      <dsp:spPr>
        <a:xfrm>
          <a:off x="564071" y="292533"/>
          <a:ext cx="504777" cy="1403860"/>
        </a:xfrm>
        <a:custGeom>
          <a:avLst/>
          <a:gdLst/>
          <a:ahLst/>
          <a:cxnLst/>
          <a:rect l="0" t="0" r="0" b="0"/>
          <a:pathLst>
            <a:path>
              <a:moveTo>
                <a:pt x="0" y="0"/>
              </a:moveTo>
              <a:lnTo>
                <a:pt x="0" y="1693738"/>
              </a:lnTo>
              <a:lnTo>
                <a:pt x="481243" y="1693738"/>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6EB591-D090-4788-B60E-A40E6D1D709A}">
      <dsp:nvSpPr>
        <dsp:cNvPr id="0" name=""/>
        <dsp:cNvSpPr/>
      </dsp:nvSpPr>
      <dsp:spPr>
        <a:xfrm>
          <a:off x="1068848" y="1575032"/>
          <a:ext cx="4038217" cy="24272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Болжам жасау</a:t>
          </a:r>
        </a:p>
      </dsp:txBody>
      <dsp:txXfrm>
        <a:off x="1075957" y="1582141"/>
        <a:ext cx="4023999" cy="228504"/>
      </dsp:txXfrm>
    </dsp:sp>
    <dsp:sp modelId="{234B6D0D-FDD6-4803-89AC-625885974653}">
      <dsp:nvSpPr>
        <dsp:cNvPr id="0" name=""/>
        <dsp:cNvSpPr/>
      </dsp:nvSpPr>
      <dsp:spPr>
        <a:xfrm>
          <a:off x="564071" y="292533"/>
          <a:ext cx="504777" cy="1762989"/>
        </a:xfrm>
        <a:custGeom>
          <a:avLst/>
          <a:gdLst/>
          <a:ahLst/>
          <a:cxnLst/>
          <a:rect l="0" t="0" r="0" b="0"/>
          <a:pathLst>
            <a:path>
              <a:moveTo>
                <a:pt x="0" y="0"/>
              </a:moveTo>
              <a:lnTo>
                <a:pt x="0" y="2164221"/>
              </a:lnTo>
              <a:lnTo>
                <a:pt x="481243" y="2164221"/>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F85FE6-1012-4DEF-BBD4-D5286FA12F85}">
      <dsp:nvSpPr>
        <dsp:cNvPr id="0" name=""/>
        <dsp:cNvSpPr/>
      </dsp:nvSpPr>
      <dsp:spPr>
        <a:xfrm>
          <a:off x="1068848" y="1916453"/>
          <a:ext cx="4038217" cy="278139"/>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Болжамның дұрыстығын тексеру</a:t>
          </a:r>
        </a:p>
      </dsp:txBody>
      <dsp:txXfrm>
        <a:off x="1076994" y="1924599"/>
        <a:ext cx="4021925" cy="261847"/>
      </dsp:txXfrm>
    </dsp:sp>
    <dsp:sp modelId="{9597D80B-0DD3-413B-9259-DD8F48CB007C}">
      <dsp:nvSpPr>
        <dsp:cNvPr id="0" name=""/>
        <dsp:cNvSpPr/>
      </dsp:nvSpPr>
      <dsp:spPr>
        <a:xfrm>
          <a:off x="564071" y="292533"/>
          <a:ext cx="504777" cy="2198154"/>
        </a:xfrm>
        <a:custGeom>
          <a:avLst/>
          <a:gdLst/>
          <a:ahLst/>
          <a:cxnLst/>
          <a:rect l="0" t="0" r="0" b="0"/>
          <a:pathLst>
            <a:path>
              <a:moveTo>
                <a:pt x="0" y="0"/>
              </a:moveTo>
              <a:lnTo>
                <a:pt x="0" y="2634704"/>
              </a:lnTo>
              <a:lnTo>
                <a:pt x="481243" y="263470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5D59B2-2A5C-4F2D-99EB-6A3A0A394613}">
      <dsp:nvSpPr>
        <dsp:cNvPr id="0" name=""/>
        <dsp:cNvSpPr/>
      </dsp:nvSpPr>
      <dsp:spPr>
        <a:xfrm>
          <a:off x="1068848" y="2293291"/>
          <a:ext cx="4038217" cy="394792"/>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buNone/>
          </a:pPr>
          <a:r>
            <a:rPr lang="ru-RU" sz="1200" b="0" kern="1200">
              <a:solidFill>
                <a:sysClr val="windowText" lastClr="000000">
                  <a:hueOff val="0"/>
                  <a:satOff val="0"/>
                  <a:lumOff val="0"/>
                  <a:alphaOff val="0"/>
                </a:sysClr>
              </a:solidFill>
              <a:latin typeface="Times New Roman" pitchFamily="18" charset="0"/>
              <a:ea typeface="+mn-ea"/>
              <a:cs typeface="Times New Roman" pitchFamily="18" charset="0"/>
            </a:rPr>
            <a:t>Болжамның дұрыстығын дәлелдеу немесе теріске шығару</a:t>
          </a:r>
        </a:p>
      </dsp:txBody>
      <dsp:txXfrm>
        <a:off x="1080411" y="2304854"/>
        <a:ext cx="4015091" cy="3716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2A2AE-386B-462C-8CC2-89E6C012F596}">
      <dsp:nvSpPr>
        <dsp:cNvPr id="0" name=""/>
        <dsp:cNvSpPr/>
      </dsp:nvSpPr>
      <dsp:spPr>
        <a:xfrm>
          <a:off x="2200074" y="1170605"/>
          <a:ext cx="1760166" cy="8896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Проблемалық есептерді шешу кезеңдері</a:t>
          </a:r>
        </a:p>
      </dsp:txBody>
      <dsp:txXfrm>
        <a:off x="2457844" y="1300894"/>
        <a:ext cx="1244626" cy="629091"/>
      </dsp:txXfrm>
    </dsp:sp>
    <dsp:sp modelId="{66CCEE03-0E9B-47AE-B2D8-5CC99CA98DDC}">
      <dsp:nvSpPr>
        <dsp:cNvPr id="0" name=""/>
        <dsp:cNvSpPr/>
      </dsp:nvSpPr>
      <dsp:spPr>
        <a:xfrm rot="16200000">
          <a:off x="2945849" y="1023129"/>
          <a:ext cx="268615" cy="26335"/>
        </a:xfrm>
        <a:custGeom>
          <a:avLst/>
          <a:gdLst/>
          <a:ahLst/>
          <a:cxnLst/>
          <a:rect l="0" t="0" r="0" b="0"/>
          <a:pathLst>
            <a:path>
              <a:moveTo>
                <a:pt x="0" y="13167"/>
              </a:moveTo>
              <a:lnTo>
                <a:pt x="268615" y="1316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073441" y="1029581"/>
        <a:ext cx="13430" cy="13430"/>
      </dsp:txXfrm>
    </dsp:sp>
    <dsp:sp modelId="{0EF5D656-509F-4B74-86E8-F26F7D5731CF}">
      <dsp:nvSpPr>
        <dsp:cNvPr id="0" name=""/>
        <dsp:cNvSpPr/>
      </dsp:nvSpPr>
      <dsp:spPr>
        <a:xfrm>
          <a:off x="2209900" y="12320"/>
          <a:ext cx="1740513" cy="8896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1.Проблемалық есептің шартын талдау</a:t>
          </a:r>
        </a:p>
      </dsp:txBody>
      <dsp:txXfrm>
        <a:off x="2464792" y="142609"/>
        <a:ext cx="1230729" cy="629091"/>
      </dsp:txXfrm>
    </dsp:sp>
    <dsp:sp modelId="{4C159EC5-2377-4971-8120-35037F75C694}">
      <dsp:nvSpPr>
        <dsp:cNvPr id="0" name=""/>
        <dsp:cNvSpPr/>
      </dsp:nvSpPr>
      <dsp:spPr>
        <a:xfrm rot="61857">
          <a:off x="3959650" y="1621694"/>
          <a:ext cx="399584" cy="26335"/>
        </a:xfrm>
        <a:custGeom>
          <a:avLst/>
          <a:gdLst/>
          <a:ahLst/>
          <a:cxnLst/>
          <a:rect l="0" t="0" r="0" b="0"/>
          <a:pathLst>
            <a:path>
              <a:moveTo>
                <a:pt x="0" y="13167"/>
              </a:moveTo>
              <a:lnTo>
                <a:pt x="399584" y="1316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4149453" y="1624872"/>
        <a:ext cx="19979" cy="19979"/>
      </dsp:txXfrm>
    </dsp:sp>
    <dsp:sp modelId="{505EE266-43D2-4B70-A281-A11F0E32F339}">
      <dsp:nvSpPr>
        <dsp:cNvPr id="0" name=""/>
        <dsp:cNvSpPr/>
      </dsp:nvSpPr>
      <dsp:spPr>
        <a:xfrm>
          <a:off x="4358724" y="1208663"/>
          <a:ext cx="1672631" cy="8896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2.Есепті шешу жолдарын іздестіру</a:t>
          </a:r>
        </a:p>
      </dsp:txBody>
      <dsp:txXfrm>
        <a:off x="4603675" y="1338952"/>
        <a:ext cx="1182729" cy="629091"/>
      </dsp:txXfrm>
    </dsp:sp>
    <dsp:sp modelId="{F1631279-6189-4F86-93B7-2C90DDE3CA00}">
      <dsp:nvSpPr>
        <dsp:cNvPr id="0" name=""/>
        <dsp:cNvSpPr/>
      </dsp:nvSpPr>
      <dsp:spPr>
        <a:xfrm rot="5400000">
          <a:off x="2945849" y="2181414"/>
          <a:ext cx="268615" cy="26335"/>
        </a:xfrm>
        <a:custGeom>
          <a:avLst/>
          <a:gdLst/>
          <a:ahLst/>
          <a:cxnLst/>
          <a:rect l="0" t="0" r="0" b="0"/>
          <a:pathLst>
            <a:path>
              <a:moveTo>
                <a:pt x="0" y="13167"/>
              </a:moveTo>
              <a:lnTo>
                <a:pt x="268615" y="1316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a:off x="3073441" y="2187867"/>
        <a:ext cx="13430" cy="13430"/>
      </dsp:txXfrm>
    </dsp:sp>
    <dsp:sp modelId="{2D0CCD4B-4EE4-456D-BEF3-95213CAE8E24}">
      <dsp:nvSpPr>
        <dsp:cNvPr id="0" name=""/>
        <dsp:cNvSpPr/>
      </dsp:nvSpPr>
      <dsp:spPr>
        <a:xfrm>
          <a:off x="2223979" y="2328890"/>
          <a:ext cx="1712355" cy="8896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3.Есепті шешу қағидатын анықтау</a:t>
          </a:r>
        </a:p>
      </dsp:txBody>
      <dsp:txXfrm>
        <a:off x="2474748" y="2459179"/>
        <a:ext cx="1210817" cy="629091"/>
      </dsp:txXfrm>
    </dsp:sp>
    <dsp:sp modelId="{27AF4724-3516-46EC-8B6B-3E5F7ED57A10}">
      <dsp:nvSpPr>
        <dsp:cNvPr id="0" name=""/>
        <dsp:cNvSpPr/>
      </dsp:nvSpPr>
      <dsp:spPr>
        <a:xfrm rot="10787580">
          <a:off x="1865175" y="1606056"/>
          <a:ext cx="334922" cy="26335"/>
        </a:xfrm>
        <a:custGeom>
          <a:avLst/>
          <a:gdLst/>
          <a:ahLst/>
          <a:cxnLst/>
          <a:rect l="0" t="0" r="0" b="0"/>
          <a:pathLst>
            <a:path>
              <a:moveTo>
                <a:pt x="0" y="13167"/>
              </a:moveTo>
              <a:lnTo>
                <a:pt x="334922" y="13167"/>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ru-RU" sz="500" kern="1200">
            <a:solidFill>
              <a:sysClr val="windowText" lastClr="000000">
                <a:hueOff val="0"/>
                <a:satOff val="0"/>
                <a:lumOff val="0"/>
                <a:alphaOff val="0"/>
              </a:sysClr>
            </a:solidFill>
            <a:latin typeface="Calibri" panose="020F0502020204030204"/>
            <a:ea typeface="+mn-ea"/>
            <a:cs typeface="+mn-cs"/>
          </a:endParaRPr>
        </a:p>
      </dsp:txBody>
      <dsp:txXfrm rot="10800000">
        <a:off x="2024263" y="1610851"/>
        <a:ext cx="16746" cy="16746"/>
      </dsp:txXfrm>
    </dsp:sp>
    <dsp:sp modelId="{21810FF5-D8CF-4DA2-9059-344CA65DCD8A}">
      <dsp:nvSpPr>
        <dsp:cNvPr id="0" name=""/>
        <dsp:cNvSpPr/>
      </dsp:nvSpPr>
      <dsp:spPr>
        <a:xfrm>
          <a:off x="33461" y="1178303"/>
          <a:ext cx="1831740" cy="889669"/>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4.Есептің жауабынының дұрыстығын тексеру</a:t>
          </a:r>
        </a:p>
      </dsp:txBody>
      <dsp:txXfrm>
        <a:off x="301713" y="1308592"/>
        <a:ext cx="1295236" cy="62909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D33DDA-5372-4EC3-B62D-8289F327DBA3}">
      <dsp:nvSpPr>
        <dsp:cNvPr id="0" name=""/>
        <dsp:cNvSpPr/>
      </dsp:nvSpPr>
      <dsp:spPr>
        <a:xfrm>
          <a:off x="2071771" y="841551"/>
          <a:ext cx="663808" cy="479861"/>
        </a:xfrm>
        <a:custGeom>
          <a:avLst/>
          <a:gdLst/>
          <a:ahLst/>
          <a:cxnLst/>
          <a:rect l="0" t="0" r="0" b="0"/>
          <a:pathLst>
            <a:path>
              <a:moveTo>
                <a:pt x="665657" y="0"/>
              </a:moveTo>
              <a:lnTo>
                <a:pt x="665657" y="481198"/>
              </a:lnTo>
              <a:lnTo>
                <a:pt x="0" y="481198"/>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77C08C-2D74-46B9-A7D7-4546CA9F8D80}">
      <dsp:nvSpPr>
        <dsp:cNvPr id="0" name=""/>
        <dsp:cNvSpPr/>
      </dsp:nvSpPr>
      <dsp:spPr>
        <a:xfrm>
          <a:off x="2735579" y="841551"/>
          <a:ext cx="1935442" cy="1471576"/>
        </a:xfrm>
        <a:custGeom>
          <a:avLst/>
          <a:gdLst/>
          <a:ahLst/>
          <a:cxnLst/>
          <a:rect l="0" t="0" r="0" b="0"/>
          <a:pathLst>
            <a:path>
              <a:moveTo>
                <a:pt x="0" y="0"/>
              </a:moveTo>
              <a:lnTo>
                <a:pt x="0" y="1307256"/>
              </a:lnTo>
              <a:lnTo>
                <a:pt x="1940834" y="1307256"/>
              </a:lnTo>
              <a:lnTo>
                <a:pt x="1940834" y="147567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628BBE5-48A4-42F8-A3D1-1F91AA156247}">
      <dsp:nvSpPr>
        <dsp:cNvPr id="0" name=""/>
        <dsp:cNvSpPr/>
      </dsp:nvSpPr>
      <dsp:spPr>
        <a:xfrm>
          <a:off x="2689859" y="841551"/>
          <a:ext cx="91440" cy="1471576"/>
        </a:xfrm>
        <a:custGeom>
          <a:avLst/>
          <a:gdLst/>
          <a:ahLst/>
          <a:cxnLst/>
          <a:rect l="0" t="0" r="0" b="0"/>
          <a:pathLst>
            <a:path>
              <a:moveTo>
                <a:pt x="45720" y="0"/>
              </a:moveTo>
              <a:lnTo>
                <a:pt x="45720" y="147567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775474F-5AE4-468B-84D4-28CE19DDC3DB}">
      <dsp:nvSpPr>
        <dsp:cNvPr id="0" name=""/>
        <dsp:cNvSpPr/>
      </dsp:nvSpPr>
      <dsp:spPr>
        <a:xfrm>
          <a:off x="800137" y="841551"/>
          <a:ext cx="1935442" cy="1471576"/>
        </a:xfrm>
        <a:custGeom>
          <a:avLst/>
          <a:gdLst/>
          <a:ahLst/>
          <a:cxnLst/>
          <a:rect l="0" t="0" r="0" b="0"/>
          <a:pathLst>
            <a:path>
              <a:moveTo>
                <a:pt x="1940834" y="0"/>
              </a:moveTo>
              <a:lnTo>
                <a:pt x="1940834" y="1307256"/>
              </a:lnTo>
              <a:lnTo>
                <a:pt x="0" y="1307256"/>
              </a:lnTo>
              <a:lnTo>
                <a:pt x="0" y="1475675"/>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7C22F73-5AF6-4A5E-BFDC-3578108F7216}">
      <dsp:nvSpPr>
        <dsp:cNvPr id="0" name=""/>
        <dsp:cNvSpPr/>
      </dsp:nvSpPr>
      <dsp:spPr>
        <a:xfrm>
          <a:off x="2082080" y="41782"/>
          <a:ext cx="130699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A1121D-A2DE-4C05-9074-6F8CB7F97043}">
      <dsp:nvSpPr>
        <dsp:cNvPr id="0" name=""/>
        <dsp:cNvSpPr/>
      </dsp:nvSpPr>
      <dsp:spPr>
        <a:xfrm>
          <a:off x="2082080" y="41782"/>
          <a:ext cx="130699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41C654-2B67-4D7B-A0E0-E18EAC99202F}">
      <dsp:nvSpPr>
        <dsp:cNvPr id="0" name=""/>
        <dsp:cNvSpPr/>
      </dsp:nvSpPr>
      <dsp:spPr>
        <a:xfrm>
          <a:off x="1428580" y="185740"/>
          <a:ext cx="2613999" cy="51185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Оқушының зерттеу дағдысын қалыптастыру жолдары</a:t>
          </a:r>
        </a:p>
      </dsp:txBody>
      <dsp:txXfrm>
        <a:off x="1428580" y="185740"/>
        <a:ext cx="2613999" cy="511852"/>
      </dsp:txXfrm>
    </dsp:sp>
    <dsp:sp modelId="{18F4FB5C-38F9-4A42-B650-292B22E7B23C}">
      <dsp:nvSpPr>
        <dsp:cNvPr id="0" name=""/>
        <dsp:cNvSpPr/>
      </dsp:nvSpPr>
      <dsp:spPr>
        <a:xfrm>
          <a:off x="400252" y="2313128"/>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06D007-E4C9-44FB-84EE-9283D4E4DBC8}">
      <dsp:nvSpPr>
        <dsp:cNvPr id="0" name=""/>
        <dsp:cNvSpPr/>
      </dsp:nvSpPr>
      <dsp:spPr>
        <a:xfrm>
          <a:off x="400252" y="2313128"/>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A208F6-BAD8-4625-B97B-D645F19B07CB}">
      <dsp:nvSpPr>
        <dsp:cNvPr id="0" name=""/>
        <dsp:cNvSpPr/>
      </dsp:nvSpPr>
      <dsp:spPr>
        <a:xfrm>
          <a:off x="367" y="2457086"/>
          <a:ext cx="1599539" cy="51185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Жүйелі ұйымдастырылған жұмыс</a:t>
          </a:r>
        </a:p>
      </dsp:txBody>
      <dsp:txXfrm>
        <a:off x="367" y="2457086"/>
        <a:ext cx="1599539" cy="511852"/>
      </dsp:txXfrm>
    </dsp:sp>
    <dsp:sp modelId="{46FCB2E3-B294-4BDC-BDCE-649E6F1994C0}">
      <dsp:nvSpPr>
        <dsp:cNvPr id="0" name=""/>
        <dsp:cNvSpPr/>
      </dsp:nvSpPr>
      <dsp:spPr>
        <a:xfrm>
          <a:off x="2335695" y="2313128"/>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5F00F4D-9E6C-4798-BB63-A7C44CB2DD47}">
      <dsp:nvSpPr>
        <dsp:cNvPr id="0" name=""/>
        <dsp:cNvSpPr/>
      </dsp:nvSpPr>
      <dsp:spPr>
        <a:xfrm>
          <a:off x="2335695" y="2313128"/>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ED201F-7983-4EF7-AB5D-981AB891A333}">
      <dsp:nvSpPr>
        <dsp:cNvPr id="0" name=""/>
        <dsp:cNvSpPr/>
      </dsp:nvSpPr>
      <dsp:spPr>
        <a:xfrm>
          <a:off x="1935810" y="2457086"/>
          <a:ext cx="1599539" cy="51185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Мақсатты психологиялық-педагогикалық қолдау</a:t>
          </a:r>
        </a:p>
      </dsp:txBody>
      <dsp:txXfrm>
        <a:off x="1935810" y="2457086"/>
        <a:ext cx="1599539" cy="511852"/>
      </dsp:txXfrm>
    </dsp:sp>
    <dsp:sp modelId="{ACA9BE70-BBF9-45FC-91FA-E342FED69E8F}">
      <dsp:nvSpPr>
        <dsp:cNvPr id="0" name=""/>
        <dsp:cNvSpPr/>
      </dsp:nvSpPr>
      <dsp:spPr>
        <a:xfrm>
          <a:off x="4271137" y="2313128"/>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9B0359-861F-40AD-A877-D8B14174C58F}">
      <dsp:nvSpPr>
        <dsp:cNvPr id="0" name=""/>
        <dsp:cNvSpPr/>
      </dsp:nvSpPr>
      <dsp:spPr>
        <a:xfrm>
          <a:off x="4271137" y="2313128"/>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685033-AA29-4228-9D80-211A4C5E5737}">
      <dsp:nvSpPr>
        <dsp:cNvPr id="0" name=""/>
        <dsp:cNvSpPr/>
      </dsp:nvSpPr>
      <dsp:spPr>
        <a:xfrm>
          <a:off x="3871253" y="2457086"/>
          <a:ext cx="1599539" cy="51185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Оқытудың түрлері</a:t>
          </a:r>
        </a:p>
      </dsp:txBody>
      <dsp:txXfrm>
        <a:off x="3871253" y="2457086"/>
        <a:ext cx="1599539" cy="511852"/>
      </dsp:txXfrm>
    </dsp:sp>
    <dsp:sp modelId="{A153641A-A12E-455C-9D0C-89EC06A893E0}">
      <dsp:nvSpPr>
        <dsp:cNvPr id="0" name=""/>
        <dsp:cNvSpPr/>
      </dsp:nvSpPr>
      <dsp:spPr>
        <a:xfrm>
          <a:off x="1367973" y="1177455"/>
          <a:ext cx="799769" cy="799769"/>
        </a:xfrm>
        <a:prstGeom prst="arc">
          <a:avLst>
            <a:gd name="adj1" fmla="val 13200000"/>
            <a:gd name="adj2" fmla="val 192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178805-0767-4F8B-95C1-C82696737F66}">
      <dsp:nvSpPr>
        <dsp:cNvPr id="0" name=""/>
        <dsp:cNvSpPr/>
      </dsp:nvSpPr>
      <dsp:spPr>
        <a:xfrm>
          <a:off x="1367973" y="1177455"/>
          <a:ext cx="799769" cy="799769"/>
        </a:xfrm>
        <a:prstGeom prst="arc">
          <a:avLst>
            <a:gd name="adj1" fmla="val 2400000"/>
            <a:gd name="adj2" fmla="val 8400000"/>
          </a:avLst>
        </a:pr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8534578-5C49-49BF-83FC-55E6BC7102FB}">
      <dsp:nvSpPr>
        <dsp:cNvPr id="0" name=""/>
        <dsp:cNvSpPr/>
      </dsp:nvSpPr>
      <dsp:spPr>
        <a:xfrm>
          <a:off x="968088" y="1321413"/>
          <a:ext cx="1599539" cy="51185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Өзіндік зерттеу әрекеті</a:t>
          </a:r>
        </a:p>
      </dsp:txBody>
      <dsp:txXfrm>
        <a:off x="968088" y="1321413"/>
        <a:ext cx="1599539" cy="511852"/>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63BDF-39C0-4E6F-A7B7-A2D955C26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1076</TotalTime>
  <Pages>197</Pages>
  <Words>65001</Words>
  <Characters>370509</Characters>
  <Application>Microsoft Office Word</Application>
  <DocSecurity>0</DocSecurity>
  <Lines>3087</Lines>
  <Paragraphs>869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Жупат Астамбаева</dc:creator>
  <cp:lastModifiedBy>админ</cp:lastModifiedBy>
  <cp:revision>37</cp:revision>
  <cp:lastPrinted>2025-12-17T11:00:00Z</cp:lastPrinted>
  <dcterms:created xsi:type="dcterms:W3CDTF">2025-12-15T07:13:00Z</dcterms:created>
  <dcterms:modified xsi:type="dcterms:W3CDTF">2025-12-25T19:34:00Z</dcterms:modified>
</cp:coreProperties>
</file>