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6F8C15" w14:textId="22A74AB1" w:rsidR="00BE05BE" w:rsidRDefault="00890CB2" w:rsidP="00BE05BE">
      <w:pPr>
        <w:jc w:val="center"/>
        <w:rPr>
          <w:rFonts w:ascii="Times New Roman" w:hAnsi="Times New Roman" w:cs="Times New Roman"/>
          <w:spacing w:val="-2"/>
          <w:sz w:val="28"/>
          <w:szCs w:val="28"/>
        </w:rPr>
      </w:pPr>
      <w:r>
        <w:rPr>
          <w:rFonts w:ascii="Times New Roman" w:hAnsi="Times New Roman" w:cs="Times New Roman"/>
          <w:spacing w:val="-2"/>
          <w:sz w:val="28"/>
          <w:szCs w:val="28"/>
        </w:rPr>
        <w:t xml:space="preserve">НАО </w:t>
      </w:r>
      <w:r w:rsidRPr="00890CB2">
        <w:rPr>
          <w:rFonts w:ascii="Times New Roman" w:hAnsi="Times New Roman" w:cs="Times New Roman"/>
          <w:spacing w:val="-2"/>
          <w:sz w:val="28"/>
          <w:szCs w:val="28"/>
        </w:rPr>
        <w:t>«</w:t>
      </w:r>
      <w:r>
        <w:rPr>
          <w:rFonts w:ascii="Times New Roman" w:hAnsi="Times New Roman" w:cs="Times New Roman"/>
          <w:spacing w:val="-2"/>
          <w:sz w:val="28"/>
          <w:szCs w:val="28"/>
        </w:rPr>
        <w:t>Карагандинский медицинский университет</w:t>
      </w:r>
      <w:r w:rsidRPr="00890CB2">
        <w:rPr>
          <w:rFonts w:ascii="Times New Roman" w:hAnsi="Times New Roman" w:cs="Times New Roman"/>
          <w:spacing w:val="-2"/>
          <w:sz w:val="28"/>
          <w:szCs w:val="28"/>
        </w:rPr>
        <w:t>»</w:t>
      </w:r>
    </w:p>
    <w:p w14:paraId="46A9B286" w14:textId="77777777" w:rsidR="00890CB2" w:rsidRDefault="00890CB2" w:rsidP="00BE05BE">
      <w:pPr>
        <w:jc w:val="center"/>
        <w:rPr>
          <w:rFonts w:ascii="Times New Roman" w:hAnsi="Times New Roman" w:cs="Times New Roman"/>
          <w:spacing w:val="-2"/>
          <w:sz w:val="28"/>
          <w:szCs w:val="28"/>
        </w:rPr>
      </w:pPr>
    </w:p>
    <w:p w14:paraId="6D569DDD" w14:textId="77777777" w:rsidR="00890CB2" w:rsidRDefault="00890CB2" w:rsidP="00BE05BE">
      <w:pPr>
        <w:jc w:val="center"/>
        <w:rPr>
          <w:rFonts w:ascii="Times New Roman" w:hAnsi="Times New Roman" w:cs="Times New Roman"/>
          <w:spacing w:val="-2"/>
          <w:sz w:val="28"/>
          <w:szCs w:val="28"/>
        </w:rPr>
      </w:pPr>
    </w:p>
    <w:p w14:paraId="3D28673B" w14:textId="277A5457" w:rsidR="00890CB2" w:rsidRDefault="00830004" w:rsidP="00890CB2">
      <w:pPr>
        <w:rPr>
          <w:rFonts w:ascii="Times New Roman" w:hAnsi="Times New Roman" w:cs="Times New Roman"/>
          <w:spacing w:val="-2"/>
          <w:sz w:val="28"/>
          <w:szCs w:val="28"/>
        </w:rPr>
      </w:pPr>
      <w:r w:rsidRPr="00830004">
        <w:rPr>
          <w:rFonts w:ascii="Times New Roman" w:hAnsi="Times New Roman" w:cs="Times New Roman"/>
          <w:spacing w:val="-2"/>
          <w:sz w:val="28"/>
          <w:szCs w:val="28"/>
        </w:rPr>
        <w:t xml:space="preserve">УДК </w:t>
      </w:r>
      <w:r w:rsidR="004765EE" w:rsidRPr="00830004">
        <w:rPr>
          <w:rFonts w:ascii="Times New Roman" w:hAnsi="Times New Roman" w:cs="Times New Roman"/>
          <w:spacing w:val="-2"/>
          <w:sz w:val="28"/>
          <w:szCs w:val="28"/>
        </w:rPr>
        <w:t>616.131–008.331</w:t>
      </w:r>
      <w:r w:rsidRPr="00830004">
        <w:rPr>
          <w:rFonts w:ascii="Times New Roman" w:hAnsi="Times New Roman" w:cs="Times New Roman"/>
          <w:spacing w:val="-2"/>
          <w:sz w:val="28"/>
          <w:szCs w:val="28"/>
        </w:rPr>
        <w:t xml:space="preserve">.1. </w:t>
      </w:r>
      <w:r>
        <w:rPr>
          <w:rFonts w:ascii="Times New Roman" w:hAnsi="Times New Roman" w:cs="Times New Roman"/>
          <w:spacing w:val="-2"/>
          <w:sz w:val="28"/>
          <w:szCs w:val="28"/>
        </w:rPr>
        <w:t xml:space="preserve">                                                               </w:t>
      </w:r>
      <w:r w:rsidR="00890CB2">
        <w:rPr>
          <w:rFonts w:ascii="Times New Roman" w:hAnsi="Times New Roman" w:cs="Times New Roman"/>
          <w:spacing w:val="-2"/>
          <w:sz w:val="28"/>
          <w:szCs w:val="28"/>
        </w:rPr>
        <w:t>На правах рукописи</w:t>
      </w:r>
    </w:p>
    <w:p w14:paraId="0FF3F090" w14:textId="77777777" w:rsidR="00890CB2" w:rsidRDefault="00890CB2" w:rsidP="00890CB2">
      <w:pPr>
        <w:rPr>
          <w:rFonts w:ascii="Times New Roman" w:hAnsi="Times New Roman" w:cs="Times New Roman"/>
          <w:spacing w:val="-2"/>
          <w:sz w:val="28"/>
          <w:szCs w:val="28"/>
        </w:rPr>
      </w:pPr>
    </w:p>
    <w:p w14:paraId="3D646099" w14:textId="77777777" w:rsidR="00890CB2" w:rsidRDefault="00890CB2" w:rsidP="00890CB2">
      <w:pPr>
        <w:rPr>
          <w:rFonts w:ascii="Times New Roman" w:hAnsi="Times New Roman" w:cs="Times New Roman"/>
          <w:spacing w:val="-2"/>
          <w:sz w:val="28"/>
          <w:szCs w:val="28"/>
        </w:rPr>
      </w:pPr>
    </w:p>
    <w:p w14:paraId="3261ADEC" w14:textId="77777777" w:rsidR="00890CB2" w:rsidRPr="00890CB2" w:rsidRDefault="00890CB2" w:rsidP="00890CB2">
      <w:pPr>
        <w:jc w:val="center"/>
        <w:rPr>
          <w:rFonts w:ascii="Times New Roman" w:hAnsi="Times New Roman" w:cs="Times New Roman"/>
          <w:b/>
          <w:bCs/>
          <w:spacing w:val="-2"/>
          <w:sz w:val="28"/>
          <w:szCs w:val="28"/>
        </w:rPr>
      </w:pPr>
    </w:p>
    <w:p w14:paraId="47158798" w14:textId="275E5DAE" w:rsidR="00890CB2" w:rsidRPr="00890CB2" w:rsidRDefault="00890CB2" w:rsidP="00890CB2">
      <w:pPr>
        <w:jc w:val="center"/>
        <w:rPr>
          <w:rFonts w:ascii="Times New Roman" w:hAnsi="Times New Roman" w:cs="Times New Roman"/>
          <w:b/>
          <w:bCs/>
          <w:spacing w:val="-2"/>
          <w:sz w:val="28"/>
          <w:szCs w:val="28"/>
        </w:rPr>
      </w:pPr>
      <w:r w:rsidRPr="00890CB2">
        <w:rPr>
          <w:rFonts w:ascii="Times New Roman" w:hAnsi="Times New Roman" w:cs="Times New Roman"/>
          <w:b/>
          <w:bCs/>
          <w:spacing w:val="-2"/>
          <w:sz w:val="28"/>
          <w:szCs w:val="28"/>
        </w:rPr>
        <w:t>ОСПАНОВА МАРИЯ ДАУРЕНБЕКОВНА</w:t>
      </w:r>
    </w:p>
    <w:p w14:paraId="68ED02CE" w14:textId="77777777" w:rsidR="00BE05BE" w:rsidRPr="00BE05BE" w:rsidRDefault="00BE05BE" w:rsidP="00BE05BE">
      <w:pPr>
        <w:jc w:val="center"/>
        <w:rPr>
          <w:rFonts w:ascii="Times New Roman" w:hAnsi="Times New Roman" w:cs="Times New Roman"/>
          <w:b/>
          <w:bCs/>
          <w:spacing w:val="-2"/>
          <w:sz w:val="28"/>
          <w:szCs w:val="28"/>
        </w:rPr>
      </w:pPr>
    </w:p>
    <w:tbl>
      <w:tblPr>
        <w:tblpPr w:leftFromText="180" w:rightFromText="180" w:vertAnchor="text" w:tblpY="1"/>
        <w:tblOverlap w:val="never"/>
        <w:tblW w:w="0" w:type="auto"/>
        <w:tblLook w:val="04A0" w:firstRow="1" w:lastRow="0" w:firstColumn="1" w:lastColumn="0" w:noHBand="0" w:noVBand="1"/>
      </w:tblPr>
      <w:tblGrid>
        <w:gridCol w:w="9355"/>
      </w:tblGrid>
      <w:tr w:rsidR="008376F7" w:rsidRPr="005E5E59" w14:paraId="36DC13FB" w14:textId="77777777" w:rsidTr="009C611E">
        <w:tc>
          <w:tcPr>
            <w:tcW w:w="9355" w:type="dxa"/>
            <w:shd w:val="clear" w:color="auto" w:fill="auto"/>
          </w:tcPr>
          <w:p w14:paraId="532E6B6D" w14:textId="1AB71ED6" w:rsidR="008376F7" w:rsidRPr="008376F7" w:rsidRDefault="008376F7" w:rsidP="008376F7">
            <w:pPr>
              <w:jc w:val="center"/>
              <w:rPr>
                <w:rFonts w:ascii="Times New Roman" w:eastAsia="Times New Roman" w:hAnsi="Times New Roman"/>
                <w:b/>
                <w:bCs/>
                <w:color w:val="000000" w:themeColor="text1"/>
                <w:sz w:val="28"/>
                <w:szCs w:val="28"/>
              </w:rPr>
            </w:pPr>
            <w:r w:rsidRPr="008376F7">
              <w:rPr>
                <w:rFonts w:ascii="Times New Roman" w:hAnsi="Times New Roman"/>
                <w:b/>
                <w:bCs/>
                <w:color w:val="000000" w:themeColor="text1"/>
                <w:spacing w:val="2"/>
                <w:sz w:val="28"/>
                <w:szCs w:val="28"/>
              </w:rPr>
              <w:t>Комплексная оценка метаболизма серотонина у детей с врожденными пороками сердца, осложненными легочной гипертензией</w:t>
            </w:r>
          </w:p>
        </w:tc>
      </w:tr>
    </w:tbl>
    <w:p w14:paraId="2EA0AC5D" w14:textId="77777777" w:rsidR="00BE05BE" w:rsidRDefault="00BE05BE" w:rsidP="00BE05BE">
      <w:pPr>
        <w:rPr>
          <w:rFonts w:ascii="Times New Roman" w:hAnsi="Times New Roman" w:cs="Times New Roman"/>
          <w:b/>
          <w:bCs/>
          <w:spacing w:val="-2"/>
          <w:sz w:val="28"/>
          <w:szCs w:val="28"/>
        </w:rPr>
      </w:pPr>
    </w:p>
    <w:p w14:paraId="331BA52F" w14:textId="77777777" w:rsidR="00890CB2" w:rsidRDefault="00890CB2" w:rsidP="00BE05BE">
      <w:pPr>
        <w:rPr>
          <w:rFonts w:ascii="Times New Roman" w:hAnsi="Times New Roman" w:cs="Times New Roman"/>
          <w:b/>
          <w:bCs/>
          <w:spacing w:val="-2"/>
          <w:sz w:val="28"/>
          <w:szCs w:val="28"/>
        </w:rPr>
      </w:pPr>
    </w:p>
    <w:p w14:paraId="091DAB50" w14:textId="77777777" w:rsidR="00890CB2" w:rsidRDefault="00890CB2" w:rsidP="00BE05BE">
      <w:pPr>
        <w:rPr>
          <w:rFonts w:ascii="Times New Roman" w:hAnsi="Times New Roman" w:cs="Times New Roman"/>
          <w:b/>
          <w:bCs/>
          <w:spacing w:val="-2"/>
          <w:sz w:val="28"/>
          <w:szCs w:val="28"/>
        </w:rPr>
      </w:pPr>
    </w:p>
    <w:p w14:paraId="43A3BD35" w14:textId="2FEBFFC0" w:rsidR="00890CB2" w:rsidRDefault="00890CB2" w:rsidP="00890CB2">
      <w:pPr>
        <w:jc w:val="center"/>
        <w:rPr>
          <w:rFonts w:ascii="Times New Roman" w:hAnsi="Times New Roman" w:cs="Times New Roman"/>
          <w:spacing w:val="-2"/>
          <w:sz w:val="28"/>
          <w:szCs w:val="28"/>
        </w:rPr>
      </w:pPr>
      <w:r>
        <w:rPr>
          <w:rFonts w:ascii="Times New Roman" w:hAnsi="Times New Roman" w:cs="Times New Roman"/>
          <w:spacing w:val="-2"/>
          <w:sz w:val="28"/>
          <w:szCs w:val="28"/>
        </w:rPr>
        <w:t>8</w:t>
      </w:r>
      <w:r>
        <w:rPr>
          <w:rFonts w:ascii="Times New Roman" w:hAnsi="Times New Roman" w:cs="Times New Roman"/>
          <w:spacing w:val="-2"/>
          <w:sz w:val="28"/>
          <w:szCs w:val="28"/>
          <w:lang w:val="en-US"/>
        </w:rPr>
        <w:t>D</w:t>
      </w:r>
      <w:r w:rsidRPr="00355E3B">
        <w:rPr>
          <w:rFonts w:ascii="Times New Roman" w:hAnsi="Times New Roman" w:cs="Times New Roman"/>
          <w:spacing w:val="-2"/>
          <w:sz w:val="28"/>
          <w:szCs w:val="28"/>
        </w:rPr>
        <w:t>10100 - М</w:t>
      </w:r>
      <w:r>
        <w:rPr>
          <w:rFonts w:ascii="Times New Roman" w:hAnsi="Times New Roman" w:cs="Times New Roman"/>
          <w:spacing w:val="-2"/>
          <w:sz w:val="28"/>
          <w:szCs w:val="28"/>
        </w:rPr>
        <w:t>едицина</w:t>
      </w:r>
    </w:p>
    <w:p w14:paraId="40373163" w14:textId="77777777" w:rsidR="00890CB2" w:rsidRDefault="00890CB2" w:rsidP="00890CB2">
      <w:pPr>
        <w:jc w:val="center"/>
        <w:rPr>
          <w:rFonts w:ascii="Times New Roman" w:hAnsi="Times New Roman" w:cs="Times New Roman"/>
          <w:spacing w:val="-2"/>
          <w:sz w:val="28"/>
          <w:szCs w:val="28"/>
        </w:rPr>
      </w:pPr>
    </w:p>
    <w:p w14:paraId="321D0277" w14:textId="77777777" w:rsidR="00890CB2" w:rsidRDefault="00890CB2" w:rsidP="00890CB2">
      <w:pPr>
        <w:jc w:val="center"/>
        <w:rPr>
          <w:rFonts w:ascii="Times New Roman" w:hAnsi="Times New Roman" w:cs="Times New Roman"/>
          <w:spacing w:val="-2"/>
          <w:sz w:val="28"/>
          <w:szCs w:val="28"/>
        </w:rPr>
      </w:pPr>
    </w:p>
    <w:p w14:paraId="48F492FE" w14:textId="77777777" w:rsidR="00890CB2" w:rsidRDefault="00890CB2" w:rsidP="00890CB2">
      <w:pPr>
        <w:jc w:val="center"/>
        <w:rPr>
          <w:rFonts w:ascii="Times New Roman" w:hAnsi="Times New Roman" w:cs="Times New Roman"/>
          <w:spacing w:val="-2"/>
          <w:sz w:val="28"/>
          <w:szCs w:val="28"/>
        </w:rPr>
      </w:pPr>
      <w:r>
        <w:rPr>
          <w:rFonts w:ascii="Times New Roman" w:hAnsi="Times New Roman" w:cs="Times New Roman"/>
          <w:spacing w:val="-2"/>
          <w:sz w:val="28"/>
          <w:szCs w:val="28"/>
        </w:rPr>
        <w:t xml:space="preserve">Диссертация на соискание степени </w:t>
      </w:r>
    </w:p>
    <w:p w14:paraId="311D6A9A" w14:textId="66D2A3AB" w:rsidR="00890CB2" w:rsidRPr="00890CB2" w:rsidRDefault="00890CB2" w:rsidP="00890CB2">
      <w:pPr>
        <w:jc w:val="center"/>
        <w:rPr>
          <w:rFonts w:ascii="Times New Roman" w:hAnsi="Times New Roman" w:cs="Times New Roman"/>
          <w:spacing w:val="-2"/>
          <w:sz w:val="28"/>
          <w:szCs w:val="28"/>
        </w:rPr>
      </w:pPr>
      <w:r>
        <w:rPr>
          <w:rFonts w:ascii="Times New Roman" w:hAnsi="Times New Roman" w:cs="Times New Roman"/>
          <w:spacing w:val="-2"/>
          <w:sz w:val="28"/>
          <w:szCs w:val="28"/>
        </w:rPr>
        <w:t>доктора филосо</w:t>
      </w:r>
      <w:r w:rsidRPr="00890CB2">
        <w:rPr>
          <w:rFonts w:ascii="Times New Roman" w:hAnsi="Times New Roman" w:cs="Times New Roman"/>
          <w:spacing w:val="-2"/>
          <w:sz w:val="28"/>
          <w:szCs w:val="28"/>
        </w:rPr>
        <w:t>ф</w:t>
      </w:r>
      <w:r>
        <w:rPr>
          <w:rFonts w:ascii="Times New Roman" w:hAnsi="Times New Roman" w:cs="Times New Roman"/>
          <w:spacing w:val="-2"/>
          <w:sz w:val="28"/>
          <w:szCs w:val="28"/>
        </w:rPr>
        <w:t>ии (P</w:t>
      </w:r>
      <w:proofErr w:type="spellStart"/>
      <w:r>
        <w:rPr>
          <w:rFonts w:ascii="Times New Roman" w:hAnsi="Times New Roman" w:cs="Times New Roman"/>
          <w:spacing w:val="-2"/>
          <w:sz w:val="28"/>
          <w:szCs w:val="28"/>
          <w:lang w:val="en-US"/>
        </w:rPr>
        <w:t>hD</w:t>
      </w:r>
      <w:proofErr w:type="spellEnd"/>
      <w:r w:rsidRPr="00355E3B">
        <w:rPr>
          <w:rFonts w:ascii="Times New Roman" w:hAnsi="Times New Roman" w:cs="Times New Roman"/>
          <w:spacing w:val="-2"/>
          <w:sz w:val="28"/>
          <w:szCs w:val="28"/>
        </w:rPr>
        <w:t>)</w:t>
      </w:r>
    </w:p>
    <w:p w14:paraId="51F46482" w14:textId="77777777" w:rsidR="00890CB2" w:rsidRPr="00355E3B" w:rsidRDefault="00890CB2" w:rsidP="00890CB2">
      <w:pPr>
        <w:jc w:val="center"/>
        <w:rPr>
          <w:rFonts w:ascii="Times New Roman" w:hAnsi="Times New Roman" w:cs="Times New Roman"/>
          <w:spacing w:val="-2"/>
          <w:sz w:val="28"/>
          <w:szCs w:val="28"/>
        </w:rPr>
      </w:pPr>
    </w:p>
    <w:p w14:paraId="24BE2760" w14:textId="77777777" w:rsidR="00890CB2" w:rsidRPr="00355E3B" w:rsidRDefault="00890CB2" w:rsidP="00890CB2">
      <w:pPr>
        <w:jc w:val="center"/>
        <w:rPr>
          <w:rFonts w:ascii="Times New Roman" w:hAnsi="Times New Roman" w:cs="Times New Roman"/>
          <w:spacing w:val="-2"/>
          <w:sz w:val="28"/>
          <w:szCs w:val="28"/>
        </w:rPr>
      </w:pPr>
    </w:p>
    <w:p w14:paraId="5299D9D6" w14:textId="77777777" w:rsidR="00890CB2" w:rsidRPr="00355E3B" w:rsidRDefault="00890CB2" w:rsidP="00890CB2">
      <w:pPr>
        <w:jc w:val="center"/>
        <w:rPr>
          <w:rFonts w:ascii="Times New Roman" w:hAnsi="Times New Roman" w:cs="Times New Roman"/>
          <w:spacing w:val="-2"/>
          <w:sz w:val="28"/>
          <w:szCs w:val="28"/>
        </w:rPr>
      </w:pPr>
    </w:p>
    <w:p w14:paraId="206EA5CE" w14:textId="77777777" w:rsidR="00BE05BE" w:rsidRPr="00BE05BE" w:rsidRDefault="00BE05BE" w:rsidP="00BE05BE">
      <w:pPr>
        <w:rPr>
          <w:rFonts w:ascii="Times New Roman" w:hAnsi="Times New Roman" w:cs="Times New Roman"/>
          <w:b/>
          <w:bCs/>
          <w:spacing w:val="-2"/>
          <w:sz w:val="28"/>
          <w:szCs w:val="28"/>
        </w:rPr>
      </w:pPr>
    </w:p>
    <w:p w14:paraId="49ACEAC6" w14:textId="77777777" w:rsidR="00BE05BE" w:rsidRDefault="00BE05BE" w:rsidP="00BE05BE">
      <w:pPr>
        <w:jc w:val="center"/>
        <w:rPr>
          <w:rFonts w:ascii="Times New Roman" w:hAnsi="Times New Roman" w:cs="Times New Roman"/>
          <w:sz w:val="28"/>
          <w:szCs w:val="28"/>
        </w:rPr>
      </w:pPr>
    </w:p>
    <w:p w14:paraId="702D2928" w14:textId="220D88A4" w:rsidR="005B0010" w:rsidRDefault="00890CB2" w:rsidP="00890CB2">
      <w:pPr>
        <w:jc w:val="right"/>
        <w:rPr>
          <w:rFonts w:ascii="Times New Roman" w:hAnsi="Times New Roman" w:cs="Times New Roman"/>
          <w:sz w:val="28"/>
          <w:szCs w:val="28"/>
        </w:rPr>
      </w:pPr>
      <w:r w:rsidRPr="00890CB2">
        <w:rPr>
          <w:rFonts w:ascii="Times New Roman" w:hAnsi="Times New Roman" w:cs="Times New Roman"/>
          <w:sz w:val="28"/>
          <w:szCs w:val="28"/>
        </w:rPr>
        <w:t>Н</w:t>
      </w:r>
      <w:r>
        <w:rPr>
          <w:rFonts w:ascii="Times New Roman" w:hAnsi="Times New Roman" w:cs="Times New Roman"/>
          <w:sz w:val="28"/>
          <w:szCs w:val="28"/>
        </w:rPr>
        <w:t>аучные консультанты:</w:t>
      </w:r>
    </w:p>
    <w:p w14:paraId="3361EFCB" w14:textId="6273D16C" w:rsidR="00890CB2" w:rsidRDefault="00890CB2" w:rsidP="00890CB2">
      <w:pPr>
        <w:jc w:val="right"/>
        <w:rPr>
          <w:rFonts w:ascii="Times New Roman" w:hAnsi="Times New Roman" w:cs="Times New Roman"/>
          <w:sz w:val="28"/>
          <w:szCs w:val="28"/>
        </w:rPr>
      </w:pPr>
      <w:r>
        <w:rPr>
          <w:rFonts w:ascii="Times New Roman" w:hAnsi="Times New Roman" w:cs="Times New Roman"/>
          <w:sz w:val="28"/>
          <w:szCs w:val="28"/>
        </w:rPr>
        <w:t>Доктор медицинских наук,</w:t>
      </w:r>
    </w:p>
    <w:p w14:paraId="04A360BF" w14:textId="5DCE9A6D" w:rsidR="00890CB2" w:rsidRDefault="00890CB2" w:rsidP="00890CB2">
      <w:pPr>
        <w:jc w:val="right"/>
        <w:rPr>
          <w:rFonts w:ascii="Times New Roman" w:hAnsi="Times New Roman" w:cs="Times New Roman"/>
          <w:sz w:val="28"/>
          <w:szCs w:val="28"/>
        </w:rPr>
      </w:pPr>
      <w:r>
        <w:rPr>
          <w:rFonts w:ascii="Times New Roman" w:hAnsi="Times New Roman" w:cs="Times New Roman"/>
          <w:sz w:val="28"/>
          <w:szCs w:val="28"/>
        </w:rPr>
        <w:t>профессор</w:t>
      </w:r>
    </w:p>
    <w:p w14:paraId="613B3918" w14:textId="23BCDB7A" w:rsidR="00890CB2" w:rsidRDefault="004765EE" w:rsidP="00890CB2">
      <w:pPr>
        <w:jc w:val="right"/>
        <w:rPr>
          <w:rFonts w:ascii="Times New Roman" w:hAnsi="Times New Roman" w:cs="Times New Roman"/>
          <w:sz w:val="28"/>
          <w:szCs w:val="28"/>
        </w:rPr>
      </w:pPr>
      <w:r>
        <w:rPr>
          <w:rFonts w:ascii="Times New Roman" w:hAnsi="Times New Roman" w:cs="Times New Roman"/>
          <w:sz w:val="28"/>
          <w:szCs w:val="28"/>
        </w:rPr>
        <w:t>Ф. А.</w:t>
      </w:r>
      <w:r w:rsidR="00890CB2">
        <w:rPr>
          <w:rFonts w:ascii="Times New Roman" w:hAnsi="Times New Roman" w:cs="Times New Roman"/>
          <w:sz w:val="28"/>
          <w:szCs w:val="28"/>
        </w:rPr>
        <w:t xml:space="preserve"> </w:t>
      </w:r>
      <w:proofErr w:type="spellStart"/>
      <w:r w:rsidR="00890CB2">
        <w:rPr>
          <w:rFonts w:ascii="Times New Roman" w:hAnsi="Times New Roman" w:cs="Times New Roman"/>
          <w:sz w:val="28"/>
          <w:szCs w:val="28"/>
        </w:rPr>
        <w:t>Миндубаева</w:t>
      </w:r>
      <w:proofErr w:type="spellEnd"/>
    </w:p>
    <w:p w14:paraId="25AFF039" w14:textId="2489704A" w:rsidR="00890CB2" w:rsidRDefault="00890CB2" w:rsidP="00890CB2">
      <w:pPr>
        <w:jc w:val="right"/>
        <w:rPr>
          <w:rFonts w:ascii="Times New Roman" w:hAnsi="Times New Roman" w:cs="Times New Roman"/>
          <w:sz w:val="28"/>
          <w:szCs w:val="28"/>
        </w:rPr>
      </w:pPr>
    </w:p>
    <w:p w14:paraId="6BB8C4BF" w14:textId="377D9819" w:rsidR="00890CB2" w:rsidRDefault="00890CB2" w:rsidP="00890CB2">
      <w:pPr>
        <w:jc w:val="right"/>
        <w:rPr>
          <w:rFonts w:ascii="Times New Roman" w:hAnsi="Times New Roman" w:cs="Times New Roman"/>
          <w:sz w:val="28"/>
          <w:szCs w:val="28"/>
        </w:rPr>
      </w:pPr>
      <w:r>
        <w:rPr>
          <w:rFonts w:ascii="Times New Roman" w:hAnsi="Times New Roman" w:cs="Times New Roman"/>
          <w:sz w:val="28"/>
          <w:szCs w:val="28"/>
        </w:rPr>
        <w:t>Научный зарубежный консультант:</w:t>
      </w:r>
    </w:p>
    <w:p w14:paraId="24C30BF5" w14:textId="77777777" w:rsidR="00890CB2" w:rsidRDefault="00890CB2" w:rsidP="00890CB2">
      <w:pPr>
        <w:jc w:val="right"/>
        <w:rPr>
          <w:rFonts w:ascii="Times New Roman" w:hAnsi="Times New Roman" w:cs="Times New Roman"/>
          <w:sz w:val="28"/>
          <w:szCs w:val="28"/>
        </w:rPr>
      </w:pPr>
      <w:r>
        <w:rPr>
          <w:rFonts w:ascii="Times New Roman" w:hAnsi="Times New Roman" w:cs="Times New Roman"/>
          <w:sz w:val="28"/>
          <w:szCs w:val="28"/>
        </w:rPr>
        <w:t>Доктор медицинских наук,</w:t>
      </w:r>
    </w:p>
    <w:p w14:paraId="4EB5852E" w14:textId="637600D4" w:rsidR="00890CB2" w:rsidRDefault="00890CB2" w:rsidP="00890CB2">
      <w:pPr>
        <w:jc w:val="right"/>
        <w:rPr>
          <w:rFonts w:ascii="Times New Roman" w:hAnsi="Times New Roman" w:cs="Times New Roman"/>
          <w:sz w:val="28"/>
          <w:szCs w:val="28"/>
        </w:rPr>
      </w:pPr>
      <w:r>
        <w:rPr>
          <w:rFonts w:ascii="Times New Roman" w:hAnsi="Times New Roman" w:cs="Times New Roman"/>
          <w:sz w:val="28"/>
          <w:szCs w:val="28"/>
        </w:rPr>
        <w:t>профессор</w:t>
      </w:r>
    </w:p>
    <w:p w14:paraId="17263BBB" w14:textId="054A8BC5" w:rsidR="00890CB2" w:rsidRDefault="004765EE" w:rsidP="00890CB2">
      <w:pPr>
        <w:jc w:val="right"/>
        <w:rPr>
          <w:rFonts w:ascii="Times New Roman" w:hAnsi="Times New Roman" w:cs="Times New Roman"/>
          <w:sz w:val="28"/>
          <w:szCs w:val="28"/>
        </w:rPr>
      </w:pPr>
      <w:r>
        <w:rPr>
          <w:rFonts w:ascii="Times New Roman" w:hAnsi="Times New Roman" w:cs="Times New Roman"/>
          <w:sz w:val="28"/>
          <w:szCs w:val="28"/>
        </w:rPr>
        <w:t>Д. И.</w:t>
      </w:r>
      <w:r w:rsidR="00890CB2">
        <w:rPr>
          <w:rFonts w:ascii="Times New Roman" w:hAnsi="Times New Roman" w:cs="Times New Roman"/>
          <w:sz w:val="28"/>
          <w:szCs w:val="28"/>
        </w:rPr>
        <w:t xml:space="preserve"> Садыкова </w:t>
      </w:r>
    </w:p>
    <w:p w14:paraId="32B9154A" w14:textId="1602FD3C" w:rsidR="00890CB2" w:rsidRDefault="00890CB2" w:rsidP="00890CB2">
      <w:pPr>
        <w:jc w:val="right"/>
        <w:rPr>
          <w:rFonts w:ascii="Times New Roman" w:hAnsi="Times New Roman" w:cs="Times New Roman"/>
          <w:sz w:val="28"/>
          <w:szCs w:val="28"/>
        </w:rPr>
      </w:pPr>
      <w:r>
        <w:rPr>
          <w:rFonts w:ascii="Times New Roman" w:hAnsi="Times New Roman" w:cs="Times New Roman"/>
          <w:sz w:val="28"/>
          <w:szCs w:val="28"/>
        </w:rPr>
        <w:t>(Российская Федерация)</w:t>
      </w:r>
    </w:p>
    <w:p w14:paraId="00301E52" w14:textId="77777777" w:rsidR="00890CB2" w:rsidRDefault="00890CB2" w:rsidP="00890CB2">
      <w:pPr>
        <w:jc w:val="right"/>
        <w:rPr>
          <w:rFonts w:ascii="Times New Roman" w:hAnsi="Times New Roman" w:cs="Times New Roman"/>
          <w:sz w:val="28"/>
          <w:szCs w:val="28"/>
        </w:rPr>
      </w:pPr>
    </w:p>
    <w:p w14:paraId="37F10A81" w14:textId="77777777" w:rsidR="00890CB2" w:rsidRDefault="00890CB2" w:rsidP="00890CB2">
      <w:pPr>
        <w:jc w:val="right"/>
        <w:rPr>
          <w:rFonts w:ascii="Times New Roman" w:hAnsi="Times New Roman" w:cs="Times New Roman"/>
          <w:sz w:val="28"/>
          <w:szCs w:val="28"/>
        </w:rPr>
      </w:pPr>
    </w:p>
    <w:p w14:paraId="135DBA6B" w14:textId="77777777" w:rsidR="00890CB2" w:rsidRDefault="00890CB2" w:rsidP="00890CB2">
      <w:pPr>
        <w:jc w:val="right"/>
        <w:rPr>
          <w:rFonts w:ascii="Times New Roman" w:hAnsi="Times New Roman" w:cs="Times New Roman"/>
          <w:sz w:val="28"/>
          <w:szCs w:val="28"/>
        </w:rPr>
      </w:pPr>
    </w:p>
    <w:p w14:paraId="7974AA2D" w14:textId="77777777" w:rsidR="00890CB2" w:rsidRDefault="00890CB2" w:rsidP="00890CB2">
      <w:pPr>
        <w:jc w:val="right"/>
        <w:rPr>
          <w:rFonts w:ascii="Times New Roman" w:hAnsi="Times New Roman" w:cs="Times New Roman"/>
          <w:sz w:val="28"/>
          <w:szCs w:val="28"/>
        </w:rPr>
      </w:pPr>
    </w:p>
    <w:p w14:paraId="1B75972A" w14:textId="77777777" w:rsidR="001F0001" w:rsidRDefault="001F0001" w:rsidP="00890CB2">
      <w:pPr>
        <w:jc w:val="center"/>
        <w:rPr>
          <w:rFonts w:ascii="Times New Roman" w:hAnsi="Times New Roman" w:cs="Times New Roman"/>
          <w:sz w:val="28"/>
          <w:szCs w:val="28"/>
        </w:rPr>
      </w:pPr>
    </w:p>
    <w:p w14:paraId="0934EEF1" w14:textId="77777777" w:rsidR="001F0001" w:rsidRDefault="001F0001" w:rsidP="00890CB2">
      <w:pPr>
        <w:jc w:val="center"/>
        <w:rPr>
          <w:rFonts w:ascii="Times New Roman" w:hAnsi="Times New Roman" w:cs="Times New Roman"/>
          <w:sz w:val="28"/>
          <w:szCs w:val="28"/>
        </w:rPr>
      </w:pPr>
    </w:p>
    <w:p w14:paraId="120D537B" w14:textId="4E9E9F05" w:rsidR="00890CB2" w:rsidRDefault="00890CB2" w:rsidP="00890CB2">
      <w:pPr>
        <w:jc w:val="center"/>
        <w:rPr>
          <w:rFonts w:ascii="Times New Roman" w:hAnsi="Times New Roman" w:cs="Times New Roman"/>
          <w:sz w:val="28"/>
          <w:szCs w:val="28"/>
        </w:rPr>
      </w:pPr>
      <w:r>
        <w:rPr>
          <w:rFonts w:ascii="Times New Roman" w:hAnsi="Times New Roman" w:cs="Times New Roman"/>
          <w:sz w:val="28"/>
          <w:szCs w:val="28"/>
        </w:rPr>
        <w:t>Республика Казахстан</w:t>
      </w:r>
    </w:p>
    <w:p w14:paraId="7F9A7A99" w14:textId="264EFEAB" w:rsidR="005B0010" w:rsidRPr="00355E3B" w:rsidRDefault="00890CB2" w:rsidP="00BE05BE">
      <w:pPr>
        <w:jc w:val="center"/>
        <w:rPr>
          <w:rFonts w:ascii="Times New Roman" w:hAnsi="Times New Roman" w:cs="Times New Roman"/>
          <w:sz w:val="28"/>
          <w:szCs w:val="28"/>
        </w:rPr>
      </w:pPr>
      <w:r>
        <w:rPr>
          <w:rFonts w:ascii="Times New Roman" w:hAnsi="Times New Roman" w:cs="Times New Roman"/>
          <w:sz w:val="28"/>
          <w:szCs w:val="28"/>
        </w:rPr>
        <w:t>Караганда</w:t>
      </w:r>
      <w:r w:rsidRPr="00355E3B">
        <w:rPr>
          <w:rFonts w:ascii="Times New Roman" w:hAnsi="Times New Roman" w:cs="Times New Roman"/>
          <w:sz w:val="28"/>
          <w:szCs w:val="28"/>
        </w:rPr>
        <w:t>,</w:t>
      </w:r>
      <w:r>
        <w:rPr>
          <w:rFonts w:ascii="Times New Roman" w:hAnsi="Times New Roman" w:cs="Times New Roman"/>
          <w:sz w:val="28"/>
          <w:szCs w:val="28"/>
        </w:rPr>
        <w:t xml:space="preserve"> 202</w:t>
      </w:r>
      <w:r w:rsidR="00125E2B">
        <w:rPr>
          <w:rFonts w:ascii="Times New Roman" w:hAnsi="Times New Roman" w:cs="Times New Roman"/>
          <w:sz w:val="28"/>
          <w:szCs w:val="28"/>
        </w:rPr>
        <w:t>6</w:t>
      </w:r>
    </w:p>
    <w:p w14:paraId="06D5C89E" w14:textId="34927CD6" w:rsidR="005B0010" w:rsidRPr="009C611E" w:rsidRDefault="00BE05BE" w:rsidP="00E4444B">
      <w:pPr>
        <w:pStyle w:val="Heading3"/>
        <w:jc w:val="center"/>
        <w:rPr>
          <w:rFonts w:ascii="Times New Roman" w:eastAsia="Times New Roman" w:hAnsi="Times New Roman" w:cs="Times New Roman"/>
          <w:b/>
          <w:bCs/>
          <w:color w:val="000000"/>
          <w:kern w:val="0"/>
          <w14:ligatures w14:val="none"/>
        </w:rPr>
      </w:pPr>
      <w:r w:rsidRPr="009C611E">
        <w:rPr>
          <w:rFonts w:ascii="Times New Roman" w:hAnsi="Times New Roman" w:cs="Times New Roman"/>
          <w:b/>
          <w:bCs/>
          <w:color w:val="000000" w:themeColor="text1"/>
        </w:rPr>
        <w:lastRenderedPageBreak/>
        <w:t xml:space="preserve">СОДЕРЖАНИЕ </w:t>
      </w:r>
    </w:p>
    <w:p w14:paraId="7B2084A4" w14:textId="48EE686D" w:rsidR="005B0010" w:rsidRPr="009C611E" w:rsidRDefault="005B0010" w:rsidP="00E4444B">
      <w:pPr>
        <w:rPr>
          <w:rFonts w:ascii="Times New Roman" w:hAnsi="Times New Roman" w:cs="Times New Roman"/>
          <w:sz w:val="28"/>
          <w:szCs w:val="28"/>
        </w:rPr>
      </w:pPr>
      <w:r w:rsidRPr="009C611E">
        <w:rPr>
          <w:rFonts w:ascii="Times New Roman" w:hAnsi="Times New Roman" w:cs="Times New Roman"/>
          <w:b/>
          <w:bCs/>
          <w:sz w:val="28"/>
          <w:szCs w:val="28"/>
        </w:rPr>
        <w:t>НОРМАТИВНЫЕ ССЫЛКИ</w:t>
      </w:r>
      <w:r w:rsidR="007446C8" w:rsidRPr="009C611E">
        <w:rPr>
          <w:rFonts w:ascii="Times New Roman" w:hAnsi="Times New Roman" w:cs="Times New Roman"/>
          <w:sz w:val="28"/>
          <w:szCs w:val="28"/>
        </w:rPr>
        <w:t>.........................................................................</w:t>
      </w:r>
      <w:r w:rsidR="002F3189" w:rsidRPr="002F3189">
        <w:rPr>
          <w:rFonts w:ascii="Times New Roman" w:hAnsi="Times New Roman" w:cs="Times New Roman"/>
          <w:sz w:val="28"/>
          <w:szCs w:val="28"/>
        </w:rPr>
        <w:t>..........</w:t>
      </w:r>
      <w:r w:rsidR="007446C8" w:rsidRPr="009C611E">
        <w:rPr>
          <w:rFonts w:ascii="Times New Roman" w:hAnsi="Times New Roman" w:cs="Times New Roman"/>
          <w:sz w:val="28"/>
          <w:szCs w:val="28"/>
        </w:rPr>
        <w:t>....</w:t>
      </w:r>
      <w:r w:rsidR="002E7EDB" w:rsidRPr="009C611E">
        <w:rPr>
          <w:rFonts w:ascii="Times New Roman" w:hAnsi="Times New Roman" w:cs="Times New Roman"/>
          <w:sz w:val="28"/>
          <w:szCs w:val="28"/>
        </w:rPr>
        <w:t>4</w:t>
      </w:r>
    </w:p>
    <w:p w14:paraId="61640B09" w14:textId="7D290033" w:rsidR="005B0010" w:rsidRPr="009C611E" w:rsidRDefault="005B0010" w:rsidP="00E4444B">
      <w:pPr>
        <w:tabs>
          <w:tab w:val="right" w:leader="dot" w:pos="9072"/>
        </w:tabs>
        <w:rPr>
          <w:rFonts w:ascii="Times New Roman" w:hAnsi="Times New Roman" w:cs="Times New Roman"/>
          <w:sz w:val="28"/>
          <w:szCs w:val="28"/>
        </w:rPr>
      </w:pPr>
      <w:r w:rsidRPr="009C611E">
        <w:rPr>
          <w:rFonts w:ascii="Times New Roman" w:hAnsi="Times New Roman" w:cs="Times New Roman"/>
          <w:b/>
          <w:bCs/>
          <w:sz w:val="28"/>
          <w:szCs w:val="28"/>
        </w:rPr>
        <w:t>ОБОЗНАЧЕНИЯ И СОКРАЩЕНИЯ</w:t>
      </w:r>
      <w:r w:rsidR="007446C8" w:rsidRPr="009C611E">
        <w:rPr>
          <w:rFonts w:ascii="Times New Roman" w:hAnsi="Times New Roman" w:cs="Times New Roman"/>
          <w:sz w:val="28"/>
          <w:szCs w:val="28"/>
        </w:rPr>
        <w:t>.........................................................</w:t>
      </w:r>
      <w:r w:rsidR="002F3189" w:rsidRPr="002F3189">
        <w:rPr>
          <w:rFonts w:ascii="Times New Roman" w:hAnsi="Times New Roman" w:cs="Times New Roman"/>
          <w:sz w:val="28"/>
          <w:szCs w:val="28"/>
        </w:rPr>
        <w:t>..........</w:t>
      </w:r>
      <w:r w:rsidR="007446C8" w:rsidRPr="009C611E">
        <w:rPr>
          <w:rFonts w:ascii="Times New Roman" w:hAnsi="Times New Roman" w:cs="Times New Roman"/>
          <w:sz w:val="28"/>
          <w:szCs w:val="28"/>
        </w:rPr>
        <w:t>.......</w:t>
      </w:r>
      <w:r w:rsidR="002E7EDB" w:rsidRPr="009C611E">
        <w:rPr>
          <w:rFonts w:ascii="Times New Roman" w:hAnsi="Times New Roman" w:cs="Times New Roman"/>
          <w:sz w:val="28"/>
          <w:szCs w:val="28"/>
        </w:rPr>
        <w:t>5</w:t>
      </w:r>
    </w:p>
    <w:p w14:paraId="23E4D078" w14:textId="28F9A63B" w:rsidR="005B0010" w:rsidRPr="009C611E" w:rsidRDefault="005B0010" w:rsidP="00E4444B">
      <w:pPr>
        <w:tabs>
          <w:tab w:val="right" w:leader="dot" w:pos="9072"/>
        </w:tabs>
        <w:rPr>
          <w:rFonts w:ascii="Times New Roman" w:hAnsi="Times New Roman" w:cs="Times New Roman"/>
          <w:sz w:val="28"/>
          <w:szCs w:val="28"/>
        </w:rPr>
      </w:pPr>
      <w:r w:rsidRPr="009C611E">
        <w:rPr>
          <w:rFonts w:ascii="Times New Roman" w:hAnsi="Times New Roman" w:cs="Times New Roman"/>
          <w:b/>
          <w:bCs/>
          <w:sz w:val="28"/>
          <w:szCs w:val="28"/>
        </w:rPr>
        <w:t>ВВЕДЕНИЕ</w:t>
      </w:r>
      <w:r w:rsidR="007446C8" w:rsidRPr="009C611E">
        <w:rPr>
          <w:rFonts w:ascii="Times New Roman" w:hAnsi="Times New Roman" w:cs="Times New Roman"/>
          <w:sz w:val="28"/>
          <w:szCs w:val="28"/>
        </w:rPr>
        <w:t>....................................................................................................</w:t>
      </w:r>
      <w:r w:rsidR="002F3189" w:rsidRPr="002F3189">
        <w:rPr>
          <w:rFonts w:ascii="Times New Roman" w:hAnsi="Times New Roman" w:cs="Times New Roman"/>
          <w:sz w:val="28"/>
          <w:szCs w:val="28"/>
        </w:rPr>
        <w:t>..........</w:t>
      </w:r>
      <w:r w:rsidR="007446C8" w:rsidRPr="009C611E">
        <w:rPr>
          <w:rFonts w:ascii="Times New Roman" w:hAnsi="Times New Roman" w:cs="Times New Roman"/>
          <w:sz w:val="28"/>
          <w:szCs w:val="28"/>
        </w:rPr>
        <w:t>........</w:t>
      </w:r>
      <w:r w:rsidR="002E7EDB" w:rsidRPr="009C611E">
        <w:rPr>
          <w:rFonts w:ascii="Times New Roman" w:hAnsi="Times New Roman" w:cs="Times New Roman"/>
          <w:sz w:val="28"/>
          <w:szCs w:val="28"/>
        </w:rPr>
        <w:t>7</w:t>
      </w:r>
    </w:p>
    <w:p w14:paraId="5E9C9D4D" w14:textId="6B157416" w:rsidR="005B0010" w:rsidRPr="009C611E" w:rsidRDefault="005B0010" w:rsidP="00E4444B">
      <w:pPr>
        <w:tabs>
          <w:tab w:val="right" w:leader="dot" w:pos="9072"/>
        </w:tabs>
        <w:rPr>
          <w:rFonts w:ascii="Times New Roman" w:hAnsi="Times New Roman" w:cs="Times New Roman"/>
          <w:b/>
          <w:bCs/>
          <w:sz w:val="28"/>
          <w:szCs w:val="28"/>
        </w:rPr>
      </w:pPr>
      <w:r w:rsidRPr="009C611E">
        <w:rPr>
          <w:rFonts w:ascii="Times New Roman" w:hAnsi="Times New Roman" w:cs="Times New Roman"/>
          <w:b/>
          <w:bCs/>
          <w:sz w:val="28"/>
          <w:szCs w:val="28"/>
        </w:rPr>
        <w:t>1 ОБЗОР ЛИТЕРАТУРЫ</w:t>
      </w:r>
      <w:r w:rsidR="007446C8" w:rsidRPr="009C611E">
        <w:rPr>
          <w:rFonts w:ascii="Times New Roman" w:hAnsi="Times New Roman" w:cs="Times New Roman"/>
          <w:sz w:val="28"/>
          <w:szCs w:val="28"/>
        </w:rPr>
        <w:t>.............................................................................</w:t>
      </w:r>
      <w:r w:rsidR="002F3189" w:rsidRPr="002F3189">
        <w:rPr>
          <w:rFonts w:ascii="Times New Roman" w:hAnsi="Times New Roman" w:cs="Times New Roman"/>
          <w:sz w:val="28"/>
          <w:szCs w:val="28"/>
        </w:rPr>
        <w:t>.........</w:t>
      </w:r>
      <w:r w:rsidR="007446C8" w:rsidRPr="009C611E">
        <w:rPr>
          <w:rFonts w:ascii="Times New Roman" w:hAnsi="Times New Roman" w:cs="Times New Roman"/>
          <w:sz w:val="28"/>
          <w:szCs w:val="28"/>
        </w:rPr>
        <w:t>....</w:t>
      </w:r>
      <w:r w:rsidR="00125E2B" w:rsidRPr="009C611E">
        <w:rPr>
          <w:rFonts w:ascii="Times New Roman" w:hAnsi="Times New Roman" w:cs="Times New Roman"/>
          <w:sz w:val="28"/>
          <w:szCs w:val="28"/>
        </w:rPr>
        <w:t>.</w:t>
      </w:r>
      <w:r w:rsidR="007446C8" w:rsidRPr="009C611E">
        <w:rPr>
          <w:rFonts w:ascii="Times New Roman" w:hAnsi="Times New Roman" w:cs="Times New Roman"/>
          <w:sz w:val="28"/>
          <w:szCs w:val="28"/>
        </w:rPr>
        <w:t>..</w:t>
      </w:r>
      <w:r w:rsidR="002E7EDB" w:rsidRPr="009C611E">
        <w:rPr>
          <w:rFonts w:ascii="Times New Roman" w:hAnsi="Times New Roman" w:cs="Times New Roman"/>
          <w:sz w:val="28"/>
          <w:szCs w:val="28"/>
        </w:rPr>
        <w:t>1</w:t>
      </w:r>
      <w:r w:rsidR="008A3CA6">
        <w:rPr>
          <w:rFonts w:ascii="Times New Roman" w:hAnsi="Times New Roman" w:cs="Times New Roman"/>
          <w:sz w:val="28"/>
          <w:szCs w:val="28"/>
        </w:rPr>
        <w:t>5</w:t>
      </w:r>
    </w:p>
    <w:p w14:paraId="6A614BD6" w14:textId="19A0547B" w:rsidR="00125E2B" w:rsidRPr="009C611E" w:rsidRDefault="005B0010" w:rsidP="00E4444B">
      <w:pPr>
        <w:tabs>
          <w:tab w:val="right" w:leader="dot" w:pos="9072"/>
        </w:tabs>
        <w:rPr>
          <w:rFonts w:ascii="Times New Roman" w:hAnsi="Times New Roman" w:cs="Times New Roman"/>
          <w:sz w:val="28"/>
          <w:szCs w:val="28"/>
        </w:rPr>
      </w:pPr>
      <w:r w:rsidRPr="009C611E">
        <w:rPr>
          <w:rFonts w:ascii="Times New Roman" w:hAnsi="Times New Roman" w:cs="Times New Roman"/>
          <w:sz w:val="28"/>
          <w:szCs w:val="28"/>
        </w:rPr>
        <w:t>1.</w:t>
      </w:r>
      <w:r w:rsidR="00C02E9A" w:rsidRPr="009C611E">
        <w:rPr>
          <w:rFonts w:ascii="Times New Roman" w:hAnsi="Times New Roman" w:cs="Times New Roman"/>
          <w:sz w:val="28"/>
          <w:szCs w:val="28"/>
        </w:rPr>
        <w:t>1</w:t>
      </w:r>
      <w:r w:rsidRPr="009C611E">
        <w:rPr>
          <w:rFonts w:ascii="Times New Roman" w:hAnsi="Times New Roman" w:cs="Times New Roman"/>
          <w:sz w:val="28"/>
          <w:szCs w:val="28"/>
        </w:rPr>
        <w:t xml:space="preserve"> Легочная артериальная гипертензия: современные представления</w:t>
      </w:r>
      <w:r w:rsidR="007446C8" w:rsidRPr="009C611E">
        <w:rPr>
          <w:rFonts w:ascii="Times New Roman" w:hAnsi="Times New Roman" w:cs="Times New Roman"/>
          <w:sz w:val="28"/>
          <w:szCs w:val="28"/>
        </w:rPr>
        <w:t>.................................................................................................</w:t>
      </w:r>
      <w:r w:rsidR="002F3189" w:rsidRPr="002F3189">
        <w:rPr>
          <w:rFonts w:ascii="Times New Roman" w:hAnsi="Times New Roman" w:cs="Times New Roman"/>
          <w:sz w:val="28"/>
          <w:szCs w:val="28"/>
        </w:rPr>
        <w:t>.........</w:t>
      </w:r>
      <w:r w:rsidR="007446C8" w:rsidRPr="009C611E">
        <w:rPr>
          <w:rFonts w:ascii="Times New Roman" w:hAnsi="Times New Roman" w:cs="Times New Roman"/>
          <w:sz w:val="28"/>
          <w:szCs w:val="28"/>
        </w:rPr>
        <w:t>.......</w:t>
      </w:r>
      <w:r w:rsidR="002E7EDB" w:rsidRPr="009C611E">
        <w:rPr>
          <w:rFonts w:ascii="Times New Roman" w:hAnsi="Times New Roman" w:cs="Times New Roman"/>
          <w:sz w:val="28"/>
          <w:szCs w:val="28"/>
        </w:rPr>
        <w:t>1</w:t>
      </w:r>
      <w:r w:rsidR="008A3CA6">
        <w:rPr>
          <w:rFonts w:ascii="Times New Roman" w:hAnsi="Times New Roman" w:cs="Times New Roman"/>
          <w:sz w:val="28"/>
          <w:szCs w:val="28"/>
        </w:rPr>
        <w:t>5</w:t>
      </w:r>
      <w:r w:rsidRPr="009C611E">
        <w:rPr>
          <w:rFonts w:ascii="Times New Roman" w:hAnsi="Times New Roman" w:cs="Times New Roman"/>
          <w:sz w:val="28"/>
          <w:szCs w:val="28"/>
        </w:rPr>
        <w:br/>
        <w:t>1.</w:t>
      </w:r>
      <w:r w:rsidR="00C02E9A" w:rsidRPr="009C611E">
        <w:rPr>
          <w:rFonts w:ascii="Times New Roman" w:hAnsi="Times New Roman" w:cs="Times New Roman"/>
          <w:sz w:val="28"/>
          <w:szCs w:val="28"/>
        </w:rPr>
        <w:t>2</w:t>
      </w:r>
      <w:r w:rsidRPr="009C611E">
        <w:rPr>
          <w:rFonts w:ascii="Times New Roman" w:hAnsi="Times New Roman" w:cs="Times New Roman"/>
          <w:sz w:val="28"/>
          <w:szCs w:val="28"/>
        </w:rPr>
        <w:t xml:space="preserve"> Легочная гипертензия </w:t>
      </w:r>
      <w:r w:rsidR="00C02E9A" w:rsidRPr="009C611E">
        <w:rPr>
          <w:rFonts w:ascii="Times New Roman" w:hAnsi="Times New Roman" w:cs="Times New Roman"/>
          <w:sz w:val="28"/>
          <w:szCs w:val="28"/>
        </w:rPr>
        <w:t>у детей</w:t>
      </w:r>
      <w:r w:rsidR="007446C8" w:rsidRPr="009C611E">
        <w:rPr>
          <w:rFonts w:ascii="Times New Roman" w:hAnsi="Times New Roman" w:cs="Times New Roman"/>
          <w:sz w:val="28"/>
          <w:szCs w:val="28"/>
        </w:rPr>
        <w:t>.........................................................</w:t>
      </w:r>
      <w:r w:rsidR="002F3189" w:rsidRPr="002F3189">
        <w:rPr>
          <w:rFonts w:ascii="Times New Roman" w:hAnsi="Times New Roman" w:cs="Times New Roman"/>
          <w:sz w:val="28"/>
          <w:szCs w:val="28"/>
        </w:rPr>
        <w:t>.........</w:t>
      </w:r>
      <w:r w:rsidR="007446C8" w:rsidRPr="009C611E">
        <w:rPr>
          <w:rFonts w:ascii="Times New Roman" w:hAnsi="Times New Roman" w:cs="Times New Roman"/>
          <w:sz w:val="28"/>
          <w:szCs w:val="28"/>
        </w:rPr>
        <w:t>...............</w:t>
      </w:r>
      <w:r w:rsidR="008A3CA6">
        <w:rPr>
          <w:rFonts w:ascii="Times New Roman" w:hAnsi="Times New Roman" w:cs="Times New Roman"/>
          <w:sz w:val="28"/>
          <w:szCs w:val="28"/>
        </w:rPr>
        <w:t>21</w:t>
      </w:r>
      <w:r w:rsidR="00C02E9A" w:rsidRPr="009C611E">
        <w:rPr>
          <w:rFonts w:ascii="Times New Roman" w:hAnsi="Times New Roman" w:cs="Times New Roman"/>
          <w:sz w:val="28"/>
          <w:szCs w:val="28"/>
        </w:rPr>
        <w:t xml:space="preserve"> </w:t>
      </w:r>
    </w:p>
    <w:p w14:paraId="2E28DD9F" w14:textId="09658FF2" w:rsidR="005B0010" w:rsidRPr="001D63FB" w:rsidRDefault="00125E2B" w:rsidP="00E4444B">
      <w:pPr>
        <w:tabs>
          <w:tab w:val="right" w:leader="dot" w:pos="9072"/>
        </w:tabs>
        <w:rPr>
          <w:rFonts w:ascii="Times New Roman" w:hAnsi="Times New Roman" w:cs="Times New Roman"/>
          <w:sz w:val="28"/>
          <w:szCs w:val="28"/>
        </w:rPr>
      </w:pPr>
      <w:r w:rsidRPr="009C611E">
        <w:rPr>
          <w:rFonts w:ascii="Times New Roman" w:hAnsi="Times New Roman" w:cs="Times New Roman"/>
          <w:sz w:val="28"/>
          <w:szCs w:val="28"/>
        </w:rPr>
        <w:t>1.3 ЛАГ при врожденных пороках сердца...........................................</w:t>
      </w:r>
      <w:r w:rsidR="002F3189" w:rsidRPr="002F3189">
        <w:rPr>
          <w:rFonts w:ascii="Times New Roman" w:hAnsi="Times New Roman" w:cs="Times New Roman"/>
          <w:sz w:val="28"/>
          <w:szCs w:val="28"/>
        </w:rPr>
        <w:t>.........</w:t>
      </w:r>
      <w:r w:rsidR="00DC6F70">
        <w:rPr>
          <w:rFonts w:ascii="Times New Roman" w:hAnsi="Times New Roman" w:cs="Times New Roman"/>
          <w:sz w:val="28"/>
          <w:szCs w:val="28"/>
        </w:rPr>
        <w:t>...............</w:t>
      </w:r>
      <w:r w:rsidR="00DC6F70" w:rsidRPr="00DC6F70">
        <w:rPr>
          <w:rFonts w:ascii="Times New Roman" w:hAnsi="Times New Roman" w:cs="Times New Roman"/>
          <w:sz w:val="28"/>
          <w:szCs w:val="28"/>
        </w:rPr>
        <w:t>2</w:t>
      </w:r>
      <w:r w:rsidR="008A3CA6">
        <w:rPr>
          <w:rFonts w:ascii="Times New Roman" w:hAnsi="Times New Roman" w:cs="Times New Roman"/>
          <w:sz w:val="28"/>
          <w:szCs w:val="28"/>
        </w:rPr>
        <w:t>5</w:t>
      </w:r>
      <w:r w:rsidR="005B0010" w:rsidRPr="009C611E">
        <w:rPr>
          <w:rFonts w:ascii="Times New Roman" w:hAnsi="Times New Roman" w:cs="Times New Roman"/>
          <w:sz w:val="28"/>
          <w:szCs w:val="28"/>
        </w:rPr>
        <w:br/>
        <w:t>1.</w:t>
      </w:r>
      <w:r w:rsidRPr="009C611E">
        <w:rPr>
          <w:rFonts w:ascii="Times New Roman" w:hAnsi="Times New Roman" w:cs="Times New Roman"/>
          <w:sz w:val="28"/>
          <w:szCs w:val="28"/>
        </w:rPr>
        <w:t>4</w:t>
      </w:r>
      <w:r w:rsidR="00C02E9A" w:rsidRPr="009C611E">
        <w:rPr>
          <w:rFonts w:ascii="Times New Roman" w:hAnsi="Times New Roman" w:cs="Times New Roman"/>
          <w:sz w:val="28"/>
          <w:szCs w:val="28"/>
        </w:rPr>
        <w:t xml:space="preserve"> </w:t>
      </w:r>
      <w:r w:rsidR="005B0010" w:rsidRPr="009C611E">
        <w:rPr>
          <w:rFonts w:ascii="Times New Roman" w:hAnsi="Times New Roman" w:cs="Times New Roman"/>
          <w:sz w:val="28"/>
          <w:szCs w:val="28"/>
        </w:rPr>
        <w:t>Роль метаболизма серотонина в патогенезе ЛАГ</w:t>
      </w:r>
      <w:r w:rsidR="007446C8" w:rsidRPr="009C611E">
        <w:rPr>
          <w:rFonts w:ascii="Times New Roman" w:hAnsi="Times New Roman" w:cs="Times New Roman"/>
          <w:sz w:val="28"/>
          <w:szCs w:val="28"/>
        </w:rPr>
        <w:t>..........................</w:t>
      </w:r>
      <w:r w:rsidR="002F3189" w:rsidRPr="002F3189">
        <w:rPr>
          <w:rFonts w:ascii="Times New Roman" w:hAnsi="Times New Roman" w:cs="Times New Roman"/>
          <w:sz w:val="28"/>
          <w:szCs w:val="28"/>
        </w:rPr>
        <w:t>.........</w:t>
      </w:r>
      <w:r w:rsidR="007446C8" w:rsidRPr="009C611E">
        <w:rPr>
          <w:rFonts w:ascii="Times New Roman" w:hAnsi="Times New Roman" w:cs="Times New Roman"/>
          <w:sz w:val="28"/>
          <w:szCs w:val="28"/>
        </w:rPr>
        <w:t>...............</w:t>
      </w:r>
      <w:r w:rsidR="00DC6F70">
        <w:rPr>
          <w:rFonts w:ascii="Times New Roman" w:hAnsi="Times New Roman" w:cs="Times New Roman"/>
          <w:sz w:val="28"/>
          <w:szCs w:val="28"/>
        </w:rPr>
        <w:t>2</w:t>
      </w:r>
      <w:r w:rsidR="001D63FB" w:rsidRPr="001D63FB">
        <w:rPr>
          <w:rFonts w:ascii="Times New Roman" w:hAnsi="Times New Roman" w:cs="Times New Roman"/>
          <w:sz w:val="28"/>
          <w:szCs w:val="28"/>
        </w:rPr>
        <w:t>7</w:t>
      </w:r>
      <w:r w:rsidR="005B0010" w:rsidRPr="009C611E">
        <w:rPr>
          <w:rFonts w:ascii="Times New Roman" w:hAnsi="Times New Roman" w:cs="Times New Roman"/>
          <w:sz w:val="28"/>
          <w:szCs w:val="28"/>
        </w:rPr>
        <w:br/>
        <w:t>1.</w:t>
      </w:r>
      <w:r w:rsidR="00C02E9A" w:rsidRPr="009C611E">
        <w:rPr>
          <w:rFonts w:ascii="Times New Roman" w:hAnsi="Times New Roman" w:cs="Times New Roman"/>
          <w:sz w:val="28"/>
          <w:szCs w:val="28"/>
        </w:rPr>
        <w:t>4</w:t>
      </w:r>
      <w:r w:rsidR="005B0010" w:rsidRPr="009C611E">
        <w:rPr>
          <w:rFonts w:ascii="Times New Roman" w:hAnsi="Times New Roman" w:cs="Times New Roman"/>
          <w:sz w:val="28"/>
          <w:szCs w:val="28"/>
        </w:rPr>
        <w:t xml:space="preserve"> Инсулиноподобный фактор роста-1 (ИФР-1) и его значение при ЛАГ</w:t>
      </w:r>
      <w:r w:rsidR="007446C8" w:rsidRPr="009C611E">
        <w:rPr>
          <w:rFonts w:ascii="Times New Roman" w:hAnsi="Times New Roman" w:cs="Times New Roman"/>
          <w:sz w:val="28"/>
          <w:szCs w:val="28"/>
        </w:rPr>
        <w:t>..............................................................................................................</w:t>
      </w:r>
      <w:r w:rsidR="002F3189" w:rsidRPr="002F3189">
        <w:rPr>
          <w:rFonts w:ascii="Times New Roman" w:hAnsi="Times New Roman" w:cs="Times New Roman"/>
          <w:sz w:val="28"/>
          <w:szCs w:val="28"/>
        </w:rPr>
        <w:t>.........</w:t>
      </w:r>
      <w:r w:rsidR="007446C8" w:rsidRPr="009C611E">
        <w:rPr>
          <w:rFonts w:ascii="Times New Roman" w:hAnsi="Times New Roman" w:cs="Times New Roman"/>
          <w:sz w:val="28"/>
          <w:szCs w:val="28"/>
        </w:rPr>
        <w:t>...........</w:t>
      </w:r>
      <w:r w:rsidR="008A3CA6">
        <w:rPr>
          <w:rFonts w:ascii="Times New Roman" w:hAnsi="Times New Roman" w:cs="Times New Roman"/>
          <w:sz w:val="28"/>
          <w:szCs w:val="28"/>
        </w:rPr>
        <w:t>3</w:t>
      </w:r>
      <w:r w:rsidR="001D63FB" w:rsidRPr="001D63FB">
        <w:rPr>
          <w:rFonts w:ascii="Times New Roman" w:hAnsi="Times New Roman" w:cs="Times New Roman"/>
          <w:sz w:val="28"/>
          <w:szCs w:val="28"/>
        </w:rPr>
        <w:t>3</w:t>
      </w:r>
    </w:p>
    <w:p w14:paraId="5100CD48" w14:textId="6D88BC15" w:rsidR="005B0010" w:rsidRPr="001D63FB" w:rsidRDefault="005B0010" w:rsidP="00E4444B">
      <w:pPr>
        <w:tabs>
          <w:tab w:val="right" w:leader="dot" w:pos="9072"/>
        </w:tabs>
        <w:rPr>
          <w:rFonts w:ascii="Times New Roman" w:hAnsi="Times New Roman" w:cs="Times New Roman"/>
          <w:b/>
          <w:bCs/>
          <w:sz w:val="28"/>
          <w:szCs w:val="28"/>
        </w:rPr>
      </w:pPr>
      <w:r w:rsidRPr="009C611E">
        <w:rPr>
          <w:rFonts w:ascii="Times New Roman" w:hAnsi="Times New Roman" w:cs="Times New Roman"/>
          <w:b/>
          <w:bCs/>
          <w:sz w:val="28"/>
          <w:szCs w:val="28"/>
        </w:rPr>
        <w:t>2 МАТЕРИАЛЫ И МЕТОДЫ ИССЛЕДОВАНИЯ</w:t>
      </w:r>
      <w:r w:rsidR="007446C8" w:rsidRPr="009C611E">
        <w:rPr>
          <w:rFonts w:ascii="Times New Roman" w:hAnsi="Times New Roman" w:cs="Times New Roman"/>
          <w:sz w:val="28"/>
          <w:szCs w:val="28"/>
        </w:rPr>
        <w:t>.............................</w:t>
      </w:r>
      <w:r w:rsidR="002F3189" w:rsidRPr="002F3189">
        <w:rPr>
          <w:rFonts w:ascii="Times New Roman" w:hAnsi="Times New Roman" w:cs="Times New Roman"/>
          <w:sz w:val="28"/>
          <w:szCs w:val="28"/>
        </w:rPr>
        <w:t>........</w:t>
      </w:r>
      <w:r w:rsidR="007446C8" w:rsidRPr="009C611E">
        <w:rPr>
          <w:rFonts w:ascii="Times New Roman" w:hAnsi="Times New Roman" w:cs="Times New Roman"/>
          <w:sz w:val="28"/>
          <w:szCs w:val="28"/>
        </w:rPr>
        <w:t>...........</w:t>
      </w:r>
      <w:r w:rsidR="001D63FB" w:rsidRPr="001D63FB">
        <w:rPr>
          <w:rFonts w:ascii="Times New Roman" w:hAnsi="Times New Roman" w:cs="Times New Roman"/>
          <w:sz w:val="28"/>
          <w:szCs w:val="28"/>
        </w:rPr>
        <w:t>39</w:t>
      </w:r>
    </w:p>
    <w:p w14:paraId="3C814574" w14:textId="6F81D6C9" w:rsidR="00C02E9A" w:rsidRPr="003B730B" w:rsidRDefault="00C02E9A" w:rsidP="00E4444B">
      <w:pPr>
        <w:tabs>
          <w:tab w:val="right" w:leader="dot" w:pos="9072"/>
        </w:tabs>
        <w:rPr>
          <w:rFonts w:ascii="Times New Roman" w:hAnsi="Times New Roman" w:cs="Times New Roman"/>
          <w:sz w:val="28"/>
          <w:szCs w:val="28"/>
        </w:rPr>
      </w:pPr>
      <w:r w:rsidRPr="009C611E">
        <w:rPr>
          <w:rFonts w:ascii="Times New Roman" w:hAnsi="Times New Roman" w:cs="Times New Roman"/>
          <w:sz w:val="28"/>
          <w:szCs w:val="28"/>
        </w:rPr>
        <w:t>2.1 Дизайн исследования</w:t>
      </w:r>
      <w:r w:rsidR="007446C8" w:rsidRPr="009C611E">
        <w:rPr>
          <w:rFonts w:ascii="Times New Roman" w:hAnsi="Times New Roman" w:cs="Times New Roman"/>
          <w:sz w:val="28"/>
          <w:szCs w:val="28"/>
        </w:rPr>
        <w:t>............................................................................</w:t>
      </w:r>
      <w:r w:rsidR="002F3189" w:rsidRPr="002F3189">
        <w:rPr>
          <w:rFonts w:ascii="Times New Roman" w:hAnsi="Times New Roman" w:cs="Times New Roman"/>
          <w:sz w:val="28"/>
          <w:szCs w:val="28"/>
        </w:rPr>
        <w:t>........</w:t>
      </w:r>
      <w:r w:rsidR="007446C8" w:rsidRPr="009C611E">
        <w:rPr>
          <w:rFonts w:ascii="Times New Roman" w:hAnsi="Times New Roman" w:cs="Times New Roman"/>
          <w:sz w:val="28"/>
          <w:szCs w:val="28"/>
        </w:rPr>
        <w:t>.......</w:t>
      </w:r>
      <w:r w:rsidR="002F3189" w:rsidRPr="002F3189">
        <w:rPr>
          <w:rFonts w:ascii="Times New Roman" w:hAnsi="Times New Roman" w:cs="Times New Roman"/>
          <w:sz w:val="28"/>
          <w:szCs w:val="28"/>
        </w:rPr>
        <w:t>.</w:t>
      </w:r>
      <w:r w:rsidR="007446C8" w:rsidRPr="009C611E">
        <w:rPr>
          <w:rFonts w:ascii="Times New Roman" w:hAnsi="Times New Roman" w:cs="Times New Roman"/>
          <w:sz w:val="28"/>
          <w:szCs w:val="28"/>
        </w:rPr>
        <w:t>...</w:t>
      </w:r>
      <w:r w:rsidR="001D63FB" w:rsidRPr="001D63FB">
        <w:rPr>
          <w:rFonts w:ascii="Times New Roman" w:hAnsi="Times New Roman" w:cs="Times New Roman"/>
          <w:sz w:val="28"/>
          <w:szCs w:val="28"/>
        </w:rPr>
        <w:t>3</w:t>
      </w:r>
      <w:r w:rsidR="001D63FB" w:rsidRPr="003B730B">
        <w:rPr>
          <w:rFonts w:ascii="Times New Roman" w:hAnsi="Times New Roman" w:cs="Times New Roman"/>
          <w:sz w:val="28"/>
          <w:szCs w:val="28"/>
        </w:rPr>
        <w:t>9</w:t>
      </w:r>
    </w:p>
    <w:p w14:paraId="465246E9" w14:textId="0334EB09" w:rsidR="00C02E9A" w:rsidRPr="003B730B" w:rsidRDefault="00C02E9A" w:rsidP="00E4444B">
      <w:pPr>
        <w:tabs>
          <w:tab w:val="right" w:leader="dot" w:pos="9072"/>
        </w:tabs>
        <w:rPr>
          <w:rFonts w:ascii="Times New Roman" w:hAnsi="Times New Roman" w:cs="Times New Roman"/>
          <w:sz w:val="28"/>
          <w:szCs w:val="28"/>
        </w:rPr>
      </w:pPr>
      <w:r w:rsidRPr="009C611E">
        <w:rPr>
          <w:rFonts w:ascii="Times New Roman" w:hAnsi="Times New Roman" w:cs="Times New Roman"/>
          <w:sz w:val="28"/>
          <w:szCs w:val="28"/>
        </w:rPr>
        <w:t>2.2 Лабораторные методы исследования</w:t>
      </w:r>
      <w:r w:rsidR="007446C8" w:rsidRPr="009C611E">
        <w:rPr>
          <w:rFonts w:ascii="Times New Roman" w:hAnsi="Times New Roman" w:cs="Times New Roman"/>
          <w:sz w:val="28"/>
          <w:szCs w:val="28"/>
        </w:rPr>
        <w:t>.....................................................</w:t>
      </w:r>
      <w:r w:rsidR="002F3189" w:rsidRPr="002F3189">
        <w:rPr>
          <w:rFonts w:ascii="Times New Roman" w:hAnsi="Times New Roman" w:cs="Times New Roman"/>
          <w:sz w:val="28"/>
          <w:szCs w:val="28"/>
        </w:rPr>
        <w:t>..</w:t>
      </w:r>
      <w:r w:rsidR="003966CF">
        <w:rPr>
          <w:rFonts w:ascii="Times New Roman" w:hAnsi="Times New Roman" w:cs="Times New Roman"/>
          <w:sz w:val="28"/>
          <w:szCs w:val="28"/>
        </w:rPr>
        <w:t>.</w:t>
      </w:r>
      <w:r w:rsidR="002F3189" w:rsidRPr="002F3189">
        <w:rPr>
          <w:rFonts w:ascii="Times New Roman" w:hAnsi="Times New Roman" w:cs="Times New Roman"/>
          <w:sz w:val="28"/>
          <w:szCs w:val="28"/>
        </w:rPr>
        <w:t>......</w:t>
      </w:r>
      <w:r w:rsidR="007446C8" w:rsidRPr="009C611E">
        <w:rPr>
          <w:rFonts w:ascii="Times New Roman" w:hAnsi="Times New Roman" w:cs="Times New Roman"/>
          <w:sz w:val="28"/>
          <w:szCs w:val="28"/>
        </w:rPr>
        <w:t>........</w:t>
      </w:r>
      <w:r w:rsidR="003B730B" w:rsidRPr="003B730B">
        <w:rPr>
          <w:rFonts w:ascii="Times New Roman" w:hAnsi="Times New Roman" w:cs="Times New Roman"/>
          <w:sz w:val="28"/>
          <w:szCs w:val="28"/>
        </w:rPr>
        <w:t>41</w:t>
      </w:r>
    </w:p>
    <w:p w14:paraId="5D773554" w14:textId="1897661B" w:rsidR="00C02E9A" w:rsidRPr="003B730B" w:rsidRDefault="00C02E9A" w:rsidP="00E4444B">
      <w:pPr>
        <w:tabs>
          <w:tab w:val="right" w:leader="dot" w:pos="9072"/>
        </w:tabs>
        <w:rPr>
          <w:rFonts w:ascii="Times New Roman" w:hAnsi="Times New Roman" w:cs="Times New Roman"/>
          <w:sz w:val="28"/>
          <w:szCs w:val="28"/>
        </w:rPr>
      </w:pPr>
      <w:r w:rsidRPr="009C611E">
        <w:rPr>
          <w:rFonts w:ascii="Times New Roman" w:hAnsi="Times New Roman" w:cs="Times New Roman"/>
          <w:sz w:val="28"/>
          <w:szCs w:val="28"/>
        </w:rPr>
        <w:t xml:space="preserve">2.2.1 Определение </w:t>
      </w:r>
      <w:r w:rsidR="00674FB8" w:rsidRPr="009C611E">
        <w:rPr>
          <w:rFonts w:ascii="Times New Roman" w:hAnsi="Times New Roman" w:cs="Times New Roman"/>
          <w:sz w:val="28"/>
          <w:szCs w:val="28"/>
        </w:rPr>
        <w:t>концентрации</w:t>
      </w:r>
      <w:r w:rsidRPr="009C611E">
        <w:rPr>
          <w:rFonts w:ascii="Times New Roman" w:hAnsi="Times New Roman" w:cs="Times New Roman"/>
          <w:sz w:val="28"/>
          <w:szCs w:val="28"/>
        </w:rPr>
        <w:t xml:space="preserve"> серотонина в плазме и тромбоцитах</w:t>
      </w:r>
      <w:r w:rsidR="007446C8" w:rsidRPr="009C611E">
        <w:rPr>
          <w:rFonts w:ascii="Times New Roman" w:hAnsi="Times New Roman" w:cs="Times New Roman"/>
          <w:sz w:val="28"/>
          <w:szCs w:val="28"/>
        </w:rPr>
        <w:t>......................................................................................................</w:t>
      </w:r>
      <w:r w:rsidR="002F3189" w:rsidRPr="002F3189">
        <w:rPr>
          <w:rFonts w:ascii="Times New Roman" w:hAnsi="Times New Roman" w:cs="Times New Roman"/>
          <w:sz w:val="28"/>
          <w:szCs w:val="28"/>
        </w:rPr>
        <w:t>..</w:t>
      </w:r>
      <w:r w:rsidR="003966CF">
        <w:rPr>
          <w:rFonts w:ascii="Times New Roman" w:hAnsi="Times New Roman" w:cs="Times New Roman"/>
          <w:sz w:val="28"/>
          <w:szCs w:val="28"/>
        </w:rPr>
        <w:t>.</w:t>
      </w:r>
      <w:r w:rsidR="002F3189" w:rsidRPr="002F3189">
        <w:rPr>
          <w:rFonts w:ascii="Times New Roman" w:hAnsi="Times New Roman" w:cs="Times New Roman"/>
          <w:sz w:val="28"/>
          <w:szCs w:val="28"/>
        </w:rPr>
        <w:t>......</w:t>
      </w:r>
      <w:r w:rsidR="007446C8" w:rsidRPr="009C611E">
        <w:rPr>
          <w:rFonts w:ascii="Times New Roman" w:hAnsi="Times New Roman" w:cs="Times New Roman"/>
          <w:sz w:val="28"/>
          <w:szCs w:val="28"/>
        </w:rPr>
        <w:t>.....</w:t>
      </w:r>
      <w:r w:rsidR="008A3CA6">
        <w:rPr>
          <w:rFonts w:ascii="Times New Roman" w:hAnsi="Times New Roman" w:cs="Times New Roman"/>
          <w:sz w:val="28"/>
          <w:szCs w:val="28"/>
        </w:rPr>
        <w:t>4</w:t>
      </w:r>
      <w:r w:rsidR="003B730B" w:rsidRPr="003B730B">
        <w:rPr>
          <w:rFonts w:ascii="Times New Roman" w:hAnsi="Times New Roman" w:cs="Times New Roman"/>
          <w:sz w:val="28"/>
          <w:szCs w:val="28"/>
        </w:rPr>
        <w:t>3</w:t>
      </w:r>
    </w:p>
    <w:p w14:paraId="4145CBCE" w14:textId="7B84C4E6" w:rsidR="00C02E9A" w:rsidRPr="003B730B" w:rsidRDefault="00C02E9A" w:rsidP="00E4444B">
      <w:pPr>
        <w:tabs>
          <w:tab w:val="right" w:leader="dot" w:pos="9072"/>
        </w:tabs>
        <w:rPr>
          <w:rFonts w:ascii="Times New Roman" w:hAnsi="Times New Roman" w:cs="Times New Roman"/>
          <w:sz w:val="28"/>
          <w:szCs w:val="28"/>
        </w:rPr>
      </w:pPr>
      <w:r w:rsidRPr="009C611E">
        <w:rPr>
          <w:rFonts w:ascii="Times New Roman" w:hAnsi="Times New Roman" w:cs="Times New Roman"/>
          <w:sz w:val="28"/>
          <w:szCs w:val="28"/>
        </w:rPr>
        <w:t xml:space="preserve">2.2.2 Определение </w:t>
      </w:r>
      <w:r w:rsidR="00674FB8" w:rsidRPr="009C611E">
        <w:rPr>
          <w:rFonts w:ascii="Times New Roman" w:hAnsi="Times New Roman" w:cs="Times New Roman"/>
          <w:sz w:val="28"/>
          <w:szCs w:val="28"/>
        </w:rPr>
        <w:t>концентрации</w:t>
      </w:r>
      <w:r w:rsidRPr="009C611E">
        <w:rPr>
          <w:rFonts w:ascii="Times New Roman" w:hAnsi="Times New Roman" w:cs="Times New Roman"/>
          <w:sz w:val="28"/>
          <w:szCs w:val="28"/>
        </w:rPr>
        <w:t xml:space="preserve"> 5-гидроксииндолуксусной кислоты (5-ГИУК) в плазме и моче</w:t>
      </w:r>
      <w:r w:rsidR="007446C8" w:rsidRPr="009C611E">
        <w:rPr>
          <w:rFonts w:ascii="Times New Roman" w:hAnsi="Times New Roman" w:cs="Times New Roman"/>
          <w:sz w:val="28"/>
          <w:szCs w:val="28"/>
        </w:rPr>
        <w:t>.................................................................................</w:t>
      </w:r>
      <w:r w:rsidR="00674FB8" w:rsidRPr="009C611E">
        <w:rPr>
          <w:rFonts w:ascii="Times New Roman" w:hAnsi="Times New Roman" w:cs="Times New Roman"/>
          <w:sz w:val="28"/>
          <w:szCs w:val="28"/>
        </w:rPr>
        <w:t>..</w:t>
      </w:r>
      <w:r w:rsidR="007446C8" w:rsidRPr="009C611E">
        <w:rPr>
          <w:rFonts w:ascii="Times New Roman" w:hAnsi="Times New Roman" w:cs="Times New Roman"/>
          <w:sz w:val="28"/>
          <w:szCs w:val="28"/>
        </w:rPr>
        <w:t>..</w:t>
      </w:r>
      <w:r w:rsidR="002F3189" w:rsidRPr="002F3189">
        <w:rPr>
          <w:rFonts w:ascii="Times New Roman" w:hAnsi="Times New Roman" w:cs="Times New Roman"/>
          <w:sz w:val="28"/>
          <w:szCs w:val="28"/>
        </w:rPr>
        <w:t>........................</w:t>
      </w:r>
      <w:r w:rsidR="007446C8" w:rsidRPr="009C611E">
        <w:rPr>
          <w:rFonts w:ascii="Times New Roman" w:hAnsi="Times New Roman" w:cs="Times New Roman"/>
          <w:sz w:val="28"/>
          <w:szCs w:val="28"/>
        </w:rPr>
        <w:t>....</w:t>
      </w:r>
      <w:r w:rsidR="008A3CA6">
        <w:rPr>
          <w:rFonts w:ascii="Times New Roman" w:hAnsi="Times New Roman" w:cs="Times New Roman"/>
          <w:sz w:val="28"/>
          <w:szCs w:val="28"/>
        </w:rPr>
        <w:t>4</w:t>
      </w:r>
      <w:r w:rsidR="003B730B" w:rsidRPr="003B730B">
        <w:rPr>
          <w:rFonts w:ascii="Times New Roman" w:hAnsi="Times New Roman" w:cs="Times New Roman"/>
          <w:sz w:val="28"/>
          <w:szCs w:val="28"/>
        </w:rPr>
        <w:t>5</w:t>
      </w:r>
    </w:p>
    <w:p w14:paraId="2DA87414" w14:textId="447C9235" w:rsidR="00C02E9A" w:rsidRPr="003B730B" w:rsidRDefault="00C02E9A" w:rsidP="00E4444B">
      <w:pPr>
        <w:tabs>
          <w:tab w:val="right" w:leader="dot" w:pos="9072"/>
        </w:tabs>
        <w:rPr>
          <w:rFonts w:ascii="Times New Roman" w:hAnsi="Times New Roman" w:cs="Times New Roman"/>
          <w:sz w:val="28"/>
          <w:szCs w:val="28"/>
        </w:rPr>
      </w:pPr>
      <w:r w:rsidRPr="009C611E">
        <w:rPr>
          <w:rFonts w:ascii="Times New Roman" w:hAnsi="Times New Roman" w:cs="Times New Roman"/>
          <w:sz w:val="28"/>
          <w:szCs w:val="28"/>
        </w:rPr>
        <w:t xml:space="preserve">2.2.3 Определение </w:t>
      </w:r>
      <w:r w:rsidR="00674FB8" w:rsidRPr="009C611E">
        <w:rPr>
          <w:rFonts w:ascii="Times New Roman" w:hAnsi="Times New Roman" w:cs="Times New Roman"/>
          <w:sz w:val="28"/>
          <w:szCs w:val="28"/>
        </w:rPr>
        <w:t>концентрации</w:t>
      </w:r>
      <w:r w:rsidRPr="009C611E">
        <w:rPr>
          <w:rFonts w:ascii="Times New Roman" w:hAnsi="Times New Roman" w:cs="Times New Roman"/>
          <w:sz w:val="28"/>
          <w:szCs w:val="28"/>
        </w:rPr>
        <w:t xml:space="preserve"> транспортера серотонина (SERT) и рецептор</w:t>
      </w:r>
      <w:r w:rsidR="00376C89" w:rsidRPr="009C611E">
        <w:rPr>
          <w:rFonts w:ascii="Times New Roman" w:hAnsi="Times New Roman" w:cs="Times New Roman"/>
          <w:sz w:val="28"/>
          <w:szCs w:val="28"/>
        </w:rPr>
        <w:t xml:space="preserve">ов </w:t>
      </w:r>
      <w:r w:rsidRPr="009C611E">
        <w:rPr>
          <w:rFonts w:ascii="Times New Roman" w:hAnsi="Times New Roman" w:cs="Times New Roman"/>
          <w:sz w:val="28"/>
          <w:szCs w:val="28"/>
        </w:rPr>
        <w:t>серотонина 2A (HTR2</w:t>
      </w:r>
      <w:r w:rsidR="000C63F6" w:rsidRPr="009C611E">
        <w:rPr>
          <w:rFonts w:ascii="Times New Roman" w:hAnsi="Times New Roman" w:cs="Times New Roman"/>
          <w:sz w:val="28"/>
          <w:szCs w:val="28"/>
        </w:rPr>
        <w:t>A) ................................................................</w:t>
      </w:r>
      <w:r w:rsidR="002F3189" w:rsidRPr="002F3189">
        <w:rPr>
          <w:rFonts w:ascii="Times New Roman" w:hAnsi="Times New Roman" w:cs="Times New Roman"/>
          <w:sz w:val="28"/>
          <w:szCs w:val="28"/>
        </w:rPr>
        <w:t>.............................</w:t>
      </w:r>
      <w:r w:rsidR="000C63F6" w:rsidRPr="009C611E">
        <w:rPr>
          <w:rFonts w:ascii="Times New Roman" w:hAnsi="Times New Roman" w:cs="Times New Roman"/>
          <w:sz w:val="28"/>
          <w:szCs w:val="28"/>
        </w:rPr>
        <w:t>..</w:t>
      </w:r>
      <w:r w:rsidR="008A3CA6">
        <w:rPr>
          <w:rFonts w:ascii="Times New Roman" w:hAnsi="Times New Roman" w:cs="Times New Roman"/>
          <w:sz w:val="28"/>
          <w:szCs w:val="28"/>
        </w:rPr>
        <w:t>4</w:t>
      </w:r>
      <w:r w:rsidR="003B730B" w:rsidRPr="003B730B">
        <w:rPr>
          <w:rFonts w:ascii="Times New Roman" w:hAnsi="Times New Roman" w:cs="Times New Roman"/>
          <w:sz w:val="28"/>
          <w:szCs w:val="28"/>
        </w:rPr>
        <w:t>6</w:t>
      </w:r>
    </w:p>
    <w:p w14:paraId="3279FFBA" w14:textId="5BAA8C38" w:rsidR="00C02E9A" w:rsidRPr="003B730B" w:rsidRDefault="00C02E9A" w:rsidP="00E4444B">
      <w:pPr>
        <w:tabs>
          <w:tab w:val="right" w:leader="dot" w:pos="9072"/>
        </w:tabs>
        <w:rPr>
          <w:rFonts w:ascii="Times New Roman" w:hAnsi="Times New Roman" w:cs="Times New Roman"/>
          <w:sz w:val="28"/>
          <w:szCs w:val="28"/>
        </w:rPr>
      </w:pPr>
      <w:r w:rsidRPr="009C611E">
        <w:rPr>
          <w:rFonts w:ascii="Times New Roman" w:hAnsi="Times New Roman" w:cs="Times New Roman"/>
          <w:sz w:val="28"/>
          <w:szCs w:val="28"/>
        </w:rPr>
        <w:t xml:space="preserve">2.2.4 Определение </w:t>
      </w:r>
      <w:r w:rsidR="00055C95" w:rsidRPr="009C611E">
        <w:rPr>
          <w:rFonts w:ascii="Times New Roman" w:hAnsi="Times New Roman" w:cs="Times New Roman"/>
          <w:sz w:val="28"/>
          <w:szCs w:val="28"/>
        </w:rPr>
        <w:t>концентрации</w:t>
      </w:r>
      <w:r w:rsidRPr="009C611E">
        <w:rPr>
          <w:rFonts w:ascii="Times New Roman" w:hAnsi="Times New Roman" w:cs="Times New Roman"/>
          <w:sz w:val="28"/>
          <w:szCs w:val="28"/>
        </w:rPr>
        <w:t xml:space="preserve"> </w:t>
      </w:r>
      <w:proofErr w:type="spellStart"/>
      <w:r w:rsidR="00376C89" w:rsidRPr="009C611E">
        <w:rPr>
          <w:rFonts w:ascii="Times New Roman" w:hAnsi="Times New Roman" w:cs="Times New Roman"/>
          <w:sz w:val="28"/>
          <w:szCs w:val="28"/>
        </w:rPr>
        <w:t>инсулиноподобн</w:t>
      </w:r>
      <w:r w:rsidR="00376C89" w:rsidRPr="009C611E">
        <w:rPr>
          <w:rFonts w:ascii="Times New Roman" w:hAnsi="Times New Roman" w:cs="Times New Roman"/>
          <w:sz w:val="28"/>
          <w:szCs w:val="28"/>
          <w:lang w:val="kk-KZ"/>
        </w:rPr>
        <w:t>ого</w:t>
      </w:r>
      <w:proofErr w:type="spellEnd"/>
      <w:r w:rsidR="00376C89" w:rsidRPr="009C611E">
        <w:rPr>
          <w:rFonts w:ascii="Times New Roman" w:hAnsi="Times New Roman" w:cs="Times New Roman"/>
          <w:sz w:val="28"/>
          <w:szCs w:val="28"/>
        </w:rPr>
        <w:t xml:space="preserve"> фактор</w:t>
      </w:r>
      <w:r w:rsidR="00376C89" w:rsidRPr="009C611E">
        <w:rPr>
          <w:rFonts w:ascii="Times New Roman" w:hAnsi="Times New Roman" w:cs="Times New Roman"/>
          <w:sz w:val="28"/>
          <w:szCs w:val="28"/>
          <w:lang w:val="kk-KZ"/>
        </w:rPr>
        <w:t>а</w:t>
      </w:r>
      <w:r w:rsidR="00376C89" w:rsidRPr="009C611E">
        <w:rPr>
          <w:rFonts w:ascii="Times New Roman" w:hAnsi="Times New Roman" w:cs="Times New Roman"/>
          <w:sz w:val="28"/>
          <w:szCs w:val="28"/>
        </w:rPr>
        <w:t xml:space="preserve"> роста-1 </w:t>
      </w:r>
      <w:r w:rsidR="00376C89" w:rsidRPr="009C611E">
        <w:rPr>
          <w:rFonts w:ascii="Times New Roman" w:hAnsi="Times New Roman" w:cs="Times New Roman"/>
          <w:sz w:val="28"/>
          <w:szCs w:val="28"/>
          <w:lang w:val="kk-KZ"/>
        </w:rPr>
        <w:t>(</w:t>
      </w:r>
      <w:r w:rsidRPr="009C611E">
        <w:rPr>
          <w:rFonts w:ascii="Times New Roman" w:hAnsi="Times New Roman" w:cs="Times New Roman"/>
          <w:sz w:val="28"/>
          <w:szCs w:val="28"/>
        </w:rPr>
        <w:t>ИФР-1</w:t>
      </w:r>
      <w:r w:rsidR="00376C89" w:rsidRPr="009C611E">
        <w:rPr>
          <w:rFonts w:ascii="Times New Roman" w:hAnsi="Times New Roman" w:cs="Times New Roman"/>
          <w:sz w:val="28"/>
          <w:szCs w:val="28"/>
        </w:rPr>
        <w:t>)</w:t>
      </w:r>
      <w:r w:rsidRPr="009C611E">
        <w:rPr>
          <w:rFonts w:ascii="Times New Roman" w:hAnsi="Times New Roman" w:cs="Times New Roman"/>
          <w:sz w:val="28"/>
          <w:szCs w:val="28"/>
        </w:rPr>
        <w:t xml:space="preserve"> в плазме</w:t>
      </w:r>
      <w:r w:rsidR="007446C8" w:rsidRPr="009C611E">
        <w:rPr>
          <w:rFonts w:ascii="Times New Roman" w:hAnsi="Times New Roman" w:cs="Times New Roman"/>
          <w:sz w:val="28"/>
          <w:szCs w:val="28"/>
        </w:rPr>
        <w:t>......................................</w:t>
      </w:r>
      <w:r w:rsidR="00376C89" w:rsidRPr="009C611E">
        <w:rPr>
          <w:rFonts w:ascii="Times New Roman" w:hAnsi="Times New Roman" w:cs="Times New Roman"/>
          <w:sz w:val="28"/>
          <w:szCs w:val="28"/>
        </w:rPr>
        <w:t>...................................................................</w:t>
      </w:r>
      <w:r w:rsidR="002F3189" w:rsidRPr="002F3189">
        <w:rPr>
          <w:rFonts w:ascii="Times New Roman" w:hAnsi="Times New Roman" w:cs="Times New Roman"/>
          <w:sz w:val="28"/>
          <w:szCs w:val="28"/>
        </w:rPr>
        <w:t>................</w:t>
      </w:r>
      <w:r w:rsidR="00376C89" w:rsidRPr="009C611E">
        <w:rPr>
          <w:rFonts w:ascii="Times New Roman" w:hAnsi="Times New Roman" w:cs="Times New Roman"/>
          <w:sz w:val="28"/>
          <w:szCs w:val="28"/>
        </w:rPr>
        <w:t>.....</w:t>
      </w:r>
      <w:r w:rsidR="003B730B" w:rsidRPr="003B730B">
        <w:rPr>
          <w:rFonts w:ascii="Times New Roman" w:hAnsi="Times New Roman" w:cs="Times New Roman"/>
          <w:sz w:val="28"/>
          <w:szCs w:val="28"/>
        </w:rPr>
        <w:t>48</w:t>
      </w:r>
    </w:p>
    <w:p w14:paraId="71FAEF72" w14:textId="15D30F3D" w:rsidR="003B730B" w:rsidRPr="003B730B" w:rsidRDefault="00C02E9A" w:rsidP="00E4444B">
      <w:pPr>
        <w:tabs>
          <w:tab w:val="right" w:leader="dot" w:pos="9072"/>
        </w:tabs>
        <w:rPr>
          <w:rFonts w:ascii="Times New Roman" w:hAnsi="Times New Roman" w:cs="Times New Roman"/>
          <w:sz w:val="28"/>
          <w:szCs w:val="28"/>
        </w:rPr>
      </w:pPr>
      <w:r w:rsidRPr="009C611E">
        <w:rPr>
          <w:rFonts w:ascii="Times New Roman" w:hAnsi="Times New Roman" w:cs="Times New Roman"/>
          <w:sz w:val="28"/>
          <w:szCs w:val="28"/>
        </w:rPr>
        <w:t>2.3 Инструментальные методы исследования</w:t>
      </w:r>
      <w:r w:rsidR="00AA04EC" w:rsidRPr="009C611E">
        <w:rPr>
          <w:rFonts w:ascii="Times New Roman" w:hAnsi="Times New Roman" w:cs="Times New Roman"/>
          <w:sz w:val="28"/>
          <w:szCs w:val="28"/>
        </w:rPr>
        <w:t>: Эхокардиография</w:t>
      </w:r>
      <w:r w:rsidR="007446C8" w:rsidRPr="009C611E">
        <w:rPr>
          <w:rFonts w:ascii="Times New Roman" w:hAnsi="Times New Roman" w:cs="Times New Roman"/>
          <w:sz w:val="28"/>
          <w:szCs w:val="28"/>
        </w:rPr>
        <w:t>........</w:t>
      </w:r>
      <w:r w:rsidR="002F3189" w:rsidRPr="002F3189">
        <w:rPr>
          <w:rFonts w:ascii="Times New Roman" w:hAnsi="Times New Roman" w:cs="Times New Roman"/>
          <w:sz w:val="28"/>
          <w:szCs w:val="28"/>
        </w:rPr>
        <w:t>.........</w:t>
      </w:r>
      <w:r w:rsidR="007446C8" w:rsidRPr="009C611E">
        <w:rPr>
          <w:rFonts w:ascii="Times New Roman" w:hAnsi="Times New Roman" w:cs="Times New Roman"/>
          <w:sz w:val="28"/>
          <w:szCs w:val="28"/>
        </w:rPr>
        <w:t>..........</w:t>
      </w:r>
      <w:r w:rsidR="00AA04EC" w:rsidRPr="009C611E">
        <w:rPr>
          <w:rFonts w:ascii="Times New Roman" w:hAnsi="Times New Roman" w:cs="Times New Roman"/>
          <w:sz w:val="28"/>
          <w:szCs w:val="28"/>
        </w:rPr>
        <w:t>.</w:t>
      </w:r>
      <w:r w:rsidR="007446C8" w:rsidRPr="009C611E">
        <w:rPr>
          <w:rFonts w:ascii="Times New Roman" w:hAnsi="Times New Roman" w:cs="Times New Roman"/>
          <w:sz w:val="28"/>
          <w:szCs w:val="28"/>
        </w:rPr>
        <w:t>.</w:t>
      </w:r>
      <w:r w:rsidR="00DC6F70">
        <w:rPr>
          <w:rFonts w:ascii="Times New Roman" w:hAnsi="Times New Roman" w:cs="Times New Roman"/>
          <w:sz w:val="28"/>
          <w:szCs w:val="28"/>
        </w:rPr>
        <w:t>5</w:t>
      </w:r>
      <w:r w:rsidR="003B730B" w:rsidRPr="003B730B">
        <w:rPr>
          <w:rFonts w:ascii="Times New Roman" w:hAnsi="Times New Roman" w:cs="Times New Roman"/>
          <w:sz w:val="28"/>
          <w:szCs w:val="28"/>
        </w:rPr>
        <w:t>0</w:t>
      </w:r>
    </w:p>
    <w:p w14:paraId="3FD5D1FF" w14:textId="58F2BC6A" w:rsidR="00DA1F0E" w:rsidRPr="003B730B" w:rsidRDefault="00C02E9A" w:rsidP="00E4444B">
      <w:pPr>
        <w:tabs>
          <w:tab w:val="right" w:leader="dot" w:pos="9072"/>
        </w:tabs>
        <w:rPr>
          <w:rFonts w:ascii="Times New Roman" w:hAnsi="Times New Roman" w:cs="Times New Roman"/>
          <w:sz w:val="28"/>
          <w:szCs w:val="28"/>
        </w:rPr>
      </w:pPr>
      <w:r w:rsidRPr="009C611E">
        <w:rPr>
          <w:rFonts w:ascii="Times New Roman" w:hAnsi="Times New Roman" w:cs="Times New Roman"/>
          <w:sz w:val="28"/>
          <w:szCs w:val="28"/>
        </w:rPr>
        <w:t>2.4 Методы статистической обработки данных</w:t>
      </w:r>
      <w:r w:rsidR="007446C8" w:rsidRPr="009C611E">
        <w:rPr>
          <w:rFonts w:ascii="Times New Roman" w:hAnsi="Times New Roman" w:cs="Times New Roman"/>
          <w:sz w:val="28"/>
          <w:szCs w:val="28"/>
        </w:rPr>
        <w:t>...............................</w:t>
      </w:r>
      <w:r w:rsidR="002F3189" w:rsidRPr="002F3189">
        <w:rPr>
          <w:rFonts w:ascii="Times New Roman" w:hAnsi="Times New Roman" w:cs="Times New Roman"/>
          <w:sz w:val="28"/>
          <w:szCs w:val="28"/>
        </w:rPr>
        <w:t>.........</w:t>
      </w:r>
      <w:r w:rsidR="007446C8" w:rsidRPr="009C611E">
        <w:rPr>
          <w:rFonts w:ascii="Times New Roman" w:hAnsi="Times New Roman" w:cs="Times New Roman"/>
          <w:sz w:val="28"/>
          <w:szCs w:val="28"/>
        </w:rPr>
        <w:t>...................</w:t>
      </w:r>
      <w:r w:rsidR="008A3CA6">
        <w:rPr>
          <w:rFonts w:ascii="Times New Roman" w:hAnsi="Times New Roman" w:cs="Times New Roman"/>
          <w:sz w:val="28"/>
          <w:szCs w:val="28"/>
        </w:rPr>
        <w:t>5</w:t>
      </w:r>
      <w:r w:rsidR="003B730B" w:rsidRPr="003B730B">
        <w:rPr>
          <w:rFonts w:ascii="Times New Roman" w:hAnsi="Times New Roman" w:cs="Times New Roman"/>
          <w:sz w:val="28"/>
          <w:szCs w:val="28"/>
        </w:rPr>
        <w:t>1</w:t>
      </w:r>
    </w:p>
    <w:p w14:paraId="080BDDEC" w14:textId="0BD361F8" w:rsidR="005B0010" w:rsidRPr="003B730B" w:rsidRDefault="005B0010" w:rsidP="00E4444B">
      <w:pPr>
        <w:tabs>
          <w:tab w:val="right" w:leader="dot" w:pos="9072"/>
        </w:tabs>
        <w:rPr>
          <w:rFonts w:ascii="Times New Roman" w:hAnsi="Times New Roman" w:cs="Times New Roman"/>
          <w:sz w:val="28"/>
          <w:szCs w:val="28"/>
        </w:rPr>
      </w:pPr>
      <w:r w:rsidRPr="009C611E">
        <w:rPr>
          <w:rFonts w:ascii="Times New Roman" w:hAnsi="Times New Roman" w:cs="Times New Roman"/>
          <w:b/>
          <w:bCs/>
          <w:sz w:val="28"/>
          <w:szCs w:val="28"/>
        </w:rPr>
        <w:t>3 РЕЗУЛЬТАТЫ ИССЛЕДОВАНИЯ</w:t>
      </w:r>
      <w:r w:rsidR="007446C8" w:rsidRPr="009C611E">
        <w:rPr>
          <w:rFonts w:ascii="Times New Roman" w:hAnsi="Times New Roman" w:cs="Times New Roman"/>
          <w:sz w:val="28"/>
          <w:szCs w:val="28"/>
        </w:rPr>
        <w:t>..........................................................</w:t>
      </w:r>
      <w:r w:rsidR="002F3189" w:rsidRPr="002F3189">
        <w:rPr>
          <w:rFonts w:ascii="Times New Roman" w:hAnsi="Times New Roman" w:cs="Times New Roman"/>
          <w:sz w:val="28"/>
          <w:szCs w:val="28"/>
        </w:rPr>
        <w:t>.........</w:t>
      </w:r>
      <w:r w:rsidR="007446C8" w:rsidRPr="009C611E">
        <w:rPr>
          <w:rFonts w:ascii="Times New Roman" w:hAnsi="Times New Roman" w:cs="Times New Roman"/>
          <w:sz w:val="28"/>
          <w:szCs w:val="28"/>
        </w:rPr>
        <w:t>......</w:t>
      </w:r>
      <w:r w:rsidR="008A3CA6">
        <w:rPr>
          <w:rFonts w:ascii="Times New Roman" w:hAnsi="Times New Roman" w:cs="Times New Roman"/>
          <w:sz w:val="28"/>
          <w:szCs w:val="28"/>
        </w:rPr>
        <w:t>5</w:t>
      </w:r>
      <w:r w:rsidR="003B730B" w:rsidRPr="003B730B">
        <w:rPr>
          <w:rFonts w:ascii="Times New Roman" w:hAnsi="Times New Roman" w:cs="Times New Roman"/>
          <w:sz w:val="28"/>
          <w:szCs w:val="28"/>
        </w:rPr>
        <w:t>2</w:t>
      </w:r>
    </w:p>
    <w:p w14:paraId="174ADB9B" w14:textId="4CC3FCBD" w:rsidR="005B0010" w:rsidRPr="003B730B" w:rsidRDefault="005B0010" w:rsidP="00E4444B">
      <w:pPr>
        <w:tabs>
          <w:tab w:val="right" w:leader="dot" w:pos="9072"/>
        </w:tabs>
        <w:rPr>
          <w:rFonts w:ascii="Times New Roman" w:hAnsi="Times New Roman" w:cs="Times New Roman"/>
          <w:sz w:val="28"/>
          <w:szCs w:val="28"/>
        </w:rPr>
      </w:pPr>
      <w:r w:rsidRPr="009C611E">
        <w:rPr>
          <w:rFonts w:ascii="Times New Roman" w:hAnsi="Times New Roman" w:cs="Times New Roman"/>
          <w:sz w:val="28"/>
          <w:szCs w:val="28"/>
        </w:rPr>
        <w:t xml:space="preserve">3.1 </w:t>
      </w:r>
      <w:r w:rsidR="002E7EDB" w:rsidRPr="009C611E">
        <w:rPr>
          <w:rFonts w:ascii="Times New Roman" w:hAnsi="Times New Roman" w:cs="Times New Roman"/>
          <w:sz w:val="28"/>
          <w:szCs w:val="28"/>
        </w:rPr>
        <w:t xml:space="preserve">Клинические и </w:t>
      </w:r>
      <w:proofErr w:type="spellStart"/>
      <w:r w:rsidR="002E7EDB" w:rsidRPr="009C611E">
        <w:rPr>
          <w:rFonts w:ascii="Times New Roman" w:hAnsi="Times New Roman" w:cs="Times New Roman"/>
          <w:sz w:val="28"/>
          <w:szCs w:val="28"/>
        </w:rPr>
        <w:t>эхокардиографические</w:t>
      </w:r>
      <w:proofErr w:type="spellEnd"/>
      <w:r w:rsidR="002E7EDB" w:rsidRPr="009C611E">
        <w:rPr>
          <w:rFonts w:ascii="Times New Roman" w:hAnsi="Times New Roman" w:cs="Times New Roman"/>
          <w:sz w:val="28"/>
          <w:szCs w:val="28"/>
        </w:rPr>
        <w:t xml:space="preserve"> данные исследуемой выборки</w:t>
      </w:r>
      <w:r w:rsidR="007446C8" w:rsidRPr="009C611E">
        <w:rPr>
          <w:rFonts w:ascii="Times New Roman" w:hAnsi="Times New Roman" w:cs="Times New Roman"/>
          <w:sz w:val="28"/>
          <w:szCs w:val="28"/>
        </w:rPr>
        <w:t>.....................................................</w:t>
      </w:r>
      <w:r w:rsidR="002E7EDB" w:rsidRPr="009C611E">
        <w:rPr>
          <w:rFonts w:ascii="Times New Roman" w:hAnsi="Times New Roman" w:cs="Times New Roman"/>
          <w:sz w:val="28"/>
          <w:szCs w:val="28"/>
        </w:rPr>
        <w:t>......................................................</w:t>
      </w:r>
      <w:r w:rsidR="002F3189" w:rsidRPr="002F3189">
        <w:rPr>
          <w:rFonts w:ascii="Times New Roman" w:hAnsi="Times New Roman" w:cs="Times New Roman"/>
          <w:sz w:val="28"/>
          <w:szCs w:val="28"/>
        </w:rPr>
        <w:t>.........</w:t>
      </w:r>
      <w:r w:rsidR="00DC6F70">
        <w:rPr>
          <w:rFonts w:ascii="Times New Roman" w:hAnsi="Times New Roman" w:cs="Times New Roman"/>
          <w:sz w:val="28"/>
          <w:szCs w:val="28"/>
        </w:rPr>
        <w:t>.......</w:t>
      </w:r>
      <w:r w:rsidR="008A3CA6">
        <w:rPr>
          <w:rFonts w:ascii="Times New Roman" w:hAnsi="Times New Roman" w:cs="Times New Roman"/>
          <w:sz w:val="28"/>
          <w:szCs w:val="28"/>
        </w:rPr>
        <w:t>5</w:t>
      </w:r>
      <w:r w:rsidR="003B730B" w:rsidRPr="003B730B">
        <w:rPr>
          <w:rFonts w:ascii="Times New Roman" w:hAnsi="Times New Roman" w:cs="Times New Roman"/>
          <w:sz w:val="28"/>
          <w:szCs w:val="28"/>
        </w:rPr>
        <w:t>2</w:t>
      </w:r>
      <w:r w:rsidRPr="009C611E">
        <w:rPr>
          <w:rFonts w:ascii="Times New Roman" w:hAnsi="Times New Roman" w:cs="Times New Roman"/>
          <w:sz w:val="28"/>
          <w:szCs w:val="28"/>
        </w:rPr>
        <w:br/>
        <w:t xml:space="preserve">3.2 </w:t>
      </w:r>
      <w:r w:rsidR="002C3008" w:rsidRPr="009C611E">
        <w:rPr>
          <w:rFonts w:ascii="Times New Roman" w:hAnsi="Times New Roman" w:cs="Times New Roman"/>
          <w:sz w:val="28"/>
          <w:szCs w:val="28"/>
        </w:rPr>
        <w:t xml:space="preserve">Лабораторные показатели </w:t>
      </w:r>
      <w:proofErr w:type="spellStart"/>
      <w:r w:rsidR="002C3008" w:rsidRPr="009C611E">
        <w:rPr>
          <w:rFonts w:ascii="Times New Roman" w:hAnsi="Times New Roman" w:cs="Times New Roman"/>
          <w:sz w:val="28"/>
          <w:szCs w:val="28"/>
        </w:rPr>
        <w:t>серотонинергической</w:t>
      </w:r>
      <w:proofErr w:type="spellEnd"/>
      <w:r w:rsidR="002C3008" w:rsidRPr="009C611E">
        <w:rPr>
          <w:rFonts w:ascii="Times New Roman" w:hAnsi="Times New Roman" w:cs="Times New Roman"/>
          <w:sz w:val="28"/>
          <w:szCs w:val="28"/>
        </w:rPr>
        <w:t xml:space="preserve"> системы и инсулиноподобного фактора роста-1 (ИФР-1)............................</w:t>
      </w:r>
      <w:r w:rsidR="007446C8" w:rsidRPr="009C611E">
        <w:rPr>
          <w:rFonts w:ascii="Times New Roman" w:hAnsi="Times New Roman" w:cs="Times New Roman"/>
          <w:sz w:val="28"/>
          <w:szCs w:val="28"/>
        </w:rPr>
        <w:t>................</w:t>
      </w:r>
      <w:r w:rsidR="00674FB8" w:rsidRPr="009C611E">
        <w:rPr>
          <w:rFonts w:ascii="Times New Roman" w:hAnsi="Times New Roman" w:cs="Times New Roman"/>
          <w:sz w:val="28"/>
          <w:szCs w:val="28"/>
        </w:rPr>
        <w:t>.</w:t>
      </w:r>
      <w:r w:rsidR="00312BE5" w:rsidRPr="009C611E">
        <w:rPr>
          <w:rFonts w:ascii="Times New Roman" w:hAnsi="Times New Roman" w:cs="Times New Roman"/>
          <w:sz w:val="28"/>
          <w:szCs w:val="28"/>
        </w:rPr>
        <w:t>....</w:t>
      </w:r>
      <w:r w:rsidR="002F3189" w:rsidRPr="002F3189">
        <w:rPr>
          <w:rFonts w:ascii="Times New Roman" w:hAnsi="Times New Roman" w:cs="Times New Roman"/>
          <w:sz w:val="28"/>
          <w:szCs w:val="28"/>
        </w:rPr>
        <w:t>...........................................</w:t>
      </w:r>
      <w:r w:rsidR="00312BE5" w:rsidRPr="009C611E">
        <w:rPr>
          <w:rFonts w:ascii="Times New Roman" w:hAnsi="Times New Roman" w:cs="Times New Roman"/>
          <w:sz w:val="28"/>
          <w:szCs w:val="28"/>
        </w:rPr>
        <w:t>...</w:t>
      </w:r>
      <w:r w:rsidR="008A3CA6">
        <w:rPr>
          <w:rFonts w:ascii="Times New Roman" w:hAnsi="Times New Roman" w:cs="Times New Roman"/>
          <w:sz w:val="28"/>
          <w:szCs w:val="28"/>
        </w:rPr>
        <w:t>5</w:t>
      </w:r>
      <w:r w:rsidR="003B730B" w:rsidRPr="003B730B">
        <w:rPr>
          <w:rFonts w:ascii="Times New Roman" w:hAnsi="Times New Roman" w:cs="Times New Roman"/>
          <w:sz w:val="28"/>
          <w:szCs w:val="28"/>
        </w:rPr>
        <w:t>3</w:t>
      </w:r>
      <w:r w:rsidRPr="009C611E">
        <w:rPr>
          <w:rFonts w:ascii="Times New Roman" w:hAnsi="Times New Roman" w:cs="Times New Roman"/>
          <w:sz w:val="28"/>
          <w:szCs w:val="28"/>
        </w:rPr>
        <w:br/>
      </w:r>
      <w:r w:rsidR="002C3008" w:rsidRPr="009C611E">
        <w:rPr>
          <w:rFonts w:ascii="Times New Roman" w:hAnsi="Times New Roman" w:cs="Times New Roman"/>
          <w:sz w:val="28"/>
          <w:szCs w:val="28"/>
        </w:rPr>
        <w:t>3.2.1. Параметры тромбоцитарного звена</w:t>
      </w:r>
      <w:r w:rsidR="007446C8" w:rsidRPr="009C611E">
        <w:rPr>
          <w:rFonts w:ascii="Times New Roman" w:hAnsi="Times New Roman" w:cs="Times New Roman"/>
          <w:sz w:val="28"/>
          <w:szCs w:val="28"/>
        </w:rPr>
        <w:t>...................................</w:t>
      </w:r>
      <w:r w:rsidR="002C3008" w:rsidRPr="009C611E">
        <w:rPr>
          <w:rFonts w:ascii="Times New Roman" w:hAnsi="Times New Roman" w:cs="Times New Roman"/>
          <w:sz w:val="28"/>
          <w:szCs w:val="28"/>
        </w:rPr>
        <w:t>.......</w:t>
      </w:r>
      <w:r w:rsidR="007446C8" w:rsidRPr="009C611E">
        <w:rPr>
          <w:rFonts w:ascii="Times New Roman" w:hAnsi="Times New Roman" w:cs="Times New Roman"/>
          <w:sz w:val="28"/>
          <w:szCs w:val="28"/>
        </w:rPr>
        <w:t>.........</w:t>
      </w:r>
      <w:r w:rsidR="002F3189" w:rsidRPr="002F3189">
        <w:rPr>
          <w:rFonts w:ascii="Times New Roman" w:hAnsi="Times New Roman" w:cs="Times New Roman"/>
          <w:sz w:val="28"/>
          <w:szCs w:val="28"/>
        </w:rPr>
        <w:t>.........</w:t>
      </w:r>
      <w:r w:rsidR="007446C8" w:rsidRPr="009C611E">
        <w:rPr>
          <w:rFonts w:ascii="Times New Roman" w:hAnsi="Times New Roman" w:cs="Times New Roman"/>
          <w:sz w:val="28"/>
          <w:szCs w:val="28"/>
        </w:rPr>
        <w:t>........</w:t>
      </w:r>
      <w:r w:rsidR="008A3CA6">
        <w:rPr>
          <w:rFonts w:ascii="Times New Roman" w:hAnsi="Times New Roman" w:cs="Times New Roman"/>
          <w:sz w:val="28"/>
          <w:szCs w:val="28"/>
        </w:rPr>
        <w:t>5</w:t>
      </w:r>
      <w:r w:rsidR="003B730B" w:rsidRPr="003B730B">
        <w:rPr>
          <w:rFonts w:ascii="Times New Roman" w:hAnsi="Times New Roman" w:cs="Times New Roman"/>
          <w:sz w:val="28"/>
          <w:szCs w:val="28"/>
        </w:rPr>
        <w:t>3</w:t>
      </w:r>
      <w:r w:rsidRPr="009C611E">
        <w:rPr>
          <w:rFonts w:ascii="Times New Roman" w:hAnsi="Times New Roman" w:cs="Times New Roman"/>
          <w:sz w:val="28"/>
          <w:szCs w:val="28"/>
        </w:rPr>
        <w:br/>
      </w:r>
      <w:r w:rsidR="002C3008" w:rsidRPr="009C611E">
        <w:rPr>
          <w:rFonts w:ascii="Times New Roman" w:hAnsi="Times New Roman" w:cs="Times New Roman"/>
          <w:sz w:val="28"/>
          <w:szCs w:val="28"/>
        </w:rPr>
        <w:t>3.2.2. Показатели обмена серотонина</w:t>
      </w:r>
      <w:r w:rsidR="007446C8" w:rsidRPr="009C611E">
        <w:rPr>
          <w:rFonts w:ascii="Times New Roman" w:hAnsi="Times New Roman" w:cs="Times New Roman"/>
          <w:sz w:val="28"/>
          <w:szCs w:val="28"/>
        </w:rPr>
        <w:t>........................................</w:t>
      </w:r>
      <w:r w:rsidR="002C3008" w:rsidRPr="009C611E">
        <w:rPr>
          <w:rFonts w:ascii="Times New Roman" w:hAnsi="Times New Roman" w:cs="Times New Roman"/>
          <w:sz w:val="28"/>
          <w:szCs w:val="28"/>
        </w:rPr>
        <w:t>....................</w:t>
      </w:r>
      <w:r w:rsidR="002F3189" w:rsidRPr="002F3189">
        <w:rPr>
          <w:rFonts w:ascii="Times New Roman" w:hAnsi="Times New Roman" w:cs="Times New Roman"/>
          <w:sz w:val="28"/>
          <w:szCs w:val="28"/>
        </w:rPr>
        <w:t>.........</w:t>
      </w:r>
      <w:r w:rsidR="002C3008" w:rsidRPr="009C611E">
        <w:rPr>
          <w:rFonts w:ascii="Times New Roman" w:hAnsi="Times New Roman" w:cs="Times New Roman"/>
          <w:sz w:val="28"/>
          <w:szCs w:val="28"/>
        </w:rPr>
        <w:t>....</w:t>
      </w:r>
      <w:r w:rsidR="007446C8" w:rsidRPr="009C611E">
        <w:rPr>
          <w:rFonts w:ascii="Times New Roman" w:hAnsi="Times New Roman" w:cs="Times New Roman"/>
          <w:sz w:val="28"/>
          <w:szCs w:val="28"/>
        </w:rPr>
        <w:t>.</w:t>
      </w:r>
      <w:r w:rsidR="00376C89" w:rsidRPr="009C611E">
        <w:rPr>
          <w:rFonts w:ascii="Times New Roman" w:hAnsi="Times New Roman" w:cs="Times New Roman"/>
          <w:sz w:val="28"/>
          <w:szCs w:val="28"/>
        </w:rPr>
        <w:t>.</w:t>
      </w:r>
      <w:r w:rsidR="003B730B" w:rsidRPr="003B730B">
        <w:rPr>
          <w:rFonts w:ascii="Times New Roman" w:hAnsi="Times New Roman" w:cs="Times New Roman"/>
          <w:sz w:val="28"/>
          <w:szCs w:val="28"/>
        </w:rPr>
        <w:t>57</w:t>
      </w:r>
      <w:r w:rsidR="00312BE5" w:rsidRPr="009C611E">
        <w:rPr>
          <w:rFonts w:ascii="Times New Roman" w:hAnsi="Times New Roman" w:cs="Times New Roman"/>
          <w:sz w:val="28"/>
          <w:szCs w:val="28"/>
        </w:rPr>
        <w:t xml:space="preserve"> </w:t>
      </w:r>
      <w:r w:rsidRPr="009C611E">
        <w:rPr>
          <w:rFonts w:ascii="Times New Roman" w:hAnsi="Times New Roman" w:cs="Times New Roman"/>
          <w:sz w:val="28"/>
          <w:szCs w:val="28"/>
        </w:rPr>
        <w:br/>
      </w:r>
      <w:r w:rsidR="002C3008" w:rsidRPr="009C611E">
        <w:rPr>
          <w:rFonts w:ascii="Times New Roman" w:hAnsi="Times New Roman" w:cs="Times New Roman"/>
          <w:sz w:val="28"/>
          <w:szCs w:val="28"/>
        </w:rPr>
        <w:t>3.2.3. Метаболизм серотонина</w:t>
      </w:r>
      <w:r w:rsidR="007446C8" w:rsidRPr="009C611E">
        <w:rPr>
          <w:rFonts w:ascii="Times New Roman" w:hAnsi="Times New Roman" w:cs="Times New Roman"/>
          <w:sz w:val="28"/>
          <w:szCs w:val="28"/>
        </w:rPr>
        <w:t>...</w:t>
      </w:r>
      <w:r w:rsidR="00674FB8" w:rsidRPr="009C611E">
        <w:rPr>
          <w:rFonts w:ascii="Times New Roman" w:hAnsi="Times New Roman" w:cs="Times New Roman"/>
          <w:sz w:val="28"/>
          <w:szCs w:val="28"/>
        </w:rPr>
        <w:t>.........................................</w:t>
      </w:r>
      <w:r w:rsidR="007446C8" w:rsidRPr="009C611E">
        <w:rPr>
          <w:rFonts w:ascii="Times New Roman" w:hAnsi="Times New Roman" w:cs="Times New Roman"/>
          <w:sz w:val="28"/>
          <w:szCs w:val="28"/>
        </w:rPr>
        <w:t>.........</w:t>
      </w:r>
      <w:r w:rsidR="002C3008" w:rsidRPr="009C611E">
        <w:rPr>
          <w:rFonts w:ascii="Times New Roman" w:hAnsi="Times New Roman" w:cs="Times New Roman"/>
          <w:sz w:val="28"/>
          <w:szCs w:val="28"/>
        </w:rPr>
        <w:t>.................</w:t>
      </w:r>
      <w:r w:rsidR="002F3189" w:rsidRPr="002F3189">
        <w:rPr>
          <w:rFonts w:ascii="Times New Roman" w:hAnsi="Times New Roman" w:cs="Times New Roman"/>
          <w:sz w:val="28"/>
          <w:szCs w:val="28"/>
        </w:rPr>
        <w:t>........</w:t>
      </w:r>
      <w:r w:rsidR="002C3008" w:rsidRPr="009C611E">
        <w:rPr>
          <w:rFonts w:ascii="Times New Roman" w:hAnsi="Times New Roman" w:cs="Times New Roman"/>
          <w:sz w:val="28"/>
          <w:szCs w:val="28"/>
        </w:rPr>
        <w:t>.....</w:t>
      </w:r>
      <w:r w:rsidR="007446C8" w:rsidRPr="009C611E">
        <w:rPr>
          <w:rFonts w:ascii="Times New Roman" w:hAnsi="Times New Roman" w:cs="Times New Roman"/>
          <w:sz w:val="28"/>
          <w:szCs w:val="28"/>
        </w:rPr>
        <w:t>..</w:t>
      </w:r>
      <w:r w:rsidR="00055C95" w:rsidRPr="009C611E">
        <w:rPr>
          <w:rFonts w:ascii="Times New Roman" w:hAnsi="Times New Roman" w:cs="Times New Roman"/>
          <w:sz w:val="28"/>
          <w:szCs w:val="28"/>
        </w:rPr>
        <w:t>.</w:t>
      </w:r>
      <w:r w:rsidR="003B730B" w:rsidRPr="003B730B">
        <w:rPr>
          <w:rFonts w:ascii="Times New Roman" w:hAnsi="Times New Roman" w:cs="Times New Roman"/>
          <w:sz w:val="28"/>
          <w:szCs w:val="28"/>
        </w:rPr>
        <w:t>62</w:t>
      </w:r>
      <w:r w:rsidRPr="009C611E">
        <w:rPr>
          <w:rFonts w:ascii="Times New Roman" w:hAnsi="Times New Roman" w:cs="Times New Roman"/>
          <w:sz w:val="28"/>
          <w:szCs w:val="28"/>
        </w:rPr>
        <w:br/>
      </w:r>
      <w:r w:rsidR="002C3008" w:rsidRPr="009C611E">
        <w:rPr>
          <w:rFonts w:ascii="Times New Roman" w:hAnsi="Times New Roman" w:cs="Times New Roman"/>
          <w:sz w:val="28"/>
          <w:szCs w:val="28"/>
        </w:rPr>
        <w:t>3.2.4. Уровень инсулиноподобного фактора роста-1 (ИФР-1)</w:t>
      </w:r>
      <w:r w:rsidR="007446C8" w:rsidRPr="009C611E">
        <w:rPr>
          <w:rFonts w:ascii="Times New Roman" w:hAnsi="Times New Roman" w:cs="Times New Roman"/>
          <w:sz w:val="28"/>
          <w:szCs w:val="28"/>
        </w:rPr>
        <w:t>...........</w:t>
      </w:r>
      <w:r w:rsidR="00312BE5" w:rsidRPr="009C611E">
        <w:rPr>
          <w:rFonts w:ascii="Times New Roman" w:hAnsi="Times New Roman" w:cs="Times New Roman"/>
          <w:sz w:val="28"/>
          <w:szCs w:val="28"/>
        </w:rPr>
        <w:t>..</w:t>
      </w:r>
      <w:r w:rsidR="00055C95" w:rsidRPr="009C611E">
        <w:rPr>
          <w:rFonts w:ascii="Times New Roman" w:hAnsi="Times New Roman" w:cs="Times New Roman"/>
          <w:sz w:val="28"/>
          <w:szCs w:val="28"/>
        </w:rPr>
        <w:t>.......</w:t>
      </w:r>
      <w:r w:rsidR="002F3189" w:rsidRPr="002F3189">
        <w:rPr>
          <w:rFonts w:ascii="Times New Roman" w:hAnsi="Times New Roman" w:cs="Times New Roman"/>
          <w:sz w:val="28"/>
          <w:szCs w:val="28"/>
        </w:rPr>
        <w:t>.........</w:t>
      </w:r>
      <w:r w:rsidR="00055C95" w:rsidRPr="009C611E">
        <w:rPr>
          <w:rFonts w:ascii="Times New Roman" w:hAnsi="Times New Roman" w:cs="Times New Roman"/>
          <w:sz w:val="28"/>
          <w:szCs w:val="28"/>
        </w:rPr>
        <w:t>.</w:t>
      </w:r>
      <w:r w:rsidR="002C3008" w:rsidRPr="009C611E">
        <w:rPr>
          <w:rFonts w:ascii="Times New Roman" w:hAnsi="Times New Roman" w:cs="Times New Roman"/>
          <w:sz w:val="28"/>
          <w:szCs w:val="28"/>
        </w:rPr>
        <w:t>....</w:t>
      </w:r>
      <w:r w:rsidR="00055C95" w:rsidRPr="009C611E">
        <w:rPr>
          <w:rFonts w:ascii="Times New Roman" w:hAnsi="Times New Roman" w:cs="Times New Roman"/>
          <w:sz w:val="28"/>
          <w:szCs w:val="28"/>
        </w:rPr>
        <w:t>.</w:t>
      </w:r>
      <w:r w:rsidR="008A3CA6">
        <w:rPr>
          <w:rFonts w:ascii="Times New Roman" w:hAnsi="Times New Roman" w:cs="Times New Roman"/>
          <w:sz w:val="28"/>
          <w:szCs w:val="28"/>
        </w:rPr>
        <w:t>6</w:t>
      </w:r>
      <w:r w:rsidR="003B730B" w:rsidRPr="003B730B">
        <w:rPr>
          <w:rFonts w:ascii="Times New Roman" w:hAnsi="Times New Roman" w:cs="Times New Roman"/>
          <w:sz w:val="28"/>
          <w:szCs w:val="28"/>
        </w:rPr>
        <w:t>5</w:t>
      </w:r>
    </w:p>
    <w:p w14:paraId="3EB355E8" w14:textId="68EF9137" w:rsidR="00312BE5" w:rsidRPr="00830004" w:rsidRDefault="002C3008" w:rsidP="00E4444B">
      <w:pPr>
        <w:tabs>
          <w:tab w:val="right" w:leader="dot" w:pos="9072"/>
        </w:tabs>
        <w:rPr>
          <w:rFonts w:ascii="Times New Roman" w:hAnsi="Times New Roman" w:cs="Times New Roman"/>
          <w:sz w:val="28"/>
          <w:szCs w:val="28"/>
        </w:rPr>
      </w:pPr>
      <w:r w:rsidRPr="009C611E">
        <w:rPr>
          <w:rFonts w:ascii="Times New Roman" w:hAnsi="Times New Roman" w:cs="Times New Roman"/>
          <w:sz w:val="28"/>
          <w:szCs w:val="28"/>
        </w:rPr>
        <w:t>3.3. Интегральный и диагностический анализ</w:t>
      </w:r>
      <w:r w:rsidR="00312BE5" w:rsidRPr="009C611E">
        <w:rPr>
          <w:rFonts w:ascii="Times New Roman" w:hAnsi="Times New Roman" w:cs="Times New Roman"/>
          <w:sz w:val="28"/>
          <w:szCs w:val="28"/>
        </w:rPr>
        <w:t>..</w:t>
      </w:r>
      <w:r w:rsidR="00055C95" w:rsidRPr="009C611E">
        <w:rPr>
          <w:rFonts w:ascii="Times New Roman" w:hAnsi="Times New Roman" w:cs="Times New Roman"/>
          <w:sz w:val="28"/>
          <w:szCs w:val="28"/>
        </w:rPr>
        <w:t>................</w:t>
      </w:r>
      <w:r w:rsidRPr="009C611E">
        <w:rPr>
          <w:rFonts w:ascii="Times New Roman" w:hAnsi="Times New Roman" w:cs="Times New Roman"/>
          <w:sz w:val="28"/>
          <w:szCs w:val="28"/>
        </w:rPr>
        <w:t>...</w:t>
      </w:r>
      <w:r w:rsidR="00055C95" w:rsidRPr="009C611E">
        <w:rPr>
          <w:rFonts w:ascii="Times New Roman" w:hAnsi="Times New Roman" w:cs="Times New Roman"/>
          <w:sz w:val="28"/>
          <w:szCs w:val="28"/>
        </w:rPr>
        <w:t>..........</w:t>
      </w:r>
      <w:r w:rsidR="002F3189" w:rsidRPr="00DC6F70">
        <w:rPr>
          <w:rFonts w:ascii="Times New Roman" w:hAnsi="Times New Roman" w:cs="Times New Roman"/>
          <w:sz w:val="28"/>
          <w:szCs w:val="28"/>
        </w:rPr>
        <w:t>.........</w:t>
      </w:r>
      <w:r w:rsidR="00055C95" w:rsidRPr="009C611E">
        <w:rPr>
          <w:rFonts w:ascii="Times New Roman" w:hAnsi="Times New Roman" w:cs="Times New Roman"/>
          <w:sz w:val="28"/>
          <w:szCs w:val="28"/>
        </w:rPr>
        <w:t>...................</w:t>
      </w:r>
      <w:r w:rsidR="00312BE5" w:rsidRPr="009C611E">
        <w:rPr>
          <w:rFonts w:ascii="Times New Roman" w:hAnsi="Times New Roman" w:cs="Times New Roman"/>
          <w:sz w:val="28"/>
          <w:szCs w:val="28"/>
        </w:rPr>
        <w:t>.</w:t>
      </w:r>
      <w:r w:rsidR="003B730B" w:rsidRPr="00830004">
        <w:rPr>
          <w:rFonts w:ascii="Times New Roman" w:hAnsi="Times New Roman" w:cs="Times New Roman"/>
          <w:sz w:val="28"/>
          <w:szCs w:val="28"/>
        </w:rPr>
        <w:t>68</w:t>
      </w:r>
    </w:p>
    <w:p w14:paraId="3F2A9BA0" w14:textId="159F3CD4" w:rsidR="00312BE5" w:rsidRPr="003B730B" w:rsidRDefault="002C3008" w:rsidP="00E4444B">
      <w:pPr>
        <w:tabs>
          <w:tab w:val="right" w:leader="dot" w:pos="9072"/>
        </w:tabs>
        <w:rPr>
          <w:rFonts w:ascii="Times New Roman" w:hAnsi="Times New Roman" w:cs="Times New Roman"/>
          <w:sz w:val="28"/>
          <w:szCs w:val="28"/>
        </w:rPr>
      </w:pPr>
      <w:r w:rsidRPr="009C611E">
        <w:rPr>
          <w:rFonts w:ascii="Times New Roman" w:hAnsi="Times New Roman" w:cs="Times New Roman"/>
          <w:sz w:val="28"/>
          <w:szCs w:val="28"/>
        </w:rPr>
        <w:t xml:space="preserve">3.3.1. Комплексные </w:t>
      </w:r>
      <w:proofErr w:type="spellStart"/>
      <w:r w:rsidRPr="009C611E">
        <w:rPr>
          <w:rFonts w:ascii="Times New Roman" w:hAnsi="Times New Roman" w:cs="Times New Roman"/>
          <w:sz w:val="28"/>
          <w:szCs w:val="28"/>
        </w:rPr>
        <w:t>серотонинергические</w:t>
      </w:r>
      <w:proofErr w:type="spellEnd"/>
      <w:r w:rsidRPr="009C611E">
        <w:rPr>
          <w:rFonts w:ascii="Times New Roman" w:hAnsi="Times New Roman" w:cs="Times New Roman"/>
          <w:sz w:val="28"/>
          <w:szCs w:val="28"/>
        </w:rPr>
        <w:t xml:space="preserve"> и ИФР-регуляторные индексы</w:t>
      </w:r>
      <w:r w:rsidR="00312BE5" w:rsidRPr="009C611E">
        <w:rPr>
          <w:rFonts w:ascii="Times New Roman" w:hAnsi="Times New Roman" w:cs="Times New Roman"/>
          <w:sz w:val="28"/>
          <w:szCs w:val="28"/>
        </w:rPr>
        <w:t>.....</w:t>
      </w:r>
      <w:r w:rsidR="00CE51B7" w:rsidRPr="009C611E">
        <w:rPr>
          <w:rFonts w:ascii="Times New Roman" w:hAnsi="Times New Roman" w:cs="Times New Roman"/>
          <w:sz w:val="28"/>
          <w:szCs w:val="28"/>
        </w:rPr>
        <w:t>.................................</w:t>
      </w:r>
      <w:r w:rsidRPr="009C611E">
        <w:rPr>
          <w:rFonts w:ascii="Times New Roman" w:hAnsi="Times New Roman" w:cs="Times New Roman"/>
          <w:sz w:val="28"/>
          <w:szCs w:val="28"/>
        </w:rPr>
        <w:t>....</w:t>
      </w:r>
      <w:r w:rsidR="00CE51B7" w:rsidRPr="009C611E">
        <w:rPr>
          <w:rFonts w:ascii="Times New Roman" w:hAnsi="Times New Roman" w:cs="Times New Roman"/>
          <w:sz w:val="28"/>
          <w:szCs w:val="28"/>
        </w:rPr>
        <w:t>.......................</w:t>
      </w:r>
      <w:r w:rsidR="002F3189" w:rsidRPr="002F3189">
        <w:rPr>
          <w:rFonts w:ascii="Times New Roman" w:hAnsi="Times New Roman" w:cs="Times New Roman"/>
          <w:sz w:val="28"/>
          <w:szCs w:val="28"/>
        </w:rPr>
        <w:t>..........</w:t>
      </w:r>
      <w:r w:rsidR="00CE51B7" w:rsidRPr="009C611E">
        <w:rPr>
          <w:rFonts w:ascii="Times New Roman" w:hAnsi="Times New Roman" w:cs="Times New Roman"/>
          <w:sz w:val="28"/>
          <w:szCs w:val="28"/>
        </w:rPr>
        <w:t>....................................</w:t>
      </w:r>
      <w:r w:rsidR="00055C95" w:rsidRPr="009C611E">
        <w:rPr>
          <w:rFonts w:ascii="Times New Roman" w:hAnsi="Times New Roman" w:cs="Times New Roman"/>
          <w:sz w:val="28"/>
          <w:szCs w:val="28"/>
        </w:rPr>
        <w:t>.............</w:t>
      </w:r>
      <w:r w:rsidR="003B730B" w:rsidRPr="003B730B">
        <w:rPr>
          <w:rFonts w:ascii="Times New Roman" w:hAnsi="Times New Roman" w:cs="Times New Roman"/>
          <w:sz w:val="28"/>
          <w:szCs w:val="28"/>
        </w:rPr>
        <w:t>68</w:t>
      </w:r>
    </w:p>
    <w:p w14:paraId="7AE90553" w14:textId="644C2635" w:rsidR="00312BE5" w:rsidRPr="00830004" w:rsidRDefault="002C3008" w:rsidP="00E4444B">
      <w:pPr>
        <w:tabs>
          <w:tab w:val="right" w:leader="dot" w:pos="9072"/>
        </w:tabs>
        <w:rPr>
          <w:rFonts w:ascii="Times New Roman" w:hAnsi="Times New Roman" w:cs="Times New Roman"/>
          <w:sz w:val="28"/>
          <w:szCs w:val="28"/>
        </w:rPr>
      </w:pPr>
      <w:r w:rsidRPr="009C611E">
        <w:rPr>
          <w:rFonts w:ascii="Times New Roman" w:hAnsi="Times New Roman" w:cs="Times New Roman"/>
          <w:sz w:val="28"/>
          <w:szCs w:val="28"/>
        </w:rPr>
        <w:t>3.3.2. Результаты корреляционного анализа</w:t>
      </w:r>
      <w:r w:rsidR="00312BE5" w:rsidRPr="009C611E">
        <w:rPr>
          <w:rFonts w:ascii="Times New Roman" w:hAnsi="Times New Roman" w:cs="Times New Roman"/>
          <w:sz w:val="28"/>
          <w:szCs w:val="28"/>
        </w:rPr>
        <w:t>........</w:t>
      </w:r>
      <w:r w:rsidR="00055C95" w:rsidRPr="009C611E">
        <w:rPr>
          <w:rFonts w:ascii="Times New Roman" w:hAnsi="Times New Roman" w:cs="Times New Roman"/>
          <w:sz w:val="28"/>
          <w:szCs w:val="28"/>
        </w:rPr>
        <w:t>...........................................................</w:t>
      </w:r>
      <w:r w:rsidR="002F3189" w:rsidRPr="00DC6F70">
        <w:rPr>
          <w:rFonts w:ascii="Times New Roman" w:hAnsi="Times New Roman" w:cs="Times New Roman"/>
          <w:sz w:val="28"/>
          <w:szCs w:val="28"/>
        </w:rPr>
        <w:t>..........</w:t>
      </w:r>
      <w:r w:rsidR="00055C95" w:rsidRPr="009C611E">
        <w:rPr>
          <w:rFonts w:ascii="Times New Roman" w:hAnsi="Times New Roman" w:cs="Times New Roman"/>
          <w:sz w:val="28"/>
          <w:szCs w:val="28"/>
        </w:rPr>
        <w:t>.......................</w:t>
      </w:r>
      <w:r w:rsidRPr="009C611E">
        <w:rPr>
          <w:rFonts w:ascii="Times New Roman" w:hAnsi="Times New Roman" w:cs="Times New Roman"/>
          <w:sz w:val="28"/>
          <w:szCs w:val="28"/>
        </w:rPr>
        <w:t>..</w:t>
      </w:r>
      <w:r w:rsidR="00055C95" w:rsidRPr="009C611E">
        <w:rPr>
          <w:rFonts w:ascii="Times New Roman" w:hAnsi="Times New Roman" w:cs="Times New Roman"/>
          <w:sz w:val="28"/>
          <w:szCs w:val="28"/>
        </w:rPr>
        <w:t>.......................</w:t>
      </w:r>
      <w:r w:rsidR="008A3CA6">
        <w:rPr>
          <w:rFonts w:ascii="Times New Roman" w:hAnsi="Times New Roman" w:cs="Times New Roman"/>
          <w:sz w:val="28"/>
          <w:szCs w:val="28"/>
        </w:rPr>
        <w:t>7</w:t>
      </w:r>
      <w:r w:rsidR="003B730B" w:rsidRPr="00830004">
        <w:rPr>
          <w:rFonts w:ascii="Times New Roman" w:hAnsi="Times New Roman" w:cs="Times New Roman"/>
          <w:sz w:val="28"/>
          <w:szCs w:val="28"/>
        </w:rPr>
        <w:t>0</w:t>
      </w:r>
    </w:p>
    <w:p w14:paraId="2A818C2F" w14:textId="5BC8862C" w:rsidR="00312BE5" w:rsidRPr="003B730B" w:rsidRDefault="002C3008" w:rsidP="00E4444B">
      <w:pPr>
        <w:tabs>
          <w:tab w:val="right" w:leader="dot" w:pos="9072"/>
        </w:tabs>
        <w:rPr>
          <w:rFonts w:ascii="Times New Roman" w:hAnsi="Times New Roman" w:cs="Times New Roman"/>
          <w:sz w:val="28"/>
          <w:szCs w:val="28"/>
        </w:rPr>
      </w:pPr>
      <w:r w:rsidRPr="009C611E">
        <w:rPr>
          <w:rFonts w:ascii="Times New Roman" w:hAnsi="Times New Roman" w:cs="Times New Roman"/>
          <w:sz w:val="28"/>
          <w:szCs w:val="28"/>
        </w:rPr>
        <w:t xml:space="preserve">3.3.3. Оценка диагностической значимости </w:t>
      </w:r>
      <w:proofErr w:type="spellStart"/>
      <w:r w:rsidRPr="009C611E">
        <w:rPr>
          <w:rFonts w:ascii="Times New Roman" w:hAnsi="Times New Roman" w:cs="Times New Roman"/>
          <w:sz w:val="28"/>
          <w:szCs w:val="28"/>
        </w:rPr>
        <w:t>биомаркеров</w:t>
      </w:r>
      <w:proofErr w:type="spellEnd"/>
      <w:r w:rsidRPr="009C611E">
        <w:rPr>
          <w:rFonts w:ascii="Times New Roman" w:hAnsi="Times New Roman" w:cs="Times New Roman"/>
          <w:sz w:val="28"/>
          <w:szCs w:val="28"/>
        </w:rPr>
        <w:t xml:space="preserve"> (ROC-</w:t>
      </w:r>
      <w:r w:rsidR="0079755A" w:rsidRPr="009C611E">
        <w:rPr>
          <w:rFonts w:ascii="Times New Roman" w:hAnsi="Times New Roman" w:cs="Times New Roman"/>
          <w:sz w:val="28"/>
          <w:szCs w:val="28"/>
        </w:rPr>
        <w:t>анализ) .....................................................................................................................</w:t>
      </w:r>
      <w:r w:rsidR="0079755A">
        <w:rPr>
          <w:rFonts w:ascii="Times New Roman" w:hAnsi="Times New Roman" w:cs="Times New Roman"/>
          <w:sz w:val="28"/>
          <w:szCs w:val="28"/>
        </w:rPr>
        <w:t>.</w:t>
      </w:r>
      <w:r w:rsidR="0079755A" w:rsidRPr="0079755A">
        <w:rPr>
          <w:rFonts w:ascii="Times New Roman" w:hAnsi="Times New Roman" w:cs="Times New Roman"/>
          <w:sz w:val="28"/>
          <w:szCs w:val="28"/>
        </w:rPr>
        <w:t>............</w:t>
      </w:r>
      <w:r w:rsidR="0079755A" w:rsidRPr="009C611E">
        <w:rPr>
          <w:rFonts w:ascii="Times New Roman" w:hAnsi="Times New Roman" w:cs="Times New Roman"/>
          <w:sz w:val="28"/>
          <w:szCs w:val="28"/>
        </w:rPr>
        <w:t>........</w:t>
      </w:r>
      <w:r w:rsidR="008A3CA6">
        <w:rPr>
          <w:rFonts w:ascii="Times New Roman" w:hAnsi="Times New Roman" w:cs="Times New Roman"/>
          <w:sz w:val="28"/>
          <w:szCs w:val="28"/>
        </w:rPr>
        <w:t>7</w:t>
      </w:r>
      <w:r w:rsidR="003B730B" w:rsidRPr="003B730B">
        <w:rPr>
          <w:rFonts w:ascii="Times New Roman" w:hAnsi="Times New Roman" w:cs="Times New Roman"/>
          <w:sz w:val="28"/>
          <w:szCs w:val="28"/>
        </w:rPr>
        <w:t>1</w:t>
      </w:r>
    </w:p>
    <w:p w14:paraId="3274CC30" w14:textId="61ECDDCA" w:rsidR="005B0010" w:rsidRPr="009C611E" w:rsidRDefault="004E51B0" w:rsidP="00E4444B">
      <w:pPr>
        <w:tabs>
          <w:tab w:val="right" w:leader="dot" w:pos="9072"/>
        </w:tabs>
        <w:rPr>
          <w:rFonts w:ascii="Times New Roman" w:hAnsi="Times New Roman" w:cs="Times New Roman"/>
          <w:sz w:val="28"/>
          <w:szCs w:val="28"/>
        </w:rPr>
      </w:pPr>
      <w:r w:rsidRPr="009C611E">
        <w:rPr>
          <w:rFonts w:ascii="Times New Roman" w:hAnsi="Times New Roman" w:cs="Times New Roman"/>
          <w:sz w:val="28"/>
          <w:szCs w:val="28"/>
        </w:rPr>
        <w:lastRenderedPageBreak/>
        <w:t>3.4</w:t>
      </w:r>
      <w:r w:rsidR="005B0010" w:rsidRPr="009C611E">
        <w:rPr>
          <w:rFonts w:ascii="Times New Roman" w:hAnsi="Times New Roman" w:cs="Times New Roman"/>
          <w:sz w:val="28"/>
          <w:szCs w:val="28"/>
        </w:rPr>
        <w:t xml:space="preserve"> </w:t>
      </w:r>
      <w:r w:rsidR="00674FB8" w:rsidRPr="009C611E">
        <w:rPr>
          <w:rFonts w:ascii="Times New Roman" w:hAnsi="Times New Roman" w:cs="Times New Roman"/>
          <w:sz w:val="28"/>
          <w:szCs w:val="28"/>
        </w:rPr>
        <w:t xml:space="preserve">Интерпретация </w:t>
      </w:r>
      <w:r w:rsidR="00AA04EC" w:rsidRPr="009C611E">
        <w:rPr>
          <w:rFonts w:ascii="Times New Roman" w:hAnsi="Times New Roman" w:cs="Times New Roman"/>
          <w:sz w:val="28"/>
          <w:szCs w:val="28"/>
        </w:rPr>
        <w:t xml:space="preserve">полученных </w:t>
      </w:r>
      <w:r w:rsidRPr="009C611E">
        <w:rPr>
          <w:rFonts w:ascii="Times New Roman" w:hAnsi="Times New Roman" w:cs="Times New Roman"/>
          <w:sz w:val="28"/>
          <w:szCs w:val="28"/>
        </w:rPr>
        <w:t>результатов</w:t>
      </w:r>
      <w:r w:rsidR="002C3008" w:rsidRPr="009C611E">
        <w:rPr>
          <w:rFonts w:ascii="Times New Roman" w:hAnsi="Times New Roman" w:cs="Times New Roman"/>
          <w:sz w:val="28"/>
          <w:szCs w:val="28"/>
        </w:rPr>
        <w:t xml:space="preserve"> (обсуждение </w:t>
      </w:r>
      <w:r w:rsidR="0079755A" w:rsidRPr="009C611E">
        <w:rPr>
          <w:rFonts w:ascii="Times New Roman" w:hAnsi="Times New Roman" w:cs="Times New Roman"/>
          <w:sz w:val="28"/>
          <w:szCs w:val="28"/>
        </w:rPr>
        <w:t>результатов) ................................................................................................................</w:t>
      </w:r>
      <w:r w:rsidR="0079755A" w:rsidRPr="0079755A">
        <w:rPr>
          <w:rFonts w:ascii="Times New Roman" w:hAnsi="Times New Roman" w:cs="Times New Roman"/>
          <w:sz w:val="28"/>
          <w:szCs w:val="28"/>
        </w:rPr>
        <w:t>....................</w:t>
      </w:r>
      <w:r w:rsidR="0079755A" w:rsidRPr="009A6F67">
        <w:rPr>
          <w:rFonts w:ascii="Times New Roman" w:hAnsi="Times New Roman" w:cs="Times New Roman"/>
          <w:sz w:val="28"/>
          <w:szCs w:val="28"/>
        </w:rPr>
        <w:t>.</w:t>
      </w:r>
      <w:r w:rsidR="0079755A" w:rsidRPr="009C611E">
        <w:rPr>
          <w:rFonts w:ascii="Times New Roman" w:hAnsi="Times New Roman" w:cs="Times New Roman"/>
          <w:sz w:val="28"/>
          <w:szCs w:val="28"/>
        </w:rPr>
        <w:t>.....</w:t>
      </w:r>
      <w:r w:rsidR="001D63FB">
        <w:rPr>
          <w:rFonts w:ascii="Times New Roman" w:hAnsi="Times New Roman" w:cs="Times New Roman"/>
          <w:sz w:val="28"/>
          <w:szCs w:val="28"/>
        </w:rPr>
        <w:t>79</w:t>
      </w:r>
    </w:p>
    <w:p w14:paraId="681FBBFE" w14:textId="02531F22" w:rsidR="005B0010" w:rsidRPr="009C611E" w:rsidRDefault="004E51B0" w:rsidP="00E4444B">
      <w:pPr>
        <w:tabs>
          <w:tab w:val="right" w:leader="dot" w:pos="9072"/>
        </w:tabs>
        <w:rPr>
          <w:rFonts w:ascii="Times New Roman" w:hAnsi="Times New Roman" w:cs="Times New Roman"/>
          <w:b/>
          <w:bCs/>
          <w:sz w:val="28"/>
          <w:szCs w:val="28"/>
        </w:rPr>
      </w:pPr>
      <w:r w:rsidRPr="009C611E">
        <w:rPr>
          <w:rFonts w:ascii="Times New Roman" w:hAnsi="Times New Roman" w:cs="Times New Roman"/>
          <w:b/>
          <w:bCs/>
          <w:sz w:val="28"/>
          <w:szCs w:val="28"/>
        </w:rPr>
        <w:t>4</w:t>
      </w:r>
      <w:r w:rsidR="005B0010" w:rsidRPr="009C611E">
        <w:rPr>
          <w:rFonts w:ascii="Times New Roman" w:hAnsi="Times New Roman" w:cs="Times New Roman"/>
          <w:b/>
          <w:bCs/>
          <w:sz w:val="28"/>
          <w:szCs w:val="28"/>
        </w:rPr>
        <w:t xml:space="preserve"> ЗАКЛЮЧЕНИЕ</w:t>
      </w:r>
      <w:r w:rsidR="007446C8" w:rsidRPr="009C611E">
        <w:rPr>
          <w:rFonts w:ascii="Times New Roman" w:hAnsi="Times New Roman" w:cs="Times New Roman"/>
          <w:sz w:val="28"/>
          <w:szCs w:val="28"/>
        </w:rPr>
        <w:t>.........................................................................</w:t>
      </w:r>
      <w:r w:rsidRPr="009C611E">
        <w:rPr>
          <w:rFonts w:ascii="Times New Roman" w:hAnsi="Times New Roman" w:cs="Times New Roman"/>
          <w:sz w:val="28"/>
          <w:szCs w:val="28"/>
        </w:rPr>
        <w:t>........</w:t>
      </w:r>
      <w:r w:rsidR="002F3189" w:rsidRPr="002F3189">
        <w:rPr>
          <w:rFonts w:ascii="Times New Roman" w:hAnsi="Times New Roman" w:cs="Times New Roman"/>
          <w:sz w:val="28"/>
          <w:szCs w:val="28"/>
        </w:rPr>
        <w:t>........</w:t>
      </w:r>
      <w:r w:rsidRPr="009C611E">
        <w:rPr>
          <w:rFonts w:ascii="Times New Roman" w:hAnsi="Times New Roman" w:cs="Times New Roman"/>
          <w:sz w:val="28"/>
          <w:szCs w:val="28"/>
        </w:rPr>
        <w:t>..............</w:t>
      </w:r>
      <w:r w:rsidR="002F3189">
        <w:rPr>
          <w:rFonts w:ascii="Times New Roman" w:hAnsi="Times New Roman" w:cs="Times New Roman"/>
          <w:sz w:val="28"/>
          <w:szCs w:val="28"/>
        </w:rPr>
        <w:t>.</w:t>
      </w:r>
      <w:r w:rsidR="002F3189" w:rsidRPr="002F3189">
        <w:rPr>
          <w:rFonts w:ascii="Times New Roman" w:hAnsi="Times New Roman" w:cs="Times New Roman"/>
          <w:sz w:val="28"/>
          <w:szCs w:val="28"/>
        </w:rPr>
        <w:t>.</w:t>
      </w:r>
      <w:r w:rsidR="008A3CA6">
        <w:rPr>
          <w:rFonts w:ascii="Times New Roman" w:hAnsi="Times New Roman" w:cs="Times New Roman"/>
          <w:sz w:val="28"/>
          <w:szCs w:val="28"/>
        </w:rPr>
        <w:t>8</w:t>
      </w:r>
      <w:r w:rsidR="001D63FB">
        <w:rPr>
          <w:rFonts w:ascii="Times New Roman" w:hAnsi="Times New Roman" w:cs="Times New Roman"/>
          <w:sz w:val="28"/>
          <w:szCs w:val="28"/>
        </w:rPr>
        <w:t>3</w:t>
      </w:r>
    </w:p>
    <w:p w14:paraId="247BFCEE" w14:textId="25DCF666" w:rsidR="005B0010" w:rsidRPr="009C611E" w:rsidRDefault="004E51B0" w:rsidP="00E4444B">
      <w:pPr>
        <w:tabs>
          <w:tab w:val="right" w:leader="dot" w:pos="9072"/>
        </w:tabs>
        <w:rPr>
          <w:rFonts w:ascii="Times New Roman" w:hAnsi="Times New Roman" w:cs="Times New Roman"/>
          <w:b/>
          <w:bCs/>
          <w:sz w:val="28"/>
          <w:szCs w:val="28"/>
        </w:rPr>
      </w:pPr>
      <w:r w:rsidRPr="009C611E">
        <w:rPr>
          <w:rFonts w:ascii="Times New Roman" w:hAnsi="Times New Roman" w:cs="Times New Roman"/>
          <w:b/>
          <w:bCs/>
          <w:sz w:val="28"/>
          <w:szCs w:val="28"/>
        </w:rPr>
        <w:t>5</w:t>
      </w:r>
      <w:r w:rsidR="005B0010" w:rsidRPr="009C611E">
        <w:rPr>
          <w:rFonts w:ascii="Times New Roman" w:hAnsi="Times New Roman" w:cs="Times New Roman"/>
          <w:b/>
          <w:bCs/>
          <w:sz w:val="28"/>
          <w:szCs w:val="28"/>
        </w:rPr>
        <w:t xml:space="preserve"> СПИСОК ИСПОЛЬЗОВАННЫХ ИСТОЧНИКОВ</w:t>
      </w:r>
      <w:r w:rsidR="007446C8" w:rsidRPr="009C611E">
        <w:rPr>
          <w:rFonts w:ascii="Times New Roman" w:hAnsi="Times New Roman" w:cs="Times New Roman"/>
          <w:sz w:val="28"/>
          <w:szCs w:val="28"/>
        </w:rPr>
        <w:t>.......................</w:t>
      </w:r>
      <w:r w:rsidR="002F3189" w:rsidRPr="002F3189">
        <w:rPr>
          <w:rFonts w:ascii="Times New Roman" w:hAnsi="Times New Roman" w:cs="Times New Roman"/>
          <w:sz w:val="28"/>
          <w:szCs w:val="28"/>
        </w:rPr>
        <w:t>.........</w:t>
      </w:r>
      <w:r w:rsidR="007446C8" w:rsidRPr="009C611E">
        <w:rPr>
          <w:rFonts w:ascii="Times New Roman" w:hAnsi="Times New Roman" w:cs="Times New Roman"/>
          <w:sz w:val="28"/>
          <w:szCs w:val="28"/>
        </w:rPr>
        <w:t>............</w:t>
      </w:r>
      <w:r w:rsidR="00055C95" w:rsidRPr="009C611E">
        <w:rPr>
          <w:rFonts w:ascii="Times New Roman" w:hAnsi="Times New Roman" w:cs="Times New Roman"/>
          <w:sz w:val="28"/>
          <w:szCs w:val="28"/>
        </w:rPr>
        <w:t>.</w:t>
      </w:r>
      <w:r w:rsidR="001D63FB">
        <w:rPr>
          <w:rFonts w:ascii="Times New Roman" w:hAnsi="Times New Roman" w:cs="Times New Roman"/>
          <w:sz w:val="28"/>
          <w:szCs w:val="28"/>
        </w:rPr>
        <w:t>8</w:t>
      </w:r>
      <w:r w:rsidR="00B60321">
        <w:rPr>
          <w:rFonts w:ascii="Times New Roman" w:hAnsi="Times New Roman" w:cs="Times New Roman"/>
          <w:sz w:val="28"/>
          <w:szCs w:val="28"/>
        </w:rPr>
        <w:t>6</w:t>
      </w:r>
      <w:r w:rsidR="005B0010" w:rsidRPr="009C611E">
        <w:rPr>
          <w:rFonts w:ascii="Times New Roman" w:hAnsi="Times New Roman" w:cs="Times New Roman"/>
          <w:b/>
          <w:bCs/>
          <w:sz w:val="28"/>
          <w:szCs w:val="28"/>
        </w:rPr>
        <w:t xml:space="preserve"> </w:t>
      </w:r>
    </w:p>
    <w:p w14:paraId="2221791E" w14:textId="55EC8DB2" w:rsidR="005B0010" w:rsidRPr="009C611E" w:rsidRDefault="004E51B0" w:rsidP="00E4444B">
      <w:pPr>
        <w:tabs>
          <w:tab w:val="right" w:leader="dot" w:pos="9072"/>
        </w:tabs>
        <w:rPr>
          <w:rFonts w:ascii="Times New Roman" w:hAnsi="Times New Roman" w:cs="Times New Roman"/>
          <w:b/>
          <w:bCs/>
          <w:sz w:val="28"/>
          <w:szCs w:val="28"/>
        </w:rPr>
      </w:pPr>
      <w:r w:rsidRPr="009C611E">
        <w:rPr>
          <w:rFonts w:ascii="Times New Roman" w:hAnsi="Times New Roman" w:cs="Times New Roman"/>
          <w:b/>
          <w:bCs/>
          <w:sz w:val="28"/>
          <w:szCs w:val="28"/>
        </w:rPr>
        <w:t>6</w:t>
      </w:r>
      <w:r w:rsidR="005B0010" w:rsidRPr="009C611E">
        <w:rPr>
          <w:rFonts w:ascii="Times New Roman" w:hAnsi="Times New Roman" w:cs="Times New Roman"/>
          <w:b/>
          <w:bCs/>
          <w:sz w:val="28"/>
          <w:szCs w:val="28"/>
        </w:rPr>
        <w:t xml:space="preserve"> ПРИЛОЖЕНИЯ</w:t>
      </w:r>
      <w:r w:rsidR="007446C8" w:rsidRPr="009C611E">
        <w:rPr>
          <w:rFonts w:ascii="Times New Roman" w:hAnsi="Times New Roman" w:cs="Times New Roman"/>
          <w:sz w:val="28"/>
          <w:szCs w:val="28"/>
        </w:rPr>
        <w:t>...................................................................................</w:t>
      </w:r>
      <w:r w:rsidR="002F3189" w:rsidRPr="002F3189">
        <w:rPr>
          <w:rFonts w:ascii="Times New Roman" w:hAnsi="Times New Roman" w:cs="Times New Roman"/>
          <w:sz w:val="28"/>
          <w:szCs w:val="28"/>
        </w:rPr>
        <w:t>.........</w:t>
      </w:r>
      <w:r w:rsidR="00DC6F70">
        <w:rPr>
          <w:rFonts w:ascii="Times New Roman" w:hAnsi="Times New Roman" w:cs="Times New Roman"/>
          <w:sz w:val="28"/>
          <w:szCs w:val="28"/>
        </w:rPr>
        <w:t>........</w:t>
      </w:r>
      <w:r w:rsidR="007446C8" w:rsidRPr="009C611E">
        <w:rPr>
          <w:rFonts w:ascii="Times New Roman" w:hAnsi="Times New Roman" w:cs="Times New Roman"/>
          <w:sz w:val="28"/>
          <w:szCs w:val="28"/>
        </w:rPr>
        <w:t>.</w:t>
      </w:r>
      <w:r w:rsidR="001D63FB" w:rsidRPr="001D63FB">
        <w:rPr>
          <w:rFonts w:ascii="Times New Roman" w:hAnsi="Times New Roman" w:cs="Times New Roman"/>
          <w:sz w:val="28"/>
          <w:szCs w:val="28"/>
        </w:rPr>
        <w:t>..</w:t>
      </w:r>
      <w:r w:rsidR="007446C8" w:rsidRPr="009C611E">
        <w:rPr>
          <w:rFonts w:ascii="Times New Roman" w:hAnsi="Times New Roman" w:cs="Times New Roman"/>
          <w:sz w:val="28"/>
          <w:szCs w:val="28"/>
        </w:rPr>
        <w:t>.</w:t>
      </w:r>
      <w:r w:rsidR="00055C95" w:rsidRPr="009C611E">
        <w:rPr>
          <w:rFonts w:ascii="Times New Roman" w:hAnsi="Times New Roman" w:cs="Times New Roman"/>
          <w:sz w:val="28"/>
          <w:szCs w:val="28"/>
        </w:rPr>
        <w:t>.</w:t>
      </w:r>
      <w:r w:rsidR="001D63FB">
        <w:rPr>
          <w:rFonts w:ascii="Times New Roman" w:hAnsi="Times New Roman" w:cs="Times New Roman"/>
          <w:sz w:val="28"/>
          <w:szCs w:val="28"/>
        </w:rPr>
        <w:t>9</w:t>
      </w:r>
      <w:r w:rsidR="00B60321">
        <w:rPr>
          <w:rFonts w:ascii="Times New Roman" w:hAnsi="Times New Roman" w:cs="Times New Roman"/>
          <w:sz w:val="28"/>
          <w:szCs w:val="28"/>
        </w:rPr>
        <w:t>4</w:t>
      </w:r>
    </w:p>
    <w:p w14:paraId="572F1740" w14:textId="5D426A33" w:rsidR="00AB7B9B" w:rsidRPr="009C611E" w:rsidRDefault="00AB7B9B" w:rsidP="00E4444B">
      <w:pPr>
        <w:tabs>
          <w:tab w:val="right" w:leader="dot" w:pos="9072"/>
        </w:tabs>
        <w:rPr>
          <w:rFonts w:ascii="Times New Roman" w:hAnsi="Times New Roman" w:cs="Times New Roman"/>
          <w:sz w:val="28"/>
          <w:szCs w:val="28"/>
        </w:rPr>
      </w:pPr>
      <w:r w:rsidRPr="009C611E">
        <w:rPr>
          <w:rFonts w:ascii="Times New Roman" w:hAnsi="Times New Roman" w:cs="Times New Roman"/>
          <w:sz w:val="28"/>
          <w:szCs w:val="28"/>
        </w:rPr>
        <w:t>7.1 Приложение А</w:t>
      </w:r>
      <w:r w:rsidR="007446C8" w:rsidRPr="009C611E">
        <w:rPr>
          <w:rFonts w:ascii="Times New Roman" w:hAnsi="Times New Roman" w:cs="Times New Roman"/>
          <w:sz w:val="28"/>
          <w:szCs w:val="28"/>
        </w:rPr>
        <w:t>......................................................................................</w:t>
      </w:r>
      <w:r w:rsidR="002F3189" w:rsidRPr="002F3189">
        <w:rPr>
          <w:rFonts w:ascii="Times New Roman" w:hAnsi="Times New Roman" w:cs="Times New Roman"/>
          <w:sz w:val="28"/>
          <w:szCs w:val="28"/>
        </w:rPr>
        <w:t>.........</w:t>
      </w:r>
      <w:r w:rsidR="00DC6F70">
        <w:rPr>
          <w:rFonts w:ascii="Times New Roman" w:hAnsi="Times New Roman" w:cs="Times New Roman"/>
          <w:sz w:val="28"/>
          <w:szCs w:val="28"/>
        </w:rPr>
        <w:t>......</w:t>
      </w:r>
      <w:r w:rsidR="007446C8" w:rsidRPr="009C611E">
        <w:rPr>
          <w:rFonts w:ascii="Times New Roman" w:hAnsi="Times New Roman" w:cs="Times New Roman"/>
          <w:sz w:val="28"/>
          <w:szCs w:val="28"/>
        </w:rPr>
        <w:t>..</w:t>
      </w:r>
      <w:r w:rsidR="004E51B0" w:rsidRPr="009C611E">
        <w:rPr>
          <w:rFonts w:ascii="Times New Roman" w:hAnsi="Times New Roman" w:cs="Times New Roman"/>
          <w:sz w:val="28"/>
          <w:szCs w:val="28"/>
        </w:rPr>
        <w:t>.</w:t>
      </w:r>
      <w:r w:rsidR="00192D9A" w:rsidRPr="009C611E">
        <w:rPr>
          <w:rFonts w:ascii="Times New Roman" w:hAnsi="Times New Roman" w:cs="Times New Roman"/>
          <w:sz w:val="28"/>
          <w:szCs w:val="28"/>
        </w:rPr>
        <w:t>.</w:t>
      </w:r>
      <w:r w:rsidR="001D63FB" w:rsidRPr="001D63FB">
        <w:rPr>
          <w:rFonts w:ascii="Times New Roman" w:hAnsi="Times New Roman" w:cs="Times New Roman"/>
          <w:sz w:val="28"/>
          <w:szCs w:val="28"/>
        </w:rPr>
        <w:t>..</w:t>
      </w:r>
      <w:r w:rsidR="001D63FB">
        <w:rPr>
          <w:rFonts w:ascii="Times New Roman" w:hAnsi="Times New Roman" w:cs="Times New Roman"/>
          <w:sz w:val="28"/>
          <w:szCs w:val="28"/>
        </w:rPr>
        <w:t>9</w:t>
      </w:r>
      <w:r w:rsidR="00B60321">
        <w:rPr>
          <w:rFonts w:ascii="Times New Roman" w:hAnsi="Times New Roman" w:cs="Times New Roman"/>
          <w:sz w:val="28"/>
          <w:szCs w:val="28"/>
        </w:rPr>
        <w:t>4</w:t>
      </w:r>
    </w:p>
    <w:p w14:paraId="40567624" w14:textId="4D38661D" w:rsidR="00AB7B9B" w:rsidRPr="009C611E" w:rsidRDefault="00AB7B9B" w:rsidP="00E4444B">
      <w:pPr>
        <w:tabs>
          <w:tab w:val="right" w:leader="dot" w:pos="9072"/>
        </w:tabs>
        <w:rPr>
          <w:rFonts w:ascii="Times New Roman" w:hAnsi="Times New Roman" w:cs="Times New Roman"/>
          <w:sz w:val="28"/>
          <w:szCs w:val="28"/>
        </w:rPr>
      </w:pPr>
      <w:r w:rsidRPr="009C611E">
        <w:rPr>
          <w:rFonts w:ascii="Times New Roman" w:hAnsi="Times New Roman" w:cs="Times New Roman"/>
          <w:sz w:val="28"/>
          <w:szCs w:val="28"/>
        </w:rPr>
        <w:t>7.2 Приложение Б</w:t>
      </w:r>
      <w:r w:rsidR="007446C8" w:rsidRPr="009C611E">
        <w:rPr>
          <w:rFonts w:ascii="Times New Roman" w:hAnsi="Times New Roman" w:cs="Times New Roman"/>
          <w:sz w:val="28"/>
          <w:szCs w:val="28"/>
        </w:rPr>
        <w:t>.....................................................................................</w:t>
      </w:r>
      <w:r w:rsidR="002F3189" w:rsidRPr="002F3189">
        <w:rPr>
          <w:rFonts w:ascii="Times New Roman" w:hAnsi="Times New Roman" w:cs="Times New Roman"/>
          <w:sz w:val="28"/>
          <w:szCs w:val="28"/>
        </w:rPr>
        <w:t>.........</w:t>
      </w:r>
      <w:r w:rsidR="007446C8" w:rsidRPr="009C611E">
        <w:rPr>
          <w:rFonts w:ascii="Times New Roman" w:hAnsi="Times New Roman" w:cs="Times New Roman"/>
          <w:sz w:val="28"/>
          <w:szCs w:val="28"/>
        </w:rPr>
        <w:t>...........</w:t>
      </w:r>
      <w:r w:rsidR="001D63FB" w:rsidRPr="001D63FB">
        <w:rPr>
          <w:rFonts w:ascii="Times New Roman" w:hAnsi="Times New Roman" w:cs="Times New Roman"/>
          <w:sz w:val="28"/>
          <w:szCs w:val="28"/>
        </w:rPr>
        <w:t>..</w:t>
      </w:r>
      <w:r w:rsidR="001D63FB">
        <w:rPr>
          <w:rFonts w:ascii="Times New Roman" w:hAnsi="Times New Roman" w:cs="Times New Roman"/>
          <w:sz w:val="28"/>
          <w:szCs w:val="28"/>
        </w:rPr>
        <w:t>9</w:t>
      </w:r>
      <w:r w:rsidR="00B60321">
        <w:rPr>
          <w:rFonts w:ascii="Times New Roman" w:hAnsi="Times New Roman" w:cs="Times New Roman"/>
          <w:sz w:val="28"/>
          <w:szCs w:val="28"/>
        </w:rPr>
        <w:t>5</w:t>
      </w:r>
    </w:p>
    <w:p w14:paraId="4DC4E692" w14:textId="590AC55E" w:rsidR="00AB7B9B" w:rsidRPr="009C611E" w:rsidRDefault="00AB7B9B" w:rsidP="00E4444B">
      <w:pPr>
        <w:tabs>
          <w:tab w:val="right" w:leader="dot" w:pos="9072"/>
        </w:tabs>
        <w:rPr>
          <w:rFonts w:ascii="Times New Roman" w:hAnsi="Times New Roman" w:cs="Times New Roman"/>
          <w:sz w:val="28"/>
          <w:szCs w:val="28"/>
        </w:rPr>
      </w:pPr>
      <w:r w:rsidRPr="009C611E">
        <w:rPr>
          <w:rFonts w:ascii="Times New Roman" w:hAnsi="Times New Roman" w:cs="Times New Roman"/>
          <w:sz w:val="28"/>
          <w:szCs w:val="28"/>
        </w:rPr>
        <w:t xml:space="preserve">7.3 Приложение </w:t>
      </w:r>
      <w:r w:rsidR="002C3008" w:rsidRPr="009C611E">
        <w:rPr>
          <w:rFonts w:ascii="Times New Roman" w:hAnsi="Times New Roman" w:cs="Times New Roman"/>
          <w:sz w:val="28"/>
          <w:szCs w:val="28"/>
        </w:rPr>
        <w:t>В</w:t>
      </w:r>
      <w:r w:rsidR="007446C8" w:rsidRPr="009C611E">
        <w:rPr>
          <w:rFonts w:ascii="Times New Roman" w:hAnsi="Times New Roman" w:cs="Times New Roman"/>
          <w:sz w:val="28"/>
          <w:szCs w:val="28"/>
        </w:rPr>
        <w:t>....................................................................................</w:t>
      </w:r>
      <w:r w:rsidR="002F3189" w:rsidRPr="002F3189">
        <w:rPr>
          <w:rFonts w:ascii="Times New Roman" w:hAnsi="Times New Roman" w:cs="Times New Roman"/>
          <w:sz w:val="28"/>
          <w:szCs w:val="28"/>
        </w:rPr>
        <w:t>.........</w:t>
      </w:r>
      <w:r w:rsidR="007446C8" w:rsidRPr="009C611E">
        <w:rPr>
          <w:rFonts w:ascii="Times New Roman" w:hAnsi="Times New Roman" w:cs="Times New Roman"/>
          <w:sz w:val="28"/>
          <w:szCs w:val="28"/>
        </w:rPr>
        <w:t>............</w:t>
      </w:r>
      <w:r w:rsidR="001D63FB" w:rsidRPr="001D63FB">
        <w:rPr>
          <w:rFonts w:ascii="Times New Roman" w:hAnsi="Times New Roman" w:cs="Times New Roman"/>
          <w:sz w:val="28"/>
          <w:szCs w:val="28"/>
        </w:rPr>
        <w:t>..</w:t>
      </w:r>
      <w:r w:rsidR="001D63FB">
        <w:rPr>
          <w:rFonts w:ascii="Times New Roman" w:hAnsi="Times New Roman" w:cs="Times New Roman"/>
          <w:sz w:val="28"/>
          <w:szCs w:val="28"/>
        </w:rPr>
        <w:t>9</w:t>
      </w:r>
      <w:r w:rsidR="00B60321">
        <w:rPr>
          <w:rFonts w:ascii="Times New Roman" w:hAnsi="Times New Roman" w:cs="Times New Roman"/>
          <w:sz w:val="28"/>
          <w:szCs w:val="28"/>
        </w:rPr>
        <w:t>6</w:t>
      </w:r>
    </w:p>
    <w:p w14:paraId="5A9BE2BA" w14:textId="44553CD0" w:rsidR="00AB7B9B" w:rsidRPr="009C611E" w:rsidRDefault="00AB7B9B" w:rsidP="00E4444B">
      <w:pPr>
        <w:tabs>
          <w:tab w:val="right" w:leader="dot" w:pos="9072"/>
        </w:tabs>
        <w:rPr>
          <w:rFonts w:ascii="Times New Roman" w:hAnsi="Times New Roman" w:cs="Times New Roman"/>
          <w:sz w:val="28"/>
          <w:szCs w:val="28"/>
        </w:rPr>
      </w:pPr>
      <w:r w:rsidRPr="009C611E">
        <w:rPr>
          <w:rFonts w:ascii="Times New Roman" w:hAnsi="Times New Roman" w:cs="Times New Roman"/>
          <w:sz w:val="28"/>
          <w:szCs w:val="28"/>
        </w:rPr>
        <w:t xml:space="preserve">7.4 Приложение </w:t>
      </w:r>
      <w:r w:rsidR="002C3008" w:rsidRPr="009C611E">
        <w:rPr>
          <w:rFonts w:ascii="Times New Roman" w:hAnsi="Times New Roman" w:cs="Times New Roman"/>
          <w:sz w:val="28"/>
          <w:szCs w:val="28"/>
        </w:rPr>
        <w:t>Г</w:t>
      </w:r>
      <w:r w:rsidR="007446C8" w:rsidRPr="009C611E">
        <w:rPr>
          <w:rFonts w:ascii="Times New Roman" w:hAnsi="Times New Roman" w:cs="Times New Roman"/>
          <w:sz w:val="28"/>
          <w:szCs w:val="28"/>
        </w:rPr>
        <w:t>...............................................................</w:t>
      </w:r>
      <w:r w:rsidR="009C611E" w:rsidRPr="009C611E">
        <w:rPr>
          <w:rFonts w:ascii="Times New Roman" w:hAnsi="Times New Roman" w:cs="Times New Roman"/>
          <w:sz w:val="28"/>
          <w:szCs w:val="28"/>
        </w:rPr>
        <w:t>....................</w:t>
      </w:r>
      <w:r w:rsidR="002F3189" w:rsidRPr="002F3189">
        <w:rPr>
          <w:rFonts w:ascii="Times New Roman" w:hAnsi="Times New Roman" w:cs="Times New Roman"/>
          <w:sz w:val="28"/>
          <w:szCs w:val="28"/>
        </w:rPr>
        <w:t>.........</w:t>
      </w:r>
      <w:r w:rsidR="009C611E" w:rsidRPr="009C611E">
        <w:rPr>
          <w:rFonts w:ascii="Times New Roman" w:hAnsi="Times New Roman" w:cs="Times New Roman"/>
          <w:sz w:val="28"/>
          <w:szCs w:val="28"/>
        </w:rPr>
        <w:t>..........</w:t>
      </w:r>
      <w:r w:rsidR="009C611E" w:rsidRPr="002F3189">
        <w:rPr>
          <w:rFonts w:ascii="Times New Roman" w:hAnsi="Times New Roman" w:cs="Times New Roman"/>
          <w:sz w:val="28"/>
          <w:szCs w:val="28"/>
        </w:rPr>
        <w:t>.</w:t>
      </w:r>
      <w:r w:rsidR="002C3008" w:rsidRPr="009C611E">
        <w:rPr>
          <w:rFonts w:ascii="Times New Roman" w:hAnsi="Times New Roman" w:cs="Times New Roman"/>
          <w:sz w:val="28"/>
          <w:szCs w:val="28"/>
        </w:rPr>
        <w:t>.</w:t>
      </w:r>
      <w:r w:rsidR="007446C8" w:rsidRPr="009C611E">
        <w:rPr>
          <w:rFonts w:ascii="Times New Roman" w:hAnsi="Times New Roman" w:cs="Times New Roman"/>
          <w:sz w:val="28"/>
          <w:szCs w:val="28"/>
        </w:rPr>
        <w:t>.</w:t>
      </w:r>
      <w:r w:rsidR="008A3CA6">
        <w:rPr>
          <w:rFonts w:ascii="Times New Roman" w:hAnsi="Times New Roman" w:cs="Times New Roman"/>
          <w:sz w:val="28"/>
          <w:szCs w:val="28"/>
        </w:rPr>
        <w:t>.</w:t>
      </w:r>
      <w:r w:rsidR="001D63FB" w:rsidRPr="001D63FB">
        <w:rPr>
          <w:rFonts w:ascii="Times New Roman" w:hAnsi="Times New Roman" w:cs="Times New Roman"/>
          <w:sz w:val="28"/>
          <w:szCs w:val="28"/>
        </w:rPr>
        <w:t>..</w:t>
      </w:r>
      <w:r w:rsidR="001D63FB">
        <w:rPr>
          <w:rFonts w:ascii="Times New Roman" w:hAnsi="Times New Roman" w:cs="Times New Roman"/>
          <w:sz w:val="28"/>
          <w:szCs w:val="28"/>
        </w:rPr>
        <w:t>9</w:t>
      </w:r>
      <w:r w:rsidR="00B60321">
        <w:rPr>
          <w:rFonts w:ascii="Times New Roman" w:hAnsi="Times New Roman" w:cs="Times New Roman"/>
          <w:sz w:val="28"/>
          <w:szCs w:val="28"/>
        </w:rPr>
        <w:t>9</w:t>
      </w:r>
    </w:p>
    <w:p w14:paraId="2BFB486F" w14:textId="69AB97E3" w:rsidR="002C3008" w:rsidRPr="009C611E" w:rsidRDefault="002C3008" w:rsidP="00E4444B">
      <w:pPr>
        <w:tabs>
          <w:tab w:val="right" w:leader="dot" w:pos="9072"/>
        </w:tabs>
        <w:rPr>
          <w:rFonts w:ascii="Times New Roman" w:hAnsi="Times New Roman" w:cs="Times New Roman"/>
          <w:sz w:val="28"/>
          <w:szCs w:val="28"/>
        </w:rPr>
      </w:pPr>
      <w:r w:rsidRPr="009C611E">
        <w:rPr>
          <w:rFonts w:ascii="Times New Roman" w:hAnsi="Times New Roman" w:cs="Times New Roman"/>
          <w:sz w:val="28"/>
          <w:szCs w:val="28"/>
        </w:rPr>
        <w:t>7.5 Приложение Д...................................................................................</w:t>
      </w:r>
      <w:r w:rsidR="002F3189" w:rsidRPr="002F3189">
        <w:rPr>
          <w:rFonts w:ascii="Times New Roman" w:hAnsi="Times New Roman" w:cs="Times New Roman"/>
          <w:sz w:val="28"/>
          <w:szCs w:val="28"/>
        </w:rPr>
        <w:t>.........</w:t>
      </w:r>
      <w:r w:rsidR="00DC6F70">
        <w:rPr>
          <w:rFonts w:ascii="Times New Roman" w:hAnsi="Times New Roman" w:cs="Times New Roman"/>
          <w:sz w:val="28"/>
          <w:szCs w:val="28"/>
        </w:rPr>
        <w:t>.............1</w:t>
      </w:r>
      <w:r w:rsidR="008A3CA6">
        <w:rPr>
          <w:rFonts w:ascii="Times New Roman" w:hAnsi="Times New Roman" w:cs="Times New Roman"/>
          <w:sz w:val="28"/>
          <w:szCs w:val="28"/>
        </w:rPr>
        <w:t>0</w:t>
      </w:r>
      <w:r w:rsidR="00B60321">
        <w:rPr>
          <w:rFonts w:ascii="Times New Roman" w:hAnsi="Times New Roman" w:cs="Times New Roman"/>
          <w:sz w:val="28"/>
          <w:szCs w:val="28"/>
        </w:rPr>
        <w:t>0</w:t>
      </w:r>
    </w:p>
    <w:p w14:paraId="7792DCC0" w14:textId="355E48D8" w:rsidR="002C3008" w:rsidRDefault="002C3008" w:rsidP="00E4444B">
      <w:pPr>
        <w:tabs>
          <w:tab w:val="right" w:leader="dot" w:pos="9072"/>
        </w:tabs>
        <w:rPr>
          <w:rFonts w:ascii="Times New Roman" w:hAnsi="Times New Roman" w:cs="Times New Roman"/>
          <w:sz w:val="28"/>
          <w:szCs w:val="28"/>
        </w:rPr>
      </w:pPr>
      <w:r w:rsidRPr="009C611E">
        <w:rPr>
          <w:rFonts w:ascii="Times New Roman" w:hAnsi="Times New Roman" w:cs="Times New Roman"/>
          <w:sz w:val="28"/>
          <w:szCs w:val="28"/>
        </w:rPr>
        <w:t>7.6 Приложение Е.....................................................................................</w:t>
      </w:r>
      <w:r w:rsidR="002F3189" w:rsidRPr="002F3189">
        <w:rPr>
          <w:rFonts w:ascii="Times New Roman" w:hAnsi="Times New Roman" w:cs="Times New Roman"/>
          <w:sz w:val="28"/>
          <w:szCs w:val="28"/>
        </w:rPr>
        <w:t>.........</w:t>
      </w:r>
      <w:r w:rsidR="00DC6F70">
        <w:rPr>
          <w:rFonts w:ascii="Times New Roman" w:hAnsi="Times New Roman" w:cs="Times New Roman"/>
          <w:sz w:val="28"/>
          <w:szCs w:val="28"/>
        </w:rPr>
        <w:t>...........1</w:t>
      </w:r>
      <w:r w:rsidR="001D63FB">
        <w:rPr>
          <w:rFonts w:ascii="Times New Roman" w:hAnsi="Times New Roman" w:cs="Times New Roman"/>
          <w:sz w:val="28"/>
          <w:szCs w:val="28"/>
        </w:rPr>
        <w:t>0</w:t>
      </w:r>
      <w:r w:rsidR="00B60321">
        <w:rPr>
          <w:rFonts w:ascii="Times New Roman" w:hAnsi="Times New Roman" w:cs="Times New Roman"/>
          <w:sz w:val="28"/>
          <w:szCs w:val="28"/>
        </w:rPr>
        <w:t>3</w:t>
      </w:r>
    </w:p>
    <w:p w14:paraId="6FE8CCD8" w14:textId="562ECF62" w:rsidR="00F87976" w:rsidRDefault="00F87976" w:rsidP="00F87976">
      <w:pPr>
        <w:tabs>
          <w:tab w:val="right" w:leader="dot" w:pos="9072"/>
        </w:tabs>
        <w:rPr>
          <w:rFonts w:ascii="Times New Roman" w:hAnsi="Times New Roman" w:cs="Times New Roman"/>
          <w:sz w:val="28"/>
          <w:szCs w:val="28"/>
        </w:rPr>
      </w:pPr>
      <w:r>
        <w:rPr>
          <w:rFonts w:ascii="Times New Roman" w:hAnsi="Times New Roman" w:cs="Times New Roman"/>
          <w:sz w:val="28"/>
          <w:szCs w:val="28"/>
        </w:rPr>
        <w:t>7.7 Приложение Ж</w:t>
      </w:r>
      <w:r w:rsidRPr="009C611E">
        <w:rPr>
          <w:rFonts w:ascii="Times New Roman" w:hAnsi="Times New Roman" w:cs="Times New Roman"/>
          <w:sz w:val="28"/>
          <w:szCs w:val="28"/>
        </w:rPr>
        <w:t>....................................................................................</w:t>
      </w:r>
      <w:r w:rsidRPr="002F3189">
        <w:rPr>
          <w:rFonts w:ascii="Times New Roman" w:hAnsi="Times New Roman" w:cs="Times New Roman"/>
          <w:sz w:val="28"/>
          <w:szCs w:val="28"/>
        </w:rPr>
        <w:t>.........</w:t>
      </w:r>
      <w:r>
        <w:rPr>
          <w:rFonts w:ascii="Times New Roman" w:hAnsi="Times New Roman" w:cs="Times New Roman"/>
          <w:sz w:val="28"/>
          <w:szCs w:val="28"/>
        </w:rPr>
        <w:t>...........10</w:t>
      </w:r>
      <w:r w:rsidR="00B60321">
        <w:rPr>
          <w:rFonts w:ascii="Times New Roman" w:hAnsi="Times New Roman" w:cs="Times New Roman"/>
          <w:sz w:val="28"/>
          <w:szCs w:val="28"/>
        </w:rPr>
        <w:t>5</w:t>
      </w:r>
    </w:p>
    <w:p w14:paraId="1F90AF7E" w14:textId="5107628B" w:rsidR="00F87976" w:rsidRPr="009C611E" w:rsidRDefault="00F87976" w:rsidP="00E4444B">
      <w:pPr>
        <w:tabs>
          <w:tab w:val="right" w:leader="dot" w:pos="9072"/>
        </w:tabs>
        <w:rPr>
          <w:rFonts w:ascii="Times New Roman" w:hAnsi="Times New Roman" w:cs="Times New Roman"/>
          <w:sz w:val="28"/>
          <w:szCs w:val="28"/>
        </w:rPr>
      </w:pPr>
    </w:p>
    <w:p w14:paraId="7DBBA4E1" w14:textId="77777777" w:rsidR="00355E3B" w:rsidRPr="009C611E" w:rsidRDefault="00355E3B" w:rsidP="00E4444B">
      <w:pPr>
        <w:tabs>
          <w:tab w:val="right" w:pos="9072"/>
        </w:tabs>
        <w:jc w:val="center"/>
        <w:rPr>
          <w:rFonts w:ascii="Times New Roman" w:hAnsi="Times New Roman" w:cs="Times New Roman"/>
          <w:b/>
          <w:bCs/>
          <w:sz w:val="28"/>
          <w:szCs w:val="28"/>
        </w:rPr>
      </w:pPr>
    </w:p>
    <w:p w14:paraId="069B8FA6" w14:textId="77777777" w:rsidR="00355E3B" w:rsidRPr="009C611E" w:rsidRDefault="00355E3B" w:rsidP="00E4444B">
      <w:pPr>
        <w:jc w:val="center"/>
        <w:rPr>
          <w:rFonts w:ascii="Times New Roman" w:hAnsi="Times New Roman" w:cs="Times New Roman"/>
          <w:b/>
          <w:bCs/>
          <w:sz w:val="28"/>
          <w:szCs w:val="28"/>
        </w:rPr>
      </w:pPr>
    </w:p>
    <w:p w14:paraId="46538D14" w14:textId="77777777" w:rsidR="00355E3B" w:rsidRPr="009C611E" w:rsidRDefault="00355E3B" w:rsidP="00E4444B">
      <w:pPr>
        <w:jc w:val="center"/>
        <w:rPr>
          <w:rFonts w:ascii="Times New Roman" w:hAnsi="Times New Roman" w:cs="Times New Roman"/>
          <w:b/>
          <w:bCs/>
          <w:sz w:val="28"/>
          <w:szCs w:val="28"/>
        </w:rPr>
      </w:pPr>
    </w:p>
    <w:p w14:paraId="6D1D313C" w14:textId="77777777" w:rsidR="007446C8" w:rsidRPr="009C611E" w:rsidRDefault="007446C8" w:rsidP="00E4444B">
      <w:pPr>
        <w:jc w:val="center"/>
        <w:rPr>
          <w:rFonts w:ascii="Times New Roman" w:hAnsi="Times New Roman" w:cs="Times New Roman"/>
          <w:b/>
          <w:bCs/>
          <w:sz w:val="28"/>
          <w:szCs w:val="28"/>
        </w:rPr>
      </w:pPr>
    </w:p>
    <w:p w14:paraId="7DB4124C" w14:textId="77777777" w:rsidR="007446C8" w:rsidRPr="009C611E" w:rsidRDefault="007446C8" w:rsidP="00E4444B">
      <w:pPr>
        <w:jc w:val="center"/>
        <w:rPr>
          <w:rFonts w:ascii="Times New Roman" w:hAnsi="Times New Roman" w:cs="Times New Roman"/>
          <w:b/>
          <w:bCs/>
          <w:sz w:val="28"/>
          <w:szCs w:val="28"/>
        </w:rPr>
      </w:pPr>
    </w:p>
    <w:p w14:paraId="2049DA0F" w14:textId="77777777" w:rsidR="007446C8" w:rsidRPr="009C611E" w:rsidRDefault="007446C8" w:rsidP="00E4444B">
      <w:pPr>
        <w:jc w:val="center"/>
        <w:rPr>
          <w:rFonts w:ascii="Times New Roman" w:hAnsi="Times New Roman" w:cs="Times New Roman"/>
          <w:b/>
          <w:bCs/>
          <w:sz w:val="28"/>
          <w:szCs w:val="28"/>
        </w:rPr>
      </w:pPr>
    </w:p>
    <w:p w14:paraId="31BFA6E2" w14:textId="77777777" w:rsidR="007446C8" w:rsidRPr="009C611E" w:rsidRDefault="007446C8" w:rsidP="00E4444B">
      <w:pPr>
        <w:jc w:val="center"/>
        <w:rPr>
          <w:rFonts w:ascii="Times New Roman" w:hAnsi="Times New Roman" w:cs="Times New Roman"/>
          <w:b/>
          <w:bCs/>
          <w:sz w:val="28"/>
          <w:szCs w:val="28"/>
        </w:rPr>
      </w:pPr>
    </w:p>
    <w:p w14:paraId="50FBE47D" w14:textId="77777777" w:rsidR="007446C8" w:rsidRPr="009C611E" w:rsidRDefault="007446C8" w:rsidP="00E4444B">
      <w:pPr>
        <w:jc w:val="center"/>
        <w:rPr>
          <w:rFonts w:ascii="Times New Roman" w:hAnsi="Times New Roman" w:cs="Times New Roman"/>
          <w:b/>
          <w:bCs/>
          <w:sz w:val="28"/>
          <w:szCs w:val="28"/>
        </w:rPr>
      </w:pPr>
    </w:p>
    <w:p w14:paraId="51D84A9D" w14:textId="77777777" w:rsidR="007446C8" w:rsidRPr="009C611E" w:rsidRDefault="007446C8" w:rsidP="00E4444B">
      <w:pPr>
        <w:jc w:val="center"/>
        <w:rPr>
          <w:rFonts w:ascii="Times New Roman" w:hAnsi="Times New Roman" w:cs="Times New Roman"/>
          <w:b/>
          <w:bCs/>
          <w:sz w:val="28"/>
          <w:szCs w:val="28"/>
        </w:rPr>
      </w:pPr>
    </w:p>
    <w:p w14:paraId="08E7D136" w14:textId="77777777" w:rsidR="007446C8" w:rsidRPr="009C611E" w:rsidRDefault="007446C8" w:rsidP="00E4444B">
      <w:pPr>
        <w:jc w:val="center"/>
        <w:rPr>
          <w:rFonts w:ascii="Times New Roman" w:hAnsi="Times New Roman" w:cs="Times New Roman"/>
          <w:b/>
          <w:bCs/>
          <w:sz w:val="28"/>
          <w:szCs w:val="28"/>
        </w:rPr>
      </w:pPr>
    </w:p>
    <w:p w14:paraId="179D9E96" w14:textId="77777777" w:rsidR="007446C8" w:rsidRPr="009C611E" w:rsidRDefault="007446C8" w:rsidP="00E4444B">
      <w:pPr>
        <w:jc w:val="center"/>
        <w:rPr>
          <w:rFonts w:ascii="Times New Roman" w:hAnsi="Times New Roman" w:cs="Times New Roman"/>
          <w:b/>
          <w:bCs/>
          <w:sz w:val="28"/>
          <w:szCs w:val="28"/>
        </w:rPr>
      </w:pPr>
    </w:p>
    <w:p w14:paraId="7C6447DD" w14:textId="77777777" w:rsidR="007446C8" w:rsidRPr="009C611E" w:rsidRDefault="007446C8" w:rsidP="00E4444B">
      <w:pPr>
        <w:jc w:val="center"/>
        <w:rPr>
          <w:rFonts w:ascii="Times New Roman" w:hAnsi="Times New Roman" w:cs="Times New Roman"/>
          <w:b/>
          <w:bCs/>
          <w:sz w:val="28"/>
          <w:szCs w:val="28"/>
        </w:rPr>
      </w:pPr>
    </w:p>
    <w:p w14:paraId="7D7009B1" w14:textId="77777777" w:rsidR="007446C8" w:rsidRPr="009C611E" w:rsidRDefault="007446C8" w:rsidP="00E4444B">
      <w:pPr>
        <w:jc w:val="center"/>
        <w:rPr>
          <w:rFonts w:ascii="Times New Roman" w:hAnsi="Times New Roman" w:cs="Times New Roman"/>
          <w:b/>
          <w:bCs/>
          <w:sz w:val="28"/>
          <w:szCs w:val="28"/>
        </w:rPr>
      </w:pPr>
    </w:p>
    <w:p w14:paraId="3F60D807" w14:textId="77777777" w:rsidR="007446C8" w:rsidRPr="009C611E" w:rsidRDefault="007446C8" w:rsidP="00E4444B">
      <w:pPr>
        <w:jc w:val="center"/>
        <w:rPr>
          <w:rFonts w:ascii="Times New Roman" w:hAnsi="Times New Roman" w:cs="Times New Roman"/>
          <w:b/>
          <w:bCs/>
          <w:sz w:val="28"/>
          <w:szCs w:val="28"/>
        </w:rPr>
      </w:pPr>
    </w:p>
    <w:p w14:paraId="6BD0301F" w14:textId="77777777" w:rsidR="007446C8" w:rsidRPr="009C611E" w:rsidRDefault="007446C8" w:rsidP="00E4444B">
      <w:pPr>
        <w:jc w:val="center"/>
        <w:rPr>
          <w:rFonts w:ascii="Times New Roman" w:hAnsi="Times New Roman" w:cs="Times New Roman"/>
          <w:b/>
          <w:bCs/>
          <w:sz w:val="28"/>
          <w:szCs w:val="28"/>
        </w:rPr>
      </w:pPr>
    </w:p>
    <w:p w14:paraId="3789C359" w14:textId="77777777" w:rsidR="007446C8" w:rsidRPr="009C611E" w:rsidRDefault="007446C8" w:rsidP="00E4444B">
      <w:pPr>
        <w:jc w:val="center"/>
        <w:rPr>
          <w:rFonts w:ascii="Times New Roman" w:hAnsi="Times New Roman" w:cs="Times New Roman"/>
          <w:b/>
          <w:bCs/>
          <w:sz w:val="28"/>
          <w:szCs w:val="28"/>
        </w:rPr>
      </w:pPr>
    </w:p>
    <w:p w14:paraId="7878A233" w14:textId="77777777" w:rsidR="00DB6646" w:rsidRPr="009C611E" w:rsidRDefault="00DB6646" w:rsidP="00E4444B">
      <w:pPr>
        <w:rPr>
          <w:rFonts w:ascii="Times New Roman" w:hAnsi="Times New Roman" w:cs="Times New Roman"/>
          <w:b/>
          <w:bCs/>
          <w:sz w:val="28"/>
          <w:szCs w:val="28"/>
        </w:rPr>
      </w:pPr>
    </w:p>
    <w:p w14:paraId="491CE2E0" w14:textId="77777777" w:rsidR="00E4444B" w:rsidRDefault="00E4444B" w:rsidP="00E4444B">
      <w:pPr>
        <w:jc w:val="center"/>
        <w:rPr>
          <w:rFonts w:ascii="Times New Roman" w:hAnsi="Times New Roman" w:cs="Times New Roman"/>
          <w:b/>
          <w:bCs/>
          <w:sz w:val="28"/>
          <w:szCs w:val="28"/>
        </w:rPr>
      </w:pPr>
      <w:r>
        <w:rPr>
          <w:rFonts w:ascii="Times New Roman" w:hAnsi="Times New Roman" w:cs="Times New Roman"/>
          <w:b/>
          <w:bCs/>
          <w:sz w:val="28"/>
          <w:szCs w:val="28"/>
        </w:rPr>
        <w:br/>
      </w:r>
    </w:p>
    <w:p w14:paraId="39890790" w14:textId="77777777" w:rsidR="00E4444B" w:rsidRDefault="00E4444B" w:rsidP="00E4444B">
      <w:pPr>
        <w:jc w:val="center"/>
        <w:rPr>
          <w:rFonts w:ascii="Times New Roman" w:hAnsi="Times New Roman" w:cs="Times New Roman"/>
          <w:b/>
          <w:bCs/>
          <w:sz w:val="28"/>
          <w:szCs w:val="28"/>
        </w:rPr>
      </w:pPr>
    </w:p>
    <w:p w14:paraId="58F3FED8" w14:textId="77777777" w:rsidR="00E4444B" w:rsidRDefault="00E4444B" w:rsidP="00E4444B">
      <w:pPr>
        <w:jc w:val="center"/>
        <w:rPr>
          <w:rFonts w:ascii="Times New Roman" w:hAnsi="Times New Roman" w:cs="Times New Roman"/>
          <w:b/>
          <w:bCs/>
          <w:sz w:val="28"/>
          <w:szCs w:val="28"/>
        </w:rPr>
      </w:pPr>
    </w:p>
    <w:p w14:paraId="23849503" w14:textId="77777777" w:rsidR="00E4444B" w:rsidRDefault="00E4444B" w:rsidP="00E4444B">
      <w:pPr>
        <w:jc w:val="center"/>
        <w:rPr>
          <w:rFonts w:ascii="Times New Roman" w:hAnsi="Times New Roman" w:cs="Times New Roman"/>
          <w:b/>
          <w:bCs/>
          <w:sz w:val="28"/>
          <w:szCs w:val="28"/>
        </w:rPr>
      </w:pPr>
    </w:p>
    <w:p w14:paraId="30556730" w14:textId="77777777" w:rsidR="00E4444B" w:rsidRDefault="00E4444B" w:rsidP="00E4444B">
      <w:pPr>
        <w:jc w:val="center"/>
        <w:rPr>
          <w:rFonts w:ascii="Times New Roman" w:hAnsi="Times New Roman" w:cs="Times New Roman"/>
          <w:b/>
          <w:bCs/>
          <w:sz w:val="28"/>
          <w:szCs w:val="28"/>
        </w:rPr>
      </w:pPr>
    </w:p>
    <w:p w14:paraId="576460C5" w14:textId="77777777" w:rsidR="00E4444B" w:rsidRDefault="00E4444B" w:rsidP="00E4444B">
      <w:pPr>
        <w:jc w:val="center"/>
        <w:rPr>
          <w:rFonts w:ascii="Times New Roman" w:hAnsi="Times New Roman" w:cs="Times New Roman"/>
          <w:b/>
          <w:bCs/>
          <w:sz w:val="28"/>
          <w:szCs w:val="28"/>
        </w:rPr>
      </w:pPr>
    </w:p>
    <w:p w14:paraId="40E15895" w14:textId="77777777" w:rsidR="00E4444B" w:rsidRDefault="00E4444B" w:rsidP="00E4444B">
      <w:pPr>
        <w:jc w:val="center"/>
        <w:rPr>
          <w:rFonts w:ascii="Times New Roman" w:hAnsi="Times New Roman" w:cs="Times New Roman"/>
          <w:b/>
          <w:bCs/>
          <w:sz w:val="28"/>
          <w:szCs w:val="28"/>
        </w:rPr>
      </w:pPr>
    </w:p>
    <w:p w14:paraId="20101F00" w14:textId="77777777" w:rsidR="00E4444B" w:rsidRDefault="00E4444B" w:rsidP="00E4444B">
      <w:pPr>
        <w:jc w:val="center"/>
        <w:rPr>
          <w:rFonts w:ascii="Times New Roman" w:hAnsi="Times New Roman" w:cs="Times New Roman"/>
          <w:b/>
          <w:bCs/>
          <w:sz w:val="28"/>
          <w:szCs w:val="28"/>
        </w:rPr>
      </w:pPr>
    </w:p>
    <w:p w14:paraId="4CD69696" w14:textId="77777777" w:rsidR="00E4444B" w:rsidRDefault="00E4444B" w:rsidP="00E4444B">
      <w:pPr>
        <w:jc w:val="center"/>
        <w:rPr>
          <w:rFonts w:ascii="Times New Roman" w:hAnsi="Times New Roman" w:cs="Times New Roman"/>
          <w:b/>
          <w:bCs/>
          <w:sz w:val="28"/>
          <w:szCs w:val="28"/>
        </w:rPr>
      </w:pPr>
    </w:p>
    <w:p w14:paraId="39A105A8" w14:textId="77777777" w:rsidR="001F0001" w:rsidRDefault="001F0001" w:rsidP="00E4444B">
      <w:pPr>
        <w:jc w:val="center"/>
        <w:rPr>
          <w:rFonts w:ascii="Times New Roman" w:hAnsi="Times New Roman" w:cs="Times New Roman"/>
          <w:b/>
          <w:bCs/>
          <w:sz w:val="28"/>
          <w:szCs w:val="28"/>
        </w:rPr>
      </w:pPr>
    </w:p>
    <w:p w14:paraId="7162CA9B" w14:textId="77777777" w:rsidR="001F0001" w:rsidRDefault="001F0001" w:rsidP="006139C8">
      <w:pPr>
        <w:ind w:firstLine="567"/>
        <w:jc w:val="center"/>
        <w:rPr>
          <w:rFonts w:ascii="Times New Roman" w:hAnsi="Times New Roman" w:cs="Times New Roman"/>
          <w:b/>
          <w:bCs/>
          <w:sz w:val="28"/>
          <w:szCs w:val="28"/>
        </w:rPr>
      </w:pPr>
    </w:p>
    <w:p w14:paraId="6219B424" w14:textId="743893BF" w:rsidR="00BE05BE" w:rsidRPr="009C611E" w:rsidRDefault="00BE05BE" w:rsidP="006139C8">
      <w:pPr>
        <w:ind w:firstLine="567"/>
        <w:jc w:val="center"/>
        <w:rPr>
          <w:rFonts w:ascii="Times New Roman" w:hAnsi="Times New Roman" w:cs="Times New Roman"/>
          <w:b/>
          <w:bCs/>
          <w:sz w:val="28"/>
          <w:szCs w:val="28"/>
        </w:rPr>
      </w:pPr>
      <w:r w:rsidRPr="009C611E">
        <w:rPr>
          <w:rFonts w:ascii="Times New Roman" w:hAnsi="Times New Roman" w:cs="Times New Roman"/>
          <w:b/>
          <w:bCs/>
          <w:sz w:val="28"/>
          <w:szCs w:val="28"/>
        </w:rPr>
        <w:lastRenderedPageBreak/>
        <w:t>НОРМАТИВНЫЕ ССЫЛКИ</w:t>
      </w:r>
    </w:p>
    <w:p w14:paraId="7F2DF5AE" w14:textId="77777777" w:rsidR="00673114" w:rsidRPr="009C611E" w:rsidRDefault="00673114" w:rsidP="006139C8">
      <w:pPr>
        <w:pStyle w:val="BodyText"/>
        <w:spacing w:before="317"/>
        <w:ind w:left="142" w:right="152" w:firstLine="567"/>
      </w:pPr>
      <w:r w:rsidRPr="009C611E">
        <w:t>В настоящей диссертации использованы ссылки на следующие</w:t>
      </w:r>
      <w:r w:rsidRPr="009C611E">
        <w:rPr>
          <w:spacing w:val="40"/>
        </w:rPr>
        <w:t xml:space="preserve"> </w:t>
      </w:r>
      <w:r w:rsidRPr="009C611E">
        <w:rPr>
          <w:spacing w:val="-2"/>
        </w:rPr>
        <w:t>стандарты:</w:t>
      </w:r>
    </w:p>
    <w:p w14:paraId="2137152A" w14:textId="41CAD026" w:rsidR="00673114" w:rsidRPr="009C611E" w:rsidRDefault="00673114" w:rsidP="006139C8">
      <w:pPr>
        <w:pStyle w:val="BodyText"/>
        <w:spacing w:before="4"/>
        <w:ind w:left="142" w:right="143" w:firstLine="567"/>
      </w:pPr>
      <w:r w:rsidRPr="009C611E">
        <w:t xml:space="preserve">ГОСТ </w:t>
      </w:r>
      <w:r w:rsidR="0079755A" w:rsidRPr="009C611E">
        <w:t>7.32–2017</w:t>
      </w:r>
      <w:r w:rsidRPr="009C611E">
        <w:t>. Система стандартов по информации, библиотечному и издательскому делу. Отчет о научно-исследовательской работе. Структура и правила оформления.</w:t>
      </w:r>
    </w:p>
    <w:p w14:paraId="5933B6F6" w14:textId="479EA01A" w:rsidR="00673114" w:rsidRPr="009C611E" w:rsidRDefault="00673114" w:rsidP="006139C8">
      <w:pPr>
        <w:pStyle w:val="BodyText"/>
        <w:ind w:left="142" w:right="145" w:firstLine="567"/>
      </w:pPr>
      <w:r w:rsidRPr="009C611E">
        <w:t xml:space="preserve">ГОСТ </w:t>
      </w:r>
      <w:r w:rsidR="0079755A" w:rsidRPr="009C611E">
        <w:t>7.1–2003</w:t>
      </w:r>
      <w:r w:rsidRPr="009C611E">
        <w:t>. Библиографическая запись. Библиографическое</w:t>
      </w:r>
      <w:r w:rsidRPr="009C611E">
        <w:rPr>
          <w:spacing w:val="40"/>
        </w:rPr>
        <w:t xml:space="preserve"> </w:t>
      </w:r>
      <w:r w:rsidRPr="009C611E">
        <w:t>описание. Общие требования и правила составления.</w:t>
      </w:r>
    </w:p>
    <w:p w14:paraId="74B5383D" w14:textId="77777777" w:rsidR="00673114" w:rsidRPr="009C611E" w:rsidRDefault="00673114" w:rsidP="006139C8">
      <w:pPr>
        <w:ind w:firstLine="567"/>
        <w:rPr>
          <w:rFonts w:ascii="Times New Roman" w:hAnsi="Times New Roman" w:cs="Times New Roman"/>
          <w:sz w:val="28"/>
          <w:szCs w:val="28"/>
        </w:rPr>
      </w:pPr>
    </w:p>
    <w:p w14:paraId="0FC008EF" w14:textId="77777777" w:rsidR="00673114" w:rsidRPr="009C611E" w:rsidRDefault="00673114" w:rsidP="006139C8">
      <w:pPr>
        <w:ind w:firstLine="567"/>
        <w:jc w:val="center"/>
        <w:rPr>
          <w:rFonts w:ascii="Times New Roman" w:hAnsi="Times New Roman" w:cs="Times New Roman"/>
          <w:b/>
          <w:bCs/>
          <w:sz w:val="28"/>
          <w:szCs w:val="28"/>
        </w:rPr>
      </w:pPr>
    </w:p>
    <w:p w14:paraId="49358C35" w14:textId="77777777" w:rsidR="00673114" w:rsidRPr="009C611E" w:rsidRDefault="00673114" w:rsidP="006139C8">
      <w:pPr>
        <w:ind w:firstLine="567"/>
        <w:jc w:val="center"/>
        <w:rPr>
          <w:rFonts w:ascii="Times New Roman" w:hAnsi="Times New Roman" w:cs="Times New Roman"/>
          <w:b/>
          <w:bCs/>
          <w:sz w:val="28"/>
          <w:szCs w:val="28"/>
        </w:rPr>
      </w:pPr>
    </w:p>
    <w:p w14:paraId="7F8BB0DC" w14:textId="77777777" w:rsidR="00673114" w:rsidRPr="009C611E" w:rsidRDefault="00673114" w:rsidP="006139C8">
      <w:pPr>
        <w:ind w:firstLine="567"/>
        <w:jc w:val="center"/>
        <w:rPr>
          <w:rFonts w:ascii="Times New Roman" w:hAnsi="Times New Roman" w:cs="Times New Roman"/>
          <w:b/>
          <w:bCs/>
          <w:sz w:val="28"/>
          <w:szCs w:val="28"/>
        </w:rPr>
      </w:pPr>
    </w:p>
    <w:p w14:paraId="6482362A" w14:textId="77777777" w:rsidR="00673114" w:rsidRPr="009C611E" w:rsidRDefault="00673114" w:rsidP="006139C8">
      <w:pPr>
        <w:ind w:firstLine="567"/>
        <w:jc w:val="center"/>
        <w:rPr>
          <w:rFonts w:ascii="Times New Roman" w:hAnsi="Times New Roman" w:cs="Times New Roman"/>
          <w:b/>
          <w:bCs/>
          <w:sz w:val="28"/>
          <w:szCs w:val="28"/>
        </w:rPr>
      </w:pPr>
    </w:p>
    <w:p w14:paraId="21076BF3" w14:textId="77777777" w:rsidR="00673114" w:rsidRPr="009C611E" w:rsidRDefault="00673114" w:rsidP="006139C8">
      <w:pPr>
        <w:ind w:firstLine="567"/>
        <w:jc w:val="center"/>
        <w:rPr>
          <w:rFonts w:ascii="Times New Roman" w:hAnsi="Times New Roman" w:cs="Times New Roman"/>
          <w:b/>
          <w:bCs/>
          <w:sz w:val="28"/>
          <w:szCs w:val="28"/>
        </w:rPr>
      </w:pPr>
    </w:p>
    <w:p w14:paraId="0945CE8F" w14:textId="77777777" w:rsidR="00673114" w:rsidRPr="009C611E" w:rsidRDefault="00673114" w:rsidP="006139C8">
      <w:pPr>
        <w:ind w:firstLine="567"/>
        <w:jc w:val="center"/>
        <w:rPr>
          <w:rFonts w:ascii="Times New Roman" w:hAnsi="Times New Roman" w:cs="Times New Roman"/>
          <w:b/>
          <w:bCs/>
          <w:sz w:val="28"/>
          <w:szCs w:val="28"/>
        </w:rPr>
      </w:pPr>
    </w:p>
    <w:p w14:paraId="0917703E" w14:textId="77777777" w:rsidR="00673114" w:rsidRPr="009C611E" w:rsidRDefault="00673114" w:rsidP="006139C8">
      <w:pPr>
        <w:ind w:firstLine="567"/>
        <w:jc w:val="center"/>
        <w:rPr>
          <w:rFonts w:ascii="Times New Roman" w:hAnsi="Times New Roman" w:cs="Times New Roman"/>
          <w:b/>
          <w:bCs/>
          <w:sz w:val="28"/>
          <w:szCs w:val="28"/>
        </w:rPr>
      </w:pPr>
    </w:p>
    <w:p w14:paraId="347962D5" w14:textId="77777777" w:rsidR="00673114" w:rsidRPr="009C611E" w:rsidRDefault="00673114" w:rsidP="006139C8">
      <w:pPr>
        <w:ind w:firstLine="567"/>
        <w:jc w:val="center"/>
        <w:rPr>
          <w:rFonts w:ascii="Times New Roman" w:hAnsi="Times New Roman" w:cs="Times New Roman"/>
          <w:b/>
          <w:bCs/>
          <w:sz w:val="28"/>
          <w:szCs w:val="28"/>
        </w:rPr>
      </w:pPr>
    </w:p>
    <w:p w14:paraId="0BA3D706" w14:textId="77777777" w:rsidR="00673114" w:rsidRPr="009C611E" w:rsidRDefault="00673114" w:rsidP="006139C8">
      <w:pPr>
        <w:ind w:firstLine="567"/>
        <w:jc w:val="center"/>
        <w:rPr>
          <w:rFonts w:ascii="Times New Roman" w:hAnsi="Times New Roman" w:cs="Times New Roman"/>
          <w:b/>
          <w:bCs/>
          <w:sz w:val="28"/>
          <w:szCs w:val="28"/>
        </w:rPr>
      </w:pPr>
    </w:p>
    <w:p w14:paraId="75A728A6" w14:textId="77777777" w:rsidR="00673114" w:rsidRPr="009C611E" w:rsidRDefault="00673114" w:rsidP="006139C8">
      <w:pPr>
        <w:ind w:firstLine="567"/>
        <w:jc w:val="center"/>
        <w:rPr>
          <w:rFonts w:ascii="Times New Roman" w:hAnsi="Times New Roman" w:cs="Times New Roman"/>
          <w:b/>
          <w:bCs/>
          <w:sz w:val="28"/>
          <w:szCs w:val="28"/>
        </w:rPr>
      </w:pPr>
    </w:p>
    <w:p w14:paraId="378199A1" w14:textId="77777777" w:rsidR="00673114" w:rsidRPr="009C611E" w:rsidRDefault="00673114" w:rsidP="006139C8">
      <w:pPr>
        <w:ind w:firstLine="567"/>
        <w:jc w:val="center"/>
        <w:rPr>
          <w:rFonts w:ascii="Times New Roman" w:hAnsi="Times New Roman" w:cs="Times New Roman"/>
          <w:b/>
          <w:bCs/>
          <w:sz w:val="28"/>
          <w:szCs w:val="28"/>
        </w:rPr>
      </w:pPr>
    </w:p>
    <w:p w14:paraId="5E90F8BB" w14:textId="77777777" w:rsidR="00673114" w:rsidRPr="009C611E" w:rsidRDefault="00673114" w:rsidP="006139C8">
      <w:pPr>
        <w:ind w:firstLine="567"/>
        <w:jc w:val="center"/>
        <w:rPr>
          <w:rFonts w:ascii="Times New Roman" w:hAnsi="Times New Roman" w:cs="Times New Roman"/>
          <w:b/>
          <w:bCs/>
          <w:sz w:val="28"/>
          <w:szCs w:val="28"/>
        </w:rPr>
      </w:pPr>
    </w:p>
    <w:p w14:paraId="58BAB318" w14:textId="77777777" w:rsidR="00673114" w:rsidRPr="009C611E" w:rsidRDefault="00673114" w:rsidP="006139C8">
      <w:pPr>
        <w:ind w:firstLine="567"/>
        <w:jc w:val="center"/>
        <w:rPr>
          <w:rFonts w:ascii="Times New Roman" w:hAnsi="Times New Roman" w:cs="Times New Roman"/>
          <w:b/>
          <w:bCs/>
          <w:sz w:val="28"/>
          <w:szCs w:val="28"/>
        </w:rPr>
      </w:pPr>
    </w:p>
    <w:p w14:paraId="7285496C" w14:textId="77777777" w:rsidR="00673114" w:rsidRPr="009C611E" w:rsidRDefault="00673114" w:rsidP="006139C8">
      <w:pPr>
        <w:ind w:firstLine="567"/>
        <w:jc w:val="center"/>
        <w:rPr>
          <w:rFonts w:ascii="Times New Roman" w:hAnsi="Times New Roman" w:cs="Times New Roman"/>
          <w:b/>
          <w:bCs/>
          <w:sz w:val="28"/>
          <w:szCs w:val="28"/>
        </w:rPr>
      </w:pPr>
    </w:p>
    <w:p w14:paraId="12DDF732" w14:textId="77777777" w:rsidR="00673114" w:rsidRPr="009C611E" w:rsidRDefault="00673114" w:rsidP="006139C8">
      <w:pPr>
        <w:ind w:firstLine="567"/>
        <w:jc w:val="center"/>
        <w:rPr>
          <w:rFonts w:ascii="Times New Roman" w:hAnsi="Times New Roman" w:cs="Times New Roman"/>
          <w:b/>
          <w:bCs/>
          <w:sz w:val="28"/>
          <w:szCs w:val="28"/>
        </w:rPr>
      </w:pPr>
    </w:p>
    <w:p w14:paraId="6A4916E7" w14:textId="77777777" w:rsidR="00673114" w:rsidRPr="009C611E" w:rsidRDefault="00673114" w:rsidP="006139C8">
      <w:pPr>
        <w:ind w:firstLine="567"/>
        <w:jc w:val="center"/>
        <w:rPr>
          <w:rFonts w:ascii="Times New Roman" w:hAnsi="Times New Roman" w:cs="Times New Roman"/>
          <w:b/>
          <w:bCs/>
          <w:sz w:val="28"/>
          <w:szCs w:val="28"/>
        </w:rPr>
      </w:pPr>
    </w:p>
    <w:p w14:paraId="5BF70B06" w14:textId="77777777" w:rsidR="00673114" w:rsidRPr="009C611E" w:rsidRDefault="00673114" w:rsidP="006139C8">
      <w:pPr>
        <w:ind w:firstLine="567"/>
        <w:jc w:val="center"/>
        <w:rPr>
          <w:rFonts w:ascii="Times New Roman" w:hAnsi="Times New Roman" w:cs="Times New Roman"/>
          <w:b/>
          <w:bCs/>
          <w:sz w:val="28"/>
          <w:szCs w:val="28"/>
        </w:rPr>
      </w:pPr>
    </w:p>
    <w:p w14:paraId="484C6159" w14:textId="77777777" w:rsidR="00673114" w:rsidRPr="009C611E" w:rsidRDefault="00673114" w:rsidP="006139C8">
      <w:pPr>
        <w:ind w:firstLine="567"/>
        <w:jc w:val="center"/>
        <w:rPr>
          <w:rFonts w:ascii="Times New Roman" w:hAnsi="Times New Roman" w:cs="Times New Roman"/>
          <w:b/>
          <w:bCs/>
          <w:sz w:val="28"/>
          <w:szCs w:val="28"/>
        </w:rPr>
      </w:pPr>
    </w:p>
    <w:p w14:paraId="5DD03CB5" w14:textId="77777777" w:rsidR="00673114" w:rsidRPr="009C611E" w:rsidRDefault="00673114" w:rsidP="006139C8">
      <w:pPr>
        <w:ind w:firstLine="567"/>
        <w:jc w:val="center"/>
        <w:rPr>
          <w:rFonts w:ascii="Times New Roman" w:hAnsi="Times New Roman" w:cs="Times New Roman"/>
          <w:b/>
          <w:bCs/>
          <w:sz w:val="28"/>
          <w:szCs w:val="28"/>
        </w:rPr>
      </w:pPr>
    </w:p>
    <w:p w14:paraId="10AF26CA" w14:textId="77777777" w:rsidR="00673114" w:rsidRPr="009C611E" w:rsidRDefault="00673114" w:rsidP="006139C8">
      <w:pPr>
        <w:ind w:firstLine="567"/>
        <w:jc w:val="center"/>
        <w:rPr>
          <w:rFonts w:ascii="Times New Roman" w:hAnsi="Times New Roman" w:cs="Times New Roman"/>
          <w:b/>
          <w:bCs/>
          <w:sz w:val="28"/>
          <w:szCs w:val="28"/>
        </w:rPr>
      </w:pPr>
    </w:p>
    <w:p w14:paraId="1F885C70" w14:textId="77777777" w:rsidR="00673114" w:rsidRPr="009C611E" w:rsidRDefault="00673114" w:rsidP="006139C8">
      <w:pPr>
        <w:ind w:firstLine="567"/>
        <w:jc w:val="center"/>
        <w:rPr>
          <w:rFonts w:ascii="Times New Roman" w:hAnsi="Times New Roman" w:cs="Times New Roman"/>
          <w:b/>
          <w:bCs/>
          <w:sz w:val="28"/>
          <w:szCs w:val="28"/>
        </w:rPr>
      </w:pPr>
    </w:p>
    <w:p w14:paraId="69A5C87A" w14:textId="77777777" w:rsidR="00673114" w:rsidRPr="009C611E" w:rsidRDefault="00673114" w:rsidP="006139C8">
      <w:pPr>
        <w:ind w:firstLine="567"/>
        <w:jc w:val="center"/>
        <w:rPr>
          <w:rFonts w:ascii="Times New Roman" w:hAnsi="Times New Roman" w:cs="Times New Roman"/>
          <w:b/>
          <w:bCs/>
          <w:sz w:val="28"/>
          <w:szCs w:val="28"/>
        </w:rPr>
      </w:pPr>
    </w:p>
    <w:p w14:paraId="21C962BA" w14:textId="77777777" w:rsidR="00550C15" w:rsidRPr="009C611E" w:rsidRDefault="00550C15" w:rsidP="006139C8">
      <w:pPr>
        <w:ind w:firstLine="567"/>
        <w:rPr>
          <w:rFonts w:ascii="Times New Roman" w:hAnsi="Times New Roman" w:cs="Times New Roman"/>
          <w:b/>
          <w:bCs/>
          <w:sz w:val="28"/>
          <w:szCs w:val="28"/>
        </w:rPr>
      </w:pPr>
    </w:p>
    <w:p w14:paraId="5551A646" w14:textId="77777777" w:rsidR="00550C15" w:rsidRDefault="00550C15" w:rsidP="006139C8">
      <w:pPr>
        <w:ind w:firstLine="567"/>
        <w:jc w:val="center"/>
        <w:rPr>
          <w:rFonts w:ascii="Times New Roman" w:hAnsi="Times New Roman" w:cs="Times New Roman"/>
          <w:b/>
          <w:bCs/>
          <w:sz w:val="28"/>
          <w:szCs w:val="28"/>
        </w:rPr>
      </w:pPr>
    </w:p>
    <w:p w14:paraId="76038E92" w14:textId="77777777" w:rsidR="001F0001" w:rsidRDefault="001F0001" w:rsidP="006139C8">
      <w:pPr>
        <w:ind w:firstLine="567"/>
        <w:jc w:val="center"/>
        <w:rPr>
          <w:rFonts w:ascii="Times New Roman" w:hAnsi="Times New Roman" w:cs="Times New Roman"/>
          <w:b/>
          <w:bCs/>
          <w:sz w:val="28"/>
          <w:szCs w:val="28"/>
        </w:rPr>
      </w:pPr>
    </w:p>
    <w:p w14:paraId="01817765" w14:textId="77777777" w:rsidR="001F0001" w:rsidRDefault="001F0001" w:rsidP="006139C8">
      <w:pPr>
        <w:ind w:firstLine="567"/>
        <w:jc w:val="center"/>
        <w:rPr>
          <w:rFonts w:ascii="Times New Roman" w:hAnsi="Times New Roman" w:cs="Times New Roman"/>
          <w:b/>
          <w:bCs/>
          <w:sz w:val="28"/>
          <w:szCs w:val="28"/>
        </w:rPr>
      </w:pPr>
    </w:p>
    <w:p w14:paraId="2BAA11EC" w14:textId="77777777" w:rsidR="004765EE" w:rsidRDefault="004765EE" w:rsidP="006139C8">
      <w:pPr>
        <w:ind w:firstLine="567"/>
        <w:jc w:val="center"/>
        <w:rPr>
          <w:rFonts w:ascii="Times New Roman" w:hAnsi="Times New Roman" w:cs="Times New Roman"/>
          <w:b/>
          <w:bCs/>
          <w:sz w:val="28"/>
          <w:szCs w:val="28"/>
        </w:rPr>
      </w:pPr>
    </w:p>
    <w:p w14:paraId="26503655" w14:textId="77777777" w:rsidR="004765EE" w:rsidRDefault="004765EE" w:rsidP="006139C8">
      <w:pPr>
        <w:ind w:firstLine="567"/>
        <w:jc w:val="center"/>
        <w:rPr>
          <w:rFonts w:ascii="Times New Roman" w:hAnsi="Times New Roman" w:cs="Times New Roman"/>
          <w:b/>
          <w:bCs/>
          <w:sz w:val="28"/>
          <w:szCs w:val="28"/>
        </w:rPr>
      </w:pPr>
    </w:p>
    <w:p w14:paraId="59BC0098" w14:textId="77777777" w:rsidR="006139C8" w:rsidRDefault="006139C8" w:rsidP="006139C8">
      <w:pPr>
        <w:ind w:firstLine="567"/>
        <w:jc w:val="center"/>
        <w:rPr>
          <w:rFonts w:ascii="Times New Roman" w:hAnsi="Times New Roman" w:cs="Times New Roman"/>
          <w:b/>
          <w:bCs/>
          <w:sz w:val="28"/>
          <w:szCs w:val="28"/>
        </w:rPr>
      </w:pPr>
    </w:p>
    <w:p w14:paraId="01BEEB69" w14:textId="77777777" w:rsidR="006139C8" w:rsidRDefault="006139C8" w:rsidP="006139C8">
      <w:pPr>
        <w:ind w:firstLine="567"/>
        <w:jc w:val="center"/>
        <w:rPr>
          <w:rFonts w:ascii="Times New Roman" w:hAnsi="Times New Roman" w:cs="Times New Roman"/>
          <w:b/>
          <w:bCs/>
          <w:sz w:val="28"/>
          <w:szCs w:val="28"/>
        </w:rPr>
      </w:pPr>
    </w:p>
    <w:p w14:paraId="52CEAD27" w14:textId="77777777" w:rsidR="006139C8" w:rsidRDefault="006139C8" w:rsidP="006139C8">
      <w:pPr>
        <w:ind w:firstLine="567"/>
        <w:jc w:val="center"/>
        <w:rPr>
          <w:rFonts w:ascii="Times New Roman" w:hAnsi="Times New Roman" w:cs="Times New Roman"/>
          <w:b/>
          <w:bCs/>
          <w:sz w:val="28"/>
          <w:szCs w:val="28"/>
        </w:rPr>
      </w:pPr>
    </w:p>
    <w:p w14:paraId="66030939" w14:textId="77777777" w:rsidR="006139C8" w:rsidRDefault="006139C8" w:rsidP="006139C8">
      <w:pPr>
        <w:ind w:firstLine="567"/>
        <w:jc w:val="center"/>
        <w:rPr>
          <w:rFonts w:ascii="Times New Roman" w:hAnsi="Times New Roman" w:cs="Times New Roman"/>
          <w:b/>
          <w:bCs/>
          <w:sz w:val="28"/>
          <w:szCs w:val="28"/>
        </w:rPr>
      </w:pPr>
    </w:p>
    <w:p w14:paraId="2D196246" w14:textId="77777777" w:rsidR="006139C8" w:rsidRPr="009C611E" w:rsidRDefault="006139C8" w:rsidP="006139C8">
      <w:pPr>
        <w:ind w:firstLine="567"/>
        <w:jc w:val="center"/>
        <w:rPr>
          <w:rFonts w:ascii="Times New Roman" w:hAnsi="Times New Roman" w:cs="Times New Roman"/>
          <w:b/>
          <w:bCs/>
          <w:sz w:val="28"/>
          <w:szCs w:val="28"/>
        </w:rPr>
      </w:pPr>
    </w:p>
    <w:p w14:paraId="14C48AD3" w14:textId="77777777" w:rsidR="004765EE" w:rsidRDefault="004765EE" w:rsidP="006139C8">
      <w:pPr>
        <w:ind w:firstLine="567"/>
        <w:jc w:val="center"/>
        <w:rPr>
          <w:rFonts w:ascii="Times New Roman" w:hAnsi="Times New Roman" w:cs="Times New Roman"/>
          <w:b/>
          <w:bCs/>
          <w:sz w:val="28"/>
          <w:szCs w:val="28"/>
        </w:rPr>
      </w:pPr>
      <w:r w:rsidRPr="004765EE">
        <w:rPr>
          <w:rFonts w:ascii="Times New Roman" w:hAnsi="Times New Roman" w:cs="Times New Roman"/>
          <w:b/>
          <w:bCs/>
          <w:sz w:val="28"/>
          <w:szCs w:val="28"/>
        </w:rPr>
        <w:lastRenderedPageBreak/>
        <w:t>ОБОЗНАЧЕНИЯ И СОКРАЩЕНИЯ</w:t>
      </w:r>
    </w:p>
    <w:p w14:paraId="1D97FDE5" w14:textId="77777777" w:rsidR="006139C8" w:rsidRDefault="006139C8" w:rsidP="006139C8">
      <w:pPr>
        <w:ind w:firstLine="567"/>
        <w:rPr>
          <w:rFonts w:ascii="Times New Roman" w:hAnsi="Times New Roman" w:cs="Times New Roman"/>
          <w:sz w:val="28"/>
          <w:szCs w:val="28"/>
        </w:rPr>
      </w:pPr>
      <w:r w:rsidRPr="006139C8">
        <w:rPr>
          <w:rFonts w:ascii="Times New Roman" w:hAnsi="Times New Roman" w:cs="Times New Roman"/>
          <w:sz w:val="28"/>
          <w:szCs w:val="28"/>
        </w:rPr>
        <w:t>5-ГИУК — 5-гидроксииндолуксусная кислота</w:t>
      </w:r>
    </w:p>
    <w:p w14:paraId="1D3B03C0" w14:textId="7625A781" w:rsidR="006139C8" w:rsidRPr="006139C8" w:rsidRDefault="006139C8" w:rsidP="006139C8">
      <w:pPr>
        <w:ind w:firstLine="567"/>
        <w:rPr>
          <w:rFonts w:ascii="Times New Roman" w:hAnsi="Times New Roman" w:cs="Times New Roman"/>
          <w:sz w:val="28"/>
          <w:szCs w:val="28"/>
        </w:rPr>
      </w:pPr>
      <w:r w:rsidRPr="006139C8">
        <w:rPr>
          <w:rFonts w:ascii="Times New Roman" w:hAnsi="Times New Roman" w:cs="Times New Roman"/>
          <w:sz w:val="28"/>
          <w:szCs w:val="28"/>
        </w:rPr>
        <w:t>5-HT — 5-гидрокситриптамин (серотонин)</w:t>
      </w:r>
    </w:p>
    <w:p w14:paraId="7C0B94CB" w14:textId="77777777" w:rsidR="006139C8" w:rsidRPr="006139C8" w:rsidRDefault="006139C8" w:rsidP="006139C8">
      <w:pPr>
        <w:ind w:firstLine="567"/>
        <w:rPr>
          <w:rFonts w:ascii="Times New Roman" w:hAnsi="Times New Roman" w:cs="Times New Roman"/>
          <w:sz w:val="28"/>
          <w:szCs w:val="28"/>
        </w:rPr>
      </w:pPr>
      <w:r w:rsidRPr="006139C8">
        <w:rPr>
          <w:rFonts w:ascii="Times New Roman" w:hAnsi="Times New Roman" w:cs="Times New Roman"/>
          <w:sz w:val="28"/>
          <w:szCs w:val="28"/>
        </w:rPr>
        <w:t>ВПС — врождённые пороки сердца</w:t>
      </w:r>
    </w:p>
    <w:p w14:paraId="2E568EC4" w14:textId="77777777" w:rsidR="006139C8" w:rsidRDefault="006139C8" w:rsidP="006139C8">
      <w:pPr>
        <w:ind w:firstLine="567"/>
        <w:rPr>
          <w:rFonts w:ascii="Times New Roman" w:hAnsi="Times New Roman" w:cs="Times New Roman"/>
          <w:sz w:val="28"/>
          <w:szCs w:val="28"/>
        </w:rPr>
      </w:pPr>
      <w:r w:rsidRPr="006139C8">
        <w:rPr>
          <w:rFonts w:ascii="Times New Roman" w:hAnsi="Times New Roman" w:cs="Times New Roman"/>
          <w:sz w:val="28"/>
          <w:szCs w:val="28"/>
        </w:rPr>
        <w:t>ДИ — доверительный интервал</w:t>
      </w:r>
    </w:p>
    <w:p w14:paraId="3334156D" w14:textId="77777777" w:rsidR="006139C8" w:rsidRDefault="006139C8" w:rsidP="006139C8">
      <w:pPr>
        <w:ind w:firstLine="567"/>
        <w:rPr>
          <w:rFonts w:ascii="Times New Roman" w:hAnsi="Times New Roman" w:cs="Times New Roman"/>
          <w:sz w:val="28"/>
          <w:szCs w:val="28"/>
        </w:rPr>
      </w:pPr>
      <w:r w:rsidRPr="006139C8">
        <w:rPr>
          <w:rFonts w:ascii="Times New Roman" w:hAnsi="Times New Roman" w:cs="Times New Roman"/>
          <w:sz w:val="28"/>
          <w:szCs w:val="28"/>
        </w:rPr>
        <w:t>ДМЖП — дефект межжелудочковой перегородки</w:t>
      </w:r>
    </w:p>
    <w:p w14:paraId="63582ADA" w14:textId="0C18EC76" w:rsidR="006139C8" w:rsidRPr="006139C8" w:rsidRDefault="006139C8" w:rsidP="006139C8">
      <w:pPr>
        <w:ind w:firstLine="567"/>
        <w:rPr>
          <w:rFonts w:ascii="Times New Roman" w:hAnsi="Times New Roman" w:cs="Times New Roman"/>
          <w:sz w:val="28"/>
          <w:szCs w:val="28"/>
        </w:rPr>
      </w:pPr>
      <w:r w:rsidRPr="006139C8">
        <w:rPr>
          <w:rFonts w:ascii="Times New Roman" w:hAnsi="Times New Roman" w:cs="Times New Roman"/>
          <w:sz w:val="28"/>
          <w:szCs w:val="28"/>
        </w:rPr>
        <w:t>ДМПП — дефект межпредсердной перегородки</w:t>
      </w:r>
    </w:p>
    <w:p w14:paraId="24906E0E" w14:textId="77777777" w:rsidR="006139C8" w:rsidRDefault="006139C8" w:rsidP="006139C8">
      <w:pPr>
        <w:ind w:firstLine="567"/>
        <w:rPr>
          <w:rFonts w:ascii="Times New Roman" w:hAnsi="Times New Roman" w:cs="Times New Roman"/>
          <w:sz w:val="28"/>
          <w:szCs w:val="28"/>
        </w:rPr>
      </w:pPr>
      <w:r w:rsidRPr="006139C8">
        <w:rPr>
          <w:rFonts w:ascii="Times New Roman" w:hAnsi="Times New Roman" w:cs="Times New Roman"/>
          <w:sz w:val="28"/>
          <w:szCs w:val="28"/>
        </w:rPr>
        <w:t>ИФА — иммуноферментный анализ</w:t>
      </w:r>
    </w:p>
    <w:p w14:paraId="4870D7D1" w14:textId="2DEE2865" w:rsidR="006139C8" w:rsidRPr="006139C8" w:rsidRDefault="006139C8" w:rsidP="006139C8">
      <w:pPr>
        <w:ind w:firstLine="567"/>
        <w:rPr>
          <w:rFonts w:ascii="Times New Roman" w:hAnsi="Times New Roman" w:cs="Times New Roman"/>
          <w:sz w:val="28"/>
          <w:szCs w:val="28"/>
        </w:rPr>
      </w:pPr>
      <w:r w:rsidRPr="006139C8">
        <w:rPr>
          <w:rFonts w:ascii="Times New Roman" w:hAnsi="Times New Roman" w:cs="Times New Roman"/>
          <w:sz w:val="28"/>
          <w:szCs w:val="28"/>
        </w:rPr>
        <w:t>ИФР-1 — инсулиноподобный фактор роста-1</w:t>
      </w:r>
    </w:p>
    <w:p w14:paraId="27F54B31" w14:textId="77777777" w:rsidR="006139C8" w:rsidRDefault="006139C8" w:rsidP="006139C8">
      <w:pPr>
        <w:ind w:firstLine="567"/>
        <w:rPr>
          <w:rFonts w:ascii="Times New Roman" w:hAnsi="Times New Roman" w:cs="Times New Roman"/>
          <w:sz w:val="28"/>
          <w:szCs w:val="28"/>
        </w:rPr>
      </w:pPr>
      <w:r w:rsidRPr="006139C8">
        <w:rPr>
          <w:rFonts w:ascii="Times New Roman" w:hAnsi="Times New Roman" w:cs="Times New Roman"/>
          <w:sz w:val="28"/>
          <w:szCs w:val="28"/>
        </w:rPr>
        <w:t>ЛА — лёгочная артерия</w:t>
      </w:r>
    </w:p>
    <w:p w14:paraId="31A42C76" w14:textId="77777777" w:rsidR="006139C8" w:rsidRDefault="006139C8" w:rsidP="006139C8">
      <w:pPr>
        <w:ind w:firstLine="567"/>
        <w:rPr>
          <w:rFonts w:ascii="Times New Roman" w:hAnsi="Times New Roman" w:cs="Times New Roman"/>
          <w:sz w:val="28"/>
          <w:szCs w:val="28"/>
        </w:rPr>
      </w:pPr>
      <w:r w:rsidRPr="006139C8">
        <w:rPr>
          <w:rFonts w:ascii="Times New Roman" w:hAnsi="Times New Roman" w:cs="Times New Roman"/>
          <w:sz w:val="28"/>
          <w:szCs w:val="28"/>
        </w:rPr>
        <w:t>ЛАГ — лёгочная артериальная гипертензия</w:t>
      </w:r>
    </w:p>
    <w:p w14:paraId="1D315913" w14:textId="77777777" w:rsidR="006139C8" w:rsidRDefault="006139C8" w:rsidP="006139C8">
      <w:pPr>
        <w:ind w:firstLine="567"/>
        <w:rPr>
          <w:rFonts w:ascii="Times New Roman" w:hAnsi="Times New Roman" w:cs="Times New Roman"/>
          <w:sz w:val="28"/>
          <w:szCs w:val="28"/>
        </w:rPr>
      </w:pPr>
      <w:r w:rsidRPr="006139C8">
        <w:rPr>
          <w:rFonts w:ascii="Times New Roman" w:hAnsi="Times New Roman" w:cs="Times New Roman"/>
          <w:sz w:val="28"/>
          <w:szCs w:val="28"/>
        </w:rPr>
        <w:t>ЛГ — лёгочная гипертензия</w:t>
      </w:r>
    </w:p>
    <w:p w14:paraId="620333E4" w14:textId="77777777" w:rsidR="006139C8" w:rsidRDefault="006139C8" w:rsidP="006139C8">
      <w:pPr>
        <w:ind w:firstLine="567"/>
        <w:rPr>
          <w:rFonts w:ascii="Times New Roman" w:hAnsi="Times New Roman" w:cs="Times New Roman"/>
          <w:sz w:val="28"/>
          <w:szCs w:val="28"/>
        </w:rPr>
      </w:pPr>
      <w:r w:rsidRPr="006139C8">
        <w:rPr>
          <w:rFonts w:ascii="Times New Roman" w:hAnsi="Times New Roman" w:cs="Times New Roman"/>
          <w:sz w:val="28"/>
          <w:szCs w:val="28"/>
        </w:rPr>
        <w:t>ЛЖ — левый желудочек</w:t>
      </w:r>
    </w:p>
    <w:p w14:paraId="2C1458F9" w14:textId="0402299E" w:rsidR="006139C8" w:rsidRPr="006139C8" w:rsidRDefault="006139C8" w:rsidP="006139C8">
      <w:pPr>
        <w:ind w:firstLine="567"/>
        <w:rPr>
          <w:rFonts w:ascii="Times New Roman" w:hAnsi="Times New Roman" w:cs="Times New Roman"/>
          <w:sz w:val="28"/>
          <w:szCs w:val="28"/>
        </w:rPr>
      </w:pPr>
      <w:r w:rsidRPr="006139C8">
        <w:rPr>
          <w:rFonts w:ascii="Times New Roman" w:hAnsi="Times New Roman" w:cs="Times New Roman"/>
          <w:sz w:val="28"/>
          <w:szCs w:val="28"/>
        </w:rPr>
        <w:t>ЛП — левое предсердие</w:t>
      </w:r>
    </w:p>
    <w:p w14:paraId="4EE96850" w14:textId="77777777" w:rsidR="006139C8" w:rsidRDefault="006139C8" w:rsidP="006139C8">
      <w:pPr>
        <w:ind w:firstLine="567"/>
        <w:rPr>
          <w:rFonts w:ascii="Times New Roman" w:hAnsi="Times New Roman" w:cs="Times New Roman"/>
          <w:sz w:val="28"/>
          <w:szCs w:val="28"/>
        </w:rPr>
      </w:pPr>
      <w:r w:rsidRPr="006139C8">
        <w:rPr>
          <w:rFonts w:ascii="Times New Roman" w:hAnsi="Times New Roman" w:cs="Times New Roman"/>
          <w:sz w:val="28"/>
          <w:szCs w:val="28"/>
        </w:rPr>
        <w:t>МЖП — межжелудочковая перегородка</w:t>
      </w:r>
    </w:p>
    <w:p w14:paraId="23A61F73" w14:textId="551983FD" w:rsidR="006139C8" w:rsidRPr="006139C8" w:rsidRDefault="006139C8" w:rsidP="006139C8">
      <w:pPr>
        <w:ind w:firstLine="567"/>
        <w:rPr>
          <w:rFonts w:ascii="Times New Roman" w:hAnsi="Times New Roman" w:cs="Times New Roman"/>
          <w:sz w:val="28"/>
          <w:szCs w:val="28"/>
        </w:rPr>
      </w:pPr>
      <w:r w:rsidRPr="006139C8">
        <w:rPr>
          <w:rFonts w:ascii="Times New Roman" w:hAnsi="Times New Roman" w:cs="Times New Roman"/>
          <w:sz w:val="28"/>
          <w:szCs w:val="28"/>
        </w:rPr>
        <w:t>МПП — межпредсердная перегородка</w:t>
      </w:r>
    </w:p>
    <w:p w14:paraId="37115432" w14:textId="77777777" w:rsidR="006139C8" w:rsidRPr="006139C8" w:rsidRDefault="006139C8" w:rsidP="006139C8">
      <w:pPr>
        <w:ind w:firstLine="567"/>
        <w:rPr>
          <w:rFonts w:ascii="Times New Roman" w:hAnsi="Times New Roman" w:cs="Times New Roman"/>
          <w:sz w:val="28"/>
          <w:szCs w:val="28"/>
        </w:rPr>
      </w:pPr>
      <w:r w:rsidRPr="006139C8">
        <w:rPr>
          <w:rFonts w:ascii="Times New Roman" w:hAnsi="Times New Roman" w:cs="Times New Roman"/>
          <w:sz w:val="28"/>
          <w:szCs w:val="28"/>
        </w:rPr>
        <w:t>ОАП — открытый артериальный проток</w:t>
      </w:r>
    </w:p>
    <w:p w14:paraId="50D6B60D" w14:textId="77777777" w:rsidR="006139C8" w:rsidRDefault="006139C8" w:rsidP="006139C8">
      <w:pPr>
        <w:ind w:firstLine="567"/>
        <w:rPr>
          <w:rFonts w:ascii="Times New Roman" w:hAnsi="Times New Roman" w:cs="Times New Roman"/>
          <w:sz w:val="28"/>
          <w:szCs w:val="28"/>
        </w:rPr>
      </w:pPr>
      <w:r w:rsidRPr="006139C8">
        <w:rPr>
          <w:rFonts w:ascii="Times New Roman" w:hAnsi="Times New Roman" w:cs="Times New Roman"/>
          <w:sz w:val="28"/>
          <w:szCs w:val="28"/>
        </w:rPr>
        <w:t>ПЖ — правый желудочек</w:t>
      </w:r>
    </w:p>
    <w:p w14:paraId="2ED7DEB4" w14:textId="00156BD7" w:rsidR="006139C8" w:rsidRPr="006139C8" w:rsidRDefault="006139C8" w:rsidP="006139C8">
      <w:pPr>
        <w:ind w:firstLine="567"/>
        <w:rPr>
          <w:rFonts w:ascii="Times New Roman" w:hAnsi="Times New Roman" w:cs="Times New Roman"/>
          <w:sz w:val="28"/>
          <w:szCs w:val="28"/>
        </w:rPr>
      </w:pPr>
      <w:r w:rsidRPr="006139C8">
        <w:rPr>
          <w:rFonts w:ascii="Times New Roman" w:hAnsi="Times New Roman" w:cs="Times New Roman"/>
          <w:sz w:val="28"/>
          <w:szCs w:val="28"/>
        </w:rPr>
        <w:t>ПП — правое предсердие</w:t>
      </w:r>
    </w:p>
    <w:p w14:paraId="2A875F62" w14:textId="77777777" w:rsidR="006139C8" w:rsidRPr="006139C8" w:rsidRDefault="006139C8" w:rsidP="006139C8">
      <w:pPr>
        <w:ind w:firstLine="567"/>
        <w:rPr>
          <w:rFonts w:ascii="Times New Roman" w:hAnsi="Times New Roman" w:cs="Times New Roman"/>
          <w:sz w:val="28"/>
          <w:szCs w:val="28"/>
        </w:rPr>
      </w:pPr>
      <w:r w:rsidRPr="006139C8">
        <w:rPr>
          <w:rFonts w:ascii="Times New Roman" w:hAnsi="Times New Roman" w:cs="Times New Roman"/>
          <w:sz w:val="28"/>
          <w:szCs w:val="28"/>
        </w:rPr>
        <w:t>РСДЛА — расчётное систолическое давление в лёгочной артерии</w:t>
      </w:r>
    </w:p>
    <w:p w14:paraId="2662EABA" w14:textId="77777777" w:rsidR="006139C8" w:rsidRPr="006139C8" w:rsidRDefault="006139C8" w:rsidP="006139C8">
      <w:pPr>
        <w:ind w:firstLine="567"/>
        <w:rPr>
          <w:rFonts w:ascii="Times New Roman" w:hAnsi="Times New Roman" w:cs="Times New Roman"/>
          <w:sz w:val="28"/>
          <w:szCs w:val="28"/>
        </w:rPr>
      </w:pPr>
      <w:r w:rsidRPr="006139C8">
        <w:rPr>
          <w:rFonts w:ascii="Times New Roman" w:hAnsi="Times New Roman" w:cs="Times New Roman"/>
          <w:sz w:val="28"/>
          <w:szCs w:val="28"/>
        </w:rPr>
        <w:t>СГД — систолический градиент давления</w:t>
      </w:r>
    </w:p>
    <w:p w14:paraId="3BD396EB" w14:textId="77777777" w:rsidR="006139C8" w:rsidRPr="006139C8" w:rsidRDefault="006139C8" w:rsidP="006139C8">
      <w:pPr>
        <w:ind w:firstLine="567"/>
        <w:rPr>
          <w:rFonts w:ascii="Times New Roman" w:hAnsi="Times New Roman" w:cs="Times New Roman"/>
          <w:sz w:val="28"/>
          <w:szCs w:val="28"/>
        </w:rPr>
      </w:pPr>
      <w:r w:rsidRPr="006139C8">
        <w:rPr>
          <w:rFonts w:ascii="Times New Roman" w:hAnsi="Times New Roman" w:cs="Times New Roman"/>
          <w:sz w:val="28"/>
          <w:szCs w:val="28"/>
        </w:rPr>
        <w:t>ЭХО КГ — эхокардиография</w:t>
      </w:r>
    </w:p>
    <w:p w14:paraId="27CFE96B" w14:textId="77777777" w:rsidR="006139C8" w:rsidRDefault="006139C8" w:rsidP="006139C8">
      <w:pPr>
        <w:ind w:firstLine="567"/>
        <w:rPr>
          <w:rFonts w:ascii="Times New Roman" w:hAnsi="Times New Roman" w:cs="Times New Roman"/>
          <w:sz w:val="28"/>
          <w:szCs w:val="28"/>
        </w:rPr>
      </w:pPr>
      <w:r w:rsidRPr="006139C8">
        <w:rPr>
          <w:rFonts w:ascii="Times New Roman" w:hAnsi="Times New Roman" w:cs="Times New Roman"/>
          <w:sz w:val="28"/>
          <w:szCs w:val="28"/>
        </w:rPr>
        <w:t xml:space="preserve">5-HIAA — 5-hydroxyindoleacetic </w:t>
      </w:r>
      <w:proofErr w:type="spellStart"/>
      <w:r w:rsidRPr="006139C8">
        <w:rPr>
          <w:rFonts w:ascii="Times New Roman" w:hAnsi="Times New Roman" w:cs="Times New Roman"/>
          <w:sz w:val="28"/>
          <w:szCs w:val="28"/>
        </w:rPr>
        <w:t>acid</w:t>
      </w:r>
      <w:proofErr w:type="spellEnd"/>
      <w:r w:rsidRPr="006139C8">
        <w:rPr>
          <w:rFonts w:ascii="Times New Roman" w:hAnsi="Times New Roman" w:cs="Times New Roman"/>
          <w:sz w:val="28"/>
          <w:szCs w:val="28"/>
        </w:rPr>
        <w:t xml:space="preserve"> (5-гидроксииндолуксусная кислота)</w:t>
      </w:r>
    </w:p>
    <w:p w14:paraId="3F519BCC" w14:textId="68D75475" w:rsidR="006139C8" w:rsidRPr="006139C8" w:rsidRDefault="006139C8" w:rsidP="006139C8">
      <w:pPr>
        <w:ind w:firstLine="567"/>
        <w:rPr>
          <w:rFonts w:ascii="Times New Roman" w:hAnsi="Times New Roman" w:cs="Times New Roman"/>
          <w:sz w:val="28"/>
          <w:szCs w:val="28"/>
        </w:rPr>
      </w:pPr>
      <w:r w:rsidRPr="006139C8">
        <w:rPr>
          <w:rFonts w:ascii="Times New Roman" w:hAnsi="Times New Roman" w:cs="Times New Roman"/>
          <w:sz w:val="28"/>
          <w:szCs w:val="28"/>
        </w:rPr>
        <w:t>5-HT — 5-hydroxytryptamine (серотонин)</w:t>
      </w:r>
    </w:p>
    <w:p w14:paraId="444C072E" w14:textId="77777777" w:rsidR="006139C8" w:rsidRPr="006139C8" w:rsidRDefault="006139C8" w:rsidP="006139C8">
      <w:pPr>
        <w:ind w:firstLine="567"/>
        <w:rPr>
          <w:rFonts w:ascii="Times New Roman" w:hAnsi="Times New Roman" w:cs="Times New Roman"/>
          <w:sz w:val="28"/>
          <w:szCs w:val="28"/>
          <w:lang w:val="en-US"/>
        </w:rPr>
      </w:pPr>
      <w:r w:rsidRPr="006139C8">
        <w:rPr>
          <w:rFonts w:ascii="Times New Roman" w:hAnsi="Times New Roman" w:cs="Times New Roman"/>
          <w:sz w:val="28"/>
          <w:szCs w:val="28"/>
          <w:lang w:val="en-US"/>
        </w:rPr>
        <w:t>Akt — protein kinase B (</w:t>
      </w:r>
      <w:proofErr w:type="spellStart"/>
      <w:r w:rsidRPr="006139C8">
        <w:rPr>
          <w:rFonts w:ascii="Times New Roman" w:hAnsi="Times New Roman" w:cs="Times New Roman"/>
          <w:sz w:val="28"/>
          <w:szCs w:val="28"/>
        </w:rPr>
        <w:t>протеинкиназа</w:t>
      </w:r>
      <w:proofErr w:type="spellEnd"/>
      <w:r w:rsidRPr="006139C8">
        <w:rPr>
          <w:rFonts w:ascii="Times New Roman" w:hAnsi="Times New Roman" w:cs="Times New Roman"/>
          <w:sz w:val="28"/>
          <w:szCs w:val="28"/>
          <w:lang w:val="en-US"/>
        </w:rPr>
        <w:t xml:space="preserve"> B)</w:t>
      </w:r>
    </w:p>
    <w:p w14:paraId="38D2C690" w14:textId="5E0015AA" w:rsidR="006139C8" w:rsidRPr="006139C8" w:rsidRDefault="006139C8" w:rsidP="006139C8">
      <w:pPr>
        <w:ind w:firstLine="567"/>
        <w:rPr>
          <w:rFonts w:ascii="Times New Roman" w:hAnsi="Times New Roman" w:cs="Times New Roman"/>
          <w:sz w:val="28"/>
          <w:szCs w:val="28"/>
          <w:lang w:val="en-US"/>
        </w:rPr>
      </w:pPr>
      <w:r w:rsidRPr="006139C8">
        <w:rPr>
          <w:rFonts w:ascii="Times New Roman" w:hAnsi="Times New Roman" w:cs="Times New Roman"/>
          <w:sz w:val="28"/>
          <w:szCs w:val="28"/>
          <w:lang w:val="en-US"/>
        </w:rPr>
        <w:t>AUC — area under the curve (</w:t>
      </w:r>
      <w:r w:rsidRPr="006139C8">
        <w:rPr>
          <w:rFonts w:ascii="Times New Roman" w:hAnsi="Times New Roman" w:cs="Times New Roman"/>
          <w:sz w:val="28"/>
          <w:szCs w:val="28"/>
        </w:rPr>
        <w:t>площадь</w:t>
      </w:r>
      <w:r w:rsidRPr="006139C8">
        <w:rPr>
          <w:rFonts w:ascii="Times New Roman" w:hAnsi="Times New Roman" w:cs="Times New Roman"/>
          <w:sz w:val="28"/>
          <w:szCs w:val="28"/>
          <w:lang w:val="en-US"/>
        </w:rPr>
        <w:t xml:space="preserve"> </w:t>
      </w:r>
      <w:r w:rsidRPr="006139C8">
        <w:rPr>
          <w:rFonts w:ascii="Times New Roman" w:hAnsi="Times New Roman" w:cs="Times New Roman"/>
          <w:sz w:val="28"/>
          <w:szCs w:val="28"/>
        </w:rPr>
        <w:t>под</w:t>
      </w:r>
      <w:r w:rsidRPr="006139C8">
        <w:rPr>
          <w:rFonts w:ascii="Times New Roman" w:hAnsi="Times New Roman" w:cs="Times New Roman"/>
          <w:sz w:val="28"/>
          <w:szCs w:val="28"/>
          <w:lang w:val="en-US"/>
        </w:rPr>
        <w:t xml:space="preserve"> ROC-</w:t>
      </w:r>
      <w:r w:rsidRPr="006139C8">
        <w:rPr>
          <w:rFonts w:ascii="Times New Roman" w:hAnsi="Times New Roman" w:cs="Times New Roman"/>
          <w:sz w:val="28"/>
          <w:szCs w:val="28"/>
        </w:rPr>
        <w:t>кривой</w:t>
      </w:r>
      <w:r w:rsidRPr="006139C8">
        <w:rPr>
          <w:rFonts w:ascii="Times New Roman" w:hAnsi="Times New Roman" w:cs="Times New Roman"/>
          <w:sz w:val="28"/>
          <w:szCs w:val="28"/>
          <w:lang w:val="en-US"/>
        </w:rPr>
        <w:t>)</w:t>
      </w:r>
    </w:p>
    <w:p w14:paraId="091859E8" w14:textId="77777777" w:rsidR="006139C8" w:rsidRPr="006139C8" w:rsidRDefault="006139C8" w:rsidP="006139C8">
      <w:pPr>
        <w:ind w:firstLine="567"/>
        <w:rPr>
          <w:rFonts w:ascii="Times New Roman" w:hAnsi="Times New Roman" w:cs="Times New Roman"/>
          <w:sz w:val="28"/>
          <w:szCs w:val="28"/>
        </w:rPr>
      </w:pPr>
      <w:r w:rsidRPr="006139C8">
        <w:rPr>
          <w:rFonts w:ascii="Times New Roman" w:hAnsi="Times New Roman" w:cs="Times New Roman"/>
          <w:sz w:val="28"/>
          <w:szCs w:val="28"/>
        </w:rPr>
        <w:t xml:space="preserve">BMPR2 — </w:t>
      </w:r>
      <w:proofErr w:type="spellStart"/>
      <w:r w:rsidRPr="006139C8">
        <w:rPr>
          <w:rFonts w:ascii="Times New Roman" w:hAnsi="Times New Roman" w:cs="Times New Roman"/>
          <w:sz w:val="28"/>
          <w:szCs w:val="28"/>
        </w:rPr>
        <w:t>bone</w:t>
      </w:r>
      <w:proofErr w:type="spellEnd"/>
      <w:r w:rsidRPr="006139C8">
        <w:rPr>
          <w:rFonts w:ascii="Times New Roman" w:hAnsi="Times New Roman" w:cs="Times New Roman"/>
          <w:sz w:val="28"/>
          <w:szCs w:val="28"/>
        </w:rPr>
        <w:t xml:space="preserve"> </w:t>
      </w:r>
      <w:proofErr w:type="spellStart"/>
      <w:r w:rsidRPr="006139C8">
        <w:rPr>
          <w:rFonts w:ascii="Times New Roman" w:hAnsi="Times New Roman" w:cs="Times New Roman"/>
          <w:sz w:val="28"/>
          <w:szCs w:val="28"/>
        </w:rPr>
        <w:t>morphogenetic</w:t>
      </w:r>
      <w:proofErr w:type="spellEnd"/>
      <w:r w:rsidRPr="006139C8">
        <w:rPr>
          <w:rFonts w:ascii="Times New Roman" w:hAnsi="Times New Roman" w:cs="Times New Roman"/>
          <w:sz w:val="28"/>
          <w:szCs w:val="28"/>
        </w:rPr>
        <w:t xml:space="preserve"> </w:t>
      </w:r>
      <w:proofErr w:type="spellStart"/>
      <w:r w:rsidRPr="006139C8">
        <w:rPr>
          <w:rFonts w:ascii="Times New Roman" w:hAnsi="Times New Roman" w:cs="Times New Roman"/>
          <w:sz w:val="28"/>
          <w:szCs w:val="28"/>
        </w:rPr>
        <w:t>protein</w:t>
      </w:r>
      <w:proofErr w:type="spellEnd"/>
      <w:r w:rsidRPr="006139C8">
        <w:rPr>
          <w:rFonts w:ascii="Times New Roman" w:hAnsi="Times New Roman" w:cs="Times New Roman"/>
          <w:sz w:val="28"/>
          <w:szCs w:val="28"/>
        </w:rPr>
        <w:t xml:space="preserve"> </w:t>
      </w:r>
      <w:proofErr w:type="spellStart"/>
      <w:r w:rsidRPr="006139C8">
        <w:rPr>
          <w:rFonts w:ascii="Times New Roman" w:hAnsi="Times New Roman" w:cs="Times New Roman"/>
          <w:sz w:val="28"/>
          <w:szCs w:val="28"/>
        </w:rPr>
        <w:t>receptor</w:t>
      </w:r>
      <w:proofErr w:type="spellEnd"/>
      <w:r w:rsidRPr="006139C8">
        <w:rPr>
          <w:rFonts w:ascii="Times New Roman" w:hAnsi="Times New Roman" w:cs="Times New Roman"/>
          <w:sz w:val="28"/>
          <w:szCs w:val="28"/>
        </w:rPr>
        <w:t xml:space="preserve"> </w:t>
      </w:r>
      <w:proofErr w:type="spellStart"/>
      <w:r w:rsidRPr="006139C8">
        <w:rPr>
          <w:rFonts w:ascii="Times New Roman" w:hAnsi="Times New Roman" w:cs="Times New Roman"/>
          <w:sz w:val="28"/>
          <w:szCs w:val="28"/>
        </w:rPr>
        <w:t>type</w:t>
      </w:r>
      <w:proofErr w:type="spellEnd"/>
      <w:r w:rsidRPr="006139C8">
        <w:rPr>
          <w:rFonts w:ascii="Times New Roman" w:hAnsi="Times New Roman" w:cs="Times New Roman"/>
          <w:sz w:val="28"/>
          <w:szCs w:val="28"/>
        </w:rPr>
        <w:t xml:space="preserve"> 2 (рецептор костного морфогенетического белка 2 типа)</w:t>
      </w:r>
    </w:p>
    <w:p w14:paraId="6ACE1BCC" w14:textId="77777777" w:rsidR="006139C8" w:rsidRDefault="006139C8" w:rsidP="006139C8">
      <w:pPr>
        <w:ind w:firstLine="567"/>
        <w:rPr>
          <w:rFonts w:ascii="Times New Roman" w:hAnsi="Times New Roman" w:cs="Times New Roman"/>
          <w:sz w:val="28"/>
          <w:szCs w:val="28"/>
        </w:rPr>
      </w:pPr>
      <w:proofErr w:type="spellStart"/>
      <w:r w:rsidRPr="006139C8">
        <w:rPr>
          <w:rFonts w:ascii="Times New Roman" w:hAnsi="Times New Roman" w:cs="Times New Roman"/>
          <w:sz w:val="28"/>
          <w:szCs w:val="28"/>
        </w:rPr>
        <w:t>cGMP</w:t>
      </w:r>
      <w:proofErr w:type="spellEnd"/>
      <w:r w:rsidRPr="006139C8">
        <w:rPr>
          <w:rFonts w:ascii="Times New Roman" w:hAnsi="Times New Roman" w:cs="Times New Roman"/>
          <w:sz w:val="28"/>
          <w:szCs w:val="28"/>
        </w:rPr>
        <w:t xml:space="preserve"> — </w:t>
      </w:r>
      <w:proofErr w:type="spellStart"/>
      <w:r w:rsidRPr="006139C8">
        <w:rPr>
          <w:rFonts w:ascii="Times New Roman" w:hAnsi="Times New Roman" w:cs="Times New Roman"/>
          <w:sz w:val="28"/>
          <w:szCs w:val="28"/>
        </w:rPr>
        <w:t>cyclic</w:t>
      </w:r>
      <w:proofErr w:type="spellEnd"/>
      <w:r w:rsidRPr="006139C8">
        <w:rPr>
          <w:rFonts w:ascii="Times New Roman" w:hAnsi="Times New Roman" w:cs="Times New Roman"/>
          <w:sz w:val="28"/>
          <w:szCs w:val="28"/>
        </w:rPr>
        <w:t xml:space="preserve"> </w:t>
      </w:r>
      <w:proofErr w:type="spellStart"/>
      <w:r w:rsidRPr="006139C8">
        <w:rPr>
          <w:rFonts w:ascii="Times New Roman" w:hAnsi="Times New Roman" w:cs="Times New Roman"/>
          <w:sz w:val="28"/>
          <w:szCs w:val="28"/>
        </w:rPr>
        <w:t>guanosine</w:t>
      </w:r>
      <w:proofErr w:type="spellEnd"/>
      <w:r w:rsidRPr="006139C8">
        <w:rPr>
          <w:rFonts w:ascii="Times New Roman" w:hAnsi="Times New Roman" w:cs="Times New Roman"/>
          <w:sz w:val="28"/>
          <w:szCs w:val="28"/>
        </w:rPr>
        <w:t xml:space="preserve"> </w:t>
      </w:r>
      <w:proofErr w:type="spellStart"/>
      <w:r w:rsidRPr="006139C8">
        <w:rPr>
          <w:rFonts w:ascii="Times New Roman" w:hAnsi="Times New Roman" w:cs="Times New Roman"/>
          <w:sz w:val="28"/>
          <w:szCs w:val="28"/>
        </w:rPr>
        <w:t>monophosphate</w:t>
      </w:r>
      <w:proofErr w:type="spellEnd"/>
      <w:r w:rsidRPr="006139C8">
        <w:rPr>
          <w:rFonts w:ascii="Times New Roman" w:hAnsi="Times New Roman" w:cs="Times New Roman"/>
          <w:sz w:val="28"/>
          <w:szCs w:val="28"/>
        </w:rPr>
        <w:t xml:space="preserve"> (циклический </w:t>
      </w:r>
      <w:proofErr w:type="spellStart"/>
      <w:r w:rsidRPr="006139C8">
        <w:rPr>
          <w:rFonts w:ascii="Times New Roman" w:hAnsi="Times New Roman" w:cs="Times New Roman"/>
          <w:sz w:val="28"/>
          <w:szCs w:val="28"/>
        </w:rPr>
        <w:t>гуанозинмонофосфат</w:t>
      </w:r>
      <w:proofErr w:type="spellEnd"/>
      <w:r w:rsidRPr="006139C8">
        <w:rPr>
          <w:rFonts w:ascii="Times New Roman" w:hAnsi="Times New Roman" w:cs="Times New Roman"/>
          <w:sz w:val="28"/>
          <w:szCs w:val="28"/>
        </w:rPr>
        <w:t>)</w:t>
      </w:r>
    </w:p>
    <w:p w14:paraId="3ADF41AE" w14:textId="77777777" w:rsidR="006139C8" w:rsidRDefault="006139C8" w:rsidP="006139C8">
      <w:pPr>
        <w:ind w:firstLine="567"/>
        <w:rPr>
          <w:rFonts w:ascii="Times New Roman" w:hAnsi="Times New Roman" w:cs="Times New Roman"/>
          <w:sz w:val="28"/>
          <w:szCs w:val="28"/>
          <w:lang w:val="en-US"/>
        </w:rPr>
      </w:pPr>
      <w:r w:rsidRPr="006139C8">
        <w:rPr>
          <w:rFonts w:ascii="Times New Roman" w:hAnsi="Times New Roman" w:cs="Times New Roman"/>
          <w:sz w:val="28"/>
          <w:szCs w:val="28"/>
          <w:lang w:val="en-US"/>
        </w:rPr>
        <w:t>CI — confidence interval (</w:t>
      </w:r>
      <w:r w:rsidRPr="006139C8">
        <w:rPr>
          <w:rFonts w:ascii="Times New Roman" w:hAnsi="Times New Roman" w:cs="Times New Roman"/>
          <w:sz w:val="28"/>
          <w:szCs w:val="28"/>
        </w:rPr>
        <w:t>доверительный</w:t>
      </w:r>
      <w:r w:rsidRPr="006139C8">
        <w:rPr>
          <w:rFonts w:ascii="Times New Roman" w:hAnsi="Times New Roman" w:cs="Times New Roman"/>
          <w:sz w:val="28"/>
          <w:szCs w:val="28"/>
          <w:lang w:val="en-US"/>
        </w:rPr>
        <w:t xml:space="preserve"> </w:t>
      </w:r>
      <w:r w:rsidRPr="006139C8">
        <w:rPr>
          <w:rFonts w:ascii="Times New Roman" w:hAnsi="Times New Roman" w:cs="Times New Roman"/>
          <w:sz w:val="28"/>
          <w:szCs w:val="28"/>
        </w:rPr>
        <w:t>интервал</w:t>
      </w:r>
      <w:r w:rsidRPr="006139C8">
        <w:rPr>
          <w:rFonts w:ascii="Times New Roman" w:hAnsi="Times New Roman" w:cs="Times New Roman"/>
          <w:sz w:val="28"/>
          <w:szCs w:val="28"/>
          <w:lang w:val="en-US"/>
        </w:rPr>
        <w:t>)</w:t>
      </w:r>
    </w:p>
    <w:p w14:paraId="063DD9B9" w14:textId="1B021B55" w:rsidR="006139C8" w:rsidRPr="006139C8" w:rsidRDefault="006139C8" w:rsidP="006139C8">
      <w:pPr>
        <w:ind w:firstLine="567"/>
        <w:rPr>
          <w:rFonts w:ascii="Times New Roman" w:hAnsi="Times New Roman" w:cs="Times New Roman"/>
          <w:sz w:val="28"/>
          <w:szCs w:val="28"/>
          <w:lang w:val="en-US"/>
        </w:rPr>
      </w:pPr>
      <w:r w:rsidRPr="006139C8">
        <w:rPr>
          <w:rFonts w:ascii="Times New Roman" w:hAnsi="Times New Roman" w:cs="Times New Roman"/>
          <w:sz w:val="28"/>
          <w:szCs w:val="28"/>
          <w:lang w:val="en-US"/>
        </w:rPr>
        <w:t>CV — coefficient of variation (</w:t>
      </w:r>
      <w:r w:rsidRPr="006139C8">
        <w:rPr>
          <w:rFonts w:ascii="Times New Roman" w:hAnsi="Times New Roman" w:cs="Times New Roman"/>
          <w:sz w:val="28"/>
          <w:szCs w:val="28"/>
        </w:rPr>
        <w:t>коэффициент</w:t>
      </w:r>
      <w:r w:rsidRPr="006139C8">
        <w:rPr>
          <w:rFonts w:ascii="Times New Roman" w:hAnsi="Times New Roman" w:cs="Times New Roman"/>
          <w:sz w:val="28"/>
          <w:szCs w:val="28"/>
          <w:lang w:val="en-US"/>
        </w:rPr>
        <w:t xml:space="preserve"> </w:t>
      </w:r>
      <w:r w:rsidRPr="006139C8">
        <w:rPr>
          <w:rFonts w:ascii="Times New Roman" w:hAnsi="Times New Roman" w:cs="Times New Roman"/>
          <w:sz w:val="28"/>
          <w:szCs w:val="28"/>
        </w:rPr>
        <w:t>вариации</w:t>
      </w:r>
      <w:r w:rsidRPr="006139C8">
        <w:rPr>
          <w:rFonts w:ascii="Times New Roman" w:hAnsi="Times New Roman" w:cs="Times New Roman"/>
          <w:sz w:val="28"/>
          <w:szCs w:val="28"/>
          <w:lang w:val="en-US"/>
        </w:rPr>
        <w:t>)</w:t>
      </w:r>
    </w:p>
    <w:p w14:paraId="64AE50FA" w14:textId="77777777" w:rsidR="006139C8" w:rsidRDefault="006139C8" w:rsidP="006139C8">
      <w:pPr>
        <w:ind w:firstLine="567"/>
        <w:rPr>
          <w:rFonts w:ascii="Times New Roman" w:hAnsi="Times New Roman" w:cs="Times New Roman"/>
          <w:sz w:val="28"/>
          <w:szCs w:val="28"/>
        </w:rPr>
      </w:pPr>
      <w:r w:rsidRPr="006139C8">
        <w:rPr>
          <w:rFonts w:ascii="Times New Roman" w:hAnsi="Times New Roman" w:cs="Times New Roman"/>
          <w:sz w:val="28"/>
          <w:szCs w:val="28"/>
        </w:rPr>
        <w:t xml:space="preserve">ECM — </w:t>
      </w:r>
      <w:proofErr w:type="spellStart"/>
      <w:r w:rsidRPr="006139C8">
        <w:rPr>
          <w:rFonts w:ascii="Times New Roman" w:hAnsi="Times New Roman" w:cs="Times New Roman"/>
          <w:sz w:val="28"/>
          <w:szCs w:val="28"/>
        </w:rPr>
        <w:t>extracellular</w:t>
      </w:r>
      <w:proofErr w:type="spellEnd"/>
      <w:r w:rsidRPr="006139C8">
        <w:rPr>
          <w:rFonts w:ascii="Times New Roman" w:hAnsi="Times New Roman" w:cs="Times New Roman"/>
          <w:sz w:val="28"/>
          <w:szCs w:val="28"/>
        </w:rPr>
        <w:t xml:space="preserve"> </w:t>
      </w:r>
      <w:proofErr w:type="spellStart"/>
      <w:r w:rsidRPr="006139C8">
        <w:rPr>
          <w:rFonts w:ascii="Times New Roman" w:hAnsi="Times New Roman" w:cs="Times New Roman"/>
          <w:sz w:val="28"/>
          <w:szCs w:val="28"/>
        </w:rPr>
        <w:t>matrix</w:t>
      </w:r>
      <w:proofErr w:type="spellEnd"/>
      <w:r w:rsidRPr="006139C8">
        <w:rPr>
          <w:rFonts w:ascii="Times New Roman" w:hAnsi="Times New Roman" w:cs="Times New Roman"/>
          <w:sz w:val="28"/>
          <w:szCs w:val="28"/>
        </w:rPr>
        <w:t xml:space="preserve"> (внеклеточный матрикс)</w:t>
      </w:r>
    </w:p>
    <w:p w14:paraId="4B7EAA54" w14:textId="592467C8" w:rsidR="006139C8" w:rsidRDefault="006139C8" w:rsidP="006139C8">
      <w:pPr>
        <w:ind w:firstLine="567"/>
        <w:rPr>
          <w:rFonts w:ascii="Times New Roman" w:hAnsi="Times New Roman" w:cs="Times New Roman"/>
          <w:sz w:val="28"/>
          <w:szCs w:val="28"/>
        </w:rPr>
      </w:pPr>
      <w:r w:rsidRPr="006139C8">
        <w:rPr>
          <w:rFonts w:ascii="Times New Roman" w:hAnsi="Times New Roman" w:cs="Times New Roman"/>
          <w:sz w:val="28"/>
          <w:szCs w:val="28"/>
        </w:rPr>
        <w:t xml:space="preserve">EDTA — </w:t>
      </w:r>
      <w:proofErr w:type="spellStart"/>
      <w:r w:rsidRPr="006139C8">
        <w:rPr>
          <w:rFonts w:ascii="Times New Roman" w:hAnsi="Times New Roman" w:cs="Times New Roman"/>
          <w:sz w:val="28"/>
          <w:szCs w:val="28"/>
        </w:rPr>
        <w:t>ethylenediaminetetraacetic</w:t>
      </w:r>
      <w:proofErr w:type="spellEnd"/>
      <w:r w:rsidRPr="006139C8">
        <w:rPr>
          <w:rFonts w:ascii="Times New Roman" w:hAnsi="Times New Roman" w:cs="Times New Roman"/>
          <w:sz w:val="28"/>
          <w:szCs w:val="28"/>
        </w:rPr>
        <w:t xml:space="preserve"> </w:t>
      </w:r>
      <w:proofErr w:type="spellStart"/>
      <w:r w:rsidRPr="006139C8">
        <w:rPr>
          <w:rFonts w:ascii="Times New Roman" w:hAnsi="Times New Roman" w:cs="Times New Roman"/>
          <w:sz w:val="28"/>
          <w:szCs w:val="28"/>
        </w:rPr>
        <w:t>acid</w:t>
      </w:r>
      <w:proofErr w:type="spellEnd"/>
      <w:r w:rsidRPr="006139C8">
        <w:rPr>
          <w:rFonts w:ascii="Times New Roman" w:hAnsi="Times New Roman" w:cs="Times New Roman"/>
          <w:sz w:val="28"/>
          <w:szCs w:val="28"/>
        </w:rPr>
        <w:t xml:space="preserve"> (этилендиаминтетрауксусная кислота)</w:t>
      </w:r>
    </w:p>
    <w:p w14:paraId="4BF93B4D" w14:textId="3E292509" w:rsidR="006139C8" w:rsidRDefault="006139C8" w:rsidP="006139C8">
      <w:pPr>
        <w:ind w:firstLine="567"/>
        <w:rPr>
          <w:rFonts w:ascii="Times New Roman" w:hAnsi="Times New Roman" w:cs="Times New Roman"/>
          <w:sz w:val="28"/>
          <w:szCs w:val="28"/>
        </w:rPr>
      </w:pPr>
      <w:r w:rsidRPr="006139C8">
        <w:rPr>
          <w:rFonts w:ascii="Times New Roman" w:hAnsi="Times New Roman" w:cs="Times New Roman"/>
          <w:sz w:val="28"/>
          <w:szCs w:val="28"/>
        </w:rPr>
        <w:t xml:space="preserve">ELISA — </w:t>
      </w:r>
      <w:proofErr w:type="spellStart"/>
      <w:r w:rsidRPr="006139C8">
        <w:rPr>
          <w:rFonts w:ascii="Times New Roman" w:hAnsi="Times New Roman" w:cs="Times New Roman"/>
          <w:sz w:val="28"/>
          <w:szCs w:val="28"/>
        </w:rPr>
        <w:t>enzyme-linked</w:t>
      </w:r>
      <w:proofErr w:type="spellEnd"/>
      <w:r w:rsidRPr="006139C8">
        <w:rPr>
          <w:rFonts w:ascii="Times New Roman" w:hAnsi="Times New Roman" w:cs="Times New Roman"/>
          <w:sz w:val="28"/>
          <w:szCs w:val="28"/>
        </w:rPr>
        <w:t xml:space="preserve"> </w:t>
      </w:r>
      <w:proofErr w:type="spellStart"/>
      <w:r w:rsidRPr="006139C8">
        <w:rPr>
          <w:rFonts w:ascii="Times New Roman" w:hAnsi="Times New Roman" w:cs="Times New Roman"/>
          <w:sz w:val="28"/>
          <w:szCs w:val="28"/>
        </w:rPr>
        <w:t>immunosorbent</w:t>
      </w:r>
      <w:proofErr w:type="spellEnd"/>
      <w:r w:rsidRPr="006139C8">
        <w:rPr>
          <w:rFonts w:ascii="Times New Roman" w:hAnsi="Times New Roman" w:cs="Times New Roman"/>
          <w:sz w:val="28"/>
          <w:szCs w:val="28"/>
        </w:rPr>
        <w:t xml:space="preserve"> </w:t>
      </w:r>
      <w:proofErr w:type="spellStart"/>
      <w:r w:rsidRPr="006139C8">
        <w:rPr>
          <w:rFonts w:ascii="Times New Roman" w:hAnsi="Times New Roman" w:cs="Times New Roman"/>
          <w:sz w:val="28"/>
          <w:szCs w:val="28"/>
        </w:rPr>
        <w:t>assay</w:t>
      </w:r>
      <w:proofErr w:type="spellEnd"/>
      <w:r w:rsidRPr="006139C8">
        <w:rPr>
          <w:rFonts w:ascii="Times New Roman" w:hAnsi="Times New Roman" w:cs="Times New Roman"/>
          <w:sz w:val="28"/>
          <w:szCs w:val="28"/>
        </w:rPr>
        <w:t xml:space="preserve"> (иммуноферментный анализ)</w:t>
      </w:r>
    </w:p>
    <w:p w14:paraId="1C4423A4" w14:textId="1BB6B98E" w:rsidR="006139C8" w:rsidRDefault="006139C8" w:rsidP="006139C8">
      <w:pPr>
        <w:ind w:firstLine="567"/>
        <w:rPr>
          <w:rFonts w:ascii="Times New Roman" w:hAnsi="Times New Roman" w:cs="Times New Roman"/>
          <w:sz w:val="28"/>
          <w:szCs w:val="28"/>
        </w:rPr>
      </w:pPr>
      <w:r w:rsidRPr="006139C8">
        <w:rPr>
          <w:rFonts w:ascii="Times New Roman" w:hAnsi="Times New Roman" w:cs="Times New Roman"/>
          <w:sz w:val="28"/>
          <w:szCs w:val="28"/>
        </w:rPr>
        <w:t xml:space="preserve">ERK — </w:t>
      </w:r>
      <w:proofErr w:type="spellStart"/>
      <w:r w:rsidRPr="006139C8">
        <w:rPr>
          <w:rFonts w:ascii="Times New Roman" w:hAnsi="Times New Roman" w:cs="Times New Roman"/>
          <w:sz w:val="28"/>
          <w:szCs w:val="28"/>
        </w:rPr>
        <w:t>extracellular</w:t>
      </w:r>
      <w:proofErr w:type="spellEnd"/>
      <w:r w:rsidRPr="006139C8">
        <w:rPr>
          <w:rFonts w:ascii="Times New Roman" w:hAnsi="Times New Roman" w:cs="Times New Roman"/>
          <w:sz w:val="28"/>
          <w:szCs w:val="28"/>
        </w:rPr>
        <w:t xml:space="preserve"> </w:t>
      </w:r>
      <w:proofErr w:type="spellStart"/>
      <w:r w:rsidRPr="006139C8">
        <w:rPr>
          <w:rFonts w:ascii="Times New Roman" w:hAnsi="Times New Roman" w:cs="Times New Roman"/>
          <w:sz w:val="28"/>
          <w:szCs w:val="28"/>
        </w:rPr>
        <w:t>signal-regulated</w:t>
      </w:r>
      <w:proofErr w:type="spellEnd"/>
      <w:r w:rsidRPr="006139C8">
        <w:rPr>
          <w:rFonts w:ascii="Times New Roman" w:hAnsi="Times New Roman" w:cs="Times New Roman"/>
          <w:sz w:val="28"/>
          <w:szCs w:val="28"/>
        </w:rPr>
        <w:t xml:space="preserve"> </w:t>
      </w:r>
      <w:proofErr w:type="spellStart"/>
      <w:r w:rsidRPr="006139C8">
        <w:rPr>
          <w:rFonts w:ascii="Times New Roman" w:hAnsi="Times New Roman" w:cs="Times New Roman"/>
          <w:sz w:val="28"/>
          <w:szCs w:val="28"/>
        </w:rPr>
        <w:t>kinase</w:t>
      </w:r>
      <w:proofErr w:type="spellEnd"/>
      <w:r w:rsidRPr="006139C8">
        <w:rPr>
          <w:rFonts w:ascii="Times New Roman" w:hAnsi="Times New Roman" w:cs="Times New Roman"/>
          <w:sz w:val="28"/>
          <w:szCs w:val="28"/>
        </w:rPr>
        <w:t xml:space="preserve"> (</w:t>
      </w:r>
      <w:proofErr w:type="spellStart"/>
      <w:r w:rsidRPr="006139C8">
        <w:rPr>
          <w:rFonts w:ascii="Times New Roman" w:hAnsi="Times New Roman" w:cs="Times New Roman"/>
          <w:sz w:val="28"/>
          <w:szCs w:val="28"/>
        </w:rPr>
        <w:t>киназа</w:t>
      </w:r>
      <w:proofErr w:type="spellEnd"/>
      <w:r w:rsidRPr="006139C8">
        <w:rPr>
          <w:rFonts w:ascii="Times New Roman" w:hAnsi="Times New Roman" w:cs="Times New Roman"/>
          <w:sz w:val="28"/>
          <w:szCs w:val="28"/>
        </w:rPr>
        <w:t>, регулируемая внеклеточными сигналами)</w:t>
      </w:r>
    </w:p>
    <w:p w14:paraId="0DD649C7" w14:textId="06A25283" w:rsidR="006139C8" w:rsidRPr="006139C8" w:rsidRDefault="006139C8" w:rsidP="006139C8">
      <w:pPr>
        <w:ind w:firstLine="567"/>
        <w:rPr>
          <w:rFonts w:ascii="Times New Roman" w:hAnsi="Times New Roman" w:cs="Times New Roman"/>
          <w:sz w:val="28"/>
          <w:szCs w:val="28"/>
          <w:lang w:val="en-US"/>
        </w:rPr>
      </w:pPr>
      <w:r w:rsidRPr="006139C8">
        <w:rPr>
          <w:rFonts w:ascii="Times New Roman" w:hAnsi="Times New Roman" w:cs="Times New Roman"/>
          <w:sz w:val="28"/>
          <w:szCs w:val="28"/>
          <w:lang w:val="en-US"/>
        </w:rPr>
        <w:t>ESC/ERS — European Society of Cardiology / European Respiratory Society</w:t>
      </w:r>
    </w:p>
    <w:p w14:paraId="61F729D6" w14:textId="77777777" w:rsidR="006139C8" w:rsidRDefault="006139C8" w:rsidP="006139C8">
      <w:pPr>
        <w:ind w:firstLine="567"/>
        <w:rPr>
          <w:rFonts w:ascii="Times New Roman" w:hAnsi="Times New Roman" w:cs="Times New Roman"/>
          <w:sz w:val="28"/>
          <w:szCs w:val="28"/>
        </w:rPr>
      </w:pPr>
      <w:r w:rsidRPr="006139C8">
        <w:rPr>
          <w:rFonts w:ascii="Times New Roman" w:hAnsi="Times New Roman" w:cs="Times New Roman"/>
          <w:sz w:val="28"/>
          <w:szCs w:val="28"/>
        </w:rPr>
        <w:t xml:space="preserve">HIV — </w:t>
      </w:r>
      <w:proofErr w:type="spellStart"/>
      <w:r w:rsidRPr="006139C8">
        <w:rPr>
          <w:rFonts w:ascii="Times New Roman" w:hAnsi="Times New Roman" w:cs="Times New Roman"/>
          <w:sz w:val="28"/>
          <w:szCs w:val="28"/>
        </w:rPr>
        <w:t>human</w:t>
      </w:r>
      <w:proofErr w:type="spellEnd"/>
      <w:r w:rsidRPr="006139C8">
        <w:rPr>
          <w:rFonts w:ascii="Times New Roman" w:hAnsi="Times New Roman" w:cs="Times New Roman"/>
          <w:sz w:val="28"/>
          <w:szCs w:val="28"/>
        </w:rPr>
        <w:t xml:space="preserve"> </w:t>
      </w:r>
      <w:proofErr w:type="spellStart"/>
      <w:r w:rsidRPr="006139C8">
        <w:rPr>
          <w:rFonts w:ascii="Times New Roman" w:hAnsi="Times New Roman" w:cs="Times New Roman"/>
          <w:sz w:val="28"/>
          <w:szCs w:val="28"/>
        </w:rPr>
        <w:t>immunodeficiency</w:t>
      </w:r>
      <w:proofErr w:type="spellEnd"/>
      <w:r w:rsidRPr="006139C8">
        <w:rPr>
          <w:rFonts w:ascii="Times New Roman" w:hAnsi="Times New Roman" w:cs="Times New Roman"/>
          <w:sz w:val="28"/>
          <w:szCs w:val="28"/>
        </w:rPr>
        <w:t xml:space="preserve"> </w:t>
      </w:r>
      <w:proofErr w:type="spellStart"/>
      <w:r w:rsidRPr="006139C8">
        <w:rPr>
          <w:rFonts w:ascii="Times New Roman" w:hAnsi="Times New Roman" w:cs="Times New Roman"/>
          <w:sz w:val="28"/>
          <w:szCs w:val="28"/>
        </w:rPr>
        <w:t>virus</w:t>
      </w:r>
      <w:proofErr w:type="spellEnd"/>
      <w:r w:rsidRPr="006139C8">
        <w:rPr>
          <w:rFonts w:ascii="Times New Roman" w:hAnsi="Times New Roman" w:cs="Times New Roman"/>
          <w:sz w:val="28"/>
          <w:szCs w:val="28"/>
        </w:rPr>
        <w:t xml:space="preserve"> (вирус иммунодефицита человека)</w:t>
      </w:r>
    </w:p>
    <w:p w14:paraId="57E71D55" w14:textId="77777777" w:rsidR="006139C8" w:rsidRDefault="006139C8" w:rsidP="006139C8">
      <w:pPr>
        <w:ind w:firstLine="567"/>
        <w:rPr>
          <w:rFonts w:ascii="Times New Roman" w:hAnsi="Times New Roman" w:cs="Times New Roman"/>
          <w:sz w:val="28"/>
          <w:szCs w:val="28"/>
        </w:rPr>
      </w:pPr>
      <w:r w:rsidRPr="006139C8">
        <w:rPr>
          <w:rFonts w:ascii="Times New Roman" w:hAnsi="Times New Roman" w:cs="Times New Roman"/>
          <w:sz w:val="28"/>
          <w:szCs w:val="28"/>
        </w:rPr>
        <w:t xml:space="preserve">HRP — </w:t>
      </w:r>
      <w:proofErr w:type="spellStart"/>
      <w:r w:rsidRPr="006139C8">
        <w:rPr>
          <w:rFonts w:ascii="Times New Roman" w:hAnsi="Times New Roman" w:cs="Times New Roman"/>
          <w:sz w:val="28"/>
          <w:szCs w:val="28"/>
        </w:rPr>
        <w:t>horseradish</w:t>
      </w:r>
      <w:proofErr w:type="spellEnd"/>
      <w:r w:rsidRPr="006139C8">
        <w:rPr>
          <w:rFonts w:ascii="Times New Roman" w:hAnsi="Times New Roman" w:cs="Times New Roman"/>
          <w:sz w:val="28"/>
          <w:szCs w:val="28"/>
        </w:rPr>
        <w:t xml:space="preserve"> </w:t>
      </w:r>
      <w:proofErr w:type="spellStart"/>
      <w:r w:rsidRPr="006139C8">
        <w:rPr>
          <w:rFonts w:ascii="Times New Roman" w:hAnsi="Times New Roman" w:cs="Times New Roman"/>
          <w:sz w:val="28"/>
          <w:szCs w:val="28"/>
        </w:rPr>
        <w:t>peroxidase</w:t>
      </w:r>
      <w:proofErr w:type="spellEnd"/>
      <w:r w:rsidRPr="006139C8">
        <w:rPr>
          <w:rFonts w:ascii="Times New Roman" w:hAnsi="Times New Roman" w:cs="Times New Roman"/>
          <w:sz w:val="28"/>
          <w:szCs w:val="28"/>
        </w:rPr>
        <w:t xml:space="preserve"> (</w:t>
      </w:r>
      <w:proofErr w:type="spellStart"/>
      <w:r w:rsidRPr="006139C8">
        <w:rPr>
          <w:rFonts w:ascii="Times New Roman" w:hAnsi="Times New Roman" w:cs="Times New Roman"/>
          <w:sz w:val="28"/>
          <w:szCs w:val="28"/>
        </w:rPr>
        <w:t>пероксидаза</w:t>
      </w:r>
      <w:proofErr w:type="spellEnd"/>
      <w:r w:rsidRPr="006139C8">
        <w:rPr>
          <w:rFonts w:ascii="Times New Roman" w:hAnsi="Times New Roman" w:cs="Times New Roman"/>
          <w:sz w:val="28"/>
          <w:szCs w:val="28"/>
        </w:rPr>
        <w:t xml:space="preserve"> хрена)</w:t>
      </w:r>
    </w:p>
    <w:p w14:paraId="70D91A47" w14:textId="20D2F3FE" w:rsidR="006139C8" w:rsidRPr="006139C8" w:rsidRDefault="006139C8" w:rsidP="006139C8">
      <w:pPr>
        <w:ind w:firstLine="567"/>
        <w:rPr>
          <w:rFonts w:ascii="Times New Roman" w:hAnsi="Times New Roman" w:cs="Times New Roman"/>
          <w:sz w:val="28"/>
          <w:szCs w:val="28"/>
          <w:lang w:val="en-US"/>
        </w:rPr>
      </w:pPr>
      <w:r w:rsidRPr="006139C8">
        <w:rPr>
          <w:rFonts w:ascii="Times New Roman" w:hAnsi="Times New Roman" w:cs="Times New Roman"/>
          <w:sz w:val="28"/>
          <w:szCs w:val="28"/>
          <w:lang w:val="en-US"/>
        </w:rPr>
        <w:t>HTR2A — 5-hydroxytryptamine receptor 2A (</w:t>
      </w:r>
      <w:r w:rsidRPr="006139C8">
        <w:rPr>
          <w:rFonts w:ascii="Times New Roman" w:hAnsi="Times New Roman" w:cs="Times New Roman"/>
          <w:sz w:val="28"/>
          <w:szCs w:val="28"/>
        </w:rPr>
        <w:t>рецептор</w:t>
      </w:r>
      <w:r w:rsidRPr="006139C8">
        <w:rPr>
          <w:rFonts w:ascii="Times New Roman" w:hAnsi="Times New Roman" w:cs="Times New Roman"/>
          <w:sz w:val="28"/>
          <w:szCs w:val="28"/>
          <w:lang w:val="en-US"/>
        </w:rPr>
        <w:t xml:space="preserve"> </w:t>
      </w:r>
      <w:r w:rsidRPr="006139C8">
        <w:rPr>
          <w:rFonts w:ascii="Times New Roman" w:hAnsi="Times New Roman" w:cs="Times New Roman"/>
          <w:sz w:val="28"/>
          <w:szCs w:val="28"/>
        </w:rPr>
        <w:t>серотонина</w:t>
      </w:r>
      <w:r w:rsidRPr="006139C8">
        <w:rPr>
          <w:rFonts w:ascii="Times New Roman" w:hAnsi="Times New Roman" w:cs="Times New Roman"/>
          <w:sz w:val="28"/>
          <w:szCs w:val="28"/>
          <w:lang w:val="en-US"/>
        </w:rPr>
        <w:t xml:space="preserve"> 2</w:t>
      </w:r>
      <w:r w:rsidRPr="006139C8">
        <w:rPr>
          <w:rFonts w:ascii="Times New Roman" w:hAnsi="Times New Roman" w:cs="Times New Roman"/>
          <w:sz w:val="28"/>
          <w:szCs w:val="28"/>
        </w:rPr>
        <w:t>А</w:t>
      </w:r>
      <w:r w:rsidRPr="006139C8">
        <w:rPr>
          <w:rFonts w:ascii="Times New Roman" w:hAnsi="Times New Roman" w:cs="Times New Roman"/>
          <w:sz w:val="28"/>
          <w:szCs w:val="28"/>
          <w:lang w:val="en-US"/>
        </w:rPr>
        <w:t>)</w:t>
      </w:r>
    </w:p>
    <w:p w14:paraId="783C75F2" w14:textId="77777777" w:rsidR="006139C8" w:rsidRDefault="006139C8" w:rsidP="006139C8">
      <w:pPr>
        <w:ind w:firstLine="567"/>
        <w:rPr>
          <w:rFonts w:ascii="Times New Roman" w:hAnsi="Times New Roman" w:cs="Times New Roman"/>
          <w:sz w:val="28"/>
          <w:szCs w:val="28"/>
          <w:lang w:val="en-US"/>
        </w:rPr>
      </w:pPr>
      <w:r w:rsidRPr="006139C8">
        <w:rPr>
          <w:rFonts w:ascii="Times New Roman" w:hAnsi="Times New Roman" w:cs="Times New Roman"/>
          <w:sz w:val="28"/>
          <w:szCs w:val="28"/>
          <w:lang w:val="en-US"/>
        </w:rPr>
        <w:t>IBM SPSS — Statistical Package for the Social Sciences (</w:t>
      </w:r>
      <w:r w:rsidRPr="006139C8">
        <w:rPr>
          <w:rFonts w:ascii="Times New Roman" w:hAnsi="Times New Roman" w:cs="Times New Roman"/>
          <w:sz w:val="28"/>
          <w:szCs w:val="28"/>
        </w:rPr>
        <w:t>статистический</w:t>
      </w:r>
      <w:r w:rsidRPr="006139C8">
        <w:rPr>
          <w:rFonts w:ascii="Times New Roman" w:hAnsi="Times New Roman" w:cs="Times New Roman"/>
          <w:sz w:val="28"/>
          <w:szCs w:val="28"/>
          <w:lang w:val="en-US"/>
        </w:rPr>
        <w:t xml:space="preserve"> </w:t>
      </w:r>
      <w:r w:rsidRPr="006139C8">
        <w:rPr>
          <w:rFonts w:ascii="Times New Roman" w:hAnsi="Times New Roman" w:cs="Times New Roman"/>
          <w:sz w:val="28"/>
          <w:szCs w:val="28"/>
        </w:rPr>
        <w:t>пакет</w:t>
      </w:r>
      <w:r w:rsidRPr="006139C8">
        <w:rPr>
          <w:rFonts w:ascii="Times New Roman" w:hAnsi="Times New Roman" w:cs="Times New Roman"/>
          <w:sz w:val="28"/>
          <w:szCs w:val="28"/>
          <w:lang w:val="en-US"/>
        </w:rPr>
        <w:t>)</w:t>
      </w:r>
    </w:p>
    <w:p w14:paraId="23CFCEC2" w14:textId="77777777" w:rsidR="006139C8" w:rsidRDefault="006139C8" w:rsidP="006139C8">
      <w:pPr>
        <w:ind w:firstLine="567"/>
        <w:rPr>
          <w:rFonts w:ascii="Times New Roman" w:hAnsi="Times New Roman" w:cs="Times New Roman"/>
          <w:sz w:val="28"/>
          <w:szCs w:val="28"/>
          <w:lang w:val="en-US"/>
        </w:rPr>
      </w:pPr>
      <w:r>
        <w:rPr>
          <w:rFonts w:ascii="Times New Roman" w:hAnsi="Times New Roman" w:cs="Times New Roman"/>
          <w:sz w:val="28"/>
          <w:szCs w:val="28"/>
          <w:lang w:val="en-US"/>
        </w:rPr>
        <w:t>I</w:t>
      </w:r>
      <w:r w:rsidRPr="006139C8">
        <w:rPr>
          <w:rFonts w:ascii="Times New Roman" w:hAnsi="Times New Roman" w:cs="Times New Roman"/>
          <w:sz w:val="28"/>
          <w:szCs w:val="28"/>
          <w:lang w:val="en-US"/>
        </w:rPr>
        <w:t>GF-1 — insulin-like growth factor 1 (</w:t>
      </w:r>
      <w:r w:rsidRPr="006139C8">
        <w:rPr>
          <w:rFonts w:ascii="Times New Roman" w:hAnsi="Times New Roman" w:cs="Times New Roman"/>
          <w:sz w:val="28"/>
          <w:szCs w:val="28"/>
        </w:rPr>
        <w:t>инсулиноподобный</w:t>
      </w:r>
      <w:r w:rsidRPr="006139C8">
        <w:rPr>
          <w:rFonts w:ascii="Times New Roman" w:hAnsi="Times New Roman" w:cs="Times New Roman"/>
          <w:sz w:val="28"/>
          <w:szCs w:val="28"/>
          <w:lang w:val="en-US"/>
        </w:rPr>
        <w:t xml:space="preserve"> </w:t>
      </w:r>
      <w:r w:rsidRPr="006139C8">
        <w:rPr>
          <w:rFonts w:ascii="Times New Roman" w:hAnsi="Times New Roman" w:cs="Times New Roman"/>
          <w:sz w:val="28"/>
          <w:szCs w:val="28"/>
        </w:rPr>
        <w:t>фактор</w:t>
      </w:r>
      <w:r w:rsidRPr="006139C8">
        <w:rPr>
          <w:rFonts w:ascii="Times New Roman" w:hAnsi="Times New Roman" w:cs="Times New Roman"/>
          <w:sz w:val="28"/>
          <w:szCs w:val="28"/>
          <w:lang w:val="en-US"/>
        </w:rPr>
        <w:t xml:space="preserve"> </w:t>
      </w:r>
      <w:r w:rsidRPr="006139C8">
        <w:rPr>
          <w:rFonts w:ascii="Times New Roman" w:hAnsi="Times New Roman" w:cs="Times New Roman"/>
          <w:sz w:val="28"/>
          <w:szCs w:val="28"/>
        </w:rPr>
        <w:t>роста</w:t>
      </w:r>
      <w:r w:rsidRPr="006139C8">
        <w:rPr>
          <w:rFonts w:ascii="Times New Roman" w:hAnsi="Times New Roman" w:cs="Times New Roman"/>
          <w:sz w:val="28"/>
          <w:szCs w:val="28"/>
          <w:lang w:val="en-US"/>
        </w:rPr>
        <w:t>-1)</w:t>
      </w:r>
    </w:p>
    <w:p w14:paraId="53D1FE78" w14:textId="763BA8B0" w:rsidR="006139C8" w:rsidRPr="006139C8" w:rsidRDefault="006139C8" w:rsidP="006139C8">
      <w:pPr>
        <w:ind w:firstLine="567"/>
        <w:rPr>
          <w:rFonts w:ascii="Times New Roman" w:hAnsi="Times New Roman" w:cs="Times New Roman"/>
          <w:sz w:val="28"/>
          <w:szCs w:val="28"/>
          <w:lang w:val="en-US"/>
        </w:rPr>
      </w:pPr>
      <w:r>
        <w:rPr>
          <w:rFonts w:ascii="Times New Roman" w:hAnsi="Times New Roman" w:cs="Times New Roman"/>
          <w:sz w:val="28"/>
          <w:szCs w:val="28"/>
          <w:lang w:val="en-US"/>
        </w:rPr>
        <w:lastRenderedPageBreak/>
        <w:t>I</w:t>
      </w:r>
      <w:r w:rsidRPr="006139C8">
        <w:rPr>
          <w:rFonts w:ascii="Times New Roman" w:hAnsi="Times New Roman" w:cs="Times New Roman"/>
          <w:sz w:val="28"/>
          <w:szCs w:val="28"/>
          <w:lang w:val="en-US"/>
        </w:rPr>
        <w:t>GFBP — insulin-like growth factor binding protein (</w:t>
      </w:r>
      <w:r w:rsidRPr="006139C8">
        <w:rPr>
          <w:rFonts w:ascii="Times New Roman" w:hAnsi="Times New Roman" w:cs="Times New Roman"/>
          <w:sz w:val="28"/>
          <w:szCs w:val="28"/>
        </w:rPr>
        <w:t>белок</w:t>
      </w:r>
      <w:r w:rsidRPr="006139C8">
        <w:rPr>
          <w:rFonts w:ascii="Times New Roman" w:hAnsi="Times New Roman" w:cs="Times New Roman"/>
          <w:sz w:val="28"/>
          <w:szCs w:val="28"/>
          <w:lang w:val="en-US"/>
        </w:rPr>
        <w:t xml:space="preserve">, </w:t>
      </w:r>
      <w:r w:rsidRPr="006139C8">
        <w:rPr>
          <w:rFonts w:ascii="Times New Roman" w:hAnsi="Times New Roman" w:cs="Times New Roman"/>
          <w:sz w:val="28"/>
          <w:szCs w:val="28"/>
        </w:rPr>
        <w:t>связывающий</w:t>
      </w:r>
      <w:r w:rsidRPr="006139C8">
        <w:rPr>
          <w:rFonts w:ascii="Times New Roman" w:hAnsi="Times New Roman" w:cs="Times New Roman"/>
          <w:sz w:val="28"/>
          <w:szCs w:val="28"/>
          <w:lang w:val="en-US"/>
        </w:rPr>
        <w:t xml:space="preserve"> </w:t>
      </w:r>
      <w:r w:rsidRPr="006139C8">
        <w:rPr>
          <w:rFonts w:ascii="Times New Roman" w:hAnsi="Times New Roman" w:cs="Times New Roman"/>
          <w:sz w:val="28"/>
          <w:szCs w:val="28"/>
        </w:rPr>
        <w:t>ИФР</w:t>
      </w:r>
      <w:r w:rsidRPr="006139C8">
        <w:rPr>
          <w:rFonts w:ascii="Times New Roman" w:hAnsi="Times New Roman" w:cs="Times New Roman"/>
          <w:sz w:val="28"/>
          <w:szCs w:val="28"/>
          <w:lang w:val="en-US"/>
        </w:rPr>
        <w:t>)</w:t>
      </w:r>
    </w:p>
    <w:p w14:paraId="7ED226E0" w14:textId="77777777" w:rsidR="006139C8" w:rsidRDefault="006139C8" w:rsidP="006139C8">
      <w:pPr>
        <w:ind w:firstLine="567"/>
        <w:rPr>
          <w:rFonts w:ascii="Times New Roman" w:hAnsi="Times New Roman" w:cs="Times New Roman"/>
          <w:sz w:val="28"/>
          <w:szCs w:val="28"/>
          <w:lang w:val="en-US"/>
        </w:rPr>
      </w:pPr>
      <w:r w:rsidRPr="006139C8">
        <w:rPr>
          <w:rFonts w:ascii="Times New Roman" w:hAnsi="Times New Roman" w:cs="Times New Roman"/>
          <w:sz w:val="28"/>
          <w:szCs w:val="28"/>
          <w:lang w:val="en-US"/>
        </w:rPr>
        <w:t>MAPK — mitogen-activated protein kinase (</w:t>
      </w:r>
      <w:proofErr w:type="spellStart"/>
      <w:r w:rsidRPr="006139C8">
        <w:rPr>
          <w:rFonts w:ascii="Times New Roman" w:hAnsi="Times New Roman" w:cs="Times New Roman"/>
          <w:sz w:val="28"/>
          <w:szCs w:val="28"/>
        </w:rPr>
        <w:t>митоген</w:t>
      </w:r>
      <w:proofErr w:type="spellEnd"/>
      <w:r w:rsidRPr="006139C8">
        <w:rPr>
          <w:rFonts w:ascii="Times New Roman" w:hAnsi="Times New Roman" w:cs="Times New Roman"/>
          <w:sz w:val="28"/>
          <w:szCs w:val="28"/>
          <w:lang w:val="en-US"/>
        </w:rPr>
        <w:t>-</w:t>
      </w:r>
      <w:r w:rsidRPr="006139C8">
        <w:rPr>
          <w:rFonts w:ascii="Times New Roman" w:hAnsi="Times New Roman" w:cs="Times New Roman"/>
          <w:sz w:val="28"/>
          <w:szCs w:val="28"/>
        </w:rPr>
        <w:t>активируемая</w:t>
      </w:r>
      <w:r w:rsidRPr="006139C8">
        <w:rPr>
          <w:rFonts w:ascii="Times New Roman" w:hAnsi="Times New Roman" w:cs="Times New Roman"/>
          <w:sz w:val="28"/>
          <w:szCs w:val="28"/>
          <w:lang w:val="en-US"/>
        </w:rPr>
        <w:t xml:space="preserve"> </w:t>
      </w:r>
      <w:proofErr w:type="spellStart"/>
      <w:r w:rsidRPr="006139C8">
        <w:rPr>
          <w:rFonts w:ascii="Times New Roman" w:hAnsi="Times New Roman" w:cs="Times New Roman"/>
          <w:sz w:val="28"/>
          <w:szCs w:val="28"/>
        </w:rPr>
        <w:t>протеинкиназа</w:t>
      </w:r>
      <w:proofErr w:type="spellEnd"/>
      <w:r w:rsidRPr="006139C8">
        <w:rPr>
          <w:rFonts w:ascii="Times New Roman" w:hAnsi="Times New Roman" w:cs="Times New Roman"/>
          <w:sz w:val="28"/>
          <w:szCs w:val="28"/>
          <w:lang w:val="en-US"/>
        </w:rPr>
        <w:t>)</w:t>
      </w:r>
    </w:p>
    <w:p w14:paraId="472414F7" w14:textId="4CB2B4E2" w:rsidR="006139C8" w:rsidRDefault="006139C8" w:rsidP="006139C8">
      <w:pPr>
        <w:ind w:firstLine="567"/>
        <w:rPr>
          <w:rFonts w:ascii="Times New Roman" w:hAnsi="Times New Roman" w:cs="Times New Roman"/>
          <w:sz w:val="28"/>
          <w:szCs w:val="28"/>
          <w:lang w:val="en-US"/>
        </w:rPr>
      </w:pPr>
      <w:r w:rsidRPr="006139C8">
        <w:rPr>
          <w:rFonts w:ascii="Times New Roman" w:hAnsi="Times New Roman" w:cs="Times New Roman"/>
          <w:sz w:val="28"/>
          <w:szCs w:val="28"/>
          <w:lang w:val="en-US"/>
        </w:rPr>
        <w:t>MPV — mean platelet volume (</w:t>
      </w:r>
      <w:r w:rsidRPr="006139C8">
        <w:rPr>
          <w:rFonts w:ascii="Times New Roman" w:hAnsi="Times New Roman" w:cs="Times New Roman"/>
          <w:sz w:val="28"/>
          <w:szCs w:val="28"/>
        </w:rPr>
        <w:t>средний</w:t>
      </w:r>
      <w:r w:rsidRPr="006139C8">
        <w:rPr>
          <w:rFonts w:ascii="Times New Roman" w:hAnsi="Times New Roman" w:cs="Times New Roman"/>
          <w:sz w:val="28"/>
          <w:szCs w:val="28"/>
          <w:lang w:val="en-US"/>
        </w:rPr>
        <w:t xml:space="preserve"> </w:t>
      </w:r>
      <w:r w:rsidRPr="006139C8">
        <w:rPr>
          <w:rFonts w:ascii="Times New Roman" w:hAnsi="Times New Roman" w:cs="Times New Roman"/>
          <w:sz w:val="28"/>
          <w:szCs w:val="28"/>
        </w:rPr>
        <w:t>объём</w:t>
      </w:r>
      <w:r w:rsidRPr="006139C8">
        <w:rPr>
          <w:rFonts w:ascii="Times New Roman" w:hAnsi="Times New Roman" w:cs="Times New Roman"/>
          <w:sz w:val="28"/>
          <w:szCs w:val="28"/>
          <w:lang w:val="en-US"/>
        </w:rPr>
        <w:t xml:space="preserve"> </w:t>
      </w:r>
      <w:r w:rsidRPr="006139C8">
        <w:rPr>
          <w:rFonts w:ascii="Times New Roman" w:hAnsi="Times New Roman" w:cs="Times New Roman"/>
          <w:sz w:val="28"/>
          <w:szCs w:val="28"/>
        </w:rPr>
        <w:t>тромбоцитов</w:t>
      </w:r>
      <w:r w:rsidRPr="006139C8">
        <w:rPr>
          <w:rFonts w:ascii="Times New Roman" w:hAnsi="Times New Roman" w:cs="Times New Roman"/>
          <w:sz w:val="28"/>
          <w:szCs w:val="28"/>
          <w:lang w:val="en-US"/>
        </w:rPr>
        <w:t>)</w:t>
      </w:r>
    </w:p>
    <w:p w14:paraId="3A1C11FE" w14:textId="11B4260A" w:rsidR="006139C8" w:rsidRPr="006139C8" w:rsidRDefault="006139C8" w:rsidP="006139C8">
      <w:pPr>
        <w:ind w:firstLine="567"/>
        <w:rPr>
          <w:rFonts w:ascii="Times New Roman" w:hAnsi="Times New Roman" w:cs="Times New Roman"/>
          <w:sz w:val="28"/>
          <w:szCs w:val="28"/>
          <w:lang w:val="en-US"/>
        </w:rPr>
      </w:pPr>
      <w:r w:rsidRPr="006139C8">
        <w:rPr>
          <w:rFonts w:ascii="Times New Roman" w:hAnsi="Times New Roman" w:cs="Times New Roman"/>
          <w:sz w:val="28"/>
          <w:szCs w:val="28"/>
          <w:lang w:val="en-US"/>
        </w:rPr>
        <w:t>mTOR — mammalian target of rapamycin (</w:t>
      </w:r>
      <w:r w:rsidRPr="006139C8">
        <w:rPr>
          <w:rFonts w:ascii="Times New Roman" w:hAnsi="Times New Roman" w:cs="Times New Roman"/>
          <w:sz w:val="28"/>
          <w:szCs w:val="28"/>
        </w:rPr>
        <w:t>мишень</w:t>
      </w:r>
      <w:r w:rsidRPr="006139C8">
        <w:rPr>
          <w:rFonts w:ascii="Times New Roman" w:hAnsi="Times New Roman" w:cs="Times New Roman"/>
          <w:sz w:val="28"/>
          <w:szCs w:val="28"/>
          <w:lang w:val="en-US"/>
        </w:rPr>
        <w:t xml:space="preserve"> </w:t>
      </w:r>
      <w:proofErr w:type="spellStart"/>
      <w:r w:rsidRPr="006139C8">
        <w:rPr>
          <w:rFonts w:ascii="Times New Roman" w:hAnsi="Times New Roman" w:cs="Times New Roman"/>
          <w:sz w:val="28"/>
          <w:szCs w:val="28"/>
        </w:rPr>
        <w:t>рапамицина</w:t>
      </w:r>
      <w:proofErr w:type="spellEnd"/>
      <w:r w:rsidRPr="006139C8">
        <w:rPr>
          <w:rFonts w:ascii="Times New Roman" w:hAnsi="Times New Roman" w:cs="Times New Roman"/>
          <w:sz w:val="28"/>
          <w:szCs w:val="28"/>
          <w:lang w:val="en-US"/>
        </w:rPr>
        <w:t>)</w:t>
      </w:r>
    </w:p>
    <w:p w14:paraId="5E5F465C" w14:textId="77777777" w:rsidR="006139C8" w:rsidRDefault="006139C8" w:rsidP="006139C8">
      <w:pPr>
        <w:ind w:firstLine="567"/>
        <w:rPr>
          <w:rFonts w:ascii="Times New Roman" w:hAnsi="Times New Roman" w:cs="Times New Roman"/>
          <w:sz w:val="28"/>
          <w:szCs w:val="28"/>
        </w:rPr>
      </w:pPr>
      <w:r w:rsidRPr="006139C8">
        <w:rPr>
          <w:rFonts w:ascii="Times New Roman" w:hAnsi="Times New Roman" w:cs="Times New Roman"/>
          <w:sz w:val="28"/>
          <w:szCs w:val="28"/>
        </w:rPr>
        <w:t xml:space="preserve">NO — </w:t>
      </w:r>
      <w:proofErr w:type="spellStart"/>
      <w:r w:rsidRPr="006139C8">
        <w:rPr>
          <w:rFonts w:ascii="Times New Roman" w:hAnsi="Times New Roman" w:cs="Times New Roman"/>
          <w:sz w:val="28"/>
          <w:szCs w:val="28"/>
        </w:rPr>
        <w:t>nitric</w:t>
      </w:r>
      <w:proofErr w:type="spellEnd"/>
      <w:r w:rsidRPr="006139C8">
        <w:rPr>
          <w:rFonts w:ascii="Times New Roman" w:hAnsi="Times New Roman" w:cs="Times New Roman"/>
          <w:sz w:val="28"/>
          <w:szCs w:val="28"/>
        </w:rPr>
        <w:t xml:space="preserve"> </w:t>
      </w:r>
      <w:proofErr w:type="spellStart"/>
      <w:r w:rsidRPr="006139C8">
        <w:rPr>
          <w:rFonts w:ascii="Times New Roman" w:hAnsi="Times New Roman" w:cs="Times New Roman"/>
          <w:sz w:val="28"/>
          <w:szCs w:val="28"/>
        </w:rPr>
        <w:t>oxide</w:t>
      </w:r>
      <w:proofErr w:type="spellEnd"/>
      <w:r w:rsidRPr="006139C8">
        <w:rPr>
          <w:rFonts w:ascii="Times New Roman" w:hAnsi="Times New Roman" w:cs="Times New Roman"/>
          <w:sz w:val="28"/>
          <w:szCs w:val="28"/>
        </w:rPr>
        <w:t xml:space="preserve"> (оксид азота)</w:t>
      </w:r>
    </w:p>
    <w:p w14:paraId="61EB134A" w14:textId="3715E782" w:rsidR="006139C8" w:rsidRPr="006139C8" w:rsidRDefault="006139C8" w:rsidP="006139C8">
      <w:pPr>
        <w:ind w:firstLine="567"/>
        <w:rPr>
          <w:rFonts w:ascii="Times New Roman" w:hAnsi="Times New Roman" w:cs="Times New Roman"/>
          <w:sz w:val="28"/>
          <w:szCs w:val="28"/>
        </w:rPr>
      </w:pPr>
      <w:r w:rsidRPr="006139C8">
        <w:rPr>
          <w:rFonts w:ascii="Times New Roman" w:hAnsi="Times New Roman" w:cs="Times New Roman"/>
          <w:sz w:val="28"/>
          <w:szCs w:val="28"/>
        </w:rPr>
        <w:t>NT-</w:t>
      </w:r>
      <w:proofErr w:type="spellStart"/>
      <w:r w:rsidRPr="006139C8">
        <w:rPr>
          <w:rFonts w:ascii="Times New Roman" w:hAnsi="Times New Roman" w:cs="Times New Roman"/>
          <w:sz w:val="28"/>
          <w:szCs w:val="28"/>
        </w:rPr>
        <w:t>proBNP</w:t>
      </w:r>
      <w:proofErr w:type="spellEnd"/>
      <w:r w:rsidRPr="006139C8">
        <w:rPr>
          <w:rFonts w:ascii="Times New Roman" w:hAnsi="Times New Roman" w:cs="Times New Roman"/>
          <w:sz w:val="28"/>
          <w:szCs w:val="28"/>
        </w:rPr>
        <w:t xml:space="preserve"> — N-</w:t>
      </w:r>
      <w:proofErr w:type="spellStart"/>
      <w:r w:rsidRPr="006139C8">
        <w:rPr>
          <w:rFonts w:ascii="Times New Roman" w:hAnsi="Times New Roman" w:cs="Times New Roman"/>
          <w:sz w:val="28"/>
          <w:szCs w:val="28"/>
        </w:rPr>
        <w:t>terminal</w:t>
      </w:r>
      <w:proofErr w:type="spellEnd"/>
      <w:r w:rsidRPr="006139C8">
        <w:rPr>
          <w:rFonts w:ascii="Times New Roman" w:hAnsi="Times New Roman" w:cs="Times New Roman"/>
          <w:sz w:val="28"/>
          <w:szCs w:val="28"/>
        </w:rPr>
        <w:t xml:space="preserve"> </w:t>
      </w:r>
      <w:proofErr w:type="spellStart"/>
      <w:r w:rsidRPr="006139C8">
        <w:rPr>
          <w:rFonts w:ascii="Times New Roman" w:hAnsi="Times New Roman" w:cs="Times New Roman"/>
          <w:sz w:val="28"/>
          <w:szCs w:val="28"/>
        </w:rPr>
        <w:t>pro-brain</w:t>
      </w:r>
      <w:proofErr w:type="spellEnd"/>
      <w:r w:rsidRPr="006139C8">
        <w:rPr>
          <w:rFonts w:ascii="Times New Roman" w:hAnsi="Times New Roman" w:cs="Times New Roman"/>
          <w:sz w:val="28"/>
          <w:szCs w:val="28"/>
        </w:rPr>
        <w:t xml:space="preserve"> </w:t>
      </w:r>
      <w:proofErr w:type="spellStart"/>
      <w:r w:rsidRPr="006139C8">
        <w:rPr>
          <w:rFonts w:ascii="Times New Roman" w:hAnsi="Times New Roman" w:cs="Times New Roman"/>
          <w:sz w:val="28"/>
          <w:szCs w:val="28"/>
        </w:rPr>
        <w:t>natriuretic</w:t>
      </w:r>
      <w:proofErr w:type="spellEnd"/>
      <w:r w:rsidRPr="006139C8">
        <w:rPr>
          <w:rFonts w:ascii="Times New Roman" w:hAnsi="Times New Roman" w:cs="Times New Roman"/>
          <w:sz w:val="28"/>
          <w:szCs w:val="28"/>
        </w:rPr>
        <w:t xml:space="preserve"> </w:t>
      </w:r>
      <w:proofErr w:type="spellStart"/>
      <w:r w:rsidRPr="006139C8">
        <w:rPr>
          <w:rFonts w:ascii="Times New Roman" w:hAnsi="Times New Roman" w:cs="Times New Roman"/>
          <w:sz w:val="28"/>
          <w:szCs w:val="28"/>
        </w:rPr>
        <w:t>peptide</w:t>
      </w:r>
      <w:proofErr w:type="spellEnd"/>
      <w:r w:rsidRPr="006139C8">
        <w:rPr>
          <w:rFonts w:ascii="Times New Roman" w:hAnsi="Times New Roman" w:cs="Times New Roman"/>
          <w:sz w:val="28"/>
          <w:szCs w:val="28"/>
        </w:rPr>
        <w:t xml:space="preserve"> (N-концевой фрагмент мозгового натрийуретического пептида)</w:t>
      </w:r>
    </w:p>
    <w:p w14:paraId="124FEBCE" w14:textId="77777777" w:rsidR="006139C8" w:rsidRPr="006139C8" w:rsidRDefault="006139C8" w:rsidP="006139C8">
      <w:pPr>
        <w:ind w:firstLine="567"/>
        <w:rPr>
          <w:rFonts w:ascii="Times New Roman" w:hAnsi="Times New Roman" w:cs="Times New Roman"/>
          <w:sz w:val="28"/>
          <w:szCs w:val="28"/>
        </w:rPr>
      </w:pPr>
      <w:r w:rsidRPr="006139C8">
        <w:rPr>
          <w:rFonts w:ascii="Times New Roman" w:hAnsi="Times New Roman" w:cs="Times New Roman"/>
          <w:sz w:val="28"/>
          <w:szCs w:val="28"/>
        </w:rPr>
        <w:t xml:space="preserve">OD — </w:t>
      </w:r>
      <w:proofErr w:type="spellStart"/>
      <w:r w:rsidRPr="006139C8">
        <w:rPr>
          <w:rFonts w:ascii="Times New Roman" w:hAnsi="Times New Roman" w:cs="Times New Roman"/>
          <w:sz w:val="28"/>
          <w:szCs w:val="28"/>
        </w:rPr>
        <w:t>optical</w:t>
      </w:r>
      <w:proofErr w:type="spellEnd"/>
      <w:r w:rsidRPr="006139C8">
        <w:rPr>
          <w:rFonts w:ascii="Times New Roman" w:hAnsi="Times New Roman" w:cs="Times New Roman"/>
          <w:sz w:val="28"/>
          <w:szCs w:val="28"/>
        </w:rPr>
        <w:t xml:space="preserve"> </w:t>
      </w:r>
      <w:proofErr w:type="spellStart"/>
      <w:r w:rsidRPr="006139C8">
        <w:rPr>
          <w:rFonts w:ascii="Times New Roman" w:hAnsi="Times New Roman" w:cs="Times New Roman"/>
          <w:sz w:val="28"/>
          <w:szCs w:val="28"/>
        </w:rPr>
        <w:t>density</w:t>
      </w:r>
      <w:proofErr w:type="spellEnd"/>
      <w:r w:rsidRPr="006139C8">
        <w:rPr>
          <w:rFonts w:ascii="Times New Roman" w:hAnsi="Times New Roman" w:cs="Times New Roman"/>
          <w:sz w:val="28"/>
          <w:szCs w:val="28"/>
        </w:rPr>
        <w:t xml:space="preserve"> (оптическая плотность)</w:t>
      </w:r>
    </w:p>
    <w:p w14:paraId="1ED63FF5" w14:textId="77777777" w:rsidR="006139C8" w:rsidRDefault="006139C8" w:rsidP="006139C8">
      <w:pPr>
        <w:ind w:firstLine="567"/>
        <w:rPr>
          <w:rFonts w:ascii="Times New Roman" w:hAnsi="Times New Roman" w:cs="Times New Roman"/>
          <w:sz w:val="28"/>
          <w:szCs w:val="28"/>
        </w:rPr>
      </w:pPr>
      <w:r w:rsidRPr="006139C8">
        <w:rPr>
          <w:rFonts w:ascii="Times New Roman" w:hAnsi="Times New Roman" w:cs="Times New Roman"/>
          <w:sz w:val="28"/>
          <w:szCs w:val="28"/>
        </w:rPr>
        <w:t xml:space="preserve">PDW — </w:t>
      </w:r>
      <w:proofErr w:type="spellStart"/>
      <w:r w:rsidRPr="006139C8">
        <w:rPr>
          <w:rFonts w:ascii="Times New Roman" w:hAnsi="Times New Roman" w:cs="Times New Roman"/>
          <w:sz w:val="28"/>
          <w:szCs w:val="28"/>
        </w:rPr>
        <w:t>platelet</w:t>
      </w:r>
      <w:proofErr w:type="spellEnd"/>
      <w:r w:rsidRPr="006139C8">
        <w:rPr>
          <w:rFonts w:ascii="Times New Roman" w:hAnsi="Times New Roman" w:cs="Times New Roman"/>
          <w:sz w:val="28"/>
          <w:szCs w:val="28"/>
        </w:rPr>
        <w:t xml:space="preserve"> </w:t>
      </w:r>
      <w:proofErr w:type="spellStart"/>
      <w:r w:rsidRPr="006139C8">
        <w:rPr>
          <w:rFonts w:ascii="Times New Roman" w:hAnsi="Times New Roman" w:cs="Times New Roman"/>
          <w:sz w:val="28"/>
          <w:szCs w:val="28"/>
        </w:rPr>
        <w:t>distribution</w:t>
      </w:r>
      <w:proofErr w:type="spellEnd"/>
      <w:r w:rsidRPr="006139C8">
        <w:rPr>
          <w:rFonts w:ascii="Times New Roman" w:hAnsi="Times New Roman" w:cs="Times New Roman"/>
          <w:sz w:val="28"/>
          <w:szCs w:val="28"/>
        </w:rPr>
        <w:t xml:space="preserve"> </w:t>
      </w:r>
      <w:proofErr w:type="spellStart"/>
      <w:r w:rsidRPr="006139C8">
        <w:rPr>
          <w:rFonts w:ascii="Times New Roman" w:hAnsi="Times New Roman" w:cs="Times New Roman"/>
          <w:sz w:val="28"/>
          <w:szCs w:val="28"/>
        </w:rPr>
        <w:t>width</w:t>
      </w:r>
      <w:proofErr w:type="spellEnd"/>
      <w:r w:rsidRPr="006139C8">
        <w:rPr>
          <w:rFonts w:ascii="Times New Roman" w:hAnsi="Times New Roman" w:cs="Times New Roman"/>
          <w:sz w:val="28"/>
          <w:szCs w:val="28"/>
        </w:rPr>
        <w:t xml:space="preserve"> (индекс распределения тромбоцитов)</w:t>
      </w:r>
    </w:p>
    <w:p w14:paraId="66C54460" w14:textId="10DA3956" w:rsidR="006139C8" w:rsidRDefault="006139C8" w:rsidP="006139C8">
      <w:pPr>
        <w:ind w:firstLine="567"/>
        <w:rPr>
          <w:rFonts w:ascii="Times New Roman" w:hAnsi="Times New Roman" w:cs="Times New Roman"/>
          <w:sz w:val="28"/>
          <w:szCs w:val="28"/>
        </w:rPr>
      </w:pPr>
      <w:r w:rsidRPr="006139C8">
        <w:rPr>
          <w:rFonts w:ascii="Times New Roman" w:hAnsi="Times New Roman" w:cs="Times New Roman"/>
          <w:sz w:val="28"/>
          <w:szCs w:val="28"/>
        </w:rPr>
        <w:t xml:space="preserve">PH — </w:t>
      </w:r>
      <w:proofErr w:type="spellStart"/>
      <w:r w:rsidRPr="006139C8">
        <w:rPr>
          <w:rFonts w:ascii="Times New Roman" w:hAnsi="Times New Roman" w:cs="Times New Roman"/>
          <w:sz w:val="28"/>
          <w:szCs w:val="28"/>
        </w:rPr>
        <w:t>pulmonary</w:t>
      </w:r>
      <w:proofErr w:type="spellEnd"/>
      <w:r w:rsidRPr="006139C8">
        <w:rPr>
          <w:rFonts w:ascii="Times New Roman" w:hAnsi="Times New Roman" w:cs="Times New Roman"/>
          <w:sz w:val="28"/>
          <w:szCs w:val="28"/>
        </w:rPr>
        <w:t xml:space="preserve"> </w:t>
      </w:r>
      <w:proofErr w:type="spellStart"/>
      <w:r w:rsidRPr="006139C8">
        <w:rPr>
          <w:rFonts w:ascii="Times New Roman" w:hAnsi="Times New Roman" w:cs="Times New Roman"/>
          <w:sz w:val="28"/>
          <w:szCs w:val="28"/>
        </w:rPr>
        <w:t>hypertension</w:t>
      </w:r>
      <w:proofErr w:type="spellEnd"/>
      <w:r w:rsidRPr="006139C8">
        <w:rPr>
          <w:rFonts w:ascii="Times New Roman" w:hAnsi="Times New Roman" w:cs="Times New Roman"/>
          <w:sz w:val="28"/>
          <w:szCs w:val="28"/>
        </w:rPr>
        <w:t xml:space="preserve"> (лёгочная гипертензия)</w:t>
      </w:r>
    </w:p>
    <w:p w14:paraId="405F7334" w14:textId="4F1B5629" w:rsidR="006139C8" w:rsidRDefault="006139C8" w:rsidP="006139C8">
      <w:pPr>
        <w:ind w:firstLine="567"/>
        <w:rPr>
          <w:rFonts w:ascii="Times New Roman" w:hAnsi="Times New Roman" w:cs="Times New Roman"/>
          <w:sz w:val="28"/>
          <w:szCs w:val="28"/>
        </w:rPr>
      </w:pPr>
      <w:r w:rsidRPr="006139C8">
        <w:rPr>
          <w:rFonts w:ascii="Times New Roman" w:hAnsi="Times New Roman" w:cs="Times New Roman"/>
          <w:sz w:val="28"/>
          <w:szCs w:val="28"/>
        </w:rPr>
        <w:t xml:space="preserve">PI3K — </w:t>
      </w:r>
      <w:proofErr w:type="spellStart"/>
      <w:r w:rsidRPr="006139C8">
        <w:rPr>
          <w:rFonts w:ascii="Times New Roman" w:hAnsi="Times New Roman" w:cs="Times New Roman"/>
          <w:sz w:val="28"/>
          <w:szCs w:val="28"/>
        </w:rPr>
        <w:t>phosphoinositide</w:t>
      </w:r>
      <w:proofErr w:type="spellEnd"/>
      <w:r w:rsidRPr="006139C8">
        <w:rPr>
          <w:rFonts w:ascii="Times New Roman" w:hAnsi="Times New Roman" w:cs="Times New Roman"/>
          <w:sz w:val="28"/>
          <w:szCs w:val="28"/>
        </w:rPr>
        <w:t xml:space="preserve"> 3-kinase (фосфатидилинозитол-3-киназа)</w:t>
      </w:r>
    </w:p>
    <w:p w14:paraId="66CB3CCB" w14:textId="6D1100FA" w:rsidR="006139C8" w:rsidRDefault="006139C8" w:rsidP="006139C8">
      <w:pPr>
        <w:ind w:firstLine="567"/>
        <w:rPr>
          <w:rFonts w:ascii="Times New Roman" w:hAnsi="Times New Roman" w:cs="Times New Roman"/>
          <w:sz w:val="28"/>
          <w:szCs w:val="28"/>
        </w:rPr>
      </w:pPr>
      <w:r w:rsidRPr="006139C8">
        <w:rPr>
          <w:rFonts w:ascii="Times New Roman" w:hAnsi="Times New Roman" w:cs="Times New Roman"/>
          <w:sz w:val="28"/>
          <w:szCs w:val="28"/>
        </w:rPr>
        <w:t>PNPP — p-</w:t>
      </w:r>
      <w:proofErr w:type="spellStart"/>
      <w:r w:rsidRPr="006139C8">
        <w:rPr>
          <w:rFonts w:ascii="Times New Roman" w:hAnsi="Times New Roman" w:cs="Times New Roman"/>
          <w:sz w:val="28"/>
          <w:szCs w:val="28"/>
        </w:rPr>
        <w:t>nitrophenyl</w:t>
      </w:r>
      <w:proofErr w:type="spellEnd"/>
      <w:r w:rsidRPr="006139C8">
        <w:rPr>
          <w:rFonts w:ascii="Times New Roman" w:hAnsi="Times New Roman" w:cs="Times New Roman"/>
          <w:sz w:val="28"/>
          <w:szCs w:val="28"/>
        </w:rPr>
        <w:t xml:space="preserve"> </w:t>
      </w:r>
      <w:proofErr w:type="spellStart"/>
      <w:r w:rsidRPr="006139C8">
        <w:rPr>
          <w:rFonts w:ascii="Times New Roman" w:hAnsi="Times New Roman" w:cs="Times New Roman"/>
          <w:sz w:val="28"/>
          <w:szCs w:val="28"/>
        </w:rPr>
        <w:t>phosphate</w:t>
      </w:r>
      <w:proofErr w:type="spellEnd"/>
      <w:r w:rsidRPr="006139C8">
        <w:rPr>
          <w:rFonts w:ascii="Times New Roman" w:hAnsi="Times New Roman" w:cs="Times New Roman"/>
          <w:sz w:val="28"/>
          <w:szCs w:val="28"/>
        </w:rPr>
        <w:t xml:space="preserve"> (p-</w:t>
      </w:r>
      <w:proofErr w:type="spellStart"/>
      <w:r w:rsidRPr="006139C8">
        <w:rPr>
          <w:rFonts w:ascii="Times New Roman" w:hAnsi="Times New Roman" w:cs="Times New Roman"/>
          <w:sz w:val="28"/>
          <w:szCs w:val="28"/>
        </w:rPr>
        <w:t>нитрофенилфосфат</w:t>
      </w:r>
      <w:proofErr w:type="spellEnd"/>
      <w:r w:rsidRPr="006139C8">
        <w:rPr>
          <w:rFonts w:ascii="Times New Roman" w:hAnsi="Times New Roman" w:cs="Times New Roman"/>
          <w:sz w:val="28"/>
          <w:szCs w:val="28"/>
        </w:rPr>
        <w:t>)</w:t>
      </w:r>
    </w:p>
    <w:p w14:paraId="6D26257B" w14:textId="1593EBD6" w:rsidR="006139C8" w:rsidRDefault="006139C8" w:rsidP="006139C8">
      <w:pPr>
        <w:ind w:firstLine="567"/>
        <w:rPr>
          <w:rFonts w:ascii="Times New Roman" w:hAnsi="Times New Roman" w:cs="Times New Roman"/>
          <w:sz w:val="28"/>
          <w:szCs w:val="28"/>
        </w:rPr>
      </w:pPr>
      <w:r w:rsidRPr="006139C8">
        <w:rPr>
          <w:rFonts w:ascii="Times New Roman" w:hAnsi="Times New Roman" w:cs="Times New Roman"/>
          <w:sz w:val="28"/>
          <w:szCs w:val="28"/>
        </w:rPr>
        <w:t xml:space="preserve">PPP — </w:t>
      </w:r>
      <w:proofErr w:type="spellStart"/>
      <w:r w:rsidRPr="006139C8">
        <w:rPr>
          <w:rFonts w:ascii="Times New Roman" w:hAnsi="Times New Roman" w:cs="Times New Roman"/>
          <w:sz w:val="28"/>
          <w:szCs w:val="28"/>
        </w:rPr>
        <w:t>platelet</w:t>
      </w:r>
      <w:proofErr w:type="spellEnd"/>
      <w:r w:rsidRPr="006139C8">
        <w:rPr>
          <w:rFonts w:ascii="Times New Roman" w:hAnsi="Times New Roman" w:cs="Times New Roman"/>
          <w:sz w:val="28"/>
          <w:szCs w:val="28"/>
        </w:rPr>
        <w:t xml:space="preserve"> </w:t>
      </w:r>
      <w:proofErr w:type="spellStart"/>
      <w:r w:rsidRPr="006139C8">
        <w:rPr>
          <w:rFonts w:ascii="Times New Roman" w:hAnsi="Times New Roman" w:cs="Times New Roman"/>
          <w:sz w:val="28"/>
          <w:szCs w:val="28"/>
        </w:rPr>
        <w:t>poor</w:t>
      </w:r>
      <w:proofErr w:type="spellEnd"/>
      <w:r w:rsidRPr="006139C8">
        <w:rPr>
          <w:rFonts w:ascii="Times New Roman" w:hAnsi="Times New Roman" w:cs="Times New Roman"/>
          <w:sz w:val="28"/>
          <w:szCs w:val="28"/>
        </w:rPr>
        <w:t xml:space="preserve"> </w:t>
      </w:r>
      <w:proofErr w:type="spellStart"/>
      <w:r w:rsidRPr="006139C8">
        <w:rPr>
          <w:rFonts w:ascii="Times New Roman" w:hAnsi="Times New Roman" w:cs="Times New Roman"/>
          <w:sz w:val="28"/>
          <w:szCs w:val="28"/>
        </w:rPr>
        <w:t>plasma</w:t>
      </w:r>
      <w:proofErr w:type="spellEnd"/>
      <w:r w:rsidRPr="006139C8">
        <w:rPr>
          <w:rFonts w:ascii="Times New Roman" w:hAnsi="Times New Roman" w:cs="Times New Roman"/>
          <w:sz w:val="28"/>
          <w:szCs w:val="28"/>
        </w:rPr>
        <w:t xml:space="preserve"> (плазма, бедная тромбоцитами)</w:t>
      </w:r>
    </w:p>
    <w:p w14:paraId="37B3F8E4" w14:textId="14CBE53E" w:rsidR="006139C8" w:rsidRDefault="006139C8" w:rsidP="006139C8">
      <w:pPr>
        <w:ind w:firstLine="567"/>
        <w:rPr>
          <w:rFonts w:ascii="Times New Roman" w:hAnsi="Times New Roman" w:cs="Times New Roman"/>
          <w:sz w:val="28"/>
          <w:szCs w:val="28"/>
        </w:rPr>
      </w:pPr>
      <w:r w:rsidRPr="006139C8">
        <w:rPr>
          <w:rFonts w:ascii="Times New Roman" w:hAnsi="Times New Roman" w:cs="Times New Roman"/>
          <w:sz w:val="28"/>
          <w:szCs w:val="28"/>
        </w:rPr>
        <w:t xml:space="preserve">PRP — </w:t>
      </w:r>
      <w:proofErr w:type="spellStart"/>
      <w:r w:rsidRPr="006139C8">
        <w:rPr>
          <w:rFonts w:ascii="Times New Roman" w:hAnsi="Times New Roman" w:cs="Times New Roman"/>
          <w:sz w:val="28"/>
          <w:szCs w:val="28"/>
        </w:rPr>
        <w:t>platelet</w:t>
      </w:r>
      <w:proofErr w:type="spellEnd"/>
      <w:r w:rsidRPr="006139C8">
        <w:rPr>
          <w:rFonts w:ascii="Times New Roman" w:hAnsi="Times New Roman" w:cs="Times New Roman"/>
          <w:sz w:val="28"/>
          <w:szCs w:val="28"/>
        </w:rPr>
        <w:t xml:space="preserve"> </w:t>
      </w:r>
      <w:proofErr w:type="spellStart"/>
      <w:r w:rsidRPr="006139C8">
        <w:rPr>
          <w:rFonts w:ascii="Times New Roman" w:hAnsi="Times New Roman" w:cs="Times New Roman"/>
          <w:sz w:val="28"/>
          <w:szCs w:val="28"/>
        </w:rPr>
        <w:t>rich</w:t>
      </w:r>
      <w:proofErr w:type="spellEnd"/>
      <w:r w:rsidRPr="006139C8">
        <w:rPr>
          <w:rFonts w:ascii="Times New Roman" w:hAnsi="Times New Roman" w:cs="Times New Roman"/>
          <w:sz w:val="28"/>
          <w:szCs w:val="28"/>
        </w:rPr>
        <w:t xml:space="preserve"> </w:t>
      </w:r>
      <w:proofErr w:type="spellStart"/>
      <w:r w:rsidRPr="006139C8">
        <w:rPr>
          <w:rFonts w:ascii="Times New Roman" w:hAnsi="Times New Roman" w:cs="Times New Roman"/>
          <w:sz w:val="28"/>
          <w:szCs w:val="28"/>
        </w:rPr>
        <w:t>plasma</w:t>
      </w:r>
      <w:proofErr w:type="spellEnd"/>
      <w:r w:rsidRPr="006139C8">
        <w:rPr>
          <w:rFonts w:ascii="Times New Roman" w:hAnsi="Times New Roman" w:cs="Times New Roman"/>
          <w:sz w:val="28"/>
          <w:szCs w:val="28"/>
        </w:rPr>
        <w:t xml:space="preserve"> (плазма, богатая тромбоцитами)</w:t>
      </w:r>
    </w:p>
    <w:p w14:paraId="1F160339" w14:textId="470F7979" w:rsidR="006139C8" w:rsidRPr="006139C8" w:rsidRDefault="006139C8" w:rsidP="006139C8">
      <w:pPr>
        <w:ind w:firstLine="567"/>
        <w:rPr>
          <w:rFonts w:ascii="Times New Roman" w:hAnsi="Times New Roman" w:cs="Times New Roman"/>
          <w:sz w:val="28"/>
          <w:szCs w:val="28"/>
          <w:lang w:val="en-US"/>
        </w:rPr>
      </w:pPr>
      <w:r w:rsidRPr="006139C8">
        <w:rPr>
          <w:rFonts w:ascii="Times New Roman" w:hAnsi="Times New Roman" w:cs="Times New Roman"/>
          <w:sz w:val="28"/>
          <w:szCs w:val="28"/>
          <w:lang w:val="en-US"/>
        </w:rPr>
        <w:t xml:space="preserve">PVOD/PCH — pulmonary </w:t>
      </w:r>
      <w:proofErr w:type="spellStart"/>
      <w:r w:rsidRPr="006139C8">
        <w:rPr>
          <w:rFonts w:ascii="Times New Roman" w:hAnsi="Times New Roman" w:cs="Times New Roman"/>
          <w:sz w:val="28"/>
          <w:szCs w:val="28"/>
          <w:lang w:val="en-US"/>
        </w:rPr>
        <w:t>veno</w:t>
      </w:r>
      <w:proofErr w:type="spellEnd"/>
      <w:r w:rsidRPr="006139C8">
        <w:rPr>
          <w:rFonts w:ascii="Times New Roman" w:hAnsi="Times New Roman" w:cs="Times New Roman"/>
          <w:sz w:val="28"/>
          <w:szCs w:val="28"/>
          <w:lang w:val="en-US"/>
        </w:rPr>
        <w:t xml:space="preserve">-occlusive disease / pulmonary capillary </w:t>
      </w:r>
      <w:proofErr w:type="spellStart"/>
      <w:r w:rsidRPr="006139C8">
        <w:rPr>
          <w:rFonts w:ascii="Times New Roman" w:hAnsi="Times New Roman" w:cs="Times New Roman"/>
          <w:sz w:val="28"/>
          <w:szCs w:val="28"/>
          <w:lang w:val="en-US"/>
        </w:rPr>
        <w:t>hemangiomatosis</w:t>
      </w:r>
      <w:proofErr w:type="spellEnd"/>
    </w:p>
    <w:p w14:paraId="2A865CD4" w14:textId="77777777" w:rsidR="006139C8" w:rsidRPr="006139C8" w:rsidRDefault="006139C8" w:rsidP="006139C8">
      <w:pPr>
        <w:ind w:firstLine="567"/>
        <w:rPr>
          <w:rFonts w:ascii="Times New Roman" w:hAnsi="Times New Roman" w:cs="Times New Roman"/>
          <w:sz w:val="28"/>
          <w:szCs w:val="28"/>
          <w:lang w:val="en-US"/>
        </w:rPr>
      </w:pPr>
      <w:proofErr w:type="spellStart"/>
      <w:r w:rsidRPr="006139C8">
        <w:rPr>
          <w:rFonts w:ascii="Times New Roman" w:hAnsi="Times New Roman" w:cs="Times New Roman"/>
          <w:sz w:val="28"/>
          <w:szCs w:val="28"/>
          <w:lang w:val="en-US"/>
        </w:rPr>
        <w:t>Qp</w:t>
      </w:r>
      <w:proofErr w:type="spellEnd"/>
      <w:r w:rsidRPr="006139C8">
        <w:rPr>
          <w:rFonts w:ascii="Times New Roman" w:hAnsi="Times New Roman" w:cs="Times New Roman"/>
          <w:sz w:val="28"/>
          <w:szCs w:val="28"/>
          <w:lang w:val="en-US"/>
        </w:rPr>
        <w:t>/Qs — pulmonary-to-systemic flow ratio (</w:t>
      </w:r>
      <w:r w:rsidRPr="006139C8">
        <w:rPr>
          <w:rFonts w:ascii="Times New Roman" w:hAnsi="Times New Roman" w:cs="Times New Roman"/>
          <w:sz w:val="28"/>
          <w:szCs w:val="28"/>
        </w:rPr>
        <w:t>отношение</w:t>
      </w:r>
      <w:r w:rsidRPr="006139C8">
        <w:rPr>
          <w:rFonts w:ascii="Times New Roman" w:hAnsi="Times New Roman" w:cs="Times New Roman"/>
          <w:sz w:val="28"/>
          <w:szCs w:val="28"/>
          <w:lang w:val="en-US"/>
        </w:rPr>
        <w:t xml:space="preserve"> </w:t>
      </w:r>
      <w:r w:rsidRPr="006139C8">
        <w:rPr>
          <w:rFonts w:ascii="Times New Roman" w:hAnsi="Times New Roman" w:cs="Times New Roman"/>
          <w:sz w:val="28"/>
          <w:szCs w:val="28"/>
        </w:rPr>
        <w:t>лёгочного</w:t>
      </w:r>
      <w:r w:rsidRPr="006139C8">
        <w:rPr>
          <w:rFonts w:ascii="Times New Roman" w:hAnsi="Times New Roman" w:cs="Times New Roman"/>
          <w:sz w:val="28"/>
          <w:szCs w:val="28"/>
          <w:lang w:val="en-US"/>
        </w:rPr>
        <w:t xml:space="preserve"> </w:t>
      </w:r>
      <w:r w:rsidRPr="006139C8">
        <w:rPr>
          <w:rFonts w:ascii="Times New Roman" w:hAnsi="Times New Roman" w:cs="Times New Roman"/>
          <w:sz w:val="28"/>
          <w:szCs w:val="28"/>
        </w:rPr>
        <w:t>кровотока</w:t>
      </w:r>
      <w:r w:rsidRPr="006139C8">
        <w:rPr>
          <w:rFonts w:ascii="Times New Roman" w:hAnsi="Times New Roman" w:cs="Times New Roman"/>
          <w:sz w:val="28"/>
          <w:szCs w:val="28"/>
          <w:lang w:val="en-US"/>
        </w:rPr>
        <w:t xml:space="preserve"> </w:t>
      </w:r>
      <w:r w:rsidRPr="006139C8">
        <w:rPr>
          <w:rFonts w:ascii="Times New Roman" w:hAnsi="Times New Roman" w:cs="Times New Roman"/>
          <w:sz w:val="28"/>
          <w:szCs w:val="28"/>
        </w:rPr>
        <w:t>к</w:t>
      </w:r>
      <w:r w:rsidRPr="006139C8">
        <w:rPr>
          <w:rFonts w:ascii="Times New Roman" w:hAnsi="Times New Roman" w:cs="Times New Roman"/>
          <w:sz w:val="28"/>
          <w:szCs w:val="28"/>
          <w:lang w:val="en-US"/>
        </w:rPr>
        <w:t xml:space="preserve"> </w:t>
      </w:r>
      <w:r w:rsidRPr="006139C8">
        <w:rPr>
          <w:rFonts w:ascii="Times New Roman" w:hAnsi="Times New Roman" w:cs="Times New Roman"/>
          <w:sz w:val="28"/>
          <w:szCs w:val="28"/>
        </w:rPr>
        <w:t>системному</w:t>
      </w:r>
      <w:r w:rsidRPr="006139C8">
        <w:rPr>
          <w:rFonts w:ascii="Times New Roman" w:hAnsi="Times New Roman" w:cs="Times New Roman"/>
          <w:sz w:val="28"/>
          <w:szCs w:val="28"/>
          <w:lang w:val="en-US"/>
        </w:rPr>
        <w:t>)</w:t>
      </w:r>
    </w:p>
    <w:p w14:paraId="7FA3F08D" w14:textId="77777777" w:rsidR="006139C8" w:rsidRPr="006139C8" w:rsidRDefault="006139C8" w:rsidP="006139C8">
      <w:pPr>
        <w:ind w:firstLine="567"/>
        <w:rPr>
          <w:rFonts w:ascii="Times New Roman" w:hAnsi="Times New Roman" w:cs="Times New Roman"/>
          <w:sz w:val="28"/>
          <w:szCs w:val="28"/>
          <w:lang w:val="en-US"/>
        </w:rPr>
      </w:pPr>
      <w:r w:rsidRPr="006139C8">
        <w:rPr>
          <w:rFonts w:ascii="Times New Roman" w:hAnsi="Times New Roman" w:cs="Times New Roman"/>
          <w:sz w:val="28"/>
          <w:szCs w:val="28"/>
          <w:lang w:val="en-US"/>
        </w:rPr>
        <w:t>ROC — receiver operating characteristic (</w:t>
      </w:r>
      <w:r w:rsidRPr="006139C8">
        <w:rPr>
          <w:rFonts w:ascii="Times New Roman" w:hAnsi="Times New Roman" w:cs="Times New Roman"/>
          <w:sz w:val="28"/>
          <w:szCs w:val="28"/>
        </w:rPr>
        <w:t>операционная</w:t>
      </w:r>
      <w:r w:rsidRPr="006139C8">
        <w:rPr>
          <w:rFonts w:ascii="Times New Roman" w:hAnsi="Times New Roman" w:cs="Times New Roman"/>
          <w:sz w:val="28"/>
          <w:szCs w:val="28"/>
          <w:lang w:val="en-US"/>
        </w:rPr>
        <w:t xml:space="preserve"> </w:t>
      </w:r>
      <w:r w:rsidRPr="006139C8">
        <w:rPr>
          <w:rFonts w:ascii="Times New Roman" w:hAnsi="Times New Roman" w:cs="Times New Roman"/>
          <w:sz w:val="28"/>
          <w:szCs w:val="28"/>
        </w:rPr>
        <w:t>характеристика</w:t>
      </w:r>
      <w:r w:rsidRPr="006139C8">
        <w:rPr>
          <w:rFonts w:ascii="Times New Roman" w:hAnsi="Times New Roman" w:cs="Times New Roman"/>
          <w:sz w:val="28"/>
          <w:szCs w:val="28"/>
          <w:lang w:val="en-US"/>
        </w:rPr>
        <w:t>)</w:t>
      </w:r>
    </w:p>
    <w:p w14:paraId="5BC734C9" w14:textId="77777777" w:rsidR="006139C8" w:rsidRPr="006139C8" w:rsidRDefault="006139C8" w:rsidP="006139C8">
      <w:pPr>
        <w:ind w:firstLine="567"/>
        <w:rPr>
          <w:rFonts w:ascii="Times New Roman" w:hAnsi="Times New Roman" w:cs="Times New Roman"/>
          <w:sz w:val="28"/>
          <w:szCs w:val="28"/>
          <w:lang w:val="en-US"/>
        </w:rPr>
      </w:pPr>
      <w:r w:rsidRPr="006139C8">
        <w:rPr>
          <w:rFonts w:ascii="Times New Roman" w:hAnsi="Times New Roman" w:cs="Times New Roman"/>
          <w:sz w:val="28"/>
          <w:szCs w:val="28"/>
          <w:lang w:val="en-US"/>
        </w:rPr>
        <w:t>SERT — serotonin transporter (</w:t>
      </w:r>
      <w:r w:rsidRPr="006139C8">
        <w:rPr>
          <w:rFonts w:ascii="Times New Roman" w:hAnsi="Times New Roman" w:cs="Times New Roman"/>
          <w:sz w:val="28"/>
          <w:szCs w:val="28"/>
        </w:rPr>
        <w:t>транспортёр</w:t>
      </w:r>
      <w:r w:rsidRPr="006139C8">
        <w:rPr>
          <w:rFonts w:ascii="Times New Roman" w:hAnsi="Times New Roman" w:cs="Times New Roman"/>
          <w:sz w:val="28"/>
          <w:szCs w:val="28"/>
          <w:lang w:val="en-US"/>
        </w:rPr>
        <w:t xml:space="preserve"> </w:t>
      </w:r>
      <w:r w:rsidRPr="006139C8">
        <w:rPr>
          <w:rFonts w:ascii="Times New Roman" w:hAnsi="Times New Roman" w:cs="Times New Roman"/>
          <w:sz w:val="28"/>
          <w:szCs w:val="28"/>
        </w:rPr>
        <w:t>серотонина</w:t>
      </w:r>
      <w:r w:rsidRPr="006139C8">
        <w:rPr>
          <w:rFonts w:ascii="Times New Roman" w:hAnsi="Times New Roman" w:cs="Times New Roman"/>
          <w:sz w:val="28"/>
          <w:szCs w:val="28"/>
          <w:lang w:val="en-US"/>
        </w:rPr>
        <w:t>)</w:t>
      </w:r>
    </w:p>
    <w:p w14:paraId="430DB17C" w14:textId="6E555C6A" w:rsidR="006139C8" w:rsidRPr="006139C8" w:rsidRDefault="006139C8" w:rsidP="006139C8">
      <w:pPr>
        <w:ind w:firstLine="567"/>
        <w:rPr>
          <w:rFonts w:ascii="Times New Roman" w:hAnsi="Times New Roman" w:cs="Times New Roman"/>
          <w:sz w:val="28"/>
          <w:szCs w:val="28"/>
          <w:lang w:val="en-US"/>
        </w:rPr>
      </w:pPr>
      <w:r w:rsidRPr="006139C8">
        <w:rPr>
          <w:rFonts w:ascii="Times New Roman" w:hAnsi="Times New Roman" w:cs="Times New Roman"/>
          <w:sz w:val="28"/>
          <w:szCs w:val="28"/>
          <w:lang w:val="en-US"/>
        </w:rPr>
        <w:t>SLC6A4 — solute carrier family 6 member 4 (</w:t>
      </w:r>
      <w:r w:rsidRPr="006139C8">
        <w:rPr>
          <w:rFonts w:ascii="Times New Roman" w:hAnsi="Times New Roman" w:cs="Times New Roman"/>
          <w:sz w:val="28"/>
          <w:szCs w:val="28"/>
        </w:rPr>
        <w:t>ген</w:t>
      </w:r>
      <w:r w:rsidRPr="006139C8">
        <w:rPr>
          <w:rFonts w:ascii="Times New Roman" w:hAnsi="Times New Roman" w:cs="Times New Roman"/>
          <w:sz w:val="28"/>
          <w:szCs w:val="28"/>
          <w:lang w:val="en-US"/>
        </w:rPr>
        <w:t xml:space="preserve"> </w:t>
      </w:r>
      <w:r w:rsidRPr="006139C8">
        <w:rPr>
          <w:rFonts w:ascii="Times New Roman" w:hAnsi="Times New Roman" w:cs="Times New Roman"/>
          <w:sz w:val="28"/>
          <w:szCs w:val="28"/>
        </w:rPr>
        <w:t>транспортёра</w:t>
      </w:r>
      <w:r w:rsidRPr="006139C8">
        <w:rPr>
          <w:rFonts w:ascii="Times New Roman" w:hAnsi="Times New Roman" w:cs="Times New Roman"/>
          <w:sz w:val="28"/>
          <w:szCs w:val="28"/>
          <w:lang w:val="en-US"/>
        </w:rPr>
        <w:t xml:space="preserve"> </w:t>
      </w:r>
      <w:r w:rsidRPr="006139C8">
        <w:rPr>
          <w:rFonts w:ascii="Times New Roman" w:hAnsi="Times New Roman" w:cs="Times New Roman"/>
          <w:sz w:val="28"/>
          <w:szCs w:val="28"/>
        </w:rPr>
        <w:t>серотонина</w:t>
      </w:r>
      <w:r w:rsidRPr="006139C8">
        <w:rPr>
          <w:rFonts w:ascii="Times New Roman" w:hAnsi="Times New Roman" w:cs="Times New Roman"/>
          <w:sz w:val="28"/>
          <w:szCs w:val="28"/>
          <w:lang w:val="en-US"/>
        </w:rPr>
        <w:t>)</w:t>
      </w:r>
    </w:p>
    <w:p w14:paraId="4F5052A0" w14:textId="495AFFA1" w:rsidR="006139C8" w:rsidRPr="006139C8" w:rsidRDefault="006139C8" w:rsidP="006139C8">
      <w:pPr>
        <w:ind w:firstLine="567"/>
        <w:rPr>
          <w:rFonts w:ascii="Times New Roman" w:hAnsi="Times New Roman" w:cs="Times New Roman"/>
          <w:sz w:val="28"/>
          <w:szCs w:val="28"/>
          <w:lang w:val="en-US"/>
        </w:rPr>
      </w:pPr>
      <w:r w:rsidRPr="006139C8">
        <w:rPr>
          <w:rFonts w:ascii="Times New Roman" w:hAnsi="Times New Roman" w:cs="Times New Roman"/>
          <w:sz w:val="28"/>
          <w:szCs w:val="28"/>
          <w:lang w:val="en-US"/>
        </w:rPr>
        <w:t>STAT3 — signal transducer and activator of transcription 3</w:t>
      </w:r>
    </w:p>
    <w:p w14:paraId="7CA8841D" w14:textId="77777777" w:rsidR="006139C8" w:rsidRPr="006139C8" w:rsidRDefault="006139C8" w:rsidP="006139C8">
      <w:pPr>
        <w:ind w:firstLine="567"/>
        <w:rPr>
          <w:rFonts w:ascii="Times New Roman" w:hAnsi="Times New Roman" w:cs="Times New Roman"/>
          <w:sz w:val="28"/>
          <w:szCs w:val="28"/>
          <w:lang w:val="en-US"/>
        </w:rPr>
      </w:pPr>
      <w:r w:rsidRPr="006139C8">
        <w:rPr>
          <w:rFonts w:ascii="Times New Roman" w:hAnsi="Times New Roman" w:cs="Times New Roman"/>
          <w:sz w:val="28"/>
          <w:szCs w:val="28"/>
          <w:lang w:val="en-US"/>
        </w:rPr>
        <w:t>TAPSE — tricuspid annular plane systolic excursion (</w:t>
      </w:r>
      <w:r w:rsidRPr="006139C8">
        <w:rPr>
          <w:rFonts w:ascii="Times New Roman" w:hAnsi="Times New Roman" w:cs="Times New Roman"/>
          <w:sz w:val="28"/>
          <w:szCs w:val="28"/>
        </w:rPr>
        <w:t>систолическая</w:t>
      </w:r>
      <w:r w:rsidRPr="006139C8">
        <w:rPr>
          <w:rFonts w:ascii="Times New Roman" w:hAnsi="Times New Roman" w:cs="Times New Roman"/>
          <w:sz w:val="28"/>
          <w:szCs w:val="28"/>
          <w:lang w:val="en-US"/>
        </w:rPr>
        <w:t xml:space="preserve"> </w:t>
      </w:r>
      <w:r w:rsidRPr="006139C8">
        <w:rPr>
          <w:rFonts w:ascii="Times New Roman" w:hAnsi="Times New Roman" w:cs="Times New Roman"/>
          <w:sz w:val="28"/>
          <w:szCs w:val="28"/>
        </w:rPr>
        <w:t>экскурсия</w:t>
      </w:r>
      <w:r w:rsidRPr="006139C8">
        <w:rPr>
          <w:rFonts w:ascii="Times New Roman" w:hAnsi="Times New Roman" w:cs="Times New Roman"/>
          <w:sz w:val="28"/>
          <w:szCs w:val="28"/>
          <w:lang w:val="en-US"/>
        </w:rPr>
        <w:t xml:space="preserve"> </w:t>
      </w:r>
      <w:r w:rsidRPr="006139C8">
        <w:rPr>
          <w:rFonts w:ascii="Times New Roman" w:hAnsi="Times New Roman" w:cs="Times New Roman"/>
          <w:sz w:val="28"/>
          <w:szCs w:val="28"/>
        </w:rPr>
        <w:t>фиброзного</w:t>
      </w:r>
      <w:r w:rsidRPr="006139C8">
        <w:rPr>
          <w:rFonts w:ascii="Times New Roman" w:hAnsi="Times New Roman" w:cs="Times New Roman"/>
          <w:sz w:val="28"/>
          <w:szCs w:val="28"/>
          <w:lang w:val="en-US"/>
        </w:rPr>
        <w:t xml:space="preserve"> </w:t>
      </w:r>
      <w:r w:rsidRPr="006139C8">
        <w:rPr>
          <w:rFonts w:ascii="Times New Roman" w:hAnsi="Times New Roman" w:cs="Times New Roman"/>
          <w:sz w:val="28"/>
          <w:szCs w:val="28"/>
        </w:rPr>
        <w:t>кольца</w:t>
      </w:r>
      <w:r w:rsidRPr="006139C8">
        <w:rPr>
          <w:rFonts w:ascii="Times New Roman" w:hAnsi="Times New Roman" w:cs="Times New Roman"/>
          <w:sz w:val="28"/>
          <w:szCs w:val="28"/>
          <w:lang w:val="en-US"/>
        </w:rPr>
        <w:t xml:space="preserve"> </w:t>
      </w:r>
      <w:proofErr w:type="spellStart"/>
      <w:r w:rsidRPr="006139C8">
        <w:rPr>
          <w:rFonts w:ascii="Times New Roman" w:hAnsi="Times New Roman" w:cs="Times New Roman"/>
          <w:sz w:val="28"/>
          <w:szCs w:val="28"/>
        </w:rPr>
        <w:t>трикуспидального</w:t>
      </w:r>
      <w:proofErr w:type="spellEnd"/>
      <w:r w:rsidRPr="006139C8">
        <w:rPr>
          <w:rFonts w:ascii="Times New Roman" w:hAnsi="Times New Roman" w:cs="Times New Roman"/>
          <w:sz w:val="28"/>
          <w:szCs w:val="28"/>
          <w:lang w:val="en-US"/>
        </w:rPr>
        <w:t xml:space="preserve"> </w:t>
      </w:r>
      <w:r w:rsidRPr="006139C8">
        <w:rPr>
          <w:rFonts w:ascii="Times New Roman" w:hAnsi="Times New Roman" w:cs="Times New Roman"/>
          <w:sz w:val="28"/>
          <w:szCs w:val="28"/>
        </w:rPr>
        <w:t>клапана</w:t>
      </w:r>
      <w:r w:rsidRPr="006139C8">
        <w:rPr>
          <w:rFonts w:ascii="Times New Roman" w:hAnsi="Times New Roman" w:cs="Times New Roman"/>
          <w:sz w:val="28"/>
          <w:szCs w:val="28"/>
          <w:lang w:val="en-US"/>
        </w:rPr>
        <w:t>)</w:t>
      </w:r>
    </w:p>
    <w:p w14:paraId="3B2369CB" w14:textId="45377C4E" w:rsidR="006139C8" w:rsidRPr="006139C8" w:rsidRDefault="006139C8" w:rsidP="006139C8">
      <w:pPr>
        <w:ind w:firstLine="567"/>
        <w:rPr>
          <w:rFonts w:ascii="Times New Roman" w:hAnsi="Times New Roman" w:cs="Times New Roman"/>
          <w:sz w:val="28"/>
          <w:szCs w:val="28"/>
          <w:lang w:val="en-US"/>
        </w:rPr>
      </w:pPr>
      <w:r w:rsidRPr="006139C8">
        <w:rPr>
          <w:rFonts w:ascii="Times New Roman" w:hAnsi="Times New Roman" w:cs="Times New Roman"/>
          <w:sz w:val="28"/>
          <w:szCs w:val="28"/>
          <w:lang w:val="en-US"/>
        </w:rPr>
        <w:t>TMB — tetramethylbenzidine (</w:t>
      </w:r>
      <w:proofErr w:type="spellStart"/>
      <w:r w:rsidRPr="006139C8">
        <w:rPr>
          <w:rFonts w:ascii="Times New Roman" w:hAnsi="Times New Roman" w:cs="Times New Roman"/>
          <w:sz w:val="28"/>
          <w:szCs w:val="28"/>
        </w:rPr>
        <w:t>тетраметилбензидин</w:t>
      </w:r>
      <w:proofErr w:type="spellEnd"/>
      <w:r w:rsidRPr="006139C8">
        <w:rPr>
          <w:rFonts w:ascii="Times New Roman" w:hAnsi="Times New Roman" w:cs="Times New Roman"/>
          <w:sz w:val="28"/>
          <w:szCs w:val="28"/>
          <w:lang w:val="en-US"/>
        </w:rPr>
        <w:t>)</w:t>
      </w:r>
    </w:p>
    <w:p w14:paraId="7C370D45" w14:textId="77777777" w:rsidR="006139C8" w:rsidRPr="006139C8" w:rsidRDefault="006139C8" w:rsidP="006139C8">
      <w:pPr>
        <w:ind w:firstLine="567"/>
        <w:rPr>
          <w:rFonts w:ascii="Times New Roman" w:hAnsi="Times New Roman" w:cs="Times New Roman"/>
          <w:sz w:val="28"/>
          <w:szCs w:val="28"/>
          <w:lang w:val="en-US"/>
        </w:rPr>
      </w:pPr>
      <w:r w:rsidRPr="006139C8">
        <w:rPr>
          <w:rFonts w:ascii="Times New Roman" w:hAnsi="Times New Roman" w:cs="Times New Roman"/>
          <w:sz w:val="28"/>
          <w:szCs w:val="28"/>
          <w:lang w:val="en-US"/>
        </w:rPr>
        <w:t>TPH1 — tryptophan hydroxylase 1 (</w:t>
      </w:r>
      <w:proofErr w:type="spellStart"/>
      <w:r w:rsidRPr="006139C8">
        <w:rPr>
          <w:rFonts w:ascii="Times New Roman" w:hAnsi="Times New Roman" w:cs="Times New Roman"/>
          <w:sz w:val="28"/>
          <w:szCs w:val="28"/>
        </w:rPr>
        <w:t>триптофангидроксилаза</w:t>
      </w:r>
      <w:proofErr w:type="spellEnd"/>
      <w:r w:rsidRPr="006139C8">
        <w:rPr>
          <w:rFonts w:ascii="Times New Roman" w:hAnsi="Times New Roman" w:cs="Times New Roman"/>
          <w:sz w:val="28"/>
          <w:szCs w:val="28"/>
          <w:lang w:val="en-US"/>
        </w:rPr>
        <w:t xml:space="preserve"> 1)</w:t>
      </w:r>
    </w:p>
    <w:p w14:paraId="640F188B" w14:textId="5026D144" w:rsidR="003966CF" w:rsidRPr="006139C8" w:rsidRDefault="006139C8" w:rsidP="006139C8">
      <w:pPr>
        <w:ind w:firstLine="567"/>
        <w:rPr>
          <w:rFonts w:ascii="Times New Roman" w:hAnsi="Times New Roman" w:cs="Times New Roman"/>
          <w:sz w:val="28"/>
          <w:szCs w:val="28"/>
        </w:rPr>
      </w:pPr>
      <w:r w:rsidRPr="006139C8">
        <w:rPr>
          <w:rFonts w:ascii="Times New Roman" w:hAnsi="Times New Roman" w:cs="Times New Roman"/>
          <w:sz w:val="28"/>
          <w:szCs w:val="28"/>
        </w:rPr>
        <w:t xml:space="preserve">TPH2 — </w:t>
      </w:r>
      <w:proofErr w:type="spellStart"/>
      <w:r w:rsidRPr="006139C8">
        <w:rPr>
          <w:rFonts w:ascii="Times New Roman" w:hAnsi="Times New Roman" w:cs="Times New Roman"/>
          <w:sz w:val="28"/>
          <w:szCs w:val="28"/>
        </w:rPr>
        <w:t>tryptophan</w:t>
      </w:r>
      <w:proofErr w:type="spellEnd"/>
      <w:r w:rsidRPr="006139C8">
        <w:rPr>
          <w:rFonts w:ascii="Times New Roman" w:hAnsi="Times New Roman" w:cs="Times New Roman"/>
          <w:sz w:val="28"/>
          <w:szCs w:val="28"/>
        </w:rPr>
        <w:t xml:space="preserve"> </w:t>
      </w:r>
      <w:proofErr w:type="spellStart"/>
      <w:r w:rsidRPr="006139C8">
        <w:rPr>
          <w:rFonts w:ascii="Times New Roman" w:hAnsi="Times New Roman" w:cs="Times New Roman"/>
          <w:sz w:val="28"/>
          <w:szCs w:val="28"/>
        </w:rPr>
        <w:t>hydroxylase</w:t>
      </w:r>
      <w:proofErr w:type="spellEnd"/>
      <w:r w:rsidRPr="006139C8">
        <w:rPr>
          <w:rFonts w:ascii="Times New Roman" w:hAnsi="Times New Roman" w:cs="Times New Roman"/>
          <w:sz w:val="28"/>
          <w:szCs w:val="28"/>
        </w:rPr>
        <w:t xml:space="preserve"> 2 (</w:t>
      </w:r>
      <w:proofErr w:type="spellStart"/>
      <w:r w:rsidRPr="006139C8">
        <w:rPr>
          <w:rFonts w:ascii="Times New Roman" w:hAnsi="Times New Roman" w:cs="Times New Roman"/>
          <w:sz w:val="28"/>
          <w:szCs w:val="28"/>
        </w:rPr>
        <w:t>триптофангидроксилаза</w:t>
      </w:r>
      <w:proofErr w:type="spellEnd"/>
      <w:r w:rsidRPr="006139C8">
        <w:rPr>
          <w:rFonts w:ascii="Times New Roman" w:hAnsi="Times New Roman" w:cs="Times New Roman"/>
          <w:sz w:val="28"/>
          <w:szCs w:val="28"/>
        </w:rPr>
        <w:t xml:space="preserve"> 2)</w:t>
      </w:r>
    </w:p>
    <w:p w14:paraId="728D9D3E" w14:textId="77777777" w:rsidR="008335B1" w:rsidRPr="009C611E" w:rsidRDefault="008335B1" w:rsidP="006139C8">
      <w:pPr>
        <w:ind w:firstLine="567"/>
        <w:jc w:val="center"/>
        <w:rPr>
          <w:rFonts w:ascii="Times New Roman" w:hAnsi="Times New Roman" w:cs="Times New Roman"/>
          <w:b/>
          <w:bCs/>
          <w:sz w:val="28"/>
          <w:szCs w:val="28"/>
        </w:rPr>
      </w:pPr>
    </w:p>
    <w:p w14:paraId="01293FA7" w14:textId="77777777" w:rsidR="008335B1" w:rsidRDefault="008335B1" w:rsidP="006139C8">
      <w:pPr>
        <w:ind w:firstLine="567"/>
        <w:rPr>
          <w:rFonts w:ascii="Times New Roman" w:hAnsi="Times New Roman" w:cs="Times New Roman"/>
          <w:sz w:val="28"/>
          <w:szCs w:val="28"/>
        </w:rPr>
      </w:pPr>
    </w:p>
    <w:p w14:paraId="137B2712" w14:textId="77777777" w:rsidR="009C611E" w:rsidRPr="009C611E" w:rsidRDefault="009C611E" w:rsidP="006139C8">
      <w:pPr>
        <w:ind w:firstLine="567"/>
        <w:rPr>
          <w:rFonts w:ascii="Times New Roman" w:hAnsi="Times New Roman" w:cs="Times New Roman"/>
          <w:sz w:val="28"/>
          <w:szCs w:val="28"/>
        </w:rPr>
      </w:pPr>
    </w:p>
    <w:p w14:paraId="1D5F1137" w14:textId="77777777" w:rsidR="00E4444B" w:rsidRDefault="00E4444B" w:rsidP="006139C8">
      <w:pPr>
        <w:ind w:firstLine="567"/>
        <w:jc w:val="center"/>
        <w:rPr>
          <w:rFonts w:ascii="Times New Roman" w:hAnsi="Times New Roman" w:cs="Times New Roman"/>
          <w:b/>
          <w:bCs/>
          <w:sz w:val="28"/>
          <w:szCs w:val="28"/>
        </w:rPr>
      </w:pPr>
    </w:p>
    <w:p w14:paraId="63242559" w14:textId="77777777" w:rsidR="00E4444B" w:rsidRDefault="00E4444B" w:rsidP="006139C8">
      <w:pPr>
        <w:ind w:firstLine="567"/>
        <w:jc w:val="center"/>
        <w:rPr>
          <w:rFonts w:ascii="Times New Roman" w:hAnsi="Times New Roman" w:cs="Times New Roman"/>
          <w:b/>
          <w:bCs/>
          <w:sz w:val="28"/>
          <w:szCs w:val="28"/>
        </w:rPr>
      </w:pPr>
    </w:p>
    <w:p w14:paraId="7CB9B446" w14:textId="77777777" w:rsidR="00E4444B" w:rsidRDefault="00E4444B" w:rsidP="006139C8">
      <w:pPr>
        <w:ind w:firstLine="567"/>
        <w:jc w:val="center"/>
        <w:rPr>
          <w:rFonts w:ascii="Times New Roman" w:hAnsi="Times New Roman" w:cs="Times New Roman"/>
          <w:b/>
          <w:bCs/>
          <w:sz w:val="28"/>
          <w:szCs w:val="28"/>
        </w:rPr>
      </w:pPr>
    </w:p>
    <w:p w14:paraId="7B45E5AD" w14:textId="77777777" w:rsidR="00E4444B" w:rsidRDefault="00E4444B" w:rsidP="006139C8">
      <w:pPr>
        <w:ind w:firstLine="567"/>
        <w:jc w:val="center"/>
        <w:rPr>
          <w:rFonts w:ascii="Times New Roman" w:hAnsi="Times New Roman" w:cs="Times New Roman"/>
          <w:b/>
          <w:bCs/>
          <w:sz w:val="28"/>
          <w:szCs w:val="28"/>
        </w:rPr>
      </w:pPr>
    </w:p>
    <w:p w14:paraId="43890E9D" w14:textId="77777777" w:rsidR="00E4444B" w:rsidRDefault="00E4444B" w:rsidP="006139C8">
      <w:pPr>
        <w:ind w:firstLine="567"/>
        <w:jc w:val="center"/>
        <w:rPr>
          <w:rFonts w:ascii="Times New Roman" w:hAnsi="Times New Roman" w:cs="Times New Roman"/>
          <w:b/>
          <w:bCs/>
          <w:sz w:val="28"/>
          <w:szCs w:val="28"/>
        </w:rPr>
      </w:pPr>
    </w:p>
    <w:p w14:paraId="6EE9D9F9" w14:textId="77777777" w:rsidR="00E4444B" w:rsidRDefault="00E4444B" w:rsidP="006139C8">
      <w:pPr>
        <w:ind w:firstLine="567"/>
        <w:rPr>
          <w:rFonts w:ascii="Times New Roman" w:hAnsi="Times New Roman" w:cs="Times New Roman"/>
          <w:b/>
          <w:bCs/>
          <w:sz w:val="28"/>
          <w:szCs w:val="28"/>
        </w:rPr>
      </w:pPr>
    </w:p>
    <w:p w14:paraId="5ECE1703" w14:textId="77777777" w:rsidR="001F0001" w:rsidRDefault="001F0001" w:rsidP="006139C8">
      <w:pPr>
        <w:ind w:firstLine="567"/>
        <w:jc w:val="center"/>
        <w:rPr>
          <w:rFonts w:ascii="Times New Roman" w:hAnsi="Times New Roman" w:cs="Times New Roman"/>
          <w:b/>
          <w:bCs/>
          <w:sz w:val="28"/>
          <w:szCs w:val="28"/>
        </w:rPr>
      </w:pPr>
    </w:p>
    <w:p w14:paraId="2355A635" w14:textId="77777777" w:rsidR="001F0001" w:rsidRDefault="001F0001" w:rsidP="006139C8">
      <w:pPr>
        <w:ind w:firstLine="567"/>
        <w:jc w:val="center"/>
        <w:rPr>
          <w:rFonts w:ascii="Times New Roman" w:hAnsi="Times New Roman" w:cs="Times New Roman"/>
          <w:b/>
          <w:bCs/>
          <w:sz w:val="28"/>
          <w:szCs w:val="28"/>
        </w:rPr>
      </w:pPr>
    </w:p>
    <w:p w14:paraId="27D61593" w14:textId="77777777" w:rsidR="001F0001" w:rsidRDefault="001F0001" w:rsidP="006139C8">
      <w:pPr>
        <w:ind w:firstLine="567"/>
        <w:jc w:val="center"/>
        <w:rPr>
          <w:rFonts w:ascii="Times New Roman" w:hAnsi="Times New Roman" w:cs="Times New Roman"/>
          <w:b/>
          <w:bCs/>
          <w:sz w:val="28"/>
          <w:szCs w:val="28"/>
        </w:rPr>
      </w:pPr>
    </w:p>
    <w:p w14:paraId="1F6F87DC" w14:textId="77777777" w:rsidR="001F0001" w:rsidRDefault="001F0001" w:rsidP="006139C8">
      <w:pPr>
        <w:ind w:firstLine="567"/>
        <w:jc w:val="center"/>
        <w:rPr>
          <w:rFonts w:ascii="Times New Roman" w:hAnsi="Times New Roman" w:cs="Times New Roman"/>
          <w:b/>
          <w:bCs/>
          <w:sz w:val="28"/>
          <w:szCs w:val="28"/>
        </w:rPr>
      </w:pPr>
    </w:p>
    <w:p w14:paraId="29CFE343" w14:textId="77777777" w:rsidR="006139C8" w:rsidRDefault="006139C8" w:rsidP="006139C8">
      <w:pPr>
        <w:ind w:firstLine="567"/>
        <w:jc w:val="center"/>
        <w:rPr>
          <w:rFonts w:ascii="Times New Roman" w:hAnsi="Times New Roman" w:cs="Times New Roman"/>
          <w:b/>
          <w:bCs/>
          <w:sz w:val="28"/>
          <w:szCs w:val="28"/>
        </w:rPr>
      </w:pPr>
    </w:p>
    <w:p w14:paraId="2FB5DDD4" w14:textId="77777777" w:rsidR="004765EE" w:rsidRPr="009A6721" w:rsidRDefault="004765EE" w:rsidP="006139C8">
      <w:pPr>
        <w:ind w:firstLine="567"/>
        <w:jc w:val="center"/>
        <w:rPr>
          <w:rFonts w:ascii="Times New Roman" w:hAnsi="Times New Roman" w:cs="Times New Roman"/>
          <w:b/>
          <w:bCs/>
          <w:kern w:val="0"/>
          <w:sz w:val="28"/>
          <w:szCs w:val="28"/>
        </w:rPr>
      </w:pPr>
      <w:r w:rsidRPr="009A6721">
        <w:rPr>
          <w:rFonts w:ascii="Times New Roman" w:hAnsi="Times New Roman" w:cs="Times New Roman"/>
          <w:b/>
          <w:bCs/>
          <w:kern w:val="0"/>
          <w:sz w:val="28"/>
          <w:szCs w:val="28"/>
        </w:rPr>
        <w:lastRenderedPageBreak/>
        <w:t>ВВЕДЕНИЕ</w:t>
      </w:r>
    </w:p>
    <w:p w14:paraId="6F0BD917" w14:textId="77777777" w:rsidR="004765EE" w:rsidRPr="004765EE" w:rsidRDefault="004765EE" w:rsidP="006139C8">
      <w:pPr>
        <w:ind w:firstLine="567"/>
        <w:jc w:val="both"/>
        <w:rPr>
          <w:rFonts w:ascii="Times New Roman" w:hAnsi="Times New Roman" w:cs="Times New Roman"/>
          <w:kern w:val="0"/>
          <w:sz w:val="28"/>
          <w:szCs w:val="28"/>
        </w:rPr>
      </w:pPr>
      <w:r w:rsidRPr="009A6721">
        <w:rPr>
          <w:rFonts w:ascii="Times New Roman" w:hAnsi="Times New Roman" w:cs="Times New Roman"/>
          <w:b/>
          <w:bCs/>
          <w:kern w:val="0"/>
          <w:sz w:val="28"/>
          <w:szCs w:val="28"/>
        </w:rPr>
        <w:t>Актуальность проблемы.</w:t>
      </w:r>
      <w:r w:rsidRPr="004765EE">
        <w:rPr>
          <w:rFonts w:ascii="Times New Roman" w:hAnsi="Times New Roman" w:cs="Times New Roman"/>
          <w:kern w:val="0"/>
          <w:sz w:val="28"/>
          <w:szCs w:val="28"/>
        </w:rPr>
        <w:t xml:space="preserve"> Легочная артериальная гипертензия (ЛАГ) по праву рассматривается как одно из наиболее тяжелых и </w:t>
      </w:r>
      <w:proofErr w:type="spellStart"/>
      <w:r w:rsidRPr="004765EE">
        <w:rPr>
          <w:rFonts w:ascii="Times New Roman" w:hAnsi="Times New Roman" w:cs="Times New Roman"/>
          <w:kern w:val="0"/>
          <w:sz w:val="28"/>
          <w:szCs w:val="28"/>
        </w:rPr>
        <w:t>прогностически</w:t>
      </w:r>
      <w:proofErr w:type="spellEnd"/>
      <w:r w:rsidRPr="004765EE">
        <w:rPr>
          <w:rFonts w:ascii="Times New Roman" w:hAnsi="Times New Roman" w:cs="Times New Roman"/>
          <w:kern w:val="0"/>
          <w:sz w:val="28"/>
          <w:szCs w:val="28"/>
        </w:rPr>
        <w:t xml:space="preserve"> неблагоприятных осложнений врожденных пороков сердца (ВПС) у детей. В основе патогенеза лежит повышение давления, фиксируемое в системе легочной артерии. Под его воздействием запускается процесс прогрессирующего </w:t>
      </w:r>
      <w:proofErr w:type="spellStart"/>
      <w:r w:rsidRPr="004765EE">
        <w:rPr>
          <w:rFonts w:ascii="Times New Roman" w:hAnsi="Times New Roman" w:cs="Times New Roman"/>
          <w:kern w:val="0"/>
          <w:sz w:val="28"/>
          <w:szCs w:val="28"/>
        </w:rPr>
        <w:t>ремоделирования</w:t>
      </w:r>
      <w:proofErr w:type="spellEnd"/>
      <w:r w:rsidRPr="004765EE">
        <w:rPr>
          <w:rFonts w:ascii="Times New Roman" w:hAnsi="Times New Roman" w:cs="Times New Roman"/>
          <w:kern w:val="0"/>
          <w:sz w:val="28"/>
          <w:szCs w:val="28"/>
        </w:rPr>
        <w:t xml:space="preserve"> сосудистого русла легких, что неизбежно влечет за собой нарастающую перегрузку правых отделов сердца. Закономерным финалом этой цепи событий становится формирование хронической сердечной недостаточности. Говоря о масштабах проблемы и обращаясь к данным эпидемиологии, мы видим, что врожденные пороки сердца (ВПС) встречаются примерно у 8 младенцев из 1000 новорожденных. Причем, если проследить судьбу этих пациентов, окажется, что практически каждый третий из них на том или ином этапе заболевания сталкивается с проявлениями легочной гипертензии.  Подавляющее большинство случаев (86%) вторичной ЛАГ приходится на младенцев с транзиторной ЛАГ, включая пациентов с корригируемыми врожденными пороками сердца. Формирование ЛАГ существенно утяжеляет клиническое течение ВПС, ассоциируется с высоким риском необратимых сосудистых изменений и значительно повышает летальность, особенно в условиях поздней диагностики и несвоевременного проведения радикальной хирургической коррекции [1-4].</w:t>
      </w:r>
    </w:p>
    <w:p w14:paraId="349447B5" w14:textId="77777777" w:rsidR="004765EE" w:rsidRPr="004765EE" w:rsidRDefault="004765EE" w:rsidP="006139C8">
      <w:pPr>
        <w:ind w:firstLine="567"/>
        <w:jc w:val="both"/>
        <w:rPr>
          <w:rFonts w:ascii="Times New Roman" w:hAnsi="Times New Roman" w:cs="Times New Roman"/>
          <w:kern w:val="0"/>
          <w:sz w:val="28"/>
          <w:szCs w:val="28"/>
        </w:rPr>
      </w:pPr>
      <w:r w:rsidRPr="004765EE">
        <w:rPr>
          <w:rFonts w:ascii="Times New Roman" w:hAnsi="Times New Roman" w:cs="Times New Roman"/>
          <w:kern w:val="0"/>
          <w:sz w:val="28"/>
          <w:szCs w:val="28"/>
        </w:rPr>
        <w:t xml:space="preserve">Несмотря на значительный прогресс в кардиохирургии и внедрение современных методов ранней коррекции ВПС, проблема ЛАГ в детской кардиологии сохраняет свою актуальность. Несмотря на успешное устранение анатомического дефекта и последующую нормализацию системной гемодинамики, у определенной части пациентов по-прежнему регистрируются признаки легочной гипертензии, варьирующие по степени своей выраженности [5]. Подобная клиническая картина закономерно подогревает исследовательский интерес, фокусируя его на изучении тонких молекулярных и биохимических механизмов, инициирующих и поддерживающих патологический процесс. Особое значение приобретает поиск </w:t>
      </w:r>
      <w:proofErr w:type="spellStart"/>
      <w:r w:rsidRPr="004765EE">
        <w:rPr>
          <w:rFonts w:ascii="Times New Roman" w:hAnsi="Times New Roman" w:cs="Times New Roman"/>
          <w:kern w:val="0"/>
          <w:sz w:val="28"/>
          <w:szCs w:val="28"/>
        </w:rPr>
        <w:t>патогенетически</w:t>
      </w:r>
      <w:proofErr w:type="spellEnd"/>
      <w:r w:rsidRPr="004765EE">
        <w:rPr>
          <w:rFonts w:ascii="Times New Roman" w:hAnsi="Times New Roman" w:cs="Times New Roman"/>
          <w:kern w:val="0"/>
          <w:sz w:val="28"/>
          <w:szCs w:val="28"/>
        </w:rPr>
        <w:t xml:space="preserve"> значимых маркеров или биологических индикаторов, способных не только объективно отражать динамику заболевания, но и служить критерием эффективности проводимой терапии.</w:t>
      </w:r>
    </w:p>
    <w:p w14:paraId="378FCA70" w14:textId="77777777" w:rsidR="004765EE" w:rsidRPr="004765EE" w:rsidRDefault="004765EE" w:rsidP="006139C8">
      <w:pPr>
        <w:ind w:firstLine="567"/>
        <w:jc w:val="both"/>
        <w:rPr>
          <w:rFonts w:ascii="Times New Roman" w:hAnsi="Times New Roman" w:cs="Times New Roman"/>
          <w:kern w:val="0"/>
          <w:sz w:val="28"/>
          <w:szCs w:val="28"/>
        </w:rPr>
      </w:pPr>
      <w:r w:rsidRPr="004765EE">
        <w:rPr>
          <w:rFonts w:ascii="Times New Roman" w:hAnsi="Times New Roman" w:cs="Times New Roman"/>
          <w:kern w:val="0"/>
          <w:sz w:val="28"/>
          <w:szCs w:val="28"/>
        </w:rPr>
        <w:t xml:space="preserve">В патогенезе легочной артериальной гипертензии (ЛАГ), развивающейся на фоне врожденных пороков сердца (ВПС), ключевым пусковым фактором выступает длительно существующий патологический сброс крови. Речь идет о шунтировании крови как через внутрисердечные сообщения (дефекты межжелудочковой или межпредсердной перегородок), так и через внесердечные коммуникации, например, открытый артериальный проток. Хроническая объемная перегрузка малого круга кровообращения, возникающая при этом, приводит к критическому повышению сдвигового напряжения на эндотелий сосудистой стенки, провоцируя стойкий спазм легочных артерий и постепенно формируя эндотелиальную дисфункцию. Запускающийся вслед за этим каскад патологических реакций, таких как </w:t>
      </w:r>
      <w:r w:rsidRPr="004765EE">
        <w:rPr>
          <w:rFonts w:ascii="Times New Roman" w:hAnsi="Times New Roman" w:cs="Times New Roman"/>
          <w:kern w:val="0"/>
          <w:sz w:val="28"/>
          <w:szCs w:val="28"/>
        </w:rPr>
        <w:lastRenderedPageBreak/>
        <w:t xml:space="preserve">гипертрофия </w:t>
      </w:r>
      <w:proofErr w:type="spellStart"/>
      <w:r w:rsidRPr="004765EE">
        <w:rPr>
          <w:rFonts w:ascii="Times New Roman" w:hAnsi="Times New Roman" w:cs="Times New Roman"/>
          <w:kern w:val="0"/>
          <w:sz w:val="28"/>
          <w:szCs w:val="28"/>
        </w:rPr>
        <w:t>медии</w:t>
      </w:r>
      <w:proofErr w:type="spellEnd"/>
      <w:r w:rsidRPr="004765EE">
        <w:rPr>
          <w:rFonts w:ascii="Times New Roman" w:hAnsi="Times New Roman" w:cs="Times New Roman"/>
          <w:kern w:val="0"/>
          <w:sz w:val="28"/>
          <w:szCs w:val="28"/>
        </w:rPr>
        <w:t xml:space="preserve">, пролиферация гладкомышечных клеток и прогрессирующее утолщение </w:t>
      </w:r>
      <w:proofErr w:type="spellStart"/>
      <w:r w:rsidRPr="004765EE">
        <w:rPr>
          <w:rFonts w:ascii="Times New Roman" w:hAnsi="Times New Roman" w:cs="Times New Roman"/>
          <w:kern w:val="0"/>
          <w:sz w:val="28"/>
          <w:szCs w:val="28"/>
        </w:rPr>
        <w:t>интимы</w:t>
      </w:r>
      <w:proofErr w:type="spellEnd"/>
      <w:r w:rsidRPr="004765EE">
        <w:rPr>
          <w:rFonts w:ascii="Times New Roman" w:hAnsi="Times New Roman" w:cs="Times New Roman"/>
          <w:kern w:val="0"/>
          <w:sz w:val="28"/>
          <w:szCs w:val="28"/>
        </w:rPr>
        <w:t xml:space="preserve">, которое составляет морфологическую основу </w:t>
      </w:r>
      <w:proofErr w:type="spellStart"/>
      <w:r w:rsidRPr="004765EE">
        <w:rPr>
          <w:rFonts w:ascii="Times New Roman" w:hAnsi="Times New Roman" w:cs="Times New Roman"/>
          <w:kern w:val="0"/>
          <w:sz w:val="28"/>
          <w:szCs w:val="28"/>
        </w:rPr>
        <w:t>ремоделирования</w:t>
      </w:r>
      <w:proofErr w:type="spellEnd"/>
      <w:r w:rsidRPr="004765EE">
        <w:rPr>
          <w:rFonts w:ascii="Times New Roman" w:hAnsi="Times New Roman" w:cs="Times New Roman"/>
          <w:kern w:val="0"/>
          <w:sz w:val="28"/>
          <w:szCs w:val="28"/>
        </w:rPr>
        <w:t xml:space="preserve"> легочных сосудов, неуклонно снижая их реактивность. Достигнув определенного этапа развития, эти структурные изменения приобретают необратимый характер, что делает невозможным восстановление нормальной легочной гемодинамики даже при блестяще выполненной хирургической коррекции порока [5, 6].</w:t>
      </w:r>
    </w:p>
    <w:p w14:paraId="225602CE" w14:textId="77777777" w:rsidR="004765EE" w:rsidRPr="004765EE" w:rsidRDefault="004765EE" w:rsidP="006139C8">
      <w:pPr>
        <w:ind w:firstLine="567"/>
        <w:jc w:val="both"/>
        <w:rPr>
          <w:rFonts w:ascii="Times New Roman" w:hAnsi="Times New Roman" w:cs="Times New Roman"/>
          <w:kern w:val="0"/>
          <w:sz w:val="28"/>
          <w:szCs w:val="28"/>
        </w:rPr>
      </w:pPr>
      <w:r w:rsidRPr="004765EE">
        <w:rPr>
          <w:rFonts w:ascii="Times New Roman" w:hAnsi="Times New Roman" w:cs="Times New Roman"/>
          <w:kern w:val="0"/>
          <w:sz w:val="28"/>
          <w:szCs w:val="28"/>
        </w:rPr>
        <w:t xml:space="preserve">Одним из ключевых факторов сосудистого </w:t>
      </w:r>
      <w:proofErr w:type="spellStart"/>
      <w:r w:rsidRPr="004765EE">
        <w:rPr>
          <w:rFonts w:ascii="Times New Roman" w:hAnsi="Times New Roman" w:cs="Times New Roman"/>
          <w:kern w:val="0"/>
          <w:sz w:val="28"/>
          <w:szCs w:val="28"/>
        </w:rPr>
        <w:t>ремоделирования</w:t>
      </w:r>
      <w:proofErr w:type="spellEnd"/>
      <w:r w:rsidRPr="004765EE">
        <w:rPr>
          <w:rFonts w:ascii="Times New Roman" w:hAnsi="Times New Roman" w:cs="Times New Roman"/>
          <w:kern w:val="0"/>
          <w:sz w:val="28"/>
          <w:szCs w:val="28"/>
        </w:rPr>
        <w:t xml:space="preserve"> при ЛАГ является серотонин (5-гидрокситриптамин, 5-HT), обладающий выраженным </w:t>
      </w:r>
      <w:proofErr w:type="spellStart"/>
      <w:r w:rsidRPr="004765EE">
        <w:rPr>
          <w:rFonts w:ascii="Times New Roman" w:hAnsi="Times New Roman" w:cs="Times New Roman"/>
          <w:kern w:val="0"/>
          <w:sz w:val="28"/>
          <w:szCs w:val="28"/>
        </w:rPr>
        <w:t>вазоконстрикторным</w:t>
      </w:r>
      <w:proofErr w:type="spellEnd"/>
      <w:r w:rsidRPr="004765EE">
        <w:rPr>
          <w:rFonts w:ascii="Times New Roman" w:hAnsi="Times New Roman" w:cs="Times New Roman"/>
          <w:kern w:val="0"/>
          <w:sz w:val="28"/>
          <w:szCs w:val="28"/>
        </w:rPr>
        <w:t xml:space="preserve"> и </w:t>
      </w:r>
      <w:proofErr w:type="spellStart"/>
      <w:r w:rsidRPr="004765EE">
        <w:rPr>
          <w:rFonts w:ascii="Times New Roman" w:hAnsi="Times New Roman" w:cs="Times New Roman"/>
          <w:kern w:val="0"/>
          <w:sz w:val="28"/>
          <w:szCs w:val="28"/>
        </w:rPr>
        <w:t>митогенным</w:t>
      </w:r>
      <w:proofErr w:type="spellEnd"/>
      <w:r w:rsidRPr="004765EE">
        <w:rPr>
          <w:rFonts w:ascii="Times New Roman" w:hAnsi="Times New Roman" w:cs="Times New Roman"/>
          <w:kern w:val="0"/>
          <w:sz w:val="28"/>
          <w:szCs w:val="28"/>
        </w:rPr>
        <w:t xml:space="preserve"> действием. В ряде исследований показано, что повышение концентрации серотонина в крови ассоциировано с гиперплазией гладкомышечных клеток сосудистой стенки, усиленной экспрессией серотониновых рецепторов и транспортера серотонина (SERT), а также активацией внутриклеточных сигнальных каскадов, способствующих пролиферации и </w:t>
      </w:r>
      <w:proofErr w:type="spellStart"/>
      <w:r w:rsidRPr="004765EE">
        <w:rPr>
          <w:rFonts w:ascii="Times New Roman" w:hAnsi="Times New Roman" w:cs="Times New Roman"/>
          <w:kern w:val="0"/>
          <w:sz w:val="28"/>
          <w:szCs w:val="28"/>
        </w:rPr>
        <w:t>ремоделированию</w:t>
      </w:r>
      <w:proofErr w:type="spellEnd"/>
      <w:r w:rsidRPr="004765EE">
        <w:rPr>
          <w:rFonts w:ascii="Times New Roman" w:hAnsi="Times New Roman" w:cs="Times New Roman"/>
          <w:kern w:val="0"/>
          <w:sz w:val="28"/>
          <w:szCs w:val="28"/>
        </w:rPr>
        <w:t xml:space="preserve"> легочных артерий. У пациентов с ЛАГ на фоне ВПС описаны некоторые изменения </w:t>
      </w:r>
      <w:proofErr w:type="spellStart"/>
      <w:r w:rsidRPr="004765EE">
        <w:rPr>
          <w:rFonts w:ascii="Times New Roman" w:hAnsi="Times New Roman" w:cs="Times New Roman"/>
          <w:kern w:val="0"/>
          <w:sz w:val="28"/>
          <w:szCs w:val="28"/>
        </w:rPr>
        <w:t>серотонинергической</w:t>
      </w:r>
      <w:proofErr w:type="spellEnd"/>
      <w:r w:rsidRPr="004765EE">
        <w:rPr>
          <w:rFonts w:ascii="Times New Roman" w:hAnsi="Times New Roman" w:cs="Times New Roman"/>
          <w:kern w:val="0"/>
          <w:sz w:val="28"/>
          <w:szCs w:val="28"/>
        </w:rPr>
        <w:t xml:space="preserve"> системы. Вместе с тем большинство опубликованных работ носят поперечный характер и не позволяют в полной мере оценить динамику изменений </w:t>
      </w:r>
      <w:proofErr w:type="spellStart"/>
      <w:r w:rsidRPr="004765EE">
        <w:rPr>
          <w:rFonts w:ascii="Times New Roman" w:hAnsi="Times New Roman" w:cs="Times New Roman"/>
          <w:kern w:val="0"/>
          <w:sz w:val="28"/>
          <w:szCs w:val="28"/>
        </w:rPr>
        <w:t>серотонинергической</w:t>
      </w:r>
      <w:proofErr w:type="spellEnd"/>
      <w:r w:rsidRPr="004765EE">
        <w:rPr>
          <w:rFonts w:ascii="Times New Roman" w:hAnsi="Times New Roman" w:cs="Times New Roman"/>
          <w:kern w:val="0"/>
          <w:sz w:val="28"/>
          <w:szCs w:val="28"/>
        </w:rPr>
        <w:t xml:space="preserve"> системы в до- и послеоперационном периоде, что существенно ограничивает возможности практического применения этих показателей в качестве маркеров мониторинга состояния пациентов [7, 8].</w:t>
      </w:r>
    </w:p>
    <w:p w14:paraId="58B663B0" w14:textId="77777777" w:rsidR="004765EE" w:rsidRPr="004765EE" w:rsidRDefault="004765EE" w:rsidP="006139C8">
      <w:pPr>
        <w:ind w:firstLine="567"/>
        <w:jc w:val="both"/>
        <w:rPr>
          <w:rFonts w:ascii="Times New Roman" w:hAnsi="Times New Roman" w:cs="Times New Roman"/>
          <w:kern w:val="0"/>
          <w:sz w:val="28"/>
          <w:szCs w:val="28"/>
        </w:rPr>
      </w:pPr>
      <w:r w:rsidRPr="004765EE">
        <w:rPr>
          <w:rFonts w:ascii="Times New Roman" w:hAnsi="Times New Roman" w:cs="Times New Roman"/>
          <w:kern w:val="0"/>
          <w:sz w:val="28"/>
          <w:szCs w:val="28"/>
        </w:rPr>
        <w:t xml:space="preserve">Наряду с </w:t>
      </w:r>
      <w:proofErr w:type="spellStart"/>
      <w:r w:rsidRPr="004765EE">
        <w:rPr>
          <w:rFonts w:ascii="Times New Roman" w:hAnsi="Times New Roman" w:cs="Times New Roman"/>
          <w:kern w:val="0"/>
          <w:sz w:val="28"/>
          <w:szCs w:val="28"/>
        </w:rPr>
        <w:t>серотонинергической</w:t>
      </w:r>
      <w:proofErr w:type="spellEnd"/>
      <w:r w:rsidRPr="004765EE">
        <w:rPr>
          <w:rFonts w:ascii="Times New Roman" w:hAnsi="Times New Roman" w:cs="Times New Roman"/>
          <w:kern w:val="0"/>
          <w:sz w:val="28"/>
          <w:szCs w:val="28"/>
        </w:rPr>
        <w:t xml:space="preserve"> системой, наше исследование включило в себя изучение инсулиноподобного фактора роста-1 (ИФР-1). ИФР-1 участвует в регуляции пролиферации и дифференцировки Инсулиноподобный фактор роста-1 (ИФР-1) принимает активное участие в контроле пролиферации и дифференцировки эндотелиальных клеток, модуляции ангиогенеза и реализации адаптационных реакций сосудистой стенки, возникающих в ответ на механический или гипоксический стресс. Анализируя доступную литературу, можно обнаружить данные, свидетельствующие об изменении концентрации ИФР-1 при различных формах легочной гипертензии. Однако результаты этих работ, будучи крайне неоднозначными, демонстрируют выраженную зависимость от возраста пациентов, стадии патологического процесса и характера проводимой терапии. Особенно фрагментарными и ограниченными представляются сведения, касающиеся роли ИФР-1 в когорте детей с ВПС, отягощенными ЛАГ. Крайне мало данных и о динамике этого фактора после хирургической коррекции порока, что диктует нам необходимость проведения целенаправленных исследований в этом направлении [9].</w:t>
      </w:r>
    </w:p>
    <w:p w14:paraId="681B4262" w14:textId="77777777" w:rsidR="004765EE" w:rsidRPr="004765EE" w:rsidRDefault="004765EE" w:rsidP="006139C8">
      <w:pPr>
        <w:ind w:firstLine="567"/>
        <w:jc w:val="both"/>
        <w:rPr>
          <w:rFonts w:ascii="Times New Roman" w:hAnsi="Times New Roman" w:cs="Times New Roman"/>
          <w:kern w:val="0"/>
          <w:sz w:val="28"/>
          <w:szCs w:val="28"/>
        </w:rPr>
      </w:pPr>
      <w:r w:rsidRPr="004765EE">
        <w:rPr>
          <w:rFonts w:ascii="Times New Roman" w:hAnsi="Times New Roman" w:cs="Times New Roman"/>
          <w:kern w:val="0"/>
          <w:sz w:val="28"/>
          <w:szCs w:val="28"/>
        </w:rPr>
        <w:t xml:space="preserve">Существующие на сегодняшний день диагностические и лечебные подходы к ведению детей с ВПС и ЛАГ фокусируются преимущественно на клинических и инструментальных показателях. Биохимические же и молекулярные маркеры, напрямую отражающие ключевые звенья патогенеза, остаются невостребованными и недостаточно интегрированными в реальную клиническую практику. Подобное </w:t>
      </w:r>
      <w:r w:rsidRPr="004765EE">
        <w:rPr>
          <w:rFonts w:ascii="Times New Roman" w:hAnsi="Times New Roman" w:cs="Times New Roman"/>
          <w:kern w:val="0"/>
          <w:sz w:val="28"/>
          <w:szCs w:val="28"/>
        </w:rPr>
        <w:lastRenderedPageBreak/>
        <w:t>положение вещей делает особенно актуальным проведение комплексного анализа тех регуляторных систем, которые задействованы в формировании и прогрессировании легочной сосудистой патологии.</w:t>
      </w:r>
    </w:p>
    <w:p w14:paraId="78CE9592" w14:textId="77777777" w:rsidR="004765EE" w:rsidRPr="004765EE" w:rsidRDefault="004765EE" w:rsidP="006139C8">
      <w:pPr>
        <w:ind w:firstLine="567"/>
        <w:jc w:val="both"/>
        <w:rPr>
          <w:rFonts w:ascii="Times New Roman" w:hAnsi="Times New Roman" w:cs="Times New Roman"/>
          <w:kern w:val="0"/>
          <w:sz w:val="28"/>
          <w:szCs w:val="28"/>
        </w:rPr>
      </w:pPr>
      <w:r w:rsidRPr="004765EE">
        <w:rPr>
          <w:rFonts w:ascii="Times New Roman" w:hAnsi="Times New Roman" w:cs="Times New Roman"/>
          <w:kern w:val="0"/>
          <w:sz w:val="28"/>
          <w:szCs w:val="28"/>
        </w:rPr>
        <w:t xml:space="preserve">Комплексное исследование метаболизма серотонина, его основного метаболита (5-гидроксииндолуксусной кислоты - 5-ГИУК) и ИФР-1 у детей с ЛАГ, изучаемых в динамике до и после операции, открывает новые перспективы. Подобный интегративный подход, позволяющий не только существенно углубить понимание патогенетических механизмов, отвечающих за развитие и </w:t>
      </w:r>
      <w:proofErr w:type="spellStart"/>
      <w:r w:rsidRPr="004765EE">
        <w:rPr>
          <w:rFonts w:ascii="Times New Roman" w:hAnsi="Times New Roman" w:cs="Times New Roman"/>
          <w:kern w:val="0"/>
          <w:sz w:val="28"/>
          <w:szCs w:val="28"/>
        </w:rPr>
        <w:t>персистирование</w:t>
      </w:r>
      <w:proofErr w:type="spellEnd"/>
      <w:r w:rsidRPr="004765EE">
        <w:rPr>
          <w:rFonts w:ascii="Times New Roman" w:hAnsi="Times New Roman" w:cs="Times New Roman"/>
          <w:kern w:val="0"/>
          <w:sz w:val="28"/>
          <w:szCs w:val="28"/>
        </w:rPr>
        <w:t xml:space="preserve"> легочной гипертензии при ВПС, но и выявить потенциальные </w:t>
      </w:r>
      <w:proofErr w:type="spellStart"/>
      <w:r w:rsidRPr="004765EE">
        <w:rPr>
          <w:rFonts w:ascii="Times New Roman" w:hAnsi="Times New Roman" w:cs="Times New Roman"/>
          <w:kern w:val="0"/>
          <w:sz w:val="28"/>
          <w:szCs w:val="28"/>
        </w:rPr>
        <w:t>биомаркеры</w:t>
      </w:r>
      <w:proofErr w:type="spellEnd"/>
      <w:r w:rsidRPr="004765EE">
        <w:rPr>
          <w:rFonts w:ascii="Times New Roman" w:hAnsi="Times New Roman" w:cs="Times New Roman"/>
          <w:kern w:val="0"/>
          <w:sz w:val="28"/>
          <w:szCs w:val="28"/>
        </w:rPr>
        <w:t>. Последние, в свою очередь, могли бы стать надежным инструментом для ранней диагностики, объективного прогнозирования течения заболевания и, что особенно важно, для количественной оценки эффективности выполненной хирургической коррекции.</w:t>
      </w:r>
    </w:p>
    <w:p w14:paraId="284CF86D" w14:textId="77777777" w:rsidR="004765EE" w:rsidRPr="004765EE" w:rsidRDefault="004765EE" w:rsidP="006139C8">
      <w:pPr>
        <w:ind w:firstLine="567"/>
        <w:jc w:val="both"/>
        <w:rPr>
          <w:rFonts w:ascii="Times New Roman" w:hAnsi="Times New Roman" w:cs="Times New Roman"/>
          <w:kern w:val="0"/>
          <w:sz w:val="28"/>
          <w:szCs w:val="28"/>
        </w:rPr>
      </w:pPr>
      <w:r w:rsidRPr="009A6721">
        <w:rPr>
          <w:rFonts w:ascii="Times New Roman" w:hAnsi="Times New Roman" w:cs="Times New Roman"/>
          <w:b/>
          <w:bCs/>
          <w:kern w:val="0"/>
          <w:sz w:val="28"/>
          <w:szCs w:val="28"/>
        </w:rPr>
        <w:t>Цель исследования</w:t>
      </w:r>
      <w:r w:rsidRPr="004765EE">
        <w:rPr>
          <w:rFonts w:ascii="Times New Roman" w:hAnsi="Times New Roman" w:cs="Times New Roman"/>
          <w:kern w:val="0"/>
          <w:sz w:val="28"/>
          <w:szCs w:val="28"/>
        </w:rPr>
        <w:t xml:space="preserve"> - провести комплексную оценку метаболизма серотонина у детей с врожденными пороками сердца, осложненными легочной гипертензией.</w:t>
      </w:r>
    </w:p>
    <w:p w14:paraId="2BE34723" w14:textId="77777777" w:rsidR="004765EE" w:rsidRPr="009A6721" w:rsidRDefault="004765EE" w:rsidP="006139C8">
      <w:pPr>
        <w:ind w:firstLine="567"/>
        <w:jc w:val="both"/>
        <w:rPr>
          <w:rFonts w:ascii="Times New Roman" w:hAnsi="Times New Roman" w:cs="Times New Roman"/>
          <w:b/>
          <w:bCs/>
          <w:kern w:val="0"/>
          <w:sz w:val="28"/>
          <w:szCs w:val="28"/>
        </w:rPr>
      </w:pPr>
      <w:r w:rsidRPr="009A6721">
        <w:rPr>
          <w:rFonts w:ascii="Times New Roman" w:hAnsi="Times New Roman" w:cs="Times New Roman"/>
          <w:b/>
          <w:bCs/>
          <w:kern w:val="0"/>
          <w:sz w:val="28"/>
          <w:szCs w:val="28"/>
        </w:rPr>
        <w:t>Задачи исследования:</w:t>
      </w:r>
    </w:p>
    <w:p w14:paraId="492CE5E0" w14:textId="77777777" w:rsidR="004765EE" w:rsidRPr="004765EE" w:rsidRDefault="004765EE" w:rsidP="006139C8">
      <w:pPr>
        <w:ind w:firstLine="567"/>
        <w:jc w:val="both"/>
        <w:rPr>
          <w:rFonts w:ascii="Times New Roman" w:hAnsi="Times New Roman" w:cs="Times New Roman"/>
          <w:kern w:val="0"/>
          <w:sz w:val="28"/>
          <w:szCs w:val="28"/>
        </w:rPr>
      </w:pPr>
      <w:r w:rsidRPr="004765EE">
        <w:rPr>
          <w:rFonts w:ascii="Times New Roman" w:hAnsi="Times New Roman" w:cs="Times New Roman"/>
          <w:kern w:val="0"/>
          <w:sz w:val="28"/>
          <w:szCs w:val="28"/>
        </w:rPr>
        <w:t xml:space="preserve">1. Исследовать состояние </w:t>
      </w:r>
      <w:proofErr w:type="spellStart"/>
      <w:r w:rsidRPr="004765EE">
        <w:rPr>
          <w:rFonts w:ascii="Times New Roman" w:hAnsi="Times New Roman" w:cs="Times New Roman"/>
          <w:kern w:val="0"/>
          <w:sz w:val="28"/>
          <w:szCs w:val="28"/>
        </w:rPr>
        <w:t>серотонинергической</w:t>
      </w:r>
      <w:proofErr w:type="spellEnd"/>
      <w:r w:rsidRPr="004765EE">
        <w:rPr>
          <w:rFonts w:ascii="Times New Roman" w:hAnsi="Times New Roman" w:cs="Times New Roman"/>
          <w:kern w:val="0"/>
          <w:sz w:val="28"/>
          <w:szCs w:val="28"/>
        </w:rPr>
        <w:t xml:space="preserve"> системы у детей с врожденными пороками сердца, осложненными легочной гипертензией, по показателям метаболизма, транспорта и рецепции серотонина в плазме крови, тромбоцитарном пуле и моче.</w:t>
      </w:r>
    </w:p>
    <w:p w14:paraId="5A7BAC3F" w14:textId="77777777" w:rsidR="004765EE" w:rsidRPr="004765EE" w:rsidRDefault="004765EE" w:rsidP="006139C8">
      <w:pPr>
        <w:ind w:firstLine="567"/>
        <w:jc w:val="both"/>
        <w:rPr>
          <w:rFonts w:ascii="Times New Roman" w:hAnsi="Times New Roman" w:cs="Times New Roman"/>
          <w:kern w:val="0"/>
          <w:sz w:val="28"/>
          <w:szCs w:val="28"/>
        </w:rPr>
      </w:pPr>
      <w:r w:rsidRPr="004765EE">
        <w:rPr>
          <w:rFonts w:ascii="Times New Roman" w:hAnsi="Times New Roman" w:cs="Times New Roman"/>
          <w:kern w:val="0"/>
          <w:sz w:val="28"/>
          <w:szCs w:val="28"/>
        </w:rPr>
        <w:t xml:space="preserve">2. Оценить уровень инсулиноподобного фактора роста-1 (ИФР-1) в плазме и тромбоцитах и проанализировать его взаимосвязь с параметрами </w:t>
      </w:r>
      <w:proofErr w:type="spellStart"/>
      <w:r w:rsidRPr="004765EE">
        <w:rPr>
          <w:rFonts w:ascii="Times New Roman" w:hAnsi="Times New Roman" w:cs="Times New Roman"/>
          <w:kern w:val="0"/>
          <w:sz w:val="28"/>
          <w:szCs w:val="28"/>
        </w:rPr>
        <w:t>серотонинергической</w:t>
      </w:r>
      <w:proofErr w:type="spellEnd"/>
      <w:r w:rsidRPr="004765EE">
        <w:rPr>
          <w:rFonts w:ascii="Times New Roman" w:hAnsi="Times New Roman" w:cs="Times New Roman"/>
          <w:kern w:val="0"/>
          <w:sz w:val="28"/>
          <w:szCs w:val="28"/>
        </w:rPr>
        <w:t xml:space="preserve"> системы и клинико-инструментальными характеристиками пациентов.</w:t>
      </w:r>
    </w:p>
    <w:p w14:paraId="558BDFFA" w14:textId="77777777" w:rsidR="004765EE" w:rsidRPr="004765EE" w:rsidRDefault="004765EE" w:rsidP="006139C8">
      <w:pPr>
        <w:ind w:firstLine="567"/>
        <w:jc w:val="both"/>
        <w:rPr>
          <w:rFonts w:ascii="Times New Roman" w:hAnsi="Times New Roman" w:cs="Times New Roman"/>
          <w:kern w:val="0"/>
          <w:sz w:val="28"/>
          <w:szCs w:val="28"/>
        </w:rPr>
      </w:pPr>
      <w:r w:rsidRPr="004765EE">
        <w:rPr>
          <w:rFonts w:ascii="Times New Roman" w:hAnsi="Times New Roman" w:cs="Times New Roman"/>
          <w:kern w:val="0"/>
          <w:sz w:val="28"/>
          <w:szCs w:val="28"/>
        </w:rPr>
        <w:t>3. Сформировать интегральные диагностические индексы на основе исследуемых биохимических и молекулярных показателей и оценить их взаимосвязь с клинико-инструментальными параметрами для определения диагностической и прогностической значимости данных индексов.</w:t>
      </w:r>
    </w:p>
    <w:p w14:paraId="721C53A8" w14:textId="77777777" w:rsidR="004765EE" w:rsidRPr="004765EE" w:rsidRDefault="004765EE" w:rsidP="006139C8">
      <w:pPr>
        <w:ind w:firstLine="567"/>
        <w:jc w:val="both"/>
        <w:rPr>
          <w:rFonts w:ascii="Times New Roman" w:hAnsi="Times New Roman" w:cs="Times New Roman"/>
          <w:kern w:val="0"/>
          <w:sz w:val="28"/>
          <w:szCs w:val="28"/>
        </w:rPr>
      </w:pPr>
      <w:r w:rsidRPr="004765EE">
        <w:rPr>
          <w:rFonts w:ascii="Times New Roman" w:hAnsi="Times New Roman" w:cs="Times New Roman"/>
          <w:kern w:val="0"/>
          <w:sz w:val="28"/>
          <w:szCs w:val="28"/>
        </w:rPr>
        <w:t>4. Оценить взаимосвязь интегральных индексов с клинико-инструментальными параметрами и определить диагностическую и прогностическую значимость данных индексов.</w:t>
      </w:r>
    </w:p>
    <w:p w14:paraId="43C24C11" w14:textId="77777777" w:rsidR="004765EE" w:rsidRPr="004765EE" w:rsidRDefault="004765EE" w:rsidP="006139C8">
      <w:pPr>
        <w:ind w:firstLine="567"/>
        <w:jc w:val="both"/>
        <w:rPr>
          <w:rFonts w:ascii="Times New Roman" w:hAnsi="Times New Roman" w:cs="Times New Roman"/>
          <w:kern w:val="0"/>
          <w:sz w:val="28"/>
          <w:szCs w:val="28"/>
        </w:rPr>
      </w:pPr>
      <w:r w:rsidRPr="009A6721">
        <w:rPr>
          <w:rFonts w:ascii="Times New Roman" w:hAnsi="Times New Roman" w:cs="Times New Roman"/>
          <w:b/>
          <w:bCs/>
          <w:kern w:val="0"/>
          <w:sz w:val="28"/>
          <w:szCs w:val="28"/>
        </w:rPr>
        <w:t>Научная новизна.</w:t>
      </w:r>
      <w:r w:rsidRPr="004765EE">
        <w:rPr>
          <w:rFonts w:ascii="Times New Roman" w:hAnsi="Times New Roman" w:cs="Times New Roman"/>
          <w:kern w:val="0"/>
          <w:sz w:val="28"/>
          <w:szCs w:val="28"/>
        </w:rPr>
        <w:t xml:space="preserve"> Впервые проведено комплексное изучение динамики метаболизма серотонина и его метаболита 5-гидроксииндолуксусной кислоты (5-ГИУК) в плазме и моче у детей раннего возраста с врожденными пороками сердца (ВПС), осложненными легочной артериальной гипертензией (ЛАГ), до и после хирургической коррекции.</w:t>
      </w:r>
    </w:p>
    <w:p w14:paraId="0FED0192" w14:textId="77777777" w:rsidR="004765EE" w:rsidRPr="004765EE" w:rsidRDefault="004765EE" w:rsidP="006139C8">
      <w:pPr>
        <w:ind w:firstLine="567"/>
        <w:jc w:val="both"/>
        <w:rPr>
          <w:rFonts w:ascii="Times New Roman" w:hAnsi="Times New Roman" w:cs="Times New Roman"/>
          <w:kern w:val="0"/>
          <w:sz w:val="28"/>
          <w:szCs w:val="28"/>
        </w:rPr>
      </w:pPr>
      <w:r w:rsidRPr="004765EE">
        <w:rPr>
          <w:rFonts w:ascii="Times New Roman" w:hAnsi="Times New Roman" w:cs="Times New Roman"/>
          <w:kern w:val="0"/>
          <w:sz w:val="28"/>
          <w:szCs w:val="28"/>
        </w:rPr>
        <w:t>Проведенное нами исследование убедительно демонстрирует, что у пациентов, страдающих ЛАГ, регистрируются глубокие изменения концентрации серотонина и его основного метаболита - 5-ГИУК. Эти сдвиги, отражая сложную картину патофизиологических процессов, разворачивающихся в сосудистом русле малого круга кровообращения и непосредственно в легочной сосудистой стенке, заслуживают особого внимания.</w:t>
      </w:r>
    </w:p>
    <w:p w14:paraId="1261E5E7" w14:textId="77777777" w:rsidR="004765EE" w:rsidRPr="004765EE" w:rsidRDefault="004765EE" w:rsidP="006139C8">
      <w:pPr>
        <w:ind w:firstLine="567"/>
        <w:jc w:val="both"/>
        <w:rPr>
          <w:rFonts w:ascii="Times New Roman" w:hAnsi="Times New Roman" w:cs="Times New Roman"/>
          <w:kern w:val="0"/>
          <w:sz w:val="28"/>
          <w:szCs w:val="28"/>
        </w:rPr>
      </w:pPr>
      <w:r w:rsidRPr="004765EE">
        <w:rPr>
          <w:rFonts w:ascii="Times New Roman" w:hAnsi="Times New Roman" w:cs="Times New Roman"/>
          <w:kern w:val="0"/>
          <w:sz w:val="28"/>
          <w:szCs w:val="28"/>
        </w:rPr>
        <w:lastRenderedPageBreak/>
        <w:t>Впервые нами получены данные, устанавливающие прямую взаимосвязь между уровнем серотонина, циркулирующего в плазме, и его транспортной активностью, опосредованной тромбоцитами. Более того, прослежена четкая динамика этих показателей, претерпевающих характерные изменения после выполненного хирургического вмешательства.</w:t>
      </w:r>
    </w:p>
    <w:p w14:paraId="50BD9AAB" w14:textId="77777777" w:rsidR="004765EE" w:rsidRPr="004765EE" w:rsidRDefault="004765EE" w:rsidP="006139C8">
      <w:pPr>
        <w:ind w:firstLine="567"/>
        <w:jc w:val="both"/>
        <w:rPr>
          <w:rFonts w:ascii="Times New Roman" w:hAnsi="Times New Roman" w:cs="Times New Roman"/>
          <w:kern w:val="0"/>
          <w:sz w:val="28"/>
          <w:szCs w:val="28"/>
        </w:rPr>
      </w:pPr>
      <w:r w:rsidRPr="004765EE">
        <w:rPr>
          <w:rFonts w:ascii="Times New Roman" w:hAnsi="Times New Roman" w:cs="Times New Roman"/>
          <w:kern w:val="0"/>
          <w:sz w:val="28"/>
          <w:szCs w:val="28"/>
        </w:rPr>
        <w:t xml:space="preserve">Несмотря на имеющиеся в литературе указания на роль ИФР-1 в регуляции сосудистого тонуса и </w:t>
      </w:r>
      <w:proofErr w:type="spellStart"/>
      <w:r w:rsidRPr="004765EE">
        <w:rPr>
          <w:rFonts w:ascii="Times New Roman" w:hAnsi="Times New Roman" w:cs="Times New Roman"/>
          <w:kern w:val="0"/>
          <w:sz w:val="28"/>
          <w:szCs w:val="28"/>
        </w:rPr>
        <w:t>ремоделирования</w:t>
      </w:r>
      <w:proofErr w:type="spellEnd"/>
      <w:r w:rsidRPr="004765EE">
        <w:rPr>
          <w:rFonts w:ascii="Times New Roman" w:hAnsi="Times New Roman" w:cs="Times New Roman"/>
          <w:kern w:val="0"/>
          <w:sz w:val="28"/>
          <w:szCs w:val="28"/>
        </w:rPr>
        <w:t xml:space="preserve">, его поведение при ЛАГ, развившейся на фоне ВПС у детей, оставалось неизученным. Полученные нами результаты заполняют этот пробел, позволяя рассматривать ИФР-1 в качестве дополнительного, </w:t>
      </w:r>
      <w:proofErr w:type="spellStart"/>
      <w:r w:rsidRPr="004765EE">
        <w:rPr>
          <w:rFonts w:ascii="Times New Roman" w:hAnsi="Times New Roman" w:cs="Times New Roman"/>
          <w:kern w:val="0"/>
          <w:sz w:val="28"/>
          <w:szCs w:val="28"/>
        </w:rPr>
        <w:t>патогенетически</w:t>
      </w:r>
      <w:proofErr w:type="spellEnd"/>
      <w:r w:rsidRPr="004765EE">
        <w:rPr>
          <w:rFonts w:ascii="Times New Roman" w:hAnsi="Times New Roman" w:cs="Times New Roman"/>
          <w:kern w:val="0"/>
          <w:sz w:val="28"/>
          <w:szCs w:val="28"/>
        </w:rPr>
        <w:t xml:space="preserve"> значимого маркера, отражающего процессы </w:t>
      </w:r>
      <w:proofErr w:type="spellStart"/>
      <w:r w:rsidRPr="004765EE">
        <w:rPr>
          <w:rFonts w:ascii="Times New Roman" w:hAnsi="Times New Roman" w:cs="Times New Roman"/>
          <w:kern w:val="0"/>
          <w:sz w:val="28"/>
          <w:szCs w:val="28"/>
        </w:rPr>
        <w:t>ремоделирования</w:t>
      </w:r>
      <w:proofErr w:type="spellEnd"/>
      <w:r w:rsidRPr="004765EE">
        <w:rPr>
          <w:rFonts w:ascii="Times New Roman" w:hAnsi="Times New Roman" w:cs="Times New Roman"/>
          <w:kern w:val="0"/>
          <w:sz w:val="28"/>
          <w:szCs w:val="28"/>
        </w:rPr>
        <w:t xml:space="preserve"> сосудистой стенки в этой сложной категории больных.</w:t>
      </w:r>
    </w:p>
    <w:p w14:paraId="14E38477" w14:textId="77777777" w:rsidR="004765EE" w:rsidRPr="004765EE" w:rsidRDefault="004765EE" w:rsidP="006139C8">
      <w:pPr>
        <w:ind w:firstLine="567"/>
        <w:jc w:val="both"/>
        <w:rPr>
          <w:rFonts w:ascii="Times New Roman" w:hAnsi="Times New Roman" w:cs="Times New Roman"/>
          <w:kern w:val="0"/>
          <w:sz w:val="28"/>
          <w:szCs w:val="28"/>
        </w:rPr>
      </w:pPr>
      <w:r w:rsidRPr="004765EE">
        <w:rPr>
          <w:rFonts w:ascii="Times New Roman" w:hAnsi="Times New Roman" w:cs="Times New Roman"/>
          <w:kern w:val="0"/>
          <w:sz w:val="28"/>
          <w:szCs w:val="28"/>
        </w:rPr>
        <w:t>Впервые осуществлен и сравнительный анализ динамики ИФР-1 во взаимосвязи с показателями серотонинового обмена. Проведенное сопоставление позволило не просто констатировать параллелизм изменений, но и выявить ранее неизвестные патогенетические звенья, ответственные за прогрессирование легочной гипертензии даже после успешно проведенного хирургического лечения.</w:t>
      </w:r>
    </w:p>
    <w:p w14:paraId="775D83BF" w14:textId="77777777" w:rsidR="004765EE" w:rsidRPr="004765EE" w:rsidRDefault="004765EE" w:rsidP="006139C8">
      <w:pPr>
        <w:ind w:firstLine="567"/>
        <w:jc w:val="both"/>
        <w:rPr>
          <w:rFonts w:ascii="Times New Roman" w:hAnsi="Times New Roman" w:cs="Times New Roman"/>
          <w:kern w:val="0"/>
          <w:sz w:val="28"/>
          <w:szCs w:val="28"/>
        </w:rPr>
      </w:pPr>
      <w:r w:rsidRPr="004765EE">
        <w:rPr>
          <w:rFonts w:ascii="Times New Roman" w:hAnsi="Times New Roman" w:cs="Times New Roman"/>
          <w:kern w:val="0"/>
          <w:sz w:val="28"/>
          <w:szCs w:val="28"/>
        </w:rPr>
        <w:t xml:space="preserve">Анализируя ранние исследования, посвященные ЛАГ у детей, нельзя не заметить их фрагментарность: отдельные параметры </w:t>
      </w:r>
      <w:proofErr w:type="spellStart"/>
      <w:r w:rsidRPr="004765EE">
        <w:rPr>
          <w:rFonts w:ascii="Times New Roman" w:hAnsi="Times New Roman" w:cs="Times New Roman"/>
          <w:kern w:val="0"/>
          <w:sz w:val="28"/>
          <w:szCs w:val="28"/>
        </w:rPr>
        <w:t>серотонинергической</w:t>
      </w:r>
      <w:proofErr w:type="spellEnd"/>
      <w:r w:rsidRPr="004765EE">
        <w:rPr>
          <w:rFonts w:ascii="Times New Roman" w:hAnsi="Times New Roman" w:cs="Times New Roman"/>
          <w:kern w:val="0"/>
          <w:sz w:val="28"/>
          <w:szCs w:val="28"/>
        </w:rPr>
        <w:t xml:space="preserve"> системы, будь то концентрация серотонина, уровень его метаболита (5-ГИУК) или активность транспортера SERT, изучались изолированно. Комплексной же оценки метаболизма серотонина как целостной, интегративной системы у детей с ВПС, отягощенными ЛАГ, до сих пор не предпринималось (во всяком случае, в доступной нам научной литературе). В настоящей работе этот пробел восполнен: впервые представлено обобщенное исследование, охватывающее ключевые звенья обмена серотонина и прослеживающее их в динамике как до, так и после оперативной коррекции порока.</w:t>
      </w:r>
    </w:p>
    <w:p w14:paraId="59943145" w14:textId="77777777" w:rsidR="004765EE" w:rsidRPr="004765EE" w:rsidRDefault="004765EE" w:rsidP="006139C8">
      <w:pPr>
        <w:ind w:firstLine="567"/>
        <w:jc w:val="both"/>
        <w:rPr>
          <w:rFonts w:ascii="Times New Roman" w:hAnsi="Times New Roman" w:cs="Times New Roman"/>
          <w:kern w:val="0"/>
          <w:sz w:val="28"/>
          <w:szCs w:val="28"/>
        </w:rPr>
      </w:pPr>
      <w:r w:rsidRPr="004765EE">
        <w:rPr>
          <w:rFonts w:ascii="Times New Roman" w:hAnsi="Times New Roman" w:cs="Times New Roman"/>
          <w:kern w:val="0"/>
          <w:sz w:val="28"/>
          <w:szCs w:val="28"/>
        </w:rPr>
        <w:t xml:space="preserve">В совокупности полученные результаты не только позволяют с новых позиций охарактеризовать влияние </w:t>
      </w:r>
      <w:proofErr w:type="spellStart"/>
      <w:r w:rsidRPr="004765EE">
        <w:rPr>
          <w:rFonts w:ascii="Times New Roman" w:hAnsi="Times New Roman" w:cs="Times New Roman"/>
          <w:kern w:val="0"/>
          <w:sz w:val="28"/>
          <w:szCs w:val="28"/>
        </w:rPr>
        <w:t>серотонинергической</w:t>
      </w:r>
      <w:proofErr w:type="spellEnd"/>
      <w:r w:rsidRPr="004765EE">
        <w:rPr>
          <w:rFonts w:ascii="Times New Roman" w:hAnsi="Times New Roman" w:cs="Times New Roman"/>
          <w:kern w:val="0"/>
          <w:sz w:val="28"/>
          <w:szCs w:val="28"/>
        </w:rPr>
        <w:t xml:space="preserve"> системы и ИФР-1 на развитие и течение ЛАГ у детей с врожденными пороками сердца, но и существенно расширяют существующие представления о метаболических аспектах сосудистого </w:t>
      </w:r>
      <w:proofErr w:type="spellStart"/>
      <w:r w:rsidRPr="004765EE">
        <w:rPr>
          <w:rFonts w:ascii="Times New Roman" w:hAnsi="Times New Roman" w:cs="Times New Roman"/>
          <w:kern w:val="0"/>
          <w:sz w:val="28"/>
          <w:szCs w:val="28"/>
        </w:rPr>
        <w:t>ремоделирования</w:t>
      </w:r>
      <w:proofErr w:type="spellEnd"/>
      <w:r w:rsidRPr="004765EE">
        <w:rPr>
          <w:rFonts w:ascii="Times New Roman" w:hAnsi="Times New Roman" w:cs="Times New Roman"/>
          <w:kern w:val="0"/>
          <w:sz w:val="28"/>
          <w:szCs w:val="28"/>
        </w:rPr>
        <w:t>, а также открывают дополнительные возможности для оценки эффективности выполненного хирургического вмешательства.</w:t>
      </w:r>
    </w:p>
    <w:p w14:paraId="2532F9B6" w14:textId="77777777" w:rsidR="004765EE" w:rsidRPr="004765EE" w:rsidRDefault="004765EE" w:rsidP="006139C8">
      <w:pPr>
        <w:ind w:firstLine="567"/>
        <w:jc w:val="both"/>
        <w:rPr>
          <w:rFonts w:ascii="Times New Roman" w:hAnsi="Times New Roman" w:cs="Times New Roman"/>
          <w:kern w:val="0"/>
          <w:sz w:val="28"/>
          <w:szCs w:val="28"/>
        </w:rPr>
      </w:pPr>
      <w:r w:rsidRPr="004765EE">
        <w:rPr>
          <w:rFonts w:ascii="Times New Roman" w:hAnsi="Times New Roman" w:cs="Times New Roman"/>
          <w:kern w:val="0"/>
          <w:sz w:val="28"/>
          <w:szCs w:val="28"/>
        </w:rPr>
        <w:t>Практическая значимость. Практическая ценность выполненного нами исследования определяется прежде всего возможностью использовать полученные результаты для совершенствования диагностики, проведения мониторинга и повышения точности прогнозирования течения ЛАГ, развившейся у детей на фоне ВПС. Не менее значимым представляется и применение этих данных для объективной оценки эффективности выполненной хирургической коррекции порока как перспектива для будущих исследований.</w:t>
      </w:r>
    </w:p>
    <w:p w14:paraId="2FA28632" w14:textId="77777777" w:rsidR="004765EE" w:rsidRPr="004765EE" w:rsidRDefault="004765EE" w:rsidP="006139C8">
      <w:pPr>
        <w:ind w:firstLine="567"/>
        <w:jc w:val="both"/>
        <w:rPr>
          <w:rFonts w:ascii="Times New Roman" w:hAnsi="Times New Roman" w:cs="Times New Roman"/>
          <w:kern w:val="0"/>
          <w:sz w:val="28"/>
          <w:szCs w:val="28"/>
        </w:rPr>
      </w:pPr>
      <w:r w:rsidRPr="004765EE">
        <w:rPr>
          <w:rFonts w:ascii="Times New Roman" w:hAnsi="Times New Roman" w:cs="Times New Roman"/>
          <w:kern w:val="0"/>
          <w:sz w:val="28"/>
          <w:szCs w:val="28"/>
        </w:rPr>
        <w:t xml:space="preserve">В ходе работы нами идентифицированы конкретные биохимические маркеры, являющиеся достаточно чувствительными и отражающие как степень выраженности гипертензивных изменений в малом круге, так и динамику </w:t>
      </w:r>
      <w:r w:rsidRPr="004765EE">
        <w:rPr>
          <w:rFonts w:ascii="Times New Roman" w:hAnsi="Times New Roman" w:cs="Times New Roman"/>
          <w:kern w:val="0"/>
          <w:sz w:val="28"/>
          <w:szCs w:val="28"/>
        </w:rPr>
        <w:lastRenderedPageBreak/>
        <w:t xml:space="preserve">процессов сосудистого </w:t>
      </w:r>
      <w:proofErr w:type="spellStart"/>
      <w:r w:rsidRPr="004765EE">
        <w:rPr>
          <w:rFonts w:ascii="Times New Roman" w:hAnsi="Times New Roman" w:cs="Times New Roman"/>
          <w:kern w:val="0"/>
          <w:sz w:val="28"/>
          <w:szCs w:val="28"/>
        </w:rPr>
        <w:t>ремоделирования</w:t>
      </w:r>
      <w:proofErr w:type="spellEnd"/>
      <w:r w:rsidRPr="004765EE">
        <w:rPr>
          <w:rFonts w:ascii="Times New Roman" w:hAnsi="Times New Roman" w:cs="Times New Roman"/>
          <w:kern w:val="0"/>
          <w:sz w:val="28"/>
          <w:szCs w:val="28"/>
        </w:rPr>
        <w:t>. Определение концентрации серотонина и его основного метаболита 5-ГИУК в плазме крови и в моче, проводимое до операции и после нее, может служить надежным инструментом для оценки результативности хирургического лечения, а также уменьшения легочной гипертензии. Кроме того, этот подход позволяет контролировать ситуацию в послеоперационном периоде, своевременно выявляя случаи персистенции легочной гипертензии.</w:t>
      </w:r>
    </w:p>
    <w:p w14:paraId="09030628" w14:textId="77777777" w:rsidR="004765EE" w:rsidRPr="004765EE" w:rsidRDefault="004765EE" w:rsidP="006139C8">
      <w:pPr>
        <w:ind w:firstLine="567"/>
        <w:jc w:val="both"/>
        <w:rPr>
          <w:rFonts w:ascii="Times New Roman" w:hAnsi="Times New Roman" w:cs="Times New Roman"/>
          <w:kern w:val="0"/>
          <w:sz w:val="28"/>
          <w:szCs w:val="28"/>
        </w:rPr>
      </w:pPr>
      <w:r w:rsidRPr="004765EE">
        <w:rPr>
          <w:rFonts w:ascii="Times New Roman" w:hAnsi="Times New Roman" w:cs="Times New Roman"/>
          <w:kern w:val="0"/>
          <w:sz w:val="28"/>
          <w:szCs w:val="28"/>
        </w:rPr>
        <w:t xml:space="preserve">Отдельно следует подчеркнуть выявленную нами диагностическую и прогностическую значимость </w:t>
      </w:r>
      <w:proofErr w:type="spellStart"/>
      <w:r w:rsidRPr="004765EE">
        <w:rPr>
          <w:rFonts w:ascii="Times New Roman" w:hAnsi="Times New Roman" w:cs="Times New Roman"/>
          <w:kern w:val="0"/>
          <w:sz w:val="28"/>
          <w:szCs w:val="28"/>
        </w:rPr>
        <w:t>биомаркеров</w:t>
      </w:r>
      <w:proofErr w:type="spellEnd"/>
      <w:r w:rsidRPr="004765EE">
        <w:rPr>
          <w:rFonts w:ascii="Times New Roman" w:hAnsi="Times New Roman" w:cs="Times New Roman"/>
          <w:kern w:val="0"/>
          <w:sz w:val="28"/>
          <w:szCs w:val="28"/>
        </w:rPr>
        <w:t xml:space="preserve"> у детей с ВПС, осложненными ЛАГ. Используя эти показатели в клинической практике, мы получаем возможность реализовать персонифицированный подход к ведению пациентов, более точно определять степень риска развития остаточной легочной гипертензии и прогнозировать отдаленные результаты хирургической коррекции с большей долей уверенности.</w:t>
      </w:r>
    </w:p>
    <w:p w14:paraId="540FE5C7" w14:textId="77777777" w:rsidR="004765EE" w:rsidRPr="004765EE" w:rsidRDefault="004765EE" w:rsidP="006139C8">
      <w:pPr>
        <w:ind w:firstLine="567"/>
        <w:jc w:val="both"/>
        <w:rPr>
          <w:rFonts w:ascii="Times New Roman" w:hAnsi="Times New Roman" w:cs="Times New Roman"/>
          <w:kern w:val="0"/>
          <w:sz w:val="28"/>
          <w:szCs w:val="28"/>
        </w:rPr>
      </w:pPr>
      <w:r w:rsidRPr="004765EE">
        <w:rPr>
          <w:rFonts w:ascii="Times New Roman" w:hAnsi="Times New Roman" w:cs="Times New Roman"/>
          <w:kern w:val="0"/>
          <w:sz w:val="28"/>
          <w:szCs w:val="28"/>
        </w:rPr>
        <w:t xml:space="preserve">Получены и совершенно новые данные, касающиеся динамики ИФР-1 у данной категории больных. Выявленные закономерности позволяют рассматривать ИФР-1 в качестве потенциального маркера, чутко реагирующего на процессы </w:t>
      </w:r>
      <w:proofErr w:type="spellStart"/>
      <w:r w:rsidRPr="004765EE">
        <w:rPr>
          <w:rFonts w:ascii="Times New Roman" w:hAnsi="Times New Roman" w:cs="Times New Roman"/>
          <w:kern w:val="0"/>
          <w:sz w:val="28"/>
          <w:szCs w:val="28"/>
        </w:rPr>
        <w:t>ремоделирования</w:t>
      </w:r>
      <w:proofErr w:type="spellEnd"/>
      <w:r w:rsidRPr="004765EE">
        <w:rPr>
          <w:rFonts w:ascii="Times New Roman" w:hAnsi="Times New Roman" w:cs="Times New Roman"/>
          <w:kern w:val="0"/>
          <w:sz w:val="28"/>
          <w:szCs w:val="28"/>
        </w:rPr>
        <w:t xml:space="preserve"> сосудистой стенки. Будучи включенным в стандартные диагностические алгоритмы, анализ динамики ИФР-1 может существенно оптимизировать тактику ведения пациентов, перенесших хирургическую коррекцию порока.</w:t>
      </w:r>
    </w:p>
    <w:p w14:paraId="00EED472" w14:textId="77777777" w:rsidR="004765EE" w:rsidRPr="004765EE" w:rsidRDefault="004765EE" w:rsidP="006139C8">
      <w:pPr>
        <w:ind w:firstLine="567"/>
        <w:jc w:val="both"/>
        <w:rPr>
          <w:rFonts w:ascii="Times New Roman" w:hAnsi="Times New Roman" w:cs="Times New Roman"/>
          <w:kern w:val="0"/>
          <w:sz w:val="28"/>
          <w:szCs w:val="28"/>
        </w:rPr>
      </w:pPr>
      <w:r w:rsidRPr="004765EE">
        <w:rPr>
          <w:rFonts w:ascii="Times New Roman" w:hAnsi="Times New Roman" w:cs="Times New Roman"/>
          <w:kern w:val="0"/>
          <w:sz w:val="28"/>
          <w:szCs w:val="28"/>
        </w:rPr>
        <w:t>Представляется очевидным, что комплексное исследование метаболизма серотонина и его производных, дополненное анализом ИФР-1, открывает новые возможности для более тонкой и точной оценки состояния легочного сосудистого русла. Такой подход позволяет не только своевременно выявлять формирующуюся вторичную легочную гипертензию, но и проводить мероприятия, направленные на профилактику ее дальнейшего прогрессирования.</w:t>
      </w:r>
    </w:p>
    <w:p w14:paraId="6558C206" w14:textId="77777777" w:rsidR="004765EE" w:rsidRPr="004765EE" w:rsidRDefault="004765EE" w:rsidP="006139C8">
      <w:pPr>
        <w:ind w:firstLine="567"/>
        <w:jc w:val="both"/>
        <w:rPr>
          <w:rFonts w:ascii="Times New Roman" w:hAnsi="Times New Roman" w:cs="Times New Roman"/>
          <w:kern w:val="0"/>
          <w:sz w:val="28"/>
          <w:szCs w:val="28"/>
        </w:rPr>
      </w:pPr>
      <w:r w:rsidRPr="004765EE">
        <w:rPr>
          <w:rFonts w:ascii="Times New Roman" w:hAnsi="Times New Roman" w:cs="Times New Roman"/>
          <w:kern w:val="0"/>
          <w:sz w:val="28"/>
          <w:szCs w:val="28"/>
        </w:rPr>
        <w:t>Полученные нами результаты, безусловно, найдут применение в клинической практике - в работе кардиологов, кардиохирургов и педиатров, сталкивающихся с этой сложной патологией на ежедневной основе. Кроме того, основные положения и выводы исследования уже интегрированы в учебный процесс НАО «Карагандинский медицинский университет», способствуя подготовке будущих специалистов.</w:t>
      </w:r>
    </w:p>
    <w:p w14:paraId="19184B42" w14:textId="77777777" w:rsidR="004765EE" w:rsidRPr="004765EE" w:rsidRDefault="004765EE" w:rsidP="006139C8">
      <w:pPr>
        <w:ind w:firstLine="567"/>
        <w:jc w:val="both"/>
        <w:rPr>
          <w:rFonts w:ascii="Times New Roman" w:hAnsi="Times New Roman" w:cs="Times New Roman"/>
          <w:kern w:val="0"/>
          <w:sz w:val="28"/>
          <w:szCs w:val="28"/>
        </w:rPr>
      </w:pPr>
      <w:r w:rsidRPr="004765EE">
        <w:rPr>
          <w:rFonts w:ascii="Times New Roman" w:hAnsi="Times New Roman" w:cs="Times New Roman"/>
          <w:kern w:val="0"/>
          <w:sz w:val="28"/>
          <w:szCs w:val="28"/>
        </w:rPr>
        <w:t>Внедрение предложенных нами диагностических и прогностических подходов в повседневную практику здравоохранения будет способствовать повышению качества медицинской помощи, оказываемой пациентам с ВПС, позволит снизить риск развития остаточной легочной гипертензии и в итоге повысить эффективность хирургического лечения этой тяжелой категории больных.</w:t>
      </w:r>
    </w:p>
    <w:p w14:paraId="540BD135" w14:textId="77777777" w:rsidR="004765EE" w:rsidRPr="009A6721" w:rsidRDefault="004765EE" w:rsidP="006139C8">
      <w:pPr>
        <w:ind w:firstLine="567"/>
        <w:jc w:val="both"/>
        <w:rPr>
          <w:rFonts w:ascii="Times New Roman" w:hAnsi="Times New Roman" w:cs="Times New Roman"/>
          <w:b/>
          <w:bCs/>
          <w:kern w:val="0"/>
          <w:sz w:val="28"/>
          <w:szCs w:val="28"/>
        </w:rPr>
      </w:pPr>
      <w:r w:rsidRPr="009A6721">
        <w:rPr>
          <w:rFonts w:ascii="Times New Roman" w:hAnsi="Times New Roman" w:cs="Times New Roman"/>
          <w:b/>
          <w:bCs/>
          <w:kern w:val="0"/>
          <w:sz w:val="28"/>
          <w:szCs w:val="28"/>
        </w:rPr>
        <w:t xml:space="preserve">Положения, выносимые на защиту. </w:t>
      </w:r>
    </w:p>
    <w:p w14:paraId="6465BADD" w14:textId="77777777" w:rsidR="004765EE" w:rsidRPr="004765EE" w:rsidRDefault="004765EE" w:rsidP="006139C8">
      <w:pPr>
        <w:ind w:firstLine="567"/>
        <w:jc w:val="both"/>
        <w:rPr>
          <w:rFonts w:ascii="Times New Roman" w:hAnsi="Times New Roman" w:cs="Times New Roman"/>
          <w:kern w:val="0"/>
          <w:sz w:val="28"/>
          <w:szCs w:val="28"/>
        </w:rPr>
      </w:pPr>
      <w:r w:rsidRPr="004765EE">
        <w:rPr>
          <w:rFonts w:ascii="Times New Roman" w:hAnsi="Times New Roman" w:cs="Times New Roman"/>
          <w:kern w:val="0"/>
          <w:sz w:val="28"/>
          <w:szCs w:val="28"/>
        </w:rPr>
        <w:t xml:space="preserve">1. Нарушения </w:t>
      </w:r>
      <w:proofErr w:type="spellStart"/>
      <w:r w:rsidRPr="004765EE">
        <w:rPr>
          <w:rFonts w:ascii="Times New Roman" w:hAnsi="Times New Roman" w:cs="Times New Roman"/>
          <w:kern w:val="0"/>
          <w:sz w:val="28"/>
          <w:szCs w:val="28"/>
        </w:rPr>
        <w:t>серотонинергической</w:t>
      </w:r>
      <w:proofErr w:type="spellEnd"/>
      <w:r w:rsidRPr="004765EE">
        <w:rPr>
          <w:rFonts w:ascii="Times New Roman" w:hAnsi="Times New Roman" w:cs="Times New Roman"/>
          <w:kern w:val="0"/>
          <w:sz w:val="28"/>
          <w:szCs w:val="28"/>
        </w:rPr>
        <w:t xml:space="preserve"> регуляции при легочной артериальной гипертензии у детей с врожденными пороками сердца характеризуются изменением распределения серотонина, проявляющимся снижением его </w:t>
      </w:r>
      <w:proofErr w:type="spellStart"/>
      <w:r w:rsidRPr="004765EE">
        <w:rPr>
          <w:rFonts w:ascii="Times New Roman" w:hAnsi="Times New Roman" w:cs="Times New Roman"/>
          <w:kern w:val="0"/>
          <w:sz w:val="28"/>
          <w:szCs w:val="28"/>
        </w:rPr>
        <w:lastRenderedPageBreak/>
        <w:t>внутритромбоцитарного</w:t>
      </w:r>
      <w:proofErr w:type="spellEnd"/>
      <w:r w:rsidRPr="004765EE">
        <w:rPr>
          <w:rFonts w:ascii="Times New Roman" w:hAnsi="Times New Roman" w:cs="Times New Roman"/>
          <w:kern w:val="0"/>
          <w:sz w:val="28"/>
          <w:szCs w:val="28"/>
        </w:rPr>
        <w:t xml:space="preserve"> депонирования при тенденции к повышению циркулирующих уровней (более чем в 3 раза относительно контроля) на фоне отсутствия устойчивых межгрупповых различий в концентрации мембранного переносчика SERT. Данные особенности отражают </w:t>
      </w:r>
      <w:proofErr w:type="spellStart"/>
      <w:r w:rsidRPr="004765EE">
        <w:rPr>
          <w:rFonts w:ascii="Times New Roman" w:hAnsi="Times New Roman" w:cs="Times New Roman"/>
          <w:kern w:val="0"/>
          <w:sz w:val="28"/>
          <w:szCs w:val="28"/>
        </w:rPr>
        <w:t>дисрегуляцию</w:t>
      </w:r>
      <w:proofErr w:type="spellEnd"/>
      <w:r w:rsidRPr="004765EE">
        <w:rPr>
          <w:rFonts w:ascii="Times New Roman" w:hAnsi="Times New Roman" w:cs="Times New Roman"/>
          <w:kern w:val="0"/>
          <w:sz w:val="28"/>
          <w:szCs w:val="28"/>
        </w:rPr>
        <w:t xml:space="preserve"> процессов депонирования и транспорта серотонина как одного из патофизиологических механизмов данного заболевания.</w:t>
      </w:r>
    </w:p>
    <w:p w14:paraId="2DBE9D9B" w14:textId="77777777" w:rsidR="004765EE" w:rsidRPr="004765EE" w:rsidRDefault="004765EE" w:rsidP="006139C8">
      <w:pPr>
        <w:ind w:firstLine="567"/>
        <w:jc w:val="both"/>
        <w:rPr>
          <w:rFonts w:ascii="Times New Roman" w:hAnsi="Times New Roman" w:cs="Times New Roman"/>
          <w:kern w:val="0"/>
          <w:sz w:val="28"/>
          <w:szCs w:val="28"/>
        </w:rPr>
      </w:pPr>
      <w:r w:rsidRPr="004765EE">
        <w:rPr>
          <w:rFonts w:ascii="Times New Roman" w:hAnsi="Times New Roman" w:cs="Times New Roman"/>
          <w:kern w:val="0"/>
          <w:sz w:val="28"/>
          <w:szCs w:val="28"/>
        </w:rPr>
        <w:t xml:space="preserve">2. Метаболизм серотонина при легочной артериальной гипертензии у детей с врожденными пороками сердца характеризуется изменением баланса его катаболизма и выведения, что проявляется снижением концентрации 5-гидроксииндолуксусной кислоты (5-ГИУК) в плазме крови (в 1,4 раза) при одновременном повышении ее экскреции с мочой (в 6,6 раза). Выявленные особенности свидетельствуют о дисбалансе между циркулирующим и метаболическими звеньями </w:t>
      </w:r>
      <w:proofErr w:type="spellStart"/>
      <w:r w:rsidRPr="004765EE">
        <w:rPr>
          <w:rFonts w:ascii="Times New Roman" w:hAnsi="Times New Roman" w:cs="Times New Roman"/>
          <w:kern w:val="0"/>
          <w:sz w:val="28"/>
          <w:szCs w:val="28"/>
        </w:rPr>
        <w:t>серотонинергической</w:t>
      </w:r>
      <w:proofErr w:type="spellEnd"/>
      <w:r w:rsidRPr="004765EE">
        <w:rPr>
          <w:rFonts w:ascii="Times New Roman" w:hAnsi="Times New Roman" w:cs="Times New Roman"/>
          <w:kern w:val="0"/>
          <w:sz w:val="28"/>
          <w:szCs w:val="28"/>
        </w:rPr>
        <w:t xml:space="preserve"> системы.</w:t>
      </w:r>
    </w:p>
    <w:p w14:paraId="04B11DAD" w14:textId="77777777" w:rsidR="004765EE" w:rsidRPr="004765EE" w:rsidRDefault="004765EE" w:rsidP="006139C8">
      <w:pPr>
        <w:ind w:firstLine="567"/>
        <w:jc w:val="both"/>
        <w:rPr>
          <w:rFonts w:ascii="Times New Roman" w:hAnsi="Times New Roman" w:cs="Times New Roman"/>
          <w:kern w:val="0"/>
          <w:sz w:val="28"/>
          <w:szCs w:val="28"/>
        </w:rPr>
      </w:pPr>
      <w:r w:rsidRPr="004765EE">
        <w:rPr>
          <w:rFonts w:ascii="Times New Roman" w:hAnsi="Times New Roman" w:cs="Times New Roman"/>
          <w:kern w:val="0"/>
          <w:sz w:val="28"/>
          <w:szCs w:val="28"/>
        </w:rPr>
        <w:t xml:space="preserve">3. Легочная артериальная гипертензия у детей с врожденными пороками сердца ассоциируется со снижением уровня инсулиноподобного фактора роста-1 (ИФР-1) в плазме крови (в 1,9 раза) при отсутствии статистически значимых изменений его </w:t>
      </w:r>
      <w:proofErr w:type="spellStart"/>
      <w:r w:rsidRPr="004765EE">
        <w:rPr>
          <w:rFonts w:ascii="Times New Roman" w:hAnsi="Times New Roman" w:cs="Times New Roman"/>
          <w:kern w:val="0"/>
          <w:sz w:val="28"/>
          <w:szCs w:val="28"/>
        </w:rPr>
        <w:t>внутритромбоцитарного</w:t>
      </w:r>
      <w:proofErr w:type="spellEnd"/>
      <w:r w:rsidRPr="004765EE">
        <w:rPr>
          <w:rFonts w:ascii="Times New Roman" w:hAnsi="Times New Roman" w:cs="Times New Roman"/>
          <w:kern w:val="0"/>
          <w:sz w:val="28"/>
          <w:szCs w:val="28"/>
        </w:rPr>
        <w:t xml:space="preserve"> содержания, что указывает на преимущественную роль системного пула факторов роста в патогенезе данного заболевания.  </w:t>
      </w:r>
    </w:p>
    <w:p w14:paraId="19CC2B93" w14:textId="77777777" w:rsidR="004765EE" w:rsidRPr="004765EE" w:rsidRDefault="004765EE" w:rsidP="006139C8">
      <w:pPr>
        <w:ind w:firstLine="567"/>
        <w:jc w:val="both"/>
        <w:rPr>
          <w:rFonts w:ascii="Times New Roman" w:hAnsi="Times New Roman" w:cs="Times New Roman"/>
          <w:kern w:val="0"/>
          <w:sz w:val="28"/>
          <w:szCs w:val="28"/>
        </w:rPr>
      </w:pPr>
      <w:r w:rsidRPr="004765EE">
        <w:rPr>
          <w:rFonts w:ascii="Times New Roman" w:hAnsi="Times New Roman" w:cs="Times New Roman"/>
          <w:kern w:val="0"/>
          <w:sz w:val="28"/>
          <w:szCs w:val="28"/>
        </w:rPr>
        <w:t xml:space="preserve">4. Формирование интегральных диагностических индексов на основе показателей </w:t>
      </w:r>
      <w:proofErr w:type="spellStart"/>
      <w:r w:rsidRPr="004765EE">
        <w:rPr>
          <w:rFonts w:ascii="Times New Roman" w:hAnsi="Times New Roman" w:cs="Times New Roman"/>
          <w:kern w:val="0"/>
          <w:sz w:val="28"/>
          <w:szCs w:val="28"/>
        </w:rPr>
        <w:t>серотонинергической</w:t>
      </w:r>
      <w:proofErr w:type="spellEnd"/>
      <w:r w:rsidRPr="004765EE">
        <w:rPr>
          <w:rFonts w:ascii="Times New Roman" w:hAnsi="Times New Roman" w:cs="Times New Roman"/>
          <w:kern w:val="0"/>
          <w:sz w:val="28"/>
          <w:szCs w:val="28"/>
        </w:rPr>
        <w:t xml:space="preserve"> системы и ИФР-1, таких как 5-ГИУК тромбоциты/плазма (повышен в 1,5 раза), SERT/серотонин (повышен в 1,6 раза) и ИФР-1 плазма/тромбоциты (снижен в 14,9 раза) у пациентов по сравнению с контролем, позволяет количественно охарактеризовать </w:t>
      </w:r>
      <w:proofErr w:type="spellStart"/>
      <w:r w:rsidRPr="004765EE">
        <w:rPr>
          <w:rFonts w:ascii="Times New Roman" w:hAnsi="Times New Roman" w:cs="Times New Roman"/>
          <w:kern w:val="0"/>
          <w:sz w:val="28"/>
          <w:szCs w:val="28"/>
        </w:rPr>
        <w:t>межкомпартментное</w:t>
      </w:r>
      <w:proofErr w:type="spellEnd"/>
      <w:r w:rsidRPr="004765EE">
        <w:rPr>
          <w:rFonts w:ascii="Times New Roman" w:hAnsi="Times New Roman" w:cs="Times New Roman"/>
          <w:kern w:val="0"/>
          <w:sz w:val="28"/>
          <w:szCs w:val="28"/>
        </w:rPr>
        <w:t xml:space="preserve"> перераспределение метаболитов и факторов роста при легочной артериальной гипертензии у детей с врожденными пороками сердца.</w:t>
      </w:r>
    </w:p>
    <w:p w14:paraId="48B062F2" w14:textId="77777777" w:rsidR="004765EE" w:rsidRPr="004765EE" w:rsidRDefault="004765EE" w:rsidP="006139C8">
      <w:pPr>
        <w:ind w:firstLine="567"/>
        <w:jc w:val="both"/>
        <w:rPr>
          <w:rFonts w:ascii="Times New Roman" w:hAnsi="Times New Roman" w:cs="Times New Roman"/>
          <w:kern w:val="0"/>
          <w:sz w:val="28"/>
          <w:szCs w:val="28"/>
        </w:rPr>
      </w:pPr>
      <w:r w:rsidRPr="004765EE">
        <w:rPr>
          <w:rFonts w:ascii="Times New Roman" w:hAnsi="Times New Roman" w:cs="Times New Roman"/>
          <w:kern w:val="0"/>
          <w:sz w:val="28"/>
          <w:szCs w:val="28"/>
        </w:rPr>
        <w:t>5. Оценка взаимосвязи полученных интегральных индексов с клинико-инструментальными параметрами позволяет определить их высокую диагностическую и прогностическую значимость при легочной артериальной гипертензии у детей с врожденными пороками сердца, что подтверждается наличием сильных корреляций с гемодинамическими показателями и высокой чувствительностью и специфичностью по данным ROC-анализа.</w:t>
      </w:r>
    </w:p>
    <w:p w14:paraId="31D0AEC3" w14:textId="77777777" w:rsidR="004765EE" w:rsidRPr="004765EE" w:rsidRDefault="004765EE" w:rsidP="006139C8">
      <w:pPr>
        <w:ind w:firstLine="567"/>
        <w:jc w:val="both"/>
        <w:rPr>
          <w:rFonts w:ascii="Times New Roman" w:hAnsi="Times New Roman" w:cs="Times New Roman"/>
          <w:kern w:val="0"/>
          <w:sz w:val="28"/>
          <w:szCs w:val="28"/>
        </w:rPr>
      </w:pPr>
      <w:r w:rsidRPr="004765EE">
        <w:rPr>
          <w:rFonts w:ascii="Times New Roman" w:hAnsi="Times New Roman" w:cs="Times New Roman"/>
          <w:kern w:val="0"/>
          <w:sz w:val="28"/>
          <w:szCs w:val="28"/>
        </w:rPr>
        <w:t xml:space="preserve">Внедрение результатов исследования. Результаты настоящего исследования внедрены в учебный процесс на кафедре педиатрии с курсом неонатологии посредством использования полученных научных данных при преподавании дисциплины «Педиатрия в общей врачебной практике» студентам 6 курса специальности 6В10102 - «Медицина», дисциплины «Лечение детей и подростков в стационаре» для студентов 5 курса специальности 6В10108  «Педиатрия». Основные положения и выводы работы интегрированы в тематические лекции, практические занятия и клинические разборы (Приложения А, Б). </w:t>
      </w:r>
    </w:p>
    <w:p w14:paraId="2DCD484E" w14:textId="77777777" w:rsidR="004765EE" w:rsidRPr="004765EE" w:rsidRDefault="004765EE" w:rsidP="006139C8">
      <w:pPr>
        <w:ind w:firstLine="567"/>
        <w:jc w:val="both"/>
        <w:rPr>
          <w:rFonts w:ascii="Times New Roman" w:hAnsi="Times New Roman" w:cs="Times New Roman"/>
          <w:kern w:val="0"/>
          <w:sz w:val="28"/>
          <w:szCs w:val="28"/>
        </w:rPr>
      </w:pPr>
      <w:r w:rsidRPr="009A6721">
        <w:rPr>
          <w:rFonts w:ascii="Times New Roman" w:hAnsi="Times New Roman" w:cs="Times New Roman"/>
          <w:b/>
          <w:bCs/>
          <w:kern w:val="0"/>
          <w:sz w:val="28"/>
          <w:szCs w:val="28"/>
        </w:rPr>
        <w:t>Личный вклад автора.</w:t>
      </w:r>
      <w:r w:rsidRPr="004765EE">
        <w:rPr>
          <w:rFonts w:ascii="Times New Roman" w:hAnsi="Times New Roman" w:cs="Times New Roman"/>
          <w:kern w:val="0"/>
          <w:sz w:val="28"/>
          <w:szCs w:val="28"/>
        </w:rPr>
        <w:t xml:space="preserve"> Диссертантом самостоятельно выполнен подбор и анализ научной литературы, разработан план исследования, сформулированы цели </w:t>
      </w:r>
      <w:r w:rsidRPr="004765EE">
        <w:rPr>
          <w:rFonts w:ascii="Times New Roman" w:hAnsi="Times New Roman" w:cs="Times New Roman"/>
          <w:kern w:val="0"/>
          <w:sz w:val="28"/>
          <w:szCs w:val="28"/>
        </w:rPr>
        <w:lastRenderedPageBreak/>
        <w:t xml:space="preserve">и задачи, разработан дизайн исследования, определены критерии включения и исключения пациентов, а также </w:t>
      </w:r>
      <w:proofErr w:type="spellStart"/>
      <w:r w:rsidRPr="004765EE">
        <w:rPr>
          <w:rFonts w:ascii="Times New Roman" w:hAnsi="Times New Roman" w:cs="Times New Roman"/>
          <w:kern w:val="0"/>
          <w:sz w:val="28"/>
          <w:szCs w:val="28"/>
        </w:rPr>
        <w:t>проведeн</w:t>
      </w:r>
      <w:proofErr w:type="spellEnd"/>
      <w:r w:rsidRPr="004765EE">
        <w:rPr>
          <w:rFonts w:ascii="Times New Roman" w:hAnsi="Times New Roman" w:cs="Times New Roman"/>
          <w:kern w:val="0"/>
          <w:sz w:val="28"/>
          <w:szCs w:val="28"/>
        </w:rPr>
        <w:t xml:space="preserve"> сбор клинического материала и оформление медицинской документации. Лабораторная часть исследования выполнена совместно с научными сотрудниками лаборатории института наук о жизни </w:t>
      </w:r>
      <w:proofErr w:type="spellStart"/>
      <w:r w:rsidRPr="004765EE">
        <w:rPr>
          <w:rFonts w:ascii="Times New Roman" w:hAnsi="Times New Roman" w:cs="Times New Roman"/>
          <w:kern w:val="0"/>
          <w:sz w:val="28"/>
          <w:szCs w:val="28"/>
        </w:rPr>
        <w:t>Ахмалтдиновой</w:t>
      </w:r>
      <w:proofErr w:type="spellEnd"/>
      <w:r w:rsidRPr="004765EE">
        <w:rPr>
          <w:rFonts w:ascii="Times New Roman" w:hAnsi="Times New Roman" w:cs="Times New Roman"/>
          <w:kern w:val="0"/>
          <w:sz w:val="28"/>
          <w:szCs w:val="28"/>
        </w:rPr>
        <w:t xml:space="preserve"> </w:t>
      </w:r>
      <w:proofErr w:type="gramStart"/>
      <w:r w:rsidRPr="004765EE">
        <w:rPr>
          <w:rFonts w:ascii="Times New Roman" w:hAnsi="Times New Roman" w:cs="Times New Roman"/>
          <w:kern w:val="0"/>
          <w:sz w:val="28"/>
          <w:szCs w:val="28"/>
        </w:rPr>
        <w:t>Л.Л.</w:t>
      </w:r>
      <w:proofErr w:type="gramEnd"/>
      <w:r w:rsidRPr="004765EE">
        <w:rPr>
          <w:rFonts w:ascii="Times New Roman" w:hAnsi="Times New Roman" w:cs="Times New Roman"/>
          <w:kern w:val="0"/>
          <w:sz w:val="28"/>
          <w:szCs w:val="28"/>
        </w:rPr>
        <w:t>, Авдиенко О.В. Диссертантом осуществлены статистическая обработка данных, интерпретация полученных результатов, формулировка выводов и оформление текста диссертационной работы.</w:t>
      </w:r>
    </w:p>
    <w:p w14:paraId="375BAD88" w14:textId="77777777" w:rsidR="004765EE" w:rsidRPr="004765EE" w:rsidRDefault="004765EE" w:rsidP="006139C8">
      <w:pPr>
        <w:ind w:firstLine="567"/>
        <w:jc w:val="both"/>
        <w:rPr>
          <w:rFonts w:ascii="Times New Roman" w:hAnsi="Times New Roman" w:cs="Times New Roman"/>
          <w:kern w:val="0"/>
          <w:sz w:val="28"/>
          <w:szCs w:val="28"/>
        </w:rPr>
      </w:pPr>
      <w:r w:rsidRPr="004765EE">
        <w:rPr>
          <w:rFonts w:ascii="Times New Roman" w:hAnsi="Times New Roman" w:cs="Times New Roman"/>
          <w:kern w:val="0"/>
          <w:sz w:val="28"/>
          <w:szCs w:val="28"/>
        </w:rPr>
        <w:t>Исследование проведено в рамках грантового проекта ИРН АР14871767 «Разработка инновационных молекулярных технологий диагностики и оценки эффективности лечения легочной артериальной гипертензии у детей дошкольного возраста», в котором диссертант выступал ответственным исполнителем на всех этапах работы.</w:t>
      </w:r>
    </w:p>
    <w:p w14:paraId="531D0209" w14:textId="77777777" w:rsidR="004765EE" w:rsidRPr="004765EE" w:rsidRDefault="004765EE" w:rsidP="006139C8">
      <w:pPr>
        <w:ind w:firstLine="567"/>
        <w:jc w:val="both"/>
        <w:rPr>
          <w:rFonts w:ascii="Times New Roman" w:hAnsi="Times New Roman" w:cs="Times New Roman"/>
          <w:kern w:val="0"/>
          <w:sz w:val="28"/>
          <w:szCs w:val="28"/>
        </w:rPr>
      </w:pPr>
      <w:r w:rsidRPr="009A6721">
        <w:rPr>
          <w:rFonts w:ascii="Times New Roman" w:hAnsi="Times New Roman" w:cs="Times New Roman"/>
          <w:b/>
          <w:bCs/>
          <w:kern w:val="0"/>
          <w:sz w:val="28"/>
          <w:szCs w:val="28"/>
        </w:rPr>
        <w:t>Апробация работы.</w:t>
      </w:r>
      <w:r w:rsidRPr="004765EE">
        <w:rPr>
          <w:rFonts w:ascii="Times New Roman" w:hAnsi="Times New Roman" w:cs="Times New Roman"/>
          <w:kern w:val="0"/>
          <w:sz w:val="28"/>
          <w:szCs w:val="28"/>
        </w:rPr>
        <w:t xml:space="preserve"> Основные положения исследования доложены и обсуждены на следующих научных мероприятиях: 34th European </w:t>
      </w:r>
      <w:proofErr w:type="spellStart"/>
      <w:r w:rsidRPr="004765EE">
        <w:rPr>
          <w:rFonts w:ascii="Times New Roman" w:hAnsi="Times New Roman" w:cs="Times New Roman"/>
          <w:kern w:val="0"/>
          <w:sz w:val="28"/>
          <w:szCs w:val="28"/>
        </w:rPr>
        <w:t>Pediatrics</w:t>
      </w:r>
      <w:proofErr w:type="spellEnd"/>
      <w:r w:rsidRPr="004765EE">
        <w:rPr>
          <w:rFonts w:ascii="Times New Roman" w:hAnsi="Times New Roman" w:cs="Times New Roman"/>
          <w:kern w:val="0"/>
          <w:sz w:val="28"/>
          <w:szCs w:val="28"/>
        </w:rPr>
        <w:t xml:space="preserve"> Conference (Цюрих, Швейцария, 9-10 октября 2023 года),  где диссертантом был представлен устный доклад на тему «Study </w:t>
      </w:r>
      <w:proofErr w:type="spellStart"/>
      <w:r w:rsidRPr="004765EE">
        <w:rPr>
          <w:rFonts w:ascii="Times New Roman" w:hAnsi="Times New Roman" w:cs="Times New Roman"/>
          <w:kern w:val="0"/>
          <w:sz w:val="28"/>
          <w:szCs w:val="28"/>
        </w:rPr>
        <w:t>of</w:t>
      </w:r>
      <w:proofErr w:type="spellEnd"/>
      <w:r w:rsidRPr="004765EE">
        <w:rPr>
          <w:rFonts w:ascii="Times New Roman" w:hAnsi="Times New Roman" w:cs="Times New Roman"/>
          <w:kern w:val="0"/>
          <w:sz w:val="28"/>
          <w:szCs w:val="28"/>
        </w:rPr>
        <w:t xml:space="preserve"> </w:t>
      </w:r>
      <w:proofErr w:type="spellStart"/>
      <w:r w:rsidRPr="004765EE">
        <w:rPr>
          <w:rFonts w:ascii="Times New Roman" w:hAnsi="Times New Roman" w:cs="Times New Roman"/>
          <w:kern w:val="0"/>
          <w:sz w:val="28"/>
          <w:szCs w:val="28"/>
        </w:rPr>
        <w:t>Serotonin</w:t>
      </w:r>
      <w:proofErr w:type="spellEnd"/>
      <w:r w:rsidRPr="004765EE">
        <w:rPr>
          <w:rFonts w:ascii="Times New Roman" w:hAnsi="Times New Roman" w:cs="Times New Roman"/>
          <w:kern w:val="0"/>
          <w:sz w:val="28"/>
          <w:szCs w:val="28"/>
        </w:rPr>
        <w:t xml:space="preserve"> </w:t>
      </w:r>
      <w:proofErr w:type="spellStart"/>
      <w:r w:rsidRPr="004765EE">
        <w:rPr>
          <w:rFonts w:ascii="Times New Roman" w:hAnsi="Times New Roman" w:cs="Times New Roman"/>
          <w:kern w:val="0"/>
          <w:sz w:val="28"/>
          <w:szCs w:val="28"/>
        </w:rPr>
        <w:t>Metabolism</w:t>
      </w:r>
      <w:proofErr w:type="spellEnd"/>
      <w:r w:rsidRPr="004765EE">
        <w:rPr>
          <w:rFonts w:ascii="Times New Roman" w:hAnsi="Times New Roman" w:cs="Times New Roman"/>
          <w:kern w:val="0"/>
          <w:sz w:val="28"/>
          <w:szCs w:val="28"/>
        </w:rPr>
        <w:t xml:space="preserve"> </w:t>
      </w:r>
      <w:proofErr w:type="spellStart"/>
      <w:r w:rsidRPr="004765EE">
        <w:rPr>
          <w:rFonts w:ascii="Times New Roman" w:hAnsi="Times New Roman" w:cs="Times New Roman"/>
          <w:kern w:val="0"/>
          <w:sz w:val="28"/>
          <w:szCs w:val="28"/>
        </w:rPr>
        <w:t>in</w:t>
      </w:r>
      <w:proofErr w:type="spellEnd"/>
      <w:r w:rsidRPr="004765EE">
        <w:rPr>
          <w:rFonts w:ascii="Times New Roman" w:hAnsi="Times New Roman" w:cs="Times New Roman"/>
          <w:kern w:val="0"/>
          <w:sz w:val="28"/>
          <w:szCs w:val="28"/>
        </w:rPr>
        <w:t xml:space="preserve"> </w:t>
      </w:r>
      <w:proofErr w:type="spellStart"/>
      <w:r w:rsidRPr="004765EE">
        <w:rPr>
          <w:rFonts w:ascii="Times New Roman" w:hAnsi="Times New Roman" w:cs="Times New Roman"/>
          <w:kern w:val="0"/>
          <w:sz w:val="28"/>
          <w:szCs w:val="28"/>
        </w:rPr>
        <w:t>Children</w:t>
      </w:r>
      <w:proofErr w:type="spellEnd"/>
      <w:r w:rsidRPr="004765EE">
        <w:rPr>
          <w:rFonts w:ascii="Times New Roman" w:hAnsi="Times New Roman" w:cs="Times New Roman"/>
          <w:kern w:val="0"/>
          <w:sz w:val="28"/>
          <w:szCs w:val="28"/>
        </w:rPr>
        <w:t xml:space="preserve"> </w:t>
      </w:r>
      <w:proofErr w:type="spellStart"/>
      <w:r w:rsidRPr="004765EE">
        <w:rPr>
          <w:rFonts w:ascii="Times New Roman" w:hAnsi="Times New Roman" w:cs="Times New Roman"/>
          <w:kern w:val="0"/>
          <w:sz w:val="28"/>
          <w:szCs w:val="28"/>
        </w:rPr>
        <w:t>with</w:t>
      </w:r>
      <w:proofErr w:type="spellEnd"/>
      <w:r w:rsidRPr="004765EE">
        <w:rPr>
          <w:rFonts w:ascii="Times New Roman" w:hAnsi="Times New Roman" w:cs="Times New Roman"/>
          <w:kern w:val="0"/>
          <w:sz w:val="28"/>
          <w:szCs w:val="28"/>
        </w:rPr>
        <w:t xml:space="preserve"> </w:t>
      </w:r>
      <w:proofErr w:type="spellStart"/>
      <w:r w:rsidRPr="004765EE">
        <w:rPr>
          <w:rFonts w:ascii="Times New Roman" w:hAnsi="Times New Roman" w:cs="Times New Roman"/>
          <w:kern w:val="0"/>
          <w:sz w:val="28"/>
          <w:szCs w:val="28"/>
        </w:rPr>
        <w:t>Congenital</w:t>
      </w:r>
      <w:proofErr w:type="spellEnd"/>
      <w:r w:rsidRPr="004765EE">
        <w:rPr>
          <w:rFonts w:ascii="Times New Roman" w:hAnsi="Times New Roman" w:cs="Times New Roman"/>
          <w:kern w:val="0"/>
          <w:sz w:val="28"/>
          <w:szCs w:val="28"/>
        </w:rPr>
        <w:t xml:space="preserve"> Heart </w:t>
      </w:r>
      <w:proofErr w:type="spellStart"/>
      <w:r w:rsidRPr="004765EE">
        <w:rPr>
          <w:rFonts w:ascii="Times New Roman" w:hAnsi="Times New Roman" w:cs="Times New Roman"/>
          <w:kern w:val="0"/>
          <w:sz w:val="28"/>
          <w:szCs w:val="28"/>
        </w:rPr>
        <w:t>Defects</w:t>
      </w:r>
      <w:proofErr w:type="spellEnd"/>
      <w:r w:rsidRPr="004765EE">
        <w:rPr>
          <w:rFonts w:ascii="Times New Roman" w:hAnsi="Times New Roman" w:cs="Times New Roman"/>
          <w:kern w:val="0"/>
          <w:sz w:val="28"/>
          <w:szCs w:val="28"/>
        </w:rPr>
        <w:t>»; 10-м Конгрессе Европейской академии педиатрических обществ (EAPS 2024) (Вена, Австрия, 17-20 октября 2024 года), где диссертант выступила с устным докладом «</w:t>
      </w:r>
      <w:proofErr w:type="spellStart"/>
      <w:r w:rsidRPr="004765EE">
        <w:rPr>
          <w:rFonts w:ascii="Times New Roman" w:hAnsi="Times New Roman" w:cs="Times New Roman"/>
          <w:kern w:val="0"/>
          <w:sz w:val="28"/>
          <w:szCs w:val="28"/>
        </w:rPr>
        <w:t>Biomarkers</w:t>
      </w:r>
      <w:proofErr w:type="spellEnd"/>
      <w:r w:rsidRPr="004765EE">
        <w:rPr>
          <w:rFonts w:ascii="Times New Roman" w:hAnsi="Times New Roman" w:cs="Times New Roman"/>
          <w:kern w:val="0"/>
          <w:sz w:val="28"/>
          <w:szCs w:val="28"/>
        </w:rPr>
        <w:t xml:space="preserve"> </w:t>
      </w:r>
      <w:proofErr w:type="spellStart"/>
      <w:r w:rsidRPr="004765EE">
        <w:rPr>
          <w:rFonts w:ascii="Times New Roman" w:hAnsi="Times New Roman" w:cs="Times New Roman"/>
          <w:kern w:val="0"/>
          <w:sz w:val="28"/>
          <w:szCs w:val="28"/>
        </w:rPr>
        <w:t>for</w:t>
      </w:r>
      <w:proofErr w:type="spellEnd"/>
      <w:r w:rsidRPr="004765EE">
        <w:rPr>
          <w:rFonts w:ascii="Times New Roman" w:hAnsi="Times New Roman" w:cs="Times New Roman"/>
          <w:kern w:val="0"/>
          <w:sz w:val="28"/>
          <w:szCs w:val="28"/>
        </w:rPr>
        <w:t xml:space="preserve"> </w:t>
      </w:r>
      <w:proofErr w:type="spellStart"/>
      <w:r w:rsidRPr="004765EE">
        <w:rPr>
          <w:rFonts w:ascii="Times New Roman" w:hAnsi="Times New Roman" w:cs="Times New Roman"/>
          <w:kern w:val="0"/>
          <w:sz w:val="28"/>
          <w:szCs w:val="28"/>
        </w:rPr>
        <w:t>Diagnosing</w:t>
      </w:r>
      <w:proofErr w:type="spellEnd"/>
      <w:r w:rsidRPr="004765EE">
        <w:rPr>
          <w:rFonts w:ascii="Times New Roman" w:hAnsi="Times New Roman" w:cs="Times New Roman"/>
          <w:kern w:val="0"/>
          <w:sz w:val="28"/>
          <w:szCs w:val="28"/>
        </w:rPr>
        <w:t xml:space="preserve"> </w:t>
      </w:r>
      <w:proofErr w:type="spellStart"/>
      <w:r w:rsidRPr="004765EE">
        <w:rPr>
          <w:rFonts w:ascii="Times New Roman" w:hAnsi="Times New Roman" w:cs="Times New Roman"/>
          <w:kern w:val="0"/>
          <w:sz w:val="28"/>
          <w:szCs w:val="28"/>
        </w:rPr>
        <w:t>and</w:t>
      </w:r>
      <w:proofErr w:type="spellEnd"/>
      <w:r w:rsidRPr="004765EE">
        <w:rPr>
          <w:rFonts w:ascii="Times New Roman" w:hAnsi="Times New Roman" w:cs="Times New Roman"/>
          <w:kern w:val="0"/>
          <w:sz w:val="28"/>
          <w:szCs w:val="28"/>
        </w:rPr>
        <w:t xml:space="preserve"> Monitoring </w:t>
      </w:r>
      <w:proofErr w:type="spellStart"/>
      <w:r w:rsidRPr="004765EE">
        <w:rPr>
          <w:rFonts w:ascii="Times New Roman" w:hAnsi="Times New Roman" w:cs="Times New Roman"/>
          <w:kern w:val="0"/>
          <w:sz w:val="28"/>
          <w:szCs w:val="28"/>
        </w:rPr>
        <w:t>Pulmonary</w:t>
      </w:r>
      <w:proofErr w:type="spellEnd"/>
      <w:r w:rsidRPr="004765EE">
        <w:rPr>
          <w:rFonts w:ascii="Times New Roman" w:hAnsi="Times New Roman" w:cs="Times New Roman"/>
          <w:kern w:val="0"/>
          <w:sz w:val="28"/>
          <w:szCs w:val="28"/>
        </w:rPr>
        <w:t xml:space="preserve"> </w:t>
      </w:r>
      <w:proofErr w:type="spellStart"/>
      <w:r w:rsidRPr="004765EE">
        <w:rPr>
          <w:rFonts w:ascii="Times New Roman" w:hAnsi="Times New Roman" w:cs="Times New Roman"/>
          <w:kern w:val="0"/>
          <w:sz w:val="28"/>
          <w:szCs w:val="28"/>
        </w:rPr>
        <w:t>Hypertension</w:t>
      </w:r>
      <w:proofErr w:type="spellEnd"/>
      <w:r w:rsidRPr="004765EE">
        <w:rPr>
          <w:rFonts w:ascii="Times New Roman" w:hAnsi="Times New Roman" w:cs="Times New Roman"/>
          <w:kern w:val="0"/>
          <w:sz w:val="28"/>
          <w:szCs w:val="28"/>
        </w:rPr>
        <w:t xml:space="preserve"> </w:t>
      </w:r>
      <w:proofErr w:type="spellStart"/>
      <w:r w:rsidRPr="004765EE">
        <w:rPr>
          <w:rFonts w:ascii="Times New Roman" w:hAnsi="Times New Roman" w:cs="Times New Roman"/>
          <w:kern w:val="0"/>
          <w:sz w:val="28"/>
          <w:szCs w:val="28"/>
        </w:rPr>
        <w:t>in</w:t>
      </w:r>
      <w:proofErr w:type="spellEnd"/>
      <w:r w:rsidRPr="004765EE">
        <w:rPr>
          <w:rFonts w:ascii="Times New Roman" w:hAnsi="Times New Roman" w:cs="Times New Roman"/>
          <w:kern w:val="0"/>
          <w:sz w:val="28"/>
          <w:szCs w:val="28"/>
        </w:rPr>
        <w:t xml:space="preserve"> </w:t>
      </w:r>
      <w:proofErr w:type="spellStart"/>
      <w:r w:rsidRPr="004765EE">
        <w:rPr>
          <w:rFonts w:ascii="Times New Roman" w:hAnsi="Times New Roman" w:cs="Times New Roman"/>
          <w:kern w:val="0"/>
          <w:sz w:val="28"/>
          <w:szCs w:val="28"/>
        </w:rPr>
        <w:t>Children</w:t>
      </w:r>
      <w:proofErr w:type="spellEnd"/>
      <w:r w:rsidRPr="004765EE">
        <w:rPr>
          <w:rFonts w:ascii="Times New Roman" w:hAnsi="Times New Roman" w:cs="Times New Roman"/>
          <w:kern w:val="0"/>
          <w:sz w:val="28"/>
          <w:szCs w:val="28"/>
        </w:rPr>
        <w:t xml:space="preserve"> </w:t>
      </w:r>
      <w:proofErr w:type="spellStart"/>
      <w:r w:rsidRPr="004765EE">
        <w:rPr>
          <w:rFonts w:ascii="Times New Roman" w:hAnsi="Times New Roman" w:cs="Times New Roman"/>
          <w:kern w:val="0"/>
          <w:sz w:val="28"/>
          <w:szCs w:val="28"/>
        </w:rPr>
        <w:t>with</w:t>
      </w:r>
      <w:proofErr w:type="spellEnd"/>
      <w:r w:rsidRPr="004765EE">
        <w:rPr>
          <w:rFonts w:ascii="Times New Roman" w:hAnsi="Times New Roman" w:cs="Times New Roman"/>
          <w:kern w:val="0"/>
          <w:sz w:val="28"/>
          <w:szCs w:val="28"/>
        </w:rPr>
        <w:t xml:space="preserve"> </w:t>
      </w:r>
      <w:proofErr w:type="spellStart"/>
      <w:r w:rsidRPr="004765EE">
        <w:rPr>
          <w:rFonts w:ascii="Times New Roman" w:hAnsi="Times New Roman" w:cs="Times New Roman"/>
          <w:kern w:val="0"/>
          <w:sz w:val="28"/>
          <w:szCs w:val="28"/>
        </w:rPr>
        <w:t>Congenital</w:t>
      </w:r>
      <w:proofErr w:type="spellEnd"/>
      <w:r w:rsidRPr="004765EE">
        <w:rPr>
          <w:rFonts w:ascii="Times New Roman" w:hAnsi="Times New Roman" w:cs="Times New Roman"/>
          <w:kern w:val="0"/>
          <w:sz w:val="28"/>
          <w:szCs w:val="28"/>
        </w:rPr>
        <w:t xml:space="preserve"> Heart </w:t>
      </w:r>
      <w:proofErr w:type="spellStart"/>
      <w:r w:rsidRPr="004765EE">
        <w:rPr>
          <w:rFonts w:ascii="Times New Roman" w:hAnsi="Times New Roman" w:cs="Times New Roman"/>
          <w:kern w:val="0"/>
          <w:sz w:val="28"/>
          <w:szCs w:val="28"/>
        </w:rPr>
        <w:t>Defects</w:t>
      </w:r>
      <w:proofErr w:type="spellEnd"/>
      <w:r w:rsidRPr="004765EE">
        <w:rPr>
          <w:rFonts w:ascii="Times New Roman" w:hAnsi="Times New Roman" w:cs="Times New Roman"/>
          <w:kern w:val="0"/>
          <w:sz w:val="28"/>
          <w:szCs w:val="28"/>
        </w:rPr>
        <w:t>»; XX Международная / XXIX Всероссийская Пироговская научная медицинская конференция студентов и молодых ученых (Москва, март 2025 года), где диссертантом был представлен устный доклад на тему «</w:t>
      </w:r>
      <w:proofErr w:type="spellStart"/>
      <w:r w:rsidRPr="004765EE">
        <w:rPr>
          <w:rFonts w:ascii="Times New Roman" w:hAnsi="Times New Roman" w:cs="Times New Roman"/>
          <w:kern w:val="0"/>
          <w:sz w:val="28"/>
          <w:szCs w:val="28"/>
        </w:rPr>
        <w:t>Insulin-like</w:t>
      </w:r>
      <w:proofErr w:type="spellEnd"/>
      <w:r w:rsidRPr="004765EE">
        <w:rPr>
          <w:rFonts w:ascii="Times New Roman" w:hAnsi="Times New Roman" w:cs="Times New Roman"/>
          <w:kern w:val="0"/>
          <w:sz w:val="28"/>
          <w:szCs w:val="28"/>
        </w:rPr>
        <w:t xml:space="preserve"> </w:t>
      </w:r>
      <w:proofErr w:type="spellStart"/>
      <w:r w:rsidRPr="004765EE">
        <w:rPr>
          <w:rFonts w:ascii="Times New Roman" w:hAnsi="Times New Roman" w:cs="Times New Roman"/>
          <w:kern w:val="0"/>
          <w:sz w:val="28"/>
          <w:szCs w:val="28"/>
        </w:rPr>
        <w:t>growth</w:t>
      </w:r>
      <w:proofErr w:type="spellEnd"/>
      <w:r w:rsidRPr="004765EE">
        <w:rPr>
          <w:rFonts w:ascii="Times New Roman" w:hAnsi="Times New Roman" w:cs="Times New Roman"/>
          <w:kern w:val="0"/>
          <w:sz w:val="28"/>
          <w:szCs w:val="28"/>
        </w:rPr>
        <w:t xml:space="preserve"> factor-1 </w:t>
      </w:r>
      <w:proofErr w:type="spellStart"/>
      <w:r w:rsidRPr="004765EE">
        <w:rPr>
          <w:rFonts w:ascii="Times New Roman" w:hAnsi="Times New Roman" w:cs="Times New Roman"/>
          <w:kern w:val="0"/>
          <w:sz w:val="28"/>
          <w:szCs w:val="28"/>
        </w:rPr>
        <w:t>as</w:t>
      </w:r>
      <w:proofErr w:type="spellEnd"/>
      <w:r w:rsidRPr="004765EE">
        <w:rPr>
          <w:rFonts w:ascii="Times New Roman" w:hAnsi="Times New Roman" w:cs="Times New Roman"/>
          <w:kern w:val="0"/>
          <w:sz w:val="28"/>
          <w:szCs w:val="28"/>
        </w:rPr>
        <w:t xml:space="preserve"> </w:t>
      </w:r>
      <w:proofErr w:type="spellStart"/>
      <w:r w:rsidRPr="004765EE">
        <w:rPr>
          <w:rFonts w:ascii="Times New Roman" w:hAnsi="Times New Roman" w:cs="Times New Roman"/>
          <w:kern w:val="0"/>
          <w:sz w:val="28"/>
          <w:szCs w:val="28"/>
        </w:rPr>
        <w:t>an</w:t>
      </w:r>
      <w:proofErr w:type="spellEnd"/>
      <w:r w:rsidRPr="004765EE">
        <w:rPr>
          <w:rFonts w:ascii="Times New Roman" w:hAnsi="Times New Roman" w:cs="Times New Roman"/>
          <w:kern w:val="0"/>
          <w:sz w:val="28"/>
          <w:szCs w:val="28"/>
        </w:rPr>
        <w:t xml:space="preserve"> </w:t>
      </w:r>
      <w:proofErr w:type="spellStart"/>
      <w:r w:rsidRPr="004765EE">
        <w:rPr>
          <w:rFonts w:ascii="Times New Roman" w:hAnsi="Times New Roman" w:cs="Times New Roman"/>
          <w:kern w:val="0"/>
          <w:sz w:val="28"/>
          <w:szCs w:val="28"/>
        </w:rPr>
        <w:t>indicator</w:t>
      </w:r>
      <w:proofErr w:type="spellEnd"/>
      <w:r w:rsidRPr="004765EE">
        <w:rPr>
          <w:rFonts w:ascii="Times New Roman" w:hAnsi="Times New Roman" w:cs="Times New Roman"/>
          <w:kern w:val="0"/>
          <w:sz w:val="28"/>
          <w:szCs w:val="28"/>
        </w:rPr>
        <w:t xml:space="preserve"> </w:t>
      </w:r>
      <w:proofErr w:type="spellStart"/>
      <w:r w:rsidRPr="004765EE">
        <w:rPr>
          <w:rFonts w:ascii="Times New Roman" w:hAnsi="Times New Roman" w:cs="Times New Roman"/>
          <w:kern w:val="0"/>
          <w:sz w:val="28"/>
          <w:szCs w:val="28"/>
        </w:rPr>
        <w:t>of</w:t>
      </w:r>
      <w:proofErr w:type="spellEnd"/>
      <w:r w:rsidRPr="004765EE">
        <w:rPr>
          <w:rFonts w:ascii="Times New Roman" w:hAnsi="Times New Roman" w:cs="Times New Roman"/>
          <w:kern w:val="0"/>
          <w:sz w:val="28"/>
          <w:szCs w:val="28"/>
        </w:rPr>
        <w:t xml:space="preserve"> </w:t>
      </w:r>
      <w:proofErr w:type="spellStart"/>
      <w:r w:rsidRPr="004765EE">
        <w:rPr>
          <w:rFonts w:ascii="Times New Roman" w:hAnsi="Times New Roman" w:cs="Times New Roman"/>
          <w:kern w:val="0"/>
          <w:sz w:val="28"/>
          <w:szCs w:val="28"/>
        </w:rPr>
        <w:t>the</w:t>
      </w:r>
      <w:proofErr w:type="spellEnd"/>
      <w:r w:rsidRPr="004765EE">
        <w:rPr>
          <w:rFonts w:ascii="Times New Roman" w:hAnsi="Times New Roman" w:cs="Times New Roman"/>
          <w:kern w:val="0"/>
          <w:sz w:val="28"/>
          <w:szCs w:val="28"/>
        </w:rPr>
        <w:t xml:space="preserve"> </w:t>
      </w:r>
      <w:proofErr w:type="spellStart"/>
      <w:r w:rsidRPr="004765EE">
        <w:rPr>
          <w:rFonts w:ascii="Times New Roman" w:hAnsi="Times New Roman" w:cs="Times New Roman"/>
          <w:kern w:val="0"/>
          <w:sz w:val="28"/>
          <w:szCs w:val="28"/>
        </w:rPr>
        <w:t>effectiveness</w:t>
      </w:r>
      <w:proofErr w:type="spellEnd"/>
      <w:r w:rsidRPr="004765EE">
        <w:rPr>
          <w:rFonts w:ascii="Times New Roman" w:hAnsi="Times New Roman" w:cs="Times New Roman"/>
          <w:kern w:val="0"/>
          <w:sz w:val="28"/>
          <w:szCs w:val="28"/>
        </w:rPr>
        <w:t xml:space="preserve"> </w:t>
      </w:r>
      <w:proofErr w:type="spellStart"/>
      <w:r w:rsidRPr="004765EE">
        <w:rPr>
          <w:rFonts w:ascii="Times New Roman" w:hAnsi="Times New Roman" w:cs="Times New Roman"/>
          <w:kern w:val="0"/>
          <w:sz w:val="28"/>
          <w:szCs w:val="28"/>
        </w:rPr>
        <w:t>of</w:t>
      </w:r>
      <w:proofErr w:type="spellEnd"/>
      <w:r w:rsidRPr="004765EE">
        <w:rPr>
          <w:rFonts w:ascii="Times New Roman" w:hAnsi="Times New Roman" w:cs="Times New Roman"/>
          <w:kern w:val="0"/>
          <w:sz w:val="28"/>
          <w:szCs w:val="28"/>
        </w:rPr>
        <w:t xml:space="preserve"> </w:t>
      </w:r>
      <w:proofErr w:type="spellStart"/>
      <w:r w:rsidRPr="004765EE">
        <w:rPr>
          <w:rFonts w:ascii="Times New Roman" w:hAnsi="Times New Roman" w:cs="Times New Roman"/>
          <w:kern w:val="0"/>
          <w:sz w:val="28"/>
          <w:szCs w:val="28"/>
        </w:rPr>
        <w:t>surgical</w:t>
      </w:r>
      <w:proofErr w:type="spellEnd"/>
      <w:r w:rsidRPr="004765EE">
        <w:rPr>
          <w:rFonts w:ascii="Times New Roman" w:hAnsi="Times New Roman" w:cs="Times New Roman"/>
          <w:kern w:val="0"/>
          <w:sz w:val="28"/>
          <w:szCs w:val="28"/>
        </w:rPr>
        <w:t xml:space="preserve"> </w:t>
      </w:r>
      <w:proofErr w:type="spellStart"/>
      <w:r w:rsidRPr="004765EE">
        <w:rPr>
          <w:rFonts w:ascii="Times New Roman" w:hAnsi="Times New Roman" w:cs="Times New Roman"/>
          <w:kern w:val="0"/>
          <w:sz w:val="28"/>
          <w:szCs w:val="28"/>
        </w:rPr>
        <w:t>treatment</w:t>
      </w:r>
      <w:proofErr w:type="spellEnd"/>
      <w:r w:rsidRPr="004765EE">
        <w:rPr>
          <w:rFonts w:ascii="Times New Roman" w:hAnsi="Times New Roman" w:cs="Times New Roman"/>
          <w:kern w:val="0"/>
          <w:sz w:val="28"/>
          <w:szCs w:val="28"/>
        </w:rPr>
        <w:t xml:space="preserve"> </w:t>
      </w:r>
      <w:proofErr w:type="spellStart"/>
      <w:r w:rsidRPr="004765EE">
        <w:rPr>
          <w:rFonts w:ascii="Times New Roman" w:hAnsi="Times New Roman" w:cs="Times New Roman"/>
          <w:kern w:val="0"/>
          <w:sz w:val="28"/>
          <w:szCs w:val="28"/>
        </w:rPr>
        <w:t>of</w:t>
      </w:r>
      <w:proofErr w:type="spellEnd"/>
      <w:r w:rsidRPr="004765EE">
        <w:rPr>
          <w:rFonts w:ascii="Times New Roman" w:hAnsi="Times New Roman" w:cs="Times New Roman"/>
          <w:kern w:val="0"/>
          <w:sz w:val="28"/>
          <w:szCs w:val="28"/>
        </w:rPr>
        <w:t xml:space="preserve"> </w:t>
      </w:r>
      <w:proofErr w:type="spellStart"/>
      <w:r w:rsidRPr="004765EE">
        <w:rPr>
          <w:rFonts w:ascii="Times New Roman" w:hAnsi="Times New Roman" w:cs="Times New Roman"/>
          <w:kern w:val="0"/>
          <w:sz w:val="28"/>
          <w:szCs w:val="28"/>
        </w:rPr>
        <w:t>congenital</w:t>
      </w:r>
      <w:proofErr w:type="spellEnd"/>
      <w:r w:rsidRPr="004765EE">
        <w:rPr>
          <w:rFonts w:ascii="Times New Roman" w:hAnsi="Times New Roman" w:cs="Times New Roman"/>
          <w:kern w:val="0"/>
          <w:sz w:val="28"/>
          <w:szCs w:val="28"/>
        </w:rPr>
        <w:t xml:space="preserve"> </w:t>
      </w:r>
      <w:proofErr w:type="spellStart"/>
      <w:r w:rsidRPr="004765EE">
        <w:rPr>
          <w:rFonts w:ascii="Times New Roman" w:hAnsi="Times New Roman" w:cs="Times New Roman"/>
          <w:kern w:val="0"/>
          <w:sz w:val="28"/>
          <w:szCs w:val="28"/>
        </w:rPr>
        <w:t>heart</w:t>
      </w:r>
      <w:proofErr w:type="spellEnd"/>
      <w:r w:rsidRPr="004765EE">
        <w:rPr>
          <w:rFonts w:ascii="Times New Roman" w:hAnsi="Times New Roman" w:cs="Times New Roman"/>
          <w:kern w:val="0"/>
          <w:sz w:val="28"/>
          <w:szCs w:val="28"/>
        </w:rPr>
        <w:t xml:space="preserve"> </w:t>
      </w:r>
      <w:proofErr w:type="spellStart"/>
      <w:r w:rsidRPr="004765EE">
        <w:rPr>
          <w:rFonts w:ascii="Times New Roman" w:hAnsi="Times New Roman" w:cs="Times New Roman"/>
          <w:kern w:val="0"/>
          <w:sz w:val="28"/>
          <w:szCs w:val="28"/>
        </w:rPr>
        <w:t>disease</w:t>
      </w:r>
      <w:proofErr w:type="spellEnd"/>
      <w:r w:rsidRPr="004765EE">
        <w:rPr>
          <w:rFonts w:ascii="Times New Roman" w:hAnsi="Times New Roman" w:cs="Times New Roman"/>
          <w:kern w:val="0"/>
          <w:sz w:val="28"/>
          <w:szCs w:val="28"/>
        </w:rPr>
        <w:t xml:space="preserve"> </w:t>
      </w:r>
      <w:proofErr w:type="spellStart"/>
      <w:r w:rsidRPr="004765EE">
        <w:rPr>
          <w:rFonts w:ascii="Times New Roman" w:hAnsi="Times New Roman" w:cs="Times New Roman"/>
          <w:kern w:val="0"/>
          <w:sz w:val="28"/>
          <w:szCs w:val="28"/>
        </w:rPr>
        <w:t>complicated</w:t>
      </w:r>
      <w:proofErr w:type="spellEnd"/>
      <w:r w:rsidRPr="004765EE">
        <w:rPr>
          <w:rFonts w:ascii="Times New Roman" w:hAnsi="Times New Roman" w:cs="Times New Roman"/>
          <w:kern w:val="0"/>
          <w:sz w:val="28"/>
          <w:szCs w:val="28"/>
        </w:rPr>
        <w:t xml:space="preserve"> </w:t>
      </w:r>
      <w:proofErr w:type="spellStart"/>
      <w:r w:rsidRPr="004765EE">
        <w:rPr>
          <w:rFonts w:ascii="Times New Roman" w:hAnsi="Times New Roman" w:cs="Times New Roman"/>
          <w:kern w:val="0"/>
          <w:sz w:val="28"/>
          <w:szCs w:val="28"/>
        </w:rPr>
        <w:t>by</w:t>
      </w:r>
      <w:proofErr w:type="spellEnd"/>
      <w:r w:rsidRPr="004765EE">
        <w:rPr>
          <w:rFonts w:ascii="Times New Roman" w:hAnsi="Times New Roman" w:cs="Times New Roman"/>
          <w:kern w:val="0"/>
          <w:sz w:val="28"/>
          <w:szCs w:val="28"/>
        </w:rPr>
        <w:t xml:space="preserve"> </w:t>
      </w:r>
      <w:proofErr w:type="spellStart"/>
      <w:r w:rsidRPr="004765EE">
        <w:rPr>
          <w:rFonts w:ascii="Times New Roman" w:hAnsi="Times New Roman" w:cs="Times New Roman"/>
          <w:kern w:val="0"/>
          <w:sz w:val="28"/>
          <w:szCs w:val="28"/>
        </w:rPr>
        <w:t>pulmonary</w:t>
      </w:r>
      <w:proofErr w:type="spellEnd"/>
      <w:r w:rsidRPr="004765EE">
        <w:rPr>
          <w:rFonts w:ascii="Times New Roman" w:hAnsi="Times New Roman" w:cs="Times New Roman"/>
          <w:kern w:val="0"/>
          <w:sz w:val="28"/>
          <w:szCs w:val="28"/>
        </w:rPr>
        <w:t xml:space="preserve"> </w:t>
      </w:r>
      <w:proofErr w:type="spellStart"/>
      <w:r w:rsidRPr="004765EE">
        <w:rPr>
          <w:rFonts w:ascii="Times New Roman" w:hAnsi="Times New Roman" w:cs="Times New Roman"/>
          <w:kern w:val="0"/>
          <w:sz w:val="28"/>
          <w:szCs w:val="28"/>
        </w:rPr>
        <w:t>arterial</w:t>
      </w:r>
      <w:proofErr w:type="spellEnd"/>
      <w:r w:rsidRPr="004765EE">
        <w:rPr>
          <w:rFonts w:ascii="Times New Roman" w:hAnsi="Times New Roman" w:cs="Times New Roman"/>
          <w:kern w:val="0"/>
          <w:sz w:val="28"/>
          <w:szCs w:val="28"/>
        </w:rPr>
        <w:t xml:space="preserve"> </w:t>
      </w:r>
      <w:proofErr w:type="spellStart"/>
      <w:r w:rsidRPr="004765EE">
        <w:rPr>
          <w:rFonts w:ascii="Times New Roman" w:hAnsi="Times New Roman" w:cs="Times New Roman"/>
          <w:kern w:val="0"/>
          <w:sz w:val="28"/>
          <w:szCs w:val="28"/>
        </w:rPr>
        <w:t>hypertension</w:t>
      </w:r>
      <w:proofErr w:type="spellEnd"/>
      <w:r w:rsidRPr="004765EE">
        <w:rPr>
          <w:rFonts w:ascii="Times New Roman" w:hAnsi="Times New Roman" w:cs="Times New Roman"/>
          <w:kern w:val="0"/>
          <w:sz w:val="28"/>
          <w:szCs w:val="28"/>
        </w:rPr>
        <w:t>».</w:t>
      </w:r>
    </w:p>
    <w:p w14:paraId="1AE405FD" w14:textId="77777777" w:rsidR="004765EE" w:rsidRPr="004765EE" w:rsidRDefault="004765EE" w:rsidP="006139C8">
      <w:pPr>
        <w:ind w:firstLine="567"/>
        <w:jc w:val="both"/>
        <w:rPr>
          <w:rFonts w:ascii="Times New Roman" w:hAnsi="Times New Roman" w:cs="Times New Roman"/>
          <w:kern w:val="0"/>
          <w:sz w:val="28"/>
          <w:szCs w:val="28"/>
        </w:rPr>
      </w:pPr>
      <w:r w:rsidRPr="004765EE">
        <w:rPr>
          <w:rFonts w:ascii="Times New Roman" w:hAnsi="Times New Roman" w:cs="Times New Roman"/>
          <w:kern w:val="0"/>
          <w:sz w:val="28"/>
          <w:szCs w:val="28"/>
        </w:rPr>
        <w:t xml:space="preserve">Опубликованы следующие тезисы:  в сборнике научных работ X юбилейного Конгресса «Легочная гипертензия – 2022» (Россия, Москва); XII Всероссийского конгресса «Детская кардиология – 2022» (Россия, Москва, 8–10 декабря 2022 года); </w:t>
      </w:r>
      <w:proofErr w:type="spellStart"/>
      <w:r w:rsidRPr="004765EE">
        <w:rPr>
          <w:rFonts w:ascii="Times New Roman" w:hAnsi="Times New Roman" w:cs="Times New Roman"/>
          <w:kern w:val="0"/>
          <w:sz w:val="28"/>
          <w:szCs w:val="28"/>
        </w:rPr>
        <w:t>постерный</w:t>
      </w:r>
      <w:proofErr w:type="spellEnd"/>
      <w:r w:rsidRPr="004765EE">
        <w:rPr>
          <w:rFonts w:ascii="Times New Roman" w:hAnsi="Times New Roman" w:cs="Times New Roman"/>
          <w:kern w:val="0"/>
          <w:sz w:val="28"/>
          <w:szCs w:val="28"/>
        </w:rPr>
        <w:t xml:space="preserve"> доклад «Клинический случай легочной артериальной гипертензии у ребенка с врожденным пороком сердца: трудности диагностики и лечения» представлен на VI Центрально-Азиатской международной научно-практической конференции «Образование будущего: ветер перемен» (Караганда, Казахстан, 20–21 апреля 2023 года); тезис «Роль тромбоцитарного звена и серотониновой системы в развитии легочной артериальной гипертензии у детей с врожденными пороками сердца» опубликованы в сборнике тезисов Всероссийского конгресса «Легочная гипертензия – 2023» (Россия, Москва, 14–15 декабря 2023 года); тезис «Влияние избытка серотонина в эмбриональном периоде онтогенеза на активность мембранного переносчика серотонина в раннем постнатальном онтогенезе» опубликованы по материалам XXIV съезда Физиологического общества им. И.П. Павлова (Санкт-Петербург, 11–15 сентября 2023 года); тезис «Особенности метаболизма серотонина и экспрессии инсулиноподобного фактора роста-1 у детей </w:t>
      </w:r>
      <w:r w:rsidRPr="004765EE">
        <w:rPr>
          <w:rFonts w:ascii="Times New Roman" w:hAnsi="Times New Roman" w:cs="Times New Roman"/>
          <w:kern w:val="0"/>
          <w:sz w:val="28"/>
          <w:szCs w:val="28"/>
        </w:rPr>
        <w:lastRenderedPageBreak/>
        <w:t>с врожденными пороками сердца, осложненными легочной гипертензией» II Всероссийская конференция "Самойловские чтения" (Россия, Казань, 30.01.2026)</w:t>
      </w:r>
    </w:p>
    <w:p w14:paraId="38C671E9" w14:textId="77777777" w:rsidR="004765EE" w:rsidRPr="004765EE" w:rsidRDefault="004765EE" w:rsidP="006139C8">
      <w:pPr>
        <w:ind w:firstLine="567"/>
        <w:jc w:val="both"/>
        <w:rPr>
          <w:rFonts w:ascii="Times New Roman" w:hAnsi="Times New Roman" w:cs="Times New Roman"/>
          <w:kern w:val="0"/>
          <w:sz w:val="28"/>
          <w:szCs w:val="28"/>
        </w:rPr>
      </w:pPr>
      <w:r w:rsidRPr="009A6721">
        <w:rPr>
          <w:rFonts w:ascii="Times New Roman" w:hAnsi="Times New Roman" w:cs="Times New Roman"/>
          <w:b/>
          <w:bCs/>
          <w:kern w:val="0"/>
          <w:sz w:val="28"/>
          <w:szCs w:val="28"/>
        </w:rPr>
        <w:t>Публикации по теме диссертации.</w:t>
      </w:r>
      <w:r w:rsidRPr="004765EE">
        <w:rPr>
          <w:rFonts w:ascii="Times New Roman" w:hAnsi="Times New Roman" w:cs="Times New Roman"/>
          <w:kern w:val="0"/>
          <w:sz w:val="28"/>
          <w:szCs w:val="28"/>
        </w:rPr>
        <w:t xml:space="preserve"> По теме диссертации опубликовано 6 научных работ, из них: 2 статьи в научных изданиях Казахстана, рекомендованном Комитетом по обеспечению качества в сфере науки и образования МНВО РК, 3 статьи в международных научных изданиях, входящих в информационную базу данных </w:t>
      </w:r>
      <w:proofErr w:type="spellStart"/>
      <w:r w:rsidRPr="004765EE">
        <w:rPr>
          <w:rFonts w:ascii="Times New Roman" w:hAnsi="Times New Roman" w:cs="Times New Roman"/>
          <w:kern w:val="0"/>
          <w:sz w:val="28"/>
          <w:szCs w:val="28"/>
        </w:rPr>
        <w:t>Scopus</w:t>
      </w:r>
      <w:proofErr w:type="spellEnd"/>
      <w:r w:rsidRPr="004765EE">
        <w:rPr>
          <w:rFonts w:ascii="Times New Roman" w:hAnsi="Times New Roman" w:cs="Times New Roman"/>
          <w:kern w:val="0"/>
          <w:sz w:val="28"/>
          <w:szCs w:val="28"/>
        </w:rPr>
        <w:t xml:space="preserve">, 1 монография; 2 свидетельства о внесение сведений в государственный реестр прав на объекты, охраняемые авторским правом (Приложения В, Г). </w:t>
      </w:r>
    </w:p>
    <w:p w14:paraId="427E3BD6" w14:textId="300CB78F" w:rsidR="000C1A10" w:rsidRPr="004765EE" w:rsidRDefault="004765EE" w:rsidP="006139C8">
      <w:pPr>
        <w:ind w:firstLine="567"/>
        <w:jc w:val="both"/>
        <w:rPr>
          <w:rFonts w:ascii="Times New Roman" w:hAnsi="Times New Roman" w:cs="Times New Roman"/>
          <w:kern w:val="0"/>
          <w:sz w:val="28"/>
          <w:szCs w:val="28"/>
        </w:rPr>
      </w:pPr>
      <w:r w:rsidRPr="009A6721">
        <w:rPr>
          <w:rFonts w:ascii="Times New Roman" w:hAnsi="Times New Roman" w:cs="Times New Roman"/>
          <w:b/>
          <w:bCs/>
          <w:kern w:val="0"/>
          <w:sz w:val="28"/>
          <w:szCs w:val="28"/>
        </w:rPr>
        <w:t>Объем и структура диссертации.</w:t>
      </w:r>
      <w:r w:rsidRPr="004765EE">
        <w:rPr>
          <w:rFonts w:ascii="Times New Roman" w:hAnsi="Times New Roman" w:cs="Times New Roman"/>
          <w:kern w:val="0"/>
          <w:sz w:val="28"/>
          <w:szCs w:val="28"/>
        </w:rPr>
        <w:t xml:space="preserve"> Диссертация содержит 105 страниц машинописного текста, состоит из введения, обзора литературы, основной части (материалы и методы исследования, результаты собственных исследований), заключения с выводами, 28 таблиц, 12 рисунков, список литературы, включающий в себя 113 источников.</w:t>
      </w:r>
    </w:p>
    <w:p w14:paraId="1255088B" w14:textId="77777777" w:rsidR="000C1A10" w:rsidRDefault="000C1A10" w:rsidP="006139C8">
      <w:pPr>
        <w:ind w:firstLine="567"/>
        <w:jc w:val="both"/>
        <w:rPr>
          <w:rFonts w:ascii="Times New Roman" w:hAnsi="Times New Roman" w:cs="Times New Roman"/>
          <w:b/>
          <w:bCs/>
          <w:kern w:val="0"/>
          <w:sz w:val="28"/>
          <w:szCs w:val="28"/>
        </w:rPr>
      </w:pPr>
    </w:p>
    <w:p w14:paraId="15E16071" w14:textId="77777777" w:rsidR="000C1A10" w:rsidRDefault="000C1A10" w:rsidP="006139C8">
      <w:pPr>
        <w:ind w:firstLine="567"/>
        <w:jc w:val="both"/>
        <w:rPr>
          <w:rFonts w:ascii="Times New Roman" w:hAnsi="Times New Roman" w:cs="Times New Roman"/>
          <w:b/>
          <w:bCs/>
          <w:kern w:val="0"/>
          <w:sz w:val="28"/>
          <w:szCs w:val="28"/>
        </w:rPr>
      </w:pPr>
    </w:p>
    <w:p w14:paraId="0BA013E9" w14:textId="77777777" w:rsidR="000C1A10" w:rsidRDefault="000C1A10" w:rsidP="006139C8">
      <w:pPr>
        <w:ind w:firstLine="567"/>
        <w:jc w:val="both"/>
        <w:rPr>
          <w:rFonts w:ascii="Times New Roman" w:hAnsi="Times New Roman" w:cs="Times New Roman"/>
          <w:b/>
          <w:bCs/>
          <w:kern w:val="0"/>
          <w:sz w:val="28"/>
          <w:szCs w:val="28"/>
        </w:rPr>
      </w:pPr>
    </w:p>
    <w:p w14:paraId="0837628D" w14:textId="77777777" w:rsidR="000C1A10" w:rsidRDefault="000C1A10" w:rsidP="006139C8">
      <w:pPr>
        <w:ind w:firstLine="567"/>
        <w:jc w:val="both"/>
        <w:rPr>
          <w:rFonts w:ascii="Times New Roman" w:hAnsi="Times New Roman" w:cs="Times New Roman"/>
          <w:b/>
          <w:bCs/>
          <w:kern w:val="0"/>
          <w:sz w:val="28"/>
          <w:szCs w:val="28"/>
        </w:rPr>
      </w:pPr>
    </w:p>
    <w:p w14:paraId="72D4D2B5" w14:textId="77777777" w:rsidR="000C1A10" w:rsidRDefault="000C1A10" w:rsidP="006139C8">
      <w:pPr>
        <w:ind w:firstLine="567"/>
        <w:jc w:val="both"/>
        <w:rPr>
          <w:rFonts w:ascii="Times New Roman" w:hAnsi="Times New Roman" w:cs="Times New Roman"/>
          <w:b/>
          <w:bCs/>
          <w:kern w:val="0"/>
          <w:sz w:val="28"/>
          <w:szCs w:val="28"/>
        </w:rPr>
      </w:pPr>
    </w:p>
    <w:p w14:paraId="60FDCAB8" w14:textId="77777777" w:rsidR="000C1A10" w:rsidRDefault="000C1A10" w:rsidP="006139C8">
      <w:pPr>
        <w:ind w:firstLine="567"/>
        <w:jc w:val="both"/>
        <w:rPr>
          <w:rFonts w:ascii="Times New Roman" w:hAnsi="Times New Roman" w:cs="Times New Roman"/>
          <w:b/>
          <w:bCs/>
          <w:kern w:val="0"/>
          <w:sz w:val="28"/>
          <w:szCs w:val="28"/>
        </w:rPr>
      </w:pPr>
    </w:p>
    <w:p w14:paraId="3599F1DB" w14:textId="77777777" w:rsidR="000C1A10" w:rsidRDefault="000C1A10" w:rsidP="006139C8">
      <w:pPr>
        <w:ind w:firstLine="567"/>
        <w:jc w:val="both"/>
        <w:rPr>
          <w:rFonts w:ascii="Times New Roman" w:hAnsi="Times New Roman" w:cs="Times New Roman"/>
          <w:b/>
          <w:bCs/>
          <w:kern w:val="0"/>
          <w:sz w:val="28"/>
          <w:szCs w:val="28"/>
        </w:rPr>
      </w:pPr>
    </w:p>
    <w:p w14:paraId="4F0E4526" w14:textId="77777777" w:rsidR="000C1A10" w:rsidRDefault="000C1A10" w:rsidP="006139C8">
      <w:pPr>
        <w:ind w:firstLine="567"/>
        <w:jc w:val="both"/>
        <w:rPr>
          <w:rFonts w:ascii="Times New Roman" w:hAnsi="Times New Roman" w:cs="Times New Roman"/>
          <w:b/>
          <w:bCs/>
          <w:kern w:val="0"/>
          <w:sz w:val="28"/>
          <w:szCs w:val="28"/>
        </w:rPr>
      </w:pPr>
    </w:p>
    <w:p w14:paraId="45FFCAC1" w14:textId="77777777" w:rsidR="000C1A10" w:rsidRDefault="000C1A10" w:rsidP="006139C8">
      <w:pPr>
        <w:ind w:firstLine="567"/>
        <w:jc w:val="both"/>
        <w:rPr>
          <w:rFonts w:ascii="Times New Roman" w:hAnsi="Times New Roman" w:cs="Times New Roman"/>
          <w:b/>
          <w:bCs/>
          <w:kern w:val="0"/>
          <w:sz w:val="28"/>
          <w:szCs w:val="28"/>
        </w:rPr>
      </w:pPr>
    </w:p>
    <w:p w14:paraId="2FECD4D1" w14:textId="77777777" w:rsidR="000C1A10" w:rsidRDefault="000C1A10" w:rsidP="006139C8">
      <w:pPr>
        <w:ind w:firstLine="567"/>
        <w:jc w:val="both"/>
        <w:rPr>
          <w:rFonts w:ascii="Times New Roman" w:hAnsi="Times New Roman" w:cs="Times New Roman"/>
          <w:b/>
          <w:bCs/>
          <w:kern w:val="0"/>
          <w:sz w:val="28"/>
          <w:szCs w:val="28"/>
        </w:rPr>
      </w:pPr>
    </w:p>
    <w:p w14:paraId="2990831C" w14:textId="77777777" w:rsidR="000C1A10" w:rsidRDefault="000C1A10" w:rsidP="006139C8">
      <w:pPr>
        <w:ind w:firstLine="567"/>
        <w:jc w:val="both"/>
        <w:rPr>
          <w:rFonts w:ascii="Times New Roman" w:hAnsi="Times New Roman" w:cs="Times New Roman"/>
          <w:b/>
          <w:bCs/>
          <w:kern w:val="0"/>
          <w:sz w:val="28"/>
          <w:szCs w:val="28"/>
        </w:rPr>
      </w:pPr>
    </w:p>
    <w:p w14:paraId="0467778B" w14:textId="77777777" w:rsidR="000C1A10" w:rsidRDefault="000C1A10" w:rsidP="006139C8">
      <w:pPr>
        <w:ind w:firstLine="567"/>
        <w:jc w:val="both"/>
        <w:rPr>
          <w:rFonts w:ascii="Times New Roman" w:hAnsi="Times New Roman" w:cs="Times New Roman"/>
          <w:b/>
          <w:bCs/>
          <w:kern w:val="0"/>
          <w:sz w:val="28"/>
          <w:szCs w:val="28"/>
        </w:rPr>
      </w:pPr>
    </w:p>
    <w:p w14:paraId="10A5B607" w14:textId="77777777" w:rsidR="000C1A10" w:rsidRDefault="000C1A10" w:rsidP="006139C8">
      <w:pPr>
        <w:ind w:firstLine="567"/>
        <w:jc w:val="both"/>
        <w:rPr>
          <w:rFonts w:ascii="Times New Roman" w:hAnsi="Times New Roman" w:cs="Times New Roman"/>
          <w:b/>
          <w:bCs/>
          <w:kern w:val="0"/>
          <w:sz w:val="28"/>
          <w:szCs w:val="28"/>
        </w:rPr>
      </w:pPr>
    </w:p>
    <w:p w14:paraId="2B559AF4" w14:textId="77777777" w:rsidR="000C1A10" w:rsidRDefault="000C1A10" w:rsidP="006139C8">
      <w:pPr>
        <w:ind w:firstLine="567"/>
        <w:jc w:val="both"/>
        <w:rPr>
          <w:rFonts w:ascii="Times New Roman" w:hAnsi="Times New Roman" w:cs="Times New Roman"/>
          <w:b/>
          <w:bCs/>
          <w:kern w:val="0"/>
          <w:sz w:val="28"/>
          <w:szCs w:val="28"/>
        </w:rPr>
      </w:pPr>
    </w:p>
    <w:p w14:paraId="6EBCC31D" w14:textId="77777777" w:rsidR="000C1A10" w:rsidRDefault="000C1A10" w:rsidP="006139C8">
      <w:pPr>
        <w:ind w:firstLine="567"/>
        <w:jc w:val="both"/>
        <w:rPr>
          <w:rFonts w:ascii="Times New Roman" w:hAnsi="Times New Roman" w:cs="Times New Roman"/>
          <w:b/>
          <w:bCs/>
          <w:kern w:val="0"/>
          <w:sz w:val="28"/>
          <w:szCs w:val="28"/>
        </w:rPr>
      </w:pPr>
    </w:p>
    <w:p w14:paraId="4E16FE64" w14:textId="77777777" w:rsidR="000C1A10" w:rsidRDefault="000C1A10" w:rsidP="006139C8">
      <w:pPr>
        <w:ind w:firstLine="567"/>
        <w:jc w:val="both"/>
        <w:rPr>
          <w:rFonts w:ascii="Times New Roman" w:hAnsi="Times New Roman" w:cs="Times New Roman"/>
          <w:b/>
          <w:bCs/>
          <w:kern w:val="0"/>
          <w:sz w:val="28"/>
          <w:szCs w:val="28"/>
        </w:rPr>
      </w:pPr>
    </w:p>
    <w:p w14:paraId="615C513B" w14:textId="77777777" w:rsidR="000C1A10" w:rsidRDefault="000C1A10" w:rsidP="006139C8">
      <w:pPr>
        <w:ind w:firstLine="567"/>
        <w:jc w:val="both"/>
        <w:rPr>
          <w:rFonts w:ascii="Times New Roman" w:hAnsi="Times New Roman" w:cs="Times New Roman"/>
          <w:b/>
          <w:bCs/>
          <w:kern w:val="0"/>
          <w:sz w:val="28"/>
          <w:szCs w:val="28"/>
        </w:rPr>
      </w:pPr>
    </w:p>
    <w:p w14:paraId="35F9AD66" w14:textId="77777777" w:rsidR="000C1A10" w:rsidRDefault="000C1A10" w:rsidP="006139C8">
      <w:pPr>
        <w:ind w:firstLine="567"/>
        <w:jc w:val="both"/>
        <w:rPr>
          <w:rFonts w:ascii="Times New Roman" w:hAnsi="Times New Roman" w:cs="Times New Roman"/>
          <w:b/>
          <w:bCs/>
          <w:kern w:val="0"/>
          <w:sz w:val="28"/>
          <w:szCs w:val="28"/>
        </w:rPr>
      </w:pPr>
    </w:p>
    <w:p w14:paraId="6A43B137" w14:textId="77777777" w:rsidR="000C1A10" w:rsidRDefault="000C1A10" w:rsidP="006139C8">
      <w:pPr>
        <w:ind w:firstLine="567"/>
        <w:jc w:val="both"/>
        <w:rPr>
          <w:rFonts w:ascii="Times New Roman" w:hAnsi="Times New Roman" w:cs="Times New Roman"/>
          <w:b/>
          <w:bCs/>
          <w:kern w:val="0"/>
          <w:sz w:val="28"/>
          <w:szCs w:val="28"/>
        </w:rPr>
      </w:pPr>
    </w:p>
    <w:p w14:paraId="02E79294" w14:textId="77777777" w:rsidR="006139C8" w:rsidRDefault="006139C8" w:rsidP="006139C8">
      <w:pPr>
        <w:ind w:firstLine="567"/>
        <w:jc w:val="both"/>
        <w:rPr>
          <w:rFonts w:ascii="Times New Roman" w:hAnsi="Times New Roman" w:cs="Times New Roman"/>
          <w:b/>
          <w:bCs/>
          <w:kern w:val="0"/>
          <w:sz w:val="28"/>
          <w:szCs w:val="28"/>
        </w:rPr>
      </w:pPr>
    </w:p>
    <w:p w14:paraId="5072FED1" w14:textId="77777777" w:rsidR="006139C8" w:rsidRDefault="006139C8" w:rsidP="006139C8">
      <w:pPr>
        <w:ind w:firstLine="567"/>
        <w:jc w:val="both"/>
        <w:rPr>
          <w:rFonts w:ascii="Times New Roman" w:hAnsi="Times New Roman" w:cs="Times New Roman"/>
          <w:b/>
          <w:bCs/>
          <w:kern w:val="0"/>
          <w:sz w:val="28"/>
          <w:szCs w:val="28"/>
        </w:rPr>
      </w:pPr>
    </w:p>
    <w:p w14:paraId="1DD39A6C" w14:textId="77777777" w:rsidR="006139C8" w:rsidRDefault="006139C8" w:rsidP="006139C8">
      <w:pPr>
        <w:ind w:firstLine="567"/>
        <w:jc w:val="both"/>
        <w:rPr>
          <w:rFonts w:ascii="Times New Roman" w:hAnsi="Times New Roman" w:cs="Times New Roman"/>
          <w:b/>
          <w:bCs/>
          <w:kern w:val="0"/>
          <w:sz w:val="28"/>
          <w:szCs w:val="28"/>
        </w:rPr>
      </w:pPr>
    </w:p>
    <w:p w14:paraId="4902308A" w14:textId="77777777" w:rsidR="006139C8" w:rsidRDefault="006139C8" w:rsidP="006139C8">
      <w:pPr>
        <w:ind w:firstLine="567"/>
        <w:jc w:val="both"/>
        <w:rPr>
          <w:rFonts w:ascii="Times New Roman" w:hAnsi="Times New Roman" w:cs="Times New Roman"/>
          <w:b/>
          <w:bCs/>
          <w:kern w:val="0"/>
          <w:sz w:val="28"/>
          <w:szCs w:val="28"/>
        </w:rPr>
      </w:pPr>
    </w:p>
    <w:p w14:paraId="2E83D4CC" w14:textId="77777777" w:rsidR="006139C8" w:rsidRDefault="006139C8" w:rsidP="006139C8">
      <w:pPr>
        <w:ind w:firstLine="567"/>
        <w:jc w:val="both"/>
        <w:rPr>
          <w:rFonts w:ascii="Times New Roman" w:hAnsi="Times New Roman" w:cs="Times New Roman"/>
          <w:b/>
          <w:bCs/>
          <w:kern w:val="0"/>
          <w:sz w:val="28"/>
          <w:szCs w:val="28"/>
        </w:rPr>
      </w:pPr>
    </w:p>
    <w:p w14:paraId="6ED9263A" w14:textId="77777777" w:rsidR="006139C8" w:rsidRDefault="006139C8" w:rsidP="006139C8">
      <w:pPr>
        <w:ind w:firstLine="567"/>
        <w:jc w:val="both"/>
        <w:rPr>
          <w:rFonts w:ascii="Times New Roman" w:hAnsi="Times New Roman" w:cs="Times New Roman"/>
          <w:b/>
          <w:bCs/>
          <w:kern w:val="0"/>
          <w:sz w:val="28"/>
          <w:szCs w:val="28"/>
        </w:rPr>
      </w:pPr>
    </w:p>
    <w:p w14:paraId="5D31C109" w14:textId="77777777" w:rsidR="000C1A10" w:rsidRDefault="000C1A10" w:rsidP="006139C8">
      <w:pPr>
        <w:ind w:firstLine="567"/>
        <w:jc w:val="both"/>
        <w:rPr>
          <w:rFonts w:ascii="Times New Roman" w:hAnsi="Times New Roman" w:cs="Times New Roman"/>
          <w:b/>
          <w:bCs/>
          <w:kern w:val="0"/>
          <w:sz w:val="28"/>
          <w:szCs w:val="28"/>
        </w:rPr>
      </w:pPr>
    </w:p>
    <w:p w14:paraId="7DA4E6DC" w14:textId="77777777" w:rsidR="001D63FB" w:rsidRDefault="001D63FB" w:rsidP="006139C8">
      <w:pPr>
        <w:ind w:firstLine="567"/>
        <w:jc w:val="both"/>
        <w:rPr>
          <w:rFonts w:ascii="Times New Roman" w:hAnsi="Times New Roman" w:cs="Times New Roman"/>
          <w:b/>
          <w:bCs/>
          <w:kern w:val="0"/>
          <w:sz w:val="28"/>
          <w:szCs w:val="28"/>
        </w:rPr>
      </w:pPr>
    </w:p>
    <w:p w14:paraId="17FF2493" w14:textId="77777777" w:rsidR="000C1A10" w:rsidRDefault="000C1A10" w:rsidP="006139C8">
      <w:pPr>
        <w:ind w:firstLine="567"/>
        <w:jc w:val="both"/>
        <w:rPr>
          <w:rFonts w:ascii="Times New Roman" w:hAnsi="Times New Roman" w:cs="Times New Roman"/>
          <w:b/>
          <w:bCs/>
          <w:kern w:val="0"/>
          <w:sz w:val="28"/>
          <w:szCs w:val="28"/>
        </w:rPr>
      </w:pPr>
    </w:p>
    <w:p w14:paraId="398D286B" w14:textId="7B4EC597" w:rsidR="000C1A10" w:rsidRDefault="000C1A10" w:rsidP="006139C8">
      <w:pPr>
        <w:ind w:firstLine="567"/>
        <w:jc w:val="both"/>
        <w:rPr>
          <w:rFonts w:ascii="Times New Roman" w:hAnsi="Times New Roman" w:cs="Times New Roman"/>
          <w:sz w:val="28"/>
          <w:szCs w:val="28"/>
        </w:rPr>
      </w:pPr>
      <w:r w:rsidRPr="00AE58F0">
        <w:rPr>
          <w:rFonts w:ascii="Times New Roman" w:hAnsi="Times New Roman" w:cs="Times New Roman"/>
          <w:b/>
          <w:bCs/>
          <w:kern w:val="0"/>
          <w:sz w:val="28"/>
          <w:szCs w:val="28"/>
        </w:rPr>
        <w:lastRenderedPageBreak/>
        <w:t xml:space="preserve">1 ОБЗОР ЛИТЕРАТУРЫ </w:t>
      </w:r>
    </w:p>
    <w:p w14:paraId="54CC2E13" w14:textId="77777777" w:rsidR="000C1A10" w:rsidRDefault="000C1A10" w:rsidP="006139C8">
      <w:pPr>
        <w:ind w:firstLine="567"/>
        <w:jc w:val="both"/>
        <w:rPr>
          <w:rFonts w:ascii="Times New Roman" w:hAnsi="Times New Roman" w:cs="Times New Roman"/>
          <w:sz w:val="28"/>
          <w:szCs w:val="28"/>
        </w:rPr>
      </w:pPr>
      <w:r w:rsidRPr="00AE58F0">
        <w:rPr>
          <w:rFonts w:ascii="Times New Roman" w:hAnsi="Times New Roman" w:cs="Times New Roman"/>
          <w:b/>
          <w:bCs/>
          <w:kern w:val="0"/>
          <w:sz w:val="28"/>
          <w:szCs w:val="28"/>
        </w:rPr>
        <w:t xml:space="preserve">1.1 Легочная артериальная гипертензия: современные представления </w:t>
      </w:r>
    </w:p>
    <w:p w14:paraId="3240C7E6" w14:textId="4762E252" w:rsidR="000C1A10" w:rsidRDefault="000C1A10" w:rsidP="006139C8">
      <w:pPr>
        <w:ind w:firstLine="567"/>
        <w:jc w:val="both"/>
        <w:rPr>
          <w:rFonts w:ascii="Times New Roman" w:hAnsi="Times New Roman" w:cs="Times New Roman"/>
          <w:sz w:val="28"/>
          <w:szCs w:val="28"/>
        </w:rPr>
      </w:pPr>
      <w:r w:rsidRPr="00AE58F0">
        <w:rPr>
          <w:rFonts w:ascii="Times New Roman" w:hAnsi="Times New Roman" w:cs="Times New Roman"/>
          <w:kern w:val="0"/>
          <w:sz w:val="28"/>
          <w:szCs w:val="28"/>
        </w:rPr>
        <w:t xml:space="preserve">Легочная артериальная гипертензия (ЛАГ) представляет собой неумолимо прогрессирующий патологический процесс. Его суть сводится к стойкому подъему давления в легочной артерии, подъему, неразрывно связанному с нарастающим сопротивлением сосудистого русла малого круга. Сердце, пытаясь преодолеть это сопротивление, испытывает колоссальную перегрузку. Правый желудочек, вынужденный работать с удвоенной силой, постепенно гипертрофируется, а затем и </w:t>
      </w:r>
      <w:proofErr w:type="spellStart"/>
      <w:r w:rsidRPr="00AE58F0">
        <w:rPr>
          <w:rFonts w:ascii="Times New Roman" w:hAnsi="Times New Roman" w:cs="Times New Roman"/>
          <w:kern w:val="0"/>
          <w:sz w:val="28"/>
          <w:szCs w:val="28"/>
        </w:rPr>
        <w:t>дилатируется</w:t>
      </w:r>
      <w:proofErr w:type="spellEnd"/>
      <w:r w:rsidRPr="00AE58F0">
        <w:rPr>
          <w:rFonts w:ascii="Times New Roman" w:hAnsi="Times New Roman" w:cs="Times New Roman"/>
          <w:kern w:val="0"/>
          <w:sz w:val="28"/>
          <w:szCs w:val="28"/>
        </w:rPr>
        <w:t>, что неизбежно ведет к формированию правожелудочковой недостаточности. Клинически эта драма разворачивается в виде резкого падения толерантности к нагрузкам, стремительного ухудшения качества жизни, ведущего к инвалидизации, и, в конечном счете, к драматическому сокращению ее продолжительности [</w:t>
      </w:r>
      <w:r w:rsidR="006318A0">
        <w:rPr>
          <w:rFonts w:ascii="Times New Roman" w:hAnsi="Times New Roman" w:cs="Times New Roman"/>
          <w:kern w:val="0"/>
          <w:sz w:val="28"/>
          <w:szCs w:val="28"/>
        </w:rPr>
        <w:t>1-3</w:t>
      </w:r>
      <w:r w:rsidRPr="00AE58F0">
        <w:rPr>
          <w:rFonts w:ascii="Times New Roman" w:hAnsi="Times New Roman" w:cs="Times New Roman"/>
          <w:kern w:val="0"/>
          <w:sz w:val="28"/>
          <w:szCs w:val="28"/>
        </w:rPr>
        <w:t>].</w:t>
      </w:r>
    </w:p>
    <w:p w14:paraId="67D182B1" w14:textId="300B3F9C" w:rsidR="00E32803" w:rsidRDefault="000C1A10" w:rsidP="006139C8">
      <w:pPr>
        <w:ind w:firstLine="567"/>
        <w:jc w:val="both"/>
        <w:rPr>
          <w:rFonts w:ascii="Times New Roman" w:hAnsi="Times New Roman" w:cs="Times New Roman"/>
          <w:sz w:val="28"/>
          <w:szCs w:val="28"/>
        </w:rPr>
      </w:pPr>
      <w:r w:rsidRPr="00AE58F0">
        <w:rPr>
          <w:rFonts w:ascii="Times New Roman" w:hAnsi="Times New Roman" w:cs="Times New Roman"/>
          <w:kern w:val="0"/>
          <w:sz w:val="28"/>
          <w:szCs w:val="28"/>
        </w:rPr>
        <w:t>За этими грозными проявлениями стоит сложный, многокомпонентный процесс перестройки легочных сосудов. Вглядываясь в патогенез, мы видим гиперплазию и гипертрофию гладкомышечного слоя, глубокую дисфункцию эндотелия и, как следствие, фатальный разбаланс между сигналами, сужающими и расширяющими сосуд [</w:t>
      </w:r>
      <w:r w:rsidR="006318A0">
        <w:rPr>
          <w:rFonts w:ascii="Times New Roman" w:hAnsi="Times New Roman" w:cs="Times New Roman"/>
          <w:kern w:val="0"/>
          <w:sz w:val="28"/>
          <w:szCs w:val="28"/>
        </w:rPr>
        <w:t>1-3</w:t>
      </w:r>
      <w:r w:rsidRPr="00AE58F0">
        <w:rPr>
          <w:rFonts w:ascii="Times New Roman" w:hAnsi="Times New Roman" w:cs="Times New Roman"/>
          <w:kern w:val="0"/>
          <w:sz w:val="28"/>
          <w:szCs w:val="28"/>
        </w:rPr>
        <w:t xml:space="preserve">]. Равновесие нарушается: </w:t>
      </w:r>
      <w:proofErr w:type="spellStart"/>
      <w:r w:rsidRPr="00AE58F0">
        <w:rPr>
          <w:rFonts w:ascii="Times New Roman" w:hAnsi="Times New Roman" w:cs="Times New Roman"/>
          <w:kern w:val="0"/>
          <w:sz w:val="28"/>
          <w:szCs w:val="28"/>
        </w:rPr>
        <w:t>вазоконстрикторные</w:t>
      </w:r>
      <w:proofErr w:type="spellEnd"/>
      <w:r w:rsidRPr="00AE58F0">
        <w:rPr>
          <w:rFonts w:ascii="Times New Roman" w:hAnsi="Times New Roman" w:cs="Times New Roman"/>
          <w:kern w:val="0"/>
          <w:sz w:val="28"/>
          <w:szCs w:val="28"/>
        </w:rPr>
        <w:t xml:space="preserve"> влияния начинают доминировать, сосудистая стенка утрачивает былую эластичность, а просвет артерий неуклонно сужается. Первоначальная </w:t>
      </w:r>
      <w:proofErr w:type="spellStart"/>
      <w:r w:rsidRPr="00AE58F0">
        <w:rPr>
          <w:rFonts w:ascii="Times New Roman" w:hAnsi="Times New Roman" w:cs="Times New Roman"/>
          <w:kern w:val="0"/>
          <w:sz w:val="28"/>
          <w:szCs w:val="28"/>
        </w:rPr>
        <w:t>вазоконстрикция</w:t>
      </w:r>
      <w:proofErr w:type="spellEnd"/>
      <w:r w:rsidRPr="00AE58F0">
        <w:rPr>
          <w:rFonts w:ascii="Times New Roman" w:hAnsi="Times New Roman" w:cs="Times New Roman"/>
          <w:kern w:val="0"/>
          <w:sz w:val="28"/>
          <w:szCs w:val="28"/>
        </w:rPr>
        <w:t xml:space="preserve">, носящая функциональный характер, со временем закрепляется структурно, формируется </w:t>
      </w:r>
      <w:proofErr w:type="spellStart"/>
      <w:r w:rsidRPr="00AE58F0">
        <w:rPr>
          <w:rFonts w:ascii="Times New Roman" w:hAnsi="Times New Roman" w:cs="Times New Roman"/>
          <w:kern w:val="0"/>
          <w:sz w:val="28"/>
          <w:szCs w:val="28"/>
        </w:rPr>
        <w:t>ремоделирование</w:t>
      </w:r>
      <w:proofErr w:type="spellEnd"/>
      <w:r w:rsidRPr="00AE58F0">
        <w:rPr>
          <w:rFonts w:ascii="Times New Roman" w:hAnsi="Times New Roman" w:cs="Times New Roman"/>
          <w:kern w:val="0"/>
          <w:sz w:val="28"/>
          <w:szCs w:val="28"/>
        </w:rPr>
        <w:t xml:space="preserve"> сосудистого русла, которое и становится основой необратимого прогрессирования болезни [5].</w:t>
      </w:r>
    </w:p>
    <w:p w14:paraId="61D2C50E" w14:textId="5C60C426" w:rsidR="00E32803" w:rsidRDefault="000C1A10" w:rsidP="006139C8">
      <w:pPr>
        <w:ind w:firstLine="567"/>
        <w:jc w:val="both"/>
        <w:rPr>
          <w:rFonts w:ascii="Times New Roman" w:hAnsi="Times New Roman" w:cs="Times New Roman"/>
          <w:sz w:val="28"/>
          <w:szCs w:val="28"/>
        </w:rPr>
      </w:pPr>
      <w:r w:rsidRPr="00AE58F0">
        <w:rPr>
          <w:rFonts w:ascii="Times New Roman" w:hAnsi="Times New Roman" w:cs="Times New Roman"/>
          <w:kern w:val="0"/>
          <w:sz w:val="28"/>
          <w:szCs w:val="28"/>
        </w:rPr>
        <w:t>Диагностика ЛАГ требует комплексного подхода, объединяющего как неинвазивные методики, так и «золотой стандарт», которым на сегодняшний день является катетеризацию правых отделов сердца. Только эта процедура позволяет с высокой точностью измерить ключевые гемодинамические параметры: среднее давление в легочной артерии, легочное сосудистое сопротивление и величину сердечного выброса [</w:t>
      </w:r>
      <w:r w:rsidR="00253C81" w:rsidRPr="00253C81">
        <w:rPr>
          <w:rFonts w:ascii="Times New Roman" w:hAnsi="Times New Roman" w:cs="Times New Roman"/>
          <w:kern w:val="0"/>
          <w:sz w:val="28"/>
          <w:szCs w:val="28"/>
        </w:rPr>
        <w:t>9</w:t>
      </w:r>
      <w:r w:rsidR="00901B7E" w:rsidRPr="00901B7E">
        <w:rPr>
          <w:rFonts w:ascii="Times New Roman" w:hAnsi="Times New Roman" w:cs="Times New Roman"/>
          <w:kern w:val="0"/>
          <w:sz w:val="28"/>
          <w:szCs w:val="28"/>
        </w:rPr>
        <w:t xml:space="preserve">, </w:t>
      </w:r>
      <w:r w:rsidR="00253C81" w:rsidRPr="00253C81">
        <w:rPr>
          <w:rFonts w:ascii="Times New Roman" w:hAnsi="Times New Roman" w:cs="Times New Roman"/>
          <w:kern w:val="0"/>
          <w:sz w:val="28"/>
          <w:szCs w:val="28"/>
        </w:rPr>
        <w:t>10</w:t>
      </w:r>
      <w:r w:rsidRPr="00AE58F0">
        <w:rPr>
          <w:rFonts w:ascii="Times New Roman" w:hAnsi="Times New Roman" w:cs="Times New Roman"/>
          <w:kern w:val="0"/>
          <w:sz w:val="28"/>
          <w:szCs w:val="28"/>
        </w:rPr>
        <w:t xml:space="preserve">]. Опираясь на рекомендации Европейского общества кардиологов и Европейского респираторного общества, диагноз считается подтвержденным, когда среднее давление </w:t>
      </w:r>
      <w:r w:rsidR="006318A0">
        <w:rPr>
          <w:rFonts w:ascii="Times New Roman" w:hAnsi="Times New Roman" w:cs="Times New Roman"/>
          <w:kern w:val="0"/>
          <w:sz w:val="28"/>
          <w:szCs w:val="28"/>
        </w:rPr>
        <w:t xml:space="preserve">в легочной артерии </w:t>
      </w:r>
      <w:r w:rsidRPr="00AE58F0">
        <w:rPr>
          <w:rFonts w:ascii="Times New Roman" w:hAnsi="Times New Roman" w:cs="Times New Roman"/>
          <w:kern w:val="0"/>
          <w:sz w:val="28"/>
          <w:szCs w:val="28"/>
        </w:rPr>
        <w:t>в покое превышает пороговое значение в 2</w:t>
      </w:r>
      <w:r w:rsidR="006318A0">
        <w:rPr>
          <w:rFonts w:ascii="Times New Roman" w:hAnsi="Times New Roman" w:cs="Times New Roman"/>
          <w:kern w:val="0"/>
          <w:sz w:val="28"/>
          <w:szCs w:val="28"/>
        </w:rPr>
        <w:t>0</w:t>
      </w:r>
      <w:r w:rsidRPr="00AE58F0">
        <w:rPr>
          <w:rFonts w:ascii="Times New Roman" w:hAnsi="Times New Roman" w:cs="Times New Roman"/>
          <w:kern w:val="0"/>
          <w:sz w:val="28"/>
          <w:szCs w:val="28"/>
        </w:rPr>
        <w:t xml:space="preserve"> мм рт. ст. [</w:t>
      </w:r>
      <w:r w:rsidR="006318A0">
        <w:rPr>
          <w:rFonts w:ascii="Times New Roman" w:hAnsi="Times New Roman" w:cs="Times New Roman"/>
          <w:kern w:val="0"/>
          <w:sz w:val="28"/>
          <w:szCs w:val="28"/>
        </w:rPr>
        <w:t>1</w:t>
      </w:r>
      <w:r w:rsidRPr="00AE58F0">
        <w:rPr>
          <w:rFonts w:ascii="Times New Roman" w:hAnsi="Times New Roman" w:cs="Times New Roman"/>
          <w:kern w:val="0"/>
          <w:sz w:val="28"/>
          <w:szCs w:val="28"/>
        </w:rPr>
        <w:t>].</w:t>
      </w:r>
    </w:p>
    <w:p w14:paraId="2BEFDC02" w14:textId="3AA4B933" w:rsidR="00E32803" w:rsidRDefault="000C1A10" w:rsidP="006139C8">
      <w:pPr>
        <w:ind w:firstLine="567"/>
        <w:jc w:val="both"/>
        <w:rPr>
          <w:rFonts w:ascii="Times New Roman" w:hAnsi="Times New Roman" w:cs="Times New Roman"/>
          <w:sz w:val="28"/>
          <w:szCs w:val="28"/>
        </w:rPr>
      </w:pPr>
      <w:r w:rsidRPr="00AE58F0">
        <w:rPr>
          <w:rFonts w:ascii="Times New Roman" w:hAnsi="Times New Roman" w:cs="Times New Roman"/>
          <w:kern w:val="0"/>
          <w:sz w:val="28"/>
          <w:szCs w:val="28"/>
        </w:rPr>
        <w:t xml:space="preserve">Сегодня диагностические подходы переживают период активного пересмотра. Это продиктовано, с одной стороны, углублением наших знаний о тонких патофизиологических механизмах, а с другой - появлением высокоточных методов визуализации и новых лабораторных </w:t>
      </w:r>
      <w:proofErr w:type="spellStart"/>
      <w:r w:rsidRPr="00AE58F0">
        <w:rPr>
          <w:rFonts w:ascii="Times New Roman" w:hAnsi="Times New Roman" w:cs="Times New Roman"/>
          <w:kern w:val="0"/>
          <w:sz w:val="28"/>
          <w:szCs w:val="28"/>
        </w:rPr>
        <w:t>биомаркеров</w:t>
      </w:r>
      <w:proofErr w:type="spellEnd"/>
      <w:r w:rsidRPr="00AE58F0">
        <w:rPr>
          <w:rFonts w:ascii="Times New Roman" w:hAnsi="Times New Roman" w:cs="Times New Roman"/>
          <w:kern w:val="0"/>
          <w:sz w:val="28"/>
          <w:szCs w:val="28"/>
        </w:rPr>
        <w:t xml:space="preserve">, способных отражать активность патологического процесса в сосудистой стенке. Главная цель этих изменений сдвинуть диагностику в сторону более ранних стадий, предотвратить развитие необратимых осложнений и, </w:t>
      </w:r>
      <w:r w:rsidR="00EE4CB8" w:rsidRPr="00AE58F0">
        <w:rPr>
          <w:rFonts w:ascii="Times New Roman" w:hAnsi="Times New Roman" w:cs="Times New Roman"/>
          <w:kern w:val="0"/>
          <w:sz w:val="28"/>
          <w:szCs w:val="28"/>
        </w:rPr>
        <w:t>в итоге</w:t>
      </w:r>
      <w:r w:rsidRPr="00AE58F0">
        <w:rPr>
          <w:rFonts w:ascii="Times New Roman" w:hAnsi="Times New Roman" w:cs="Times New Roman"/>
          <w:kern w:val="0"/>
          <w:sz w:val="28"/>
          <w:szCs w:val="28"/>
        </w:rPr>
        <w:t xml:space="preserve">, определить наиболее эффективную стратегию ведения пациента. Современная классификация, подчеркивая сложность и гетерогенность заболевания, выделяет пять основных групп ЛГ, каждая из которых </w:t>
      </w:r>
      <w:r w:rsidRPr="00AE58F0">
        <w:rPr>
          <w:rFonts w:ascii="Times New Roman" w:hAnsi="Times New Roman" w:cs="Times New Roman"/>
          <w:kern w:val="0"/>
          <w:sz w:val="28"/>
          <w:szCs w:val="28"/>
        </w:rPr>
        <w:lastRenderedPageBreak/>
        <w:t>отличается своей этиологией, патофизиологическими механизмами и особенностями клинического течения.</w:t>
      </w:r>
    </w:p>
    <w:p w14:paraId="1F79EDD2" w14:textId="1BDF17BA" w:rsidR="00E32803" w:rsidRDefault="000C1A10" w:rsidP="006139C8">
      <w:pPr>
        <w:ind w:firstLine="567"/>
        <w:jc w:val="both"/>
        <w:rPr>
          <w:rFonts w:ascii="Times New Roman" w:hAnsi="Times New Roman" w:cs="Times New Roman"/>
          <w:sz w:val="28"/>
          <w:szCs w:val="28"/>
          <w:lang w:val="en-US"/>
        </w:rPr>
      </w:pPr>
      <w:proofErr w:type="spellStart"/>
      <w:r w:rsidRPr="00AE58F0">
        <w:rPr>
          <w:rFonts w:ascii="Times New Roman" w:hAnsi="Times New Roman" w:cs="Times New Roman"/>
          <w:kern w:val="0"/>
          <w:sz w:val="28"/>
          <w:szCs w:val="28"/>
          <w:lang w:val="en-US"/>
        </w:rPr>
        <w:t>Классификация</w:t>
      </w:r>
      <w:proofErr w:type="spellEnd"/>
      <w:r w:rsidRPr="00AE58F0">
        <w:rPr>
          <w:rFonts w:ascii="Times New Roman" w:hAnsi="Times New Roman" w:cs="Times New Roman"/>
          <w:kern w:val="0"/>
          <w:sz w:val="28"/>
          <w:szCs w:val="28"/>
          <w:lang w:val="en-US"/>
        </w:rPr>
        <w:t xml:space="preserve"> ЛГ, </w:t>
      </w:r>
      <w:proofErr w:type="spellStart"/>
      <w:r w:rsidRPr="00AE58F0">
        <w:rPr>
          <w:rFonts w:ascii="Times New Roman" w:hAnsi="Times New Roman" w:cs="Times New Roman"/>
          <w:kern w:val="0"/>
          <w:sz w:val="28"/>
          <w:szCs w:val="28"/>
          <w:lang w:val="en-US"/>
        </w:rPr>
        <w:t>рекомендованная</w:t>
      </w:r>
      <w:proofErr w:type="spellEnd"/>
      <w:r w:rsidRPr="00AE58F0">
        <w:rPr>
          <w:rFonts w:ascii="Times New Roman" w:hAnsi="Times New Roman" w:cs="Times New Roman"/>
          <w:kern w:val="0"/>
          <w:sz w:val="28"/>
          <w:szCs w:val="28"/>
          <w:lang w:val="en-US"/>
        </w:rPr>
        <w:t xml:space="preserve"> ESC/ERS (European Society of Cardiology, European Respiratory Society), 2022</w:t>
      </w:r>
      <w:r w:rsidR="00901B7E" w:rsidRPr="00901B7E">
        <w:rPr>
          <w:rFonts w:ascii="Times New Roman" w:hAnsi="Times New Roman" w:cs="Times New Roman"/>
          <w:kern w:val="0"/>
          <w:sz w:val="28"/>
          <w:szCs w:val="28"/>
          <w:lang w:val="en-US"/>
        </w:rPr>
        <w:t xml:space="preserve"> </w:t>
      </w:r>
      <w:r w:rsidR="00901B7E">
        <w:rPr>
          <w:rFonts w:ascii="Times New Roman" w:hAnsi="Times New Roman" w:cs="Times New Roman"/>
          <w:kern w:val="0"/>
          <w:sz w:val="28"/>
          <w:szCs w:val="28"/>
          <w:lang w:val="en-US"/>
        </w:rPr>
        <w:t>[1]</w:t>
      </w:r>
      <w:r w:rsidRPr="00AE58F0">
        <w:rPr>
          <w:rFonts w:ascii="Times New Roman" w:hAnsi="Times New Roman" w:cs="Times New Roman"/>
          <w:kern w:val="0"/>
          <w:sz w:val="28"/>
          <w:szCs w:val="28"/>
          <w:lang w:val="en-US"/>
        </w:rPr>
        <w:t>:</w:t>
      </w:r>
    </w:p>
    <w:p w14:paraId="2FCB0244" w14:textId="77777777" w:rsidR="00E32803" w:rsidRPr="00E32803" w:rsidRDefault="000C1A10" w:rsidP="006139C8">
      <w:pPr>
        <w:ind w:firstLine="567"/>
        <w:jc w:val="both"/>
        <w:rPr>
          <w:rFonts w:ascii="Times New Roman" w:hAnsi="Times New Roman" w:cs="Times New Roman"/>
          <w:sz w:val="28"/>
          <w:szCs w:val="28"/>
        </w:rPr>
      </w:pPr>
      <w:r w:rsidRPr="00AE58F0">
        <w:rPr>
          <w:rFonts w:ascii="Times New Roman" w:hAnsi="Times New Roman" w:cs="Times New Roman"/>
          <w:kern w:val="0"/>
          <w:sz w:val="28"/>
          <w:szCs w:val="28"/>
        </w:rPr>
        <w:t>Группа 1. Легочная артериальная гипертензия (ЛАГ)</w:t>
      </w:r>
    </w:p>
    <w:p w14:paraId="304C3174" w14:textId="77777777" w:rsidR="00E32803" w:rsidRPr="00E32803" w:rsidRDefault="000C1A10" w:rsidP="006139C8">
      <w:pPr>
        <w:ind w:firstLine="567"/>
        <w:jc w:val="both"/>
        <w:rPr>
          <w:rFonts w:ascii="Times New Roman" w:hAnsi="Times New Roman" w:cs="Times New Roman"/>
          <w:sz w:val="28"/>
          <w:szCs w:val="28"/>
        </w:rPr>
      </w:pPr>
      <w:r w:rsidRPr="00AE58F0">
        <w:rPr>
          <w:rFonts w:ascii="Times New Roman" w:hAnsi="Times New Roman" w:cs="Times New Roman"/>
          <w:kern w:val="0"/>
          <w:sz w:val="28"/>
          <w:szCs w:val="28"/>
        </w:rPr>
        <w:t>1.1 Идиопатическая</w:t>
      </w:r>
    </w:p>
    <w:p w14:paraId="6387AA28" w14:textId="77777777" w:rsidR="00E32803" w:rsidRDefault="000C1A10" w:rsidP="006139C8">
      <w:pPr>
        <w:ind w:firstLine="567"/>
        <w:jc w:val="both"/>
        <w:rPr>
          <w:rFonts w:ascii="Times New Roman" w:hAnsi="Times New Roman" w:cs="Times New Roman"/>
          <w:sz w:val="28"/>
          <w:szCs w:val="28"/>
        </w:rPr>
      </w:pPr>
      <w:r w:rsidRPr="00AE58F0">
        <w:rPr>
          <w:rFonts w:ascii="Times New Roman" w:hAnsi="Times New Roman" w:cs="Times New Roman"/>
          <w:kern w:val="0"/>
          <w:sz w:val="28"/>
          <w:szCs w:val="28"/>
        </w:rPr>
        <w:t xml:space="preserve">1.1.1 </w:t>
      </w:r>
      <w:proofErr w:type="spellStart"/>
      <w:r w:rsidRPr="00AE58F0">
        <w:rPr>
          <w:rFonts w:ascii="Times New Roman" w:hAnsi="Times New Roman" w:cs="Times New Roman"/>
          <w:kern w:val="0"/>
          <w:sz w:val="28"/>
          <w:szCs w:val="28"/>
        </w:rPr>
        <w:t>Неответчики</w:t>
      </w:r>
      <w:proofErr w:type="spellEnd"/>
      <w:r w:rsidRPr="00AE58F0">
        <w:rPr>
          <w:rFonts w:ascii="Times New Roman" w:hAnsi="Times New Roman" w:cs="Times New Roman"/>
          <w:kern w:val="0"/>
          <w:sz w:val="28"/>
          <w:szCs w:val="28"/>
        </w:rPr>
        <w:t xml:space="preserve"> на пробу с </w:t>
      </w:r>
      <w:proofErr w:type="spellStart"/>
      <w:r w:rsidRPr="00AE58F0">
        <w:rPr>
          <w:rFonts w:ascii="Times New Roman" w:hAnsi="Times New Roman" w:cs="Times New Roman"/>
          <w:kern w:val="0"/>
          <w:sz w:val="28"/>
          <w:szCs w:val="28"/>
        </w:rPr>
        <w:t>вазореактивностью</w:t>
      </w:r>
      <w:proofErr w:type="spellEnd"/>
    </w:p>
    <w:p w14:paraId="438F3ACB" w14:textId="77777777" w:rsidR="00E32803" w:rsidRDefault="000C1A10" w:rsidP="006139C8">
      <w:pPr>
        <w:ind w:firstLine="567"/>
        <w:jc w:val="both"/>
        <w:rPr>
          <w:rFonts w:ascii="Times New Roman" w:hAnsi="Times New Roman" w:cs="Times New Roman"/>
          <w:sz w:val="28"/>
          <w:szCs w:val="28"/>
        </w:rPr>
      </w:pPr>
      <w:r w:rsidRPr="00AE58F0">
        <w:rPr>
          <w:rFonts w:ascii="Times New Roman" w:hAnsi="Times New Roman" w:cs="Times New Roman"/>
          <w:kern w:val="0"/>
          <w:sz w:val="28"/>
          <w:szCs w:val="28"/>
        </w:rPr>
        <w:t>1.1.2 Ответчики на пробу с вазореактивностью</w:t>
      </w:r>
    </w:p>
    <w:p w14:paraId="74D30D80" w14:textId="77777777" w:rsidR="00E32803" w:rsidRDefault="000C1A10" w:rsidP="006139C8">
      <w:pPr>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1.2 Наследственная</w:t>
      </w:r>
    </w:p>
    <w:p w14:paraId="12CADDD4" w14:textId="77777777" w:rsidR="00E32803" w:rsidRDefault="000C1A10" w:rsidP="006139C8">
      <w:pPr>
        <w:ind w:firstLine="567"/>
        <w:jc w:val="both"/>
        <w:rPr>
          <w:rFonts w:ascii="Times New Roman" w:hAnsi="Times New Roman" w:cs="Times New Roman"/>
          <w:sz w:val="28"/>
          <w:szCs w:val="28"/>
        </w:rPr>
      </w:pPr>
      <w:r w:rsidRPr="00AE58F0">
        <w:rPr>
          <w:rFonts w:ascii="Times New Roman" w:hAnsi="Times New Roman" w:cs="Times New Roman"/>
          <w:kern w:val="0"/>
          <w:sz w:val="28"/>
          <w:szCs w:val="28"/>
        </w:rPr>
        <w:t>1.3 Ассоциированная с лекарственными средствами и токсинами</w:t>
      </w:r>
    </w:p>
    <w:p w14:paraId="178D437A" w14:textId="77777777" w:rsidR="00E32803" w:rsidRDefault="000C1A10" w:rsidP="006139C8">
      <w:pPr>
        <w:ind w:firstLine="567"/>
        <w:jc w:val="both"/>
        <w:rPr>
          <w:rFonts w:ascii="Times New Roman" w:hAnsi="Times New Roman" w:cs="Times New Roman"/>
          <w:sz w:val="28"/>
          <w:szCs w:val="28"/>
        </w:rPr>
      </w:pPr>
      <w:r w:rsidRPr="00AE58F0">
        <w:rPr>
          <w:rFonts w:ascii="Times New Roman" w:hAnsi="Times New Roman" w:cs="Times New Roman"/>
          <w:kern w:val="0"/>
          <w:sz w:val="28"/>
          <w:szCs w:val="28"/>
        </w:rPr>
        <w:t>1.4 Ассоциированная с:</w:t>
      </w:r>
    </w:p>
    <w:p w14:paraId="4BA9AD5C" w14:textId="77777777" w:rsidR="00E32803" w:rsidRDefault="000C1A10" w:rsidP="006139C8">
      <w:pPr>
        <w:ind w:firstLine="567"/>
        <w:jc w:val="both"/>
        <w:rPr>
          <w:rFonts w:ascii="Times New Roman" w:hAnsi="Times New Roman" w:cs="Times New Roman"/>
          <w:sz w:val="28"/>
          <w:szCs w:val="28"/>
        </w:rPr>
      </w:pPr>
      <w:r w:rsidRPr="00AE58F0">
        <w:rPr>
          <w:rFonts w:ascii="Times New Roman" w:hAnsi="Times New Roman" w:cs="Times New Roman"/>
          <w:kern w:val="0"/>
          <w:sz w:val="28"/>
          <w:szCs w:val="28"/>
        </w:rPr>
        <w:t>1.4.1 Заболеваниями соединительной ткани</w:t>
      </w:r>
    </w:p>
    <w:p w14:paraId="419E0300" w14:textId="77777777" w:rsidR="00E32803" w:rsidRDefault="000C1A10" w:rsidP="006139C8">
      <w:pPr>
        <w:ind w:firstLine="567"/>
        <w:jc w:val="both"/>
        <w:rPr>
          <w:rFonts w:ascii="Times New Roman" w:hAnsi="Times New Roman" w:cs="Times New Roman"/>
          <w:sz w:val="28"/>
          <w:szCs w:val="28"/>
        </w:rPr>
      </w:pPr>
      <w:r w:rsidRPr="00AE58F0">
        <w:rPr>
          <w:rFonts w:ascii="Times New Roman" w:hAnsi="Times New Roman" w:cs="Times New Roman"/>
          <w:kern w:val="0"/>
          <w:sz w:val="28"/>
          <w:szCs w:val="28"/>
        </w:rPr>
        <w:t>1.4.2 ВИЧ-инфекцией</w:t>
      </w:r>
    </w:p>
    <w:p w14:paraId="5287A435" w14:textId="77777777" w:rsidR="00E32803" w:rsidRDefault="000C1A10" w:rsidP="006139C8">
      <w:pPr>
        <w:ind w:firstLine="567"/>
        <w:jc w:val="both"/>
        <w:rPr>
          <w:rFonts w:ascii="Times New Roman" w:hAnsi="Times New Roman" w:cs="Times New Roman"/>
          <w:sz w:val="28"/>
          <w:szCs w:val="28"/>
        </w:rPr>
      </w:pPr>
      <w:r w:rsidRPr="00AE58F0">
        <w:rPr>
          <w:rFonts w:ascii="Times New Roman" w:hAnsi="Times New Roman" w:cs="Times New Roman"/>
          <w:kern w:val="0"/>
          <w:sz w:val="28"/>
          <w:szCs w:val="28"/>
        </w:rPr>
        <w:t>1.4.3 Портальной гипертензией</w:t>
      </w:r>
    </w:p>
    <w:p w14:paraId="3082B356" w14:textId="77777777" w:rsidR="00E32803" w:rsidRDefault="000C1A10" w:rsidP="006139C8">
      <w:pPr>
        <w:ind w:firstLine="567"/>
        <w:jc w:val="both"/>
        <w:rPr>
          <w:rFonts w:ascii="Times New Roman" w:hAnsi="Times New Roman" w:cs="Times New Roman"/>
          <w:sz w:val="28"/>
          <w:szCs w:val="28"/>
        </w:rPr>
      </w:pPr>
      <w:r w:rsidRPr="00AE58F0">
        <w:rPr>
          <w:rFonts w:ascii="Times New Roman" w:hAnsi="Times New Roman" w:cs="Times New Roman"/>
          <w:kern w:val="0"/>
          <w:sz w:val="28"/>
          <w:szCs w:val="28"/>
        </w:rPr>
        <w:t>1.4.4 Врожденными пороками сердца</w:t>
      </w:r>
    </w:p>
    <w:p w14:paraId="5DBBC926" w14:textId="77777777" w:rsidR="00E32803" w:rsidRDefault="000C1A10" w:rsidP="006139C8">
      <w:pPr>
        <w:ind w:firstLine="567"/>
        <w:jc w:val="both"/>
        <w:rPr>
          <w:rFonts w:ascii="Times New Roman" w:hAnsi="Times New Roman" w:cs="Times New Roman"/>
          <w:sz w:val="28"/>
          <w:szCs w:val="28"/>
        </w:rPr>
      </w:pPr>
      <w:r w:rsidRPr="00AE58F0">
        <w:rPr>
          <w:rFonts w:ascii="Times New Roman" w:hAnsi="Times New Roman" w:cs="Times New Roman"/>
          <w:kern w:val="0"/>
          <w:sz w:val="28"/>
          <w:szCs w:val="28"/>
        </w:rPr>
        <w:t>1.4.5 Шистосомозом</w:t>
      </w:r>
    </w:p>
    <w:p w14:paraId="46E3C58C" w14:textId="77777777" w:rsidR="00E32803" w:rsidRDefault="000C1A10" w:rsidP="006139C8">
      <w:pPr>
        <w:ind w:firstLine="567"/>
        <w:jc w:val="both"/>
        <w:rPr>
          <w:rFonts w:ascii="Times New Roman" w:hAnsi="Times New Roman" w:cs="Times New Roman"/>
          <w:sz w:val="28"/>
          <w:szCs w:val="28"/>
        </w:rPr>
      </w:pPr>
      <w:r w:rsidRPr="00AE58F0">
        <w:rPr>
          <w:rFonts w:ascii="Times New Roman" w:hAnsi="Times New Roman" w:cs="Times New Roman"/>
          <w:kern w:val="0"/>
          <w:sz w:val="28"/>
          <w:szCs w:val="28"/>
        </w:rPr>
        <w:t>1.5 ЛАГ с признаками венозного/капиллярного вовлечения (</w:t>
      </w:r>
      <w:r w:rsidRPr="00AE58F0">
        <w:rPr>
          <w:rFonts w:ascii="Times New Roman" w:hAnsi="Times New Roman" w:cs="Times New Roman"/>
          <w:kern w:val="0"/>
          <w:sz w:val="28"/>
          <w:szCs w:val="28"/>
          <w:lang w:val="en-US"/>
        </w:rPr>
        <w:t>PVOD</w:t>
      </w:r>
      <w:r w:rsidRPr="00AE58F0">
        <w:rPr>
          <w:rFonts w:ascii="Times New Roman" w:hAnsi="Times New Roman" w:cs="Times New Roman"/>
          <w:kern w:val="0"/>
          <w:sz w:val="28"/>
          <w:szCs w:val="28"/>
        </w:rPr>
        <w:t>/</w:t>
      </w:r>
      <w:r w:rsidRPr="00AE58F0">
        <w:rPr>
          <w:rFonts w:ascii="Times New Roman" w:hAnsi="Times New Roman" w:cs="Times New Roman"/>
          <w:kern w:val="0"/>
          <w:sz w:val="28"/>
          <w:szCs w:val="28"/>
          <w:lang w:val="en-US"/>
        </w:rPr>
        <w:t>PCH</w:t>
      </w:r>
      <w:r w:rsidRPr="00AE58F0">
        <w:rPr>
          <w:rFonts w:ascii="Times New Roman" w:hAnsi="Times New Roman" w:cs="Times New Roman"/>
          <w:kern w:val="0"/>
          <w:sz w:val="28"/>
          <w:szCs w:val="28"/>
        </w:rPr>
        <w:t>)</w:t>
      </w:r>
    </w:p>
    <w:p w14:paraId="2C826700" w14:textId="77777777" w:rsidR="00E32803" w:rsidRDefault="000C1A10" w:rsidP="006139C8">
      <w:pPr>
        <w:ind w:firstLine="567"/>
        <w:jc w:val="both"/>
        <w:rPr>
          <w:rFonts w:ascii="Times New Roman" w:hAnsi="Times New Roman" w:cs="Times New Roman"/>
          <w:sz w:val="28"/>
          <w:szCs w:val="28"/>
        </w:rPr>
      </w:pPr>
      <w:r w:rsidRPr="00AE58F0">
        <w:rPr>
          <w:rFonts w:ascii="Times New Roman" w:hAnsi="Times New Roman" w:cs="Times New Roman"/>
          <w:kern w:val="0"/>
          <w:sz w:val="28"/>
          <w:szCs w:val="28"/>
        </w:rPr>
        <w:t xml:space="preserve">1.6 </w:t>
      </w:r>
      <w:proofErr w:type="spellStart"/>
      <w:r w:rsidRPr="00AE58F0">
        <w:rPr>
          <w:rFonts w:ascii="Times New Roman" w:hAnsi="Times New Roman" w:cs="Times New Roman"/>
          <w:kern w:val="0"/>
          <w:sz w:val="28"/>
          <w:szCs w:val="28"/>
        </w:rPr>
        <w:t>Персистирующая</w:t>
      </w:r>
      <w:proofErr w:type="spellEnd"/>
      <w:r w:rsidRPr="00AE58F0">
        <w:rPr>
          <w:rFonts w:ascii="Times New Roman" w:hAnsi="Times New Roman" w:cs="Times New Roman"/>
          <w:kern w:val="0"/>
          <w:sz w:val="28"/>
          <w:szCs w:val="28"/>
        </w:rPr>
        <w:t xml:space="preserve"> легочная гипертензия новорожденных</w:t>
      </w:r>
    </w:p>
    <w:p w14:paraId="749BAF83" w14:textId="77777777" w:rsidR="00E32803" w:rsidRDefault="000C1A10" w:rsidP="006139C8">
      <w:pPr>
        <w:ind w:firstLine="567"/>
        <w:jc w:val="both"/>
        <w:rPr>
          <w:rFonts w:ascii="Times New Roman" w:hAnsi="Times New Roman" w:cs="Times New Roman"/>
          <w:sz w:val="28"/>
          <w:szCs w:val="28"/>
        </w:rPr>
      </w:pPr>
      <w:r w:rsidRPr="00AE58F0">
        <w:rPr>
          <w:rFonts w:ascii="Times New Roman" w:hAnsi="Times New Roman" w:cs="Times New Roman"/>
          <w:kern w:val="0"/>
          <w:sz w:val="28"/>
          <w:szCs w:val="28"/>
        </w:rPr>
        <w:t>Группа 2. Легочная гипертензия, связанная с заболеваниями левого сердца</w:t>
      </w:r>
    </w:p>
    <w:p w14:paraId="0E23E06F" w14:textId="77777777" w:rsidR="00E32803" w:rsidRDefault="000C1A10" w:rsidP="006139C8">
      <w:pPr>
        <w:ind w:firstLine="567"/>
        <w:jc w:val="both"/>
        <w:rPr>
          <w:rFonts w:ascii="Times New Roman" w:hAnsi="Times New Roman" w:cs="Times New Roman"/>
          <w:sz w:val="28"/>
          <w:szCs w:val="28"/>
        </w:rPr>
      </w:pPr>
      <w:r w:rsidRPr="00AE58F0">
        <w:rPr>
          <w:rFonts w:ascii="Times New Roman" w:hAnsi="Times New Roman" w:cs="Times New Roman"/>
          <w:kern w:val="0"/>
          <w:sz w:val="28"/>
          <w:szCs w:val="28"/>
        </w:rPr>
        <w:t>2.1 Сердечная недостаточность:</w:t>
      </w:r>
    </w:p>
    <w:p w14:paraId="0D2B54A8" w14:textId="77777777" w:rsidR="00E32803" w:rsidRDefault="000C1A10" w:rsidP="006139C8">
      <w:pPr>
        <w:ind w:firstLine="567"/>
        <w:jc w:val="both"/>
        <w:rPr>
          <w:rFonts w:ascii="Times New Roman" w:hAnsi="Times New Roman" w:cs="Times New Roman"/>
          <w:sz w:val="28"/>
          <w:szCs w:val="28"/>
        </w:rPr>
      </w:pPr>
      <w:r w:rsidRPr="00AE58F0">
        <w:rPr>
          <w:rFonts w:ascii="Times New Roman" w:hAnsi="Times New Roman" w:cs="Times New Roman"/>
          <w:kern w:val="0"/>
          <w:sz w:val="28"/>
          <w:szCs w:val="28"/>
        </w:rPr>
        <w:t>2.1.1 С сохраненной фракцией выброса</w:t>
      </w:r>
    </w:p>
    <w:p w14:paraId="3D0D37F5" w14:textId="77777777" w:rsidR="00E32803" w:rsidRDefault="000C1A10" w:rsidP="006139C8">
      <w:pPr>
        <w:ind w:firstLine="567"/>
        <w:jc w:val="both"/>
        <w:rPr>
          <w:rFonts w:ascii="Times New Roman" w:hAnsi="Times New Roman" w:cs="Times New Roman"/>
          <w:sz w:val="28"/>
          <w:szCs w:val="28"/>
        </w:rPr>
      </w:pPr>
      <w:r w:rsidRPr="00AE58F0">
        <w:rPr>
          <w:rFonts w:ascii="Times New Roman" w:hAnsi="Times New Roman" w:cs="Times New Roman"/>
          <w:kern w:val="0"/>
          <w:sz w:val="28"/>
          <w:szCs w:val="28"/>
        </w:rPr>
        <w:t>2.1.2 Со сниженной или умеренно сниженной фракцией выброса</w:t>
      </w:r>
    </w:p>
    <w:p w14:paraId="649A5F7D" w14:textId="77777777" w:rsidR="00E32803" w:rsidRDefault="000C1A10" w:rsidP="006139C8">
      <w:pPr>
        <w:ind w:firstLine="567"/>
        <w:jc w:val="both"/>
        <w:rPr>
          <w:rFonts w:ascii="Times New Roman" w:hAnsi="Times New Roman" w:cs="Times New Roman"/>
          <w:sz w:val="28"/>
          <w:szCs w:val="28"/>
        </w:rPr>
      </w:pPr>
      <w:r w:rsidRPr="00AE58F0">
        <w:rPr>
          <w:rFonts w:ascii="Times New Roman" w:hAnsi="Times New Roman" w:cs="Times New Roman"/>
          <w:kern w:val="0"/>
          <w:sz w:val="28"/>
          <w:szCs w:val="28"/>
        </w:rPr>
        <w:t>2.2 Клапанные пороки сердца</w:t>
      </w:r>
    </w:p>
    <w:p w14:paraId="3255D83E" w14:textId="77777777" w:rsidR="00E32803" w:rsidRDefault="000C1A10" w:rsidP="006139C8">
      <w:pPr>
        <w:ind w:firstLine="567"/>
        <w:jc w:val="both"/>
        <w:rPr>
          <w:rFonts w:ascii="Times New Roman" w:hAnsi="Times New Roman" w:cs="Times New Roman"/>
          <w:sz w:val="28"/>
          <w:szCs w:val="28"/>
        </w:rPr>
      </w:pPr>
      <w:r w:rsidRPr="00AE58F0">
        <w:rPr>
          <w:rFonts w:ascii="Times New Roman" w:hAnsi="Times New Roman" w:cs="Times New Roman"/>
          <w:kern w:val="0"/>
          <w:sz w:val="28"/>
          <w:szCs w:val="28"/>
        </w:rPr>
        <w:t>2.3 Врожденные или приобретенные сердечно-сосудистые состояния, приводящие к посткапиллярной ЛГ</w:t>
      </w:r>
    </w:p>
    <w:p w14:paraId="7C435362" w14:textId="77777777" w:rsidR="00E32803" w:rsidRDefault="000C1A10" w:rsidP="006139C8">
      <w:pPr>
        <w:ind w:firstLine="567"/>
        <w:jc w:val="both"/>
        <w:rPr>
          <w:rFonts w:ascii="Times New Roman" w:hAnsi="Times New Roman" w:cs="Times New Roman"/>
          <w:sz w:val="28"/>
          <w:szCs w:val="28"/>
        </w:rPr>
      </w:pPr>
      <w:r w:rsidRPr="00AE58F0">
        <w:rPr>
          <w:rFonts w:ascii="Times New Roman" w:hAnsi="Times New Roman" w:cs="Times New Roman"/>
          <w:kern w:val="0"/>
          <w:sz w:val="28"/>
          <w:szCs w:val="28"/>
        </w:rPr>
        <w:t>Группа 3. Легочная гипертензия, связанная с заболеваниями легких и/или гипоксией</w:t>
      </w:r>
    </w:p>
    <w:p w14:paraId="102D7810" w14:textId="77777777" w:rsidR="00E32803" w:rsidRDefault="000C1A10" w:rsidP="006139C8">
      <w:pPr>
        <w:ind w:firstLine="567"/>
        <w:jc w:val="both"/>
        <w:rPr>
          <w:rFonts w:ascii="Times New Roman" w:hAnsi="Times New Roman" w:cs="Times New Roman"/>
          <w:sz w:val="28"/>
          <w:szCs w:val="28"/>
        </w:rPr>
      </w:pPr>
      <w:r w:rsidRPr="00AE58F0">
        <w:rPr>
          <w:rFonts w:ascii="Times New Roman" w:hAnsi="Times New Roman" w:cs="Times New Roman"/>
          <w:kern w:val="0"/>
          <w:sz w:val="28"/>
          <w:szCs w:val="28"/>
        </w:rPr>
        <w:t>3.1 Обструктивные заболевания легких или эмфизема</w:t>
      </w:r>
    </w:p>
    <w:p w14:paraId="0FDC8034" w14:textId="77777777" w:rsidR="00E32803" w:rsidRDefault="000C1A10" w:rsidP="006139C8">
      <w:pPr>
        <w:ind w:firstLine="567"/>
        <w:jc w:val="both"/>
        <w:rPr>
          <w:rFonts w:ascii="Times New Roman" w:hAnsi="Times New Roman" w:cs="Times New Roman"/>
          <w:sz w:val="28"/>
          <w:szCs w:val="28"/>
        </w:rPr>
      </w:pPr>
      <w:r w:rsidRPr="00AE58F0">
        <w:rPr>
          <w:rFonts w:ascii="Times New Roman" w:hAnsi="Times New Roman" w:cs="Times New Roman"/>
          <w:kern w:val="0"/>
          <w:sz w:val="28"/>
          <w:szCs w:val="28"/>
        </w:rPr>
        <w:t xml:space="preserve">3.2 </w:t>
      </w:r>
      <w:proofErr w:type="spellStart"/>
      <w:r w:rsidRPr="00AE58F0">
        <w:rPr>
          <w:rFonts w:ascii="Times New Roman" w:hAnsi="Times New Roman" w:cs="Times New Roman"/>
          <w:kern w:val="0"/>
          <w:sz w:val="28"/>
          <w:szCs w:val="28"/>
        </w:rPr>
        <w:t>Рестриктивные</w:t>
      </w:r>
      <w:proofErr w:type="spellEnd"/>
      <w:r w:rsidRPr="00AE58F0">
        <w:rPr>
          <w:rFonts w:ascii="Times New Roman" w:hAnsi="Times New Roman" w:cs="Times New Roman"/>
          <w:kern w:val="0"/>
          <w:sz w:val="28"/>
          <w:szCs w:val="28"/>
        </w:rPr>
        <w:t xml:space="preserve"> заболевания легких</w:t>
      </w:r>
    </w:p>
    <w:p w14:paraId="69C0C69D" w14:textId="77777777" w:rsidR="00E32803" w:rsidRDefault="000C1A10" w:rsidP="006139C8">
      <w:pPr>
        <w:ind w:firstLine="567"/>
        <w:jc w:val="both"/>
        <w:rPr>
          <w:rFonts w:ascii="Times New Roman" w:hAnsi="Times New Roman" w:cs="Times New Roman"/>
          <w:sz w:val="28"/>
          <w:szCs w:val="28"/>
        </w:rPr>
      </w:pPr>
      <w:r w:rsidRPr="00AE58F0">
        <w:rPr>
          <w:rFonts w:ascii="Times New Roman" w:hAnsi="Times New Roman" w:cs="Times New Roman"/>
          <w:kern w:val="0"/>
          <w:sz w:val="28"/>
          <w:szCs w:val="28"/>
        </w:rPr>
        <w:t xml:space="preserve">3.3 Заболевания легких со смешанным </w:t>
      </w:r>
      <w:proofErr w:type="spellStart"/>
      <w:r w:rsidRPr="00AE58F0">
        <w:rPr>
          <w:rFonts w:ascii="Times New Roman" w:hAnsi="Times New Roman" w:cs="Times New Roman"/>
          <w:kern w:val="0"/>
          <w:sz w:val="28"/>
          <w:szCs w:val="28"/>
        </w:rPr>
        <w:t>рестриктивно</w:t>
      </w:r>
      <w:proofErr w:type="spellEnd"/>
      <w:r w:rsidRPr="00AE58F0">
        <w:rPr>
          <w:rFonts w:ascii="Times New Roman" w:hAnsi="Times New Roman" w:cs="Times New Roman"/>
          <w:kern w:val="0"/>
          <w:sz w:val="28"/>
          <w:szCs w:val="28"/>
        </w:rPr>
        <w:t>-обструктивным типом</w:t>
      </w:r>
    </w:p>
    <w:p w14:paraId="442D1165" w14:textId="77777777" w:rsidR="00E32803" w:rsidRDefault="000C1A10" w:rsidP="006139C8">
      <w:pPr>
        <w:ind w:firstLine="567"/>
        <w:jc w:val="both"/>
        <w:rPr>
          <w:rFonts w:ascii="Times New Roman" w:hAnsi="Times New Roman" w:cs="Times New Roman"/>
          <w:sz w:val="28"/>
          <w:szCs w:val="28"/>
        </w:rPr>
      </w:pPr>
      <w:r w:rsidRPr="00AE58F0">
        <w:rPr>
          <w:rFonts w:ascii="Times New Roman" w:hAnsi="Times New Roman" w:cs="Times New Roman"/>
          <w:kern w:val="0"/>
          <w:sz w:val="28"/>
          <w:szCs w:val="28"/>
        </w:rPr>
        <w:t xml:space="preserve">3.4 Синдромы </w:t>
      </w:r>
      <w:proofErr w:type="spellStart"/>
      <w:r w:rsidRPr="00AE58F0">
        <w:rPr>
          <w:rFonts w:ascii="Times New Roman" w:hAnsi="Times New Roman" w:cs="Times New Roman"/>
          <w:kern w:val="0"/>
          <w:sz w:val="28"/>
          <w:szCs w:val="28"/>
        </w:rPr>
        <w:t>гиповентиляции</w:t>
      </w:r>
      <w:proofErr w:type="spellEnd"/>
    </w:p>
    <w:p w14:paraId="4ED5BCD2" w14:textId="77777777" w:rsidR="00E32803" w:rsidRDefault="000C1A10" w:rsidP="006139C8">
      <w:pPr>
        <w:ind w:firstLine="567"/>
        <w:jc w:val="both"/>
        <w:rPr>
          <w:rFonts w:ascii="Times New Roman" w:hAnsi="Times New Roman" w:cs="Times New Roman"/>
          <w:sz w:val="28"/>
          <w:szCs w:val="28"/>
        </w:rPr>
      </w:pPr>
      <w:r w:rsidRPr="00AE58F0">
        <w:rPr>
          <w:rFonts w:ascii="Times New Roman" w:hAnsi="Times New Roman" w:cs="Times New Roman"/>
          <w:kern w:val="0"/>
          <w:sz w:val="28"/>
          <w:szCs w:val="28"/>
        </w:rPr>
        <w:t>3.5 Гипоксия без заболевания легких (например, высокая гора)</w:t>
      </w:r>
    </w:p>
    <w:p w14:paraId="72744196" w14:textId="77777777" w:rsidR="00E32803" w:rsidRDefault="000C1A10" w:rsidP="006139C8">
      <w:pPr>
        <w:ind w:firstLine="567"/>
        <w:jc w:val="both"/>
        <w:rPr>
          <w:rFonts w:ascii="Times New Roman" w:hAnsi="Times New Roman" w:cs="Times New Roman"/>
          <w:sz w:val="28"/>
          <w:szCs w:val="28"/>
        </w:rPr>
      </w:pPr>
      <w:r w:rsidRPr="00AE58F0">
        <w:rPr>
          <w:rFonts w:ascii="Times New Roman" w:hAnsi="Times New Roman" w:cs="Times New Roman"/>
          <w:kern w:val="0"/>
          <w:sz w:val="28"/>
          <w:szCs w:val="28"/>
        </w:rPr>
        <w:t>3.6 Врожденные нарушения развития легких</w:t>
      </w:r>
    </w:p>
    <w:p w14:paraId="27F03B97" w14:textId="77777777" w:rsidR="00E32803" w:rsidRDefault="000C1A10" w:rsidP="006139C8">
      <w:pPr>
        <w:ind w:firstLine="567"/>
        <w:jc w:val="both"/>
        <w:rPr>
          <w:rFonts w:ascii="Times New Roman" w:hAnsi="Times New Roman" w:cs="Times New Roman"/>
          <w:sz w:val="28"/>
          <w:szCs w:val="28"/>
        </w:rPr>
      </w:pPr>
      <w:r w:rsidRPr="00AE58F0">
        <w:rPr>
          <w:rFonts w:ascii="Times New Roman" w:hAnsi="Times New Roman" w:cs="Times New Roman"/>
          <w:kern w:val="0"/>
          <w:sz w:val="28"/>
          <w:szCs w:val="28"/>
        </w:rPr>
        <w:t>Группа 4. Легочная гипертензия, связанная с обструкцией легочных артерий</w:t>
      </w:r>
    </w:p>
    <w:p w14:paraId="51491455" w14:textId="77777777" w:rsidR="00E32803" w:rsidRDefault="000C1A10" w:rsidP="006139C8">
      <w:pPr>
        <w:ind w:firstLine="567"/>
        <w:jc w:val="both"/>
        <w:rPr>
          <w:rFonts w:ascii="Times New Roman" w:hAnsi="Times New Roman" w:cs="Times New Roman"/>
          <w:sz w:val="28"/>
          <w:szCs w:val="28"/>
        </w:rPr>
      </w:pPr>
      <w:r w:rsidRPr="00AE58F0">
        <w:rPr>
          <w:rFonts w:ascii="Times New Roman" w:hAnsi="Times New Roman" w:cs="Times New Roman"/>
          <w:kern w:val="0"/>
          <w:sz w:val="28"/>
          <w:szCs w:val="28"/>
        </w:rPr>
        <w:t>4.1 Хроническая тромбоэмболическая легочная гипертензия</w:t>
      </w:r>
    </w:p>
    <w:p w14:paraId="7D6D77C7" w14:textId="77777777" w:rsidR="00E32803" w:rsidRDefault="000C1A10" w:rsidP="006139C8">
      <w:pPr>
        <w:ind w:firstLine="567"/>
        <w:jc w:val="both"/>
        <w:rPr>
          <w:rFonts w:ascii="Times New Roman" w:hAnsi="Times New Roman" w:cs="Times New Roman"/>
          <w:sz w:val="28"/>
          <w:szCs w:val="28"/>
        </w:rPr>
      </w:pPr>
      <w:r w:rsidRPr="00AE58F0">
        <w:rPr>
          <w:rFonts w:ascii="Times New Roman" w:hAnsi="Times New Roman" w:cs="Times New Roman"/>
          <w:kern w:val="0"/>
          <w:sz w:val="28"/>
          <w:szCs w:val="28"/>
        </w:rPr>
        <w:t>4.2 Другие обструкции легочных артерий</w:t>
      </w:r>
    </w:p>
    <w:p w14:paraId="68DECF8F" w14:textId="77777777" w:rsidR="00E32803" w:rsidRDefault="000C1A10" w:rsidP="006139C8">
      <w:pPr>
        <w:ind w:firstLine="567"/>
        <w:jc w:val="both"/>
        <w:rPr>
          <w:rFonts w:ascii="Times New Roman" w:hAnsi="Times New Roman" w:cs="Times New Roman"/>
          <w:sz w:val="28"/>
          <w:szCs w:val="28"/>
        </w:rPr>
      </w:pPr>
      <w:r w:rsidRPr="00AE58F0">
        <w:rPr>
          <w:rFonts w:ascii="Times New Roman" w:hAnsi="Times New Roman" w:cs="Times New Roman"/>
          <w:kern w:val="0"/>
          <w:sz w:val="28"/>
          <w:szCs w:val="28"/>
        </w:rPr>
        <w:t xml:space="preserve">Группа 5. Легочная гипертензия с </w:t>
      </w:r>
      <w:proofErr w:type="spellStart"/>
      <w:r w:rsidRPr="00AE58F0">
        <w:rPr>
          <w:rFonts w:ascii="Times New Roman" w:hAnsi="Times New Roman" w:cs="Times New Roman"/>
          <w:kern w:val="0"/>
          <w:sz w:val="28"/>
          <w:szCs w:val="28"/>
        </w:rPr>
        <w:t>геясными</w:t>
      </w:r>
      <w:proofErr w:type="spellEnd"/>
      <w:r w:rsidRPr="00AE58F0">
        <w:rPr>
          <w:rFonts w:ascii="Times New Roman" w:hAnsi="Times New Roman" w:cs="Times New Roman"/>
          <w:kern w:val="0"/>
          <w:sz w:val="28"/>
          <w:szCs w:val="28"/>
        </w:rPr>
        <w:t xml:space="preserve"> и/или </w:t>
      </w:r>
      <w:proofErr w:type="spellStart"/>
      <w:r w:rsidRPr="00AE58F0">
        <w:rPr>
          <w:rFonts w:ascii="Times New Roman" w:hAnsi="Times New Roman" w:cs="Times New Roman"/>
          <w:kern w:val="0"/>
          <w:sz w:val="28"/>
          <w:szCs w:val="28"/>
        </w:rPr>
        <w:t>мультифакторными</w:t>
      </w:r>
      <w:proofErr w:type="spellEnd"/>
      <w:r w:rsidRPr="00AE58F0">
        <w:rPr>
          <w:rFonts w:ascii="Times New Roman" w:hAnsi="Times New Roman" w:cs="Times New Roman"/>
          <w:kern w:val="0"/>
          <w:sz w:val="28"/>
          <w:szCs w:val="28"/>
        </w:rPr>
        <w:t xml:space="preserve"> механизмами</w:t>
      </w:r>
    </w:p>
    <w:p w14:paraId="1FB4656F" w14:textId="77777777" w:rsidR="00E32803" w:rsidRDefault="000C1A10" w:rsidP="006139C8">
      <w:pPr>
        <w:ind w:firstLine="567"/>
        <w:jc w:val="both"/>
        <w:rPr>
          <w:rFonts w:ascii="Times New Roman" w:hAnsi="Times New Roman" w:cs="Times New Roman"/>
          <w:sz w:val="28"/>
          <w:szCs w:val="28"/>
        </w:rPr>
      </w:pPr>
      <w:r w:rsidRPr="00AE58F0">
        <w:rPr>
          <w:rFonts w:ascii="Times New Roman" w:hAnsi="Times New Roman" w:cs="Times New Roman"/>
          <w:kern w:val="0"/>
          <w:sz w:val="28"/>
          <w:szCs w:val="28"/>
        </w:rPr>
        <w:t>5.1 Гематологические заболевания</w:t>
      </w:r>
    </w:p>
    <w:p w14:paraId="05D6A58E" w14:textId="77777777" w:rsidR="00E32803" w:rsidRDefault="000C1A10" w:rsidP="006139C8">
      <w:pPr>
        <w:ind w:firstLine="567"/>
        <w:jc w:val="both"/>
        <w:rPr>
          <w:rFonts w:ascii="Times New Roman" w:hAnsi="Times New Roman" w:cs="Times New Roman"/>
          <w:sz w:val="28"/>
          <w:szCs w:val="28"/>
        </w:rPr>
      </w:pPr>
      <w:r w:rsidRPr="00AE58F0">
        <w:rPr>
          <w:rFonts w:ascii="Times New Roman" w:hAnsi="Times New Roman" w:cs="Times New Roman"/>
          <w:kern w:val="0"/>
          <w:sz w:val="28"/>
          <w:szCs w:val="28"/>
        </w:rPr>
        <w:t>5.2 Системные заболевания</w:t>
      </w:r>
    </w:p>
    <w:p w14:paraId="0086A3FD" w14:textId="77777777" w:rsidR="00E32803" w:rsidRDefault="000C1A10" w:rsidP="006139C8">
      <w:pPr>
        <w:ind w:firstLine="567"/>
        <w:jc w:val="both"/>
        <w:rPr>
          <w:rFonts w:ascii="Times New Roman" w:hAnsi="Times New Roman" w:cs="Times New Roman"/>
          <w:sz w:val="28"/>
          <w:szCs w:val="28"/>
        </w:rPr>
      </w:pPr>
      <w:r w:rsidRPr="00AE58F0">
        <w:rPr>
          <w:rFonts w:ascii="Times New Roman" w:hAnsi="Times New Roman" w:cs="Times New Roman"/>
          <w:kern w:val="0"/>
          <w:sz w:val="28"/>
          <w:szCs w:val="28"/>
        </w:rPr>
        <w:t>5.3 Метаболические нарушения</w:t>
      </w:r>
    </w:p>
    <w:p w14:paraId="6C17FCBF" w14:textId="77777777" w:rsidR="00E32803" w:rsidRDefault="000C1A10" w:rsidP="006139C8">
      <w:pPr>
        <w:ind w:firstLine="567"/>
        <w:jc w:val="both"/>
        <w:rPr>
          <w:rFonts w:ascii="Times New Roman" w:hAnsi="Times New Roman" w:cs="Times New Roman"/>
          <w:sz w:val="28"/>
          <w:szCs w:val="28"/>
        </w:rPr>
      </w:pPr>
      <w:r w:rsidRPr="00AE58F0">
        <w:rPr>
          <w:rFonts w:ascii="Times New Roman" w:hAnsi="Times New Roman" w:cs="Times New Roman"/>
          <w:kern w:val="0"/>
          <w:sz w:val="28"/>
          <w:szCs w:val="28"/>
        </w:rPr>
        <w:t>5.4 Хроническая почечная недостаточность с гемодиализом или без него</w:t>
      </w:r>
    </w:p>
    <w:p w14:paraId="04640C78" w14:textId="77777777" w:rsidR="00E32803" w:rsidRDefault="000C1A10" w:rsidP="006139C8">
      <w:pPr>
        <w:ind w:firstLine="567"/>
        <w:jc w:val="both"/>
        <w:rPr>
          <w:rFonts w:ascii="Times New Roman" w:hAnsi="Times New Roman" w:cs="Times New Roman"/>
          <w:sz w:val="28"/>
          <w:szCs w:val="28"/>
        </w:rPr>
      </w:pPr>
      <w:r w:rsidRPr="00AE58F0">
        <w:rPr>
          <w:rFonts w:ascii="Times New Roman" w:hAnsi="Times New Roman" w:cs="Times New Roman"/>
          <w:kern w:val="0"/>
          <w:sz w:val="28"/>
          <w:szCs w:val="28"/>
        </w:rPr>
        <w:lastRenderedPageBreak/>
        <w:t>5.5 Тромботическая микроангиопатия легочных опухолей</w:t>
      </w:r>
    </w:p>
    <w:p w14:paraId="5D9E4A47" w14:textId="77777777" w:rsidR="00E32803" w:rsidRDefault="000C1A10" w:rsidP="006139C8">
      <w:pPr>
        <w:ind w:firstLine="567"/>
        <w:jc w:val="both"/>
        <w:rPr>
          <w:rFonts w:ascii="Times New Roman" w:hAnsi="Times New Roman" w:cs="Times New Roman"/>
          <w:sz w:val="28"/>
          <w:szCs w:val="28"/>
        </w:rPr>
      </w:pPr>
      <w:r w:rsidRPr="00AE58F0">
        <w:rPr>
          <w:rFonts w:ascii="Times New Roman" w:hAnsi="Times New Roman" w:cs="Times New Roman"/>
          <w:kern w:val="0"/>
          <w:sz w:val="28"/>
          <w:szCs w:val="28"/>
        </w:rPr>
        <w:t xml:space="preserve">5.6 </w:t>
      </w:r>
      <w:proofErr w:type="spellStart"/>
      <w:r w:rsidRPr="00AE58F0">
        <w:rPr>
          <w:rFonts w:ascii="Times New Roman" w:hAnsi="Times New Roman" w:cs="Times New Roman"/>
          <w:kern w:val="0"/>
          <w:sz w:val="28"/>
          <w:szCs w:val="28"/>
        </w:rPr>
        <w:t>Фиброзирующий</w:t>
      </w:r>
      <w:proofErr w:type="spellEnd"/>
      <w:r w:rsidRPr="00AE58F0">
        <w:rPr>
          <w:rFonts w:ascii="Times New Roman" w:hAnsi="Times New Roman" w:cs="Times New Roman"/>
          <w:kern w:val="0"/>
          <w:sz w:val="28"/>
          <w:szCs w:val="28"/>
        </w:rPr>
        <w:t xml:space="preserve"> медиастинит</w:t>
      </w:r>
    </w:p>
    <w:p w14:paraId="63C5235D" w14:textId="3ADA2BCC" w:rsidR="00E32803" w:rsidRDefault="000C1A10" w:rsidP="006139C8">
      <w:pPr>
        <w:ind w:firstLine="567"/>
        <w:jc w:val="both"/>
        <w:rPr>
          <w:rFonts w:ascii="Times New Roman" w:hAnsi="Times New Roman" w:cs="Times New Roman"/>
          <w:sz w:val="28"/>
          <w:szCs w:val="28"/>
        </w:rPr>
      </w:pPr>
      <w:r w:rsidRPr="00AE58F0">
        <w:rPr>
          <w:rFonts w:ascii="Times New Roman" w:hAnsi="Times New Roman" w:cs="Times New Roman"/>
          <w:i/>
          <w:iCs/>
          <w:kern w:val="0"/>
          <w:sz w:val="28"/>
          <w:szCs w:val="28"/>
        </w:rPr>
        <w:t>Патофизиология ЛАГ.</w:t>
      </w:r>
      <w:r w:rsidRPr="00AE58F0">
        <w:rPr>
          <w:rFonts w:ascii="Times New Roman" w:hAnsi="Times New Roman" w:cs="Times New Roman"/>
          <w:kern w:val="0"/>
          <w:sz w:val="28"/>
          <w:szCs w:val="28"/>
        </w:rPr>
        <w:t xml:space="preserve"> ЛАГ представляет собой патологическое состояние с комплексной и многогранной патофизиологией, в основе которой лежит взаимодействие различных молекулярных, клеточных и сосудистых механизмов. Заболевание манифестирует устойчивым подъемом давления в бассейне легочной артерии </w:t>
      </w:r>
      <w:r>
        <w:rPr>
          <w:rFonts w:ascii="Times New Roman" w:hAnsi="Times New Roman" w:cs="Times New Roman"/>
          <w:kern w:val="0"/>
          <w:sz w:val="28"/>
          <w:szCs w:val="28"/>
        </w:rPr>
        <w:t>-</w:t>
      </w:r>
      <w:r w:rsidRPr="00AE58F0">
        <w:rPr>
          <w:rFonts w:ascii="Times New Roman" w:hAnsi="Times New Roman" w:cs="Times New Roman"/>
          <w:kern w:val="0"/>
          <w:sz w:val="28"/>
          <w:szCs w:val="28"/>
        </w:rPr>
        <w:t xml:space="preserve"> процесс, запускаемый неуклонно прогрессирующим ростом легочного сосудистого сопротивления. Именно эти гемодинамические сдвиги, развивающиеся в малом круге кровообращения, ведут к критической перегрузке правых отделов сердца, предопределяя в</w:t>
      </w:r>
      <w:r>
        <w:rPr>
          <w:rFonts w:ascii="Times New Roman" w:hAnsi="Times New Roman" w:cs="Times New Roman"/>
          <w:kern w:val="0"/>
          <w:sz w:val="28"/>
          <w:szCs w:val="28"/>
        </w:rPr>
        <w:t xml:space="preserve"> </w:t>
      </w:r>
      <w:r w:rsidRPr="00AE58F0">
        <w:rPr>
          <w:rFonts w:ascii="Times New Roman" w:hAnsi="Times New Roman" w:cs="Times New Roman"/>
          <w:kern w:val="0"/>
          <w:sz w:val="28"/>
          <w:szCs w:val="28"/>
        </w:rPr>
        <w:t>итоге формирование правожелудочковой сердечной недостаточности [1</w:t>
      </w:r>
      <w:r w:rsidR="00253C81" w:rsidRPr="00253C81">
        <w:rPr>
          <w:rFonts w:ascii="Times New Roman" w:hAnsi="Times New Roman" w:cs="Times New Roman"/>
          <w:kern w:val="0"/>
          <w:sz w:val="28"/>
          <w:szCs w:val="28"/>
        </w:rPr>
        <w:t>1</w:t>
      </w:r>
      <w:r w:rsidRPr="00AE58F0">
        <w:rPr>
          <w:rFonts w:ascii="Times New Roman" w:hAnsi="Times New Roman" w:cs="Times New Roman"/>
          <w:kern w:val="0"/>
          <w:sz w:val="28"/>
          <w:szCs w:val="28"/>
        </w:rPr>
        <w:t>-1</w:t>
      </w:r>
      <w:r w:rsidR="00253C81" w:rsidRPr="00253C81">
        <w:rPr>
          <w:rFonts w:ascii="Times New Roman" w:hAnsi="Times New Roman" w:cs="Times New Roman"/>
          <w:kern w:val="0"/>
          <w:sz w:val="28"/>
          <w:szCs w:val="28"/>
        </w:rPr>
        <w:t>2</w:t>
      </w:r>
      <w:r w:rsidRPr="00AE58F0">
        <w:rPr>
          <w:rFonts w:ascii="Times New Roman" w:hAnsi="Times New Roman" w:cs="Times New Roman"/>
          <w:kern w:val="0"/>
          <w:sz w:val="28"/>
          <w:szCs w:val="28"/>
        </w:rPr>
        <w:t>].</w:t>
      </w:r>
    </w:p>
    <w:p w14:paraId="2208B4E0" w14:textId="78016192" w:rsidR="00E32803" w:rsidRDefault="000C1A10" w:rsidP="006139C8">
      <w:pPr>
        <w:ind w:firstLine="567"/>
        <w:jc w:val="both"/>
        <w:rPr>
          <w:rFonts w:ascii="Times New Roman" w:hAnsi="Times New Roman" w:cs="Times New Roman"/>
          <w:sz w:val="28"/>
          <w:szCs w:val="28"/>
        </w:rPr>
      </w:pPr>
      <w:r w:rsidRPr="00AE58F0">
        <w:rPr>
          <w:rFonts w:ascii="Times New Roman" w:hAnsi="Times New Roman" w:cs="Times New Roman"/>
          <w:kern w:val="0"/>
          <w:sz w:val="28"/>
          <w:szCs w:val="28"/>
        </w:rPr>
        <w:t xml:space="preserve">Вглядываясь в патофизиологию ЛАГ, мы обнаруживаем сложный комплекс взаимосвязанных процессов. Ключевыми звеньями, формирующими основу заболевания, выступают эндотелиальная дисфункция, аномальная пролиферация клеток, выстилающих сосудистую стенку, вялотекущие воспалительные реакции, тромбоз </w:t>
      </w:r>
      <w:proofErr w:type="spellStart"/>
      <w:r w:rsidRPr="00AE58F0">
        <w:rPr>
          <w:rFonts w:ascii="Times New Roman" w:hAnsi="Times New Roman" w:cs="Times New Roman"/>
          <w:kern w:val="0"/>
          <w:sz w:val="28"/>
          <w:szCs w:val="28"/>
        </w:rPr>
        <w:t>in</w:t>
      </w:r>
      <w:proofErr w:type="spellEnd"/>
      <w:r w:rsidRPr="00AE58F0">
        <w:rPr>
          <w:rFonts w:ascii="Times New Roman" w:hAnsi="Times New Roman" w:cs="Times New Roman"/>
          <w:kern w:val="0"/>
          <w:sz w:val="28"/>
          <w:szCs w:val="28"/>
        </w:rPr>
        <w:t xml:space="preserve"> </w:t>
      </w:r>
      <w:proofErr w:type="spellStart"/>
      <w:r w:rsidRPr="00AE58F0">
        <w:rPr>
          <w:rFonts w:ascii="Times New Roman" w:hAnsi="Times New Roman" w:cs="Times New Roman"/>
          <w:kern w:val="0"/>
          <w:sz w:val="28"/>
          <w:szCs w:val="28"/>
        </w:rPr>
        <w:t>situ</w:t>
      </w:r>
      <w:proofErr w:type="spellEnd"/>
      <w:r w:rsidRPr="00AE58F0">
        <w:rPr>
          <w:rFonts w:ascii="Times New Roman" w:hAnsi="Times New Roman" w:cs="Times New Roman"/>
          <w:kern w:val="0"/>
          <w:sz w:val="28"/>
          <w:szCs w:val="28"/>
        </w:rPr>
        <w:t xml:space="preserve"> и, несомненно, генетическая предрасположенность [</w:t>
      </w:r>
      <w:r w:rsidR="00253C81" w:rsidRPr="00253C81">
        <w:rPr>
          <w:rFonts w:ascii="Times New Roman" w:hAnsi="Times New Roman" w:cs="Times New Roman"/>
          <w:kern w:val="0"/>
          <w:sz w:val="28"/>
          <w:szCs w:val="28"/>
        </w:rPr>
        <w:t>13</w:t>
      </w:r>
      <w:r w:rsidRPr="00AE58F0">
        <w:rPr>
          <w:rFonts w:ascii="Times New Roman" w:hAnsi="Times New Roman" w:cs="Times New Roman"/>
          <w:kern w:val="0"/>
          <w:sz w:val="28"/>
          <w:szCs w:val="28"/>
        </w:rPr>
        <w:t>]. Важно подчеркнуть, что все перечисленные механизмы существуют не обособленно; напротив, они спаяны тесными молекулярными и функциональными связями, замыкаясь в своеобразный порочный круг, который и придает заболеванию его неуклонно прогрессирующий характер [</w:t>
      </w:r>
      <w:r w:rsidR="00253C81" w:rsidRPr="00253C81">
        <w:rPr>
          <w:rFonts w:ascii="Times New Roman" w:hAnsi="Times New Roman" w:cs="Times New Roman"/>
          <w:kern w:val="0"/>
          <w:sz w:val="28"/>
          <w:szCs w:val="28"/>
        </w:rPr>
        <w:t>14</w:t>
      </w:r>
      <w:r w:rsidRPr="00AE58F0">
        <w:rPr>
          <w:rFonts w:ascii="Times New Roman" w:hAnsi="Times New Roman" w:cs="Times New Roman"/>
          <w:kern w:val="0"/>
          <w:sz w:val="28"/>
          <w:szCs w:val="28"/>
        </w:rPr>
        <w:t>].</w:t>
      </w:r>
    </w:p>
    <w:p w14:paraId="3D0CD0CD" w14:textId="0E2E1F19" w:rsidR="00E32803" w:rsidRDefault="000C1A10" w:rsidP="006139C8">
      <w:pPr>
        <w:ind w:firstLine="567"/>
        <w:jc w:val="both"/>
        <w:rPr>
          <w:rFonts w:ascii="Times New Roman" w:hAnsi="Times New Roman" w:cs="Times New Roman"/>
          <w:sz w:val="28"/>
          <w:szCs w:val="28"/>
        </w:rPr>
      </w:pPr>
      <w:r w:rsidRPr="00AE58F0">
        <w:rPr>
          <w:rFonts w:ascii="Times New Roman" w:hAnsi="Times New Roman" w:cs="Times New Roman"/>
          <w:kern w:val="0"/>
          <w:sz w:val="28"/>
          <w:szCs w:val="28"/>
        </w:rPr>
        <w:t xml:space="preserve">Центральное место в этом патологическом каскаде занимает эндотелиальная дисфункция. Речь идет о глубоком нарушении регуляторной способности </w:t>
      </w:r>
      <w:proofErr w:type="spellStart"/>
      <w:r w:rsidRPr="00AE58F0">
        <w:rPr>
          <w:rFonts w:ascii="Times New Roman" w:hAnsi="Times New Roman" w:cs="Times New Roman"/>
          <w:kern w:val="0"/>
          <w:sz w:val="28"/>
          <w:szCs w:val="28"/>
        </w:rPr>
        <w:t>эндотелиоцитов</w:t>
      </w:r>
      <w:proofErr w:type="spellEnd"/>
      <w:r w:rsidRPr="00AE58F0">
        <w:rPr>
          <w:rFonts w:ascii="Times New Roman" w:hAnsi="Times New Roman" w:cs="Times New Roman"/>
          <w:kern w:val="0"/>
          <w:sz w:val="28"/>
          <w:szCs w:val="28"/>
        </w:rPr>
        <w:t xml:space="preserve">, когда утрачивается хрупкое равновесие между факторами, расширяющими и сужающими сосуды. В здоровом организме эндотелий виртуозно управляет сосудистым тонусом, балансируя между расслаблением и сокращением гладкомышечных клеток. При ЛАГ же этот тонкий механизм ломается: </w:t>
      </w:r>
      <w:proofErr w:type="spellStart"/>
      <w:r w:rsidRPr="00AE58F0">
        <w:rPr>
          <w:rFonts w:ascii="Times New Roman" w:hAnsi="Times New Roman" w:cs="Times New Roman"/>
          <w:kern w:val="0"/>
          <w:sz w:val="28"/>
          <w:szCs w:val="28"/>
        </w:rPr>
        <w:t>вазоконстрикторные</w:t>
      </w:r>
      <w:proofErr w:type="spellEnd"/>
      <w:r w:rsidRPr="00AE58F0">
        <w:rPr>
          <w:rFonts w:ascii="Times New Roman" w:hAnsi="Times New Roman" w:cs="Times New Roman"/>
          <w:kern w:val="0"/>
          <w:sz w:val="28"/>
          <w:szCs w:val="28"/>
        </w:rPr>
        <w:t xml:space="preserve"> сигналы начинают доминировать, тонус неоправданно возрастает, а перфузия легочных артерий неуклонно падает [</w:t>
      </w:r>
      <w:r w:rsidR="00253C81" w:rsidRPr="00253C81">
        <w:rPr>
          <w:rFonts w:ascii="Times New Roman" w:hAnsi="Times New Roman" w:cs="Times New Roman"/>
          <w:kern w:val="0"/>
          <w:sz w:val="28"/>
          <w:szCs w:val="28"/>
        </w:rPr>
        <w:t>15</w:t>
      </w:r>
      <w:r w:rsidRPr="00AE58F0">
        <w:rPr>
          <w:rFonts w:ascii="Times New Roman" w:hAnsi="Times New Roman" w:cs="Times New Roman"/>
          <w:kern w:val="0"/>
          <w:sz w:val="28"/>
          <w:szCs w:val="28"/>
        </w:rPr>
        <w:t>].</w:t>
      </w:r>
    </w:p>
    <w:p w14:paraId="0A76D263" w14:textId="7C63C662" w:rsidR="00E32803" w:rsidRDefault="000C1A10" w:rsidP="006139C8">
      <w:pPr>
        <w:ind w:firstLine="567"/>
        <w:jc w:val="both"/>
        <w:rPr>
          <w:rFonts w:ascii="Times New Roman" w:hAnsi="Times New Roman" w:cs="Times New Roman"/>
          <w:sz w:val="28"/>
          <w:szCs w:val="28"/>
        </w:rPr>
      </w:pPr>
      <w:r w:rsidRPr="00AE58F0">
        <w:rPr>
          <w:rFonts w:ascii="Times New Roman" w:hAnsi="Times New Roman" w:cs="Times New Roman"/>
          <w:kern w:val="0"/>
          <w:sz w:val="28"/>
          <w:szCs w:val="28"/>
        </w:rPr>
        <w:t xml:space="preserve">Фундаментальную роль в развитии этой дисфункции играет катастрофическое снижение биодоступности двух ключевых молекул-защитников </w:t>
      </w:r>
      <w:r>
        <w:rPr>
          <w:rFonts w:ascii="Times New Roman" w:hAnsi="Times New Roman" w:cs="Times New Roman"/>
          <w:kern w:val="0"/>
          <w:sz w:val="28"/>
          <w:szCs w:val="28"/>
        </w:rPr>
        <w:t>-</w:t>
      </w:r>
      <w:r w:rsidRPr="00AE58F0">
        <w:rPr>
          <w:rFonts w:ascii="Times New Roman" w:hAnsi="Times New Roman" w:cs="Times New Roman"/>
          <w:kern w:val="0"/>
          <w:sz w:val="28"/>
          <w:szCs w:val="28"/>
        </w:rPr>
        <w:t xml:space="preserve"> оксида азота (NO) и </w:t>
      </w:r>
      <w:proofErr w:type="spellStart"/>
      <w:r w:rsidRPr="00AE58F0">
        <w:rPr>
          <w:rFonts w:ascii="Times New Roman" w:hAnsi="Times New Roman" w:cs="Times New Roman"/>
          <w:kern w:val="0"/>
          <w:sz w:val="28"/>
          <w:szCs w:val="28"/>
        </w:rPr>
        <w:t>простациклина</w:t>
      </w:r>
      <w:proofErr w:type="spellEnd"/>
      <w:r w:rsidRPr="00AE58F0">
        <w:rPr>
          <w:rFonts w:ascii="Times New Roman" w:hAnsi="Times New Roman" w:cs="Times New Roman"/>
          <w:kern w:val="0"/>
          <w:sz w:val="28"/>
          <w:szCs w:val="28"/>
        </w:rPr>
        <w:t xml:space="preserve">. Оксид азота, являясь одним из главных эндотелиальных вазодилататоров, реализует свое действие через активацию </w:t>
      </w:r>
      <w:proofErr w:type="spellStart"/>
      <w:r w:rsidRPr="00AE58F0">
        <w:rPr>
          <w:rFonts w:ascii="Times New Roman" w:hAnsi="Times New Roman" w:cs="Times New Roman"/>
          <w:kern w:val="0"/>
          <w:sz w:val="28"/>
          <w:szCs w:val="28"/>
        </w:rPr>
        <w:t>гуанилатциклазы</w:t>
      </w:r>
      <w:proofErr w:type="spellEnd"/>
      <w:r w:rsidRPr="00AE58F0">
        <w:rPr>
          <w:rFonts w:ascii="Times New Roman" w:hAnsi="Times New Roman" w:cs="Times New Roman"/>
          <w:kern w:val="0"/>
          <w:sz w:val="28"/>
          <w:szCs w:val="28"/>
        </w:rPr>
        <w:t xml:space="preserve">, повышая тем самым внутриклеточный уровень циклического </w:t>
      </w:r>
      <w:proofErr w:type="spellStart"/>
      <w:r w:rsidRPr="00AE58F0">
        <w:rPr>
          <w:rFonts w:ascii="Times New Roman" w:hAnsi="Times New Roman" w:cs="Times New Roman"/>
          <w:kern w:val="0"/>
          <w:sz w:val="28"/>
          <w:szCs w:val="28"/>
        </w:rPr>
        <w:t>гуанозинмонофосфата</w:t>
      </w:r>
      <w:proofErr w:type="spellEnd"/>
      <w:r w:rsidRPr="00AE58F0">
        <w:rPr>
          <w:rFonts w:ascii="Times New Roman" w:hAnsi="Times New Roman" w:cs="Times New Roman"/>
          <w:kern w:val="0"/>
          <w:sz w:val="28"/>
          <w:szCs w:val="28"/>
        </w:rPr>
        <w:t>. Этот сигнал, достигнув гладкомышечных клеток, заставляет их расслабиться. При ЛАГ синтез NO нарушается вследствие снижения экспрессии эндотелиальной NO-</w:t>
      </w:r>
      <w:proofErr w:type="spellStart"/>
      <w:r w:rsidRPr="00AE58F0">
        <w:rPr>
          <w:rFonts w:ascii="Times New Roman" w:hAnsi="Times New Roman" w:cs="Times New Roman"/>
          <w:kern w:val="0"/>
          <w:sz w:val="28"/>
          <w:szCs w:val="28"/>
        </w:rPr>
        <w:t>синтазы</w:t>
      </w:r>
      <w:proofErr w:type="spellEnd"/>
      <w:r w:rsidRPr="00AE58F0">
        <w:rPr>
          <w:rFonts w:ascii="Times New Roman" w:hAnsi="Times New Roman" w:cs="Times New Roman"/>
          <w:kern w:val="0"/>
          <w:sz w:val="28"/>
          <w:szCs w:val="28"/>
        </w:rPr>
        <w:t xml:space="preserve">. Возникающий на этом фоне стойкий </w:t>
      </w:r>
      <w:proofErr w:type="spellStart"/>
      <w:r w:rsidRPr="00AE58F0">
        <w:rPr>
          <w:rFonts w:ascii="Times New Roman" w:hAnsi="Times New Roman" w:cs="Times New Roman"/>
          <w:kern w:val="0"/>
          <w:sz w:val="28"/>
          <w:szCs w:val="28"/>
        </w:rPr>
        <w:t>вазоспазм</w:t>
      </w:r>
      <w:proofErr w:type="spellEnd"/>
      <w:r w:rsidRPr="00AE58F0">
        <w:rPr>
          <w:rFonts w:ascii="Times New Roman" w:hAnsi="Times New Roman" w:cs="Times New Roman"/>
          <w:kern w:val="0"/>
          <w:sz w:val="28"/>
          <w:szCs w:val="28"/>
        </w:rPr>
        <w:t xml:space="preserve"> еще больше усугубляет гемодинамические расстройства, подталкивая заболевание к прогрессированию</w:t>
      </w:r>
      <w:r w:rsidR="00253C81" w:rsidRPr="00253C81">
        <w:rPr>
          <w:rFonts w:ascii="Times New Roman" w:hAnsi="Times New Roman" w:cs="Times New Roman"/>
          <w:kern w:val="0"/>
          <w:sz w:val="28"/>
          <w:szCs w:val="28"/>
        </w:rPr>
        <w:t xml:space="preserve"> </w:t>
      </w:r>
      <w:r w:rsidR="00253C81" w:rsidRPr="006F59BE">
        <w:rPr>
          <w:rFonts w:ascii="Times New Roman" w:hAnsi="Times New Roman" w:cs="Times New Roman"/>
          <w:kern w:val="0"/>
          <w:sz w:val="28"/>
          <w:szCs w:val="28"/>
        </w:rPr>
        <w:t>[17-19]</w:t>
      </w:r>
      <w:r w:rsidRPr="00AE58F0">
        <w:rPr>
          <w:rFonts w:ascii="Times New Roman" w:hAnsi="Times New Roman" w:cs="Times New Roman"/>
          <w:kern w:val="0"/>
          <w:sz w:val="28"/>
          <w:szCs w:val="28"/>
        </w:rPr>
        <w:t>.</w:t>
      </w:r>
    </w:p>
    <w:p w14:paraId="5976C811" w14:textId="02DE089B" w:rsidR="00E32803" w:rsidRDefault="000C1A10" w:rsidP="006139C8">
      <w:pPr>
        <w:ind w:firstLine="567"/>
        <w:jc w:val="both"/>
        <w:rPr>
          <w:rFonts w:ascii="Times New Roman" w:hAnsi="Times New Roman" w:cs="Times New Roman"/>
          <w:sz w:val="28"/>
          <w:szCs w:val="28"/>
        </w:rPr>
      </w:pPr>
      <w:r w:rsidRPr="00AE58F0">
        <w:rPr>
          <w:rFonts w:ascii="Times New Roman" w:hAnsi="Times New Roman" w:cs="Times New Roman"/>
          <w:kern w:val="0"/>
          <w:sz w:val="28"/>
          <w:szCs w:val="28"/>
        </w:rPr>
        <w:t xml:space="preserve">Сходная картина наблюдается и в системе </w:t>
      </w:r>
      <w:proofErr w:type="spellStart"/>
      <w:r w:rsidRPr="00AE58F0">
        <w:rPr>
          <w:rFonts w:ascii="Times New Roman" w:hAnsi="Times New Roman" w:cs="Times New Roman"/>
          <w:kern w:val="0"/>
          <w:sz w:val="28"/>
          <w:szCs w:val="28"/>
        </w:rPr>
        <w:t>простациклина</w:t>
      </w:r>
      <w:proofErr w:type="spellEnd"/>
      <w:r w:rsidRPr="00AE58F0">
        <w:rPr>
          <w:rFonts w:ascii="Times New Roman" w:hAnsi="Times New Roman" w:cs="Times New Roman"/>
          <w:kern w:val="0"/>
          <w:sz w:val="28"/>
          <w:szCs w:val="28"/>
        </w:rPr>
        <w:t xml:space="preserve">, дефицит которого вносит весомый вклад в патологическую перестройку легочных сосудов. В норме </w:t>
      </w:r>
      <w:proofErr w:type="spellStart"/>
      <w:r w:rsidRPr="00AE58F0">
        <w:rPr>
          <w:rFonts w:ascii="Times New Roman" w:hAnsi="Times New Roman" w:cs="Times New Roman"/>
          <w:kern w:val="0"/>
          <w:sz w:val="28"/>
          <w:szCs w:val="28"/>
        </w:rPr>
        <w:t>простациклин</w:t>
      </w:r>
      <w:proofErr w:type="spellEnd"/>
      <w:r w:rsidRPr="00AE58F0">
        <w:rPr>
          <w:rFonts w:ascii="Times New Roman" w:hAnsi="Times New Roman" w:cs="Times New Roman"/>
          <w:kern w:val="0"/>
          <w:sz w:val="28"/>
          <w:szCs w:val="28"/>
        </w:rPr>
        <w:t xml:space="preserve"> выполняет роль универсального защитника: он не только расширяет сосуды, но и тормозит избыточное размножение клеток сосудистой стенки, а также </w:t>
      </w:r>
      <w:r w:rsidRPr="00AE58F0">
        <w:rPr>
          <w:rFonts w:ascii="Times New Roman" w:hAnsi="Times New Roman" w:cs="Times New Roman"/>
          <w:kern w:val="0"/>
          <w:sz w:val="28"/>
          <w:szCs w:val="28"/>
        </w:rPr>
        <w:lastRenderedPageBreak/>
        <w:t xml:space="preserve">препятствует слипанию тромбоцитов, предотвращая </w:t>
      </w:r>
      <w:proofErr w:type="spellStart"/>
      <w:r w:rsidRPr="00AE58F0">
        <w:rPr>
          <w:rFonts w:ascii="Times New Roman" w:hAnsi="Times New Roman" w:cs="Times New Roman"/>
          <w:kern w:val="0"/>
          <w:sz w:val="28"/>
          <w:szCs w:val="28"/>
        </w:rPr>
        <w:t>микротромбозы</w:t>
      </w:r>
      <w:proofErr w:type="spellEnd"/>
      <w:r w:rsidRPr="00AE58F0">
        <w:rPr>
          <w:rFonts w:ascii="Times New Roman" w:hAnsi="Times New Roman" w:cs="Times New Roman"/>
          <w:kern w:val="0"/>
          <w:sz w:val="28"/>
          <w:szCs w:val="28"/>
        </w:rPr>
        <w:t xml:space="preserve">. Когда же его продукция падает, </w:t>
      </w:r>
      <w:proofErr w:type="spellStart"/>
      <w:r w:rsidRPr="00AE58F0">
        <w:rPr>
          <w:rFonts w:ascii="Times New Roman" w:hAnsi="Times New Roman" w:cs="Times New Roman"/>
          <w:kern w:val="0"/>
          <w:sz w:val="28"/>
          <w:szCs w:val="28"/>
        </w:rPr>
        <w:t>вазоконстрикция</w:t>
      </w:r>
      <w:proofErr w:type="spellEnd"/>
      <w:r w:rsidRPr="00AE58F0">
        <w:rPr>
          <w:rFonts w:ascii="Times New Roman" w:hAnsi="Times New Roman" w:cs="Times New Roman"/>
          <w:kern w:val="0"/>
          <w:sz w:val="28"/>
          <w:szCs w:val="28"/>
        </w:rPr>
        <w:t xml:space="preserve"> усиливается, пролиферативные процессы выходят из-под контроля, а </w:t>
      </w:r>
      <w:proofErr w:type="spellStart"/>
      <w:r w:rsidRPr="00AE58F0">
        <w:rPr>
          <w:rFonts w:ascii="Times New Roman" w:hAnsi="Times New Roman" w:cs="Times New Roman"/>
          <w:kern w:val="0"/>
          <w:sz w:val="28"/>
          <w:szCs w:val="28"/>
        </w:rPr>
        <w:t>ремоделирование</w:t>
      </w:r>
      <w:proofErr w:type="spellEnd"/>
      <w:r w:rsidRPr="00AE58F0">
        <w:rPr>
          <w:rFonts w:ascii="Times New Roman" w:hAnsi="Times New Roman" w:cs="Times New Roman"/>
          <w:kern w:val="0"/>
          <w:sz w:val="28"/>
          <w:szCs w:val="28"/>
        </w:rPr>
        <w:t xml:space="preserve"> сосудов прогрессирует</w:t>
      </w:r>
      <w:r w:rsidR="00B251C0" w:rsidRPr="00B251C0">
        <w:rPr>
          <w:rFonts w:ascii="Times New Roman" w:hAnsi="Times New Roman" w:cs="Times New Roman"/>
          <w:kern w:val="0"/>
          <w:sz w:val="28"/>
          <w:szCs w:val="28"/>
        </w:rPr>
        <w:t xml:space="preserve"> [20-21]</w:t>
      </w:r>
      <w:r w:rsidRPr="00AE58F0">
        <w:rPr>
          <w:rFonts w:ascii="Times New Roman" w:hAnsi="Times New Roman" w:cs="Times New Roman"/>
          <w:kern w:val="0"/>
          <w:sz w:val="28"/>
          <w:szCs w:val="28"/>
        </w:rPr>
        <w:t>.</w:t>
      </w:r>
    </w:p>
    <w:p w14:paraId="6A69594E" w14:textId="76B1567F" w:rsidR="00E32803" w:rsidRDefault="000C1A10" w:rsidP="006139C8">
      <w:pPr>
        <w:ind w:firstLine="567"/>
        <w:jc w:val="both"/>
        <w:rPr>
          <w:rFonts w:ascii="Times New Roman" w:hAnsi="Times New Roman" w:cs="Times New Roman"/>
          <w:sz w:val="28"/>
          <w:szCs w:val="28"/>
        </w:rPr>
      </w:pPr>
      <w:r w:rsidRPr="00AE58F0">
        <w:rPr>
          <w:rFonts w:ascii="Times New Roman" w:hAnsi="Times New Roman" w:cs="Times New Roman"/>
          <w:kern w:val="0"/>
          <w:sz w:val="28"/>
          <w:szCs w:val="28"/>
        </w:rPr>
        <w:t xml:space="preserve">На фоне острого дефицита вазодилататоров закономерно развивается </w:t>
      </w:r>
      <w:proofErr w:type="spellStart"/>
      <w:r w:rsidRPr="00AE58F0">
        <w:rPr>
          <w:rFonts w:ascii="Times New Roman" w:hAnsi="Times New Roman" w:cs="Times New Roman"/>
          <w:kern w:val="0"/>
          <w:sz w:val="28"/>
          <w:szCs w:val="28"/>
        </w:rPr>
        <w:t>гиперактивация</w:t>
      </w:r>
      <w:proofErr w:type="spellEnd"/>
      <w:r w:rsidRPr="00AE58F0">
        <w:rPr>
          <w:rFonts w:ascii="Times New Roman" w:hAnsi="Times New Roman" w:cs="Times New Roman"/>
          <w:kern w:val="0"/>
          <w:sz w:val="28"/>
          <w:szCs w:val="28"/>
        </w:rPr>
        <w:t xml:space="preserve"> противоположной системы </w:t>
      </w:r>
      <w:r>
        <w:rPr>
          <w:rFonts w:ascii="Times New Roman" w:hAnsi="Times New Roman" w:cs="Times New Roman"/>
          <w:kern w:val="0"/>
          <w:sz w:val="28"/>
          <w:szCs w:val="28"/>
        </w:rPr>
        <w:t>-</w:t>
      </w:r>
      <w:r w:rsidRPr="00AE58F0">
        <w:rPr>
          <w:rFonts w:ascii="Times New Roman" w:hAnsi="Times New Roman" w:cs="Times New Roman"/>
          <w:kern w:val="0"/>
          <w:sz w:val="28"/>
          <w:szCs w:val="28"/>
        </w:rPr>
        <w:t xml:space="preserve"> избыточно продуцируется эндотелин-1. Этот пептид, обладающий мощнейшим сосудосуживающим действием, одновременно стимулирует разрастание гладкомышечного слоя сосудистой стенки и подогревает локальную воспалительную активность. Клинические наблюдения подтверждают эту логику: у пациентов с ЛАГ концентрация эндотелина-1 в крови напрямую коррелирует с тяжестью течения болезни, что окончательно закрепляет за ним роль одного из главных действующих лиц в драме неуклонного повышения легочного сосудистого сопротивления</w:t>
      </w:r>
      <w:r w:rsidR="00B251C0">
        <w:rPr>
          <w:rFonts w:ascii="Times New Roman" w:hAnsi="Times New Roman" w:cs="Times New Roman"/>
          <w:kern w:val="0"/>
          <w:sz w:val="28"/>
          <w:szCs w:val="28"/>
        </w:rPr>
        <w:t xml:space="preserve"> [</w:t>
      </w:r>
      <w:r w:rsidR="00B251C0" w:rsidRPr="00B251C0">
        <w:rPr>
          <w:rFonts w:ascii="Times New Roman" w:hAnsi="Times New Roman" w:cs="Times New Roman"/>
          <w:kern w:val="0"/>
          <w:sz w:val="28"/>
          <w:szCs w:val="28"/>
        </w:rPr>
        <w:t>22-24]</w:t>
      </w:r>
      <w:r w:rsidRPr="00AE58F0">
        <w:rPr>
          <w:rFonts w:ascii="Times New Roman" w:hAnsi="Times New Roman" w:cs="Times New Roman"/>
          <w:kern w:val="0"/>
          <w:sz w:val="28"/>
          <w:szCs w:val="28"/>
        </w:rPr>
        <w:t>.</w:t>
      </w:r>
    </w:p>
    <w:p w14:paraId="3165A7A9" w14:textId="6ECFF4AB" w:rsidR="00E32803" w:rsidRDefault="000C1A10" w:rsidP="006139C8">
      <w:pPr>
        <w:ind w:firstLine="567"/>
        <w:jc w:val="both"/>
        <w:rPr>
          <w:rFonts w:ascii="Times New Roman" w:hAnsi="Times New Roman" w:cs="Times New Roman"/>
          <w:sz w:val="28"/>
          <w:szCs w:val="28"/>
        </w:rPr>
      </w:pPr>
      <w:r w:rsidRPr="00AE58F0">
        <w:rPr>
          <w:rFonts w:ascii="Times New Roman" w:hAnsi="Times New Roman" w:cs="Times New Roman"/>
          <w:kern w:val="0"/>
          <w:sz w:val="28"/>
          <w:szCs w:val="28"/>
        </w:rPr>
        <w:t xml:space="preserve">Центральным событием, запускающим и поддерживающим стойкую легочную гипертензию, безусловно, является </w:t>
      </w:r>
      <w:proofErr w:type="spellStart"/>
      <w:r w:rsidRPr="00AE58F0">
        <w:rPr>
          <w:rFonts w:ascii="Times New Roman" w:hAnsi="Times New Roman" w:cs="Times New Roman"/>
          <w:kern w:val="0"/>
          <w:sz w:val="28"/>
          <w:szCs w:val="28"/>
        </w:rPr>
        <w:t>ремоделирование</w:t>
      </w:r>
      <w:proofErr w:type="spellEnd"/>
      <w:r w:rsidRPr="00AE58F0">
        <w:rPr>
          <w:rFonts w:ascii="Times New Roman" w:hAnsi="Times New Roman" w:cs="Times New Roman"/>
          <w:kern w:val="0"/>
          <w:sz w:val="28"/>
          <w:szCs w:val="28"/>
        </w:rPr>
        <w:t xml:space="preserve"> сосудов. Этот процесс, протекающий на морфологическом и функциональном уровнях, охватывает гипертрофию и гиперплазию гладкомышечного слоя, патологическое разрастание эндотелиальной выстилки, фиброз сосудистой стенки и, как следствие, неуклонное сужение просвета легочных артерий. Спускаясь на молекулярный уровень, мы обнаруживаем, что эти изменения жестко контролируются сигнальными путями трансформирующего фактора роста бета и системы костного морфогенетического белка. Когда регуляция этих каскадов дает сбой, утрачивается контроль над клеточным делением и дифференцировкой. Наиболее яркое подтверждение этой связи высокая частота мутаций в гене BMPR2, выявляемая у пациентов с идиопатической и семейной формами ЛАГ. Дефектный BMPR2, по сути, перестает сдерживать избыточный рост клеток, становясь ключевым драйвером гиперплазии и утолщения стенок артерий малого круга</w:t>
      </w:r>
      <w:r w:rsidR="00B251C0" w:rsidRPr="00B251C0">
        <w:rPr>
          <w:rFonts w:ascii="Times New Roman" w:hAnsi="Times New Roman" w:cs="Times New Roman"/>
          <w:kern w:val="0"/>
          <w:sz w:val="28"/>
          <w:szCs w:val="28"/>
        </w:rPr>
        <w:t xml:space="preserve"> [25-28]</w:t>
      </w:r>
      <w:r w:rsidRPr="00AE58F0">
        <w:rPr>
          <w:rFonts w:ascii="Times New Roman" w:hAnsi="Times New Roman" w:cs="Times New Roman"/>
          <w:kern w:val="0"/>
          <w:sz w:val="28"/>
          <w:szCs w:val="28"/>
        </w:rPr>
        <w:t>.</w:t>
      </w:r>
    </w:p>
    <w:p w14:paraId="1B18A821" w14:textId="3B933BDD" w:rsidR="00E32803" w:rsidRDefault="000C1A10" w:rsidP="006139C8">
      <w:pPr>
        <w:ind w:firstLine="567"/>
        <w:jc w:val="both"/>
        <w:rPr>
          <w:rFonts w:ascii="Times New Roman" w:hAnsi="Times New Roman" w:cs="Times New Roman"/>
          <w:sz w:val="28"/>
          <w:szCs w:val="28"/>
        </w:rPr>
      </w:pPr>
      <w:r w:rsidRPr="00AE58F0">
        <w:rPr>
          <w:rFonts w:ascii="Times New Roman" w:hAnsi="Times New Roman" w:cs="Times New Roman"/>
          <w:kern w:val="0"/>
          <w:sz w:val="28"/>
          <w:szCs w:val="28"/>
        </w:rPr>
        <w:t xml:space="preserve">Однако патогенез ЛАГ не исчерпывается только клеточной пролиферацией. Литературные данные с убедительностью говорят о значимом вкладе воспаления. В пораженной сосудистой стенке мы находим плотные воспалительные инфильтраты, собранные из макрофагов, Т-лимфоцитов и нейтрофилов. Здесь же регистрируется повышение уровней </w:t>
      </w:r>
      <w:proofErr w:type="spellStart"/>
      <w:r w:rsidRPr="00AE58F0">
        <w:rPr>
          <w:rFonts w:ascii="Times New Roman" w:hAnsi="Times New Roman" w:cs="Times New Roman"/>
          <w:kern w:val="0"/>
          <w:sz w:val="28"/>
          <w:szCs w:val="28"/>
        </w:rPr>
        <w:t>провоспалительных</w:t>
      </w:r>
      <w:proofErr w:type="spellEnd"/>
      <w:r w:rsidRPr="00AE58F0">
        <w:rPr>
          <w:rFonts w:ascii="Times New Roman" w:hAnsi="Times New Roman" w:cs="Times New Roman"/>
          <w:kern w:val="0"/>
          <w:sz w:val="28"/>
          <w:szCs w:val="28"/>
        </w:rPr>
        <w:t xml:space="preserve"> цитокинов (интерлейкина-6 и фактора некроза опухоли альфа). Эти молекулы, выступая в роли агрессивных медиаторов, дополнительно активируют эндотелий, подстегивают пролиферацию гладкомышечных клеток, повышают проницаемость сосудистой стенки и способствуют ее прогрессирующему утолщению. Воспаление, кроме того, нарушает нормальный ход ангиогенеза и усиливает тромботическую активность, замыкая очередной порочный круг и усугубляя течение болезни</w:t>
      </w:r>
      <w:r w:rsidR="00B251C0" w:rsidRPr="00B251C0">
        <w:rPr>
          <w:rFonts w:ascii="Times New Roman" w:hAnsi="Times New Roman" w:cs="Times New Roman"/>
          <w:kern w:val="0"/>
          <w:sz w:val="28"/>
          <w:szCs w:val="28"/>
        </w:rPr>
        <w:t xml:space="preserve"> [29-31]</w:t>
      </w:r>
      <w:r w:rsidRPr="00AE58F0">
        <w:rPr>
          <w:rFonts w:ascii="Times New Roman" w:hAnsi="Times New Roman" w:cs="Times New Roman"/>
          <w:kern w:val="0"/>
          <w:sz w:val="28"/>
          <w:szCs w:val="28"/>
        </w:rPr>
        <w:t>.</w:t>
      </w:r>
    </w:p>
    <w:p w14:paraId="001BA5F7" w14:textId="64FC1091" w:rsidR="00E32803" w:rsidRDefault="000C1A10" w:rsidP="006139C8">
      <w:pPr>
        <w:ind w:firstLine="567"/>
        <w:jc w:val="both"/>
        <w:rPr>
          <w:rFonts w:ascii="Times New Roman" w:hAnsi="Times New Roman" w:cs="Times New Roman"/>
          <w:sz w:val="28"/>
          <w:szCs w:val="28"/>
        </w:rPr>
      </w:pPr>
      <w:r w:rsidRPr="00AE58F0">
        <w:rPr>
          <w:rFonts w:ascii="Times New Roman" w:hAnsi="Times New Roman" w:cs="Times New Roman"/>
          <w:kern w:val="0"/>
          <w:sz w:val="28"/>
          <w:szCs w:val="28"/>
        </w:rPr>
        <w:t xml:space="preserve">Тромбоз </w:t>
      </w:r>
      <w:proofErr w:type="spellStart"/>
      <w:r w:rsidRPr="00AE58F0">
        <w:rPr>
          <w:rFonts w:ascii="Times New Roman" w:hAnsi="Times New Roman" w:cs="Times New Roman"/>
          <w:kern w:val="0"/>
          <w:sz w:val="28"/>
          <w:szCs w:val="28"/>
        </w:rPr>
        <w:t>in</w:t>
      </w:r>
      <w:proofErr w:type="spellEnd"/>
      <w:r w:rsidRPr="00AE58F0">
        <w:rPr>
          <w:rFonts w:ascii="Times New Roman" w:hAnsi="Times New Roman" w:cs="Times New Roman"/>
          <w:kern w:val="0"/>
          <w:sz w:val="28"/>
          <w:szCs w:val="28"/>
        </w:rPr>
        <w:t xml:space="preserve"> </w:t>
      </w:r>
      <w:proofErr w:type="spellStart"/>
      <w:r w:rsidRPr="00AE58F0">
        <w:rPr>
          <w:rFonts w:ascii="Times New Roman" w:hAnsi="Times New Roman" w:cs="Times New Roman"/>
          <w:kern w:val="0"/>
          <w:sz w:val="28"/>
          <w:szCs w:val="28"/>
        </w:rPr>
        <w:t>situ</w:t>
      </w:r>
      <w:proofErr w:type="spellEnd"/>
      <w:r w:rsidRPr="00AE58F0">
        <w:rPr>
          <w:rFonts w:ascii="Times New Roman" w:hAnsi="Times New Roman" w:cs="Times New Roman"/>
          <w:kern w:val="0"/>
          <w:sz w:val="28"/>
          <w:szCs w:val="28"/>
        </w:rPr>
        <w:t xml:space="preserve">, рассматриваемый сегодня как самостоятельное важное звено патогенеза, вносит свою лепту в ухудшение перфузии и нарастание гемодинамических расстройств. Система гемостаза при ЛАГ работает в искаженном режиме: мы наблюдаем повышенную агрегацию тромбоцитов, угнетение </w:t>
      </w:r>
      <w:proofErr w:type="spellStart"/>
      <w:r w:rsidRPr="00AE58F0">
        <w:rPr>
          <w:rFonts w:ascii="Times New Roman" w:hAnsi="Times New Roman" w:cs="Times New Roman"/>
          <w:kern w:val="0"/>
          <w:sz w:val="28"/>
          <w:szCs w:val="28"/>
        </w:rPr>
        <w:t>фибринолиза</w:t>
      </w:r>
      <w:proofErr w:type="spellEnd"/>
      <w:r w:rsidRPr="00AE58F0">
        <w:rPr>
          <w:rFonts w:ascii="Times New Roman" w:hAnsi="Times New Roman" w:cs="Times New Roman"/>
          <w:kern w:val="0"/>
          <w:sz w:val="28"/>
          <w:szCs w:val="28"/>
        </w:rPr>
        <w:t xml:space="preserve"> и активацию коагуляционного каскада, что напрямую ведет </w:t>
      </w:r>
      <w:r w:rsidRPr="00AE58F0">
        <w:rPr>
          <w:rFonts w:ascii="Times New Roman" w:hAnsi="Times New Roman" w:cs="Times New Roman"/>
          <w:kern w:val="0"/>
          <w:sz w:val="28"/>
          <w:szCs w:val="28"/>
        </w:rPr>
        <w:lastRenderedPageBreak/>
        <w:t xml:space="preserve">к образованию микротромбов внутри сосудистого русла. Добавим к этому дефицит оксида азота и </w:t>
      </w:r>
      <w:proofErr w:type="spellStart"/>
      <w:r w:rsidRPr="00AE58F0">
        <w:rPr>
          <w:rFonts w:ascii="Times New Roman" w:hAnsi="Times New Roman" w:cs="Times New Roman"/>
          <w:kern w:val="0"/>
          <w:sz w:val="28"/>
          <w:szCs w:val="28"/>
        </w:rPr>
        <w:t>простациклина</w:t>
      </w:r>
      <w:proofErr w:type="spellEnd"/>
      <w:r w:rsidRPr="00AE58F0">
        <w:rPr>
          <w:rFonts w:ascii="Times New Roman" w:hAnsi="Times New Roman" w:cs="Times New Roman"/>
          <w:kern w:val="0"/>
          <w:sz w:val="28"/>
          <w:szCs w:val="28"/>
        </w:rPr>
        <w:t xml:space="preserve">, являющиеся молекулами, в норме обладающих антикоагулянтными свойствами. Их недостаток еще больше смещает баланс в сторону </w:t>
      </w:r>
      <w:proofErr w:type="spellStart"/>
      <w:r w:rsidRPr="00AE58F0">
        <w:rPr>
          <w:rFonts w:ascii="Times New Roman" w:hAnsi="Times New Roman" w:cs="Times New Roman"/>
          <w:kern w:val="0"/>
          <w:sz w:val="28"/>
          <w:szCs w:val="28"/>
        </w:rPr>
        <w:t>прокоагулянтного</w:t>
      </w:r>
      <w:proofErr w:type="spellEnd"/>
      <w:r w:rsidRPr="00AE58F0">
        <w:rPr>
          <w:rFonts w:ascii="Times New Roman" w:hAnsi="Times New Roman" w:cs="Times New Roman"/>
          <w:kern w:val="0"/>
          <w:sz w:val="28"/>
          <w:szCs w:val="28"/>
        </w:rPr>
        <w:t xml:space="preserve"> статуса, формируя замкнутый круг, где тромбоз и </w:t>
      </w:r>
      <w:proofErr w:type="spellStart"/>
      <w:r w:rsidRPr="00AE58F0">
        <w:rPr>
          <w:rFonts w:ascii="Times New Roman" w:hAnsi="Times New Roman" w:cs="Times New Roman"/>
          <w:kern w:val="0"/>
          <w:sz w:val="28"/>
          <w:szCs w:val="28"/>
        </w:rPr>
        <w:t>ремоделирование</w:t>
      </w:r>
      <w:proofErr w:type="spellEnd"/>
      <w:r w:rsidRPr="00AE58F0">
        <w:rPr>
          <w:rFonts w:ascii="Times New Roman" w:hAnsi="Times New Roman" w:cs="Times New Roman"/>
          <w:kern w:val="0"/>
          <w:sz w:val="28"/>
          <w:szCs w:val="28"/>
        </w:rPr>
        <w:t xml:space="preserve"> сосудов взаимно усиливают друг друга</w:t>
      </w:r>
      <w:r w:rsidR="00A31872">
        <w:rPr>
          <w:rFonts w:ascii="Times New Roman" w:hAnsi="Times New Roman" w:cs="Times New Roman"/>
          <w:kern w:val="0"/>
          <w:sz w:val="28"/>
          <w:szCs w:val="28"/>
        </w:rPr>
        <w:t xml:space="preserve"> [</w:t>
      </w:r>
      <w:r w:rsidR="00A31872" w:rsidRPr="00A31872">
        <w:rPr>
          <w:rFonts w:ascii="Times New Roman" w:hAnsi="Times New Roman" w:cs="Times New Roman"/>
          <w:kern w:val="0"/>
          <w:sz w:val="28"/>
          <w:szCs w:val="28"/>
        </w:rPr>
        <w:t>32-33]</w:t>
      </w:r>
      <w:r w:rsidRPr="00AE58F0">
        <w:rPr>
          <w:rFonts w:ascii="Times New Roman" w:hAnsi="Times New Roman" w:cs="Times New Roman"/>
          <w:kern w:val="0"/>
          <w:sz w:val="28"/>
          <w:szCs w:val="28"/>
        </w:rPr>
        <w:t>.</w:t>
      </w:r>
    </w:p>
    <w:p w14:paraId="3A09B31C" w14:textId="1F1719C6" w:rsidR="00E32803" w:rsidRDefault="000C1A10" w:rsidP="006139C8">
      <w:pPr>
        <w:ind w:firstLine="567"/>
        <w:jc w:val="both"/>
        <w:rPr>
          <w:rFonts w:ascii="Times New Roman" w:hAnsi="Times New Roman" w:cs="Times New Roman"/>
          <w:sz w:val="28"/>
          <w:szCs w:val="28"/>
        </w:rPr>
      </w:pPr>
      <w:r w:rsidRPr="00AE58F0">
        <w:rPr>
          <w:rFonts w:ascii="Times New Roman" w:hAnsi="Times New Roman" w:cs="Times New Roman"/>
          <w:kern w:val="0"/>
          <w:sz w:val="28"/>
          <w:szCs w:val="28"/>
        </w:rPr>
        <w:t xml:space="preserve">Финальным актом этого патологического состояния становится правожелудочковая недостаточность. </w:t>
      </w:r>
      <w:proofErr w:type="spellStart"/>
      <w:r w:rsidRPr="00AE58F0">
        <w:rPr>
          <w:rFonts w:ascii="Times New Roman" w:hAnsi="Times New Roman" w:cs="Times New Roman"/>
          <w:kern w:val="0"/>
          <w:sz w:val="28"/>
          <w:szCs w:val="28"/>
        </w:rPr>
        <w:t>Постнагрузка</w:t>
      </w:r>
      <w:proofErr w:type="spellEnd"/>
      <w:r w:rsidRPr="00AE58F0">
        <w:rPr>
          <w:rFonts w:ascii="Times New Roman" w:hAnsi="Times New Roman" w:cs="Times New Roman"/>
          <w:kern w:val="0"/>
          <w:sz w:val="28"/>
          <w:szCs w:val="28"/>
        </w:rPr>
        <w:t xml:space="preserve"> на правый желудочек, неуклонно растущая вслед за легочным сосудистым сопротивлением, заставляет его работать на пределе. Сначала включаются компенсаторные механизмы: миокард гипертрофируется, пытаясь сохранить сердечный выброс на должном уровне. Но это лишь временная передышка. Хроническая перегрузка неизбежно истощает адаптационный резерв, желудочек </w:t>
      </w:r>
      <w:proofErr w:type="spellStart"/>
      <w:r w:rsidRPr="00AE58F0">
        <w:rPr>
          <w:rFonts w:ascii="Times New Roman" w:hAnsi="Times New Roman" w:cs="Times New Roman"/>
          <w:kern w:val="0"/>
          <w:sz w:val="28"/>
          <w:szCs w:val="28"/>
        </w:rPr>
        <w:t>дилатируется</w:t>
      </w:r>
      <w:proofErr w:type="spellEnd"/>
      <w:r w:rsidRPr="00AE58F0">
        <w:rPr>
          <w:rFonts w:ascii="Times New Roman" w:hAnsi="Times New Roman" w:cs="Times New Roman"/>
          <w:kern w:val="0"/>
          <w:sz w:val="28"/>
          <w:szCs w:val="28"/>
        </w:rPr>
        <w:t>, его насосная функция необратимо падает, и</w:t>
      </w:r>
      <w:r w:rsidR="00A31872" w:rsidRPr="00A31872">
        <w:rPr>
          <w:rFonts w:ascii="Times New Roman" w:hAnsi="Times New Roman" w:cs="Times New Roman"/>
          <w:kern w:val="0"/>
          <w:sz w:val="28"/>
          <w:szCs w:val="28"/>
        </w:rPr>
        <w:t>, т</w:t>
      </w:r>
      <w:r w:rsidR="00A31872">
        <w:rPr>
          <w:rFonts w:ascii="Times New Roman" w:hAnsi="Times New Roman" w:cs="Times New Roman"/>
          <w:kern w:val="0"/>
          <w:sz w:val="28"/>
          <w:szCs w:val="28"/>
        </w:rPr>
        <w:t xml:space="preserve">аким образом, у пациентов развивается </w:t>
      </w:r>
      <w:r w:rsidRPr="00AE58F0">
        <w:rPr>
          <w:rFonts w:ascii="Times New Roman" w:hAnsi="Times New Roman" w:cs="Times New Roman"/>
          <w:kern w:val="0"/>
          <w:sz w:val="28"/>
          <w:szCs w:val="28"/>
        </w:rPr>
        <w:t>клинически выраженная сердечная недостаточность</w:t>
      </w:r>
      <w:r w:rsidR="00A31872" w:rsidRPr="00A31872">
        <w:rPr>
          <w:rFonts w:ascii="Times New Roman" w:hAnsi="Times New Roman" w:cs="Times New Roman"/>
          <w:kern w:val="0"/>
          <w:sz w:val="28"/>
          <w:szCs w:val="28"/>
        </w:rPr>
        <w:t xml:space="preserve"> [34]</w:t>
      </w:r>
      <w:r w:rsidRPr="00AE58F0">
        <w:rPr>
          <w:rFonts w:ascii="Times New Roman" w:hAnsi="Times New Roman" w:cs="Times New Roman"/>
          <w:kern w:val="0"/>
          <w:sz w:val="28"/>
          <w:szCs w:val="28"/>
        </w:rPr>
        <w:t>.</w:t>
      </w:r>
    </w:p>
    <w:p w14:paraId="4DF50256" w14:textId="77777777" w:rsidR="00E32803" w:rsidRDefault="000C1A10" w:rsidP="006139C8">
      <w:pPr>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Подводя итог, можно сказать, что патофизиология ЛАГ предстает перед нами как сложнейший, многокомпонентный процесс. В нем тесно переплетены эндотелиальная дисфункция, патологическая пролиферация, воспалительные и тромботические реакции, а также генетическая предрасположенность, реализованная, в частности, через мутации BMPR2. Взаимодействие этих механизмов, как мы убедились, неизбежно приводит к прогрессирующему росту давления в легочной артерии, необратимой перестройке сосудистого русла и развитию тяжелых сердечно-сосудистых осложнений. Современные исследования, направленные на распутывание этих молекулярных и клеточных порочных кругов, нацелены на поиск новых терапевтических мишеней. Именно это открывает реальные перспективы для изменения прогноза и улучшения качества жизни пациентов с ЛАГ.</w:t>
      </w:r>
    </w:p>
    <w:p w14:paraId="5A50DB5F" w14:textId="77777777" w:rsidR="00E32803" w:rsidRPr="00AE58F0" w:rsidRDefault="00E32803" w:rsidP="006139C8">
      <w:pPr>
        <w:autoSpaceDE w:val="0"/>
        <w:autoSpaceDN w:val="0"/>
        <w:adjustRightInd w:val="0"/>
        <w:ind w:firstLine="567"/>
        <w:jc w:val="center"/>
        <w:rPr>
          <w:rFonts w:ascii="Times New Roman" w:hAnsi="Times New Roman" w:cs="Times New Roman"/>
          <w:kern w:val="0"/>
          <w:sz w:val="28"/>
          <w:szCs w:val="28"/>
        </w:rPr>
      </w:pPr>
      <w:r w:rsidRPr="00AE58F0">
        <w:rPr>
          <w:rFonts w:ascii="Times New Roman" w:hAnsi="Times New Roman" w:cs="Times New Roman"/>
          <w:noProof/>
          <w:kern w:val="0"/>
          <w:sz w:val="28"/>
          <w:szCs w:val="28"/>
          <w:lang w:val="en-US"/>
        </w:rPr>
        <w:lastRenderedPageBreak/>
        <w:drawing>
          <wp:inline distT="0" distB="0" distL="0" distR="0" wp14:anchorId="37C25D1B" wp14:editId="076EDAFF">
            <wp:extent cx="4470400" cy="6255976"/>
            <wp:effectExtent l="0" t="0" r="0" b="5715"/>
            <wp:docPr id="9954125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83440" cy="6274225"/>
                    </a:xfrm>
                    <a:prstGeom prst="rect">
                      <a:avLst/>
                    </a:prstGeom>
                    <a:noFill/>
                    <a:ln>
                      <a:noFill/>
                    </a:ln>
                  </pic:spPr>
                </pic:pic>
              </a:graphicData>
            </a:graphic>
          </wp:inline>
        </w:drawing>
      </w:r>
    </w:p>
    <w:p w14:paraId="6AFCA1E7" w14:textId="77777777" w:rsidR="00E32803" w:rsidRPr="00AE58F0" w:rsidRDefault="00E32803"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lang w:val="en-US"/>
        </w:rPr>
        <w:t> </w:t>
      </w:r>
    </w:p>
    <w:p w14:paraId="78DC0550" w14:textId="3CEE6342" w:rsidR="00E32803" w:rsidRPr="00AE58F0" w:rsidRDefault="00E32803"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Рисунок 1</w:t>
      </w:r>
      <w:r w:rsidR="00A85902" w:rsidRPr="00A85902">
        <w:rPr>
          <w:rFonts w:ascii="Times New Roman" w:hAnsi="Times New Roman" w:cs="Times New Roman"/>
          <w:kern w:val="0"/>
          <w:sz w:val="28"/>
          <w:szCs w:val="28"/>
        </w:rPr>
        <w:t xml:space="preserve"> </w:t>
      </w:r>
      <w:r w:rsidR="00A85902">
        <w:rPr>
          <w:rFonts w:ascii="Times New Roman" w:hAnsi="Times New Roman" w:cs="Times New Roman"/>
          <w:noProof/>
          <w:sz w:val="28"/>
          <w:szCs w:val="28"/>
        </w:rPr>
        <w:t xml:space="preserve">– </w:t>
      </w:r>
      <w:r w:rsidRPr="00AE58F0">
        <w:rPr>
          <w:rFonts w:ascii="Times New Roman" w:hAnsi="Times New Roman" w:cs="Times New Roman"/>
          <w:kern w:val="0"/>
          <w:sz w:val="28"/>
          <w:szCs w:val="28"/>
        </w:rPr>
        <w:t>Роль воспаления в патогенезе ЛГ</w:t>
      </w:r>
    </w:p>
    <w:p w14:paraId="2BC4CB92" w14:textId="285196A8" w:rsidR="00E32803" w:rsidRDefault="00E32803" w:rsidP="006139C8">
      <w:pPr>
        <w:autoSpaceDE w:val="0"/>
        <w:autoSpaceDN w:val="0"/>
        <w:adjustRightInd w:val="0"/>
        <w:ind w:firstLine="567"/>
        <w:jc w:val="center"/>
        <w:rPr>
          <w:rFonts w:ascii="Times New Roman" w:hAnsi="Times New Roman" w:cs="Times New Roman"/>
          <w:kern w:val="0"/>
          <w:sz w:val="28"/>
          <w:szCs w:val="28"/>
        </w:rPr>
      </w:pPr>
      <w:r w:rsidRPr="00AE58F0">
        <w:rPr>
          <w:rFonts w:ascii="Times New Roman" w:hAnsi="Times New Roman" w:cs="Times New Roman"/>
          <w:kern w:val="0"/>
          <w:sz w:val="28"/>
          <w:szCs w:val="28"/>
        </w:rPr>
        <w:t>Развитие легочной гипертензии (</w:t>
      </w:r>
      <w:r w:rsidRPr="00AE58F0">
        <w:rPr>
          <w:rFonts w:ascii="Times New Roman" w:hAnsi="Times New Roman" w:cs="Times New Roman"/>
          <w:kern w:val="0"/>
          <w:sz w:val="28"/>
          <w:szCs w:val="28"/>
          <w:lang w:val="en-US"/>
        </w:rPr>
        <w:t>PH</w:t>
      </w:r>
      <w:r w:rsidRPr="00AE58F0">
        <w:rPr>
          <w:rFonts w:ascii="Times New Roman" w:hAnsi="Times New Roman" w:cs="Times New Roman"/>
          <w:kern w:val="0"/>
          <w:sz w:val="28"/>
          <w:szCs w:val="28"/>
        </w:rPr>
        <w:t>) сопровождается воспалительной реакцией в сосудах л</w:t>
      </w:r>
      <w:r w:rsidRPr="00AE58F0">
        <w:rPr>
          <w:rFonts w:ascii="Times New Roman" w:hAnsi="Times New Roman" w:cs="Times New Roman"/>
          <w:kern w:val="0"/>
          <w:sz w:val="28"/>
          <w:szCs w:val="28"/>
          <w:lang w:val="en-US"/>
        </w:rPr>
        <w:t>e</w:t>
      </w:r>
      <w:proofErr w:type="spellStart"/>
      <w:r w:rsidRPr="00AE58F0">
        <w:rPr>
          <w:rFonts w:ascii="Times New Roman" w:hAnsi="Times New Roman" w:cs="Times New Roman"/>
          <w:kern w:val="0"/>
          <w:sz w:val="28"/>
          <w:szCs w:val="28"/>
        </w:rPr>
        <w:t>гких</w:t>
      </w:r>
      <w:proofErr w:type="spellEnd"/>
      <w:r w:rsidRPr="00AE58F0">
        <w:rPr>
          <w:rFonts w:ascii="Times New Roman" w:hAnsi="Times New Roman" w:cs="Times New Roman"/>
          <w:kern w:val="0"/>
          <w:sz w:val="28"/>
          <w:szCs w:val="28"/>
        </w:rPr>
        <w:t xml:space="preserve"> - туда проникают иммунные клетки и выделяются воспалительные молекулы. Уже на ранних стадиях </w:t>
      </w:r>
      <w:r w:rsidRPr="00AE58F0">
        <w:rPr>
          <w:rFonts w:ascii="Times New Roman" w:hAnsi="Times New Roman" w:cs="Times New Roman"/>
          <w:kern w:val="0"/>
          <w:sz w:val="28"/>
          <w:szCs w:val="28"/>
          <w:lang w:val="en-US"/>
        </w:rPr>
        <w:t>PH</w:t>
      </w:r>
      <w:r w:rsidRPr="00AE58F0">
        <w:rPr>
          <w:rFonts w:ascii="Times New Roman" w:hAnsi="Times New Roman" w:cs="Times New Roman"/>
          <w:kern w:val="0"/>
          <w:sz w:val="28"/>
          <w:szCs w:val="28"/>
        </w:rPr>
        <w:t xml:space="preserve"> происходит уплотнение внеклеточного матрикса (</w:t>
      </w:r>
      <w:r w:rsidRPr="00AE58F0">
        <w:rPr>
          <w:rFonts w:ascii="Times New Roman" w:hAnsi="Times New Roman" w:cs="Times New Roman"/>
          <w:kern w:val="0"/>
          <w:sz w:val="28"/>
          <w:szCs w:val="28"/>
          <w:lang w:val="en-US"/>
        </w:rPr>
        <w:t>ECM</w:t>
      </w:r>
      <w:r w:rsidRPr="00AE58F0">
        <w:rPr>
          <w:rFonts w:ascii="Times New Roman" w:hAnsi="Times New Roman" w:cs="Times New Roman"/>
          <w:kern w:val="0"/>
          <w:sz w:val="28"/>
          <w:szCs w:val="28"/>
        </w:rPr>
        <w:t xml:space="preserve">), особенно в крупных легочных артериях, и это имеет прогностическое значение - может указывать на последующее утолщение и кальцификацию сосудов. Считается, что воспаление запускает этот процесс. Со временем продолжающееся уплотнение сосудов </w:t>
      </w:r>
      <w:proofErr w:type="spellStart"/>
      <w:r w:rsidRPr="00AE58F0">
        <w:rPr>
          <w:rFonts w:ascii="Times New Roman" w:hAnsi="Times New Roman" w:cs="Times New Roman"/>
          <w:kern w:val="0"/>
          <w:sz w:val="28"/>
          <w:szCs w:val="28"/>
        </w:rPr>
        <w:t>ещ</w:t>
      </w:r>
      <w:proofErr w:type="spellEnd"/>
      <w:r w:rsidRPr="00AE58F0">
        <w:rPr>
          <w:rFonts w:ascii="Times New Roman" w:hAnsi="Times New Roman" w:cs="Times New Roman"/>
          <w:kern w:val="0"/>
          <w:sz w:val="28"/>
          <w:szCs w:val="28"/>
          <w:lang w:val="en-US"/>
        </w:rPr>
        <w:t>e</w:t>
      </w:r>
      <w:r w:rsidRPr="00AE58F0">
        <w:rPr>
          <w:rFonts w:ascii="Times New Roman" w:hAnsi="Times New Roman" w:cs="Times New Roman"/>
          <w:kern w:val="0"/>
          <w:sz w:val="28"/>
          <w:szCs w:val="28"/>
        </w:rPr>
        <w:t xml:space="preserve"> сильнее усиливает воспаление, что приводит к большему утолщению и кальцификации сосудистой стенки [</w:t>
      </w:r>
      <w:r w:rsidR="00A31872" w:rsidRPr="00A31872">
        <w:rPr>
          <w:rFonts w:ascii="Times New Roman" w:hAnsi="Times New Roman" w:cs="Times New Roman"/>
          <w:kern w:val="0"/>
          <w:sz w:val="28"/>
          <w:szCs w:val="28"/>
        </w:rPr>
        <w:t>31</w:t>
      </w:r>
      <w:r w:rsidRPr="00AE58F0">
        <w:rPr>
          <w:rFonts w:ascii="Times New Roman" w:hAnsi="Times New Roman" w:cs="Times New Roman"/>
          <w:kern w:val="0"/>
          <w:sz w:val="28"/>
          <w:szCs w:val="28"/>
        </w:rPr>
        <w:t>].</w:t>
      </w:r>
    </w:p>
    <w:p w14:paraId="594229F7" w14:textId="77777777" w:rsidR="00E32803" w:rsidRDefault="00E32803" w:rsidP="006139C8">
      <w:pPr>
        <w:ind w:firstLine="567"/>
        <w:jc w:val="both"/>
        <w:rPr>
          <w:rFonts w:ascii="Times New Roman" w:hAnsi="Times New Roman" w:cs="Times New Roman"/>
          <w:sz w:val="28"/>
          <w:szCs w:val="28"/>
        </w:rPr>
      </w:pPr>
    </w:p>
    <w:p w14:paraId="56D6FD42" w14:textId="77777777" w:rsidR="00E32803" w:rsidRDefault="000C1A10" w:rsidP="006139C8">
      <w:pPr>
        <w:ind w:firstLine="567"/>
        <w:jc w:val="both"/>
        <w:rPr>
          <w:rFonts w:ascii="Times New Roman" w:hAnsi="Times New Roman" w:cs="Times New Roman"/>
          <w:sz w:val="28"/>
          <w:szCs w:val="28"/>
        </w:rPr>
      </w:pPr>
      <w:r w:rsidRPr="00AE58F0">
        <w:rPr>
          <w:rFonts w:ascii="Times New Roman" w:hAnsi="Times New Roman" w:cs="Times New Roman"/>
          <w:b/>
          <w:bCs/>
          <w:kern w:val="0"/>
          <w:sz w:val="28"/>
          <w:szCs w:val="28"/>
        </w:rPr>
        <w:t xml:space="preserve">1.2 Легочная гипертензия у детей </w:t>
      </w:r>
    </w:p>
    <w:p w14:paraId="29DE53F2" w14:textId="02E1B0C8" w:rsidR="00E32803" w:rsidRDefault="000C1A10" w:rsidP="006139C8">
      <w:pPr>
        <w:ind w:firstLine="567"/>
        <w:jc w:val="both"/>
        <w:rPr>
          <w:rFonts w:ascii="Times New Roman" w:hAnsi="Times New Roman" w:cs="Times New Roman"/>
          <w:sz w:val="28"/>
          <w:szCs w:val="28"/>
        </w:rPr>
      </w:pPr>
      <w:r w:rsidRPr="00AE58F0">
        <w:rPr>
          <w:rFonts w:ascii="Times New Roman" w:hAnsi="Times New Roman" w:cs="Times New Roman"/>
          <w:kern w:val="0"/>
          <w:sz w:val="28"/>
          <w:szCs w:val="28"/>
        </w:rPr>
        <w:t>ЛАГ у детей представляет собой тяжелое, клинически значимое состояние, формирующееся под влиянием множества этиологических факторов, среди которых врожденные пороки сердца занимают центральное, во многом определяющее положение. Патологический процесс, сопровождаясь стойким повышением давления в легочной артерии, постепенно изменяет гемодинамику малого круга кровообращения. Повышающееся легочное сосудистое сопротивление, нарастая исподволь, приводит к перегрузке правого желудочка, вынужденного функционировать в условиях хронического давления, и со временем формирует картину правожелудочковой сердечной недостаточности. При внешнем сходстве базовых патофизиологических механизмов ЛАГ у взрослых и детей, детский возраст обнаруживает собственную, более сложную регуляторную архитектуру сосудистого тонуса. На нее накладываются врожденные анатомические изменения, а также выраженные адаптационные возможности растущего организма, способного длительное время компенсировать патологические сдвиги, одновременно скрывая их истинную глубину. Именно эта совокупность факторов, действующих не изолированно, а взаимно усиливая друг друга, требует особого подхода к диагностике, лечению и прогнозированию ЛАГ в детской популяции [</w:t>
      </w:r>
      <w:r w:rsidR="00C56A77" w:rsidRPr="006F59BE">
        <w:rPr>
          <w:rFonts w:ascii="Times New Roman" w:hAnsi="Times New Roman" w:cs="Times New Roman"/>
          <w:kern w:val="0"/>
          <w:sz w:val="28"/>
          <w:szCs w:val="28"/>
        </w:rPr>
        <w:t>35</w:t>
      </w:r>
      <w:r w:rsidRPr="00AE58F0">
        <w:rPr>
          <w:rFonts w:ascii="Times New Roman" w:hAnsi="Times New Roman" w:cs="Times New Roman"/>
          <w:kern w:val="0"/>
          <w:sz w:val="28"/>
          <w:szCs w:val="28"/>
        </w:rPr>
        <w:t>–</w:t>
      </w:r>
      <w:r w:rsidR="00C56A77" w:rsidRPr="006F59BE">
        <w:rPr>
          <w:rFonts w:ascii="Times New Roman" w:hAnsi="Times New Roman" w:cs="Times New Roman"/>
          <w:kern w:val="0"/>
          <w:sz w:val="28"/>
          <w:szCs w:val="28"/>
        </w:rPr>
        <w:t>39</w:t>
      </w:r>
      <w:r w:rsidRPr="00AE58F0">
        <w:rPr>
          <w:rFonts w:ascii="Times New Roman" w:hAnsi="Times New Roman" w:cs="Times New Roman"/>
          <w:kern w:val="0"/>
          <w:sz w:val="28"/>
          <w:szCs w:val="28"/>
        </w:rPr>
        <w:t>].</w:t>
      </w:r>
    </w:p>
    <w:p w14:paraId="5DA30A17" w14:textId="3F5330FC" w:rsidR="00E32803" w:rsidRDefault="000C1A10" w:rsidP="006139C8">
      <w:pPr>
        <w:ind w:firstLine="567"/>
        <w:jc w:val="both"/>
        <w:rPr>
          <w:rFonts w:ascii="Times New Roman" w:hAnsi="Times New Roman" w:cs="Times New Roman"/>
          <w:sz w:val="28"/>
          <w:szCs w:val="28"/>
        </w:rPr>
      </w:pPr>
      <w:r w:rsidRPr="00AE58F0">
        <w:rPr>
          <w:rFonts w:ascii="Times New Roman" w:hAnsi="Times New Roman" w:cs="Times New Roman"/>
          <w:kern w:val="0"/>
          <w:sz w:val="28"/>
          <w:szCs w:val="28"/>
        </w:rPr>
        <w:t xml:space="preserve">Формирование легочной артериальной гипертензии при ВПС напрямую связано с хронической перегрузкой малого круга кровообращения, возникающей вследствие патологического шунтирования крови. Избыточный легочный кровоток, длительно воздействуя на сосудистую стенку, запускает каскад адаптационных, а затем уже и патологических изменений. Сначала, реагируя на повышенную гемодинамическую нагрузку, сосудистая стенка утолщается, подвергаясь гипертрофии; затем, по мере сохранения неблагоприятных условий, активируются пролиферативные процессы, вовлекающие эндотелиальные клетки и гладкомышечные элементы. Просвет сосудов, постепенно сужаясь, утрачивает способность к адекватной регуляции кровотока. Одновременно, на фоне длительной перегрузки, формируется эндотелиальная дисфункция, изменяющая баланс вазоактивных факторов. Усиливается синтез </w:t>
      </w:r>
      <w:proofErr w:type="spellStart"/>
      <w:r w:rsidRPr="00AE58F0">
        <w:rPr>
          <w:rFonts w:ascii="Times New Roman" w:hAnsi="Times New Roman" w:cs="Times New Roman"/>
          <w:kern w:val="0"/>
          <w:sz w:val="28"/>
          <w:szCs w:val="28"/>
        </w:rPr>
        <w:t>вазоконстрикторных</w:t>
      </w:r>
      <w:proofErr w:type="spellEnd"/>
      <w:r w:rsidRPr="00AE58F0">
        <w:rPr>
          <w:rFonts w:ascii="Times New Roman" w:hAnsi="Times New Roman" w:cs="Times New Roman"/>
          <w:kern w:val="0"/>
          <w:sz w:val="28"/>
          <w:szCs w:val="28"/>
        </w:rPr>
        <w:t xml:space="preserve"> медиаторов, тогда как продукция вазодилататоров снижается, создавая условия, при которых сосудистые изменения не только прогрессируют, но и приобретают все более устойчивый, </w:t>
      </w:r>
      <w:r w:rsidR="00785435" w:rsidRPr="00AE58F0">
        <w:rPr>
          <w:rFonts w:ascii="Times New Roman" w:hAnsi="Times New Roman" w:cs="Times New Roman"/>
          <w:kern w:val="0"/>
          <w:sz w:val="28"/>
          <w:szCs w:val="28"/>
        </w:rPr>
        <w:t>трудно обратимый</w:t>
      </w:r>
      <w:r w:rsidRPr="00AE58F0">
        <w:rPr>
          <w:rFonts w:ascii="Times New Roman" w:hAnsi="Times New Roman" w:cs="Times New Roman"/>
          <w:kern w:val="0"/>
          <w:sz w:val="28"/>
          <w:szCs w:val="28"/>
        </w:rPr>
        <w:t xml:space="preserve"> характер</w:t>
      </w:r>
      <w:r w:rsidR="00C56A77" w:rsidRPr="00C56A77">
        <w:rPr>
          <w:rFonts w:ascii="Times New Roman" w:hAnsi="Times New Roman" w:cs="Times New Roman"/>
          <w:kern w:val="0"/>
          <w:sz w:val="28"/>
          <w:szCs w:val="28"/>
        </w:rPr>
        <w:t xml:space="preserve"> [40-42]</w:t>
      </w:r>
      <w:r w:rsidRPr="00AE58F0">
        <w:rPr>
          <w:rFonts w:ascii="Times New Roman" w:hAnsi="Times New Roman" w:cs="Times New Roman"/>
          <w:kern w:val="0"/>
          <w:sz w:val="28"/>
          <w:szCs w:val="28"/>
        </w:rPr>
        <w:t>.</w:t>
      </w:r>
    </w:p>
    <w:p w14:paraId="60AC0688" w14:textId="44F6B955" w:rsidR="00E32803" w:rsidRDefault="000C1A10" w:rsidP="006139C8">
      <w:pPr>
        <w:ind w:firstLine="567"/>
        <w:jc w:val="both"/>
        <w:rPr>
          <w:rFonts w:ascii="Times New Roman" w:hAnsi="Times New Roman" w:cs="Times New Roman"/>
          <w:sz w:val="28"/>
          <w:szCs w:val="28"/>
        </w:rPr>
      </w:pPr>
      <w:r w:rsidRPr="00AE58F0">
        <w:rPr>
          <w:rFonts w:ascii="Times New Roman" w:hAnsi="Times New Roman" w:cs="Times New Roman"/>
          <w:kern w:val="0"/>
          <w:sz w:val="28"/>
          <w:szCs w:val="28"/>
        </w:rPr>
        <w:t xml:space="preserve">В центре этих нарушений находится эндотелиальная дисфункция, выступающая не просто сопутствующим явлением, а ключевым звеном прогрессирования ЛАГ у детей с ВПС. Эндотелий, утративший способность поддерживать физиологическое равновесие, начинает функционировать иначе, смещая регуляторный баланс в сторону </w:t>
      </w:r>
      <w:proofErr w:type="spellStart"/>
      <w:r w:rsidRPr="00AE58F0">
        <w:rPr>
          <w:rFonts w:ascii="Times New Roman" w:hAnsi="Times New Roman" w:cs="Times New Roman"/>
          <w:kern w:val="0"/>
          <w:sz w:val="28"/>
          <w:szCs w:val="28"/>
        </w:rPr>
        <w:t>вазоконстрикции</w:t>
      </w:r>
      <w:proofErr w:type="spellEnd"/>
      <w:r w:rsidRPr="00AE58F0">
        <w:rPr>
          <w:rFonts w:ascii="Times New Roman" w:hAnsi="Times New Roman" w:cs="Times New Roman"/>
          <w:kern w:val="0"/>
          <w:sz w:val="28"/>
          <w:szCs w:val="28"/>
        </w:rPr>
        <w:t xml:space="preserve"> и сосудистой пролиферации. Биодоступность оксида азота и </w:t>
      </w:r>
      <w:proofErr w:type="spellStart"/>
      <w:r w:rsidRPr="00AE58F0">
        <w:rPr>
          <w:rFonts w:ascii="Times New Roman" w:hAnsi="Times New Roman" w:cs="Times New Roman"/>
          <w:kern w:val="0"/>
          <w:sz w:val="28"/>
          <w:szCs w:val="28"/>
        </w:rPr>
        <w:t>простациклина</w:t>
      </w:r>
      <w:proofErr w:type="spellEnd"/>
      <w:r w:rsidRPr="00AE58F0">
        <w:rPr>
          <w:rFonts w:ascii="Times New Roman" w:hAnsi="Times New Roman" w:cs="Times New Roman"/>
          <w:kern w:val="0"/>
          <w:sz w:val="28"/>
          <w:szCs w:val="28"/>
        </w:rPr>
        <w:t xml:space="preserve">, уменьшаясь, ослабляет естественные механизмы </w:t>
      </w:r>
      <w:proofErr w:type="spellStart"/>
      <w:r w:rsidRPr="00AE58F0">
        <w:rPr>
          <w:rFonts w:ascii="Times New Roman" w:hAnsi="Times New Roman" w:cs="Times New Roman"/>
          <w:kern w:val="0"/>
          <w:sz w:val="28"/>
          <w:szCs w:val="28"/>
        </w:rPr>
        <w:t>вазодилатации</w:t>
      </w:r>
      <w:proofErr w:type="spellEnd"/>
      <w:r w:rsidRPr="00AE58F0">
        <w:rPr>
          <w:rFonts w:ascii="Times New Roman" w:hAnsi="Times New Roman" w:cs="Times New Roman"/>
          <w:kern w:val="0"/>
          <w:sz w:val="28"/>
          <w:szCs w:val="28"/>
        </w:rPr>
        <w:t xml:space="preserve">, одновременно снижая защиту </w:t>
      </w:r>
      <w:r w:rsidRPr="00AE58F0">
        <w:rPr>
          <w:rFonts w:ascii="Times New Roman" w:hAnsi="Times New Roman" w:cs="Times New Roman"/>
          <w:kern w:val="0"/>
          <w:sz w:val="28"/>
          <w:szCs w:val="28"/>
        </w:rPr>
        <w:lastRenderedPageBreak/>
        <w:t xml:space="preserve">сосудистой стенки от структурной перестройки. В этих условиях гладкомышечные клетки активируются, усиливая пролиферативную активность и способствуя утолщению сосудистой стенки. Параллельно возрастает продукция эндотелина-1 </w:t>
      </w:r>
      <w:r>
        <w:rPr>
          <w:rFonts w:ascii="Times New Roman" w:hAnsi="Times New Roman" w:cs="Times New Roman"/>
          <w:kern w:val="0"/>
          <w:sz w:val="28"/>
          <w:szCs w:val="28"/>
        </w:rPr>
        <w:t>-</w:t>
      </w:r>
      <w:r w:rsidRPr="00AE58F0">
        <w:rPr>
          <w:rFonts w:ascii="Times New Roman" w:hAnsi="Times New Roman" w:cs="Times New Roman"/>
          <w:kern w:val="0"/>
          <w:sz w:val="28"/>
          <w:szCs w:val="28"/>
        </w:rPr>
        <w:t xml:space="preserve"> медиатора с выраженным </w:t>
      </w:r>
      <w:proofErr w:type="spellStart"/>
      <w:r w:rsidRPr="00AE58F0">
        <w:rPr>
          <w:rFonts w:ascii="Times New Roman" w:hAnsi="Times New Roman" w:cs="Times New Roman"/>
          <w:kern w:val="0"/>
          <w:sz w:val="28"/>
          <w:szCs w:val="28"/>
        </w:rPr>
        <w:t>вазоконстрикторным</w:t>
      </w:r>
      <w:proofErr w:type="spellEnd"/>
      <w:r w:rsidRPr="00AE58F0">
        <w:rPr>
          <w:rFonts w:ascii="Times New Roman" w:hAnsi="Times New Roman" w:cs="Times New Roman"/>
          <w:kern w:val="0"/>
          <w:sz w:val="28"/>
          <w:szCs w:val="28"/>
        </w:rPr>
        <w:t xml:space="preserve"> и </w:t>
      </w:r>
      <w:proofErr w:type="spellStart"/>
      <w:r w:rsidRPr="00AE58F0">
        <w:rPr>
          <w:rFonts w:ascii="Times New Roman" w:hAnsi="Times New Roman" w:cs="Times New Roman"/>
          <w:kern w:val="0"/>
          <w:sz w:val="28"/>
          <w:szCs w:val="28"/>
        </w:rPr>
        <w:t>митогенным</w:t>
      </w:r>
      <w:proofErr w:type="spellEnd"/>
      <w:r w:rsidRPr="00AE58F0">
        <w:rPr>
          <w:rFonts w:ascii="Times New Roman" w:hAnsi="Times New Roman" w:cs="Times New Roman"/>
          <w:kern w:val="0"/>
          <w:sz w:val="28"/>
          <w:szCs w:val="28"/>
        </w:rPr>
        <w:t xml:space="preserve"> действием, ускоряющего процессы </w:t>
      </w:r>
      <w:proofErr w:type="spellStart"/>
      <w:r w:rsidRPr="00AE58F0">
        <w:rPr>
          <w:rFonts w:ascii="Times New Roman" w:hAnsi="Times New Roman" w:cs="Times New Roman"/>
          <w:kern w:val="0"/>
          <w:sz w:val="28"/>
          <w:szCs w:val="28"/>
        </w:rPr>
        <w:t>ремоделирования</w:t>
      </w:r>
      <w:proofErr w:type="spellEnd"/>
      <w:r w:rsidRPr="00AE58F0">
        <w:rPr>
          <w:rFonts w:ascii="Times New Roman" w:hAnsi="Times New Roman" w:cs="Times New Roman"/>
          <w:kern w:val="0"/>
          <w:sz w:val="28"/>
          <w:szCs w:val="28"/>
        </w:rPr>
        <w:t xml:space="preserve"> и закрепляющего патологический фенотип сосудов</w:t>
      </w:r>
      <w:r w:rsidR="00354B9A" w:rsidRPr="00354B9A">
        <w:rPr>
          <w:rFonts w:ascii="Times New Roman" w:hAnsi="Times New Roman" w:cs="Times New Roman"/>
          <w:kern w:val="0"/>
          <w:sz w:val="28"/>
          <w:szCs w:val="28"/>
        </w:rPr>
        <w:t xml:space="preserve"> [43-45]</w:t>
      </w:r>
      <w:r w:rsidRPr="00AE58F0">
        <w:rPr>
          <w:rFonts w:ascii="Times New Roman" w:hAnsi="Times New Roman" w:cs="Times New Roman"/>
          <w:kern w:val="0"/>
          <w:sz w:val="28"/>
          <w:szCs w:val="28"/>
        </w:rPr>
        <w:t>.</w:t>
      </w:r>
    </w:p>
    <w:p w14:paraId="69E0B941" w14:textId="148B2732" w:rsidR="00E32803" w:rsidRDefault="000C1A10" w:rsidP="006139C8">
      <w:pPr>
        <w:ind w:firstLine="567"/>
        <w:jc w:val="both"/>
        <w:rPr>
          <w:rFonts w:ascii="Times New Roman" w:hAnsi="Times New Roman" w:cs="Times New Roman"/>
          <w:sz w:val="28"/>
          <w:szCs w:val="28"/>
        </w:rPr>
      </w:pPr>
      <w:r w:rsidRPr="00AE58F0">
        <w:rPr>
          <w:rFonts w:ascii="Times New Roman" w:hAnsi="Times New Roman" w:cs="Times New Roman"/>
          <w:kern w:val="0"/>
          <w:sz w:val="28"/>
          <w:szCs w:val="28"/>
        </w:rPr>
        <w:t xml:space="preserve">Сосудистое </w:t>
      </w:r>
      <w:proofErr w:type="spellStart"/>
      <w:r w:rsidRPr="00AE58F0">
        <w:rPr>
          <w:rFonts w:ascii="Times New Roman" w:hAnsi="Times New Roman" w:cs="Times New Roman"/>
          <w:kern w:val="0"/>
          <w:sz w:val="28"/>
          <w:szCs w:val="28"/>
        </w:rPr>
        <w:t>ремоделирование</w:t>
      </w:r>
      <w:proofErr w:type="spellEnd"/>
      <w:r w:rsidRPr="00AE58F0">
        <w:rPr>
          <w:rFonts w:ascii="Times New Roman" w:hAnsi="Times New Roman" w:cs="Times New Roman"/>
          <w:kern w:val="0"/>
          <w:sz w:val="28"/>
          <w:szCs w:val="28"/>
        </w:rPr>
        <w:t>, развивающееся на этом фоне, становится основным механизмом, поддерживающим и усиливающим повышение давления в легочной артерии. Эндотелиальные клетки, подвергаясь хроническому гемодинамическому стрессу, активируют внутриклеточные сигнальные каскады, изменяющие поведение сосудистой стенки на структурном уровне. Гладкомышечные клетки гипертрофируются, усиливая сократительный компонент сосудистой стенки, тогда как синтез компонентов внеклеточного матрикса возрастает, приводя к накоплению плотных структурных элементов. Постепенно формируются фиброзные изменения, делающие сосуды менее эластичными, менее способными к адаптации. Их стенки утолщаются, просвет сужается, сопротивление кровотоку возрастает, создавая замкнутый патологический круг, в котором гемодинамическая нагрузка поддерживает структурную перестройку, а структурная перестройка, в свою очередь, усиливает гемодинамическое напряжение</w:t>
      </w:r>
      <w:r w:rsidR="00354B9A" w:rsidRPr="00354B9A">
        <w:rPr>
          <w:rFonts w:ascii="Times New Roman" w:hAnsi="Times New Roman" w:cs="Times New Roman"/>
          <w:kern w:val="0"/>
          <w:sz w:val="28"/>
          <w:szCs w:val="28"/>
        </w:rPr>
        <w:t xml:space="preserve"> [46]</w:t>
      </w:r>
      <w:r w:rsidRPr="00AE58F0">
        <w:rPr>
          <w:rFonts w:ascii="Times New Roman" w:hAnsi="Times New Roman" w:cs="Times New Roman"/>
          <w:kern w:val="0"/>
          <w:sz w:val="28"/>
          <w:szCs w:val="28"/>
        </w:rPr>
        <w:t>.</w:t>
      </w:r>
    </w:p>
    <w:p w14:paraId="34622D85" w14:textId="7A90C0B7" w:rsidR="00E32803" w:rsidRDefault="000C1A10" w:rsidP="006139C8">
      <w:pPr>
        <w:ind w:firstLine="567"/>
        <w:jc w:val="both"/>
        <w:rPr>
          <w:rFonts w:ascii="Times New Roman" w:hAnsi="Times New Roman" w:cs="Times New Roman"/>
          <w:sz w:val="28"/>
          <w:szCs w:val="28"/>
        </w:rPr>
      </w:pPr>
      <w:r w:rsidRPr="00AE58F0">
        <w:rPr>
          <w:rFonts w:ascii="Times New Roman" w:hAnsi="Times New Roman" w:cs="Times New Roman"/>
          <w:kern w:val="0"/>
          <w:sz w:val="28"/>
          <w:szCs w:val="28"/>
        </w:rPr>
        <w:t xml:space="preserve">Дополнительным, но весьма значимым фактором, усиливающим прогрессирование ЛАГ при ВПС, становится хроническая гипоксия. Недостаточная оксигенация крови, воздействуя на сосудистую стенку, усиливает </w:t>
      </w:r>
      <w:proofErr w:type="spellStart"/>
      <w:r w:rsidRPr="00AE58F0">
        <w:rPr>
          <w:rFonts w:ascii="Times New Roman" w:hAnsi="Times New Roman" w:cs="Times New Roman"/>
          <w:kern w:val="0"/>
          <w:sz w:val="28"/>
          <w:szCs w:val="28"/>
        </w:rPr>
        <w:t>вазоконстрикторные</w:t>
      </w:r>
      <w:proofErr w:type="spellEnd"/>
      <w:r w:rsidRPr="00AE58F0">
        <w:rPr>
          <w:rFonts w:ascii="Times New Roman" w:hAnsi="Times New Roman" w:cs="Times New Roman"/>
          <w:kern w:val="0"/>
          <w:sz w:val="28"/>
          <w:szCs w:val="28"/>
        </w:rPr>
        <w:t xml:space="preserve"> реакции, одновременно активируя воспалительные механизмы. Повышается продукция </w:t>
      </w:r>
      <w:proofErr w:type="spellStart"/>
      <w:r w:rsidRPr="00AE58F0">
        <w:rPr>
          <w:rFonts w:ascii="Times New Roman" w:hAnsi="Times New Roman" w:cs="Times New Roman"/>
          <w:kern w:val="0"/>
          <w:sz w:val="28"/>
          <w:szCs w:val="28"/>
        </w:rPr>
        <w:t>провоспалительных</w:t>
      </w:r>
      <w:proofErr w:type="spellEnd"/>
      <w:r w:rsidRPr="00AE58F0">
        <w:rPr>
          <w:rFonts w:ascii="Times New Roman" w:hAnsi="Times New Roman" w:cs="Times New Roman"/>
          <w:kern w:val="0"/>
          <w:sz w:val="28"/>
          <w:szCs w:val="28"/>
        </w:rPr>
        <w:t xml:space="preserve"> цитокинов, изменяется клеточная сигнализация, стимулируется патологический ангиогенез, формирующий сосудистую сеть, лишенную нормальной функциональной организации. В условиях выраженного шунтирования крови, сопровождающегося системной гипоксемией, гипоксия перестает быть лишь сопутствующим явлением, превращаясь в активный участник патологического процесса. Она ускоряет </w:t>
      </w:r>
      <w:proofErr w:type="spellStart"/>
      <w:r w:rsidRPr="00AE58F0">
        <w:rPr>
          <w:rFonts w:ascii="Times New Roman" w:hAnsi="Times New Roman" w:cs="Times New Roman"/>
          <w:kern w:val="0"/>
          <w:sz w:val="28"/>
          <w:szCs w:val="28"/>
        </w:rPr>
        <w:t>ремоделирование</w:t>
      </w:r>
      <w:proofErr w:type="spellEnd"/>
      <w:r w:rsidRPr="00AE58F0">
        <w:rPr>
          <w:rFonts w:ascii="Times New Roman" w:hAnsi="Times New Roman" w:cs="Times New Roman"/>
          <w:kern w:val="0"/>
          <w:sz w:val="28"/>
          <w:szCs w:val="28"/>
        </w:rPr>
        <w:t xml:space="preserve"> сосудов, закрепляя структурные изменения и способствуя переходу заболевания в стадию, при которой восстановление нормальной сосудистой архитектуры становится крайне затруднительным</w:t>
      </w:r>
      <w:r w:rsidR="00354B9A" w:rsidRPr="00354B9A">
        <w:rPr>
          <w:rFonts w:ascii="Times New Roman" w:hAnsi="Times New Roman" w:cs="Times New Roman"/>
          <w:kern w:val="0"/>
          <w:sz w:val="28"/>
          <w:szCs w:val="28"/>
        </w:rPr>
        <w:t xml:space="preserve"> [47-48]</w:t>
      </w:r>
      <w:r w:rsidRPr="00AE58F0">
        <w:rPr>
          <w:rFonts w:ascii="Times New Roman" w:hAnsi="Times New Roman" w:cs="Times New Roman"/>
          <w:kern w:val="0"/>
          <w:sz w:val="28"/>
          <w:szCs w:val="28"/>
        </w:rPr>
        <w:t>.</w:t>
      </w:r>
    </w:p>
    <w:p w14:paraId="2F373379" w14:textId="62179CF9" w:rsidR="00E32803" w:rsidRDefault="000C1A10" w:rsidP="006139C8">
      <w:pPr>
        <w:ind w:firstLine="567"/>
        <w:jc w:val="both"/>
        <w:rPr>
          <w:rFonts w:ascii="Times New Roman" w:hAnsi="Times New Roman" w:cs="Times New Roman"/>
          <w:sz w:val="28"/>
          <w:szCs w:val="28"/>
        </w:rPr>
      </w:pPr>
      <w:r w:rsidRPr="00AE58F0">
        <w:rPr>
          <w:rFonts w:ascii="Times New Roman" w:hAnsi="Times New Roman" w:cs="Times New Roman"/>
          <w:kern w:val="0"/>
          <w:sz w:val="28"/>
          <w:szCs w:val="28"/>
        </w:rPr>
        <w:t xml:space="preserve">Клинические проявления ЛАГ у детей не складываются в единый, легко узнаваемый синдром, а, напротив, отличаются значительной изменчивостью, определяясь возрастом ребенка, глубиной гемодинамических нарушений и характером сопутствующей патологии. На ранних этапах заболевание часто остается почти незаметным, протекая скрыто или проявляясь симптомами, не вызывающими настороженности. Ребенок быстрее устает, хуже переносит нагрузку, становится менее активным, однако эти изменения нередко воспринимаются как </w:t>
      </w:r>
      <w:proofErr w:type="gramStart"/>
      <w:r w:rsidRPr="00AE58F0">
        <w:rPr>
          <w:rFonts w:ascii="Times New Roman" w:hAnsi="Times New Roman" w:cs="Times New Roman"/>
          <w:kern w:val="0"/>
          <w:sz w:val="28"/>
          <w:szCs w:val="28"/>
        </w:rPr>
        <w:t>индивидуальные</w:t>
      </w:r>
      <w:r w:rsidR="00354B9A" w:rsidRPr="00354B9A">
        <w:rPr>
          <w:rFonts w:ascii="Times New Roman" w:hAnsi="Times New Roman" w:cs="Times New Roman"/>
          <w:kern w:val="0"/>
          <w:sz w:val="28"/>
          <w:szCs w:val="28"/>
        </w:rPr>
        <w:t xml:space="preserve"> </w:t>
      </w:r>
      <w:r w:rsidRPr="00AE58F0">
        <w:rPr>
          <w:rFonts w:ascii="Times New Roman" w:hAnsi="Times New Roman" w:cs="Times New Roman"/>
          <w:kern w:val="0"/>
          <w:sz w:val="28"/>
          <w:szCs w:val="28"/>
        </w:rPr>
        <w:t>особенности</w:t>
      </w:r>
      <w:proofErr w:type="gramEnd"/>
      <w:r w:rsidRPr="00AE58F0">
        <w:rPr>
          <w:rFonts w:ascii="Times New Roman" w:hAnsi="Times New Roman" w:cs="Times New Roman"/>
          <w:kern w:val="0"/>
          <w:sz w:val="28"/>
          <w:szCs w:val="28"/>
        </w:rPr>
        <w:t xml:space="preserve"> или последствия иных состояний. В результате патологический процесс, продолжая развиваться, остается </w:t>
      </w:r>
      <w:r w:rsidRPr="00AE58F0">
        <w:rPr>
          <w:rFonts w:ascii="Times New Roman" w:hAnsi="Times New Roman" w:cs="Times New Roman"/>
          <w:kern w:val="0"/>
          <w:sz w:val="28"/>
          <w:szCs w:val="28"/>
        </w:rPr>
        <w:lastRenderedPageBreak/>
        <w:t>нераспознанным, а начало патогенетической терапии откладывается, иногда на меся</w:t>
      </w:r>
      <w:r w:rsidR="00354B9A" w:rsidRPr="00354B9A">
        <w:rPr>
          <w:rFonts w:ascii="Times New Roman" w:hAnsi="Times New Roman" w:cs="Times New Roman"/>
          <w:kern w:val="0"/>
          <w:sz w:val="28"/>
          <w:szCs w:val="28"/>
        </w:rPr>
        <w:t>ц</w:t>
      </w:r>
      <w:r w:rsidR="00354B9A">
        <w:rPr>
          <w:rFonts w:ascii="Times New Roman" w:hAnsi="Times New Roman" w:cs="Times New Roman"/>
          <w:kern w:val="0"/>
          <w:sz w:val="28"/>
          <w:szCs w:val="28"/>
        </w:rPr>
        <w:t>ы и годы</w:t>
      </w:r>
      <w:r w:rsidRPr="00AE58F0">
        <w:rPr>
          <w:rFonts w:ascii="Times New Roman" w:hAnsi="Times New Roman" w:cs="Times New Roman"/>
          <w:kern w:val="0"/>
          <w:sz w:val="28"/>
          <w:szCs w:val="28"/>
        </w:rPr>
        <w:t>. По мере прогрессирования легочной гипертензии клиническая картина утрачивает свою неопределенность, становясь более отчетливой и требующей уже не общего, а тщательно выверенного, индивидуально ориентированного подхода к ведению пациента</w:t>
      </w:r>
      <w:r w:rsidR="00490875" w:rsidRPr="00490875">
        <w:rPr>
          <w:rFonts w:ascii="Times New Roman" w:hAnsi="Times New Roman" w:cs="Times New Roman"/>
          <w:kern w:val="0"/>
          <w:sz w:val="28"/>
          <w:szCs w:val="28"/>
        </w:rPr>
        <w:t xml:space="preserve"> [49-52]</w:t>
      </w:r>
      <w:r w:rsidRPr="00AE58F0">
        <w:rPr>
          <w:rFonts w:ascii="Times New Roman" w:hAnsi="Times New Roman" w:cs="Times New Roman"/>
          <w:kern w:val="0"/>
          <w:sz w:val="28"/>
          <w:szCs w:val="28"/>
        </w:rPr>
        <w:t>.</w:t>
      </w:r>
    </w:p>
    <w:p w14:paraId="5224813D" w14:textId="566E25EC" w:rsidR="00E32803" w:rsidRDefault="000C1A10" w:rsidP="006139C8">
      <w:pPr>
        <w:ind w:firstLine="567"/>
        <w:jc w:val="both"/>
        <w:rPr>
          <w:rFonts w:ascii="Times New Roman" w:hAnsi="Times New Roman" w:cs="Times New Roman"/>
          <w:sz w:val="28"/>
          <w:szCs w:val="28"/>
        </w:rPr>
      </w:pPr>
      <w:r w:rsidRPr="00AE58F0">
        <w:rPr>
          <w:rFonts w:ascii="Times New Roman" w:hAnsi="Times New Roman" w:cs="Times New Roman"/>
          <w:kern w:val="0"/>
          <w:sz w:val="28"/>
          <w:szCs w:val="28"/>
        </w:rPr>
        <w:t xml:space="preserve">Наиболее частыми жалобами в детском возрасте становятся постепенно нарастающая одышка, повышенная утомляемость и снижение переносимости физической нагрузки. Ребенок, ранее свободно участвовавший в подвижных играх, начинает избегать активности, быстрее останавливается, нуждаясь в отдыхе. Одышка, формируясь вследствие перегрузки правого желудочка и нарушенного газообмена в легочных капиллярах, сопровождается развитием компенсаторной гипервентиляции, направленной на поддержание адекватной оксигенации. По мере усугубления гемодинамических нарушений могут появляться </w:t>
      </w:r>
      <w:proofErr w:type="spellStart"/>
      <w:r w:rsidRPr="00AE58F0">
        <w:rPr>
          <w:rFonts w:ascii="Times New Roman" w:hAnsi="Times New Roman" w:cs="Times New Roman"/>
          <w:kern w:val="0"/>
          <w:sz w:val="28"/>
          <w:szCs w:val="28"/>
        </w:rPr>
        <w:t>синкопальные</w:t>
      </w:r>
      <w:proofErr w:type="spellEnd"/>
      <w:r w:rsidRPr="00AE58F0">
        <w:rPr>
          <w:rFonts w:ascii="Times New Roman" w:hAnsi="Times New Roman" w:cs="Times New Roman"/>
          <w:kern w:val="0"/>
          <w:sz w:val="28"/>
          <w:szCs w:val="28"/>
        </w:rPr>
        <w:t xml:space="preserve"> состояния, возникающие на фоне критического снижения сердечного выброса и транзиторной гипоксии головного мозга. У новорожденных и младенцев заболевание проявляется особенно остро, быстро вовлекая дыхательную систему и приводя к формированию клинической картины дыхательной недостаточности. Возникают тахипноэ, втяжение уступчивых участков грудной клетки, </w:t>
      </w:r>
      <w:proofErr w:type="spellStart"/>
      <w:r w:rsidRPr="00AE58F0">
        <w:rPr>
          <w:rFonts w:ascii="Times New Roman" w:hAnsi="Times New Roman" w:cs="Times New Roman"/>
          <w:kern w:val="0"/>
          <w:sz w:val="28"/>
          <w:szCs w:val="28"/>
        </w:rPr>
        <w:t>периоральный</w:t>
      </w:r>
      <w:proofErr w:type="spellEnd"/>
      <w:r w:rsidRPr="00AE58F0">
        <w:rPr>
          <w:rFonts w:ascii="Times New Roman" w:hAnsi="Times New Roman" w:cs="Times New Roman"/>
          <w:kern w:val="0"/>
          <w:sz w:val="28"/>
          <w:szCs w:val="28"/>
        </w:rPr>
        <w:t xml:space="preserve"> цианоз, отражающие неспособность организма поддерживать эффективный газообмен без немедленного медицинского вмешательства</w:t>
      </w:r>
      <w:r w:rsidR="00490875" w:rsidRPr="00490875">
        <w:rPr>
          <w:rFonts w:ascii="Times New Roman" w:hAnsi="Times New Roman" w:cs="Times New Roman"/>
          <w:kern w:val="0"/>
          <w:sz w:val="28"/>
          <w:szCs w:val="28"/>
        </w:rPr>
        <w:t xml:space="preserve"> [49-52]</w:t>
      </w:r>
      <w:r w:rsidRPr="00AE58F0">
        <w:rPr>
          <w:rFonts w:ascii="Times New Roman" w:hAnsi="Times New Roman" w:cs="Times New Roman"/>
          <w:kern w:val="0"/>
          <w:sz w:val="28"/>
          <w:szCs w:val="28"/>
        </w:rPr>
        <w:t>.</w:t>
      </w:r>
    </w:p>
    <w:p w14:paraId="02504360" w14:textId="44B93B48" w:rsidR="00E32803" w:rsidRDefault="000C1A10" w:rsidP="006139C8">
      <w:pPr>
        <w:ind w:firstLine="567"/>
        <w:jc w:val="both"/>
        <w:rPr>
          <w:rFonts w:ascii="Times New Roman" w:hAnsi="Times New Roman" w:cs="Times New Roman"/>
          <w:sz w:val="28"/>
          <w:szCs w:val="28"/>
        </w:rPr>
      </w:pPr>
      <w:r w:rsidRPr="00AE58F0">
        <w:rPr>
          <w:rFonts w:ascii="Times New Roman" w:hAnsi="Times New Roman" w:cs="Times New Roman"/>
          <w:kern w:val="0"/>
          <w:sz w:val="28"/>
          <w:szCs w:val="28"/>
        </w:rPr>
        <w:t>Наиболее точную информацию о состоянии легочной гемодинамики позволяет получить катетеризация правых отделов сердца, сохраняющая статус золотого стандарта диагностики у детей. Это инвазивное исследование, требующее высокой технической точности и осторожности, дает возможность непосредственно измерить давление в легочной артерии, рассчитать легочное сосудистое сопротивление и оценить функциональные возможности правого желудочка. Одновременно появляется возможность исключить вторичные формы ЛГ, выявляя истинный характер гемодинамических нарушений и уточняя структуру патологического процесса</w:t>
      </w:r>
      <w:r w:rsidR="00490875" w:rsidRPr="00490875">
        <w:rPr>
          <w:rFonts w:ascii="Times New Roman" w:hAnsi="Times New Roman" w:cs="Times New Roman"/>
          <w:kern w:val="0"/>
          <w:sz w:val="28"/>
          <w:szCs w:val="28"/>
        </w:rPr>
        <w:t xml:space="preserve"> [53]</w:t>
      </w:r>
      <w:r w:rsidRPr="00AE58F0">
        <w:rPr>
          <w:rFonts w:ascii="Times New Roman" w:hAnsi="Times New Roman" w:cs="Times New Roman"/>
          <w:kern w:val="0"/>
          <w:sz w:val="28"/>
          <w:szCs w:val="28"/>
        </w:rPr>
        <w:t>.</w:t>
      </w:r>
    </w:p>
    <w:p w14:paraId="61D86E00" w14:textId="08B1F076" w:rsidR="00E32803" w:rsidRDefault="000C1A10" w:rsidP="006139C8">
      <w:pPr>
        <w:ind w:firstLine="567"/>
        <w:jc w:val="both"/>
        <w:rPr>
          <w:rFonts w:ascii="Times New Roman" w:hAnsi="Times New Roman" w:cs="Times New Roman"/>
          <w:sz w:val="28"/>
          <w:szCs w:val="28"/>
        </w:rPr>
      </w:pPr>
      <w:r w:rsidRPr="00AE58F0">
        <w:rPr>
          <w:rFonts w:ascii="Times New Roman" w:hAnsi="Times New Roman" w:cs="Times New Roman"/>
          <w:kern w:val="0"/>
          <w:sz w:val="28"/>
          <w:szCs w:val="28"/>
        </w:rPr>
        <w:t xml:space="preserve">В повседневной клинической практике ведущую роль играет эхокардиография, сочетающая </w:t>
      </w:r>
      <w:proofErr w:type="spellStart"/>
      <w:r w:rsidRPr="00AE58F0">
        <w:rPr>
          <w:rFonts w:ascii="Times New Roman" w:hAnsi="Times New Roman" w:cs="Times New Roman"/>
          <w:kern w:val="0"/>
          <w:sz w:val="28"/>
          <w:szCs w:val="28"/>
        </w:rPr>
        <w:t>неинвазивность</w:t>
      </w:r>
      <w:proofErr w:type="spellEnd"/>
      <w:r w:rsidRPr="00AE58F0">
        <w:rPr>
          <w:rFonts w:ascii="Times New Roman" w:hAnsi="Times New Roman" w:cs="Times New Roman"/>
          <w:kern w:val="0"/>
          <w:sz w:val="28"/>
          <w:szCs w:val="28"/>
        </w:rPr>
        <w:t xml:space="preserve"> с высокой диагностической информативностью. Позволяя визуализировать анатомические структуры сердца, она дает возможность оценить размеры и функцию правого желудочка, выявить признаки перегрузки и подтвердить наличие легочной гипертензии. Особую ценность метод приобретает при диагностике ВПС, нередко лежащих в основе формирования ЛАГ. Использование допплеровских режимов, фиксирующих параметры кровотока, делает возможной косвенную оценку давления в легочной артерии, обеспечивая надежную основу как для первичного выявления заболевания, так и для последующего динамического наблюдения</w:t>
      </w:r>
      <w:r w:rsidR="00516430" w:rsidRPr="00516430">
        <w:rPr>
          <w:rFonts w:ascii="Times New Roman" w:hAnsi="Times New Roman" w:cs="Times New Roman"/>
          <w:kern w:val="0"/>
          <w:sz w:val="28"/>
          <w:szCs w:val="28"/>
        </w:rPr>
        <w:t xml:space="preserve"> [54-56]</w:t>
      </w:r>
      <w:r w:rsidRPr="00AE58F0">
        <w:rPr>
          <w:rFonts w:ascii="Times New Roman" w:hAnsi="Times New Roman" w:cs="Times New Roman"/>
          <w:kern w:val="0"/>
          <w:sz w:val="28"/>
          <w:szCs w:val="28"/>
        </w:rPr>
        <w:t>.</w:t>
      </w:r>
    </w:p>
    <w:p w14:paraId="13C339EC" w14:textId="33A8FF82" w:rsidR="00E32803" w:rsidRDefault="000C1A10" w:rsidP="006139C8">
      <w:pPr>
        <w:ind w:firstLine="567"/>
        <w:jc w:val="both"/>
        <w:rPr>
          <w:rFonts w:ascii="Times New Roman" w:hAnsi="Times New Roman" w:cs="Times New Roman"/>
          <w:sz w:val="28"/>
          <w:szCs w:val="28"/>
        </w:rPr>
      </w:pPr>
      <w:r w:rsidRPr="00AE58F0">
        <w:rPr>
          <w:rFonts w:ascii="Times New Roman" w:hAnsi="Times New Roman" w:cs="Times New Roman"/>
          <w:kern w:val="0"/>
          <w:sz w:val="28"/>
          <w:szCs w:val="28"/>
        </w:rPr>
        <w:t>Лечение ЛАГ у детей представляет собой сложную задачу, выходящую за пределы</w:t>
      </w:r>
      <w:r w:rsidR="00E32803">
        <w:rPr>
          <w:rFonts w:ascii="Times New Roman" w:hAnsi="Times New Roman" w:cs="Times New Roman"/>
          <w:sz w:val="28"/>
          <w:szCs w:val="28"/>
        </w:rPr>
        <w:t xml:space="preserve"> </w:t>
      </w:r>
      <w:r w:rsidRPr="00AE58F0">
        <w:rPr>
          <w:rFonts w:ascii="Times New Roman" w:hAnsi="Times New Roman" w:cs="Times New Roman"/>
          <w:kern w:val="0"/>
          <w:sz w:val="28"/>
          <w:szCs w:val="28"/>
        </w:rPr>
        <w:t xml:space="preserve">одной медицинской специальности и требующую согласованного участия кардиологов, кардиохирургов, пульмонологов и специалистов интенсивной </w:t>
      </w:r>
      <w:r w:rsidRPr="00AE58F0">
        <w:rPr>
          <w:rFonts w:ascii="Times New Roman" w:hAnsi="Times New Roman" w:cs="Times New Roman"/>
          <w:kern w:val="0"/>
          <w:sz w:val="28"/>
          <w:szCs w:val="28"/>
        </w:rPr>
        <w:lastRenderedPageBreak/>
        <w:t xml:space="preserve">терапии. Определяя лечебную тактику, учитывают возраст пациента, причину заболевания, выраженность гемодинамических нарушений и степень вовлечения правого желудочка. Основная цель терапии заключается не только в снижении давления в легочной артерии, но и в стабилизации сосудистой стенки, замедлении процессов </w:t>
      </w:r>
      <w:proofErr w:type="spellStart"/>
      <w:r w:rsidRPr="00AE58F0">
        <w:rPr>
          <w:rFonts w:ascii="Times New Roman" w:hAnsi="Times New Roman" w:cs="Times New Roman"/>
          <w:kern w:val="0"/>
          <w:sz w:val="28"/>
          <w:szCs w:val="28"/>
        </w:rPr>
        <w:t>ремоделирования</w:t>
      </w:r>
      <w:proofErr w:type="spellEnd"/>
      <w:r w:rsidRPr="00AE58F0">
        <w:rPr>
          <w:rFonts w:ascii="Times New Roman" w:hAnsi="Times New Roman" w:cs="Times New Roman"/>
          <w:kern w:val="0"/>
          <w:sz w:val="28"/>
          <w:szCs w:val="28"/>
        </w:rPr>
        <w:t xml:space="preserve"> и сохранении функциональной способности сердца, что, в конечном счете, напрямую отражается на качестве жизни ребенка.</w:t>
      </w:r>
    </w:p>
    <w:p w14:paraId="09F6619D" w14:textId="5B9555BB" w:rsidR="00E32803" w:rsidRDefault="000C1A10" w:rsidP="006139C8">
      <w:pPr>
        <w:ind w:firstLine="567"/>
        <w:jc w:val="both"/>
        <w:rPr>
          <w:rFonts w:ascii="Times New Roman" w:hAnsi="Times New Roman" w:cs="Times New Roman"/>
          <w:sz w:val="28"/>
          <w:szCs w:val="28"/>
        </w:rPr>
      </w:pPr>
      <w:r w:rsidRPr="00AE58F0">
        <w:rPr>
          <w:rFonts w:ascii="Times New Roman" w:hAnsi="Times New Roman" w:cs="Times New Roman"/>
          <w:kern w:val="0"/>
          <w:sz w:val="28"/>
          <w:szCs w:val="28"/>
        </w:rPr>
        <w:t xml:space="preserve">Медикаментозное лечение, воздействующее на ключевые патогенетические механизмы, формирует основу терапии. Используемые препараты, изменяя сосудистый тонус и влияя на внутриклеточные сигнальные пути, способствуют снижению легочного сосудистого сопротивления и улучшению перфузии легочной ткани. Ингибиторы фосфодиэстеразы-5, включая </w:t>
      </w:r>
      <w:proofErr w:type="spellStart"/>
      <w:r w:rsidRPr="00AE58F0">
        <w:rPr>
          <w:rFonts w:ascii="Times New Roman" w:hAnsi="Times New Roman" w:cs="Times New Roman"/>
          <w:kern w:val="0"/>
          <w:sz w:val="28"/>
          <w:szCs w:val="28"/>
        </w:rPr>
        <w:t>силденафил</w:t>
      </w:r>
      <w:proofErr w:type="spellEnd"/>
      <w:r w:rsidRPr="00AE58F0">
        <w:rPr>
          <w:rFonts w:ascii="Times New Roman" w:hAnsi="Times New Roman" w:cs="Times New Roman"/>
          <w:kern w:val="0"/>
          <w:sz w:val="28"/>
          <w:szCs w:val="28"/>
        </w:rPr>
        <w:t xml:space="preserve">, реализуют свое действие через накопление </w:t>
      </w:r>
      <w:proofErr w:type="spellStart"/>
      <w:r w:rsidRPr="00AE58F0">
        <w:rPr>
          <w:rFonts w:ascii="Times New Roman" w:hAnsi="Times New Roman" w:cs="Times New Roman"/>
          <w:kern w:val="0"/>
          <w:sz w:val="28"/>
          <w:szCs w:val="28"/>
        </w:rPr>
        <w:t>цГМФ</w:t>
      </w:r>
      <w:proofErr w:type="spellEnd"/>
      <w:r w:rsidRPr="00AE58F0">
        <w:rPr>
          <w:rFonts w:ascii="Times New Roman" w:hAnsi="Times New Roman" w:cs="Times New Roman"/>
          <w:kern w:val="0"/>
          <w:sz w:val="28"/>
          <w:szCs w:val="28"/>
        </w:rPr>
        <w:t xml:space="preserve">, вызывая расслабление гладкомышечных клеток сосудистой стенки и облегчая кровоток в малом круге. Антагонисты рецепторов </w:t>
      </w:r>
      <w:proofErr w:type="spellStart"/>
      <w:r w:rsidRPr="00AE58F0">
        <w:rPr>
          <w:rFonts w:ascii="Times New Roman" w:hAnsi="Times New Roman" w:cs="Times New Roman"/>
          <w:kern w:val="0"/>
          <w:sz w:val="28"/>
          <w:szCs w:val="28"/>
        </w:rPr>
        <w:t>эндотелина</w:t>
      </w:r>
      <w:proofErr w:type="spellEnd"/>
      <w:r w:rsidRPr="00AE58F0">
        <w:rPr>
          <w:rFonts w:ascii="Times New Roman" w:hAnsi="Times New Roman" w:cs="Times New Roman"/>
          <w:kern w:val="0"/>
          <w:sz w:val="28"/>
          <w:szCs w:val="28"/>
        </w:rPr>
        <w:t xml:space="preserve">, в частности </w:t>
      </w:r>
      <w:proofErr w:type="spellStart"/>
      <w:r w:rsidRPr="00AE58F0">
        <w:rPr>
          <w:rFonts w:ascii="Times New Roman" w:hAnsi="Times New Roman" w:cs="Times New Roman"/>
          <w:kern w:val="0"/>
          <w:sz w:val="28"/>
          <w:szCs w:val="28"/>
        </w:rPr>
        <w:t>бозентан</w:t>
      </w:r>
      <w:proofErr w:type="spellEnd"/>
      <w:r w:rsidRPr="00AE58F0">
        <w:rPr>
          <w:rFonts w:ascii="Times New Roman" w:hAnsi="Times New Roman" w:cs="Times New Roman"/>
          <w:kern w:val="0"/>
          <w:sz w:val="28"/>
          <w:szCs w:val="28"/>
        </w:rPr>
        <w:t xml:space="preserve">, блокируют эффекты эндотелина-1, снижая </w:t>
      </w:r>
      <w:proofErr w:type="spellStart"/>
      <w:r w:rsidRPr="00AE58F0">
        <w:rPr>
          <w:rFonts w:ascii="Times New Roman" w:hAnsi="Times New Roman" w:cs="Times New Roman"/>
          <w:kern w:val="0"/>
          <w:sz w:val="28"/>
          <w:szCs w:val="28"/>
        </w:rPr>
        <w:t>вазоконстрикцию</w:t>
      </w:r>
      <w:proofErr w:type="spellEnd"/>
      <w:r w:rsidRPr="00AE58F0">
        <w:rPr>
          <w:rFonts w:ascii="Times New Roman" w:hAnsi="Times New Roman" w:cs="Times New Roman"/>
          <w:kern w:val="0"/>
          <w:sz w:val="28"/>
          <w:szCs w:val="28"/>
        </w:rPr>
        <w:t xml:space="preserve"> и замедляя патологическую перестройку сосудов, тем самым стабилизируя течение заболевания. При тяжелых формах ЛАГ, характеризующихся быстрым прогрессированием и выраженными гемодинамическими нарушениями, применяют аналоги </w:t>
      </w:r>
      <w:proofErr w:type="spellStart"/>
      <w:r w:rsidRPr="00AE58F0">
        <w:rPr>
          <w:rFonts w:ascii="Times New Roman" w:hAnsi="Times New Roman" w:cs="Times New Roman"/>
          <w:kern w:val="0"/>
          <w:sz w:val="28"/>
          <w:szCs w:val="28"/>
        </w:rPr>
        <w:t>простациклина</w:t>
      </w:r>
      <w:proofErr w:type="spellEnd"/>
      <w:r w:rsidRPr="00AE58F0">
        <w:rPr>
          <w:rFonts w:ascii="Times New Roman" w:hAnsi="Times New Roman" w:cs="Times New Roman"/>
          <w:kern w:val="0"/>
          <w:sz w:val="28"/>
          <w:szCs w:val="28"/>
        </w:rPr>
        <w:t xml:space="preserve">, включая </w:t>
      </w:r>
      <w:proofErr w:type="spellStart"/>
      <w:r w:rsidRPr="00AE58F0">
        <w:rPr>
          <w:rFonts w:ascii="Times New Roman" w:hAnsi="Times New Roman" w:cs="Times New Roman"/>
          <w:kern w:val="0"/>
          <w:sz w:val="28"/>
          <w:szCs w:val="28"/>
        </w:rPr>
        <w:t>эпопростенол</w:t>
      </w:r>
      <w:proofErr w:type="spellEnd"/>
      <w:r w:rsidRPr="00AE58F0">
        <w:rPr>
          <w:rFonts w:ascii="Times New Roman" w:hAnsi="Times New Roman" w:cs="Times New Roman"/>
          <w:kern w:val="0"/>
          <w:sz w:val="28"/>
          <w:szCs w:val="28"/>
        </w:rPr>
        <w:t xml:space="preserve">. Эти препараты, обладая выраженным </w:t>
      </w:r>
      <w:proofErr w:type="spellStart"/>
      <w:r w:rsidRPr="00AE58F0">
        <w:rPr>
          <w:rFonts w:ascii="Times New Roman" w:hAnsi="Times New Roman" w:cs="Times New Roman"/>
          <w:kern w:val="0"/>
          <w:sz w:val="28"/>
          <w:szCs w:val="28"/>
        </w:rPr>
        <w:t>вазодилатирующим</w:t>
      </w:r>
      <w:proofErr w:type="spellEnd"/>
      <w:r w:rsidRPr="00AE58F0">
        <w:rPr>
          <w:rFonts w:ascii="Times New Roman" w:hAnsi="Times New Roman" w:cs="Times New Roman"/>
          <w:kern w:val="0"/>
          <w:sz w:val="28"/>
          <w:szCs w:val="28"/>
        </w:rPr>
        <w:t xml:space="preserve">, </w:t>
      </w:r>
      <w:proofErr w:type="spellStart"/>
      <w:r w:rsidRPr="00AE58F0">
        <w:rPr>
          <w:rFonts w:ascii="Times New Roman" w:hAnsi="Times New Roman" w:cs="Times New Roman"/>
          <w:kern w:val="0"/>
          <w:sz w:val="28"/>
          <w:szCs w:val="28"/>
        </w:rPr>
        <w:t>антипролиферативным</w:t>
      </w:r>
      <w:proofErr w:type="spellEnd"/>
      <w:r w:rsidRPr="00AE58F0">
        <w:rPr>
          <w:rFonts w:ascii="Times New Roman" w:hAnsi="Times New Roman" w:cs="Times New Roman"/>
          <w:kern w:val="0"/>
          <w:sz w:val="28"/>
          <w:szCs w:val="28"/>
        </w:rPr>
        <w:t xml:space="preserve"> и </w:t>
      </w:r>
      <w:proofErr w:type="spellStart"/>
      <w:r w:rsidRPr="00AE58F0">
        <w:rPr>
          <w:rFonts w:ascii="Times New Roman" w:hAnsi="Times New Roman" w:cs="Times New Roman"/>
          <w:kern w:val="0"/>
          <w:sz w:val="28"/>
          <w:szCs w:val="28"/>
        </w:rPr>
        <w:t>антиагрегантным</w:t>
      </w:r>
      <w:proofErr w:type="spellEnd"/>
      <w:r w:rsidRPr="00AE58F0">
        <w:rPr>
          <w:rFonts w:ascii="Times New Roman" w:hAnsi="Times New Roman" w:cs="Times New Roman"/>
          <w:kern w:val="0"/>
          <w:sz w:val="28"/>
          <w:szCs w:val="28"/>
        </w:rPr>
        <w:t xml:space="preserve"> действием, способны существенно улучшать гемодинамические показатели, однако их использование требует постоянного контроля, особенно у детей раннего возраста, ввиду риска системных реакций и нестабильности артериального давления</w:t>
      </w:r>
      <w:r w:rsidR="00516430" w:rsidRPr="00516430">
        <w:rPr>
          <w:rFonts w:ascii="Times New Roman" w:hAnsi="Times New Roman" w:cs="Times New Roman"/>
          <w:kern w:val="0"/>
          <w:sz w:val="28"/>
          <w:szCs w:val="28"/>
        </w:rPr>
        <w:t xml:space="preserve"> [1-3]</w:t>
      </w:r>
      <w:r w:rsidRPr="00AE58F0">
        <w:rPr>
          <w:rFonts w:ascii="Times New Roman" w:hAnsi="Times New Roman" w:cs="Times New Roman"/>
          <w:kern w:val="0"/>
          <w:sz w:val="28"/>
          <w:szCs w:val="28"/>
        </w:rPr>
        <w:t>.</w:t>
      </w:r>
      <w:r w:rsidR="00E32803">
        <w:rPr>
          <w:rFonts w:ascii="Times New Roman" w:hAnsi="Times New Roman" w:cs="Times New Roman"/>
          <w:sz w:val="28"/>
          <w:szCs w:val="28"/>
        </w:rPr>
        <w:t xml:space="preserve"> </w:t>
      </w:r>
    </w:p>
    <w:p w14:paraId="0ED87932" w14:textId="01F33A19" w:rsidR="00E32803" w:rsidRDefault="000C1A10" w:rsidP="006139C8">
      <w:pPr>
        <w:ind w:firstLine="567"/>
        <w:jc w:val="both"/>
        <w:rPr>
          <w:rFonts w:ascii="Times New Roman" w:hAnsi="Times New Roman" w:cs="Times New Roman"/>
          <w:sz w:val="28"/>
          <w:szCs w:val="28"/>
        </w:rPr>
      </w:pPr>
      <w:r w:rsidRPr="00AE58F0">
        <w:rPr>
          <w:rFonts w:ascii="Times New Roman" w:hAnsi="Times New Roman" w:cs="Times New Roman"/>
          <w:kern w:val="0"/>
          <w:sz w:val="28"/>
          <w:szCs w:val="28"/>
        </w:rPr>
        <w:t xml:space="preserve">Существенное значение имеет </w:t>
      </w:r>
      <w:proofErr w:type="spellStart"/>
      <w:r w:rsidRPr="00AE58F0">
        <w:rPr>
          <w:rFonts w:ascii="Times New Roman" w:hAnsi="Times New Roman" w:cs="Times New Roman"/>
          <w:kern w:val="0"/>
          <w:sz w:val="28"/>
          <w:szCs w:val="28"/>
        </w:rPr>
        <w:t>кислородотерапия</w:t>
      </w:r>
      <w:proofErr w:type="spellEnd"/>
      <w:r w:rsidRPr="00AE58F0">
        <w:rPr>
          <w:rFonts w:ascii="Times New Roman" w:hAnsi="Times New Roman" w:cs="Times New Roman"/>
          <w:kern w:val="0"/>
          <w:sz w:val="28"/>
          <w:szCs w:val="28"/>
        </w:rPr>
        <w:t>, особенно при наличии</w:t>
      </w:r>
      <w:r w:rsidR="00E32803">
        <w:rPr>
          <w:rFonts w:ascii="Times New Roman" w:hAnsi="Times New Roman" w:cs="Times New Roman"/>
          <w:kern w:val="0"/>
          <w:sz w:val="28"/>
          <w:szCs w:val="28"/>
        </w:rPr>
        <w:t xml:space="preserve"> </w:t>
      </w:r>
      <w:r w:rsidRPr="00AE58F0">
        <w:rPr>
          <w:rFonts w:ascii="Times New Roman" w:hAnsi="Times New Roman" w:cs="Times New Roman"/>
          <w:kern w:val="0"/>
          <w:sz w:val="28"/>
          <w:szCs w:val="28"/>
        </w:rPr>
        <w:t xml:space="preserve">хронической гипоксемии. Повышая содержание кислорода в крови, она ослабляет гипоксическую </w:t>
      </w:r>
      <w:proofErr w:type="spellStart"/>
      <w:r w:rsidRPr="00AE58F0">
        <w:rPr>
          <w:rFonts w:ascii="Times New Roman" w:hAnsi="Times New Roman" w:cs="Times New Roman"/>
          <w:kern w:val="0"/>
          <w:sz w:val="28"/>
          <w:szCs w:val="28"/>
        </w:rPr>
        <w:t>вазоконстрикцию</w:t>
      </w:r>
      <w:proofErr w:type="spellEnd"/>
      <w:r w:rsidRPr="00AE58F0">
        <w:rPr>
          <w:rFonts w:ascii="Times New Roman" w:hAnsi="Times New Roman" w:cs="Times New Roman"/>
          <w:kern w:val="0"/>
          <w:sz w:val="28"/>
          <w:szCs w:val="28"/>
        </w:rPr>
        <w:t>, улучшает тканевую оксигенацию и снижает нагрузку на правые отделы сердца. Наиболее выраженный эффект длительная оксигенотерапия оказывает у недоношенных детей, пациентов с бронхолегочной дисплазией и детей с тяжелыми ВПС, у которых гипоксия выступает одним из ключевых факторов прогрессирования заболевания</w:t>
      </w:r>
      <w:r w:rsidR="00516430" w:rsidRPr="00516430">
        <w:rPr>
          <w:rFonts w:ascii="Times New Roman" w:hAnsi="Times New Roman" w:cs="Times New Roman"/>
          <w:kern w:val="0"/>
          <w:sz w:val="28"/>
          <w:szCs w:val="28"/>
        </w:rPr>
        <w:t xml:space="preserve"> [1-3]</w:t>
      </w:r>
      <w:r w:rsidR="00516430" w:rsidRPr="00AE58F0">
        <w:rPr>
          <w:rFonts w:ascii="Times New Roman" w:hAnsi="Times New Roman" w:cs="Times New Roman"/>
          <w:kern w:val="0"/>
          <w:sz w:val="28"/>
          <w:szCs w:val="28"/>
        </w:rPr>
        <w:t>.</w:t>
      </w:r>
    </w:p>
    <w:p w14:paraId="44F3B1D4" w14:textId="6B087D96" w:rsidR="00E32803" w:rsidRDefault="000C1A10" w:rsidP="006139C8">
      <w:pPr>
        <w:ind w:firstLine="567"/>
        <w:jc w:val="both"/>
        <w:rPr>
          <w:rFonts w:ascii="Times New Roman" w:hAnsi="Times New Roman" w:cs="Times New Roman"/>
          <w:sz w:val="28"/>
          <w:szCs w:val="28"/>
        </w:rPr>
      </w:pPr>
      <w:r w:rsidRPr="00AE58F0">
        <w:rPr>
          <w:rFonts w:ascii="Times New Roman" w:hAnsi="Times New Roman" w:cs="Times New Roman"/>
          <w:kern w:val="0"/>
          <w:sz w:val="28"/>
          <w:szCs w:val="28"/>
        </w:rPr>
        <w:t xml:space="preserve">В случаях, когда медикаментозная терапия не позволяет добиться стабилизации состояния, рассматривают возможность трансплантации легких либо комплекса «сердце–легкие». Это вмешательство, устраняя патологически измененное сосудистое русло, потенциально способно восстановить нормальную гемодинамику, однако его применение ограничено дефицитом донорских органов, необходимостью пожизненной </w:t>
      </w:r>
      <w:proofErr w:type="spellStart"/>
      <w:r w:rsidRPr="00AE58F0">
        <w:rPr>
          <w:rFonts w:ascii="Times New Roman" w:hAnsi="Times New Roman" w:cs="Times New Roman"/>
          <w:kern w:val="0"/>
          <w:sz w:val="28"/>
          <w:szCs w:val="28"/>
        </w:rPr>
        <w:t>иммуносупрессии</w:t>
      </w:r>
      <w:proofErr w:type="spellEnd"/>
      <w:r w:rsidRPr="00AE58F0">
        <w:rPr>
          <w:rFonts w:ascii="Times New Roman" w:hAnsi="Times New Roman" w:cs="Times New Roman"/>
          <w:kern w:val="0"/>
          <w:sz w:val="28"/>
          <w:szCs w:val="28"/>
        </w:rPr>
        <w:t xml:space="preserve"> и высоким риском послеоперационных осложнений, особенно значимых в детском возрасте</w:t>
      </w:r>
      <w:r w:rsidR="00516430" w:rsidRPr="00516430">
        <w:rPr>
          <w:rFonts w:ascii="Times New Roman" w:hAnsi="Times New Roman" w:cs="Times New Roman"/>
          <w:kern w:val="0"/>
          <w:sz w:val="28"/>
          <w:szCs w:val="28"/>
        </w:rPr>
        <w:t xml:space="preserve"> [1-3]</w:t>
      </w:r>
      <w:r w:rsidRPr="00AE58F0">
        <w:rPr>
          <w:rFonts w:ascii="Times New Roman" w:hAnsi="Times New Roman" w:cs="Times New Roman"/>
          <w:kern w:val="0"/>
          <w:sz w:val="28"/>
          <w:szCs w:val="28"/>
        </w:rPr>
        <w:t>.</w:t>
      </w:r>
    </w:p>
    <w:p w14:paraId="2F70F0B5" w14:textId="5B7DDFD5" w:rsidR="00E32803" w:rsidRDefault="000C1A10" w:rsidP="006139C8">
      <w:pPr>
        <w:ind w:firstLine="567"/>
        <w:jc w:val="both"/>
        <w:rPr>
          <w:rFonts w:ascii="Times New Roman" w:hAnsi="Times New Roman" w:cs="Times New Roman"/>
          <w:sz w:val="28"/>
          <w:szCs w:val="28"/>
        </w:rPr>
      </w:pPr>
      <w:r w:rsidRPr="00AE58F0">
        <w:rPr>
          <w:rFonts w:ascii="Times New Roman" w:hAnsi="Times New Roman" w:cs="Times New Roman"/>
          <w:kern w:val="0"/>
          <w:sz w:val="28"/>
          <w:szCs w:val="28"/>
        </w:rPr>
        <w:t xml:space="preserve">Прогноз заболевания определяется сочетанием нескольких факторов, включая причину ЛГ, глубину структурных изменений сосудов и степень функциональной недостаточности правого желудочка. Существенное значение имеет своевременность диагностики и начала лечения. У детей с ЛГ, развившейся на фоне ВПС, исход заболевания во многом зависит от возможности ранней хирургической </w:t>
      </w:r>
      <w:r w:rsidRPr="00AE58F0">
        <w:rPr>
          <w:rFonts w:ascii="Times New Roman" w:hAnsi="Times New Roman" w:cs="Times New Roman"/>
          <w:kern w:val="0"/>
          <w:sz w:val="28"/>
          <w:szCs w:val="28"/>
        </w:rPr>
        <w:lastRenderedPageBreak/>
        <w:t xml:space="preserve">коррекции порока. При ее своевременном выполнении удается предотвратить необратимое сосудистое </w:t>
      </w:r>
      <w:proofErr w:type="spellStart"/>
      <w:r w:rsidRPr="00AE58F0">
        <w:rPr>
          <w:rFonts w:ascii="Times New Roman" w:hAnsi="Times New Roman" w:cs="Times New Roman"/>
          <w:kern w:val="0"/>
          <w:sz w:val="28"/>
          <w:szCs w:val="28"/>
        </w:rPr>
        <w:t>ремоделирование</w:t>
      </w:r>
      <w:proofErr w:type="spellEnd"/>
      <w:r w:rsidRPr="00AE58F0">
        <w:rPr>
          <w:rFonts w:ascii="Times New Roman" w:hAnsi="Times New Roman" w:cs="Times New Roman"/>
          <w:kern w:val="0"/>
          <w:sz w:val="28"/>
          <w:szCs w:val="28"/>
        </w:rPr>
        <w:t>, существенно улучшая долгосрочный прогноз и снижая риск прогрессирования заболевания</w:t>
      </w:r>
      <w:r w:rsidR="00516430" w:rsidRPr="00516430">
        <w:rPr>
          <w:rFonts w:ascii="Times New Roman" w:hAnsi="Times New Roman" w:cs="Times New Roman"/>
          <w:kern w:val="0"/>
          <w:sz w:val="28"/>
          <w:szCs w:val="28"/>
        </w:rPr>
        <w:t xml:space="preserve"> [1-3]</w:t>
      </w:r>
      <w:r w:rsidRPr="00AE58F0">
        <w:rPr>
          <w:rFonts w:ascii="Times New Roman" w:hAnsi="Times New Roman" w:cs="Times New Roman"/>
          <w:kern w:val="0"/>
          <w:sz w:val="28"/>
          <w:szCs w:val="28"/>
        </w:rPr>
        <w:t>.</w:t>
      </w:r>
    </w:p>
    <w:p w14:paraId="70ED7D9B" w14:textId="77777777" w:rsidR="00E32803" w:rsidRDefault="000C1A10" w:rsidP="006139C8">
      <w:pPr>
        <w:ind w:firstLine="567"/>
        <w:jc w:val="both"/>
        <w:rPr>
          <w:rFonts w:ascii="Times New Roman" w:hAnsi="Times New Roman" w:cs="Times New Roman"/>
          <w:sz w:val="28"/>
          <w:szCs w:val="28"/>
        </w:rPr>
      </w:pPr>
      <w:r w:rsidRPr="00AE58F0">
        <w:rPr>
          <w:rFonts w:ascii="Times New Roman" w:hAnsi="Times New Roman" w:cs="Times New Roman"/>
          <w:b/>
          <w:bCs/>
          <w:kern w:val="0"/>
          <w:sz w:val="28"/>
          <w:szCs w:val="28"/>
        </w:rPr>
        <w:t>1.3 Легочная артериальная гипертензия при врожденных пороках сердца</w:t>
      </w:r>
    </w:p>
    <w:p w14:paraId="5CD2FAB5" w14:textId="4F8026AE" w:rsidR="00E32803" w:rsidRDefault="000C1A10" w:rsidP="006139C8">
      <w:pPr>
        <w:ind w:firstLine="567"/>
        <w:jc w:val="both"/>
        <w:rPr>
          <w:rFonts w:ascii="Times New Roman" w:hAnsi="Times New Roman" w:cs="Times New Roman"/>
          <w:sz w:val="28"/>
          <w:szCs w:val="28"/>
        </w:rPr>
      </w:pPr>
      <w:r w:rsidRPr="00AE58F0">
        <w:rPr>
          <w:rFonts w:ascii="Times New Roman" w:hAnsi="Times New Roman" w:cs="Times New Roman"/>
          <w:kern w:val="0"/>
          <w:sz w:val="28"/>
          <w:szCs w:val="28"/>
        </w:rPr>
        <w:t>ВПС представляют собой группу структурных аномалий сердечно-сосудистой системы, формирующихся на ранних этапах эмбрионального развития. К данной группе относятся дефекты внутрисердечных перегородок, нарушения формирования и функции клапанного аппарата, а также аномалии развития магистральных сосудов, включая аорту и легочную артерию. ВПС могут встречаться как в изолированной форме, так и в сочетании с другими врожденными аномалиями, что значительно утяжеляет клиническое течение заболевания, осложняет диагностику и влияет на прогноз заболевания</w:t>
      </w:r>
      <w:r w:rsidR="006F59BE" w:rsidRPr="006F59BE">
        <w:rPr>
          <w:rFonts w:ascii="Times New Roman" w:hAnsi="Times New Roman" w:cs="Times New Roman"/>
          <w:kern w:val="0"/>
          <w:sz w:val="28"/>
          <w:szCs w:val="28"/>
        </w:rPr>
        <w:t xml:space="preserve"> [57-58]</w:t>
      </w:r>
      <w:r w:rsidRPr="00AE58F0">
        <w:rPr>
          <w:rFonts w:ascii="Times New Roman" w:hAnsi="Times New Roman" w:cs="Times New Roman"/>
          <w:kern w:val="0"/>
          <w:sz w:val="28"/>
          <w:szCs w:val="28"/>
        </w:rPr>
        <w:t>.</w:t>
      </w:r>
    </w:p>
    <w:p w14:paraId="4FEFBB19" w14:textId="3A26BCE9" w:rsidR="00E32803" w:rsidRDefault="000C1A10" w:rsidP="006139C8">
      <w:pPr>
        <w:ind w:firstLine="567"/>
        <w:jc w:val="both"/>
        <w:rPr>
          <w:rFonts w:ascii="Times New Roman" w:hAnsi="Times New Roman" w:cs="Times New Roman"/>
          <w:sz w:val="28"/>
          <w:szCs w:val="28"/>
        </w:rPr>
      </w:pPr>
      <w:r w:rsidRPr="00AE58F0">
        <w:rPr>
          <w:rFonts w:ascii="Times New Roman" w:hAnsi="Times New Roman" w:cs="Times New Roman"/>
          <w:kern w:val="0"/>
          <w:sz w:val="28"/>
          <w:szCs w:val="28"/>
        </w:rPr>
        <w:t xml:space="preserve">Клиническая значимость ВПС определяется не только характером анатомического дефекта, но и его влиянием на системную и легочную гемодинамику. Особое значение имеют те формы ВПС, которые сопровождаются нарушением легочного кровообращения и создают условия для формирования ЛАГ. В зависимости от типа порока и особенностей внутрисердечного шунтирования эти аномалии могут приводить как к избыточному поступлению крови в легочные сосуды, так и к ограничению легочного кровотока. Оба механизма, несмотря на противоположную направленность, в итоге способны инициировать патологическое </w:t>
      </w:r>
      <w:proofErr w:type="spellStart"/>
      <w:r w:rsidRPr="00AE58F0">
        <w:rPr>
          <w:rFonts w:ascii="Times New Roman" w:hAnsi="Times New Roman" w:cs="Times New Roman"/>
          <w:kern w:val="0"/>
          <w:sz w:val="28"/>
          <w:szCs w:val="28"/>
        </w:rPr>
        <w:t>ремоделирование</w:t>
      </w:r>
      <w:proofErr w:type="spellEnd"/>
      <w:r w:rsidRPr="00AE58F0">
        <w:rPr>
          <w:rFonts w:ascii="Times New Roman" w:hAnsi="Times New Roman" w:cs="Times New Roman"/>
          <w:kern w:val="0"/>
          <w:sz w:val="28"/>
          <w:szCs w:val="28"/>
        </w:rPr>
        <w:t xml:space="preserve"> легочных артерий и повышение давления в системе легочной артерии</w:t>
      </w:r>
      <w:r w:rsidR="001F60AF" w:rsidRPr="001F60AF">
        <w:rPr>
          <w:rFonts w:ascii="Times New Roman" w:hAnsi="Times New Roman" w:cs="Times New Roman"/>
          <w:kern w:val="0"/>
          <w:sz w:val="28"/>
          <w:szCs w:val="28"/>
        </w:rPr>
        <w:t xml:space="preserve"> [59]</w:t>
      </w:r>
      <w:r w:rsidRPr="00AE58F0">
        <w:rPr>
          <w:rFonts w:ascii="Times New Roman" w:hAnsi="Times New Roman" w:cs="Times New Roman"/>
          <w:kern w:val="0"/>
          <w:sz w:val="28"/>
          <w:szCs w:val="28"/>
        </w:rPr>
        <w:t>.</w:t>
      </w:r>
    </w:p>
    <w:p w14:paraId="01342783" w14:textId="72F97D81" w:rsidR="00E32803" w:rsidRDefault="000C1A10" w:rsidP="006139C8">
      <w:pPr>
        <w:ind w:firstLine="567"/>
        <w:jc w:val="both"/>
        <w:rPr>
          <w:rFonts w:ascii="Times New Roman" w:hAnsi="Times New Roman" w:cs="Times New Roman"/>
          <w:sz w:val="28"/>
          <w:szCs w:val="28"/>
        </w:rPr>
      </w:pPr>
      <w:r w:rsidRPr="00AE58F0">
        <w:rPr>
          <w:rFonts w:ascii="Times New Roman" w:hAnsi="Times New Roman" w:cs="Times New Roman"/>
          <w:kern w:val="0"/>
          <w:sz w:val="28"/>
          <w:szCs w:val="28"/>
        </w:rPr>
        <w:t xml:space="preserve">ВПС являются одной из наиболее частых причин формирования ЛАГ в детском возрасте. По данным клинических и эпидемиологических исследований, у пациентов с ВПС легочная гипертензия развивается в среднем в </w:t>
      </w:r>
      <w:r w:rsidR="00785435" w:rsidRPr="00AE58F0">
        <w:rPr>
          <w:rFonts w:ascii="Times New Roman" w:hAnsi="Times New Roman" w:cs="Times New Roman"/>
          <w:kern w:val="0"/>
          <w:sz w:val="28"/>
          <w:szCs w:val="28"/>
        </w:rPr>
        <w:t>25–</w:t>
      </w:r>
      <w:r w:rsidR="00516430" w:rsidRPr="00AE58F0">
        <w:rPr>
          <w:rFonts w:ascii="Times New Roman" w:hAnsi="Times New Roman" w:cs="Times New Roman"/>
          <w:kern w:val="0"/>
          <w:sz w:val="28"/>
          <w:szCs w:val="28"/>
        </w:rPr>
        <w:t>40 %</w:t>
      </w:r>
      <w:r w:rsidRPr="00AE58F0">
        <w:rPr>
          <w:rFonts w:ascii="Times New Roman" w:hAnsi="Times New Roman" w:cs="Times New Roman"/>
          <w:kern w:val="0"/>
          <w:sz w:val="28"/>
          <w:szCs w:val="28"/>
        </w:rPr>
        <w:t xml:space="preserve"> случаев, при этом вероятность ее формирования существенно возрастает при наличии выраженного лево-правого шунтирования. Хроническое увеличение легочного кровотока приводит к длительной перегрузке сосудов малого круга кровообращения, что запускает каскад структурных и функциональных изменений в легочном сосудистом русле. Наиболее значимыми в контексте развития ЛАГ являются ВПС, сопровождающиеся лево-правым сбросом крови</w:t>
      </w:r>
      <w:r w:rsidR="00516430" w:rsidRPr="00516430">
        <w:rPr>
          <w:rFonts w:ascii="Times New Roman" w:hAnsi="Times New Roman" w:cs="Times New Roman"/>
          <w:kern w:val="0"/>
          <w:sz w:val="28"/>
          <w:szCs w:val="28"/>
        </w:rPr>
        <w:t xml:space="preserve">. </w:t>
      </w:r>
      <w:r w:rsidRPr="00AE58F0">
        <w:rPr>
          <w:rFonts w:ascii="Times New Roman" w:hAnsi="Times New Roman" w:cs="Times New Roman"/>
          <w:kern w:val="0"/>
          <w:sz w:val="28"/>
          <w:szCs w:val="28"/>
        </w:rPr>
        <w:t xml:space="preserve">Высокая частота развития ЛАГ отмечается у детей с дефектами межжелудочковой перегородки (ДМЖП), дефектами межпредсердной перегородки (ДМПП) и открытым артериальным протоком (ОАП), поскольку данные пороки сопровождаются постоянным увеличением объема кровотока через легочные сосуды и способствуют раннему формированию сосудистого </w:t>
      </w:r>
      <w:proofErr w:type="spellStart"/>
      <w:r w:rsidRPr="00AE58F0">
        <w:rPr>
          <w:rFonts w:ascii="Times New Roman" w:hAnsi="Times New Roman" w:cs="Times New Roman"/>
          <w:kern w:val="0"/>
          <w:sz w:val="28"/>
          <w:szCs w:val="28"/>
        </w:rPr>
        <w:t>ремоделирования</w:t>
      </w:r>
      <w:proofErr w:type="spellEnd"/>
      <w:r w:rsidR="001F60AF" w:rsidRPr="001F60AF">
        <w:rPr>
          <w:rFonts w:ascii="Times New Roman" w:hAnsi="Times New Roman" w:cs="Times New Roman"/>
          <w:kern w:val="0"/>
          <w:sz w:val="28"/>
          <w:szCs w:val="28"/>
        </w:rPr>
        <w:t xml:space="preserve"> [60-62]</w:t>
      </w:r>
      <w:r w:rsidRPr="00AE58F0">
        <w:rPr>
          <w:rFonts w:ascii="Times New Roman" w:hAnsi="Times New Roman" w:cs="Times New Roman"/>
          <w:kern w:val="0"/>
          <w:sz w:val="28"/>
          <w:szCs w:val="28"/>
        </w:rPr>
        <w:t>.</w:t>
      </w:r>
    </w:p>
    <w:p w14:paraId="42D84548" w14:textId="655028DC" w:rsidR="00E32803" w:rsidRPr="001F60AF" w:rsidRDefault="000C1A10" w:rsidP="006139C8">
      <w:pPr>
        <w:ind w:firstLine="567"/>
        <w:jc w:val="both"/>
        <w:rPr>
          <w:rFonts w:ascii="Times New Roman" w:hAnsi="Times New Roman" w:cs="Times New Roman"/>
          <w:sz w:val="28"/>
          <w:szCs w:val="28"/>
        </w:rPr>
      </w:pPr>
      <w:r w:rsidRPr="00AE58F0">
        <w:rPr>
          <w:rFonts w:ascii="Times New Roman" w:hAnsi="Times New Roman" w:cs="Times New Roman"/>
          <w:kern w:val="0"/>
          <w:sz w:val="28"/>
          <w:szCs w:val="28"/>
        </w:rPr>
        <w:t xml:space="preserve">Среди различных форм ВПС наибольший риск развития ЛАГ характерен для ДМЖП. При отсутствии своевременного хирургического вмешательства данный порок приводит к выраженной перегрузке малого круга кровообращения, гипертрофии легочных сосудов и формированию необратимых изменений сосудистой стенки. Согласно данным крупных регистров ВПС, у детей с </w:t>
      </w:r>
      <w:proofErr w:type="spellStart"/>
      <w:r w:rsidRPr="00AE58F0">
        <w:rPr>
          <w:rFonts w:ascii="Times New Roman" w:hAnsi="Times New Roman" w:cs="Times New Roman"/>
          <w:kern w:val="0"/>
          <w:sz w:val="28"/>
          <w:szCs w:val="28"/>
        </w:rPr>
        <w:t>гемодинамически</w:t>
      </w:r>
      <w:proofErr w:type="spellEnd"/>
      <w:r w:rsidRPr="00AE58F0">
        <w:rPr>
          <w:rFonts w:ascii="Times New Roman" w:hAnsi="Times New Roman" w:cs="Times New Roman"/>
          <w:kern w:val="0"/>
          <w:sz w:val="28"/>
          <w:szCs w:val="28"/>
        </w:rPr>
        <w:t xml:space="preserve"> значимыми дефектами межжелудочковой перегородки ЛАГ </w:t>
      </w:r>
      <w:r w:rsidRPr="00AE58F0">
        <w:rPr>
          <w:rFonts w:ascii="Times New Roman" w:hAnsi="Times New Roman" w:cs="Times New Roman"/>
          <w:kern w:val="0"/>
          <w:sz w:val="28"/>
          <w:szCs w:val="28"/>
        </w:rPr>
        <w:lastRenderedPageBreak/>
        <w:t xml:space="preserve">выявляется в </w:t>
      </w:r>
      <w:r w:rsidR="00785435" w:rsidRPr="00AE58F0">
        <w:rPr>
          <w:rFonts w:ascii="Times New Roman" w:hAnsi="Times New Roman" w:cs="Times New Roman"/>
          <w:kern w:val="0"/>
          <w:sz w:val="28"/>
          <w:szCs w:val="28"/>
        </w:rPr>
        <w:t xml:space="preserve">30–50 </w:t>
      </w:r>
      <w:r w:rsidRPr="00AE58F0">
        <w:rPr>
          <w:rFonts w:ascii="Times New Roman" w:hAnsi="Times New Roman" w:cs="Times New Roman"/>
          <w:kern w:val="0"/>
          <w:sz w:val="28"/>
          <w:szCs w:val="28"/>
        </w:rPr>
        <w:t xml:space="preserve">% случаев, особенно при сохранении порока в раннем детском возрасте. В отличие от этого, при ДМПП частота развития ЛАГ составляет около </w:t>
      </w:r>
      <w:r w:rsidR="00785435" w:rsidRPr="00AE58F0">
        <w:rPr>
          <w:rFonts w:ascii="Times New Roman" w:hAnsi="Times New Roman" w:cs="Times New Roman"/>
          <w:kern w:val="0"/>
          <w:sz w:val="28"/>
          <w:szCs w:val="28"/>
        </w:rPr>
        <w:t>10–20</w:t>
      </w:r>
      <w:r w:rsidRPr="00AE58F0">
        <w:rPr>
          <w:rFonts w:ascii="Times New Roman" w:hAnsi="Times New Roman" w:cs="Times New Roman"/>
          <w:kern w:val="0"/>
          <w:sz w:val="28"/>
          <w:szCs w:val="28"/>
        </w:rPr>
        <w:t xml:space="preserve">%, это объясняется менее выраженной перегрузкой малого круга кровообращения и более медленным прогрессированием сосудистых изменений. ОАП также является значимым фактором риска формирования легочной гипертензии, особенно у недоношенных детей и пациентов с длительно сохраняющимся шунтом. В данной группе пациентов ЛАГ развивается приблизительно у </w:t>
      </w:r>
      <w:r w:rsidR="00785435" w:rsidRPr="00AE58F0">
        <w:rPr>
          <w:rFonts w:ascii="Times New Roman" w:hAnsi="Times New Roman" w:cs="Times New Roman"/>
          <w:kern w:val="0"/>
          <w:sz w:val="28"/>
          <w:szCs w:val="28"/>
        </w:rPr>
        <w:t xml:space="preserve">15–30 </w:t>
      </w:r>
      <w:r w:rsidRPr="00AE58F0">
        <w:rPr>
          <w:rFonts w:ascii="Times New Roman" w:hAnsi="Times New Roman" w:cs="Times New Roman"/>
          <w:kern w:val="0"/>
          <w:sz w:val="28"/>
          <w:szCs w:val="28"/>
        </w:rPr>
        <w:t xml:space="preserve">% случаев, при этом степень риска определяется размером протока и продолжительностью его функционирования. У детей с атриовентрикулярными каналами частота развития ЛАГ достигает </w:t>
      </w:r>
      <w:r w:rsidR="00785435" w:rsidRPr="00AE58F0">
        <w:rPr>
          <w:rFonts w:ascii="Times New Roman" w:hAnsi="Times New Roman" w:cs="Times New Roman"/>
          <w:kern w:val="0"/>
          <w:sz w:val="28"/>
          <w:szCs w:val="28"/>
        </w:rPr>
        <w:t>50–60</w:t>
      </w:r>
      <w:r w:rsidRPr="00AE58F0">
        <w:rPr>
          <w:rFonts w:ascii="Times New Roman" w:hAnsi="Times New Roman" w:cs="Times New Roman"/>
          <w:kern w:val="0"/>
          <w:sz w:val="28"/>
          <w:szCs w:val="28"/>
        </w:rPr>
        <w:t>%, особенно при отсутствии ранней хирургической коррекции, в связи с сочетанием выраженного шунтирования и структурных особенностей сердечно-сосудистой системы при этом состоянии</w:t>
      </w:r>
      <w:r w:rsidR="001F60AF" w:rsidRPr="001F60AF">
        <w:rPr>
          <w:rFonts w:ascii="Times New Roman" w:hAnsi="Times New Roman" w:cs="Times New Roman"/>
          <w:kern w:val="0"/>
          <w:sz w:val="28"/>
          <w:szCs w:val="28"/>
        </w:rPr>
        <w:t xml:space="preserve"> [60-62]</w:t>
      </w:r>
      <w:r w:rsidRPr="00AE58F0">
        <w:rPr>
          <w:rFonts w:ascii="Times New Roman" w:hAnsi="Times New Roman" w:cs="Times New Roman"/>
          <w:kern w:val="0"/>
          <w:sz w:val="28"/>
          <w:szCs w:val="28"/>
        </w:rPr>
        <w:t xml:space="preserve">. Особое место в структуре ЛАГ при врожденных пороках сердца занимает синдром </w:t>
      </w:r>
      <w:proofErr w:type="spellStart"/>
      <w:r w:rsidRPr="00AE58F0">
        <w:rPr>
          <w:rFonts w:ascii="Times New Roman" w:hAnsi="Times New Roman" w:cs="Times New Roman"/>
          <w:kern w:val="0"/>
          <w:sz w:val="28"/>
          <w:szCs w:val="28"/>
        </w:rPr>
        <w:t>Эйзенменгера</w:t>
      </w:r>
      <w:proofErr w:type="spellEnd"/>
      <w:r w:rsidRPr="00AE58F0">
        <w:rPr>
          <w:rFonts w:ascii="Times New Roman" w:hAnsi="Times New Roman" w:cs="Times New Roman"/>
          <w:kern w:val="0"/>
          <w:sz w:val="28"/>
          <w:szCs w:val="28"/>
        </w:rPr>
        <w:t xml:space="preserve">, при котором ЛАГ приобретает необратимый характер и сопровождается инверсией шунта с развитием системной гипоксемии. По данным клинических наблюдений, синдром </w:t>
      </w:r>
      <w:proofErr w:type="spellStart"/>
      <w:r w:rsidRPr="00AE58F0">
        <w:rPr>
          <w:rFonts w:ascii="Times New Roman" w:hAnsi="Times New Roman" w:cs="Times New Roman"/>
          <w:kern w:val="0"/>
          <w:sz w:val="28"/>
          <w:szCs w:val="28"/>
        </w:rPr>
        <w:t>Эйзенменгера</w:t>
      </w:r>
      <w:proofErr w:type="spellEnd"/>
      <w:r w:rsidRPr="00AE58F0">
        <w:rPr>
          <w:rFonts w:ascii="Times New Roman" w:hAnsi="Times New Roman" w:cs="Times New Roman"/>
          <w:kern w:val="0"/>
          <w:sz w:val="28"/>
          <w:szCs w:val="28"/>
        </w:rPr>
        <w:t xml:space="preserve"> формируется примерно у </w:t>
      </w:r>
      <w:r w:rsidR="00785435" w:rsidRPr="00AE58F0">
        <w:rPr>
          <w:rFonts w:ascii="Times New Roman" w:hAnsi="Times New Roman" w:cs="Times New Roman"/>
          <w:kern w:val="0"/>
          <w:sz w:val="28"/>
          <w:szCs w:val="28"/>
        </w:rPr>
        <w:t xml:space="preserve">10–15 </w:t>
      </w:r>
      <w:r w:rsidRPr="00AE58F0">
        <w:rPr>
          <w:rFonts w:ascii="Times New Roman" w:hAnsi="Times New Roman" w:cs="Times New Roman"/>
          <w:kern w:val="0"/>
          <w:sz w:val="28"/>
          <w:szCs w:val="28"/>
        </w:rPr>
        <w:t xml:space="preserve">% пациентов с </w:t>
      </w:r>
      <w:proofErr w:type="spellStart"/>
      <w:r w:rsidRPr="00AE58F0">
        <w:rPr>
          <w:rFonts w:ascii="Times New Roman" w:hAnsi="Times New Roman" w:cs="Times New Roman"/>
          <w:kern w:val="0"/>
          <w:sz w:val="28"/>
          <w:szCs w:val="28"/>
        </w:rPr>
        <w:t>некорригированными</w:t>
      </w:r>
      <w:proofErr w:type="spellEnd"/>
      <w:r w:rsidRPr="00AE58F0">
        <w:rPr>
          <w:rFonts w:ascii="Times New Roman" w:hAnsi="Times New Roman" w:cs="Times New Roman"/>
          <w:kern w:val="0"/>
          <w:sz w:val="28"/>
          <w:szCs w:val="28"/>
        </w:rPr>
        <w:t xml:space="preserve"> врожденными пороками сердца. Наиболее высокий риск его развития отмечается у детей с крупными дефектами межжелудочковой перегородки, открытым артериальным протоком и общим артериальным стволом, что подчеркивает значение своевременного хирургического вмешательства в профилактике необратимых сосудистых изменений</w:t>
      </w:r>
      <w:r w:rsidR="001F60AF" w:rsidRPr="001F60AF">
        <w:rPr>
          <w:rFonts w:ascii="Times New Roman" w:hAnsi="Times New Roman" w:cs="Times New Roman"/>
          <w:kern w:val="0"/>
          <w:sz w:val="28"/>
          <w:szCs w:val="28"/>
        </w:rPr>
        <w:t xml:space="preserve"> [64]</w:t>
      </w:r>
      <w:r w:rsidRPr="00AE58F0">
        <w:rPr>
          <w:rFonts w:ascii="Times New Roman" w:hAnsi="Times New Roman" w:cs="Times New Roman"/>
          <w:kern w:val="0"/>
          <w:sz w:val="28"/>
          <w:szCs w:val="28"/>
        </w:rPr>
        <w:t>.</w:t>
      </w:r>
      <w:r w:rsidR="001F60AF" w:rsidRPr="001F60AF">
        <w:rPr>
          <w:rFonts w:ascii="Times New Roman" w:hAnsi="Times New Roman" w:cs="Times New Roman"/>
          <w:kern w:val="0"/>
          <w:sz w:val="28"/>
          <w:szCs w:val="28"/>
        </w:rPr>
        <w:t xml:space="preserve"> </w:t>
      </w:r>
    </w:p>
    <w:p w14:paraId="670F69B8" w14:textId="210EAB48" w:rsidR="00E32803" w:rsidRDefault="000C1A10" w:rsidP="006139C8">
      <w:pPr>
        <w:ind w:firstLine="567"/>
        <w:jc w:val="both"/>
        <w:rPr>
          <w:rFonts w:ascii="Times New Roman" w:hAnsi="Times New Roman" w:cs="Times New Roman"/>
          <w:sz w:val="28"/>
          <w:szCs w:val="28"/>
        </w:rPr>
      </w:pPr>
      <w:r w:rsidRPr="00AE58F0">
        <w:rPr>
          <w:rFonts w:ascii="Times New Roman" w:hAnsi="Times New Roman" w:cs="Times New Roman"/>
          <w:kern w:val="0"/>
          <w:sz w:val="28"/>
          <w:szCs w:val="28"/>
        </w:rPr>
        <w:t xml:space="preserve">Отсутствие своевременной хирургической коррекции пороков сердца приводит к прогрессированию сосудистого </w:t>
      </w:r>
      <w:proofErr w:type="spellStart"/>
      <w:r w:rsidRPr="00AE58F0">
        <w:rPr>
          <w:rFonts w:ascii="Times New Roman" w:hAnsi="Times New Roman" w:cs="Times New Roman"/>
          <w:kern w:val="0"/>
          <w:sz w:val="28"/>
          <w:szCs w:val="28"/>
        </w:rPr>
        <w:t>ремоделирования</w:t>
      </w:r>
      <w:proofErr w:type="spellEnd"/>
      <w:r w:rsidRPr="00AE58F0">
        <w:rPr>
          <w:rFonts w:ascii="Times New Roman" w:hAnsi="Times New Roman" w:cs="Times New Roman"/>
          <w:kern w:val="0"/>
          <w:sz w:val="28"/>
          <w:szCs w:val="28"/>
        </w:rPr>
        <w:t xml:space="preserve"> легочных артерий и формированию тяжелых форм ЛАГ, характеризующихся неблагоприятным прогнозом. Частота развития ЛАГ у детей с врожденными пороками сердца существенно варьирует в зависимости от типа порока, выраженности гемодинамических нарушений и сроков его диагностики. У детей с несвоевременно оперированными ДМЖП и/или ОАП риск формирования легочной гипертензии значительно выше по сравнению с пациентами, получившими раннее хирургическое лечение.</w:t>
      </w:r>
    </w:p>
    <w:p w14:paraId="02C02C94" w14:textId="2E4241E5" w:rsidR="00E32803" w:rsidRDefault="000C1A10" w:rsidP="006139C8">
      <w:pPr>
        <w:ind w:firstLine="567"/>
        <w:jc w:val="both"/>
        <w:rPr>
          <w:rFonts w:ascii="Times New Roman" w:hAnsi="Times New Roman" w:cs="Times New Roman"/>
          <w:sz w:val="28"/>
          <w:szCs w:val="28"/>
        </w:rPr>
      </w:pPr>
      <w:r w:rsidRPr="00AE58F0">
        <w:rPr>
          <w:rFonts w:ascii="Times New Roman" w:hAnsi="Times New Roman" w:cs="Times New Roman"/>
          <w:kern w:val="0"/>
          <w:sz w:val="28"/>
          <w:szCs w:val="28"/>
        </w:rPr>
        <w:t xml:space="preserve">Исходя из вышеизложенного, </w:t>
      </w:r>
      <w:r w:rsidR="00785435" w:rsidRPr="00AE58F0">
        <w:rPr>
          <w:rFonts w:ascii="Times New Roman" w:hAnsi="Times New Roman" w:cs="Times New Roman"/>
          <w:kern w:val="0"/>
          <w:sz w:val="28"/>
          <w:szCs w:val="28"/>
        </w:rPr>
        <w:t xml:space="preserve">ВПС </w:t>
      </w:r>
      <w:r w:rsidR="00785435" w:rsidRPr="007C1558">
        <w:rPr>
          <w:rFonts w:ascii="Times New Roman" w:hAnsi="Times New Roman" w:cs="Times New Roman"/>
          <w:kern w:val="0"/>
          <w:sz w:val="28"/>
          <w:szCs w:val="28"/>
        </w:rPr>
        <w:t>играют</w:t>
      </w:r>
      <w:r w:rsidRPr="00AE58F0">
        <w:rPr>
          <w:rFonts w:ascii="Times New Roman" w:hAnsi="Times New Roman" w:cs="Times New Roman"/>
          <w:kern w:val="0"/>
          <w:sz w:val="28"/>
          <w:szCs w:val="28"/>
        </w:rPr>
        <w:t xml:space="preserve"> ведущую роль в формировании ЛАГ у детей, а эпидемиология данного заболевания тесно связана с анатомическими и гемодинамическими характеристиками порока. Примерно у половины детей с </w:t>
      </w:r>
      <w:proofErr w:type="spellStart"/>
      <w:r w:rsidRPr="00AE58F0">
        <w:rPr>
          <w:rFonts w:ascii="Times New Roman" w:hAnsi="Times New Roman" w:cs="Times New Roman"/>
          <w:kern w:val="0"/>
          <w:sz w:val="28"/>
          <w:szCs w:val="28"/>
        </w:rPr>
        <w:t>некорригированными</w:t>
      </w:r>
      <w:proofErr w:type="spellEnd"/>
      <w:r w:rsidRPr="00AE58F0">
        <w:rPr>
          <w:rFonts w:ascii="Times New Roman" w:hAnsi="Times New Roman" w:cs="Times New Roman"/>
          <w:kern w:val="0"/>
          <w:sz w:val="28"/>
          <w:szCs w:val="28"/>
        </w:rPr>
        <w:t xml:space="preserve"> крупными пороками сердца развивается ЛАГ, тогда как ранняя диагностика и своевременная коррекция ВПС позволяют существенно снизить риск развития данного осложнения и улучшить долгосрочный прогноз. </w:t>
      </w:r>
    </w:p>
    <w:p w14:paraId="405A0807" w14:textId="4711862C" w:rsidR="00E32803" w:rsidRDefault="000C1A10" w:rsidP="006139C8">
      <w:pPr>
        <w:ind w:firstLine="567"/>
        <w:jc w:val="both"/>
        <w:rPr>
          <w:rFonts w:ascii="Times New Roman" w:hAnsi="Times New Roman" w:cs="Times New Roman"/>
          <w:sz w:val="28"/>
          <w:szCs w:val="28"/>
        </w:rPr>
      </w:pPr>
      <w:r w:rsidRPr="00AE58F0">
        <w:rPr>
          <w:rFonts w:ascii="Times New Roman" w:hAnsi="Times New Roman" w:cs="Times New Roman"/>
          <w:kern w:val="0"/>
          <w:sz w:val="28"/>
          <w:szCs w:val="28"/>
        </w:rPr>
        <w:t xml:space="preserve">Несмотря на впечатляющие успехи, которых достигла детская кардиохирургия, у определенной группы пациентов легочная артериальная гипертензия не исчезает после операции. Более того, она способна прогрессировать, и тогда послеоперационная ЛАГ превращается в серьезный клинический вызов, </w:t>
      </w:r>
      <w:r w:rsidRPr="00AE58F0">
        <w:rPr>
          <w:rFonts w:ascii="Times New Roman" w:hAnsi="Times New Roman" w:cs="Times New Roman"/>
          <w:kern w:val="0"/>
          <w:sz w:val="28"/>
          <w:szCs w:val="28"/>
        </w:rPr>
        <w:lastRenderedPageBreak/>
        <w:t>напрямую диктующий условия течения болезни и во многом определяющий то, как сложится жизнь ребенка в будущем</w:t>
      </w:r>
      <w:r w:rsidR="001F60AF" w:rsidRPr="001F60AF">
        <w:rPr>
          <w:rFonts w:ascii="Times New Roman" w:hAnsi="Times New Roman" w:cs="Times New Roman"/>
          <w:kern w:val="0"/>
          <w:sz w:val="28"/>
          <w:szCs w:val="28"/>
        </w:rPr>
        <w:t xml:space="preserve"> [65-66]</w:t>
      </w:r>
      <w:r w:rsidRPr="00AE58F0">
        <w:rPr>
          <w:rFonts w:ascii="Times New Roman" w:hAnsi="Times New Roman" w:cs="Times New Roman"/>
          <w:kern w:val="0"/>
          <w:sz w:val="28"/>
          <w:szCs w:val="28"/>
        </w:rPr>
        <w:t>.</w:t>
      </w:r>
    </w:p>
    <w:p w14:paraId="73391A9A" w14:textId="77777777" w:rsidR="00E32803" w:rsidRDefault="000C1A10" w:rsidP="006139C8">
      <w:pPr>
        <w:ind w:firstLine="567"/>
        <w:jc w:val="both"/>
        <w:rPr>
          <w:rFonts w:ascii="Times New Roman" w:hAnsi="Times New Roman" w:cs="Times New Roman"/>
          <w:sz w:val="28"/>
          <w:szCs w:val="28"/>
        </w:rPr>
      </w:pPr>
      <w:r w:rsidRPr="00AE58F0">
        <w:rPr>
          <w:rFonts w:ascii="Times New Roman" w:hAnsi="Times New Roman" w:cs="Times New Roman"/>
          <w:b/>
          <w:bCs/>
          <w:kern w:val="0"/>
          <w:sz w:val="28"/>
          <w:szCs w:val="28"/>
        </w:rPr>
        <w:t>1.4 Роль метаболизма серотонина в патогенезе ЛАГ</w:t>
      </w:r>
    </w:p>
    <w:p w14:paraId="355FA270" w14:textId="75F1524D" w:rsidR="00E32803" w:rsidRDefault="000C1A10" w:rsidP="006139C8">
      <w:pPr>
        <w:ind w:firstLine="567"/>
        <w:jc w:val="both"/>
        <w:rPr>
          <w:rFonts w:ascii="Times New Roman" w:hAnsi="Times New Roman" w:cs="Times New Roman"/>
          <w:sz w:val="28"/>
          <w:szCs w:val="28"/>
        </w:rPr>
      </w:pPr>
      <w:r w:rsidRPr="00AE58F0">
        <w:rPr>
          <w:rFonts w:ascii="Times New Roman" w:hAnsi="Times New Roman" w:cs="Times New Roman"/>
          <w:kern w:val="0"/>
          <w:sz w:val="28"/>
          <w:szCs w:val="28"/>
        </w:rPr>
        <w:t xml:space="preserve">Серотонин (5-гидрокситриптамин) представляет собой биогенный амин, отличающийся исключительным разнообразием физиологических эффектов и вовлечённый в регуляцию множества процессов, протекающих как в центральной нервной системе, так и на периферии. Долгое время его рассматривали главным образом в контексте </w:t>
      </w:r>
      <w:proofErr w:type="spellStart"/>
      <w:r w:rsidRPr="00AE58F0">
        <w:rPr>
          <w:rFonts w:ascii="Times New Roman" w:hAnsi="Times New Roman" w:cs="Times New Roman"/>
          <w:kern w:val="0"/>
          <w:sz w:val="28"/>
          <w:szCs w:val="28"/>
        </w:rPr>
        <w:t>нейромедиаторной</w:t>
      </w:r>
      <w:proofErr w:type="spellEnd"/>
      <w:r w:rsidRPr="00AE58F0">
        <w:rPr>
          <w:rFonts w:ascii="Times New Roman" w:hAnsi="Times New Roman" w:cs="Times New Roman"/>
          <w:kern w:val="0"/>
          <w:sz w:val="28"/>
          <w:szCs w:val="28"/>
        </w:rPr>
        <w:t xml:space="preserve"> функции, связывая с механизмами формирования настроения, регуляции сна, пищевого поведения и когнитивной активности. Такое представление, будучи обоснованным, всё же оказалось неполным</w:t>
      </w:r>
      <w:r w:rsidR="00EA7DE2" w:rsidRPr="00EC41CD">
        <w:rPr>
          <w:rFonts w:ascii="Times New Roman" w:hAnsi="Times New Roman" w:cs="Times New Roman"/>
          <w:kern w:val="0"/>
          <w:sz w:val="28"/>
          <w:szCs w:val="28"/>
        </w:rPr>
        <w:t xml:space="preserve"> </w:t>
      </w:r>
      <w:r w:rsidR="00EA7DE2" w:rsidRPr="00EA7DE2">
        <w:rPr>
          <w:rFonts w:ascii="Times New Roman" w:hAnsi="Times New Roman" w:cs="Times New Roman"/>
          <w:kern w:val="0"/>
          <w:sz w:val="28"/>
          <w:szCs w:val="28"/>
        </w:rPr>
        <w:t>[67-77]</w:t>
      </w:r>
      <w:r w:rsidRPr="00AE58F0">
        <w:rPr>
          <w:rFonts w:ascii="Times New Roman" w:hAnsi="Times New Roman" w:cs="Times New Roman"/>
          <w:kern w:val="0"/>
          <w:sz w:val="28"/>
          <w:szCs w:val="28"/>
        </w:rPr>
        <w:t>.</w:t>
      </w:r>
    </w:p>
    <w:p w14:paraId="16CFBB92" w14:textId="67DEAB3D" w:rsidR="00E32803" w:rsidRDefault="000C1A10" w:rsidP="006139C8">
      <w:pPr>
        <w:ind w:firstLine="567"/>
        <w:jc w:val="both"/>
        <w:rPr>
          <w:rFonts w:ascii="Times New Roman" w:hAnsi="Times New Roman" w:cs="Times New Roman"/>
          <w:sz w:val="28"/>
          <w:szCs w:val="28"/>
        </w:rPr>
      </w:pPr>
      <w:r w:rsidRPr="00AE58F0">
        <w:rPr>
          <w:rFonts w:ascii="Times New Roman" w:hAnsi="Times New Roman" w:cs="Times New Roman"/>
          <w:kern w:val="0"/>
          <w:sz w:val="28"/>
          <w:szCs w:val="28"/>
        </w:rPr>
        <w:t>По мере накопления экспериментальных и клинических данных становилось всё более очевидным, что основная масса серотонина синтезируется вне центральной нервной системы и, действуя локально, реализует ряд принципиально иных эффектов. Участвуя в регуляции сосудистого тонуса, он влияет на характер гемодинамических реакций, изменяя просвет сосудов и, соответственно, параметры кровотока. Взаимодействуя с тромбоцитами и эндотелием, серотонин включается в процессы гемостаза, модулируя агрегацию и сосудистую реактивность. Одновременно, воздействуя на гладкомышечные элементы желудочно-кишечного тракта, он регулирует моторику, обеспечивая координацию перистальтических движений. Не менее значима его роль в иммунных реакциях, где, выступая в качестве сигнальной молекулы, он способен изменять функциональную активность клеток иммунной системы</w:t>
      </w:r>
      <w:r w:rsidR="00EA7DE2" w:rsidRPr="00EA7DE2">
        <w:rPr>
          <w:rFonts w:ascii="Times New Roman" w:hAnsi="Times New Roman" w:cs="Times New Roman"/>
          <w:kern w:val="0"/>
          <w:sz w:val="28"/>
          <w:szCs w:val="28"/>
        </w:rPr>
        <w:t xml:space="preserve"> [67-77]</w:t>
      </w:r>
      <w:r w:rsidRPr="00AE58F0">
        <w:rPr>
          <w:rFonts w:ascii="Times New Roman" w:hAnsi="Times New Roman" w:cs="Times New Roman"/>
          <w:kern w:val="0"/>
          <w:sz w:val="28"/>
          <w:szCs w:val="28"/>
        </w:rPr>
        <w:t>.</w:t>
      </w:r>
    </w:p>
    <w:p w14:paraId="4B216AFF" w14:textId="24495B14" w:rsidR="00E32803" w:rsidRDefault="000C1A10" w:rsidP="006139C8">
      <w:pPr>
        <w:ind w:firstLine="567"/>
        <w:jc w:val="both"/>
        <w:rPr>
          <w:rFonts w:ascii="Times New Roman" w:hAnsi="Times New Roman" w:cs="Times New Roman"/>
          <w:sz w:val="28"/>
          <w:szCs w:val="28"/>
        </w:rPr>
      </w:pPr>
      <w:r w:rsidRPr="00AE58F0">
        <w:rPr>
          <w:rFonts w:ascii="Times New Roman" w:hAnsi="Times New Roman" w:cs="Times New Roman"/>
          <w:kern w:val="0"/>
          <w:sz w:val="28"/>
          <w:szCs w:val="28"/>
        </w:rPr>
        <w:t>Рассматривая серотонин в совокупности этих эффектов, становится ясно, что он выполняет функции универсального регулятора, поддерживающего динамическое равновесие физиологических процессов. Именно эта множественность точек приложения, реализующаяся через разнообразные клеточные и тканевые механизмы, определяет его участие в поддержании гомеостаза. Одновременно, при нарушении регуляторных контуров, серотонин начинает играть иную роль, вовлекаясь в формирование патологических состояний, в том числе заболеваний сердечно-сосудистой системы и ЛАГ</w:t>
      </w:r>
      <w:r w:rsidR="00EA7DE2" w:rsidRPr="00EA7DE2">
        <w:rPr>
          <w:rFonts w:ascii="Times New Roman" w:hAnsi="Times New Roman" w:cs="Times New Roman"/>
          <w:kern w:val="0"/>
          <w:sz w:val="28"/>
          <w:szCs w:val="28"/>
        </w:rPr>
        <w:t xml:space="preserve"> [67-77]</w:t>
      </w:r>
      <w:r w:rsidRPr="00AE58F0">
        <w:rPr>
          <w:rFonts w:ascii="Times New Roman" w:hAnsi="Times New Roman" w:cs="Times New Roman"/>
          <w:kern w:val="0"/>
          <w:sz w:val="28"/>
          <w:szCs w:val="28"/>
        </w:rPr>
        <w:t>.</w:t>
      </w:r>
    </w:p>
    <w:p w14:paraId="75CCF0F5" w14:textId="2CE6A9F6" w:rsidR="00E32803" w:rsidRDefault="000C1A10" w:rsidP="006139C8">
      <w:pPr>
        <w:ind w:firstLine="567"/>
        <w:jc w:val="both"/>
        <w:rPr>
          <w:rFonts w:ascii="Times New Roman" w:hAnsi="Times New Roman" w:cs="Times New Roman"/>
          <w:sz w:val="28"/>
          <w:szCs w:val="28"/>
        </w:rPr>
      </w:pPr>
      <w:r w:rsidRPr="00AE58F0">
        <w:rPr>
          <w:rFonts w:ascii="Times New Roman" w:hAnsi="Times New Roman" w:cs="Times New Roman"/>
          <w:kern w:val="0"/>
          <w:sz w:val="28"/>
          <w:szCs w:val="28"/>
        </w:rPr>
        <w:t xml:space="preserve">Процесс биосинтеза серотонина начинается с незаменимой аминокислоты триптофана, поступающей в организм с пищей. Синтез серотонина осуществляется в два последовательных этапа. На первом этапе </w:t>
      </w:r>
      <w:proofErr w:type="spellStart"/>
      <w:r w:rsidRPr="00AE58F0">
        <w:rPr>
          <w:rFonts w:ascii="Times New Roman" w:hAnsi="Times New Roman" w:cs="Times New Roman"/>
          <w:kern w:val="0"/>
          <w:sz w:val="28"/>
          <w:szCs w:val="28"/>
        </w:rPr>
        <w:t>триптофангидроксилаза</w:t>
      </w:r>
      <w:proofErr w:type="spellEnd"/>
      <w:r w:rsidRPr="00AE58F0">
        <w:rPr>
          <w:rFonts w:ascii="Times New Roman" w:hAnsi="Times New Roman" w:cs="Times New Roman"/>
          <w:kern w:val="0"/>
          <w:sz w:val="28"/>
          <w:szCs w:val="28"/>
        </w:rPr>
        <w:t xml:space="preserve"> катализирует превращение триптофана в 5-гидрокситриптофан. На втором этапе 5-гидрокситриптофан подвергается декарбоксилированию под действием декарбоксилазы ароматических аминокислот, в результате чего образуется биологически активный серотонин</w:t>
      </w:r>
      <w:r w:rsidR="00EA7DE2" w:rsidRPr="00EA7DE2">
        <w:rPr>
          <w:rFonts w:ascii="Times New Roman" w:hAnsi="Times New Roman" w:cs="Times New Roman"/>
          <w:kern w:val="0"/>
          <w:sz w:val="28"/>
          <w:szCs w:val="28"/>
        </w:rPr>
        <w:t xml:space="preserve"> [67-77]</w:t>
      </w:r>
      <w:r w:rsidRPr="00AE58F0">
        <w:rPr>
          <w:rFonts w:ascii="Times New Roman" w:hAnsi="Times New Roman" w:cs="Times New Roman"/>
          <w:kern w:val="0"/>
          <w:sz w:val="28"/>
          <w:szCs w:val="28"/>
        </w:rPr>
        <w:t>.</w:t>
      </w:r>
    </w:p>
    <w:p w14:paraId="56AA8AC9" w14:textId="14C132E6" w:rsidR="00E32803" w:rsidRDefault="000C1A10" w:rsidP="006139C8">
      <w:pPr>
        <w:ind w:firstLine="567"/>
        <w:jc w:val="both"/>
        <w:rPr>
          <w:rFonts w:ascii="Times New Roman" w:hAnsi="Times New Roman" w:cs="Times New Roman"/>
          <w:sz w:val="28"/>
          <w:szCs w:val="28"/>
        </w:rPr>
      </w:pPr>
      <w:r w:rsidRPr="00AE58F0">
        <w:rPr>
          <w:rFonts w:ascii="Times New Roman" w:hAnsi="Times New Roman" w:cs="Times New Roman"/>
          <w:kern w:val="0"/>
          <w:sz w:val="28"/>
          <w:szCs w:val="28"/>
        </w:rPr>
        <w:t xml:space="preserve">Отличительная черта </w:t>
      </w:r>
      <w:proofErr w:type="spellStart"/>
      <w:r w:rsidRPr="00AE58F0">
        <w:rPr>
          <w:rFonts w:ascii="Times New Roman" w:hAnsi="Times New Roman" w:cs="Times New Roman"/>
          <w:kern w:val="0"/>
          <w:sz w:val="28"/>
          <w:szCs w:val="28"/>
        </w:rPr>
        <w:t>серотонинергической</w:t>
      </w:r>
      <w:proofErr w:type="spellEnd"/>
      <w:r w:rsidRPr="00AE58F0">
        <w:rPr>
          <w:rFonts w:ascii="Times New Roman" w:hAnsi="Times New Roman" w:cs="Times New Roman"/>
          <w:kern w:val="0"/>
          <w:sz w:val="28"/>
          <w:szCs w:val="28"/>
        </w:rPr>
        <w:t xml:space="preserve"> системы заключается в существовании двух изоформ </w:t>
      </w:r>
      <w:proofErr w:type="spellStart"/>
      <w:r w:rsidRPr="00AE58F0">
        <w:rPr>
          <w:rFonts w:ascii="Times New Roman" w:hAnsi="Times New Roman" w:cs="Times New Roman"/>
          <w:kern w:val="0"/>
          <w:sz w:val="28"/>
          <w:szCs w:val="28"/>
        </w:rPr>
        <w:t>триптофангидроксилазы</w:t>
      </w:r>
      <w:proofErr w:type="spellEnd"/>
      <w:r w:rsidRPr="00AE58F0">
        <w:rPr>
          <w:rFonts w:ascii="Times New Roman" w:hAnsi="Times New Roman" w:cs="Times New Roman"/>
          <w:kern w:val="0"/>
          <w:sz w:val="28"/>
          <w:szCs w:val="28"/>
        </w:rPr>
        <w:t xml:space="preserve">, являющегося ключевым ферментом, который лимитирует скорость синтеза моноамина. Именно это обстоятельство и создает основу для ярко выраженной тканевой специфичности: </w:t>
      </w:r>
      <w:r w:rsidRPr="00AE58F0">
        <w:rPr>
          <w:rFonts w:ascii="Times New Roman" w:hAnsi="Times New Roman" w:cs="Times New Roman"/>
          <w:kern w:val="0"/>
          <w:sz w:val="28"/>
          <w:szCs w:val="28"/>
        </w:rPr>
        <w:lastRenderedPageBreak/>
        <w:t xml:space="preserve">каждая из изоформ «закреплена» за строго определенным пулом клеток. Так, TPH1 экспрессируется преимущественно на периферии, а именно в энтерохромаффинных клетках, выстилающих желудочно-кишечный тракт, в тромбоцитах и эндотелии сосудов. TPH2, напротив, локализуется главным образом в структурах ЦНС, а конкретнее в </w:t>
      </w:r>
      <w:proofErr w:type="spellStart"/>
      <w:r w:rsidRPr="00AE58F0">
        <w:rPr>
          <w:rFonts w:ascii="Times New Roman" w:hAnsi="Times New Roman" w:cs="Times New Roman"/>
          <w:kern w:val="0"/>
          <w:sz w:val="28"/>
          <w:szCs w:val="28"/>
        </w:rPr>
        <w:t>серотонинергических</w:t>
      </w:r>
      <w:proofErr w:type="spellEnd"/>
      <w:r w:rsidRPr="00AE58F0">
        <w:rPr>
          <w:rFonts w:ascii="Times New Roman" w:hAnsi="Times New Roman" w:cs="Times New Roman"/>
          <w:kern w:val="0"/>
          <w:sz w:val="28"/>
          <w:szCs w:val="28"/>
        </w:rPr>
        <w:t xml:space="preserve"> нейронах, тела которых сосредоточены в ядрах ствола мозга. Подобное анатомическое разграничение синтеза на два независимых пула (центральный и периферический) предопределяет функциональную гетерогенность всей системы, позволяя ей одновременно участвовать и в нейрональной передаче сигналов, и в регуляции сосудистого тонуса </w:t>
      </w:r>
      <w:r w:rsidR="00EA7DE2" w:rsidRPr="00EA7DE2">
        <w:rPr>
          <w:rFonts w:ascii="Times New Roman" w:hAnsi="Times New Roman" w:cs="Times New Roman"/>
          <w:kern w:val="0"/>
          <w:sz w:val="28"/>
          <w:szCs w:val="28"/>
        </w:rPr>
        <w:t>[67-77]</w:t>
      </w:r>
      <w:r w:rsidR="00EA7DE2" w:rsidRPr="00E32803">
        <w:rPr>
          <w:rFonts w:ascii="Times New Roman" w:hAnsi="Times New Roman" w:cs="Times New Roman"/>
          <w:kern w:val="0"/>
          <w:sz w:val="28"/>
          <w:szCs w:val="28"/>
        </w:rPr>
        <w:t>.</w:t>
      </w:r>
    </w:p>
    <w:p w14:paraId="3ABBD0C4" w14:textId="5E708147" w:rsidR="00E32803" w:rsidRDefault="000C1A10" w:rsidP="006139C8">
      <w:pPr>
        <w:ind w:firstLine="567"/>
        <w:jc w:val="both"/>
        <w:rPr>
          <w:rFonts w:ascii="Times New Roman" w:hAnsi="Times New Roman" w:cs="Times New Roman"/>
          <w:sz w:val="28"/>
          <w:szCs w:val="28"/>
        </w:rPr>
      </w:pPr>
      <w:r w:rsidRPr="00AE58F0">
        <w:rPr>
          <w:rFonts w:ascii="Times New Roman" w:hAnsi="Times New Roman" w:cs="Times New Roman"/>
          <w:kern w:val="0"/>
          <w:sz w:val="28"/>
          <w:szCs w:val="28"/>
        </w:rPr>
        <w:t xml:space="preserve">Периферический серотонин, основным источником которого служит кишечник, поступает в кровоток, где оперативно захватывается тромбоцитами. Сами тромбоциты, не имея собственного ферментного аппарата для синтеза этого амина, выполняют роль циркулирующего депо: при активации они высвобождают накопленный медиатор, выбрасывая его в сосудистое русло. Действие серотонина на сосудистую стенку отнюдь не однозначно, так как он способен вызывать как </w:t>
      </w:r>
      <w:proofErr w:type="spellStart"/>
      <w:r w:rsidRPr="00AE58F0">
        <w:rPr>
          <w:rFonts w:ascii="Times New Roman" w:hAnsi="Times New Roman" w:cs="Times New Roman"/>
          <w:kern w:val="0"/>
          <w:sz w:val="28"/>
          <w:szCs w:val="28"/>
        </w:rPr>
        <w:t>вазоконстрикцию</w:t>
      </w:r>
      <w:proofErr w:type="spellEnd"/>
      <w:r w:rsidRPr="00AE58F0">
        <w:rPr>
          <w:rFonts w:ascii="Times New Roman" w:hAnsi="Times New Roman" w:cs="Times New Roman"/>
          <w:kern w:val="0"/>
          <w:sz w:val="28"/>
          <w:szCs w:val="28"/>
        </w:rPr>
        <w:t>, так и более сложные модулирующие эффекты. Конечный результат зависит от целого ряда условий: от функционального состояния эндотелия, от локальной концентрации вещества и, конечно, от текущей активности рецепторного аппарата и транспортных систем, вовлеченных в поддержание сосудистого тонуса</w:t>
      </w:r>
      <w:r w:rsidR="00EA7DE2" w:rsidRPr="00EA7DE2">
        <w:rPr>
          <w:rFonts w:ascii="Times New Roman" w:hAnsi="Times New Roman" w:cs="Times New Roman"/>
          <w:kern w:val="0"/>
          <w:sz w:val="28"/>
          <w:szCs w:val="28"/>
        </w:rPr>
        <w:t xml:space="preserve"> [67-77]</w:t>
      </w:r>
      <w:r w:rsidRPr="00AE58F0">
        <w:rPr>
          <w:rFonts w:ascii="Times New Roman" w:hAnsi="Times New Roman" w:cs="Times New Roman"/>
          <w:kern w:val="0"/>
          <w:sz w:val="28"/>
          <w:szCs w:val="28"/>
        </w:rPr>
        <w:t>.</w:t>
      </w:r>
    </w:p>
    <w:p w14:paraId="5DAB56F0" w14:textId="4BC1AEBD" w:rsidR="00E32803" w:rsidRDefault="000C1A10" w:rsidP="006139C8">
      <w:pPr>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 xml:space="preserve">Завершив свою сигнальную миссию, серотонин подвергается быстрой ферментативной деградации. Основной путь его инактивации - окислительное </w:t>
      </w:r>
      <w:proofErr w:type="spellStart"/>
      <w:r w:rsidRPr="00AE58F0">
        <w:rPr>
          <w:rFonts w:ascii="Times New Roman" w:hAnsi="Times New Roman" w:cs="Times New Roman"/>
          <w:kern w:val="0"/>
          <w:sz w:val="28"/>
          <w:szCs w:val="28"/>
        </w:rPr>
        <w:t>дезаминирование</w:t>
      </w:r>
      <w:proofErr w:type="spellEnd"/>
      <w:r w:rsidRPr="00AE58F0">
        <w:rPr>
          <w:rFonts w:ascii="Times New Roman" w:hAnsi="Times New Roman" w:cs="Times New Roman"/>
          <w:kern w:val="0"/>
          <w:sz w:val="28"/>
          <w:szCs w:val="28"/>
        </w:rPr>
        <w:t xml:space="preserve">, катализируемое </w:t>
      </w:r>
      <w:proofErr w:type="spellStart"/>
      <w:r w:rsidRPr="00AE58F0">
        <w:rPr>
          <w:rFonts w:ascii="Times New Roman" w:hAnsi="Times New Roman" w:cs="Times New Roman"/>
          <w:kern w:val="0"/>
          <w:sz w:val="28"/>
          <w:szCs w:val="28"/>
        </w:rPr>
        <w:t>моноаминоксидазой</w:t>
      </w:r>
      <w:proofErr w:type="spellEnd"/>
      <w:r w:rsidRPr="00AE58F0">
        <w:rPr>
          <w:rFonts w:ascii="Times New Roman" w:hAnsi="Times New Roman" w:cs="Times New Roman"/>
          <w:kern w:val="0"/>
          <w:sz w:val="28"/>
          <w:szCs w:val="28"/>
        </w:rPr>
        <w:t xml:space="preserve">. Первым продуктом этой реакции становится 5-гидроксииндол-3-ацетальдегид, который вскоре превращается в конечный </w:t>
      </w:r>
      <w:r w:rsidR="00785435" w:rsidRPr="00AE58F0">
        <w:rPr>
          <w:rFonts w:ascii="Times New Roman" w:hAnsi="Times New Roman" w:cs="Times New Roman"/>
          <w:kern w:val="0"/>
          <w:sz w:val="28"/>
          <w:szCs w:val="28"/>
        </w:rPr>
        <w:t>метаболит 5</w:t>
      </w:r>
      <w:r w:rsidRPr="00AE58F0">
        <w:rPr>
          <w:rFonts w:ascii="Times New Roman" w:hAnsi="Times New Roman" w:cs="Times New Roman"/>
          <w:kern w:val="0"/>
          <w:sz w:val="28"/>
          <w:szCs w:val="28"/>
        </w:rPr>
        <w:t xml:space="preserve">-гидроксииндолуксусную кислоту (5-ГИУК), </w:t>
      </w:r>
      <w:proofErr w:type="spellStart"/>
      <w:r w:rsidRPr="00AE58F0">
        <w:rPr>
          <w:rFonts w:ascii="Times New Roman" w:hAnsi="Times New Roman" w:cs="Times New Roman"/>
          <w:kern w:val="0"/>
          <w:sz w:val="28"/>
          <w:szCs w:val="28"/>
        </w:rPr>
        <w:t>экскретируемую</w:t>
      </w:r>
      <w:proofErr w:type="spellEnd"/>
      <w:r w:rsidRPr="00AE58F0">
        <w:rPr>
          <w:rFonts w:ascii="Times New Roman" w:hAnsi="Times New Roman" w:cs="Times New Roman"/>
          <w:kern w:val="0"/>
          <w:sz w:val="28"/>
          <w:szCs w:val="28"/>
        </w:rPr>
        <w:t xml:space="preserve"> из организма с мочой. В норме все звенья этого сложного процесса (синтез, депонирование в тромбоцитах и деградация) находятся в состоянии динамического равновесия. Именно этот тонко настроенный баланс и обеспечивает надежную, адекватную запросам организма регуляцию как сосудистых, так и связанных с ними метаболических реакций</w:t>
      </w:r>
      <w:r w:rsidR="00EA7DE2" w:rsidRPr="00EA7DE2">
        <w:rPr>
          <w:rFonts w:ascii="Times New Roman" w:hAnsi="Times New Roman" w:cs="Times New Roman"/>
          <w:kern w:val="0"/>
          <w:sz w:val="28"/>
          <w:szCs w:val="28"/>
        </w:rPr>
        <w:t xml:space="preserve"> [67-77]</w:t>
      </w:r>
      <w:r w:rsidR="00E32803" w:rsidRPr="00E32803">
        <w:rPr>
          <w:rFonts w:ascii="Times New Roman" w:hAnsi="Times New Roman" w:cs="Times New Roman"/>
          <w:kern w:val="0"/>
          <w:sz w:val="28"/>
          <w:szCs w:val="28"/>
        </w:rPr>
        <w:t>.</w:t>
      </w:r>
    </w:p>
    <w:p w14:paraId="5288EF6E" w14:textId="3AAE9AEE" w:rsidR="00E32803" w:rsidRPr="00E32803" w:rsidRDefault="00E32803" w:rsidP="006139C8">
      <w:pPr>
        <w:ind w:firstLine="567"/>
        <w:rPr>
          <w:rFonts w:ascii="Times New Roman" w:hAnsi="Times New Roman" w:cs="Times New Roman"/>
          <w:sz w:val="28"/>
          <w:szCs w:val="28"/>
        </w:rPr>
      </w:pPr>
      <w:r w:rsidRPr="00AE58F0">
        <w:rPr>
          <w:rFonts w:ascii="Times New Roman" w:hAnsi="Times New Roman" w:cs="Times New Roman"/>
          <w:noProof/>
          <w:kern w:val="0"/>
          <w:sz w:val="28"/>
          <w:szCs w:val="28"/>
          <w:lang w:val="en-US"/>
        </w:rPr>
        <w:lastRenderedPageBreak/>
        <w:drawing>
          <wp:inline distT="0" distB="0" distL="0" distR="0" wp14:anchorId="49831AFF" wp14:editId="45AF7BCF">
            <wp:extent cx="5943600" cy="4486910"/>
            <wp:effectExtent l="0" t="0" r="0" b="0"/>
            <wp:docPr id="181085378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4486910"/>
                    </a:xfrm>
                    <a:prstGeom prst="rect">
                      <a:avLst/>
                    </a:prstGeom>
                    <a:noFill/>
                    <a:ln>
                      <a:noFill/>
                    </a:ln>
                  </pic:spPr>
                </pic:pic>
              </a:graphicData>
            </a:graphic>
          </wp:inline>
        </w:drawing>
      </w:r>
    </w:p>
    <w:p w14:paraId="6A563922" w14:textId="4F0AD915" w:rsidR="00E32803" w:rsidRPr="00AE58F0" w:rsidRDefault="00E32803" w:rsidP="006139C8">
      <w:pPr>
        <w:autoSpaceDE w:val="0"/>
        <w:autoSpaceDN w:val="0"/>
        <w:adjustRightInd w:val="0"/>
        <w:ind w:firstLine="567"/>
        <w:jc w:val="center"/>
        <w:rPr>
          <w:rFonts w:ascii="Times New Roman" w:hAnsi="Times New Roman" w:cs="Times New Roman"/>
          <w:kern w:val="0"/>
          <w:sz w:val="28"/>
          <w:szCs w:val="28"/>
        </w:rPr>
      </w:pPr>
      <w:r w:rsidRPr="00AE58F0">
        <w:rPr>
          <w:rFonts w:ascii="Times New Roman" w:hAnsi="Times New Roman" w:cs="Times New Roman"/>
          <w:kern w:val="0"/>
          <w:sz w:val="28"/>
          <w:szCs w:val="28"/>
        </w:rPr>
        <w:t xml:space="preserve">Рисунок </w:t>
      </w:r>
      <w:r w:rsidR="006515BE" w:rsidRPr="006515BE">
        <w:rPr>
          <w:rFonts w:ascii="Times New Roman" w:hAnsi="Times New Roman" w:cs="Times New Roman"/>
          <w:kern w:val="0"/>
          <w:sz w:val="28"/>
          <w:szCs w:val="28"/>
        </w:rPr>
        <w:t>2</w:t>
      </w:r>
      <w:r w:rsidR="00A85902" w:rsidRPr="00A85902">
        <w:rPr>
          <w:rFonts w:ascii="Times New Roman" w:hAnsi="Times New Roman" w:cs="Times New Roman"/>
          <w:kern w:val="0"/>
          <w:sz w:val="28"/>
          <w:szCs w:val="28"/>
        </w:rPr>
        <w:t xml:space="preserve"> </w:t>
      </w:r>
      <w:r w:rsidR="00A85902">
        <w:rPr>
          <w:rFonts w:ascii="Times New Roman" w:hAnsi="Times New Roman" w:cs="Times New Roman"/>
          <w:noProof/>
          <w:sz w:val="28"/>
          <w:szCs w:val="28"/>
        </w:rPr>
        <w:t xml:space="preserve">– </w:t>
      </w:r>
      <w:r w:rsidRPr="00AE58F0">
        <w:rPr>
          <w:rFonts w:ascii="Times New Roman" w:hAnsi="Times New Roman" w:cs="Times New Roman"/>
          <w:kern w:val="0"/>
          <w:sz w:val="28"/>
          <w:szCs w:val="28"/>
        </w:rPr>
        <w:t>Схематическое представление синтеза и метаболизма серотонина (5-</w:t>
      </w:r>
      <w:r w:rsidRPr="00AE58F0">
        <w:rPr>
          <w:rFonts w:ascii="Times New Roman" w:hAnsi="Times New Roman" w:cs="Times New Roman"/>
          <w:kern w:val="0"/>
          <w:sz w:val="28"/>
          <w:szCs w:val="28"/>
          <w:lang w:val="en-US"/>
        </w:rPr>
        <w:t>HT</w:t>
      </w:r>
      <w:r w:rsidRPr="00AE58F0">
        <w:rPr>
          <w:rFonts w:ascii="Times New Roman" w:hAnsi="Times New Roman" w:cs="Times New Roman"/>
          <w:kern w:val="0"/>
          <w:sz w:val="28"/>
          <w:szCs w:val="28"/>
        </w:rPr>
        <w:t>), происходящего в кишечнике. [</w:t>
      </w:r>
      <w:r w:rsidR="00EA7DE2" w:rsidRPr="00EC41CD">
        <w:rPr>
          <w:rFonts w:ascii="Times New Roman" w:hAnsi="Times New Roman" w:cs="Times New Roman"/>
          <w:kern w:val="0"/>
          <w:sz w:val="28"/>
          <w:szCs w:val="28"/>
        </w:rPr>
        <w:t>77</w:t>
      </w:r>
      <w:r w:rsidRPr="00AE58F0">
        <w:rPr>
          <w:rFonts w:ascii="Times New Roman" w:hAnsi="Times New Roman" w:cs="Times New Roman"/>
          <w:kern w:val="0"/>
          <w:sz w:val="28"/>
          <w:szCs w:val="28"/>
        </w:rPr>
        <w:t xml:space="preserve">]. </w:t>
      </w:r>
    </w:p>
    <w:p w14:paraId="08DAB5F5" w14:textId="77777777" w:rsidR="00E32803" w:rsidRPr="00AE58F0" w:rsidRDefault="00E32803"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lang w:val="en-US"/>
        </w:rPr>
        <w:t> </w:t>
      </w:r>
    </w:p>
    <w:p w14:paraId="6E83D4D5" w14:textId="77777777" w:rsidR="00E32803" w:rsidRDefault="00E32803" w:rsidP="006139C8">
      <w:pPr>
        <w:ind w:firstLine="567"/>
        <w:jc w:val="both"/>
        <w:rPr>
          <w:rFonts w:ascii="Times New Roman" w:hAnsi="Times New Roman" w:cs="Times New Roman"/>
          <w:kern w:val="0"/>
          <w:sz w:val="28"/>
          <w:szCs w:val="28"/>
        </w:rPr>
      </w:pPr>
    </w:p>
    <w:p w14:paraId="6D9035EF" w14:textId="77777777" w:rsidR="00E32803" w:rsidRDefault="000C1A10" w:rsidP="006139C8">
      <w:pPr>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В последние годы роль серотонина в патогенезе ЛАГ рассматривается все более пристально, и это не случайно. Накопленные клинические и экспериментальные данные показывают, что у пациентов с ЛАГ изменяется концентрация серотонина в плазме крови. Эти изменения, по-видимому, формируются под влиянием сразу нескольких механизмов: с одной стороны, возможно усиление его синтеза, с другой - нарушение процессов инактивации и удаления из циркуляции. В результате создаются условия, при которых серотонин начинает оказывать более выраженное и длительное воздействие на сосудистую стенку.</w:t>
      </w:r>
    </w:p>
    <w:p w14:paraId="4B25186A" w14:textId="42DBE1E7" w:rsidR="00E32803" w:rsidRDefault="000C1A10" w:rsidP="006139C8">
      <w:pPr>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 xml:space="preserve">Действуя на легочные сосуды, серотонин вызывает </w:t>
      </w:r>
      <w:proofErr w:type="spellStart"/>
      <w:r w:rsidRPr="00AE58F0">
        <w:rPr>
          <w:rFonts w:ascii="Times New Roman" w:hAnsi="Times New Roman" w:cs="Times New Roman"/>
          <w:kern w:val="0"/>
          <w:sz w:val="28"/>
          <w:szCs w:val="28"/>
        </w:rPr>
        <w:t>вазоконстрикцию</w:t>
      </w:r>
      <w:proofErr w:type="spellEnd"/>
      <w:r w:rsidRPr="00AE58F0">
        <w:rPr>
          <w:rFonts w:ascii="Times New Roman" w:hAnsi="Times New Roman" w:cs="Times New Roman"/>
          <w:kern w:val="0"/>
          <w:sz w:val="28"/>
          <w:szCs w:val="28"/>
        </w:rPr>
        <w:t xml:space="preserve"> и одновременно стимулирует пролиферацию гладкомышечных клеток. Этот эффект не ограничивается функциональными изменениями сосудистого тонуса. Постепенно, по мере накопления структурных нарушений, происходит утолщение сосудистой стенки, сопровождающееся снижением её эластических свойств. Просвет сосудов сужается, а их способность адекватно реагировать на гемодинамические нагрузки уменьшается. В совокупности эти процессы приводят </w:t>
      </w:r>
      <w:r w:rsidRPr="00AE58F0">
        <w:rPr>
          <w:rFonts w:ascii="Times New Roman" w:hAnsi="Times New Roman" w:cs="Times New Roman"/>
          <w:kern w:val="0"/>
          <w:sz w:val="28"/>
          <w:szCs w:val="28"/>
        </w:rPr>
        <w:lastRenderedPageBreak/>
        <w:t>к увеличению легочного сосудистого сопротивления, которое, по сути, является одним из ключевых патофизиологических механизмов формирования и прогрессирования ЛАГ.</w:t>
      </w:r>
    </w:p>
    <w:p w14:paraId="139D63F0" w14:textId="3FB4A1CA" w:rsidR="00E32803" w:rsidRDefault="000C1A10" w:rsidP="006139C8">
      <w:pPr>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Реализация этих эффектов во многом определяется активностью серотонинового транспортера (SERT), обеспечивающего перенос серотонина через клеточную мембрану. Этот белок относится к семейству натрий-зависимых мембранных переносчиков и имеет сложную пространственную организацию, включающую двенадцать трансмембранных доменов, формирующих канал для транспорта молекулы серотонина. Перемещение серотонина внутрь клетки происходит с участием ионов натрия и хлора, создающих необходимый электрохимический градиент. Процесс носит энергозависимый характер и позволяет клетке активно регулировать внутриклеточную концентрацию серотонина, поддерживая равновесие между внутриклеточным и внеклеточным его содержанием</w:t>
      </w:r>
      <w:r w:rsidR="003E7411" w:rsidRPr="003E7411">
        <w:rPr>
          <w:rFonts w:ascii="Times New Roman" w:hAnsi="Times New Roman" w:cs="Times New Roman"/>
          <w:kern w:val="0"/>
          <w:sz w:val="28"/>
          <w:szCs w:val="28"/>
        </w:rPr>
        <w:t xml:space="preserve"> [78]</w:t>
      </w:r>
      <w:r w:rsidRPr="00AE58F0">
        <w:rPr>
          <w:rFonts w:ascii="Times New Roman" w:hAnsi="Times New Roman" w:cs="Times New Roman"/>
          <w:kern w:val="0"/>
          <w:sz w:val="28"/>
          <w:szCs w:val="28"/>
        </w:rPr>
        <w:t>.</w:t>
      </w:r>
    </w:p>
    <w:p w14:paraId="477F9565" w14:textId="093A365E" w:rsidR="00E32803" w:rsidRDefault="000C1A10" w:rsidP="006139C8">
      <w:pPr>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 xml:space="preserve">Генетической основой функционирования серотонинового транспортера является ген SLC6A4, локализованный на 17-й хромосоме. Изменение активности этого гена, приводящее к усилению работы транспортера, способствует более интенсивному захвату серотонина гладкомышечными клетками легочных артерий. Накапливаясь </w:t>
      </w:r>
      <w:proofErr w:type="spellStart"/>
      <w:r w:rsidRPr="00AE58F0">
        <w:rPr>
          <w:rFonts w:ascii="Times New Roman" w:hAnsi="Times New Roman" w:cs="Times New Roman"/>
          <w:kern w:val="0"/>
          <w:sz w:val="28"/>
          <w:szCs w:val="28"/>
        </w:rPr>
        <w:t>внутриклеточно</w:t>
      </w:r>
      <w:proofErr w:type="spellEnd"/>
      <w:r w:rsidRPr="00AE58F0">
        <w:rPr>
          <w:rFonts w:ascii="Times New Roman" w:hAnsi="Times New Roman" w:cs="Times New Roman"/>
          <w:kern w:val="0"/>
          <w:sz w:val="28"/>
          <w:szCs w:val="28"/>
        </w:rPr>
        <w:t xml:space="preserve">, серотонин начинает выступать не только как медиатор сосудистого тонуса, но и как фактор, стимулирующий клеточную пролиферацию. В результате усиливаются процессы сосудистого </w:t>
      </w:r>
      <w:proofErr w:type="spellStart"/>
      <w:r w:rsidRPr="00AE58F0">
        <w:rPr>
          <w:rFonts w:ascii="Times New Roman" w:hAnsi="Times New Roman" w:cs="Times New Roman"/>
          <w:kern w:val="0"/>
          <w:sz w:val="28"/>
          <w:szCs w:val="28"/>
        </w:rPr>
        <w:t>ремоделирования</w:t>
      </w:r>
      <w:proofErr w:type="spellEnd"/>
      <w:r w:rsidRPr="00AE58F0">
        <w:rPr>
          <w:rFonts w:ascii="Times New Roman" w:hAnsi="Times New Roman" w:cs="Times New Roman"/>
          <w:kern w:val="0"/>
          <w:sz w:val="28"/>
          <w:szCs w:val="28"/>
        </w:rPr>
        <w:t>, сопровождающиеся прогрессирующими структурными изменениями сосудистой стенки. В этом контексте SERT можно рассматривать не просто как механизм транспорта серотонина, а как активного участника патогенетических процессов, лежащих в основе ЛАГ</w:t>
      </w:r>
      <w:r w:rsidR="003E7411" w:rsidRPr="003E7411">
        <w:rPr>
          <w:rFonts w:ascii="Times New Roman" w:hAnsi="Times New Roman" w:cs="Times New Roman"/>
          <w:kern w:val="0"/>
          <w:sz w:val="28"/>
          <w:szCs w:val="28"/>
        </w:rPr>
        <w:t xml:space="preserve"> [78-79]</w:t>
      </w:r>
      <w:r w:rsidRPr="00AE58F0">
        <w:rPr>
          <w:rFonts w:ascii="Times New Roman" w:hAnsi="Times New Roman" w:cs="Times New Roman"/>
          <w:kern w:val="0"/>
          <w:sz w:val="28"/>
          <w:szCs w:val="28"/>
        </w:rPr>
        <w:t>.</w:t>
      </w:r>
    </w:p>
    <w:p w14:paraId="1F13C166" w14:textId="6E8D7447" w:rsidR="00E32803" w:rsidRDefault="000C1A10" w:rsidP="006139C8">
      <w:pPr>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 xml:space="preserve">В более широком смысле серотониновый транспортер является важнейшим регулятором </w:t>
      </w:r>
      <w:proofErr w:type="spellStart"/>
      <w:r w:rsidRPr="00AE58F0">
        <w:rPr>
          <w:rFonts w:ascii="Times New Roman" w:hAnsi="Times New Roman" w:cs="Times New Roman"/>
          <w:kern w:val="0"/>
          <w:sz w:val="28"/>
          <w:szCs w:val="28"/>
        </w:rPr>
        <w:t>серотонинергической</w:t>
      </w:r>
      <w:proofErr w:type="spellEnd"/>
      <w:r w:rsidRPr="00AE58F0">
        <w:rPr>
          <w:rFonts w:ascii="Times New Roman" w:hAnsi="Times New Roman" w:cs="Times New Roman"/>
          <w:kern w:val="0"/>
          <w:sz w:val="28"/>
          <w:szCs w:val="28"/>
        </w:rPr>
        <w:t xml:space="preserve"> передачи, определяя концентрацию серотонина в межклеточном пространстве и, соответственно, длительность его биологического действия. От функциональной активности SERT зависит баланс серотонина как в центральной нервной системе, так и в периферических тканях, включая сосудистую систему. Нарушение его работы способно приводить к значительным изменениям </w:t>
      </w:r>
      <w:proofErr w:type="spellStart"/>
      <w:r w:rsidRPr="00AE58F0">
        <w:rPr>
          <w:rFonts w:ascii="Times New Roman" w:hAnsi="Times New Roman" w:cs="Times New Roman"/>
          <w:kern w:val="0"/>
          <w:sz w:val="28"/>
          <w:szCs w:val="28"/>
        </w:rPr>
        <w:t>серотонинергической</w:t>
      </w:r>
      <w:proofErr w:type="spellEnd"/>
      <w:r w:rsidRPr="00AE58F0">
        <w:rPr>
          <w:rFonts w:ascii="Times New Roman" w:hAnsi="Times New Roman" w:cs="Times New Roman"/>
          <w:kern w:val="0"/>
          <w:sz w:val="28"/>
          <w:szCs w:val="28"/>
        </w:rPr>
        <w:t xml:space="preserve"> регуляции, отражающимся на состоянии различных органов и систем.</w:t>
      </w:r>
    </w:p>
    <w:p w14:paraId="166747A4" w14:textId="19C4BA8D" w:rsidR="00E32803" w:rsidRDefault="000C1A10" w:rsidP="006139C8">
      <w:pPr>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 xml:space="preserve">Клиническое значение серотонинового транспортера подтверждается тем, что именно он является основной мишенью для селективных ингибиторов обратного захвата серотонина. Блокируя SERT, эти препараты препятствуют возвращению серотонина в клетку, увеличивая его концентрацию в межклеточном пространстве и усиливая </w:t>
      </w:r>
      <w:proofErr w:type="spellStart"/>
      <w:r w:rsidRPr="00AE58F0">
        <w:rPr>
          <w:rFonts w:ascii="Times New Roman" w:hAnsi="Times New Roman" w:cs="Times New Roman"/>
          <w:kern w:val="0"/>
          <w:sz w:val="28"/>
          <w:szCs w:val="28"/>
        </w:rPr>
        <w:t>серотонинергическую</w:t>
      </w:r>
      <w:proofErr w:type="spellEnd"/>
      <w:r w:rsidRPr="00AE58F0">
        <w:rPr>
          <w:rFonts w:ascii="Times New Roman" w:hAnsi="Times New Roman" w:cs="Times New Roman"/>
          <w:kern w:val="0"/>
          <w:sz w:val="28"/>
          <w:szCs w:val="28"/>
        </w:rPr>
        <w:t xml:space="preserve"> передачу. Этот механизм широко используется в терапии депрессивных и тревожных расстройств и </w:t>
      </w:r>
      <w:r w:rsidR="00785435" w:rsidRPr="00AE58F0">
        <w:rPr>
          <w:rFonts w:ascii="Times New Roman" w:hAnsi="Times New Roman" w:cs="Times New Roman"/>
          <w:kern w:val="0"/>
          <w:sz w:val="28"/>
          <w:szCs w:val="28"/>
        </w:rPr>
        <w:t>демонстрирует</w:t>
      </w:r>
      <w:r w:rsidRPr="00AE58F0">
        <w:rPr>
          <w:rFonts w:ascii="Times New Roman" w:hAnsi="Times New Roman" w:cs="Times New Roman"/>
          <w:kern w:val="0"/>
          <w:sz w:val="28"/>
          <w:szCs w:val="28"/>
        </w:rPr>
        <w:t xml:space="preserve"> ключевую роль транспортера в регуляции серотонинового баланса.</w:t>
      </w:r>
    </w:p>
    <w:p w14:paraId="7F4E1DC0" w14:textId="3BEF2DBD" w:rsidR="00E32803" w:rsidRDefault="000C1A10" w:rsidP="006139C8">
      <w:pPr>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 xml:space="preserve">В условиях ЛАГ, как показывают исследования, экспрессия SERT в легочных сосудах повышена. Это приводит к более интенсивному захвату серотонина </w:t>
      </w:r>
      <w:r w:rsidRPr="00AE58F0">
        <w:rPr>
          <w:rFonts w:ascii="Times New Roman" w:hAnsi="Times New Roman" w:cs="Times New Roman"/>
          <w:kern w:val="0"/>
          <w:sz w:val="28"/>
          <w:szCs w:val="28"/>
        </w:rPr>
        <w:lastRenderedPageBreak/>
        <w:t xml:space="preserve">гладкомышечными клетками и его внутриклеточному накоплению. Постепенно усиливается пролиферативная активность этих клеток, что сопровождается гиперплазией и утолщением сосудистой стенки. По мере прогрессирования этих изменений формируется стойкое </w:t>
      </w:r>
      <w:proofErr w:type="spellStart"/>
      <w:r w:rsidRPr="00AE58F0">
        <w:rPr>
          <w:rFonts w:ascii="Times New Roman" w:hAnsi="Times New Roman" w:cs="Times New Roman"/>
          <w:kern w:val="0"/>
          <w:sz w:val="28"/>
          <w:szCs w:val="28"/>
        </w:rPr>
        <w:t>ремоделирование</w:t>
      </w:r>
      <w:proofErr w:type="spellEnd"/>
      <w:r w:rsidRPr="00AE58F0">
        <w:rPr>
          <w:rFonts w:ascii="Times New Roman" w:hAnsi="Times New Roman" w:cs="Times New Roman"/>
          <w:kern w:val="0"/>
          <w:sz w:val="28"/>
          <w:szCs w:val="28"/>
        </w:rPr>
        <w:t xml:space="preserve"> легочных сосудов, сопровождающееся повышением давления в легочной артерии и усугублением течения заболевания</w:t>
      </w:r>
      <w:r w:rsidR="003E7411" w:rsidRPr="003E7411">
        <w:rPr>
          <w:rFonts w:ascii="Times New Roman" w:hAnsi="Times New Roman" w:cs="Times New Roman"/>
          <w:kern w:val="0"/>
          <w:sz w:val="28"/>
          <w:szCs w:val="28"/>
        </w:rPr>
        <w:t xml:space="preserve"> [80-82]</w:t>
      </w:r>
      <w:r w:rsidRPr="00AE58F0">
        <w:rPr>
          <w:rFonts w:ascii="Times New Roman" w:hAnsi="Times New Roman" w:cs="Times New Roman"/>
          <w:kern w:val="0"/>
          <w:sz w:val="28"/>
          <w:szCs w:val="28"/>
        </w:rPr>
        <w:t>.</w:t>
      </w:r>
    </w:p>
    <w:p w14:paraId="71F87ED9" w14:textId="3014069E" w:rsidR="00E32803" w:rsidRDefault="000C1A10" w:rsidP="006139C8">
      <w:pPr>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 xml:space="preserve">Интерес представляют и данные генетических исследований, указывающие на связь отдельных полиморфизмов гена SLC6A4 с повышенным риском развития легочной гипертензии. Особенно отчетливо эта ассоциация прослеживается у пациентов с наследственной предрасположенностью к сосудистым нарушениям. Это позволяет предполагать, что изменение активности серотонинового транспортера может оказывать существенное влияние на формирование патологических изменений сосудистой стенки. В связи с этим изучение механизмов регуляции SERT рассматривается как перспективное направление, способное открыть новые возможности для терапевтического воздействия. Потенциальное снижение активности транспортера может способствовать уменьшению внутриклеточного накопления серотонина, замедлению процессов </w:t>
      </w:r>
      <w:proofErr w:type="spellStart"/>
      <w:r w:rsidRPr="00AE58F0">
        <w:rPr>
          <w:rFonts w:ascii="Times New Roman" w:hAnsi="Times New Roman" w:cs="Times New Roman"/>
          <w:kern w:val="0"/>
          <w:sz w:val="28"/>
          <w:szCs w:val="28"/>
        </w:rPr>
        <w:t>ремоделирования</w:t>
      </w:r>
      <w:proofErr w:type="spellEnd"/>
      <w:r w:rsidRPr="00AE58F0">
        <w:rPr>
          <w:rFonts w:ascii="Times New Roman" w:hAnsi="Times New Roman" w:cs="Times New Roman"/>
          <w:kern w:val="0"/>
          <w:sz w:val="28"/>
          <w:szCs w:val="28"/>
        </w:rPr>
        <w:t xml:space="preserve"> сосудов и, как следствие, улучшению гемодинамических показателей. Результаты дальнейших исследований в этой области могут иметь важное значение для разработки новых подходов к лечению ЛАГ</w:t>
      </w:r>
      <w:r w:rsidR="003E7411" w:rsidRPr="00EC41CD">
        <w:rPr>
          <w:rFonts w:ascii="Times New Roman" w:hAnsi="Times New Roman" w:cs="Times New Roman"/>
          <w:kern w:val="0"/>
          <w:sz w:val="28"/>
          <w:szCs w:val="28"/>
        </w:rPr>
        <w:t xml:space="preserve"> [80-82]</w:t>
      </w:r>
      <w:r w:rsidRPr="00AE58F0">
        <w:rPr>
          <w:rFonts w:ascii="Times New Roman" w:hAnsi="Times New Roman" w:cs="Times New Roman"/>
          <w:kern w:val="0"/>
          <w:sz w:val="28"/>
          <w:szCs w:val="28"/>
        </w:rPr>
        <w:t>.</w:t>
      </w:r>
    </w:p>
    <w:p w14:paraId="0CB19A1E" w14:textId="474DE53E" w:rsidR="00E32803" w:rsidRDefault="000C1A10" w:rsidP="006139C8">
      <w:pPr>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Серотониновые рецепторы представляют собой обширную и функционально неоднородную группу мембранных белков, через которые реализуются эффекты серотонина в центральной и периферической нервных системах, а также в различных органах и тканях. Но их роль не ограничивается лишь передачей сигнала. Участвуя в регуляции сосудистого тонуса, клеточной пролиферации и адаптационных реакций, они оказываются включенными в широкий спектр физиологических и патологических процессов. В последние годы накапливается все больше данных, свидетельствующих о том, что нарушения экспрессии серотониновых рецепторов и изменения их функциональной активности могут играть существенную роль в патогенезе различных заболеваний, включая аффективные расстройства, сердечно-сосудистую патологию и ЛАГ</w:t>
      </w:r>
      <w:r w:rsidR="004B42EE" w:rsidRPr="004B42EE">
        <w:rPr>
          <w:rFonts w:ascii="Times New Roman" w:hAnsi="Times New Roman" w:cs="Times New Roman"/>
          <w:kern w:val="0"/>
          <w:sz w:val="28"/>
          <w:szCs w:val="28"/>
        </w:rPr>
        <w:t xml:space="preserve"> [86]</w:t>
      </w:r>
      <w:r w:rsidRPr="00AE58F0">
        <w:rPr>
          <w:rFonts w:ascii="Times New Roman" w:hAnsi="Times New Roman" w:cs="Times New Roman"/>
          <w:kern w:val="0"/>
          <w:sz w:val="28"/>
          <w:szCs w:val="28"/>
        </w:rPr>
        <w:t>.</w:t>
      </w:r>
    </w:p>
    <w:p w14:paraId="7C188ECA" w14:textId="2A79F33C" w:rsidR="00E32803" w:rsidRDefault="000C1A10" w:rsidP="006139C8">
      <w:pPr>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 xml:space="preserve">Одним из механизмов, привлекающих особое внимание, является способность серотонина активировать сигнальный путь </w:t>
      </w:r>
      <w:proofErr w:type="spellStart"/>
      <w:r w:rsidRPr="00AE58F0">
        <w:rPr>
          <w:rFonts w:ascii="Times New Roman" w:hAnsi="Times New Roman" w:cs="Times New Roman"/>
          <w:kern w:val="0"/>
          <w:sz w:val="28"/>
          <w:szCs w:val="28"/>
        </w:rPr>
        <w:t>Rho-киназы</w:t>
      </w:r>
      <w:proofErr w:type="spellEnd"/>
      <w:r w:rsidRPr="00AE58F0">
        <w:rPr>
          <w:rFonts w:ascii="Times New Roman" w:hAnsi="Times New Roman" w:cs="Times New Roman"/>
          <w:kern w:val="0"/>
          <w:sz w:val="28"/>
          <w:szCs w:val="28"/>
        </w:rPr>
        <w:t xml:space="preserve">. Вовлекаясь в этот процесс, серотонин усиливает сокращение гладкомышечных клеток, способствуя поддержанию стойкой </w:t>
      </w:r>
      <w:proofErr w:type="spellStart"/>
      <w:r w:rsidRPr="00AE58F0">
        <w:rPr>
          <w:rFonts w:ascii="Times New Roman" w:hAnsi="Times New Roman" w:cs="Times New Roman"/>
          <w:kern w:val="0"/>
          <w:sz w:val="28"/>
          <w:szCs w:val="28"/>
        </w:rPr>
        <w:t>вазоконстрикции</w:t>
      </w:r>
      <w:proofErr w:type="spellEnd"/>
      <w:r w:rsidRPr="00AE58F0">
        <w:rPr>
          <w:rFonts w:ascii="Times New Roman" w:hAnsi="Times New Roman" w:cs="Times New Roman"/>
          <w:kern w:val="0"/>
          <w:sz w:val="28"/>
          <w:szCs w:val="28"/>
        </w:rPr>
        <w:t xml:space="preserve">. Это состояние не является кратковременной функциональной реакцией, а приобретает устойчивый характер, постепенно изменяя свойства сосудистой стенки. Одновременно с этим серотонин стимулирует пролиферацию клеточных элементов сосудистой стенки, усиливая </w:t>
      </w:r>
      <w:proofErr w:type="spellStart"/>
      <w:r w:rsidRPr="00AE58F0">
        <w:rPr>
          <w:rFonts w:ascii="Times New Roman" w:hAnsi="Times New Roman" w:cs="Times New Roman"/>
          <w:kern w:val="0"/>
          <w:sz w:val="28"/>
          <w:szCs w:val="28"/>
        </w:rPr>
        <w:t>ремоделирование</w:t>
      </w:r>
      <w:proofErr w:type="spellEnd"/>
      <w:r w:rsidRPr="00AE58F0">
        <w:rPr>
          <w:rFonts w:ascii="Times New Roman" w:hAnsi="Times New Roman" w:cs="Times New Roman"/>
          <w:kern w:val="0"/>
          <w:sz w:val="28"/>
          <w:szCs w:val="28"/>
        </w:rPr>
        <w:t xml:space="preserve"> сосудов. В совокупности эти эффекты формируют морфофункциональную основу поражения легочных сосудов при ЛАГ, что закономерно привело к повышенному интересу к </w:t>
      </w:r>
      <w:proofErr w:type="spellStart"/>
      <w:r w:rsidRPr="00AE58F0">
        <w:rPr>
          <w:rFonts w:ascii="Times New Roman" w:hAnsi="Times New Roman" w:cs="Times New Roman"/>
          <w:kern w:val="0"/>
          <w:sz w:val="28"/>
          <w:szCs w:val="28"/>
        </w:rPr>
        <w:t>серотонинергической</w:t>
      </w:r>
      <w:proofErr w:type="spellEnd"/>
      <w:r w:rsidRPr="00AE58F0">
        <w:rPr>
          <w:rFonts w:ascii="Times New Roman" w:hAnsi="Times New Roman" w:cs="Times New Roman"/>
          <w:kern w:val="0"/>
          <w:sz w:val="28"/>
          <w:szCs w:val="28"/>
        </w:rPr>
        <w:t xml:space="preserve"> системе как </w:t>
      </w:r>
      <w:r w:rsidRPr="00AE58F0">
        <w:rPr>
          <w:rFonts w:ascii="Times New Roman" w:hAnsi="Times New Roman" w:cs="Times New Roman"/>
          <w:kern w:val="0"/>
          <w:sz w:val="28"/>
          <w:szCs w:val="28"/>
        </w:rPr>
        <w:lastRenderedPageBreak/>
        <w:t>к одной из ключевых мишеней при изучении патогенеза данного заболевания и разработке новых терапевтических подходов</w:t>
      </w:r>
      <w:r w:rsidR="003E7411" w:rsidRPr="003E7411">
        <w:rPr>
          <w:rFonts w:ascii="Times New Roman" w:hAnsi="Times New Roman" w:cs="Times New Roman"/>
          <w:kern w:val="0"/>
          <w:sz w:val="28"/>
          <w:szCs w:val="28"/>
        </w:rPr>
        <w:t xml:space="preserve"> [83-85]</w:t>
      </w:r>
      <w:r w:rsidRPr="00AE58F0">
        <w:rPr>
          <w:rFonts w:ascii="Times New Roman" w:hAnsi="Times New Roman" w:cs="Times New Roman"/>
          <w:kern w:val="0"/>
          <w:sz w:val="28"/>
          <w:szCs w:val="28"/>
        </w:rPr>
        <w:t>.</w:t>
      </w:r>
    </w:p>
    <w:p w14:paraId="2F836503" w14:textId="0A1EE0AC" w:rsidR="00E32803" w:rsidRDefault="000C1A10" w:rsidP="006139C8">
      <w:pPr>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 xml:space="preserve">В зависимости от молекулярной структуры и особенностей передачи сигнала серотониновые рецепторы подразделяются на семь классов, обозначаемых как 5-HT1–5-HT7. При этом большинство из них относится к G-белок-сопряженным рецепторам, регулирующим внутриклеточные сигнальные каскады через систему вторичных мессенджеров. Рецепторы семейства 5-HT1 оказывают преимущественно ингибирующее влияние, подавляя активность </w:t>
      </w:r>
      <w:proofErr w:type="spellStart"/>
      <w:r w:rsidRPr="00AE58F0">
        <w:rPr>
          <w:rFonts w:ascii="Times New Roman" w:hAnsi="Times New Roman" w:cs="Times New Roman"/>
          <w:kern w:val="0"/>
          <w:sz w:val="28"/>
          <w:szCs w:val="28"/>
        </w:rPr>
        <w:t>аденилатциклазы</w:t>
      </w:r>
      <w:proofErr w:type="spellEnd"/>
      <w:r w:rsidRPr="00AE58F0">
        <w:rPr>
          <w:rFonts w:ascii="Times New Roman" w:hAnsi="Times New Roman" w:cs="Times New Roman"/>
          <w:kern w:val="0"/>
          <w:sz w:val="28"/>
          <w:szCs w:val="28"/>
        </w:rPr>
        <w:t xml:space="preserve"> и снижая уровень циклического </w:t>
      </w:r>
      <w:proofErr w:type="spellStart"/>
      <w:r w:rsidRPr="00AE58F0">
        <w:rPr>
          <w:rFonts w:ascii="Times New Roman" w:hAnsi="Times New Roman" w:cs="Times New Roman"/>
          <w:kern w:val="0"/>
          <w:sz w:val="28"/>
          <w:szCs w:val="28"/>
        </w:rPr>
        <w:t>аденозинмонофосфата</w:t>
      </w:r>
      <w:proofErr w:type="spellEnd"/>
      <w:r w:rsidRPr="00AE58F0">
        <w:rPr>
          <w:rFonts w:ascii="Times New Roman" w:hAnsi="Times New Roman" w:cs="Times New Roman"/>
          <w:kern w:val="0"/>
          <w:sz w:val="28"/>
          <w:szCs w:val="28"/>
        </w:rPr>
        <w:t xml:space="preserve">. Этот механизм, изменяя функциональное состояние клетки, участвует в регуляции нейрональной активности и сосудистых реакций. Особый интерес представляют подтипы 5-HT1A и 5-HT1B, вовлеченные в контроль церебрального и периферического кровообращения, а также в процессы </w:t>
      </w:r>
      <w:proofErr w:type="spellStart"/>
      <w:r w:rsidRPr="00AE58F0">
        <w:rPr>
          <w:rFonts w:ascii="Times New Roman" w:hAnsi="Times New Roman" w:cs="Times New Roman"/>
          <w:kern w:val="0"/>
          <w:sz w:val="28"/>
          <w:szCs w:val="28"/>
        </w:rPr>
        <w:t>нейропластичности</w:t>
      </w:r>
      <w:proofErr w:type="spellEnd"/>
      <w:r w:rsidRPr="00AE58F0">
        <w:rPr>
          <w:rFonts w:ascii="Times New Roman" w:hAnsi="Times New Roman" w:cs="Times New Roman"/>
          <w:kern w:val="0"/>
          <w:sz w:val="28"/>
          <w:szCs w:val="28"/>
        </w:rPr>
        <w:t>, обеспечивающие адаптацию нервной системы к изменяющимся условиям</w:t>
      </w:r>
      <w:r w:rsidR="004B42EE" w:rsidRPr="004B42EE">
        <w:rPr>
          <w:rFonts w:ascii="Times New Roman" w:hAnsi="Times New Roman" w:cs="Times New Roman"/>
          <w:kern w:val="0"/>
          <w:sz w:val="28"/>
          <w:szCs w:val="28"/>
        </w:rPr>
        <w:t xml:space="preserve"> [86-87]</w:t>
      </w:r>
      <w:r w:rsidRPr="00AE58F0">
        <w:rPr>
          <w:rFonts w:ascii="Times New Roman" w:hAnsi="Times New Roman" w:cs="Times New Roman"/>
          <w:kern w:val="0"/>
          <w:sz w:val="28"/>
          <w:szCs w:val="28"/>
        </w:rPr>
        <w:t>.</w:t>
      </w:r>
    </w:p>
    <w:p w14:paraId="4BF66D36" w14:textId="4049D453" w:rsidR="00E32803" w:rsidRDefault="000C1A10" w:rsidP="006139C8">
      <w:pPr>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 xml:space="preserve">Иная картина наблюдается при активации рецепторов семейства 5-HT2. Связывание серотонина с этими рецепторами сопровождается активацией фосфолипазы C и увеличением внутриклеточной концентрации кальция, что запускает каскад реакций, приводящих к сокращению и пролиферации гладкомышечных клеток. Включаясь в регуляцию сосудистого тонуса и структурной организации сосудистой стенки, данные рецепторы оказываются непосредственно вовлеченными в процессы сосудистого </w:t>
      </w:r>
      <w:proofErr w:type="spellStart"/>
      <w:r w:rsidRPr="00AE58F0">
        <w:rPr>
          <w:rFonts w:ascii="Times New Roman" w:hAnsi="Times New Roman" w:cs="Times New Roman"/>
          <w:kern w:val="0"/>
          <w:sz w:val="28"/>
          <w:szCs w:val="28"/>
        </w:rPr>
        <w:t>ремоделирования</w:t>
      </w:r>
      <w:proofErr w:type="spellEnd"/>
      <w:r w:rsidRPr="00AE58F0">
        <w:rPr>
          <w:rFonts w:ascii="Times New Roman" w:hAnsi="Times New Roman" w:cs="Times New Roman"/>
          <w:kern w:val="0"/>
          <w:sz w:val="28"/>
          <w:szCs w:val="28"/>
        </w:rPr>
        <w:t>. В контексте ЛАГ особое значение приобретают подтипы 5-HT2A и 5-HT2B. Их активация сопровождается усиленной пролиферацией гладкомышечных клеток легочных артерий и фибробластов, что постепенно приводит к утолщению сосудистой стенки, снижению ее эластичности и увеличению легочного сосудистого сопротивления, то есть изменениям, лежащим в основе прогрессирования заболевания</w:t>
      </w:r>
      <w:r w:rsidR="004B42EE" w:rsidRPr="004B42EE">
        <w:rPr>
          <w:rFonts w:ascii="Times New Roman" w:hAnsi="Times New Roman" w:cs="Times New Roman"/>
          <w:kern w:val="0"/>
          <w:sz w:val="28"/>
          <w:szCs w:val="28"/>
        </w:rPr>
        <w:t xml:space="preserve"> [86-88]</w:t>
      </w:r>
      <w:r w:rsidRPr="00AE58F0">
        <w:rPr>
          <w:rFonts w:ascii="Times New Roman" w:hAnsi="Times New Roman" w:cs="Times New Roman"/>
          <w:kern w:val="0"/>
          <w:sz w:val="28"/>
          <w:szCs w:val="28"/>
        </w:rPr>
        <w:t>.</w:t>
      </w:r>
    </w:p>
    <w:p w14:paraId="396B7B08" w14:textId="77777777" w:rsidR="00E32803" w:rsidRDefault="000C1A10" w:rsidP="006139C8">
      <w:pPr>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Метаболизм серотонина представляет собой многоступенчатый процесс, обеспечивающий его превращение в ряд биологически активных соединений. В условиях ЛАГ этот процесс приобретает особое значение, поскольку локальные изменения продукции и катаболизма серотонина в легочном сосудистом русле способны оказывать прямое влияние на сосудистый тонус, пролиферативную активность клеток и выраженность воспалительных реакций. Это делает метаболиты серотонина потенциально ценными индикаторами, отражающими активность патологического процесса.</w:t>
      </w:r>
    </w:p>
    <w:p w14:paraId="5E43D846" w14:textId="3DE17D11" w:rsidR="00E32803" w:rsidRDefault="000C1A10" w:rsidP="006139C8">
      <w:pPr>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 xml:space="preserve">Основной путь метаболизма серотонина связан с его окислительным </w:t>
      </w:r>
      <w:proofErr w:type="spellStart"/>
      <w:r w:rsidRPr="00AE58F0">
        <w:rPr>
          <w:rFonts w:ascii="Times New Roman" w:hAnsi="Times New Roman" w:cs="Times New Roman"/>
          <w:kern w:val="0"/>
          <w:sz w:val="28"/>
          <w:szCs w:val="28"/>
        </w:rPr>
        <w:t>дезаминированием</w:t>
      </w:r>
      <w:proofErr w:type="spellEnd"/>
      <w:r w:rsidRPr="00AE58F0">
        <w:rPr>
          <w:rFonts w:ascii="Times New Roman" w:hAnsi="Times New Roman" w:cs="Times New Roman"/>
          <w:kern w:val="0"/>
          <w:sz w:val="28"/>
          <w:szCs w:val="28"/>
        </w:rPr>
        <w:t xml:space="preserve"> под действием </w:t>
      </w:r>
      <w:proofErr w:type="spellStart"/>
      <w:r w:rsidRPr="00AE58F0">
        <w:rPr>
          <w:rFonts w:ascii="Times New Roman" w:hAnsi="Times New Roman" w:cs="Times New Roman"/>
          <w:kern w:val="0"/>
          <w:sz w:val="28"/>
          <w:szCs w:val="28"/>
        </w:rPr>
        <w:t>моноаминоксидазы</w:t>
      </w:r>
      <w:proofErr w:type="spellEnd"/>
      <w:r w:rsidRPr="00AE58F0">
        <w:rPr>
          <w:rFonts w:ascii="Times New Roman" w:hAnsi="Times New Roman" w:cs="Times New Roman"/>
          <w:kern w:val="0"/>
          <w:sz w:val="28"/>
          <w:szCs w:val="28"/>
        </w:rPr>
        <w:t xml:space="preserve">, в результате чего образуется промежуточный метаболит - 5-гидроксииндол-3-ацетальдегид. Далее, подвергаясь окислению с участием </w:t>
      </w:r>
      <w:proofErr w:type="spellStart"/>
      <w:r w:rsidRPr="00AE58F0">
        <w:rPr>
          <w:rFonts w:ascii="Times New Roman" w:hAnsi="Times New Roman" w:cs="Times New Roman"/>
          <w:kern w:val="0"/>
          <w:sz w:val="28"/>
          <w:szCs w:val="28"/>
        </w:rPr>
        <w:t>альдегиддегидрогеназы</w:t>
      </w:r>
      <w:proofErr w:type="spellEnd"/>
      <w:r w:rsidRPr="00AE58F0">
        <w:rPr>
          <w:rFonts w:ascii="Times New Roman" w:hAnsi="Times New Roman" w:cs="Times New Roman"/>
          <w:kern w:val="0"/>
          <w:sz w:val="28"/>
          <w:szCs w:val="28"/>
        </w:rPr>
        <w:t xml:space="preserve">, он превращается в 5-гидроксииндолуксусную кислоту (5-ГИУК), которая в значительном количестве выводится с мочой. Благодаря этому уровень 5-ГИУК может рассматриваться как </w:t>
      </w:r>
      <w:r w:rsidRPr="00AE58F0">
        <w:rPr>
          <w:rFonts w:ascii="Times New Roman" w:hAnsi="Times New Roman" w:cs="Times New Roman"/>
          <w:kern w:val="0"/>
          <w:sz w:val="28"/>
          <w:szCs w:val="28"/>
        </w:rPr>
        <w:lastRenderedPageBreak/>
        <w:t>показатель, отражающий суммарный оборот серотонина в организме, что делает его удобным объектом для клинической оценки</w:t>
      </w:r>
      <w:r w:rsidR="00B06319" w:rsidRPr="00B06319">
        <w:rPr>
          <w:rFonts w:ascii="Times New Roman" w:hAnsi="Times New Roman" w:cs="Times New Roman"/>
          <w:kern w:val="0"/>
          <w:sz w:val="28"/>
          <w:szCs w:val="28"/>
        </w:rPr>
        <w:t xml:space="preserve"> [77, 90]</w:t>
      </w:r>
      <w:r w:rsidRPr="00AE58F0">
        <w:rPr>
          <w:rFonts w:ascii="Times New Roman" w:hAnsi="Times New Roman" w:cs="Times New Roman"/>
          <w:kern w:val="0"/>
          <w:sz w:val="28"/>
          <w:szCs w:val="28"/>
        </w:rPr>
        <w:t>.</w:t>
      </w:r>
    </w:p>
    <w:p w14:paraId="7ED14343" w14:textId="1C8355F1" w:rsidR="00E32803" w:rsidRDefault="000C1A10" w:rsidP="006139C8">
      <w:pPr>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 xml:space="preserve">Клинические исследования подтверждают, что при ЛГ наблюдаются выраженные изменения </w:t>
      </w:r>
      <w:proofErr w:type="spellStart"/>
      <w:r w:rsidRPr="00AE58F0">
        <w:rPr>
          <w:rFonts w:ascii="Times New Roman" w:hAnsi="Times New Roman" w:cs="Times New Roman"/>
          <w:kern w:val="0"/>
          <w:sz w:val="28"/>
          <w:szCs w:val="28"/>
        </w:rPr>
        <w:t>серотонинергического</w:t>
      </w:r>
      <w:proofErr w:type="spellEnd"/>
      <w:r w:rsidRPr="00AE58F0">
        <w:rPr>
          <w:rFonts w:ascii="Times New Roman" w:hAnsi="Times New Roman" w:cs="Times New Roman"/>
          <w:kern w:val="0"/>
          <w:sz w:val="28"/>
          <w:szCs w:val="28"/>
        </w:rPr>
        <w:t xml:space="preserve"> профиля. У пациентов с первичной ЛГ выявляется повышение концентрации серотонина в плазме крови, что свидетельствует о нарушении его регуляции. В работе </w:t>
      </w:r>
      <w:proofErr w:type="spellStart"/>
      <w:r w:rsidRPr="00AE58F0">
        <w:rPr>
          <w:rFonts w:ascii="Times New Roman" w:hAnsi="Times New Roman" w:cs="Times New Roman"/>
          <w:kern w:val="0"/>
          <w:sz w:val="28"/>
          <w:szCs w:val="28"/>
        </w:rPr>
        <w:t>Kereveur</w:t>
      </w:r>
      <w:proofErr w:type="spellEnd"/>
      <w:r w:rsidRPr="00AE58F0">
        <w:rPr>
          <w:rFonts w:ascii="Times New Roman" w:hAnsi="Times New Roman" w:cs="Times New Roman"/>
          <w:kern w:val="0"/>
          <w:sz w:val="28"/>
          <w:szCs w:val="28"/>
        </w:rPr>
        <w:t xml:space="preserve"> и соавторов показано, что одновременно увеличивается и уровень 5-ГИУК, отражающий усиленный катаболизм серотонина. Такое сочетание указывает на повышение интенсивности оборота серотонина и подтверждает участие </w:t>
      </w:r>
      <w:proofErr w:type="spellStart"/>
      <w:r w:rsidRPr="00AE58F0">
        <w:rPr>
          <w:rFonts w:ascii="Times New Roman" w:hAnsi="Times New Roman" w:cs="Times New Roman"/>
          <w:kern w:val="0"/>
          <w:sz w:val="28"/>
          <w:szCs w:val="28"/>
        </w:rPr>
        <w:t>серотонинергической</w:t>
      </w:r>
      <w:proofErr w:type="spellEnd"/>
      <w:r w:rsidRPr="00AE58F0">
        <w:rPr>
          <w:rFonts w:ascii="Times New Roman" w:hAnsi="Times New Roman" w:cs="Times New Roman"/>
          <w:kern w:val="0"/>
          <w:sz w:val="28"/>
          <w:szCs w:val="28"/>
        </w:rPr>
        <w:t xml:space="preserve"> системы в патогенезе ЛАГ, включая механизмы </w:t>
      </w:r>
      <w:proofErr w:type="spellStart"/>
      <w:r w:rsidRPr="00AE58F0">
        <w:rPr>
          <w:rFonts w:ascii="Times New Roman" w:hAnsi="Times New Roman" w:cs="Times New Roman"/>
          <w:kern w:val="0"/>
          <w:sz w:val="28"/>
          <w:szCs w:val="28"/>
        </w:rPr>
        <w:t>вазоконстрикции</w:t>
      </w:r>
      <w:proofErr w:type="spellEnd"/>
      <w:r w:rsidRPr="00AE58F0">
        <w:rPr>
          <w:rFonts w:ascii="Times New Roman" w:hAnsi="Times New Roman" w:cs="Times New Roman"/>
          <w:kern w:val="0"/>
          <w:sz w:val="28"/>
          <w:szCs w:val="28"/>
        </w:rPr>
        <w:t xml:space="preserve"> и стимуляции пролиферативных процессов в легочных сосудах</w:t>
      </w:r>
      <w:r w:rsidR="00B06319" w:rsidRPr="00B06319">
        <w:rPr>
          <w:rFonts w:ascii="Times New Roman" w:hAnsi="Times New Roman" w:cs="Times New Roman"/>
          <w:kern w:val="0"/>
          <w:sz w:val="28"/>
          <w:szCs w:val="28"/>
        </w:rPr>
        <w:t xml:space="preserve"> [91]</w:t>
      </w:r>
      <w:r w:rsidRPr="00AE58F0">
        <w:rPr>
          <w:rFonts w:ascii="Times New Roman" w:hAnsi="Times New Roman" w:cs="Times New Roman"/>
          <w:kern w:val="0"/>
          <w:sz w:val="28"/>
          <w:szCs w:val="28"/>
        </w:rPr>
        <w:t>.</w:t>
      </w:r>
    </w:p>
    <w:p w14:paraId="4A2B457F" w14:textId="541ED7E1" w:rsidR="00E32803" w:rsidRDefault="000C1A10" w:rsidP="006139C8">
      <w:pPr>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 xml:space="preserve">Изучение этих процессов требует применения высокочувствительных аналитических методов, способных точно определять концентрации серотонина и его метаболитов в различных биологических средах. Это связано с тем, что серотонин присутствует в низких концентрациях, характеризуется высокой лабильностью и неравномерным распределением в тканях. В этих условиях выбор методологического подхода становится критически важным, определяя достоверность получаемых результатов и позволяя более полно оценить роль </w:t>
      </w:r>
      <w:proofErr w:type="spellStart"/>
      <w:r w:rsidRPr="00AE58F0">
        <w:rPr>
          <w:rFonts w:ascii="Times New Roman" w:hAnsi="Times New Roman" w:cs="Times New Roman"/>
          <w:kern w:val="0"/>
          <w:sz w:val="28"/>
          <w:szCs w:val="28"/>
        </w:rPr>
        <w:t>серотонинергической</w:t>
      </w:r>
      <w:proofErr w:type="spellEnd"/>
      <w:r w:rsidRPr="00AE58F0">
        <w:rPr>
          <w:rFonts w:ascii="Times New Roman" w:hAnsi="Times New Roman" w:cs="Times New Roman"/>
          <w:kern w:val="0"/>
          <w:sz w:val="28"/>
          <w:szCs w:val="28"/>
        </w:rPr>
        <w:t xml:space="preserve"> системы в развитии ЛАГ</w:t>
      </w:r>
      <w:r w:rsidR="00507217" w:rsidRPr="00507217">
        <w:rPr>
          <w:rFonts w:ascii="Times New Roman" w:hAnsi="Times New Roman" w:cs="Times New Roman"/>
          <w:kern w:val="0"/>
          <w:sz w:val="28"/>
          <w:szCs w:val="28"/>
        </w:rPr>
        <w:t xml:space="preserve"> [113]</w:t>
      </w:r>
      <w:r w:rsidRPr="00AE58F0">
        <w:rPr>
          <w:rFonts w:ascii="Times New Roman" w:hAnsi="Times New Roman" w:cs="Times New Roman"/>
          <w:kern w:val="0"/>
          <w:sz w:val="28"/>
          <w:szCs w:val="28"/>
        </w:rPr>
        <w:t>.</w:t>
      </w:r>
    </w:p>
    <w:p w14:paraId="4C9AADFB" w14:textId="77777777" w:rsidR="00E32803" w:rsidRDefault="000C1A10" w:rsidP="006139C8">
      <w:pPr>
        <w:ind w:firstLine="567"/>
        <w:jc w:val="both"/>
        <w:rPr>
          <w:rFonts w:ascii="Times New Roman" w:hAnsi="Times New Roman" w:cs="Times New Roman"/>
          <w:kern w:val="0"/>
          <w:sz w:val="28"/>
          <w:szCs w:val="28"/>
        </w:rPr>
      </w:pPr>
      <w:r w:rsidRPr="00AE58F0">
        <w:rPr>
          <w:rFonts w:ascii="Times New Roman" w:hAnsi="Times New Roman" w:cs="Times New Roman"/>
          <w:b/>
          <w:bCs/>
          <w:kern w:val="0"/>
          <w:sz w:val="28"/>
          <w:szCs w:val="28"/>
        </w:rPr>
        <w:t>1.5 Инсулиноподобный фактор роста-1 (ИФР-1) и его значение при ЛАГ</w:t>
      </w:r>
    </w:p>
    <w:p w14:paraId="7016A5A7" w14:textId="620EB809" w:rsidR="00E32803" w:rsidRDefault="000C1A10" w:rsidP="006139C8">
      <w:pPr>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 xml:space="preserve">Инсулиноподобные факторы роста представляют собой одну из тех регуляторных систем, без которых трудно представить нормальное развитие и функционирование клеток. Они участвуют в контроле клеточного роста, направляют процессы дифференцировки и, вмешиваясь в метаболические механизмы, обеспечивают согласованность пластических и энергетических процессов. При этом их значение выходит далеко за рамки физиологии, поскольку именно через эти молекулы реализуется значительная часть патологических изменений, связанных с нарушением клеточной пролиферации и </w:t>
      </w:r>
      <w:proofErr w:type="spellStart"/>
      <w:r w:rsidRPr="00AE58F0">
        <w:rPr>
          <w:rFonts w:ascii="Times New Roman" w:hAnsi="Times New Roman" w:cs="Times New Roman"/>
          <w:kern w:val="0"/>
          <w:sz w:val="28"/>
          <w:szCs w:val="28"/>
        </w:rPr>
        <w:t>ремоделирования</w:t>
      </w:r>
      <w:proofErr w:type="spellEnd"/>
      <w:r w:rsidRPr="00AE58F0">
        <w:rPr>
          <w:rFonts w:ascii="Times New Roman" w:hAnsi="Times New Roman" w:cs="Times New Roman"/>
          <w:kern w:val="0"/>
          <w:sz w:val="28"/>
          <w:szCs w:val="28"/>
        </w:rPr>
        <w:t xml:space="preserve"> тканей. Наиболее изученными представителями этой группы являются ИФР-1 и ИФР-2 - белки, структурно близкие к инсулину, сохраняющие характерные особенности его молекулярной организации. Эта структурная схожесть, определяя особенности их взаимодействия с клеточными рецепторами, позволяет им связываться не только с IGF-1R, но и, хотя и менее эффективно, с инсулиновыми рецепторами, формируя сложную сеть перекрёстных сигнальных взаимодействий</w:t>
      </w:r>
      <w:r w:rsidR="00B06319" w:rsidRPr="00B06319">
        <w:rPr>
          <w:rFonts w:ascii="Times New Roman" w:hAnsi="Times New Roman" w:cs="Times New Roman"/>
          <w:kern w:val="0"/>
          <w:sz w:val="28"/>
          <w:szCs w:val="28"/>
        </w:rPr>
        <w:t xml:space="preserve"> [92-97]</w:t>
      </w:r>
      <w:r w:rsidRPr="00AE58F0">
        <w:rPr>
          <w:rFonts w:ascii="Times New Roman" w:hAnsi="Times New Roman" w:cs="Times New Roman"/>
          <w:kern w:val="0"/>
          <w:sz w:val="28"/>
          <w:szCs w:val="28"/>
        </w:rPr>
        <w:t>.</w:t>
      </w:r>
    </w:p>
    <w:p w14:paraId="70BE4F37" w14:textId="6D9D9272" w:rsidR="00E32803" w:rsidRDefault="000C1A10" w:rsidP="006139C8">
      <w:pPr>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 xml:space="preserve">ИФР-1, традиционно рассматриваемый как основной медиатор эффектов гормона роста, занимает центральное место в системе регуляции соматического развития. Синтезируясь преимущественно в печени, но также образуясь в периферических тканях, он формирует функциональную ось, обеспечивающую передачу сигналов от гипофиза к органам-мишеням. Этот процесс, протекающий непрерывно и динамично изменяющийся в зависимости от потребностей организма, обеспечивает поддержание роста, обновления тканей и их адаптации к </w:t>
      </w:r>
      <w:r w:rsidRPr="00AE58F0">
        <w:rPr>
          <w:rFonts w:ascii="Times New Roman" w:hAnsi="Times New Roman" w:cs="Times New Roman"/>
          <w:kern w:val="0"/>
          <w:sz w:val="28"/>
          <w:szCs w:val="28"/>
        </w:rPr>
        <w:lastRenderedPageBreak/>
        <w:t>изменяющимся условиям. ИФР-2, напротив, наиболее активно функционирует в период эмбриогенеза, участвуя в ранних этапах формирования органов и тканевых структур. После рождения его активность постепенно снижается, и именно ИФР-1 сохраняет ведущую роль, оставаясь ключевым регулятором метаболических и пластических процессов на протяжении всей жизни</w:t>
      </w:r>
      <w:r w:rsidR="00B06319" w:rsidRPr="00B06319">
        <w:rPr>
          <w:rFonts w:ascii="Times New Roman" w:hAnsi="Times New Roman" w:cs="Times New Roman"/>
          <w:kern w:val="0"/>
          <w:sz w:val="28"/>
          <w:szCs w:val="28"/>
        </w:rPr>
        <w:t xml:space="preserve"> [92-97</w:t>
      </w:r>
      <w:proofErr w:type="gramStart"/>
      <w:r w:rsidR="00B06319" w:rsidRPr="00B06319">
        <w:rPr>
          <w:rFonts w:ascii="Times New Roman" w:hAnsi="Times New Roman" w:cs="Times New Roman"/>
          <w:kern w:val="0"/>
          <w:sz w:val="28"/>
          <w:szCs w:val="28"/>
        </w:rPr>
        <w:t>]</w:t>
      </w:r>
      <w:r w:rsidR="00B06319" w:rsidRPr="00AE58F0">
        <w:rPr>
          <w:rFonts w:ascii="Times New Roman" w:hAnsi="Times New Roman" w:cs="Times New Roman"/>
          <w:kern w:val="0"/>
          <w:sz w:val="28"/>
          <w:szCs w:val="28"/>
        </w:rPr>
        <w:t>.</w:t>
      </w:r>
      <w:r w:rsidRPr="00AE58F0">
        <w:rPr>
          <w:rFonts w:ascii="Times New Roman" w:hAnsi="Times New Roman" w:cs="Times New Roman"/>
          <w:kern w:val="0"/>
          <w:sz w:val="28"/>
          <w:szCs w:val="28"/>
        </w:rPr>
        <w:t>.</w:t>
      </w:r>
      <w:proofErr w:type="gramEnd"/>
    </w:p>
    <w:p w14:paraId="0CAC544D" w14:textId="45618672" w:rsidR="00E32803" w:rsidRDefault="000C1A10" w:rsidP="006139C8">
      <w:pPr>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Спектр биологических эффектов ИФР-1 чрезвычайно широк, однако особенно отч</w:t>
      </w:r>
      <w:r w:rsidR="00E32803">
        <w:rPr>
          <w:rFonts w:ascii="Times New Roman" w:hAnsi="Times New Roman" w:cs="Times New Roman"/>
          <w:kern w:val="0"/>
          <w:sz w:val="28"/>
          <w:szCs w:val="28"/>
        </w:rPr>
        <w:t>е</w:t>
      </w:r>
      <w:r w:rsidRPr="00AE58F0">
        <w:rPr>
          <w:rFonts w:ascii="Times New Roman" w:hAnsi="Times New Roman" w:cs="Times New Roman"/>
          <w:kern w:val="0"/>
          <w:sz w:val="28"/>
          <w:szCs w:val="28"/>
        </w:rPr>
        <w:t xml:space="preserve">тливо его влияние проявляется в отношении костной и мышечной тканей. Воздействуя на </w:t>
      </w:r>
      <w:proofErr w:type="spellStart"/>
      <w:r w:rsidRPr="00AE58F0">
        <w:rPr>
          <w:rFonts w:ascii="Times New Roman" w:hAnsi="Times New Roman" w:cs="Times New Roman"/>
          <w:kern w:val="0"/>
          <w:sz w:val="28"/>
          <w:szCs w:val="28"/>
        </w:rPr>
        <w:t>хондроциты</w:t>
      </w:r>
      <w:proofErr w:type="spellEnd"/>
      <w:r w:rsidRPr="00AE58F0">
        <w:rPr>
          <w:rFonts w:ascii="Times New Roman" w:hAnsi="Times New Roman" w:cs="Times New Roman"/>
          <w:kern w:val="0"/>
          <w:sz w:val="28"/>
          <w:szCs w:val="28"/>
        </w:rPr>
        <w:t>, он стимулирует их деление и последующую дифференцировку, обеспечивая рост костей в длину и формирование их структурной прочности. Эти процессы, разворачиваясь последовательно и координированно, лежат в основе нормального формирования скелета. Одновременно, влияя на скелетную мускулатуру, ИФР-1 поддерживает мышечную массу, подавляя процессы распада белков и активируя механизмы, ведущие к увеличению объёма мышечных волокон. Его участие в регуляции углеводного обмена проявляется в усилении захвата глюкозы клетками, что реализуется через увеличение экспрессии и перемещение транспортера GLUT4 к клеточной мембране, повышая эффективность клеточного метаболизма. Наряду с этим ИФР-1, воздействуя на липидный обмен, способствует синтезу липидов и ограничивает их распад, формируя условия для энергетического баланса</w:t>
      </w:r>
      <w:r w:rsidR="00B06319" w:rsidRPr="00B06319">
        <w:rPr>
          <w:rFonts w:ascii="Times New Roman" w:hAnsi="Times New Roman" w:cs="Times New Roman"/>
          <w:kern w:val="0"/>
          <w:sz w:val="28"/>
          <w:szCs w:val="28"/>
        </w:rPr>
        <w:t xml:space="preserve"> [92-97]</w:t>
      </w:r>
      <w:r w:rsidRPr="00AE58F0">
        <w:rPr>
          <w:rFonts w:ascii="Times New Roman" w:hAnsi="Times New Roman" w:cs="Times New Roman"/>
          <w:kern w:val="0"/>
          <w:sz w:val="28"/>
          <w:szCs w:val="28"/>
        </w:rPr>
        <w:t>.</w:t>
      </w:r>
    </w:p>
    <w:p w14:paraId="5C155180" w14:textId="5A1E9637" w:rsidR="00E32803" w:rsidRDefault="000C1A10" w:rsidP="006139C8">
      <w:pPr>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 xml:space="preserve">Не менее важным оказывается его участие в процессах восстановления тканей. Активируя пролиферацию фибробластов и усиливая синтез компонентов внеклеточного матрикса, включая коллаген, ИФР-1 создаёт структурную основу для регенерации повреждённых участков. Этот процесс, сопровождающийся ускорением формирования грануляционной ткани и </w:t>
      </w:r>
      <w:proofErr w:type="spellStart"/>
      <w:r w:rsidRPr="00AE58F0">
        <w:rPr>
          <w:rFonts w:ascii="Times New Roman" w:hAnsi="Times New Roman" w:cs="Times New Roman"/>
          <w:kern w:val="0"/>
          <w:sz w:val="28"/>
          <w:szCs w:val="28"/>
        </w:rPr>
        <w:t>эпителизации</w:t>
      </w:r>
      <w:proofErr w:type="spellEnd"/>
      <w:r w:rsidRPr="00AE58F0">
        <w:rPr>
          <w:rFonts w:ascii="Times New Roman" w:hAnsi="Times New Roman" w:cs="Times New Roman"/>
          <w:kern w:val="0"/>
          <w:sz w:val="28"/>
          <w:szCs w:val="28"/>
        </w:rPr>
        <w:t>, обеспечивает восстановление тканевой целостности. Параллельно он оказывает влияние на иммунную систему, изменяя функциональную активность Т-лимфоцитов и макрофагов, тем самым вовлекаясь в регуляцию воспалительных реакций. В результате его действие выходит за пределы локальных эффектов, приобретая системный характер и влияя на общий ход восстановительных процессов</w:t>
      </w:r>
      <w:r w:rsidR="00B06319" w:rsidRPr="00B06319">
        <w:rPr>
          <w:rFonts w:ascii="Times New Roman" w:hAnsi="Times New Roman" w:cs="Times New Roman"/>
          <w:kern w:val="0"/>
          <w:sz w:val="28"/>
          <w:szCs w:val="28"/>
        </w:rPr>
        <w:t xml:space="preserve"> [92-97</w:t>
      </w:r>
      <w:proofErr w:type="gramStart"/>
      <w:r w:rsidR="00B06319" w:rsidRPr="00B06319">
        <w:rPr>
          <w:rFonts w:ascii="Times New Roman" w:hAnsi="Times New Roman" w:cs="Times New Roman"/>
          <w:kern w:val="0"/>
          <w:sz w:val="28"/>
          <w:szCs w:val="28"/>
        </w:rPr>
        <w:t>]</w:t>
      </w:r>
      <w:r w:rsidR="00B06319" w:rsidRPr="00AE58F0">
        <w:rPr>
          <w:rFonts w:ascii="Times New Roman" w:hAnsi="Times New Roman" w:cs="Times New Roman"/>
          <w:kern w:val="0"/>
          <w:sz w:val="28"/>
          <w:szCs w:val="28"/>
        </w:rPr>
        <w:t>.</w:t>
      </w:r>
      <w:r w:rsidRPr="00AE58F0">
        <w:rPr>
          <w:rFonts w:ascii="Times New Roman" w:hAnsi="Times New Roman" w:cs="Times New Roman"/>
          <w:kern w:val="0"/>
          <w:sz w:val="28"/>
          <w:szCs w:val="28"/>
        </w:rPr>
        <w:t>.</w:t>
      </w:r>
      <w:proofErr w:type="gramEnd"/>
    </w:p>
    <w:p w14:paraId="0E321568" w14:textId="47664DAB" w:rsidR="00E32803" w:rsidRDefault="000C1A10" w:rsidP="006139C8">
      <w:pPr>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 xml:space="preserve">В сердечно-сосудистой системе эффекты ИФР-1 проявляются неоднозначно, что, вероятно, отражает зависимость его действия от концентрации, длительности воздействия и функционального состояния тканей. При физиологических условиях он способен ограничивать степень ишемического повреждения миокарда, способствуя сохранению жизнеспособности </w:t>
      </w:r>
      <w:proofErr w:type="spellStart"/>
      <w:r w:rsidRPr="00AE58F0">
        <w:rPr>
          <w:rFonts w:ascii="Times New Roman" w:hAnsi="Times New Roman" w:cs="Times New Roman"/>
          <w:kern w:val="0"/>
          <w:sz w:val="28"/>
          <w:szCs w:val="28"/>
        </w:rPr>
        <w:t>кардиомиоцитов</w:t>
      </w:r>
      <w:proofErr w:type="spellEnd"/>
      <w:r w:rsidRPr="00AE58F0">
        <w:rPr>
          <w:rFonts w:ascii="Times New Roman" w:hAnsi="Times New Roman" w:cs="Times New Roman"/>
          <w:kern w:val="0"/>
          <w:sz w:val="28"/>
          <w:szCs w:val="28"/>
        </w:rPr>
        <w:t xml:space="preserve"> и ускоряя восстановление сердечной ткани. Однако при длительной активации сигнальных механизмов, связанных с ИФР-1, формируются условия, способствующие патологической гипертрофии миокарда. Этот процесс, сопровождающийся изменением структуры сердечной мышцы и нарушением её функциональной организации, может способствовать прогрессированию сердечно-сосудистых заболеваний, включая атеросклеротические поражения</w:t>
      </w:r>
      <w:r w:rsidR="00B06319" w:rsidRPr="00B06319">
        <w:rPr>
          <w:rFonts w:ascii="Times New Roman" w:hAnsi="Times New Roman" w:cs="Times New Roman"/>
          <w:kern w:val="0"/>
          <w:sz w:val="28"/>
          <w:szCs w:val="28"/>
        </w:rPr>
        <w:t xml:space="preserve"> [92-97]</w:t>
      </w:r>
      <w:r w:rsidRPr="00AE58F0">
        <w:rPr>
          <w:rFonts w:ascii="Times New Roman" w:hAnsi="Times New Roman" w:cs="Times New Roman"/>
          <w:kern w:val="0"/>
          <w:sz w:val="28"/>
          <w:szCs w:val="28"/>
        </w:rPr>
        <w:t>.</w:t>
      </w:r>
    </w:p>
    <w:p w14:paraId="165DF4BD" w14:textId="7A23AA56" w:rsidR="00E32803" w:rsidRDefault="000C1A10" w:rsidP="006139C8">
      <w:pPr>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 xml:space="preserve">В последние годы всё более отчётливо прослеживается участие ИФР-1 в процессах </w:t>
      </w:r>
      <w:proofErr w:type="spellStart"/>
      <w:r w:rsidRPr="00AE58F0">
        <w:rPr>
          <w:rFonts w:ascii="Times New Roman" w:hAnsi="Times New Roman" w:cs="Times New Roman"/>
          <w:kern w:val="0"/>
          <w:sz w:val="28"/>
          <w:szCs w:val="28"/>
        </w:rPr>
        <w:t>ремоделирования</w:t>
      </w:r>
      <w:proofErr w:type="spellEnd"/>
      <w:r w:rsidRPr="00AE58F0">
        <w:rPr>
          <w:rFonts w:ascii="Times New Roman" w:hAnsi="Times New Roman" w:cs="Times New Roman"/>
          <w:kern w:val="0"/>
          <w:sz w:val="28"/>
          <w:szCs w:val="28"/>
        </w:rPr>
        <w:t xml:space="preserve"> легочного сосудистого русла при ЛГ. Повышение его </w:t>
      </w:r>
      <w:r w:rsidRPr="00AE58F0">
        <w:rPr>
          <w:rFonts w:ascii="Times New Roman" w:hAnsi="Times New Roman" w:cs="Times New Roman"/>
          <w:kern w:val="0"/>
          <w:sz w:val="28"/>
          <w:szCs w:val="28"/>
        </w:rPr>
        <w:lastRenderedPageBreak/>
        <w:t>уровней, выявляемое у пациентов с ЛАГ, коррелирует с выраженностью сосудистых изменений, указывая на его вовлечённость в формирование патологических структурных перестроек. Воздействуя на гладкомышечные клетки сосудистой стенки и эндотелиальные клетки, ИФР-1 стимулирует их пролиферацию, одновременно снижая интенсивность апоптоза, что приводит к накоплению клеточной массы и утрате нормальной сосудистой архитектуры. Эти изменения, развиваясь постепенно, лежат в основе формирования эндотелиальной дисфункции, которая становится одним из ключевых механизмов прогрессирования заболевания</w:t>
      </w:r>
      <w:r w:rsidR="00507217" w:rsidRPr="00507217">
        <w:rPr>
          <w:rFonts w:ascii="Times New Roman" w:hAnsi="Times New Roman" w:cs="Times New Roman"/>
          <w:kern w:val="0"/>
          <w:sz w:val="28"/>
          <w:szCs w:val="28"/>
        </w:rPr>
        <w:t xml:space="preserve"> [98-101]</w:t>
      </w:r>
      <w:r w:rsidRPr="00AE58F0">
        <w:rPr>
          <w:rFonts w:ascii="Times New Roman" w:hAnsi="Times New Roman" w:cs="Times New Roman"/>
          <w:kern w:val="0"/>
          <w:sz w:val="28"/>
          <w:szCs w:val="28"/>
        </w:rPr>
        <w:t>.</w:t>
      </w:r>
    </w:p>
    <w:p w14:paraId="1BFA4E83" w14:textId="2E6BA2B6" w:rsidR="00E32803" w:rsidRDefault="000C1A10" w:rsidP="006139C8">
      <w:pPr>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Связывание ИФР-1 с рецептором IGF-1R инициирует активацию внутриклеточных сигнальных путей, включая PI3K-AKT и MAPK, регулирующих процессы клеточного роста, выживаемости и адаптации. В условиях ЛГ хроническая активация этих каскадов приобретает патологическое значение, поддерживая избыточную пролиферацию гладкомышечных клеток легочных артерий и способствуя нарушению нормальной структуры сосудистой стенки. Параллельно ИФР-1 способен усиливать ангиогенез, который, протекая в условиях нарушенной регуляции, приводит к формированию аномальной сосудистой сети. Эти новообразованные сосуды, отличающиеся изменённой реактивностью и нарушенной способностью к регуляции тонуса, усугубляют гемодинамические нарушения и способствуют дальнейшему прогрессированию ЛАГ</w:t>
      </w:r>
      <w:r w:rsidR="00507217" w:rsidRPr="005F1112">
        <w:rPr>
          <w:rFonts w:ascii="Times New Roman" w:hAnsi="Times New Roman" w:cs="Times New Roman"/>
          <w:kern w:val="0"/>
          <w:sz w:val="28"/>
          <w:szCs w:val="28"/>
        </w:rPr>
        <w:t xml:space="preserve"> </w:t>
      </w:r>
      <w:r w:rsidR="00507217" w:rsidRPr="00507217">
        <w:rPr>
          <w:rFonts w:ascii="Times New Roman" w:hAnsi="Times New Roman" w:cs="Times New Roman"/>
          <w:kern w:val="0"/>
          <w:sz w:val="28"/>
          <w:szCs w:val="28"/>
        </w:rPr>
        <w:t>[98-101]</w:t>
      </w:r>
      <w:r w:rsidRPr="00AE58F0">
        <w:rPr>
          <w:rFonts w:ascii="Times New Roman" w:hAnsi="Times New Roman" w:cs="Times New Roman"/>
          <w:kern w:val="0"/>
          <w:sz w:val="28"/>
          <w:szCs w:val="28"/>
        </w:rPr>
        <w:t>.</w:t>
      </w:r>
    </w:p>
    <w:p w14:paraId="37921C76" w14:textId="77777777" w:rsidR="00E32803" w:rsidRDefault="00E32803" w:rsidP="006139C8">
      <w:pPr>
        <w:ind w:firstLine="567"/>
        <w:jc w:val="both"/>
        <w:rPr>
          <w:rFonts w:ascii="Times New Roman" w:hAnsi="Times New Roman" w:cs="Times New Roman"/>
          <w:kern w:val="0"/>
          <w:sz w:val="28"/>
          <w:szCs w:val="28"/>
        </w:rPr>
      </w:pPr>
    </w:p>
    <w:p w14:paraId="18FF797D" w14:textId="77777777" w:rsidR="00F81E52" w:rsidRDefault="00F81E52" w:rsidP="006139C8">
      <w:pPr>
        <w:ind w:firstLine="567"/>
        <w:jc w:val="both"/>
        <w:rPr>
          <w:rFonts w:ascii="Times New Roman" w:hAnsi="Times New Roman" w:cs="Times New Roman"/>
          <w:kern w:val="0"/>
          <w:sz w:val="28"/>
          <w:szCs w:val="28"/>
        </w:rPr>
      </w:pPr>
    </w:p>
    <w:p w14:paraId="2B20BB1C" w14:textId="36F18211" w:rsidR="00F81E52" w:rsidRPr="00F81E52" w:rsidRDefault="00F81E52" w:rsidP="006139C8">
      <w:pPr>
        <w:ind w:firstLine="567"/>
        <w:jc w:val="both"/>
        <w:rPr>
          <w:rFonts w:ascii="Times New Roman" w:hAnsi="Times New Roman" w:cs="Times New Roman"/>
          <w:kern w:val="0"/>
          <w:sz w:val="28"/>
          <w:szCs w:val="28"/>
        </w:rPr>
      </w:pPr>
      <w:r w:rsidRPr="00F81E52">
        <w:rPr>
          <w:rFonts w:ascii="Times New Roman" w:hAnsi="Times New Roman" w:cs="Times New Roman"/>
          <w:kern w:val="0"/>
          <w:sz w:val="28"/>
          <w:szCs w:val="28"/>
        </w:rPr>
        <w:t xml:space="preserve">Подводя итоги литературного обзора, можно сказать, что изучение роли серотонина в патогенезе ЛАГ за последние десять лет претерпело значительную эволюцию, сместившись от простой концепции </w:t>
      </w:r>
      <w:proofErr w:type="spellStart"/>
      <w:r w:rsidRPr="00F81E52">
        <w:rPr>
          <w:rFonts w:ascii="Times New Roman" w:hAnsi="Times New Roman" w:cs="Times New Roman"/>
          <w:kern w:val="0"/>
          <w:sz w:val="28"/>
          <w:szCs w:val="28"/>
        </w:rPr>
        <w:t>вазоконстрикторного</w:t>
      </w:r>
      <w:proofErr w:type="spellEnd"/>
      <w:r w:rsidRPr="00F81E52">
        <w:rPr>
          <w:rFonts w:ascii="Times New Roman" w:hAnsi="Times New Roman" w:cs="Times New Roman"/>
          <w:kern w:val="0"/>
          <w:sz w:val="28"/>
          <w:szCs w:val="28"/>
        </w:rPr>
        <w:t xml:space="preserve"> амина к пониманию сложной </w:t>
      </w:r>
      <w:proofErr w:type="spellStart"/>
      <w:r w:rsidRPr="00F81E52">
        <w:rPr>
          <w:rFonts w:ascii="Times New Roman" w:hAnsi="Times New Roman" w:cs="Times New Roman"/>
          <w:kern w:val="0"/>
          <w:sz w:val="28"/>
          <w:szCs w:val="28"/>
        </w:rPr>
        <w:t>паракринной</w:t>
      </w:r>
      <w:proofErr w:type="spellEnd"/>
      <w:r w:rsidRPr="00F81E52">
        <w:rPr>
          <w:rFonts w:ascii="Times New Roman" w:hAnsi="Times New Roman" w:cs="Times New Roman"/>
          <w:kern w:val="0"/>
          <w:sz w:val="28"/>
          <w:szCs w:val="28"/>
        </w:rPr>
        <w:t xml:space="preserve"> сигнальной системы, вовлеченной в пролиферацию, воспаление и </w:t>
      </w:r>
      <w:proofErr w:type="spellStart"/>
      <w:r w:rsidRPr="00F81E52">
        <w:rPr>
          <w:rFonts w:ascii="Times New Roman" w:hAnsi="Times New Roman" w:cs="Times New Roman"/>
          <w:kern w:val="0"/>
          <w:sz w:val="28"/>
          <w:szCs w:val="28"/>
        </w:rPr>
        <w:t>ремоделирование</w:t>
      </w:r>
      <w:proofErr w:type="spellEnd"/>
      <w:r w:rsidRPr="00F81E52">
        <w:rPr>
          <w:rFonts w:ascii="Times New Roman" w:hAnsi="Times New Roman" w:cs="Times New Roman"/>
          <w:kern w:val="0"/>
          <w:sz w:val="28"/>
          <w:szCs w:val="28"/>
        </w:rPr>
        <w:t xml:space="preserve"> сосудистой стенки. </w:t>
      </w:r>
      <w:proofErr w:type="spellStart"/>
      <w:r w:rsidRPr="00F81E52">
        <w:rPr>
          <w:rFonts w:ascii="Times New Roman" w:hAnsi="Times New Roman" w:cs="Times New Roman"/>
          <w:kern w:val="0"/>
          <w:sz w:val="28"/>
          <w:szCs w:val="28"/>
        </w:rPr>
        <w:t>Margaret</w:t>
      </w:r>
      <w:proofErr w:type="spellEnd"/>
      <w:r w:rsidRPr="00F81E52">
        <w:rPr>
          <w:rFonts w:ascii="Times New Roman" w:hAnsi="Times New Roman" w:cs="Times New Roman"/>
          <w:kern w:val="0"/>
          <w:sz w:val="28"/>
          <w:szCs w:val="28"/>
        </w:rPr>
        <w:t xml:space="preserve"> </w:t>
      </w:r>
      <w:proofErr w:type="spellStart"/>
      <w:r w:rsidRPr="00F81E52">
        <w:rPr>
          <w:rFonts w:ascii="Times New Roman" w:hAnsi="Times New Roman" w:cs="Times New Roman"/>
          <w:kern w:val="0"/>
          <w:sz w:val="28"/>
          <w:szCs w:val="28"/>
        </w:rPr>
        <w:t>MacLean</w:t>
      </w:r>
      <w:proofErr w:type="spellEnd"/>
      <w:r w:rsidRPr="00F81E52">
        <w:rPr>
          <w:rFonts w:ascii="Times New Roman" w:hAnsi="Times New Roman" w:cs="Times New Roman"/>
          <w:kern w:val="0"/>
          <w:sz w:val="28"/>
          <w:szCs w:val="28"/>
        </w:rPr>
        <w:t xml:space="preserve"> из Университета Глазго, чья группа на протяжении десятилетий остается флагманом этого направления, в своем фундаментальном обзоре 2022 года обобщила современные представления, подчеркнув ключевую роль фермента </w:t>
      </w:r>
      <w:proofErr w:type="spellStart"/>
      <w:r w:rsidRPr="00F81E52">
        <w:rPr>
          <w:rFonts w:ascii="Times New Roman" w:hAnsi="Times New Roman" w:cs="Times New Roman"/>
          <w:kern w:val="0"/>
          <w:sz w:val="28"/>
          <w:szCs w:val="28"/>
        </w:rPr>
        <w:t>триптофангидроксилазы</w:t>
      </w:r>
      <w:proofErr w:type="spellEnd"/>
      <w:r w:rsidRPr="00F81E52">
        <w:rPr>
          <w:rFonts w:ascii="Times New Roman" w:hAnsi="Times New Roman" w:cs="Times New Roman"/>
          <w:kern w:val="0"/>
          <w:sz w:val="28"/>
          <w:szCs w:val="28"/>
        </w:rPr>
        <w:t xml:space="preserve"> 1, синтезирующего серотонин на периферии, и продемонстрировав, что в эндотелиальных клетках легочных артерий пациентов с ЛАГ его экспрессия повышена. Серотонин, выделяясь эндотелием, действует </w:t>
      </w:r>
      <w:proofErr w:type="spellStart"/>
      <w:r w:rsidRPr="00F81E52">
        <w:rPr>
          <w:rFonts w:ascii="Times New Roman" w:hAnsi="Times New Roman" w:cs="Times New Roman"/>
          <w:kern w:val="0"/>
          <w:sz w:val="28"/>
          <w:szCs w:val="28"/>
        </w:rPr>
        <w:t>паракринно</w:t>
      </w:r>
      <w:proofErr w:type="spellEnd"/>
      <w:r w:rsidRPr="00F81E52">
        <w:rPr>
          <w:rFonts w:ascii="Times New Roman" w:hAnsi="Times New Roman" w:cs="Times New Roman"/>
          <w:kern w:val="0"/>
          <w:sz w:val="28"/>
          <w:szCs w:val="28"/>
        </w:rPr>
        <w:t xml:space="preserve"> на гладкомышечные клетки, проникая в них через транспортер серотонина и активируя рецептор 5-HT1B, что запускает как </w:t>
      </w:r>
      <w:proofErr w:type="spellStart"/>
      <w:r w:rsidRPr="00F81E52">
        <w:rPr>
          <w:rFonts w:ascii="Times New Roman" w:hAnsi="Times New Roman" w:cs="Times New Roman"/>
          <w:kern w:val="0"/>
          <w:sz w:val="28"/>
          <w:szCs w:val="28"/>
        </w:rPr>
        <w:t>констрикторные</w:t>
      </w:r>
      <w:proofErr w:type="spellEnd"/>
      <w:r w:rsidRPr="00F81E52">
        <w:rPr>
          <w:rFonts w:ascii="Times New Roman" w:hAnsi="Times New Roman" w:cs="Times New Roman"/>
          <w:kern w:val="0"/>
          <w:sz w:val="28"/>
          <w:szCs w:val="28"/>
        </w:rPr>
        <w:t xml:space="preserve">, так и пролиферативные сигнальные каскады, причем </w:t>
      </w:r>
      <w:proofErr w:type="spellStart"/>
      <w:r w:rsidRPr="00F81E52">
        <w:rPr>
          <w:rFonts w:ascii="Times New Roman" w:hAnsi="Times New Roman" w:cs="Times New Roman"/>
          <w:kern w:val="0"/>
          <w:sz w:val="28"/>
          <w:szCs w:val="28"/>
        </w:rPr>
        <w:t>MacLean</w:t>
      </w:r>
      <w:proofErr w:type="spellEnd"/>
      <w:r w:rsidRPr="00F81E52">
        <w:rPr>
          <w:rFonts w:ascii="Times New Roman" w:hAnsi="Times New Roman" w:cs="Times New Roman"/>
          <w:kern w:val="0"/>
          <w:sz w:val="28"/>
          <w:szCs w:val="28"/>
        </w:rPr>
        <w:t xml:space="preserve"> и ее коллеги убедительно показали наличие полового диморфизма в работе этой системы, что может объяснять различия в течении заболевания у мужчин и женщин</w:t>
      </w:r>
      <w:r w:rsidR="00507217" w:rsidRPr="00507217">
        <w:rPr>
          <w:rFonts w:ascii="Times New Roman" w:hAnsi="Times New Roman" w:cs="Times New Roman"/>
          <w:kern w:val="0"/>
          <w:sz w:val="28"/>
          <w:szCs w:val="28"/>
        </w:rPr>
        <w:t xml:space="preserve"> [6]</w:t>
      </w:r>
      <w:r w:rsidRPr="00F81E52">
        <w:rPr>
          <w:rFonts w:ascii="Times New Roman" w:hAnsi="Times New Roman" w:cs="Times New Roman"/>
          <w:kern w:val="0"/>
          <w:sz w:val="28"/>
          <w:szCs w:val="28"/>
        </w:rPr>
        <w:t>.</w:t>
      </w:r>
    </w:p>
    <w:p w14:paraId="21B6E8E1" w14:textId="1B145401" w:rsidR="00F81E52" w:rsidRPr="00F81E52" w:rsidRDefault="00F81E52" w:rsidP="006139C8">
      <w:pPr>
        <w:ind w:firstLine="567"/>
        <w:jc w:val="both"/>
        <w:rPr>
          <w:rFonts w:ascii="Times New Roman" w:hAnsi="Times New Roman" w:cs="Times New Roman"/>
          <w:kern w:val="0"/>
          <w:sz w:val="28"/>
          <w:szCs w:val="28"/>
        </w:rPr>
      </w:pPr>
      <w:r w:rsidRPr="00F81E52">
        <w:rPr>
          <w:rFonts w:ascii="Times New Roman" w:hAnsi="Times New Roman" w:cs="Times New Roman"/>
          <w:kern w:val="0"/>
          <w:sz w:val="28"/>
          <w:szCs w:val="28"/>
        </w:rPr>
        <w:t xml:space="preserve">Эта концепция получила неожиданное развитие в клинических исследованиях последних двух лет. Группа под руководством Marc </w:t>
      </w:r>
      <w:proofErr w:type="spellStart"/>
      <w:r w:rsidRPr="00F81E52">
        <w:rPr>
          <w:rFonts w:ascii="Times New Roman" w:hAnsi="Times New Roman" w:cs="Times New Roman"/>
          <w:kern w:val="0"/>
          <w:sz w:val="28"/>
          <w:szCs w:val="28"/>
        </w:rPr>
        <w:t>Humbert</w:t>
      </w:r>
      <w:proofErr w:type="spellEnd"/>
      <w:r w:rsidRPr="00F81E52">
        <w:rPr>
          <w:rFonts w:ascii="Times New Roman" w:hAnsi="Times New Roman" w:cs="Times New Roman"/>
          <w:kern w:val="0"/>
          <w:sz w:val="28"/>
          <w:szCs w:val="28"/>
        </w:rPr>
        <w:t xml:space="preserve"> и </w:t>
      </w:r>
      <w:proofErr w:type="spellStart"/>
      <w:r w:rsidRPr="00F81E52">
        <w:rPr>
          <w:rFonts w:ascii="Times New Roman" w:hAnsi="Times New Roman" w:cs="Times New Roman"/>
          <w:kern w:val="0"/>
          <w:sz w:val="28"/>
          <w:szCs w:val="28"/>
        </w:rPr>
        <w:t>Olivier</w:t>
      </w:r>
      <w:proofErr w:type="spellEnd"/>
      <w:r w:rsidRPr="00F81E52">
        <w:rPr>
          <w:rFonts w:ascii="Times New Roman" w:hAnsi="Times New Roman" w:cs="Times New Roman"/>
          <w:kern w:val="0"/>
          <w:sz w:val="28"/>
          <w:szCs w:val="28"/>
        </w:rPr>
        <w:t xml:space="preserve"> </w:t>
      </w:r>
      <w:proofErr w:type="spellStart"/>
      <w:r w:rsidRPr="00F81E52">
        <w:rPr>
          <w:rFonts w:ascii="Times New Roman" w:hAnsi="Times New Roman" w:cs="Times New Roman"/>
          <w:kern w:val="0"/>
          <w:sz w:val="28"/>
          <w:szCs w:val="28"/>
        </w:rPr>
        <w:t>Sitbon</w:t>
      </w:r>
      <w:proofErr w:type="spellEnd"/>
      <w:r w:rsidRPr="00F81E52">
        <w:rPr>
          <w:rFonts w:ascii="Times New Roman" w:hAnsi="Times New Roman" w:cs="Times New Roman"/>
          <w:kern w:val="0"/>
          <w:sz w:val="28"/>
          <w:szCs w:val="28"/>
        </w:rPr>
        <w:t xml:space="preserve">, представляющая французскую школу изучения ЛАГ, опубликовала в 2024 году в журнале The Lancet </w:t>
      </w:r>
      <w:proofErr w:type="spellStart"/>
      <w:r w:rsidRPr="00F81E52">
        <w:rPr>
          <w:rFonts w:ascii="Times New Roman" w:hAnsi="Times New Roman" w:cs="Times New Roman"/>
          <w:kern w:val="0"/>
          <w:sz w:val="28"/>
          <w:szCs w:val="28"/>
        </w:rPr>
        <w:t>Respiratory</w:t>
      </w:r>
      <w:proofErr w:type="spellEnd"/>
      <w:r w:rsidRPr="00F81E52">
        <w:rPr>
          <w:rFonts w:ascii="Times New Roman" w:hAnsi="Times New Roman" w:cs="Times New Roman"/>
          <w:kern w:val="0"/>
          <w:sz w:val="28"/>
          <w:szCs w:val="28"/>
        </w:rPr>
        <w:t xml:space="preserve"> </w:t>
      </w:r>
      <w:proofErr w:type="spellStart"/>
      <w:r w:rsidRPr="00F81E52">
        <w:rPr>
          <w:rFonts w:ascii="Times New Roman" w:hAnsi="Times New Roman" w:cs="Times New Roman"/>
          <w:kern w:val="0"/>
          <w:sz w:val="28"/>
          <w:szCs w:val="28"/>
        </w:rPr>
        <w:t>Medicine</w:t>
      </w:r>
      <w:proofErr w:type="spellEnd"/>
      <w:r w:rsidRPr="00F81E52">
        <w:rPr>
          <w:rFonts w:ascii="Times New Roman" w:hAnsi="Times New Roman" w:cs="Times New Roman"/>
          <w:kern w:val="0"/>
          <w:sz w:val="28"/>
          <w:szCs w:val="28"/>
        </w:rPr>
        <w:t xml:space="preserve"> результаты исследования ELEVATE-2, </w:t>
      </w:r>
      <w:r w:rsidRPr="00F81E52">
        <w:rPr>
          <w:rFonts w:ascii="Times New Roman" w:hAnsi="Times New Roman" w:cs="Times New Roman"/>
          <w:kern w:val="0"/>
          <w:sz w:val="28"/>
          <w:szCs w:val="28"/>
        </w:rPr>
        <w:lastRenderedPageBreak/>
        <w:t xml:space="preserve">которое проверяло эффективность перорального ингибитора TPH1 </w:t>
      </w:r>
      <w:proofErr w:type="spellStart"/>
      <w:r w:rsidRPr="00F81E52">
        <w:rPr>
          <w:rFonts w:ascii="Times New Roman" w:hAnsi="Times New Roman" w:cs="Times New Roman"/>
          <w:kern w:val="0"/>
          <w:sz w:val="28"/>
          <w:szCs w:val="28"/>
        </w:rPr>
        <w:t>родотристата</w:t>
      </w:r>
      <w:proofErr w:type="spellEnd"/>
      <w:r w:rsidRPr="00F81E52">
        <w:rPr>
          <w:rFonts w:ascii="Times New Roman" w:hAnsi="Times New Roman" w:cs="Times New Roman"/>
          <w:kern w:val="0"/>
          <w:sz w:val="28"/>
          <w:szCs w:val="28"/>
        </w:rPr>
        <w:t xml:space="preserve"> этила у пациентов с ЛАГ. Вопреки многообещающим доклиническим данным и ожиданиям научного сообщества, препарат не только не улучшил состояние пациентов, но и привел к парадоксальному ухудшению гемодинамических показателей, включая рост легочного сосудистого сопротивления и уровня NT-</w:t>
      </w:r>
      <w:proofErr w:type="spellStart"/>
      <w:r w:rsidRPr="00F81E52">
        <w:rPr>
          <w:rFonts w:ascii="Times New Roman" w:hAnsi="Times New Roman" w:cs="Times New Roman"/>
          <w:kern w:val="0"/>
          <w:sz w:val="28"/>
          <w:szCs w:val="28"/>
        </w:rPr>
        <w:t>proBNP</w:t>
      </w:r>
      <w:proofErr w:type="spellEnd"/>
      <w:r w:rsidRPr="00F81E52">
        <w:rPr>
          <w:rFonts w:ascii="Times New Roman" w:hAnsi="Times New Roman" w:cs="Times New Roman"/>
          <w:kern w:val="0"/>
          <w:sz w:val="28"/>
          <w:szCs w:val="28"/>
        </w:rPr>
        <w:t>, что заставило исследователей сделать однозначный вывод о непригодности этого подхода и задуматься о фундаментально иной роли серотонина в уже сформировавшемся заболевании</w:t>
      </w:r>
      <w:r w:rsidR="00507217" w:rsidRPr="00507217">
        <w:rPr>
          <w:rFonts w:ascii="Times New Roman" w:hAnsi="Times New Roman" w:cs="Times New Roman"/>
          <w:kern w:val="0"/>
          <w:sz w:val="28"/>
          <w:szCs w:val="28"/>
        </w:rPr>
        <w:t xml:space="preserve"> [102]</w:t>
      </w:r>
      <w:r w:rsidRPr="00F81E52">
        <w:rPr>
          <w:rFonts w:ascii="Times New Roman" w:hAnsi="Times New Roman" w:cs="Times New Roman"/>
          <w:kern w:val="0"/>
          <w:sz w:val="28"/>
          <w:szCs w:val="28"/>
        </w:rPr>
        <w:t>.</w:t>
      </w:r>
    </w:p>
    <w:p w14:paraId="0110D310" w14:textId="13E5DAD1" w:rsidR="00F81E52" w:rsidRPr="00F81E52" w:rsidRDefault="00F81E52" w:rsidP="006139C8">
      <w:pPr>
        <w:ind w:firstLine="567"/>
        <w:jc w:val="both"/>
        <w:rPr>
          <w:rFonts w:ascii="Times New Roman" w:hAnsi="Times New Roman" w:cs="Times New Roman"/>
          <w:kern w:val="0"/>
          <w:sz w:val="28"/>
          <w:szCs w:val="28"/>
        </w:rPr>
      </w:pPr>
      <w:r w:rsidRPr="00F81E52">
        <w:rPr>
          <w:rFonts w:ascii="Times New Roman" w:hAnsi="Times New Roman" w:cs="Times New Roman"/>
          <w:kern w:val="0"/>
          <w:sz w:val="28"/>
          <w:szCs w:val="28"/>
        </w:rPr>
        <w:t xml:space="preserve">Параллельно с этими разочаровывающими результатами системной терапии развивалось принципиально иное направление, предложенное группой </w:t>
      </w:r>
      <w:proofErr w:type="spellStart"/>
      <w:r w:rsidRPr="00F81E52">
        <w:rPr>
          <w:rFonts w:ascii="Times New Roman" w:hAnsi="Times New Roman" w:cs="Times New Roman"/>
          <w:kern w:val="0"/>
          <w:sz w:val="28"/>
          <w:szCs w:val="28"/>
        </w:rPr>
        <w:t>Ekaterina</w:t>
      </w:r>
      <w:proofErr w:type="spellEnd"/>
      <w:r w:rsidRPr="00F81E52">
        <w:rPr>
          <w:rFonts w:ascii="Times New Roman" w:hAnsi="Times New Roman" w:cs="Times New Roman"/>
          <w:kern w:val="0"/>
          <w:sz w:val="28"/>
          <w:szCs w:val="28"/>
        </w:rPr>
        <w:t xml:space="preserve"> </w:t>
      </w:r>
      <w:proofErr w:type="spellStart"/>
      <w:r w:rsidRPr="00F81E52">
        <w:rPr>
          <w:rFonts w:ascii="Times New Roman" w:hAnsi="Times New Roman" w:cs="Times New Roman"/>
          <w:kern w:val="0"/>
          <w:sz w:val="28"/>
          <w:szCs w:val="28"/>
        </w:rPr>
        <w:t>Legchenko</w:t>
      </w:r>
      <w:proofErr w:type="spellEnd"/>
      <w:r w:rsidRPr="00F81E52">
        <w:rPr>
          <w:rFonts w:ascii="Times New Roman" w:hAnsi="Times New Roman" w:cs="Times New Roman"/>
          <w:kern w:val="0"/>
          <w:sz w:val="28"/>
          <w:szCs w:val="28"/>
        </w:rPr>
        <w:t xml:space="preserve"> и </w:t>
      </w:r>
      <w:proofErr w:type="spellStart"/>
      <w:r w:rsidRPr="00F81E52">
        <w:rPr>
          <w:rFonts w:ascii="Times New Roman" w:hAnsi="Times New Roman" w:cs="Times New Roman"/>
          <w:kern w:val="0"/>
          <w:sz w:val="28"/>
          <w:szCs w:val="28"/>
        </w:rPr>
        <w:t>Georg</w:t>
      </w:r>
      <w:proofErr w:type="spellEnd"/>
      <w:r w:rsidRPr="00F81E52">
        <w:rPr>
          <w:rFonts w:ascii="Times New Roman" w:hAnsi="Times New Roman" w:cs="Times New Roman"/>
          <w:kern w:val="0"/>
          <w:sz w:val="28"/>
          <w:szCs w:val="28"/>
        </w:rPr>
        <w:t xml:space="preserve"> </w:t>
      </w:r>
      <w:proofErr w:type="spellStart"/>
      <w:r w:rsidRPr="00F81E52">
        <w:rPr>
          <w:rFonts w:ascii="Times New Roman" w:hAnsi="Times New Roman" w:cs="Times New Roman"/>
          <w:kern w:val="0"/>
          <w:sz w:val="28"/>
          <w:szCs w:val="28"/>
        </w:rPr>
        <w:t>Hansmann</w:t>
      </w:r>
      <w:proofErr w:type="spellEnd"/>
      <w:r w:rsidRPr="00F81E52">
        <w:rPr>
          <w:rFonts w:ascii="Times New Roman" w:hAnsi="Times New Roman" w:cs="Times New Roman"/>
          <w:kern w:val="0"/>
          <w:sz w:val="28"/>
          <w:szCs w:val="28"/>
        </w:rPr>
        <w:t xml:space="preserve"> из Германии, которые в 2025 году представили в American Journal </w:t>
      </w:r>
      <w:proofErr w:type="spellStart"/>
      <w:r w:rsidRPr="00F81E52">
        <w:rPr>
          <w:rFonts w:ascii="Times New Roman" w:hAnsi="Times New Roman" w:cs="Times New Roman"/>
          <w:kern w:val="0"/>
          <w:sz w:val="28"/>
          <w:szCs w:val="28"/>
        </w:rPr>
        <w:t>of</w:t>
      </w:r>
      <w:proofErr w:type="spellEnd"/>
      <w:r w:rsidRPr="00F81E52">
        <w:rPr>
          <w:rFonts w:ascii="Times New Roman" w:hAnsi="Times New Roman" w:cs="Times New Roman"/>
          <w:kern w:val="0"/>
          <w:sz w:val="28"/>
          <w:szCs w:val="28"/>
        </w:rPr>
        <w:t xml:space="preserve"> </w:t>
      </w:r>
      <w:proofErr w:type="spellStart"/>
      <w:r w:rsidRPr="00F81E52">
        <w:rPr>
          <w:rFonts w:ascii="Times New Roman" w:hAnsi="Times New Roman" w:cs="Times New Roman"/>
          <w:kern w:val="0"/>
          <w:sz w:val="28"/>
          <w:szCs w:val="28"/>
        </w:rPr>
        <w:t>Respiratory</w:t>
      </w:r>
      <w:proofErr w:type="spellEnd"/>
      <w:r w:rsidRPr="00F81E52">
        <w:rPr>
          <w:rFonts w:ascii="Times New Roman" w:hAnsi="Times New Roman" w:cs="Times New Roman"/>
          <w:kern w:val="0"/>
          <w:sz w:val="28"/>
          <w:szCs w:val="28"/>
        </w:rPr>
        <w:t xml:space="preserve"> Cell </w:t>
      </w:r>
      <w:proofErr w:type="spellStart"/>
      <w:r w:rsidRPr="00F81E52">
        <w:rPr>
          <w:rFonts w:ascii="Times New Roman" w:hAnsi="Times New Roman" w:cs="Times New Roman"/>
          <w:kern w:val="0"/>
          <w:sz w:val="28"/>
          <w:szCs w:val="28"/>
        </w:rPr>
        <w:t>and</w:t>
      </w:r>
      <w:proofErr w:type="spellEnd"/>
      <w:r w:rsidRPr="00F81E52">
        <w:rPr>
          <w:rFonts w:ascii="Times New Roman" w:hAnsi="Times New Roman" w:cs="Times New Roman"/>
          <w:kern w:val="0"/>
          <w:sz w:val="28"/>
          <w:szCs w:val="28"/>
        </w:rPr>
        <w:t xml:space="preserve"> </w:t>
      </w:r>
      <w:proofErr w:type="spellStart"/>
      <w:r w:rsidRPr="00F81E52">
        <w:rPr>
          <w:rFonts w:ascii="Times New Roman" w:hAnsi="Times New Roman" w:cs="Times New Roman"/>
          <w:kern w:val="0"/>
          <w:sz w:val="28"/>
          <w:szCs w:val="28"/>
        </w:rPr>
        <w:t>Molecular</w:t>
      </w:r>
      <w:proofErr w:type="spellEnd"/>
      <w:r w:rsidRPr="00F81E52">
        <w:rPr>
          <w:rFonts w:ascii="Times New Roman" w:hAnsi="Times New Roman" w:cs="Times New Roman"/>
          <w:kern w:val="0"/>
          <w:sz w:val="28"/>
          <w:szCs w:val="28"/>
        </w:rPr>
        <w:t xml:space="preserve"> </w:t>
      </w:r>
      <w:proofErr w:type="spellStart"/>
      <w:r w:rsidRPr="00F81E52">
        <w:rPr>
          <w:rFonts w:ascii="Times New Roman" w:hAnsi="Times New Roman" w:cs="Times New Roman"/>
          <w:kern w:val="0"/>
          <w:sz w:val="28"/>
          <w:szCs w:val="28"/>
        </w:rPr>
        <w:t>Biology</w:t>
      </w:r>
      <w:proofErr w:type="spellEnd"/>
      <w:r w:rsidRPr="00F81E52">
        <w:rPr>
          <w:rFonts w:ascii="Times New Roman" w:hAnsi="Times New Roman" w:cs="Times New Roman"/>
          <w:kern w:val="0"/>
          <w:sz w:val="28"/>
          <w:szCs w:val="28"/>
        </w:rPr>
        <w:t xml:space="preserve"> работу по ингаляционному ингибитору TPH1 под шифром TPT-004. Используя крысиную модель ЛАГ, они показали, что ингаляционное введение позволяет избежать системных побочных эффектов и добиться локального снижения синтеза серотонина в легких, что привело к улучшению функции правого желудочка, уменьшению воспаления и </w:t>
      </w:r>
      <w:proofErr w:type="spellStart"/>
      <w:r w:rsidRPr="00F81E52">
        <w:rPr>
          <w:rFonts w:ascii="Times New Roman" w:hAnsi="Times New Roman" w:cs="Times New Roman"/>
          <w:kern w:val="0"/>
          <w:sz w:val="28"/>
          <w:szCs w:val="28"/>
        </w:rPr>
        <w:t>ремоделирования</w:t>
      </w:r>
      <w:proofErr w:type="spellEnd"/>
      <w:r w:rsidRPr="00F81E52">
        <w:rPr>
          <w:rFonts w:ascii="Times New Roman" w:hAnsi="Times New Roman" w:cs="Times New Roman"/>
          <w:kern w:val="0"/>
          <w:sz w:val="28"/>
          <w:szCs w:val="28"/>
        </w:rPr>
        <w:t xml:space="preserve"> сосудов</w:t>
      </w:r>
      <w:r w:rsidR="00507217" w:rsidRPr="00507217">
        <w:rPr>
          <w:rFonts w:ascii="Times New Roman" w:hAnsi="Times New Roman" w:cs="Times New Roman"/>
          <w:kern w:val="0"/>
          <w:sz w:val="28"/>
          <w:szCs w:val="28"/>
        </w:rPr>
        <w:t xml:space="preserve"> [103]</w:t>
      </w:r>
      <w:r w:rsidRPr="00F81E52">
        <w:rPr>
          <w:rFonts w:ascii="Times New Roman" w:hAnsi="Times New Roman" w:cs="Times New Roman"/>
          <w:kern w:val="0"/>
          <w:sz w:val="28"/>
          <w:szCs w:val="28"/>
        </w:rPr>
        <w:t xml:space="preserve">. В редакционном комментарии к этой работе R. </w:t>
      </w:r>
      <w:proofErr w:type="spellStart"/>
      <w:r w:rsidRPr="00F81E52">
        <w:rPr>
          <w:rFonts w:ascii="Times New Roman" w:hAnsi="Times New Roman" w:cs="Times New Roman"/>
          <w:kern w:val="0"/>
          <w:sz w:val="28"/>
          <w:szCs w:val="28"/>
        </w:rPr>
        <w:t>Kass</w:t>
      </w:r>
      <w:proofErr w:type="spellEnd"/>
      <w:r w:rsidRPr="00F81E52">
        <w:rPr>
          <w:rFonts w:ascii="Times New Roman" w:hAnsi="Times New Roman" w:cs="Times New Roman"/>
          <w:kern w:val="0"/>
          <w:sz w:val="28"/>
          <w:szCs w:val="28"/>
        </w:rPr>
        <w:t xml:space="preserve"> и M.H. </w:t>
      </w:r>
      <w:proofErr w:type="spellStart"/>
      <w:r w:rsidRPr="00F81E52">
        <w:rPr>
          <w:rFonts w:ascii="Times New Roman" w:hAnsi="Times New Roman" w:cs="Times New Roman"/>
          <w:kern w:val="0"/>
          <w:sz w:val="28"/>
          <w:szCs w:val="28"/>
        </w:rPr>
        <w:t>Lazarus</w:t>
      </w:r>
      <w:proofErr w:type="spellEnd"/>
      <w:r w:rsidRPr="00F81E52">
        <w:rPr>
          <w:rFonts w:ascii="Times New Roman" w:hAnsi="Times New Roman" w:cs="Times New Roman"/>
          <w:kern w:val="0"/>
          <w:sz w:val="28"/>
          <w:szCs w:val="28"/>
        </w:rPr>
        <w:t xml:space="preserve"> из Калифорнийского университета высоко оценили инновационность подхода, открывающего новые горизонты для терапии, особенно в свете недавних неудач с системными препаратами</w:t>
      </w:r>
      <w:r w:rsidR="00507217" w:rsidRPr="00507217">
        <w:rPr>
          <w:rFonts w:ascii="Times New Roman" w:hAnsi="Times New Roman" w:cs="Times New Roman"/>
          <w:kern w:val="0"/>
          <w:sz w:val="28"/>
          <w:szCs w:val="28"/>
        </w:rPr>
        <w:t xml:space="preserve"> [104]</w:t>
      </w:r>
      <w:r w:rsidRPr="00F81E52">
        <w:rPr>
          <w:rFonts w:ascii="Times New Roman" w:hAnsi="Times New Roman" w:cs="Times New Roman"/>
          <w:kern w:val="0"/>
          <w:sz w:val="28"/>
          <w:szCs w:val="28"/>
        </w:rPr>
        <w:t>.</w:t>
      </w:r>
    </w:p>
    <w:p w14:paraId="7D7DBFAF" w14:textId="629F1CA5" w:rsidR="00F81E52" w:rsidRPr="00F81E52" w:rsidRDefault="00F81E52" w:rsidP="006139C8">
      <w:pPr>
        <w:ind w:firstLine="567"/>
        <w:jc w:val="both"/>
        <w:rPr>
          <w:rFonts w:ascii="Times New Roman" w:hAnsi="Times New Roman" w:cs="Times New Roman"/>
          <w:kern w:val="0"/>
          <w:sz w:val="28"/>
          <w:szCs w:val="28"/>
        </w:rPr>
      </w:pPr>
      <w:r w:rsidRPr="00F81E52">
        <w:rPr>
          <w:rFonts w:ascii="Times New Roman" w:hAnsi="Times New Roman" w:cs="Times New Roman"/>
          <w:kern w:val="0"/>
          <w:sz w:val="28"/>
          <w:szCs w:val="28"/>
        </w:rPr>
        <w:t xml:space="preserve">В педиатрической практике изучение серотониновой системы также дало важные результаты. Выполненное </w:t>
      </w:r>
      <w:r w:rsidR="00507217" w:rsidRPr="00507217">
        <w:rPr>
          <w:rFonts w:ascii="Times New Roman" w:hAnsi="Times New Roman" w:cs="Times New Roman"/>
          <w:kern w:val="0"/>
          <w:sz w:val="28"/>
          <w:szCs w:val="28"/>
        </w:rPr>
        <w:t>по</w:t>
      </w:r>
      <w:r w:rsidR="00507217">
        <w:rPr>
          <w:rFonts w:ascii="Times New Roman" w:hAnsi="Times New Roman" w:cs="Times New Roman"/>
          <w:kern w:val="0"/>
          <w:sz w:val="28"/>
          <w:szCs w:val="28"/>
        </w:rPr>
        <w:t xml:space="preserve">д руководством научного консультанта диссертанта </w:t>
      </w:r>
      <w:proofErr w:type="spellStart"/>
      <w:r w:rsidRPr="00F81E52">
        <w:rPr>
          <w:rFonts w:ascii="Times New Roman" w:hAnsi="Times New Roman" w:cs="Times New Roman"/>
          <w:kern w:val="0"/>
          <w:sz w:val="28"/>
          <w:szCs w:val="28"/>
        </w:rPr>
        <w:t>Миндубаевой</w:t>
      </w:r>
      <w:proofErr w:type="spellEnd"/>
      <w:r w:rsidRPr="00F81E52">
        <w:rPr>
          <w:rFonts w:ascii="Times New Roman" w:hAnsi="Times New Roman" w:cs="Times New Roman"/>
          <w:kern w:val="0"/>
          <w:sz w:val="28"/>
          <w:szCs w:val="28"/>
        </w:rPr>
        <w:t xml:space="preserve"> Ф.А.</w:t>
      </w:r>
      <w:r w:rsidR="00507217">
        <w:rPr>
          <w:rFonts w:ascii="Times New Roman" w:hAnsi="Times New Roman" w:cs="Times New Roman"/>
          <w:kern w:val="0"/>
          <w:sz w:val="28"/>
          <w:szCs w:val="28"/>
        </w:rPr>
        <w:t xml:space="preserve"> </w:t>
      </w:r>
      <w:r w:rsidRPr="00F81E52">
        <w:rPr>
          <w:rFonts w:ascii="Times New Roman" w:hAnsi="Times New Roman" w:cs="Times New Roman"/>
          <w:kern w:val="0"/>
          <w:sz w:val="28"/>
          <w:szCs w:val="28"/>
        </w:rPr>
        <w:t>и членами научного коллектива</w:t>
      </w:r>
      <w:r w:rsidR="00507217">
        <w:rPr>
          <w:rFonts w:ascii="Times New Roman" w:hAnsi="Times New Roman" w:cs="Times New Roman"/>
          <w:kern w:val="0"/>
          <w:sz w:val="28"/>
          <w:szCs w:val="28"/>
        </w:rPr>
        <w:t xml:space="preserve">, где диссертант являлся ответственным </w:t>
      </w:r>
      <w:proofErr w:type="spellStart"/>
      <w:r w:rsidR="00507217">
        <w:rPr>
          <w:rFonts w:ascii="Times New Roman" w:hAnsi="Times New Roman" w:cs="Times New Roman"/>
          <w:kern w:val="0"/>
          <w:sz w:val="28"/>
          <w:szCs w:val="28"/>
        </w:rPr>
        <w:t>исполниетелм</w:t>
      </w:r>
      <w:proofErr w:type="spellEnd"/>
      <w:r w:rsidR="00507217">
        <w:rPr>
          <w:rFonts w:ascii="Times New Roman" w:hAnsi="Times New Roman" w:cs="Times New Roman"/>
          <w:kern w:val="0"/>
          <w:sz w:val="28"/>
          <w:szCs w:val="28"/>
        </w:rPr>
        <w:t>,</w:t>
      </w:r>
      <w:r w:rsidRPr="00F81E52">
        <w:rPr>
          <w:rFonts w:ascii="Times New Roman" w:hAnsi="Times New Roman" w:cs="Times New Roman"/>
          <w:kern w:val="0"/>
          <w:sz w:val="28"/>
          <w:szCs w:val="28"/>
        </w:rPr>
        <w:t xml:space="preserve"> в рамках грантового проекта МОН РК на 2022–2024 гг. «Разработка инновационных молекулярных технологий диагностики и оценки эффективности лечения легочной артериальной гипертензии у детей дошкольного возраста», </w:t>
      </w:r>
      <w:proofErr w:type="spellStart"/>
      <w:r w:rsidRPr="00F81E52">
        <w:rPr>
          <w:rFonts w:ascii="Times New Roman" w:hAnsi="Times New Roman" w:cs="Times New Roman"/>
          <w:kern w:val="0"/>
          <w:sz w:val="28"/>
          <w:szCs w:val="28"/>
        </w:rPr>
        <w:t>исследовавание</w:t>
      </w:r>
      <w:proofErr w:type="spellEnd"/>
      <w:r w:rsidRPr="00F81E52">
        <w:rPr>
          <w:rFonts w:ascii="Times New Roman" w:hAnsi="Times New Roman" w:cs="Times New Roman"/>
          <w:kern w:val="0"/>
          <w:sz w:val="28"/>
          <w:szCs w:val="28"/>
        </w:rPr>
        <w:t xml:space="preserve"> было направлено на изучение </w:t>
      </w:r>
      <w:proofErr w:type="spellStart"/>
      <w:r w:rsidRPr="00F81E52">
        <w:rPr>
          <w:rFonts w:ascii="Times New Roman" w:hAnsi="Times New Roman" w:cs="Times New Roman"/>
          <w:kern w:val="0"/>
          <w:sz w:val="28"/>
          <w:szCs w:val="28"/>
        </w:rPr>
        <w:t>серотонинергической</w:t>
      </w:r>
      <w:proofErr w:type="spellEnd"/>
      <w:r w:rsidRPr="00F81E52">
        <w:rPr>
          <w:rFonts w:ascii="Times New Roman" w:hAnsi="Times New Roman" w:cs="Times New Roman"/>
          <w:kern w:val="0"/>
          <w:sz w:val="28"/>
          <w:szCs w:val="28"/>
        </w:rPr>
        <w:t xml:space="preserve"> системы у детей с ВПС, осложненными ЛГ. Обнаружив изменения в SERT и 5-ГИУК у этих пациентов, были сделаны выводы, что данные показатели могут служить неинвазивным </w:t>
      </w:r>
      <w:proofErr w:type="spellStart"/>
      <w:r w:rsidRPr="00F81E52">
        <w:rPr>
          <w:rFonts w:ascii="Times New Roman" w:hAnsi="Times New Roman" w:cs="Times New Roman"/>
          <w:kern w:val="0"/>
          <w:sz w:val="28"/>
          <w:szCs w:val="28"/>
        </w:rPr>
        <w:t>биомаркером</w:t>
      </w:r>
      <w:proofErr w:type="spellEnd"/>
      <w:r w:rsidRPr="00F81E52">
        <w:rPr>
          <w:rFonts w:ascii="Times New Roman" w:hAnsi="Times New Roman" w:cs="Times New Roman"/>
          <w:kern w:val="0"/>
          <w:sz w:val="28"/>
          <w:szCs w:val="28"/>
        </w:rPr>
        <w:t>, отражающим тяжесть и потенциальную обратимость заболевания</w:t>
      </w:r>
      <w:r w:rsidR="00507217" w:rsidRPr="00507217">
        <w:rPr>
          <w:rFonts w:ascii="Times New Roman" w:hAnsi="Times New Roman" w:cs="Times New Roman"/>
          <w:kern w:val="0"/>
          <w:sz w:val="28"/>
          <w:szCs w:val="28"/>
        </w:rPr>
        <w:t xml:space="preserve"> [105]</w:t>
      </w:r>
      <w:r w:rsidRPr="00F81E52">
        <w:rPr>
          <w:rFonts w:ascii="Times New Roman" w:hAnsi="Times New Roman" w:cs="Times New Roman"/>
          <w:kern w:val="0"/>
          <w:sz w:val="28"/>
          <w:szCs w:val="28"/>
        </w:rPr>
        <w:t xml:space="preserve">. </w:t>
      </w:r>
    </w:p>
    <w:p w14:paraId="5C2FA997" w14:textId="797945DD" w:rsidR="00F81E52" w:rsidRPr="00F81E52" w:rsidRDefault="00F81E52" w:rsidP="006139C8">
      <w:pPr>
        <w:ind w:firstLine="567"/>
        <w:jc w:val="both"/>
        <w:rPr>
          <w:rFonts w:ascii="Times New Roman" w:hAnsi="Times New Roman" w:cs="Times New Roman"/>
          <w:kern w:val="0"/>
          <w:sz w:val="28"/>
          <w:szCs w:val="28"/>
        </w:rPr>
      </w:pPr>
      <w:proofErr w:type="spellStart"/>
      <w:r w:rsidRPr="00F81E52">
        <w:rPr>
          <w:rFonts w:ascii="Times New Roman" w:hAnsi="Times New Roman" w:cs="Times New Roman"/>
          <w:kern w:val="0"/>
          <w:sz w:val="28"/>
          <w:szCs w:val="28"/>
        </w:rPr>
        <w:t>Jamie</w:t>
      </w:r>
      <w:proofErr w:type="spellEnd"/>
      <w:r w:rsidRPr="00F81E52">
        <w:rPr>
          <w:rFonts w:ascii="Times New Roman" w:hAnsi="Times New Roman" w:cs="Times New Roman"/>
          <w:kern w:val="0"/>
          <w:sz w:val="28"/>
          <w:szCs w:val="28"/>
        </w:rPr>
        <w:t xml:space="preserve"> </w:t>
      </w:r>
      <w:proofErr w:type="spellStart"/>
      <w:r w:rsidRPr="00F81E52">
        <w:rPr>
          <w:rFonts w:ascii="Times New Roman" w:hAnsi="Times New Roman" w:cs="Times New Roman"/>
          <w:kern w:val="0"/>
          <w:sz w:val="28"/>
          <w:szCs w:val="28"/>
        </w:rPr>
        <w:t>Archambault</w:t>
      </w:r>
      <w:proofErr w:type="spellEnd"/>
      <w:r w:rsidRPr="00F81E52">
        <w:rPr>
          <w:rFonts w:ascii="Times New Roman" w:hAnsi="Times New Roman" w:cs="Times New Roman"/>
          <w:kern w:val="0"/>
          <w:sz w:val="28"/>
          <w:szCs w:val="28"/>
        </w:rPr>
        <w:t xml:space="preserve"> и </w:t>
      </w:r>
      <w:proofErr w:type="spellStart"/>
      <w:r w:rsidRPr="00F81E52">
        <w:rPr>
          <w:rFonts w:ascii="Times New Roman" w:hAnsi="Times New Roman" w:cs="Times New Roman"/>
          <w:kern w:val="0"/>
          <w:sz w:val="28"/>
          <w:szCs w:val="28"/>
        </w:rPr>
        <w:t>Cassidy</w:t>
      </w:r>
      <w:proofErr w:type="spellEnd"/>
      <w:r w:rsidRPr="00F81E52">
        <w:rPr>
          <w:rFonts w:ascii="Times New Roman" w:hAnsi="Times New Roman" w:cs="Times New Roman"/>
          <w:kern w:val="0"/>
          <w:sz w:val="28"/>
          <w:szCs w:val="28"/>
        </w:rPr>
        <w:t xml:space="preserve"> </w:t>
      </w:r>
      <w:proofErr w:type="spellStart"/>
      <w:r w:rsidRPr="00F81E52">
        <w:rPr>
          <w:rFonts w:ascii="Times New Roman" w:hAnsi="Times New Roman" w:cs="Times New Roman"/>
          <w:kern w:val="0"/>
          <w:sz w:val="28"/>
          <w:szCs w:val="28"/>
        </w:rPr>
        <w:t>Delaney</w:t>
      </w:r>
      <w:proofErr w:type="spellEnd"/>
      <w:r w:rsidRPr="00F81E52">
        <w:rPr>
          <w:rFonts w:ascii="Times New Roman" w:hAnsi="Times New Roman" w:cs="Times New Roman"/>
          <w:kern w:val="0"/>
          <w:sz w:val="28"/>
          <w:szCs w:val="28"/>
        </w:rPr>
        <w:t xml:space="preserve"> из Университета Колорадо в своем обзоре 2023 года обобщили данные о роли серотонина в развивающемся легком, подчеркнув, что экспрессия всех компонентов серотониновой системы подвержена онтогенетической регуляции, и ее нарушения в критические периоды развития могут приводить к стойкому </w:t>
      </w:r>
      <w:proofErr w:type="spellStart"/>
      <w:r w:rsidRPr="00F81E52">
        <w:rPr>
          <w:rFonts w:ascii="Times New Roman" w:hAnsi="Times New Roman" w:cs="Times New Roman"/>
          <w:kern w:val="0"/>
          <w:sz w:val="28"/>
          <w:szCs w:val="28"/>
        </w:rPr>
        <w:t>ремоделированию</w:t>
      </w:r>
      <w:proofErr w:type="spellEnd"/>
      <w:r w:rsidRPr="00F81E52">
        <w:rPr>
          <w:rFonts w:ascii="Times New Roman" w:hAnsi="Times New Roman" w:cs="Times New Roman"/>
          <w:kern w:val="0"/>
          <w:sz w:val="28"/>
          <w:szCs w:val="28"/>
        </w:rPr>
        <w:t xml:space="preserve"> легочных сосудов у новорожденных, что указывает на необходимость учета возрастных особенностей при разработке терапевтических стратегий</w:t>
      </w:r>
      <w:r w:rsidR="00507217">
        <w:rPr>
          <w:rFonts w:ascii="Times New Roman" w:hAnsi="Times New Roman" w:cs="Times New Roman"/>
          <w:kern w:val="0"/>
          <w:sz w:val="28"/>
          <w:szCs w:val="28"/>
        </w:rPr>
        <w:t xml:space="preserve"> </w:t>
      </w:r>
      <w:r w:rsidR="00507217" w:rsidRPr="00507217">
        <w:rPr>
          <w:rFonts w:ascii="Times New Roman" w:hAnsi="Times New Roman" w:cs="Times New Roman"/>
          <w:kern w:val="0"/>
          <w:sz w:val="28"/>
          <w:szCs w:val="28"/>
        </w:rPr>
        <w:t>[106]</w:t>
      </w:r>
      <w:r w:rsidRPr="00F81E52">
        <w:rPr>
          <w:rFonts w:ascii="Times New Roman" w:hAnsi="Times New Roman" w:cs="Times New Roman"/>
          <w:kern w:val="0"/>
          <w:sz w:val="28"/>
          <w:szCs w:val="28"/>
        </w:rPr>
        <w:t>.</w:t>
      </w:r>
    </w:p>
    <w:p w14:paraId="2B89E564" w14:textId="7C359FDC" w:rsidR="00F81E52" w:rsidRPr="00F81E52" w:rsidRDefault="00F81E52" w:rsidP="006139C8">
      <w:pPr>
        <w:ind w:firstLine="567"/>
        <w:jc w:val="both"/>
        <w:rPr>
          <w:rFonts w:ascii="Times New Roman" w:hAnsi="Times New Roman" w:cs="Times New Roman"/>
          <w:kern w:val="0"/>
          <w:sz w:val="28"/>
          <w:szCs w:val="28"/>
        </w:rPr>
      </w:pPr>
      <w:r w:rsidRPr="00F81E52">
        <w:rPr>
          <w:rFonts w:ascii="Times New Roman" w:hAnsi="Times New Roman" w:cs="Times New Roman"/>
          <w:kern w:val="0"/>
          <w:sz w:val="28"/>
          <w:szCs w:val="28"/>
        </w:rPr>
        <w:t xml:space="preserve">Совершенно иной, но не менее важный пласт исследований последнего десятилетия связан с ИФР-1, роль которого в патогенезе ЛАГ оказалась гораздо более сложной и контекстно-зависимой, чем предполагалось изначально. </w:t>
      </w:r>
      <w:proofErr w:type="spellStart"/>
      <w:r w:rsidRPr="00F81E52">
        <w:rPr>
          <w:rFonts w:ascii="Times New Roman" w:hAnsi="Times New Roman" w:cs="Times New Roman"/>
          <w:kern w:val="0"/>
          <w:sz w:val="28"/>
          <w:szCs w:val="28"/>
        </w:rPr>
        <w:t>Nuo</w:t>
      </w:r>
      <w:proofErr w:type="spellEnd"/>
      <w:r w:rsidRPr="00F81E52">
        <w:rPr>
          <w:rFonts w:ascii="Times New Roman" w:hAnsi="Times New Roman" w:cs="Times New Roman"/>
          <w:kern w:val="0"/>
          <w:sz w:val="28"/>
          <w:szCs w:val="28"/>
        </w:rPr>
        <w:t xml:space="preserve"> Li, </w:t>
      </w:r>
      <w:proofErr w:type="spellStart"/>
      <w:r w:rsidRPr="00F81E52">
        <w:rPr>
          <w:rFonts w:ascii="Times New Roman" w:hAnsi="Times New Roman" w:cs="Times New Roman"/>
          <w:kern w:val="0"/>
          <w:sz w:val="28"/>
          <w:szCs w:val="28"/>
        </w:rPr>
        <w:lastRenderedPageBreak/>
        <w:t>Degang</w:t>
      </w:r>
      <w:proofErr w:type="spellEnd"/>
      <w:r w:rsidRPr="00F81E52">
        <w:rPr>
          <w:rFonts w:ascii="Times New Roman" w:hAnsi="Times New Roman" w:cs="Times New Roman"/>
          <w:kern w:val="0"/>
          <w:sz w:val="28"/>
          <w:szCs w:val="28"/>
        </w:rPr>
        <w:t xml:space="preserve"> </w:t>
      </w:r>
      <w:proofErr w:type="spellStart"/>
      <w:r w:rsidRPr="00F81E52">
        <w:rPr>
          <w:rFonts w:ascii="Times New Roman" w:hAnsi="Times New Roman" w:cs="Times New Roman"/>
          <w:kern w:val="0"/>
          <w:sz w:val="28"/>
          <w:szCs w:val="28"/>
        </w:rPr>
        <w:t>Mo</w:t>
      </w:r>
      <w:proofErr w:type="spellEnd"/>
      <w:r w:rsidRPr="00F81E52">
        <w:rPr>
          <w:rFonts w:ascii="Times New Roman" w:hAnsi="Times New Roman" w:cs="Times New Roman"/>
          <w:kern w:val="0"/>
          <w:sz w:val="28"/>
          <w:szCs w:val="28"/>
        </w:rPr>
        <w:t xml:space="preserve"> и </w:t>
      </w:r>
      <w:proofErr w:type="spellStart"/>
      <w:r w:rsidRPr="00F81E52">
        <w:rPr>
          <w:rFonts w:ascii="Times New Roman" w:hAnsi="Times New Roman" w:cs="Times New Roman"/>
          <w:kern w:val="0"/>
          <w:sz w:val="28"/>
          <w:szCs w:val="28"/>
        </w:rPr>
        <w:t>Hongyan</w:t>
      </w:r>
      <w:proofErr w:type="spellEnd"/>
      <w:r w:rsidRPr="00F81E52">
        <w:rPr>
          <w:rFonts w:ascii="Times New Roman" w:hAnsi="Times New Roman" w:cs="Times New Roman"/>
          <w:kern w:val="0"/>
          <w:sz w:val="28"/>
          <w:szCs w:val="28"/>
        </w:rPr>
        <w:t xml:space="preserve"> </w:t>
      </w:r>
      <w:proofErr w:type="spellStart"/>
      <w:r w:rsidRPr="00F81E52">
        <w:rPr>
          <w:rFonts w:ascii="Times New Roman" w:hAnsi="Times New Roman" w:cs="Times New Roman"/>
          <w:kern w:val="0"/>
          <w:sz w:val="28"/>
          <w:szCs w:val="28"/>
        </w:rPr>
        <w:t>Dai</w:t>
      </w:r>
      <w:proofErr w:type="spellEnd"/>
      <w:r w:rsidRPr="00F81E52">
        <w:rPr>
          <w:rFonts w:ascii="Times New Roman" w:hAnsi="Times New Roman" w:cs="Times New Roman"/>
          <w:kern w:val="0"/>
          <w:sz w:val="28"/>
          <w:szCs w:val="28"/>
        </w:rPr>
        <w:t xml:space="preserve"> из Китая в своем всестороннем обзоре, опубликованном в </w:t>
      </w:r>
      <w:proofErr w:type="spellStart"/>
      <w:r w:rsidRPr="00F81E52">
        <w:rPr>
          <w:rFonts w:ascii="Times New Roman" w:hAnsi="Times New Roman" w:cs="Times New Roman"/>
          <w:kern w:val="0"/>
          <w:sz w:val="28"/>
          <w:szCs w:val="28"/>
        </w:rPr>
        <w:t>Frontiers</w:t>
      </w:r>
      <w:proofErr w:type="spellEnd"/>
      <w:r w:rsidRPr="00F81E52">
        <w:rPr>
          <w:rFonts w:ascii="Times New Roman" w:hAnsi="Times New Roman" w:cs="Times New Roman"/>
          <w:kern w:val="0"/>
          <w:sz w:val="28"/>
          <w:szCs w:val="28"/>
        </w:rPr>
        <w:t xml:space="preserve"> </w:t>
      </w:r>
      <w:proofErr w:type="spellStart"/>
      <w:r w:rsidRPr="00F81E52">
        <w:rPr>
          <w:rFonts w:ascii="Times New Roman" w:hAnsi="Times New Roman" w:cs="Times New Roman"/>
          <w:kern w:val="0"/>
          <w:sz w:val="28"/>
          <w:szCs w:val="28"/>
        </w:rPr>
        <w:t>in</w:t>
      </w:r>
      <w:proofErr w:type="spellEnd"/>
      <w:r w:rsidRPr="00F81E52">
        <w:rPr>
          <w:rFonts w:ascii="Times New Roman" w:hAnsi="Times New Roman" w:cs="Times New Roman"/>
          <w:kern w:val="0"/>
          <w:sz w:val="28"/>
          <w:szCs w:val="28"/>
        </w:rPr>
        <w:t xml:space="preserve"> </w:t>
      </w:r>
      <w:proofErr w:type="spellStart"/>
      <w:r w:rsidRPr="00F81E52">
        <w:rPr>
          <w:rFonts w:ascii="Times New Roman" w:hAnsi="Times New Roman" w:cs="Times New Roman"/>
          <w:kern w:val="0"/>
          <w:sz w:val="28"/>
          <w:szCs w:val="28"/>
        </w:rPr>
        <w:t>Physiology</w:t>
      </w:r>
      <w:proofErr w:type="spellEnd"/>
      <w:r w:rsidRPr="00F81E52">
        <w:rPr>
          <w:rFonts w:ascii="Times New Roman" w:hAnsi="Times New Roman" w:cs="Times New Roman"/>
          <w:kern w:val="0"/>
          <w:sz w:val="28"/>
          <w:szCs w:val="28"/>
        </w:rPr>
        <w:t xml:space="preserve"> в 2025 году, представили концепцию дуальной роли ИФР-1, согласно которой в эндотелиальных клетках физиологические концентрации этого фактора активируют защитный путь PI3K-Akt-eNOS, способствуя выживаемости клеток и выработке оксида азота, тогда как в гладкомышечных клетках и фибробластах устойчивая активация </w:t>
      </w:r>
      <w:proofErr w:type="spellStart"/>
      <w:r w:rsidRPr="00F81E52">
        <w:rPr>
          <w:rFonts w:ascii="Times New Roman" w:hAnsi="Times New Roman" w:cs="Times New Roman"/>
          <w:kern w:val="0"/>
          <w:sz w:val="28"/>
          <w:szCs w:val="28"/>
        </w:rPr>
        <w:t>сигналинга</w:t>
      </w:r>
      <w:proofErr w:type="spellEnd"/>
      <w:r w:rsidRPr="00F81E52">
        <w:rPr>
          <w:rFonts w:ascii="Times New Roman" w:hAnsi="Times New Roman" w:cs="Times New Roman"/>
          <w:kern w:val="0"/>
          <w:sz w:val="28"/>
          <w:szCs w:val="28"/>
        </w:rPr>
        <w:t xml:space="preserve"> IGF-1 запускает пролиферативные каскады PI3K-Akt-mTOR и MAPK-ERK, стимулируя </w:t>
      </w:r>
      <w:proofErr w:type="spellStart"/>
      <w:r w:rsidRPr="00F81E52">
        <w:rPr>
          <w:rFonts w:ascii="Times New Roman" w:hAnsi="Times New Roman" w:cs="Times New Roman"/>
          <w:kern w:val="0"/>
          <w:sz w:val="28"/>
          <w:szCs w:val="28"/>
        </w:rPr>
        <w:t>ремоделирование</w:t>
      </w:r>
      <w:proofErr w:type="spellEnd"/>
      <w:r w:rsidRPr="00F81E52">
        <w:rPr>
          <w:rFonts w:ascii="Times New Roman" w:hAnsi="Times New Roman" w:cs="Times New Roman"/>
          <w:kern w:val="0"/>
          <w:sz w:val="28"/>
          <w:szCs w:val="28"/>
        </w:rPr>
        <w:t xml:space="preserve"> сосудистой стенки и фиброз</w:t>
      </w:r>
      <w:r w:rsidR="00507217" w:rsidRPr="00507217">
        <w:rPr>
          <w:rFonts w:ascii="Times New Roman" w:hAnsi="Times New Roman" w:cs="Times New Roman"/>
          <w:kern w:val="0"/>
          <w:sz w:val="28"/>
          <w:szCs w:val="28"/>
        </w:rPr>
        <w:t xml:space="preserve"> [107]</w:t>
      </w:r>
      <w:r w:rsidRPr="00F81E52">
        <w:rPr>
          <w:rFonts w:ascii="Times New Roman" w:hAnsi="Times New Roman" w:cs="Times New Roman"/>
          <w:kern w:val="0"/>
          <w:sz w:val="28"/>
          <w:szCs w:val="28"/>
        </w:rPr>
        <w:t>.</w:t>
      </w:r>
    </w:p>
    <w:p w14:paraId="48BEBE93" w14:textId="2C1F61EB" w:rsidR="00E32803" w:rsidRDefault="00F81E52" w:rsidP="006139C8">
      <w:pPr>
        <w:ind w:firstLine="567"/>
        <w:jc w:val="both"/>
        <w:rPr>
          <w:rFonts w:ascii="Times New Roman" w:hAnsi="Times New Roman" w:cs="Times New Roman"/>
          <w:kern w:val="0"/>
          <w:sz w:val="28"/>
          <w:szCs w:val="28"/>
        </w:rPr>
      </w:pPr>
      <w:r w:rsidRPr="00F81E52">
        <w:rPr>
          <w:rFonts w:ascii="Times New Roman" w:hAnsi="Times New Roman" w:cs="Times New Roman"/>
          <w:kern w:val="0"/>
          <w:sz w:val="28"/>
          <w:szCs w:val="28"/>
        </w:rPr>
        <w:t xml:space="preserve">Эта двойственность была продемонстрирована в более ранней работе Martin </w:t>
      </w:r>
      <w:proofErr w:type="spellStart"/>
      <w:r w:rsidRPr="00F81E52">
        <w:rPr>
          <w:rFonts w:ascii="Times New Roman" w:hAnsi="Times New Roman" w:cs="Times New Roman"/>
          <w:kern w:val="0"/>
          <w:sz w:val="28"/>
          <w:szCs w:val="28"/>
        </w:rPr>
        <w:t>Connolly</w:t>
      </w:r>
      <w:proofErr w:type="spellEnd"/>
      <w:r w:rsidRPr="00F81E52">
        <w:rPr>
          <w:rFonts w:ascii="Times New Roman" w:hAnsi="Times New Roman" w:cs="Times New Roman"/>
          <w:kern w:val="0"/>
          <w:sz w:val="28"/>
          <w:szCs w:val="28"/>
        </w:rPr>
        <w:t xml:space="preserve"> с соавторами, опубликованной в 2018 году, которые на модели </w:t>
      </w:r>
      <w:proofErr w:type="spellStart"/>
      <w:r w:rsidRPr="00F81E52">
        <w:rPr>
          <w:rFonts w:ascii="Times New Roman" w:hAnsi="Times New Roman" w:cs="Times New Roman"/>
          <w:kern w:val="0"/>
          <w:sz w:val="28"/>
          <w:szCs w:val="28"/>
        </w:rPr>
        <w:t>монокроталин</w:t>
      </w:r>
      <w:proofErr w:type="spellEnd"/>
      <w:r w:rsidRPr="00F81E52">
        <w:rPr>
          <w:rFonts w:ascii="Times New Roman" w:hAnsi="Times New Roman" w:cs="Times New Roman"/>
          <w:kern w:val="0"/>
          <w:sz w:val="28"/>
          <w:szCs w:val="28"/>
        </w:rPr>
        <w:t xml:space="preserve">-индуцированной ЛАГ у крыс показали, что экспрессия ИФР-1 в правом желудочке значительно повышается, причем этот рост тесно связан со снижением экспрессии микроРНК-322-5p, в норме подавляющей синтез ИФР-1. Активируя пути </w:t>
      </w:r>
      <w:proofErr w:type="spellStart"/>
      <w:r w:rsidRPr="00F81E52">
        <w:rPr>
          <w:rFonts w:ascii="Times New Roman" w:hAnsi="Times New Roman" w:cs="Times New Roman"/>
          <w:kern w:val="0"/>
          <w:sz w:val="28"/>
          <w:szCs w:val="28"/>
        </w:rPr>
        <w:t>Akt</w:t>
      </w:r>
      <w:proofErr w:type="spellEnd"/>
      <w:r w:rsidRPr="00F81E52">
        <w:rPr>
          <w:rFonts w:ascii="Times New Roman" w:hAnsi="Times New Roman" w:cs="Times New Roman"/>
          <w:kern w:val="0"/>
          <w:sz w:val="28"/>
          <w:szCs w:val="28"/>
        </w:rPr>
        <w:t xml:space="preserve"> и </w:t>
      </w:r>
      <w:proofErr w:type="spellStart"/>
      <w:r w:rsidRPr="00F81E52">
        <w:rPr>
          <w:rFonts w:ascii="Times New Roman" w:hAnsi="Times New Roman" w:cs="Times New Roman"/>
          <w:kern w:val="0"/>
          <w:sz w:val="28"/>
          <w:szCs w:val="28"/>
        </w:rPr>
        <w:t>mTOR</w:t>
      </w:r>
      <w:proofErr w:type="spellEnd"/>
      <w:r w:rsidRPr="00F81E52">
        <w:rPr>
          <w:rFonts w:ascii="Times New Roman" w:hAnsi="Times New Roman" w:cs="Times New Roman"/>
          <w:kern w:val="0"/>
          <w:sz w:val="28"/>
          <w:szCs w:val="28"/>
        </w:rPr>
        <w:t xml:space="preserve">, ИФР-1 усиливает синтез белка и способствует гипертрофии </w:t>
      </w:r>
      <w:proofErr w:type="spellStart"/>
      <w:r w:rsidRPr="00F81E52">
        <w:rPr>
          <w:rFonts w:ascii="Times New Roman" w:hAnsi="Times New Roman" w:cs="Times New Roman"/>
          <w:kern w:val="0"/>
          <w:sz w:val="28"/>
          <w:szCs w:val="28"/>
        </w:rPr>
        <w:t>кардиомиоцитов</w:t>
      </w:r>
      <w:proofErr w:type="spellEnd"/>
      <w:r w:rsidRPr="00F81E52">
        <w:rPr>
          <w:rFonts w:ascii="Times New Roman" w:hAnsi="Times New Roman" w:cs="Times New Roman"/>
          <w:kern w:val="0"/>
          <w:sz w:val="28"/>
          <w:szCs w:val="28"/>
        </w:rPr>
        <w:t>, внося вклад в развитие правожелудочковой недостаточности, что указывает на сложную эпигенетическую регуляцию этого пути [1</w:t>
      </w:r>
      <w:r w:rsidR="00507217" w:rsidRPr="00507217">
        <w:rPr>
          <w:rFonts w:ascii="Times New Roman" w:hAnsi="Times New Roman" w:cs="Times New Roman"/>
          <w:kern w:val="0"/>
          <w:sz w:val="28"/>
          <w:szCs w:val="28"/>
        </w:rPr>
        <w:t>08</w:t>
      </w:r>
      <w:r w:rsidRPr="00F81E52">
        <w:rPr>
          <w:rFonts w:ascii="Times New Roman" w:hAnsi="Times New Roman" w:cs="Times New Roman"/>
          <w:kern w:val="0"/>
          <w:sz w:val="28"/>
          <w:szCs w:val="28"/>
        </w:rPr>
        <w:t xml:space="preserve">]. Другая грань участия ИФР-1 в патогенезе раскрылась в работах группы </w:t>
      </w:r>
      <w:proofErr w:type="spellStart"/>
      <w:r w:rsidRPr="00F81E52">
        <w:rPr>
          <w:rFonts w:ascii="Times New Roman" w:hAnsi="Times New Roman" w:cs="Times New Roman"/>
          <w:kern w:val="0"/>
          <w:sz w:val="28"/>
          <w:szCs w:val="28"/>
        </w:rPr>
        <w:t>Beate</w:t>
      </w:r>
      <w:proofErr w:type="spellEnd"/>
      <w:r w:rsidRPr="00F81E52">
        <w:rPr>
          <w:rFonts w:ascii="Times New Roman" w:hAnsi="Times New Roman" w:cs="Times New Roman"/>
          <w:kern w:val="0"/>
          <w:sz w:val="28"/>
          <w:szCs w:val="28"/>
        </w:rPr>
        <w:t xml:space="preserve"> </w:t>
      </w:r>
      <w:proofErr w:type="spellStart"/>
      <w:r w:rsidRPr="00F81E52">
        <w:rPr>
          <w:rFonts w:ascii="Times New Roman" w:hAnsi="Times New Roman" w:cs="Times New Roman"/>
          <w:kern w:val="0"/>
          <w:sz w:val="28"/>
          <w:szCs w:val="28"/>
        </w:rPr>
        <w:t>Schlueter</w:t>
      </w:r>
      <w:proofErr w:type="spellEnd"/>
      <w:r w:rsidRPr="00F81E52">
        <w:rPr>
          <w:rFonts w:ascii="Times New Roman" w:hAnsi="Times New Roman" w:cs="Times New Roman"/>
          <w:kern w:val="0"/>
          <w:sz w:val="28"/>
          <w:szCs w:val="28"/>
        </w:rPr>
        <w:t xml:space="preserve"> из Университета </w:t>
      </w:r>
      <w:proofErr w:type="spellStart"/>
      <w:r w:rsidRPr="00F81E52">
        <w:rPr>
          <w:rFonts w:ascii="Times New Roman" w:hAnsi="Times New Roman" w:cs="Times New Roman"/>
          <w:kern w:val="0"/>
          <w:sz w:val="28"/>
          <w:szCs w:val="28"/>
        </w:rPr>
        <w:t>Гиссена</w:t>
      </w:r>
      <w:proofErr w:type="spellEnd"/>
      <w:r w:rsidRPr="00F81E52">
        <w:rPr>
          <w:rFonts w:ascii="Times New Roman" w:hAnsi="Times New Roman" w:cs="Times New Roman"/>
          <w:kern w:val="0"/>
          <w:sz w:val="28"/>
          <w:szCs w:val="28"/>
        </w:rPr>
        <w:t xml:space="preserve">, опубликованных в 2024 году в журнале </w:t>
      </w:r>
      <w:proofErr w:type="spellStart"/>
      <w:r w:rsidRPr="00F81E52">
        <w:rPr>
          <w:rFonts w:ascii="Times New Roman" w:hAnsi="Times New Roman" w:cs="Times New Roman"/>
          <w:kern w:val="0"/>
          <w:sz w:val="28"/>
          <w:szCs w:val="28"/>
        </w:rPr>
        <w:t>Vascular</w:t>
      </w:r>
      <w:proofErr w:type="spellEnd"/>
      <w:r w:rsidRPr="00F81E52">
        <w:rPr>
          <w:rFonts w:ascii="Times New Roman" w:hAnsi="Times New Roman" w:cs="Times New Roman"/>
          <w:kern w:val="0"/>
          <w:sz w:val="28"/>
          <w:szCs w:val="28"/>
        </w:rPr>
        <w:t xml:space="preserve"> </w:t>
      </w:r>
      <w:proofErr w:type="spellStart"/>
      <w:r w:rsidRPr="00F81E52">
        <w:rPr>
          <w:rFonts w:ascii="Times New Roman" w:hAnsi="Times New Roman" w:cs="Times New Roman"/>
          <w:kern w:val="0"/>
          <w:sz w:val="28"/>
          <w:szCs w:val="28"/>
        </w:rPr>
        <w:t>Pharmacology</w:t>
      </w:r>
      <w:proofErr w:type="spellEnd"/>
      <w:r w:rsidRPr="00F81E52">
        <w:rPr>
          <w:rFonts w:ascii="Times New Roman" w:hAnsi="Times New Roman" w:cs="Times New Roman"/>
          <w:kern w:val="0"/>
          <w:sz w:val="28"/>
          <w:szCs w:val="28"/>
        </w:rPr>
        <w:t xml:space="preserve">, где изучалась роль связующих белков IGFBP. Оказалось, что у пациентов с идиопатической ЛАГ в плазме крови повышены уровни IGFBP-1, IGFBP-2 и IGFBP-3, причем эти белки не просто пассивно транспортируют ИФР-1, но и обладают собственными эффектами: в отличие от IGFBP-1, IGFBP-2 проявляет </w:t>
      </w:r>
      <w:proofErr w:type="spellStart"/>
      <w:r w:rsidRPr="00F81E52">
        <w:rPr>
          <w:rFonts w:ascii="Times New Roman" w:hAnsi="Times New Roman" w:cs="Times New Roman"/>
          <w:kern w:val="0"/>
          <w:sz w:val="28"/>
          <w:szCs w:val="28"/>
        </w:rPr>
        <w:t>вазоконстрикторные</w:t>
      </w:r>
      <w:proofErr w:type="spellEnd"/>
      <w:r w:rsidRPr="00F81E52">
        <w:rPr>
          <w:rFonts w:ascii="Times New Roman" w:hAnsi="Times New Roman" w:cs="Times New Roman"/>
          <w:kern w:val="0"/>
          <w:sz w:val="28"/>
          <w:szCs w:val="28"/>
        </w:rPr>
        <w:t xml:space="preserve"> свойства и способен активировать сигнальный путь рецептора эпидермального фактора роста и STAT3 независимо от ИФР-1, что открывает совершенно новые мишени для терапевтического воздействия [1</w:t>
      </w:r>
      <w:r w:rsidR="00507217" w:rsidRPr="00507217">
        <w:rPr>
          <w:rFonts w:ascii="Times New Roman" w:hAnsi="Times New Roman" w:cs="Times New Roman"/>
          <w:kern w:val="0"/>
          <w:sz w:val="28"/>
          <w:szCs w:val="28"/>
        </w:rPr>
        <w:t>09</w:t>
      </w:r>
      <w:r w:rsidRPr="00F81E52">
        <w:rPr>
          <w:rFonts w:ascii="Times New Roman" w:hAnsi="Times New Roman" w:cs="Times New Roman"/>
          <w:kern w:val="0"/>
          <w:sz w:val="28"/>
          <w:szCs w:val="28"/>
        </w:rPr>
        <w:t xml:space="preserve">]. </w:t>
      </w:r>
      <w:r w:rsidR="000C1A10" w:rsidRPr="00AE58F0">
        <w:rPr>
          <w:rFonts w:ascii="Times New Roman" w:hAnsi="Times New Roman" w:cs="Times New Roman"/>
          <w:kern w:val="0"/>
          <w:sz w:val="28"/>
          <w:szCs w:val="28"/>
        </w:rPr>
        <w:t xml:space="preserve">Накопленный к настоящему времени объем данных безусловно свидетельствует о вовлеченности </w:t>
      </w:r>
      <w:proofErr w:type="spellStart"/>
      <w:r w:rsidR="000C1A10" w:rsidRPr="00AE58F0">
        <w:rPr>
          <w:rFonts w:ascii="Times New Roman" w:hAnsi="Times New Roman" w:cs="Times New Roman"/>
          <w:kern w:val="0"/>
          <w:sz w:val="28"/>
          <w:szCs w:val="28"/>
        </w:rPr>
        <w:t>серотонинергической</w:t>
      </w:r>
      <w:proofErr w:type="spellEnd"/>
      <w:r w:rsidR="000C1A10" w:rsidRPr="00AE58F0">
        <w:rPr>
          <w:rFonts w:ascii="Times New Roman" w:hAnsi="Times New Roman" w:cs="Times New Roman"/>
          <w:kern w:val="0"/>
          <w:sz w:val="28"/>
          <w:szCs w:val="28"/>
        </w:rPr>
        <w:t xml:space="preserve"> системы в патогенез легочной артериальной гипертензии. Однако трактовать ее роль как окончательно установленную было бы преждевременно. Существующие исследования, высвечивая отдельные грани этого сложного процесса, демонстрируют участие серотонина и его метаболитов в регуляции сосудистого тонуса, модуляции пролиферативной активности гладкомышечных клеток и формировании структурной перестройки сосудистого русла. Акцентируется также значение мембранного транспортера и рецепторного аппарата, опосредующих передачу сигнала и, по всей вероятности, во многом задающих темп и характер </w:t>
      </w:r>
      <w:proofErr w:type="spellStart"/>
      <w:r w:rsidR="000C1A10" w:rsidRPr="00AE58F0">
        <w:rPr>
          <w:rFonts w:ascii="Times New Roman" w:hAnsi="Times New Roman" w:cs="Times New Roman"/>
          <w:kern w:val="0"/>
          <w:sz w:val="28"/>
          <w:szCs w:val="28"/>
        </w:rPr>
        <w:t>ремоделирования</w:t>
      </w:r>
      <w:proofErr w:type="spellEnd"/>
      <w:r w:rsidR="000C1A10" w:rsidRPr="00AE58F0">
        <w:rPr>
          <w:rFonts w:ascii="Times New Roman" w:hAnsi="Times New Roman" w:cs="Times New Roman"/>
          <w:kern w:val="0"/>
          <w:sz w:val="28"/>
          <w:szCs w:val="28"/>
        </w:rPr>
        <w:t xml:space="preserve">. И все же эти данные, будучи полученными в рамках разрозненных экспериментальных моделей или клинических наблюдений, пока не складываются в единую, непротиворечивую картину. Целостного понимания, позволяющего однозначно интерпретировать вклад </w:t>
      </w:r>
      <w:proofErr w:type="spellStart"/>
      <w:r w:rsidR="000C1A10" w:rsidRPr="00AE58F0">
        <w:rPr>
          <w:rFonts w:ascii="Times New Roman" w:hAnsi="Times New Roman" w:cs="Times New Roman"/>
          <w:kern w:val="0"/>
          <w:sz w:val="28"/>
          <w:szCs w:val="28"/>
        </w:rPr>
        <w:t>серотонинергической</w:t>
      </w:r>
      <w:proofErr w:type="spellEnd"/>
      <w:r w:rsidR="000C1A10" w:rsidRPr="00AE58F0">
        <w:rPr>
          <w:rFonts w:ascii="Times New Roman" w:hAnsi="Times New Roman" w:cs="Times New Roman"/>
          <w:kern w:val="0"/>
          <w:sz w:val="28"/>
          <w:szCs w:val="28"/>
        </w:rPr>
        <w:t xml:space="preserve"> системы в формирование различных клинических фенотипов заболевания, пока не сложилось.</w:t>
      </w:r>
    </w:p>
    <w:p w14:paraId="6127BE79" w14:textId="77777777" w:rsidR="00E32803" w:rsidRDefault="000C1A10" w:rsidP="006139C8">
      <w:pPr>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 xml:space="preserve">Схожая неопределенность сохраняется и в отношении ИФР-1. Рассматриваемый как один из ключевых регуляторов пролиферации и ангиогенеза, </w:t>
      </w:r>
      <w:r w:rsidRPr="00AE58F0">
        <w:rPr>
          <w:rFonts w:ascii="Times New Roman" w:hAnsi="Times New Roman" w:cs="Times New Roman"/>
          <w:kern w:val="0"/>
          <w:sz w:val="28"/>
          <w:szCs w:val="28"/>
        </w:rPr>
        <w:lastRenderedPageBreak/>
        <w:t xml:space="preserve">он способен оказывать мощное воздействие на структурную организацию и функцию сосудистой стенки. Тем не менее, механизмы, опосредующие его взаимодействие с </w:t>
      </w:r>
      <w:proofErr w:type="spellStart"/>
      <w:r w:rsidRPr="00AE58F0">
        <w:rPr>
          <w:rFonts w:ascii="Times New Roman" w:hAnsi="Times New Roman" w:cs="Times New Roman"/>
          <w:kern w:val="0"/>
          <w:sz w:val="28"/>
          <w:szCs w:val="28"/>
        </w:rPr>
        <w:t>серотонинергической</w:t>
      </w:r>
      <w:proofErr w:type="spellEnd"/>
      <w:r w:rsidRPr="00AE58F0">
        <w:rPr>
          <w:rFonts w:ascii="Times New Roman" w:hAnsi="Times New Roman" w:cs="Times New Roman"/>
          <w:kern w:val="0"/>
          <w:sz w:val="28"/>
          <w:szCs w:val="28"/>
        </w:rPr>
        <w:t xml:space="preserve"> системой, по большей части остаются неуточненными. Имеющиеся данные (как экспериментальные, так и клинические) указывая на возможное пересечение этих сигнальных каскадов, позволяют предполагать их соучастие в патологическом </w:t>
      </w:r>
      <w:proofErr w:type="spellStart"/>
      <w:r w:rsidRPr="00AE58F0">
        <w:rPr>
          <w:rFonts w:ascii="Times New Roman" w:hAnsi="Times New Roman" w:cs="Times New Roman"/>
          <w:kern w:val="0"/>
          <w:sz w:val="28"/>
          <w:szCs w:val="28"/>
        </w:rPr>
        <w:t>ремоделировании</w:t>
      </w:r>
      <w:proofErr w:type="spellEnd"/>
      <w:r w:rsidRPr="00AE58F0">
        <w:rPr>
          <w:rFonts w:ascii="Times New Roman" w:hAnsi="Times New Roman" w:cs="Times New Roman"/>
          <w:kern w:val="0"/>
          <w:sz w:val="28"/>
          <w:szCs w:val="28"/>
        </w:rPr>
        <w:t xml:space="preserve"> сосудов при ЛАГ.</w:t>
      </w:r>
    </w:p>
    <w:p w14:paraId="34C0FCE7" w14:textId="77777777" w:rsidR="00E32803" w:rsidRDefault="000C1A10" w:rsidP="006139C8">
      <w:pPr>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Однако они не дают ответа на вопрос, в какой мере это взаимодействие определяет клиническое течение заболевания и темпы его прогрессирования. Возникает ощущение неполноты картины, где отдельные звенья уже идентифицированы, но характер функциональных связей между ними еще только предстоит расшифровать.</w:t>
      </w:r>
    </w:p>
    <w:p w14:paraId="1657FC46" w14:textId="77777777" w:rsidR="00E32803" w:rsidRDefault="000C1A10" w:rsidP="006139C8">
      <w:pPr>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Интерпретацию усложняет и неоднородность, а подчас и противоречивость полученных результатов. Особого внимания заслуживает вопрос о судьбе молекулярных нарушений после хирургической коррекции врожденных пороков сердца. Устранение гемодинамической перегрузки далеко не всегда влечет за собой полное восстановление нормального метаболического фона и структуры сосудистой стенки. Иными словами, нормализация гемодинамических показателей отнюдь не равнозначна обратимости тех молекулярных и клеточных изменений, которые успели закрепиться в ходе болезни, что указывает на значительную</w:t>
      </w:r>
      <w:r w:rsidR="00E32803">
        <w:rPr>
          <w:rFonts w:ascii="Times New Roman" w:hAnsi="Times New Roman" w:cs="Times New Roman"/>
          <w:kern w:val="0"/>
          <w:sz w:val="28"/>
          <w:szCs w:val="28"/>
        </w:rPr>
        <w:t xml:space="preserve"> </w:t>
      </w:r>
      <w:r w:rsidRPr="00AE58F0">
        <w:rPr>
          <w:rFonts w:ascii="Times New Roman" w:hAnsi="Times New Roman" w:cs="Times New Roman"/>
          <w:kern w:val="0"/>
          <w:sz w:val="28"/>
          <w:szCs w:val="28"/>
        </w:rPr>
        <w:t xml:space="preserve">глубину и устойчивость патологического </w:t>
      </w:r>
      <w:proofErr w:type="spellStart"/>
      <w:r w:rsidRPr="00AE58F0">
        <w:rPr>
          <w:rFonts w:ascii="Times New Roman" w:hAnsi="Times New Roman" w:cs="Times New Roman"/>
          <w:kern w:val="0"/>
          <w:sz w:val="28"/>
          <w:szCs w:val="28"/>
        </w:rPr>
        <w:t>ремоделирования</w:t>
      </w:r>
      <w:proofErr w:type="spellEnd"/>
      <w:r w:rsidRPr="00AE58F0">
        <w:rPr>
          <w:rFonts w:ascii="Times New Roman" w:hAnsi="Times New Roman" w:cs="Times New Roman"/>
          <w:kern w:val="0"/>
          <w:sz w:val="28"/>
          <w:szCs w:val="28"/>
        </w:rPr>
        <w:t>.</w:t>
      </w:r>
    </w:p>
    <w:p w14:paraId="7A1DBF6C" w14:textId="77777777" w:rsidR="00E32803" w:rsidRDefault="000C1A10" w:rsidP="006139C8">
      <w:pPr>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 xml:space="preserve">Наиболее скудными и фрагментарными остаются сведения, касающиеся детской популяции. Метаболизм серотонина и концентрации ИФР-1 у детей с ВПС, осложненными ЛГ, ранее не изучались. Причем в наименьшей степени исследована динамика этих показателей. До настоящего времени практически отсутствуют работы, в которых проводилась бы комплексная оценка состояния </w:t>
      </w:r>
      <w:proofErr w:type="spellStart"/>
      <w:r w:rsidRPr="00AE58F0">
        <w:rPr>
          <w:rFonts w:ascii="Times New Roman" w:hAnsi="Times New Roman" w:cs="Times New Roman"/>
          <w:kern w:val="0"/>
          <w:sz w:val="28"/>
          <w:szCs w:val="28"/>
        </w:rPr>
        <w:t>серотонинергической</w:t>
      </w:r>
      <w:proofErr w:type="spellEnd"/>
      <w:r w:rsidRPr="00AE58F0">
        <w:rPr>
          <w:rFonts w:ascii="Times New Roman" w:hAnsi="Times New Roman" w:cs="Times New Roman"/>
          <w:kern w:val="0"/>
          <w:sz w:val="28"/>
          <w:szCs w:val="28"/>
        </w:rPr>
        <w:t xml:space="preserve"> системы и факторов роста, учитывающая возрастные нормы и те сдвиги, которые возникают после хирургического вмешательства. Между тем именно такой интегративный подход, позволяющий проследить молекулярные процессы в их </w:t>
      </w:r>
      <w:proofErr w:type="spellStart"/>
      <w:r w:rsidRPr="00AE58F0">
        <w:rPr>
          <w:rFonts w:ascii="Times New Roman" w:hAnsi="Times New Roman" w:cs="Times New Roman"/>
          <w:kern w:val="0"/>
          <w:sz w:val="28"/>
          <w:szCs w:val="28"/>
        </w:rPr>
        <w:t>временно́й</w:t>
      </w:r>
      <w:proofErr w:type="spellEnd"/>
      <w:r w:rsidRPr="00AE58F0">
        <w:rPr>
          <w:rFonts w:ascii="Times New Roman" w:hAnsi="Times New Roman" w:cs="Times New Roman"/>
          <w:kern w:val="0"/>
          <w:sz w:val="28"/>
          <w:szCs w:val="28"/>
        </w:rPr>
        <w:t xml:space="preserve"> динамике, способен дать ключ к более глубокому пониманию механизмов, управляющих сосудистым </w:t>
      </w:r>
      <w:proofErr w:type="spellStart"/>
      <w:r w:rsidRPr="00AE58F0">
        <w:rPr>
          <w:rFonts w:ascii="Times New Roman" w:hAnsi="Times New Roman" w:cs="Times New Roman"/>
          <w:kern w:val="0"/>
          <w:sz w:val="28"/>
          <w:szCs w:val="28"/>
        </w:rPr>
        <w:t>ремоделированием</w:t>
      </w:r>
      <w:proofErr w:type="spellEnd"/>
      <w:r w:rsidRPr="00AE58F0">
        <w:rPr>
          <w:rFonts w:ascii="Times New Roman" w:hAnsi="Times New Roman" w:cs="Times New Roman"/>
          <w:kern w:val="0"/>
          <w:sz w:val="28"/>
          <w:szCs w:val="28"/>
        </w:rPr>
        <w:t>.</w:t>
      </w:r>
    </w:p>
    <w:p w14:paraId="54C54EA8" w14:textId="77777777" w:rsidR="003704FA" w:rsidRDefault="000C1A10" w:rsidP="006139C8">
      <w:pPr>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 xml:space="preserve">В этой связи углубленное изучение </w:t>
      </w:r>
      <w:proofErr w:type="spellStart"/>
      <w:r w:rsidRPr="00AE58F0">
        <w:rPr>
          <w:rFonts w:ascii="Times New Roman" w:hAnsi="Times New Roman" w:cs="Times New Roman"/>
          <w:kern w:val="0"/>
          <w:sz w:val="28"/>
          <w:szCs w:val="28"/>
        </w:rPr>
        <w:t>серотонинергической</w:t>
      </w:r>
      <w:proofErr w:type="spellEnd"/>
      <w:r w:rsidRPr="00AE58F0">
        <w:rPr>
          <w:rFonts w:ascii="Times New Roman" w:hAnsi="Times New Roman" w:cs="Times New Roman"/>
          <w:kern w:val="0"/>
          <w:sz w:val="28"/>
          <w:szCs w:val="28"/>
        </w:rPr>
        <w:t xml:space="preserve"> системы и ИФР-1, рассматриваемых как потенциальные </w:t>
      </w:r>
      <w:proofErr w:type="spellStart"/>
      <w:r w:rsidRPr="00AE58F0">
        <w:rPr>
          <w:rFonts w:ascii="Times New Roman" w:hAnsi="Times New Roman" w:cs="Times New Roman"/>
          <w:kern w:val="0"/>
          <w:sz w:val="28"/>
          <w:szCs w:val="28"/>
        </w:rPr>
        <w:t>биомаркеры</w:t>
      </w:r>
      <w:proofErr w:type="spellEnd"/>
      <w:r w:rsidRPr="00AE58F0">
        <w:rPr>
          <w:rFonts w:ascii="Times New Roman" w:hAnsi="Times New Roman" w:cs="Times New Roman"/>
          <w:kern w:val="0"/>
          <w:sz w:val="28"/>
          <w:szCs w:val="28"/>
        </w:rPr>
        <w:t xml:space="preserve"> сосудистых изменений и прогрессирования ЛГ у детей с ВПС, приобретает особую научную значимость. Выяснение их роли, выявление взаимосвязей и анализ динамики способны не только расширить существующие представления о молекулярных основах заболевания, но и приблизить нас к пониманию факторов, определяющих вариабельность его клинического течения. Именно это обстоятельство и послужило основанием для формулирования цели и постановки задач настоящего исследования.</w:t>
      </w:r>
      <w:r w:rsidRPr="00AE58F0">
        <w:rPr>
          <w:rFonts w:ascii="Times New Roman" w:hAnsi="Times New Roman" w:cs="Times New Roman"/>
          <w:b/>
          <w:bCs/>
          <w:kern w:val="0"/>
          <w:sz w:val="28"/>
          <w:szCs w:val="28"/>
          <w:lang w:val="en-US"/>
        </w:rPr>
        <w:t> </w:t>
      </w:r>
    </w:p>
    <w:p w14:paraId="08FB01D5" w14:textId="77777777" w:rsidR="003704FA" w:rsidRDefault="003704FA" w:rsidP="006139C8">
      <w:pPr>
        <w:ind w:firstLine="567"/>
        <w:jc w:val="both"/>
        <w:rPr>
          <w:rFonts w:ascii="Times New Roman" w:hAnsi="Times New Roman" w:cs="Times New Roman"/>
          <w:kern w:val="0"/>
          <w:sz w:val="28"/>
          <w:szCs w:val="28"/>
        </w:rPr>
      </w:pPr>
    </w:p>
    <w:p w14:paraId="5B82AE90" w14:textId="77777777" w:rsidR="00785435" w:rsidRDefault="00785435" w:rsidP="006139C8">
      <w:pPr>
        <w:ind w:firstLine="567"/>
        <w:jc w:val="both"/>
        <w:rPr>
          <w:rFonts w:ascii="Times New Roman" w:hAnsi="Times New Roman" w:cs="Times New Roman"/>
          <w:kern w:val="0"/>
          <w:sz w:val="28"/>
          <w:szCs w:val="28"/>
        </w:rPr>
      </w:pPr>
    </w:p>
    <w:p w14:paraId="386C642D" w14:textId="77777777" w:rsidR="00785435" w:rsidRDefault="00785435" w:rsidP="006139C8">
      <w:pPr>
        <w:ind w:firstLine="567"/>
        <w:jc w:val="both"/>
        <w:rPr>
          <w:rFonts w:ascii="Times New Roman" w:hAnsi="Times New Roman" w:cs="Times New Roman"/>
          <w:kern w:val="0"/>
          <w:sz w:val="28"/>
          <w:szCs w:val="28"/>
        </w:rPr>
      </w:pPr>
    </w:p>
    <w:p w14:paraId="3C71B7E2" w14:textId="77777777" w:rsidR="003704FA" w:rsidRDefault="000C1A10" w:rsidP="006139C8">
      <w:pPr>
        <w:ind w:firstLine="567"/>
        <w:jc w:val="both"/>
        <w:rPr>
          <w:rFonts w:ascii="Times New Roman" w:hAnsi="Times New Roman" w:cs="Times New Roman"/>
          <w:kern w:val="0"/>
          <w:sz w:val="28"/>
          <w:szCs w:val="28"/>
        </w:rPr>
      </w:pPr>
      <w:r w:rsidRPr="00AE58F0">
        <w:rPr>
          <w:rFonts w:ascii="Times New Roman" w:hAnsi="Times New Roman" w:cs="Times New Roman"/>
          <w:b/>
          <w:bCs/>
          <w:kern w:val="0"/>
          <w:sz w:val="28"/>
          <w:szCs w:val="28"/>
        </w:rPr>
        <w:lastRenderedPageBreak/>
        <w:t xml:space="preserve">2 МАТЕРИАЛЫ И МЕТОДЫ ИССЛЕДОВАНИЯ </w:t>
      </w:r>
    </w:p>
    <w:p w14:paraId="578AF7F9" w14:textId="77777777" w:rsidR="003704FA" w:rsidRDefault="000C1A10" w:rsidP="006139C8">
      <w:pPr>
        <w:ind w:firstLine="567"/>
        <w:jc w:val="both"/>
        <w:rPr>
          <w:rFonts w:ascii="Times New Roman" w:hAnsi="Times New Roman" w:cs="Times New Roman"/>
          <w:kern w:val="0"/>
          <w:sz w:val="28"/>
          <w:szCs w:val="28"/>
        </w:rPr>
      </w:pPr>
      <w:r w:rsidRPr="00AE58F0">
        <w:rPr>
          <w:rFonts w:ascii="Times New Roman" w:hAnsi="Times New Roman" w:cs="Times New Roman"/>
          <w:b/>
          <w:bCs/>
          <w:kern w:val="0"/>
          <w:sz w:val="28"/>
          <w:szCs w:val="28"/>
        </w:rPr>
        <w:t>2.1 Дизайн исследования</w:t>
      </w:r>
    </w:p>
    <w:p w14:paraId="3F1CBE51" w14:textId="05D61E84" w:rsidR="003704FA" w:rsidRDefault="000C1A10" w:rsidP="006139C8">
      <w:pPr>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Дизайн исследования</w:t>
      </w:r>
      <w:r w:rsidR="00A85902" w:rsidRPr="00A85902">
        <w:rPr>
          <w:rFonts w:ascii="Times New Roman" w:hAnsi="Times New Roman" w:cs="Times New Roman"/>
          <w:kern w:val="0"/>
          <w:sz w:val="28"/>
          <w:szCs w:val="28"/>
        </w:rPr>
        <w:t xml:space="preserve"> </w:t>
      </w:r>
      <w:r w:rsidR="00A85902">
        <w:rPr>
          <w:rFonts w:ascii="Times New Roman" w:hAnsi="Times New Roman" w:cs="Times New Roman"/>
          <w:noProof/>
          <w:sz w:val="28"/>
          <w:szCs w:val="28"/>
        </w:rPr>
        <w:t xml:space="preserve">– </w:t>
      </w:r>
      <w:proofErr w:type="spellStart"/>
      <w:r w:rsidRPr="00AE58F0">
        <w:rPr>
          <w:rFonts w:ascii="Times New Roman" w:hAnsi="Times New Roman" w:cs="Times New Roman"/>
          <w:kern w:val="0"/>
          <w:sz w:val="28"/>
          <w:szCs w:val="28"/>
        </w:rPr>
        <w:t>проспективное</w:t>
      </w:r>
      <w:proofErr w:type="spellEnd"/>
      <w:r w:rsidRPr="00AE58F0">
        <w:rPr>
          <w:rFonts w:ascii="Times New Roman" w:hAnsi="Times New Roman" w:cs="Times New Roman"/>
          <w:kern w:val="0"/>
          <w:sz w:val="28"/>
          <w:szCs w:val="28"/>
        </w:rPr>
        <w:t xml:space="preserve"> продольное сравнительное исследование (</w:t>
      </w:r>
      <w:proofErr w:type="spellStart"/>
      <w:r w:rsidRPr="00AE58F0">
        <w:rPr>
          <w:rFonts w:ascii="Times New Roman" w:hAnsi="Times New Roman" w:cs="Times New Roman"/>
          <w:kern w:val="0"/>
          <w:sz w:val="28"/>
          <w:szCs w:val="28"/>
        </w:rPr>
        <w:t>проспективный</w:t>
      </w:r>
      <w:proofErr w:type="spellEnd"/>
      <w:r w:rsidRPr="00AE58F0">
        <w:rPr>
          <w:rFonts w:ascii="Times New Roman" w:hAnsi="Times New Roman" w:cs="Times New Roman"/>
          <w:kern w:val="0"/>
          <w:sz w:val="28"/>
          <w:szCs w:val="28"/>
        </w:rPr>
        <w:t xml:space="preserve"> </w:t>
      </w:r>
      <w:proofErr w:type="spellStart"/>
      <w:r w:rsidRPr="00AE58F0">
        <w:rPr>
          <w:rFonts w:ascii="Times New Roman" w:hAnsi="Times New Roman" w:cs="Times New Roman"/>
          <w:kern w:val="0"/>
          <w:sz w:val="28"/>
          <w:szCs w:val="28"/>
        </w:rPr>
        <w:t>когортный</w:t>
      </w:r>
      <w:proofErr w:type="spellEnd"/>
      <w:r w:rsidRPr="00AE58F0">
        <w:rPr>
          <w:rFonts w:ascii="Times New Roman" w:hAnsi="Times New Roman" w:cs="Times New Roman"/>
          <w:kern w:val="0"/>
          <w:sz w:val="28"/>
          <w:szCs w:val="28"/>
        </w:rPr>
        <w:t xml:space="preserve"> анализ). Выбор данной модели дизайна обусловлен целью оценки динамических изменений концентрации </w:t>
      </w:r>
      <w:proofErr w:type="spellStart"/>
      <w:r w:rsidRPr="00AE58F0">
        <w:rPr>
          <w:rFonts w:ascii="Times New Roman" w:hAnsi="Times New Roman" w:cs="Times New Roman"/>
          <w:kern w:val="0"/>
          <w:sz w:val="28"/>
          <w:szCs w:val="28"/>
        </w:rPr>
        <w:t>биомаркеров</w:t>
      </w:r>
      <w:proofErr w:type="spellEnd"/>
      <w:r w:rsidRPr="00AE58F0">
        <w:rPr>
          <w:rFonts w:ascii="Times New Roman" w:hAnsi="Times New Roman" w:cs="Times New Roman"/>
          <w:kern w:val="0"/>
          <w:sz w:val="28"/>
          <w:szCs w:val="28"/>
        </w:rPr>
        <w:t xml:space="preserve"> в биологических средах (плазма, тромбоциты, моча) у одной и той же когорты пациентов до и после оперативной коррекции ВПС. </w:t>
      </w:r>
      <w:proofErr w:type="spellStart"/>
      <w:r w:rsidRPr="00AE58F0">
        <w:rPr>
          <w:rFonts w:ascii="Times New Roman" w:hAnsi="Times New Roman" w:cs="Times New Roman"/>
          <w:kern w:val="0"/>
          <w:sz w:val="28"/>
          <w:szCs w:val="28"/>
        </w:rPr>
        <w:t>Проспективный</w:t>
      </w:r>
      <w:proofErr w:type="spellEnd"/>
      <w:r w:rsidRPr="00AE58F0">
        <w:rPr>
          <w:rFonts w:ascii="Times New Roman" w:hAnsi="Times New Roman" w:cs="Times New Roman"/>
          <w:kern w:val="0"/>
          <w:sz w:val="28"/>
          <w:szCs w:val="28"/>
        </w:rPr>
        <w:t xml:space="preserve"> характер сбора данных обеспечил высокий уровень контроля над процессом и минимизировал риски ретроспективных искажений.</w:t>
      </w:r>
    </w:p>
    <w:p w14:paraId="40F9C980" w14:textId="18BBD373" w:rsidR="00AF50BC" w:rsidRDefault="00AF50BC" w:rsidP="006139C8">
      <w:pPr>
        <w:ind w:firstLine="567"/>
        <w:jc w:val="both"/>
        <w:rPr>
          <w:rFonts w:ascii="Times New Roman" w:hAnsi="Times New Roman" w:cs="Times New Roman"/>
          <w:kern w:val="0"/>
          <w:sz w:val="28"/>
          <w:szCs w:val="28"/>
        </w:rPr>
      </w:pPr>
      <w:r w:rsidRPr="004765EE">
        <w:rPr>
          <w:rFonts w:ascii="Times New Roman" w:hAnsi="Times New Roman" w:cs="Times New Roman"/>
          <w:kern w:val="0"/>
          <w:sz w:val="28"/>
          <w:szCs w:val="28"/>
        </w:rPr>
        <w:t>Исследование проведено в рамках грантового проекта ИРН АР14871767 «Разработка инновационных молекулярных технологий диагностики и оценки эффективности лечения легочной артериальной гипертензии у детей дошкольного возраста», в котором диссертант выступал ответственным исполнителем на всех этапах работы.</w:t>
      </w:r>
    </w:p>
    <w:p w14:paraId="671EB6C2" w14:textId="79A8106C" w:rsidR="003704FA" w:rsidRDefault="000C1A10" w:rsidP="006139C8">
      <w:pPr>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Протокол исследования был рассмотрен и одобрен локальной этической комитетом Карагандинского медицинского университета (протокол №37 от 29.03.2022</w:t>
      </w:r>
      <w:r w:rsidR="009A6721">
        <w:rPr>
          <w:rFonts w:ascii="Times New Roman" w:hAnsi="Times New Roman" w:cs="Times New Roman"/>
          <w:kern w:val="0"/>
          <w:sz w:val="28"/>
          <w:szCs w:val="28"/>
        </w:rPr>
        <w:t xml:space="preserve">, протокол №3 от 04.02.2026, приложения </w:t>
      </w:r>
      <w:r w:rsidR="00AF50BC">
        <w:rPr>
          <w:rFonts w:ascii="Times New Roman" w:hAnsi="Times New Roman" w:cs="Times New Roman"/>
          <w:kern w:val="0"/>
          <w:sz w:val="28"/>
          <w:szCs w:val="28"/>
        </w:rPr>
        <w:t>Д, Г</w:t>
      </w:r>
      <w:r w:rsidRPr="00AE58F0">
        <w:rPr>
          <w:rFonts w:ascii="Times New Roman" w:hAnsi="Times New Roman" w:cs="Times New Roman"/>
          <w:kern w:val="0"/>
          <w:sz w:val="28"/>
          <w:szCs w:val="28"/>
        </w:rPr>
        <w:t>). Интересы и права всех несовершеннолетних участников были защищены посредством получения письменного информированного согласия от их родителей или законных представителей</w:t>
      </w:r>
      <w:r w:rsidR="00AF50BC">
        <w:rPr>
          <w:rFonts w:ascii="Times New Roman" w:hAnsi="Times New Roman" w:cs="Times New Roman"/>
          <w:kern w:val="0"/>
          <w:sz w:val="28"/>
          <w:szCs w:val="28"/>
        </w:rPr>
        <w:t xml:space="preserve"> (приложение Е)</w:t>
      </w:r>
      <w:r w:rsidRPr="00AE58F0">
        <w:rPr>
          <w:rFonts w:ascii="Times New Roman" w:hAnsi="Times New Roman" w:cs="Times New Roman"/>
          <w:kern w:val="0"/>
          <w:sz w:val="28"/>
          <w:szCs w:val="28"/>
        </w:rPr>
        <w:t>.</w:t>
      </w:r>
    </w:p>
    <w:p w14:paraId="7C708AB9" w14:textId="77777777" w:rsidR="003704FA" w:rsidRDefault="000C1A10" w:rsidP="006139C8">
      <w:pPr>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Формирование выборки проходило в период с июня 2022 года по декабрь 2024 года.</w:t>
      </w:r>
    </w:p>
    <w:p w14:paraId="5BB06462" w14:textId="77777777" w:rsidR="003704FA" w:rsidRDefault="000C1A10" w:rsidP="006139C8">
      <w:pPr>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Дети были поделены на три группы:</w:t>
      </w:r>
    </w:p>
    <w:p w14:paraId="3EC697FE" w14:textId="76F4123A" w:rsidR="003704FA" w:rsidRDefault="000C1A10" w:rsidP="006139C8">
      <w:pPr>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lang w:val="en-US"/>
        </w:rPr>
        <w:t>I</w:t>
      </w:r>
      <w:r w:rsidRPr="00AE58F0">
        <w:rPr>
          <w:rFonts w:ascii="Times New Roman" w:hAnsi="Times New Roman" w:cs="Times New Roman"/>
          <w:kern w:val="0"/>
          <w:sz w:val="28"/>
          <w:szCs w:val="28"/>
        </w:rPr>
        <w:t xml:space="preserve"> группа (</w:t>
      </w:r>
      <w:r w:rsidRPr="00AE58F0">
        <w:rPr>
          <w:rFonts w:ascii="Times New Roman" w:hAnsi="Times New Roman" w:cs="Times New Roman"/>
          <w:kern w:val="0"/>
          <w:sz w:val="28"/>
          <w:szCs w:val="28"/>
          <w:lang w:val="en-US"/>
        </w:rPr>
        <w:t>n</w:t>
      </w:r>
      <w:r w:rsidRPr="00AE58F0">
        <w:rPr>
          <w:rFonts w:ascii="Times New Roman" w:hAnsi="Times New Roman" w:cs="Times New Roman"/>
          <w:kern w:val="0"/>
          <w:sz w:val="28"/>
          <w:szCs w:val="28"/>
        </w:rPr>
        <w:t>=46)</w:t>
      </w:r>
      <w:r w:rsidR="00AF50BC">
        <w:rPr>
          <w:rFonts w:ascii="Times New Roman" w:hAnsi="Times New Roman" w:cs="Times New Roman"/>
          <w:kern w:val="0"/>
          <w:sz w:val="28"/>
          <w:szCs w:val="28"/>
        </w:rPr>
        <w:t xml:space="preserve"> </w:t>
      </w:r>
      <w:r w:rsidR="00AF50BC">
        <w:rPr>
          <w:rFonts w:ascii="Times New Roman" w:hAnsi="Times New Roman" w:cs="Times New Roman"/>
          <w:noProof/>
          <w:sz w:val="28"/>
          <w:szCs w:val="28"/>
        </w:rPr>
        <w:t>–</w:t>
      </w:r>
      <w:r w:rsidR="00AF50BC">
        <w:rPr>
          <w:rFonts w:ascii="Times New Roman" w:hAnsi="Times New Roman" w:cs="Times New Roman"/>
          <w:noProof/>
          <w:sz w:val="28"/>
          <w:szCs w:val="28"/>
        </w:rPr>
        <w:t xml:space="preserve"> </w:t>
      </w:r>
      <w:r w:rsidRPr="00AE58F0">
        <w:rPr>
          <w:rFonts w:ascii="Times New Roman" w:hAnsi="Times New Roman" w:cs="Times New Roman"/>
          <w:kern w:val="0"/>
          <w:sz w:val="28"/>
          <w:szCs w:val="28"/>
        </w:rPr>
        <w:t xml:space="preserve">сформирована из детей с верифицированным диагнозом ВПС, осложненного ЛАГ, на базе кардиохирургического отделения КГП «Многопрофильная больница №2 г. Караганды». Все пациенты этой группы прошли базовое обследование (точка </w:t>
      </w:r>
      <w:r w:rsidRPr="00AE58F0">
        <w:rPr>
          <w:rFonts w:ascii="Times New Roman" w:hAnsi="Times New Roman" w:cs="Times New Roman"/>
          <w:kern w:val="0"/>
          <w:sz w:val="28"/>
          <w:szCs w:val="28"/>
          <w:lang w:val="en-US"/>
        </w:rPr>
        <w:t>T</w:t>
      </w:r>
      <w:r w:rsidRPr="00AE58F0">
        <w:rPr>
          <w:rFonts w:ascii="Times New Roman" w:hAnsi="Times New Roman" w:cs="Times New Roman"/>
          <w:kern w:val="0"/>
          <w:sz w:val="28"/>
          <w:szCs w:val="28"/>
        </w:rPr>
        <w:t>1) перед плановым оперативным вмешательством.</w:t>
      </w:r>
    </w:p>
    <w:p w14:paraId="5EB748BA" w14:textId="31CC624D" w:rsidR="003704FA" w:rsidRDefault="000C1A10" w:rsidP="006139C8">
      <w:pPr>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lang w:val="en-US"/>
        </w:rPr>
        <w:t>I</w:t>
      </w:r>
      <w:r w:rsidRPr="00AE58F0">
        <w:rPr>
          <w:rFonts w:ascii="Times New Roman" w:hAnsi="Times New Roman" w:cs="Times New Roman"/>
          <w:kern w:val="0"/>
          <w:sz w:val="28"/>
          <w:szCs w:val="28"/>
        </w:rPr>
        <w:t xml:space="preserve"> группа (</w:t>
      </w:r>
      <w:r w:rsidRPr="00AE58F0">
        <w:rPr>
          <w:rFonts w:ascii="Times New Roman" w:hAnsi="Times New Roman" w:cs="Times New Roman"/>
          <w:kern w:val="0"/>
          <w:sz w:val="28"/>
          <w:szCs w:val="28"/>
          <w:lang w:val="en-US"/>
        </w:rPr>
        <w:t>n</w:t>
      </w:r>
      <w:r w:rsidRPr="00AE58F0">
        <w:rPr>
          <w:rFonts w:ascii="Times New Roman" w:hAnsi="Times New Roman" w:cs="Times New Roman"/>
          <w:kern w:val="0"/>
          <w:sz w:val="28"/>
          <w:szCs w:val="28"/>
        </w:rPr>
        <w:t>=32)</w:t>
      </w:r>
      <w:r w:rsidR="00AF50BC">
        <w:rPr>
          <w:rFonts w:ascii="Times New Roman" w:hAnsi="Times New Roman" w:cs="Times New Roman"/>
          <w:kern w:val="0"/>
          <w:sz w:val="28"/>
          <w:szCs w:val="28"/>
        </w:rPr>
        <w:t xml:space="preserve"> </w:t>
      </w:r>
      <w:r w:rsidR="00AF50BC">
        <w:rPr>
          <w:rFonts w:ascii="Times New Roman" w:hAnsi="Times New Roman" w:cs="Times New Roman"/>
          <w:noProof/>
          <w:sz w:val="28"/>
          <w:szCs w:val="28"/>
        </w:rPr>
        <w:t>–</w:t>
      </w:r>
      <w:r w:rsidR="00AF50BC">
        <w:rPr>
          <w:rFonts w:ascii="Times New Roman" w:hAnsi="Times New Roman" w:cs="Times New Roman"/>
          <w:noProof/>
          <w:sz w:val="28"/>
          <w:szCs w:val="28"/>
        </w:rPr>
        <w:t xml:space="preserve"> </w:t>
      </w:r>
      <w:r w:rsidRPr="00AE58F0">
        <w:rPr>
          <w:rFonts w:ascii="Times New Roman" w:hAnsi="Times New Roman" w:cs="Times New Roman"/>
          <w:kern w:val="0"/>
          <w:sz w:val="28"/>
          <w:szCs w:val="28"/>
        </w:rPr>
        <w:t xml:space="preserve">сформирована из исходной когорты и включила в себя детей, которые завершили продольное наблюдение и были повторно обследованы в плановом послеоперационном периоде (точка </w:t>
      </w:r>
      <w:r w:rsidRPr="00AE58F0">
        <w:rPr>
          <w:rFonts w:ascii="Times New Roman" w:hAnsi="Times New Roman" w:cs="Times New Roman"/>
          <w:kern w:val="0"/>
          <w:sz w:val="28"/>
          <w:szCs w:val="28"/>
          <w:lang w:val="en-US"/>
        </w:rPr>
        <w:t>T</w:t>
      </w:r>
      <w:r w:rsidRPr="00AE58F0">
        <w:rPr>
          <w:rFonts w:ascii="Times New Roman" w:hAnsi="Times New Roman" w:cs="Times New Roman"/>
          <w:kern w:val="0"/>
          <w:sz w:val="28"/>
          <w:szCs w:val="28"/>
        </w:rPr>
        <w:t>2). Выбывание 14 пациентов было связано с организационными и логистическими причинами последующего наблюдения.</w:t>
      </w:r>
    </w:p>
    <w:p w14:paraId="4851F3AB" w14:textId="48F2087E" w:rsidR="003704FA" w:rsidRDefault="000C1A10" w:rsidP="006139C8">
      <w:pPr>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lang w:val="en-US"/>
        </w:rPr>
        <w:t>III</w:t>
      </w:r>
      <w:r w:rsidRPr="00AE58F0">
        <w:rPr>
          <w:rFonts w:ascii="Times New Roman" w:hAnsi="Times New Roman" w:cs="Times New Roman"/>
          <w:kern w:val="0"/>
          <w:sz w:val="28"/>
          <w:szCs w:val="28"/>
        </w:rPr>
        <w:t xml:space="preserve"> группа (</w:t>
      </w:r>
      <w:r w:rsidRPr="00AE58F0">
        <w:rPr>
          <w:rFonts w:ascii="Times New Roman" w:hAnsi="Times New Roman" w:cs="Times New Roman"/>
          <w:kern w:val="0"/>
          <w:sz w:val="28"/>
          <w:szCs w:val="28"/>
          <w:lang w:val="en-US"/>
        </w:rPr>
        <w:t>n</w:t>
      </w:r>
      <w:r w:rsidRPr="00AE58F0">
        <w:rPr>
          <w:rFonts w:ascii="Times New Roman" w:hAnsi="Times New Roman" w:cs="Times New Roman"/>
          <w:kern w:val="0"/>
          <w:sz w:val="28"/>
          <w:szCs w:val="28"/>
        </w:rPr>
        <w:t>=24)</w:t>
      </w:r>
      <w:r w:rsidR="00AF50BC">
        <w:rPr>
          <w:rFonts w:ascii="Times New Roman" w:hAnsi="Times New Roman" w:cs="Times New Roman"/>
          <w:kern w:val="0"/>
          <w:sz w:val="28"/>
          <w:szCs w:val="28"/>
        </w:rPr>
        <w:t xml:space="preserve"> </w:t>
      </w:r>
      <w:r w:rsidR="00AF50BC">
        <w:rPr>
          <w:rFonts w:ascii="Times New Roman" w:hAnsi="Times New Roman" w:cs="Times New Roman"/>
          <w:noProof/>
          <w:sz w:val="28"/>
          <w:szCs w:val="28"/>
        </w:rPr>
        <w:t>–</w:t>
      </w:r>
      <w:r w:rsidR="00AF50BC">
        <w:rPr>
          <w:rFonts w:ascii="Times New Roman" w:hAnsi="Times New Roman" w:cs="Times New Roman"/>
          <w:noProof/>
          <w:sz w:val="28"/>
          <w:szCs w:val="28"/>
        </w:rPr>
        <w:t xml:space="preserve"> </w:t>
      </w:r>
      <w:r w:rsidRPr="00AE58F0">
        <w:rPr>
          <w:rFonts w:ascii="Times New Roman" w:hAnsi="Times New Roman" w:cs="Times New Roman"/>
          <w:kern w:val="0"/>
          <w:sz w:val="28"/>
          <w:szCs w:val="28"/>
        </w:rPr>
        <w:t xml:space="preserve">группа сравнения (контрольная). Для определения </w:t>
      </w:r>
      <w:proofErr w:type="spellStart"/>
      <w:r w:rsidRPr="00AE58F0">
        <w:rPr>
          <w:rFonts w:ascii="Times New Roman" w:hAnsi="Times New Roman" w:cs="Times New Roman"/>
          <w:kern w:val="0"/>
          <w:sz w:val="28"/>
          <w:szCs w:val="28"/>
        </w:rPr>
        <w:t>референсных</w:t>
      </w:r>
      <w:proofErr w:type="spellEnd"/>
      <w:r w:rsidRPr="00AE58F0">
        <w:rPr>
          <w:rFonts w:ascii="Times New Roman" w:hAnsi="Times New Roman" w:cs="Times New Roman"/>
          <w:kern w:val="0"/>
          <w:sz w:val="28"/>
          <w:szCs w:val="28"/>
        </w:rPr>
        <w:t xml:space="preserve"> значений изучаемых </w:t>
      </w:r>
      <w:proofErr w:type="spellStart"/>
      <w:r w:rsidRPr="00AE58F0">
        <w:rPr>
          <w:rFonts w:ascii="Times New Roman" w:hAnsi="Times New Roman" w:cs="Times New Roman"/>
          <w:kern w:val="0"/>
          <w:sz w:val="28"/>
          <w:szCs w:val="28"/>
        </w:rPr>
        <w:t>биомаркеров</w:t>
      </w:r>
      <w:proofErr w:type="spellEnd"/>
      <w:r w:rsidRPr="00AE58F0">
        <w:rPr>
          <w:rFonts w:ascii="Times New Roman" w:hAnsi="Times New Roman" w:cs="Times New Roman"/>
          <w:kern w:val="0"/>
          <w:sz w:val="28"/>
          <w:szCs w:val="28"/>
        </w:rPr>
        <w:t xml:space="preserve"> и проведения сравнительного анализа была набрана группа условно здоровых детей, сопоставимых по возрасту и полу. Контрольная группа была обследована однократно.</w:t>
      </w:r>
    </w:p>
    <w:p w14:paraId="185AE895" w14:textId="6063F87C" w:rsidR="003704FA" w:rsidRDefault="000C1A10" w:rsidP="006139C8">
      <w:pPr>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Обоснование объема выборки выполнено на основе анализа мощности (</w:t>
      </w:r>
      <w:r w:rsidRPr="00AE58F0">
        <w:rPr>
          <w:rFonts w:ascii="Times New Roman" w:hAnsi="Times New Roman" w:cs="Times New Roman"/>
          <w:kern w:val="0"/>
          <w:sz w:val="28"/>
          <w:szCs w:val="28"/>
          <w:lang w:val="en-US"/>
        </w:rPr>
        <w:t>power</w:t>
      </w:r>
      <w:r w:rsidRPr="00AE58F0">
        <w:rPr>
          <w:rFonts w:ascii="Times New Roman" w:hAnsi="Times New Roman" w:cs="Times New Roman"/>
          <w:kern w:val="0"/>
          <w:sz w:val="28"/>
          <w:szCs w:val="28"/>
        </w:rPr>
        <w:t xml:space="preserve"> </w:t>
      </w:r>
      <w:r w:rsidRPr="00AE58F0">
        <w:rPr>
          <w:rFonts w:ascii="Times New Roman" w:hAnsi="Times New Roman" w:cs="Times New Roman"/>
          <w:kern w:val="0"/>
          <w:sz w:val="28"/>
          <w:szCs w:val="28"/>
          <w:lang w:val="en-US"/>
        </w:rPr>
        <w:t>analysis</w:t>
      </w:r>
      <w:r w:rsidRPr="00AE58F0">
        <w:rPr>
          <w:rFonts w:ascii="Times New Roman" w:hAnsi="Times New Roman" w:cs="Times New Roman"/>
          <w:kern w:val="0"/>
          <w:sz w:val="28"/>
          <w:szCs w:val="28"/>
        </w:rPr>
        <w:t xml:space="preserve">) при уровне значимости </w:t>
      </w:r>
      <w:proofErr w:type="gramStart"/>
      <w:r w:rsidR="00785435" w:rsidRPr="00AE58F0">
        <w:rPr>
          <w:rFonts w:ascii="Times New Roman" w:hAnsi="Times New Roman" w:cs="Times New Roman"/>
          <w:kern w:val="0"/>
          <w:sz w:val="28"/>
          <w:szCs w:val="28"/>
          <w:lang w:val="en-US"/>
        </w:rPr>
        <w:t>p</w:t>
      </w:r>
      <w:r w:rsidR="00785435" w:rsidRPr="00AE58F0">
        <w:rPr>
          <w:rFonts w:ascii="Times New Roman" w:hAnsi="Times New Roman" w:cs="Times New Roman"/>
          <w:kern w:val="0"/>
          <w:sz w:val="28"/>
          <w:szCs w:val="28"/>
        </w:rPr>
        <w:t>&lt;</w:t>
      </w:r>
      <w:proofErr w:type="gramEnd"/>
      <w:r w:rsidRPr="00AE58F0">
        <w:rPr>
          <w:rFonts w:ascii="Times New Roman" w:hAnsi="Times New Roman" w:cs="Times New Roman"/>
          <w:kern w:val="0"/>
          <w:sz w:val="28"/>
          <w:szCs w:val="28"/>
        </w:rPr>
        <w:t>0.05 и мощности 80%. Учитывая предполагаемый средний размер эффекта (</w:t>
      </w:r>
      <w:r w:rsidRPr="00AE58F0">
        <w:rPr>
          <w:rFonts w:ascii="Times New Roman" w:hAnsi="Times New Roman" w:cs="Times New Roman"/>
          <w:kern w:val="0"/>
          <w:sz w:val="28"/>
          <w:szCs w:val="28"/>
          <w:lang w:val="en-US"/>
        </w:rPr>
        <w:t>Cohen</w:t>
      </w:r>
      <w:r w:rsidRPr="00AE58F0">
        <w:rPr>
          <w:rFonts w:ascii="Times New Roman" w:hAnsi="Times New Roman" w:cs="Times New Roman"/>
          <w:kern w:val="0"/>
          <w:sz w:val="28"/>
          <w:szCs w:val="28"/>
        </w:rPr>
        <w:t>’</w:t>
      </w:r>
      <w:r w:rsidRPr="00AE58F0">
        <w:rPr>
          <w:rFonts w:ascii="Times New Roman" w:hAnsi="Times New Roman" w:cs="Times New Roman"/>
          <w:kern w:val="0"/>
          <w:sz w:val="28"/>
          <w:szCs w:val="28"/>
          <w:lang w:val="en-US"/>
        </w:rPr>
        <w:t>s</w:t>
      </w:r>
      <w:r w:rsidRPr="00AE58F0">
        <w:rPr>
          <w:rFonts w:ascii="Times New Roman" w:hAnsi="Times New Roman" w:cs="Times New Roman"/>
          <w:kern w:val="0"/>
          <w:sz w:val="28"/>
          <w:szCs w:val="28"/>
        </w:rPr>
        <w:t xml:space="preserve"> </w:t>
      </w:r>
      <w:r w:rsidRPr="00AE58F0">
        <w:rPr>
          <w:rFonts w:ascii="Times New Roman" w:hAnsi="Times New Roman" w:cs="Times New Roman"/>
          <w:kern w:val="0"/>
          <w:sz w:val="28"/>
          <w:szCs w:val="28"/>
          <w:lang w:val="en-US"/>
        </w:rPr>
        <w:t>d</w:t>
      </w:r>
      <w:r w:rsidRPr="00AE58F0">
        <w:rPr>
          <w:rFonts w:ascii="Times New Roman" w:hAnsi="Times New Roman" w:cs="Times New Roman"/>
          <w:kern w:val="0"/>
          <w:sz w:val="28"/>
          <w:szCs w:val="28"/>
        </w:rPr>
        <w:t xml:space="preserve"> = 0.5), минимальное количество пациентов для достоверного выявления изменений уровней серотонина, </w:t>
      </w:r>
      <w:r w:rsidRPr="00AE58F0">
        <w:rPr>
          <w:rFonts w:ascii="Times New Roman" w:hAnsi="Times New Roman" w:cs="Times New Roman"/>
          <w:kern w:val="0"/>
          <w:sz w:val="28"/>
          <w:szCs w:val="28"/>
        </w:rPr>
        <w:lastRenderedPageBreak/>
        <w:t>5-ГИУК и показателей ЛАГ составляет 50 человек в основной группе и 25 человек в контрольной.</w:t>
      </w:r>
    </w:p>
    <w:p w14:paraId="56171E69" w14:textId="77777777" w:rsidR="003704FA" w:rsidRDefault="000C1A10" w:rsidP="006139C8">
      <w:pPr>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Фактический объем выборки (46 пациентов с ЛАГ и 24 в контрольной группе) соответствует расчетному и ранее опубликованным данным в исследованиях аналогичного профиля.</w:t>
      </w:r>
    </w:p>
    <w:p w14:paraId="5F50A73C" w14:textId="77777777" w:rsidR="003704FA" w:rsidRDefault="000C1A10" w:rsidP="006139C8">
      <w:pPr>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Критерии включения в исследование:</w:t>
      </w:r>
    </w:p>
    <w:p w14:paraId="4F3AE452" w14:textId="77777777" w:rsidR="003704FA" w:rsidRDefault="000C1A10" w:rsidP="006139C8">
      <w:pPr>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 xml:space="preserve">Для </w:t>
      </w:r>
      <w:r w:rsidRPr="00AE58F0">
        <w:rPr>
          <w:rFonts w:ascii="Times New Roman" w:hAnsi="Times New Roman" w:cs="Times New Roman"/>
          <w:kern w:val="0"/>
          <w:sz w:val="28"/>
          <w:szCs w:val="28"/>
          <w:lang w:val="en-US"/>
        </w:rPr>
        <w:t>I</w:t>
      </w:r>
      <w:r w:rsidRPr="00AE58F0">
        <w:rPr>
          <w:rFonts w:ascii="Times New Roman" w:hAnsi="Times New Roman" w:cs="Times New Roman"/>
          <w:kern w:val="0"/>
          <w:sz w:val="28"/>
          <w:szCs w:val="28"/>
        </w:rPr>
        <w:t xml:space="preserve"> и </w:t>
      </w:r>
      <w:r w:rsidRPr="00AE58F0">
        <w:rPr>
          <w:rFonts w:ascii="Times New Roman" w:hAnsi="Times New Roman" w:cs="Times New Roman"/>
          <w:kern w:val="0"/>
          <w:sz w:val="28"/>
          <w:szCs w:val="28"/>
          <w:lang w:val="en-US"/>
        </w:rPr>
        <w:t>II</w:t>
      </w:r>
      <w:r w:rsidRPr="00AE58F0">
        <w:rPr>
          <w:rFonts w:ascii="Times New Roman" w:hAnsi="Times New Roman" w:cs="Times New Roman"/>
          <w:kern w:val="0"/>
          <w:sz w:val="28"/>
          <w:szCs w:val="28"/>
        </w:rPr>
        <w:t xml:space="preserve"> групп:</w:t>
      </w:r>
    </w:p>
    <w:p w14:paraId="721D8A7F" w14:textId="515FCC7B" w:rsidR="003704FA" w:rsidRPr="00AF50BC" w:rsidRDefault="000C1A10" w:rsidP="00AF50BC">
      <w:pPr>
        <w:pStyle w:val="ListParagraph"/>
        <w:numPr>
          <w:ilvl w:val="0"/>
          <w:numId w:val="24"/>
        </w:numPr>
        <w:jc w:val="both"/>
        <w:rPr>
          <w:rFonts w:ascii="Times New Roman" w:hAnsi="Times New Roman" w:cs="Times New Roman"/>
          <w:kern w:val="0"/>
          <w:sz w:val="28"/>
          <w:szCs w:val="28"/>
        </w:rPr>
      </w:pPr>
      <w:r w:rsidRPr="00AF50BC">
        <w:rPr>
          <w:rFonts w:ascii="Times New Roman" w:hAnsi="Times New Roman" w:cs="Times New Roman"/>
          <w:kern w:val="0"/>
          <w:sz w:val="28"/>
          <w:szCs w:val="28"/>
        </w:rPr>
        <w:t xml:space="preserve">подтвержденный диагноз ВПС, требующий хирургической коррекции. </w:t>
      </w:r>
    </w:p>
    <w:p w14:paraId="50267B11" w14:textId="33AF477C" w:rsidR="003704FA" w:rsidRPr="00AF50BC" w:rsidRDefault="000C1A10" w:rsidP="00AF50BC">
      <w:pPr>
        <w:pStyle w:val="ListParagraph"/>
        <w:numPr>
          <w:ilvl w:val="0"/>
          <w:numId w:val="24"/>
        </w:numPr>
        <w:jc w:val="both"/>
        <w:rPr>
          <w:rFonts w:ascii="Times New Roman" w:hAnsi="Times New Roman" w:cs="Times New Roman"/>
          <w:kern w:val="0"/>
          <w:sz w:val="28"/>
          <w:szCs w:val="28"/>
        </w:rPr>
      </w:pPr>
      <w:r w:rsidRPr="00AF50BC">
        <w:rPr>
          <w:rFonts w:ascii="Times New Roman" w:hAnsi="Times New Roman" w:cs="Times New Roman"/>
          <w:kern w:val="0"/>
          <w:sz w:val="28"/>
          <w:szCs w:val="28"/>
        </w:rPr>
        <w:t>наличие ЛАГ, установленной на основании клинических и инструментальных методов (эхокардиография, катетеризация правых отделов сердца при необходимости),</w:t>
      </w:r>
    </w:p>
    <w:p w14:paraId="0E648494" w14:textId="66563AC8" w:rsidR="003704FA" w:rsidRPr="00AF50BC" w:rsidRDefault="000C1A10" w:rsidP="00AF50BC">
      <w:pPr>
        <w:pStyle w:val="ListParagraph"/>
        <w:numPr>
          <w:ilvl w:val="0"/>
          <w:numId w:val="24"/>
        </w:numPr>
        <w:jc w:val="both"/>
        <w:rPr>
          <w:rFonts w:ascii="Times New Roman" w:hAnsi="Times New Roman" w:cs="Times New Roman"/>
          <w:kern w:val="0"/>
          <w:sz w:val="28"/>
          <w:szCs w:val="28"/>
        </w:rPr>
      </w:pPr>
      <w:r w:rsidRPr="00AF50BC">
        <w:rPr>
          <w:rFonts w:ascii="Times New Roman" w:hAnsi="Times New Roman" w:cs="Times New Roman"/>
          <w:kern w:val="0"/>
          <w:sz w:val="28"/>
          <w:szCs w:val="28"/>
        </w:rPr>
        <w:t>возраст от 0 до 7 лет.</w:t>
      </w:r>
    </w:p>
    <w:p w14:paraId="176EACC3" w14:textId="151A0996" w:rsidR="003704FA" w:rsidRPr="00AF50BC" w:rsidRDefault="000C1A10" w:rsidP="00AF50BC">
      <w:pPr>
        <w:pStyle w:val="ListParagraph"/>
        <w:numPr>
          <w:ilvl w:val="0"/>
          <w:numId w:val="24"/>
        </w:numPr>
        <w:jc w:val="both"/>
        <w:rPr>
          <w:rFonts w:ascii="Times New Roman" w:hAnsi="Times New Roman" w:cs="Times New Roman"/>
          <w:kern w:val="0"/>
          <w:sz w:val="28"/>
          <w:szCs w:val="28"/>
        </w:rPr>
      </w:pPr>
      <w:r w:rsidRPr="00AF50BC">
        <w:rPr>
          <w:rFonts w:ascii="Times New Roman" w:hAnsi="Times New Roman" w:cs="Times New Roman"/>
          <w:kern w:val="0"/>
          <w:sz w:val="28"/>
          <w:szCs w:val="28"/>
        </w:rPr>
        <w:t>подписанное информированное согласие родителей или законных представителей.</w:t>
      </w:r>
    </w:p>
    <w:p w14:paraId="1470C173" w14:textId="77777777" w:rsidR="003704FA" w:rsidRDefault="000C1A10" w:rsidP="00AF50BC">
      <w:pPr>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Для контрольной группы:</w:t>
      </w:r>
    </w:p>
    <w:p w14:paraId="2A44C3B4" w14:textId="70DAF2BB" w:rsidR="003704FA" w:rsidRPr="00AF50BC" w:rsidRDefault="000C1A10" w:rsidP="00AF50BC">
      <w:pPr>
        <w:pStyle w:val="ListParagraph"/>
        <w:numPr>
          <w:ilvl w:val="0"/>
          <w:numId w:val="25"/>
        </w:numPr>
        <w:jc w:val="both"/>
        <w:rPr>
          <w:rFonts w:ascii="Times New Roman" w:hAnsi="Times New Roman" w:cs="Times New Roman"/>
          <w:kern w:val="0"/>
          <w:sz w:val="28"/>
          <w:szCs w:val="28"/>
        </w:rPr>
      </w:pPr>
      <w:r w:rsidRPr="00AF50BC">
        <w:rPr>
          <w:rFonts w:ascii="Times New Roman" w:hAnsi="Times New Roman" w:cs="Times New Roman"/>
          <w:kern w:val="0"/>
          <w:sz w:val="28"/>
          <w:szCs w:val="28"/>
        </w:rPr>
        <w:t>отсутствие врожденного порока сердца и легочной артериальной гипертензии.</w:t>
      </w:r>
    </w:p>
    <w:p w14:paraId="5D0A7520" w14:textId="1A9EE666" w:rsidR="003704FA" w:rsidRPr="00AF50BC" w:rsidRDefault="000C1A10" w:rsidP="00AF50BC">
      <w:pPr>
        <w:pStyle w:val="ListParagraph"/>
        <w:numPr>
          <w:ilvl w:val="0"/>
          <w:numId w:val="25"/>
        </w:numPr>
        <w:jc w:val="both"/>
        <w:rPr>
          <w:rFonts w:ascii="Times New Roman" w:hAnsi="Times New Roman" w:cs="Times New Roman"/>
          <w:kern w:val="0"/>
          <w:sz w:val="28"/>
          <w:szCs w:val="28"/>
        </w:rPr>
      </w:pPr>
      <w:r w:rsidRPr="00AF50BC">
        <w:rPr>
          <w:rFonts w:ascii="Times New Roman" w:hAnsi="Times New Roman" w:cs="Times New Roman"/>
          <w:kern w:val="0"/>
          <w:sz w:val="28"/>
          <w:szCs w:val="28"/>
        </w:rPr>
        <w:t>отсутствие тяжелых соматических заболеваний, которые могут повлиять на исследуемые показатели.</w:t>
      </w:r>
    </w:p>
    <w:p w14:paraId="20874B09" w14:textId="5CF99146" w:rsidR="003704FA" w:rsidRPr="00AF50BC" w:rsidRDefault="000C1A10" w:rsidP="00AF50BC">
      <w:pPr>
        <w:pStyle w:val="ListParagraph"/>
        <w:numPr>
          <w:ilvl w:val="0"/>
          <w:numId w:val="25"/>
        </w:numPr>
        <w:jc w:val="both"/>
        <w:rPr>
          <w:rFonts w:ascii="Times New Roman" w:hAnsi="Times New Roman" w:cs="Times New Roman"/>
          <w:kern w:val="0"/>
          <w:sz w:val="28"/>
          <w:szCs w:val="28"/>
        </w:rPr>
      </w:pPr>
      <w:r w:rsidRPr="00AF50BC">
        <w:rPr>
          <w:rFonts w:ascii="Times New Roman" w:hAnsi="Times New Roman" w:cs="Times New Roman"/>
          <w:kern w:val="0"/>
          <w:sz w:val="28"/>
          <w:szCs w:val="28"/>
        </w:rPr>
        <w:t>отсутствие активных инфекционных и воспалительных процессов на момент включения в исследование.</w:t>
      </w:r>
    </w:p>
    <w:p w14:paraId="19BE41D5" w14:textId="6D470970" w:rsidR="003704FA" w:rsidRPr="00AF50BC" w:rsidRDefault="000C1A10" w:rsidP="00AF50BC">
      <w:pPr>
        <w:pStyle w:val="ListParagraph"/>
        <w:numPr>
          <w:ilvl w:val="0"/>
          <w:numId w:val="25"/>
        </w:numPr>
        <w:jc w:val="both"/>
        <w:rPr>
          <w:rFonts w:ascii="Times New Roman" w:hAnsi="Times New Roman" w:cs="Times New Roman"/>
          <w:kern w:val="0"/>
          <w:sz w:val="28"/>
          <w:szCs w:val="28"/>
        </w:rPr>
      </w:pPr>
      <w:r w:rsidRPr="00AF50BC">
        <w:rPr>
          <w:rFonts w:ascii="Times New Roman" w:hAnsi="Times New Roman" w:cs="Times New Roman"/>
          <w:kern w:val="0"/>
          <w:sz w:val="28"/>
          <w:szCs w:val="28"/>
        </w:rPr>
        <w:t>возраст от 0 до 7 лет.</w:t>
      </w:r>
    </w:p>
    <w:p w14:paraId="0450BBF9" w14:textId="5941F3D0" w:rsidR="003704FA" w:rsidRPr="00AF50BC" w:rsidRDefault="000C1A10" w:rsidP="00AF50BC">
      <w:pPr>
        <w:pStyle w:val="ListParagraph"/>
        <w:numPr>
          <w:ilvl w:val="0"/>
          <w:numId w:val="25"/>
        </w:numPr>
        <w:jc w:val="both"/>
        <w:rPr>
          <w:rFonts w:ascii="Times New Roman" w:hAnsi="Times New Roman" w:cs="Times New Roman"/>
          <w:kern w:val="0"/>
          <w:sz w:val="28"/>
          <w:szCs w:val="28"/>
        </w:rPr>
      </w:pPr>
      <w:r w:rsidRPr="00AF50BC">
        <w:rPr>
          <w:rFonts w:ascii="Times New Roman" w:hAnsi="Times New Roman" w:cs="Times New Roman"/>
          <w:kern w:val="0"/>
          <w:sz w:val="28"/>
          <w:szCs w:val="28"/>
        </w:rPr>
        <w:t>подписанное информированное согласие родителей или законных представителей.</w:t>
      </w:r>
    </w:p>
    <w:p w14:paraId="23ED5E2D" w14:textId="77777777" w:rsidR="003704FA" w:rsidRDefault="000C1A10" w:rsidP="006139C8">
      <w:pPr>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Критерии исключения из исследования:</w:t>
      </w:r>
    </w:p>
    <w:p w14:paraId="2B1C3C0B" w14:textId="77777777" w:rsidR="00AF50BC" w:rsidRDefault="000C1A10" w:rsidP="006139C8">
      <w:pPr>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 xml:space="preserve">Для </w:t>
      </w:r>
      <w:r w:rsidRPr="00AE58F0">
        <w:rPr>
          <w:rFonts w:ascii="Times New Roman" w:hAnsi="Times New Roman" w:cs="Times New Roman"/>
          <w:kern w:val="0"/>
          <w:sz w:val="28"/>
          <w:szCs w:val="28"/>
          <w:lang w:val="en-US"/>
        </w:rPr>
        <w:t>I</w:t>
      </w:r>
      <w:r w:rsidRPr="00AE58F0">
        <w:rPr>
          <w:rFonts w:ascii="Times New Roman" w:hAnsi="Times New Roman" w:cs="Times New Roman"/>
          <w:kern w:val="0"/>
          <w:sz w:val="28"/>
          <w:szCs w:val="28"/>
        </w:rPr>
        <w:t xml:space="preserve"> и </w:t>
      </w:r>
      <w:r w:rsidRPr="00AE58F0">
        <w:rPr>
          <w:rFonts w:ascii="Times New Roman" w:hAnsi="Times New Roman" w:cs="Times New Roman"/>
          <w:kern w:val="0"/>
          <w:sz w:val="28"/>
          <w:szCs w:val="28"/>
          <w:lang w:val="en-US"/>
        </w:rPr>
        <w:t>II</w:t>
      </w:r>
      <w:r w:rsidRPr="00AE58F0">
        <w:rPr>
          <w:rFonts w:ascii="Times New Roman" w:hAnsi="Times New Roman" w:cs="Times New Roman"/>
          <w:kern w:val="0"/>
          <w:sz w:val="28"/>
          <w:szCs w:val="28"/>
        </w:rPr>
        <w:t xml:space="preserve"> групп:</w:t>
      </w:r>
    </w:p>
    <w:p w14:paraId="6F4805B3" w14:textId="38FBB359" w:rsidR="003704FA" w:rsidRPr="00AF50BC" w:rsidRDefault="000C1A10" w:rsidP="00AF50BC">
      <w:pPr>
        <w:pStyle w:val="ListParagraph"/>
        <w:numPr>
          <w:ilvl w:val="0"/>
          <w:numId w:val="26"/>
        </w:numPr>
        <w:jc w:val="both"/>
        <w:rPr>
          <w:rFonts w:ascii="Times New Roman" w:hAnsi="Times New Roman" w:cs="Times New Roman"/>
          <w:kern w:val="0"/>
          <w:sz w:val="28"/>
          <w:szCs w:val="28"/>
        </w:rPr>
      </w:pPr>
      <w:r w:rsidRPr="00AF50BC">
        <w:rPr>
          <w:rFonts w:ascii="Times New Roman" w:hAnsi="Times New Roman" w:cs="Times New Roman"/>
          <w:kern w:val="0"/>
          <w:sz w:val="28"/>
          <w:szCs w:val="28"/>
        </w:rPr>
        <w:t>наличие генетических синдромов и хромосомных аномалий, влияющих на метаболизм серотонина и инсулиноподобного фактора роста-1.</w:t>
      </w:r>
    </w:p>
    <w:p w14:paraId="432503C5" w14:textId="75383C3F" w:rsidR="003704FA" w:rsidRPr="00AF50BC" w:rsidRDefault="000C1A10" w:rsidP="00AF50BC">
      <w:pPr>
        <w:pStyle w:val="ListParagraph"/>
        <w:numPr>
          <w:ilvl w:val="0"/>
          <w:numId w:val="26"/>
        </w:numPr>
        <w:jc w:val="both"/>
        <w:rPr>
          <w:rFonts w:ascii="Times New Roman" w:hAnsi="Times New Roman" w:cs="Times New Roman"/>
          <w:kern w:val="0"/>
          <w:sz w:val="28"/>
          <w:szCs w:val="28"/>
        </w:rPr>
      </w:pPr>
      <w:r w:rsidRPr="00AF50BC">
        <w:rPr>
          <w:rFonts w:ascii="Times New Roman" w:hAnsi="Times New Roman" w:cs="Times New Roman"/>
          <w:kern w:val="0"/>
          <w:sz w:val="28"/>
          <w:szCs w:val="28"/>
        </w:rPr>
        <w:t>тяжелые соматические заболевания (печеночная или почечная недостаточность, выраженные эндокринные нарушения),</w:t>
      </w:r>
    </w:p>
    <w:p w14:paraId="290B8B60" w14:textId="096C3D51" w:rsidR="003704FA" w:rsidRPr="00AF50BC" w:rsidRDefault="000C1A10" w:rsidP="00AF50BC">
      <w:pPr>
        <w:pStyle w:val="ListParagraph"/>
        <w:numPr>
          <w:ilvl w:val="0"/>
          <w:numId w:val="26"/>
        </w:numPr>
        <w:jc w:val="both"/>
        <w:rPr>
          <w:rFonts w:ascii="Times New Roman" w:hAnsi="Times New Roman" w:cs="Times New Roman"/>
          <w:kern w:val="0"/>
          <w:sz w:val="28"/>
          <w:szCs w:val="28"/>
        </w:rPr>
      </w:pPr>
      <w:r w:rsidRPr="00AF50BC">
        <w:rPr>
          <w:rFonts w:ascii="Times New Roman" w:hAnsi="Times New Roman" w:cs="Times New Roman"/>
          <w:kern w:val="0"/>
          <w:sz w:val="28"/>
          <w:szCs w:val="28"/>
        </w:rPr>
        <w:t>наличие активного инфекционного или воспалительного процесса на момент включения в исследование,</w:t>
      </w:r>
    </w:p>
    <w:p w14:paraId="380127B8" w14:textId="18790CA4" w:rsidR="003704FA" w:rsidRPr="00AF50BC" w:rsidRDefault="000C1A10" w:rsidP="00AF50BC">
      <w:pPr>
        <w:pStyle w:val="ListParagraph"/>
        <w:numPr>
          <w:ilvl w:val="0"/>
          <w:numId w:val="26"/>
        </w:numPr>
        <w:jc w:val="both"/>
        <w:rPr>
          <w:rFonts w:ascii="Times New Roman" w:hAnsi="Times New Roman" w:cs="Times New Roman"/>
          <w:kern w:val="0"/>
          <w:sz w:val="28"/>
          <w:szCs w:val="28"/>
        </w:rPr>
      </w:pPr>
      <w:r w:rsidRPr="00AF50BC">
        <w:rPr>
          <w:rFonts w:ascii="Times New Roman" w:hAnsi="Times New Roman" w:cs="Times New Roman"/>
          <w:kern w:val="0"/>
          <w:sz w:val="28"/>
          <w:szCs w:val="28"/>
        </w:rPr>
        <w:t>предшествующее лечение препаратами, влияющими на серотониновый обмен.</w:t>
      </w:r>
    </w:p>
    <w:p w14:paraId="31C3A517" w14:textId="76E6BC9A" w:rsidR="003704FA" w:rsidRPr="00AF50BC" w:rsidRDefault="000C1A10" w:rsidP="00AF50BC">
      <w:pPr>
        <w:pStyle w:val="ListParagraph"/>
        <w:numPr>
          <w:ilvl w:val="0"/>
          <w:numId w:val="26"/>
        </w:numPr>
        <w:jc w:val="both"/>
        <w:rPr>
          <w:rFonts w:ascii="Times New Roman" w:hAnsi="Times New Roman" w:cs="Times New Roman"/>
          <w:kern w:val="0"/>
          <w:sz w:val="28"/>
          <w:szCs w:val="28"/>
        </w:rPr>
      </w:pPr>
      <w:r w:rsidRPr="00AF50BC">
        <w:rPr>
          <w:rFonts w:ascii="Times New Roman" w:hAnsi="Times New Roman" w:cs="Times New Roman"/>
          <w:kern w:val="0"/>
          <w:sz w:val="28"/>
          <w:szCs w:val="28"/>
        </w:rPr>
        <w:t>отказ родителей от дальнейшего участия ребенка в исследовании.</w:t>
      </w:r>
    </w:p>
    <w:p w14:paraId="38C46622" w14:textId="77777777" w:rsidR="003704FA" w:rsidRDefault="000C1A10" w:rsidP="006139C8">
      <w:pPr>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Для контрольной группы:</w:t>
      </w:r>
    </w:p>
    <w:p w14:paraId="5CC25261" w14:textId="7F6C785B" w:rsidR="003704FA" w:rsidRPr="00AF50BC" w:rsidRDefault="000C1A10" w:rsidP="00AF50BC">
      <w:pPr>
        <w:pStyle w:val="ListParagraph"/>
        <w:numPr>
          <w:ilvl w:val="0"/>
          <w:numId w:val="27"/>
        </w:numPr>
        <w:jc w:val="both"/>
        <w:rPr>
          <w:rFonts w:ascii="Times New Roman" w:hAnsi="Times New Roman" w:cs="Times New Roman"/>
          <w:kern w:val="0"/>
          <w:sz w:val="28"/>
          <w:szCs w:val="28"/>
        </w:rPr>
      </w:pPr>
      <w:r w:rsidRPr="00AF50BC">
        <w:rPr>
          <w:rFonts w:ascii="Times New Roman" w:hAnsi="Times New Roman" w:cs="Times New Roman"/>
          <w:kern w:val="0"/>
          <w:sz w:val="28"/>
          <w:szCs w:val="28"/>
        </w:rPr>
        <w:t>наличие врожденных пороков сердца или других сердечно-сосудистых аномалий.</w:t>
      </w:r>
    </w:p>
    <w:p w14:paraId="5C61D2AF" w14:textId="7F5237D0" w:rsidR="003704FA" w:rsidRPr="00AF50BC" w:rsidRDefault="000C1A10" w:rsidP="00AF50BC">
      <w:pPr>
        <w:pStyle w:val="ListParagraph"/>
        <w:numPr>
          <w:ilvl w:val="0"/>
          <w:numId w:val="27"/>
        </w:numPr>
        <w:jc w:val="both"/>
        <w:rPr>
          <w:rFonts w:ascii="Times New Roman" w:hAnsi="Times New Roman" w:cs="Times New Roman"/>
          <w:kern w:val="0"/>
          <w:sz w:val="28"/>
          <w:szCs w:val="28"/>
        </w:rPr>
      </w:pPr>
      <w:r w:rsidRPr="00AF50BC">
        <w:rPr>
          <w:rFonts w:ascii="Times New Roman" w:hAnsi="Times New Roman" w:cs="Times New Roman"/>
          <w:kern w:val="0"/>
          <w:sz w:val="28"/>
          <w:szCs w:val="28"/>
        </w:rPr>
        <w:t>выявленная легочная артериальная гипертензия или подозрение на нее.</w:t>
      </w:r>
    </w:p>
    <w:p w14:paraId="27B4639A" w14:textId="1034110A" w:rsidR="003704FA" w:rsidRPr="00AF50BC" w:rsidRDefault="000C1A10" w:rsidP="00AF50BC">
      <w:pPr>
        <w:pStyle w:val="ListParagraph"/>
        <w:numPr>
          <w:ilvl w:val="0"/>
          <w:numId w:val="27"/>
        </w:numPr>
        <w:jc w:val="both"/>
        <w:rPr>
          <w:rFonts w:ascii="Times New Roman" w:hAnsi="Times New Roman" w:cs="Times New Roman"/>
          <w:kern w:val="0"/>
          <w:sz w:val="28"/>
          <w:szCs w:val="28"/>
        </w:rPr>
      </w:pPr>
      <w:r w:rsidRPr="00AF50BC">
        <w:rPr>
          <w:rFonts w:ascii="Times New Roman" w:hAnsi="Times New Roman" w:cs="Times New Roman"/>
          <w:kern w:val="0"/>
          <w:sz w:val="28"/>
          <w:szCs w:val="28"/>
        </w:rPr>
        <w:t>наличие хронических заболеваний, которые могут повлиять на изучаемые показатели (эндокринные, почечные, печеночные заболевания).</w:t>
      </w:r>
    </w:p>
    <w:p w14:paraId="5BF54AB5" w14:textId="77777777" w:rsidR="00AF50BC" w:rsidRDefault="000C1A10" w:rsidP="00AF50BC">
      <w:pPr>
        <w:pStyle w:val="ListParagraph"/>
        <w:numPr>
          <w:ilvl w:val="0"/>
          <w:numId w:val="27"/>
        </w:numPr>
        <w:jc w:val="both"/>
        <w:rPr>
          <w:rFonts w:ascii="Times New Roman" w:hAnsi="Times New Roman" w:cs="Times New Roman"/>
          <w:kern w:val="0"/>
          <w:sz w:val="28"/>
          <w:szCs w:val="28"/>
        </w:rPr>
      </w:pPr>
      <w:r w:rsidRPr="00AF50BC">
        <w:rPr>
          <w:rFonts w:ascii="Times New Roman" w:hAnsi="Times New Roman" w:cs="Times New Roman"/>
          <w:kern w:val="0"/>
          <w:sz w:val="28"/>
          <w:szCs w:val="28"/>
        </w:rPr>
        <w:t>наличие активного инфекционного или воспалительного процесса на момент включения.</w:t>
      </w:r>
    </w:p>
    <w:p w14:paraId="1A50E2D7" w14:textId="77777777" w:rsidR="00AF50BC" w:rsidRDefault="000C1A10" w:rsidP="00AF50BC">
      <w:pPr>
        <w:pStyle w:val="ListParagraph"/>
        <w:numPr>
          <w:ilvl w:val="0"/>
          <w:numId w:val="27"/>
        </w:numPr>
        <w:jc w:val="both"/>
        <w:rPr>
          <w:rFonts w:ascii="Times New Roman" w:hAnsi="Times New Roman" w:cs="Times New Roman"/>
          <w:kern w:val="0"/>
          <w:sz w:val="28"/>
          <w:szCs w:val="28"/>
        </w:rPr>
      </w:pPr>
      <w:r w:rsidRPr="00AF50BC">
        <w:rPr>
          <w:rFonts w:ascii="Times New Roman" w:hAnsi="Times New Roman" w:cs="Times New Roman"/>
          <w:kern w:val="0"/>
          <w:sz w:val="28"/>
          <w:szCs w:val="28"/>
        </w:rPr>
        <w:t>прием медикаментов, влияющих на уровень серотонина и его метаболитов.</w:t>
      </w:r>
    </w:p>
    <w:p w14:paraId="601496FF" w14:textId="18A8AF11" w:rsidR="003704FA" w:rsidRPr="00AF50BC" w:rsidRDefault="000C1A10" w:rsidP="00AF50BC">
      <w:pPr>
        <w:pStyle w:val="ListParagraph"/>
        <w:numPr>
          <w:ilvl w:val="0"/>
          <w:numId w:val="27"/>
        </w:numPr>
        <w:jc w:val="both"/>
        <w:rPr>
          <w:rFonts w:ascii="Times New Roman" w:hAnsi="Times New Roman" w:cs="Times New Roman"/>
          <w:kern w:val="0"/>
          <w:sz w:val="28"/>
          <w:szCs w:val="28"/>
        </w:rPr>
      </w:pPr>
      <w:r w:rsidRPr="00AF50BC">
        <w:rPr>
          <w:rFonts w:ascii="Times New Roman" w:hAnsi="Times New Roman" w:cs="Times New Roman"/>
          <w:kern w:val="0"/>
          <w:sz w:val="28"/>
          <w:szCs w:val="28"/>
        </w:rPr>
        <w:lastRenderedPageBreak/>
        <w:t>отказ родителей от участия ребенка в исследовании.</w:t>
      </w:r>
    </w:p>
    <w:p w14:paraId="1EA5E7FA" w14:textId="77777777" w:rsidR="003704FA" w:rsidRDefault="003704FA" w:rsidP="006139C8">
      <w:pPr>
        <w:ind w:firstLine="567"/>
        <w:jc w:val="both"/>
        <w:rPr>
          <w:rFonts w:ascii="Times New Roman" w:hAnsi="Times New Roman" w:cs="Times New Roman"/>
          <w:kern w:val="0"/>
          <w:sz w:val="28"/>
          <w:szCs w:val="28"/>
        </w:rPr>
      </w:pPr>
    </w:p>
    <w:p w14:paraId="553DC08E" w14:textId="77777777" w:rsidR="003704FA" w:rsidRDefault="003704FA" w:rsidP="006139C8">
      <w:pPr>
        <w:ind w:firstLine="567"/>
        <w:jc w:val="both"/>
        <w:rPr>
          <w:rFonts w:ascii="Times New Roman" w:hAnsi="Times New Roman" w:cs="Times New Roman"/>
          <w:kern w:val="0"/>
          <w:sz w:val="28"/>
          <w:szCs w:val="28"/>
        </w:rPr>
      </w:pPr>
    </w:p>
    <w:p w14:paraId="23959BBD" w14:textId="77777777" w:rsidR="003704FA" w:rsidRPr="00AE58F0" w:rsidRDefault="003704FA" w:rsidP="00AF50BC">
      <w:pPr>
        <w:pStyle w:val="NoSpacing"/>
        <w:rPr>
          <w:lang w:val="en-US"/>
        </w:rPr>
      </w:pPr>
      <w:r w:rsidRPr="00AE58F0">
        <w:rPr>
          <w:noProof/>
          <w:lang w:val="en-US"/>
        </w:rPr>
        <w:drawing>
          <wp:inline distT="0" distB="0" distL="0" distR="0" wp14:anchorId="34A2DBB9" wp14:editId="3B473CEA">
            <wp:extent cx="6275902" cy="5134707"/>
            <wp:effectExtent l="0" t="0" r="0" b="0"/>
            <wp:docPr id="203272470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80505" cy="5138473"/>
                    </a:xfrm>
                    <a:prstGeom prst="rect">
                      <a:avLst/>
                    </a:prstGeom>
                    <a:noFill/>
                    <a:ln>
                      <a:noFill/>
                    </a:ln>
                  </pic:spPr>
                </pic:pic>
              </a:graphicData>
            </a:graphic>
          </wp:inline>
        </w:drawing>
      </w:r>
    </w:p>
    <w:p w14:paraId="3D8464A6" w14:textId="3C2B8989" w:rsidR="003704FA" w:rsidRPr="000C1A10" w:rsidRDefault="003704FA" w:rsidP="006139C8">
      <w:pPr>
        <w:autoSpaceDE w:val="0"/>
        <w:autoSpaceDN w:val="0"/>
        <w:adjustRightInd w:val="0"/>
        <w:ind w:firstLine="567"/>
        <w:jc w:val="center"/>
        <w:rPr>
          <w:rFonts w:ascii="Times New Roman" w:hAnsi="Times New Roman" w:cs="Times New Roman"/>
          <w:kern w:val="0"/>
          <w:sz w:val="28"/>
          <w:szCs w:val="28"/>
        </w:rPr>
      </w:pPr>
    </w:p>
    <w:p w14:paraId="1B15F69E" w14:textId="7CFF9C6A" w:rsidR="003704FA" w:rsidRPr="00AE58F0" w:rsidRDefault="003704FA" w:rsidP="006139C8">
      <w:pPr>
        <w:autoSpaceDE w:val="0"/>
        <w:autoSpaceDN w:val="0"/>
        <w:adjustRightInd w:val="0"/>
        <w:ind w:firstLine="567"/>
        <w:jc w:val="center"/>
        <w:rPr>
          <w:rFonts w:ascii="Times New Roman" w:hAnsi="Times New Roman" w:cs="Times New Roman"/>
          <w:kern w:val="0"/>
          <w:sz w:val="28"/>
          <w:szCs w:val="28"/>
        </w:rPr>
      </w:pPr>
      <w:r w:rsidRPr="00AE58F0">
        <w:rPr>
          <w:rFonts w:ascii="Times New Roman" w:hAnsi="Times New Roman" w:cs="Times New Roman"/>
          <w:kern w:val="0"/>
          <w:sz w:val="28"/>
          <w:szCs w:val="28"/>
        </w:rPr>
        <w:t xml:space="preserve">Рисунок </w:t>
      </w:r>
      <w:r w:rsidR="006515BE">
        <w:rPr>
          <w:rFonts w:ascii="Times New Roman" w:hAnsi="Times New Roman" w:cs="Times New Roman"/>
          <w:kern w:val="0"/>
          <w:sz w:val="28"/>
          <w:szCs w:val="28"/>
        </w:rPr>
        <w:t>3</w:t>
      </w:r>
      <w:r w:rsidR="00A85902">
        <w:rPr>
          <w:rFonts w:ascii="Times New Roman" w:hAnsi="Times New Roman" w:cs="Times New Roman"/>
          <w:kern w:val="0"/>
          <w:sz w:val="28"/>
          <w:szCs w:val="28"/>
          <w:lang w:val="en-US"/>
        </w:rPr>
        <w:t xml:space="preserve"> </w:t>
      </w:r>
      <w:r w:rsidR="00A85902">
        <w:rPr>
          <w:rFonts w:ascii="Times New Roman" w:hAnsi="Times New Roman" w:cs="Times New Roman"/>
          <w:noProof/>
          <w:sz w:val="28"/>
          <w:szCs w:val="28"/>
        </w:rPr>
        <w:t xml:space="preserve">– </w:t>
      </w:r>
      <w:r w:rsidRPr="00AE58F0">
        <w:rPr>
          <w:rFonts w:ascii="Times New Roman" w:hAnsi="Times New Roman" w:cs="Times New Roman"/>
          <w:kern w:val="0"/>
          <w:sz w:val="28"/>
          <w:szCs w:val="28"/>
        </w:rPr>
        <w:t>Дизайн исследования</w:t>
      </w:r>
    </w:p>
    <w:p w14:paraId="4B4EA826" w14:textId="77777777" w:rsidR="003704FA" w:rsidRDefault="003704FA" w:rsidP="006139C8">
      <w:pPr>
        <w:ind w:firstLine="567"/>
        <w:jc w:val="both"/>
        <w:rPr>
          <w:rFonts w:ascii="Times New Roman" w:hAnsi="Times New Roman" w:cs="Times New Roman"/>
          <w:kern w:val="0"/>
          <w:sz w:val="28"/>
          <w:szCs w:val="28"/>
        </w:rPr>
      </w:pPr>
    </w:p>
    <w:p w14:paraId="57E228B6" w14:textId="77777777" w:rsidR="003704FA" w:rsidRDefault="000C1A10" w:rsidP="006139C8">
      <w:pPr>
        <w:ind w:firstLine="567"/>
        <w:jc w:val="both"/>
        <w:rPr>
          <w:rFonts w:ascii="Times New Roman" w:hAnsi="Times New Roman" w:cs="Times New Roman"/>
          <w:kern w:val="0"/>
          <w:sz w:val="28"/>
          <w:szCs w:val="28"/>
        </w:rPr>
      </w:pPr>
      <w:r w:rsidRPr="00AE58F0">
        <w:rPr>
          <w:rFonts w:ascii="Times New Roman" w:hAnsi="Times New Roman" w:cs="Times New Roman"/>
          <w:b/>
          <w:bCs/>
          <w:kern w:val="0"/>
          <w:sz w:val="28"/>
          <w:szCs w:val="28"/>
        </w:rPr>
        <w:t>2.2 Лабораторные методы исследования</w:t>
      </w:r>
    </w:p>
    <w:p w14:paraId="1A105562" w14:textId="2FFF8F24" w:rsidR="003704FA" w:rsidRDefault="000C1A10" w:rsidP="006139C8">
      <w:pPr>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В ходе исследования проводился анализ биологических материалов, включавший цельную кровь, стабилизированную цитратом, для выделения тромбоцитов, плазму, обработанную ЭДТА, предназначенную для получения плазмы, бедной тромбоцитами (</w:t>
      </w:r>
      <w:r w:rsidRPr="00AE58F0">
        <w:rPr>
          <w:rFonts w:ascii="Times New Roman" w:hAnsi="Times New Roman" w:cs="Times New Roman"/>
          <w:kern w:val="0"/>
          <w:sz w:val="28"/>
          <w:szCs w:val="28"/>
          <w:lang w:val="en-US"/>
        </w:rPr>
        <w:t>PPP</w:t>
      </w:r>
      <w:r w:rsidRPr="00AE58F0">
        <w:rPr>
          <w:rFonts w:ascii="Times New Roman" w:hAnsi="Times New Roman" w:cs="Times New Roman"/>
          <w:kern w:val="0"/>
          <w:sz w:val="28"/>
          <w:szCs w:val="28"/>
        </w:rPr>
        <w:t xml:space="preserve">), а также одноразовую утреннюю </w:t>
      </w:r>
      <w:r w:rsidRPr="000C1A10">
        <w:rPr>
          <w:rFonts w:ascii="Times New Roman" w:hAnsi="Times New Roman" w:cs="Times New Roman"/>
          <w:kern w:val="0"/>
          <w:sz w:val="28"/>
          <w:szCs w:val="28"/>
        </w:rPr>
        <w:t>порцию мочи, использовавшуюся для последующего биохимического анализа.</w:t>
      </w:r>
      <w:r w:rsidR="00605B6B">
        <w:rPr>
          <w:rFonts w:ascii="Times New Roman" w:hAnsi="Times New Roman" w:cs="Times New Roman"/>
          <w:kern w:val="0"/>
          <w:sz w:val="28"/>
          <w:szCs w:val="28"/>
        </w:rPr>
        <w:t xml:space="preserve"> </w:t>
      </w:r>
      <w:r w:rsidRPr="00AE58F0">
        <w:rPr>
          <w:rFonts w:ascii="Times New Roman" w:hAnsi="Times New Roman" w:cs="Times New Roman"/>
          <w:kern w:val="0"/>
          <w:sz w:val="28"/>
          <w:szCs w:val="28"/>
        </w:rPr>
        <w:t>Для выделения плазмы, богатой тромбоцитами (</w:t>
      </w:r>
      <w:r w:rsidRPr="00AE58F0">
        <w:rPr>
          <w:rFonts w:ascii="Times New Roman" w:hAnsi="Times New Roman" w:cs="Times New Roman"/>
          <w:kern w:val="0"/>
          <w:sz w:val="28"/>
          <w:szCs w:val="28"/>
          <w:lang w:val="en-US"/>
        </w:rPr>
        <w:t>PRP</w:t>
      </w:r>
      <w:r w:rsidRPr="00AE58F0">
        <w:rPr>
          <w:rFonts w:ascii="Times New Roman" w:hAnsi="Times New Roman" w:cs="Times New Roman"/>
          <w:kern w:val="0"/>
          <w:sz w:val="28"/>
          <w:szCs w:val="28"/>
        </w:rPr>
        <w:t xml:space="preserve">), образцы крови подвергались центрифугированию при 200 </w:t>
      </w:r>
      <w:r w:rsidRPr="00AE58F0">
        <w:rPr>
          <w:rFonts w:ascii="Times New Roman" w:hAnsi="Times New Roman" w:cs="Times New Roman"/>
          <w:kern w:val="0"/>
          <w:sz w:val="28"/>
          <w:szCs w:val="28"/>
          <w:lang w:val="en-US"/>
        </w:rPr>
        <w:t>g</w:t>
      </w:r>
      <w:r w:rsidRPr="00AE58F0">
        <w:rPr>
          <w:rFonts w:ascii="Times New Roman" w:hAnsi="Times New Roman" w:cs="Times New Roman"/>
          <w:kern w:val="0"/>
          <w:sz w:val="28"/>
          <w:szCs w:val="28"/>
        </w:rPr>
        <w:t xml:space="preserve"> в течение 5 минут при комнатной температуре. Полученный </w:t>
      </w:r>
      <w:proofErr w:type="spellStart"/>
      <w:r w:rsidRPr="00AE58F0">
        <w:rPr>
          <w:rFonts w:ascii="Times New Roman" w:hAnsi="Times New Roman" w:cs="Times New Roman"/>
          <w:kern w:val="0"/>
          <w:sz w:val="28"/>
          <w:szCs w:val="28"/>
        </w:rPr>
        <w:t>супернатант</w:t>
      </w:r>
      <w:proofErr w:type="spellEnd"/>
      <w:r w:rsidRPr="00AE58F0">
        <w:rPr>
          <w:rFonts w:ascii="Times New Roman" w:hAnsi="Times New Roman" w:cs="Times New Roman"/>
          <w:kern w:val="0"/>
          <w:sz w:val="28"/>
          <w:szCs w:val="28"/>
        </w:rPr>
        <w:t xml:space="preserve"> переносили в новую пробирку, после чего проводился подсчет количества тромбоцитов с использованием гематологического анализатора </w:t>
      </w:r>
      <w:r w:rsidRPr="00AE58F0">
        <w:rPr>
          <w:rFonts w:ascii="Times New Roman" w:hAnsi="Times New Roman" w:cs="Times New Roman"/>
          <w:kern w:val="0"/>
          <w:sz w:val="28"/>
          <w:szCs w:val="28"/>
          <w:lang w:val="en-US"/>
        </w:rPr>
        <w:t>Mindray</w:t>
      </w:r>
      <w:r w:rsidRPr="00AE58F0">
        <w:rPr>
          <w:rFonts w:ascii="Times New Roman" w:hAnsi="Times New Roman" w:cs="Times New Roman"/>
          <w:kern w:val="0"/>
          <w:sz w:val="28"/>
          <w:szCs w:val="28"/>
        </w:rPr>
        <w:t xml:space="preserve"> </w:t>
      </w:r>
      <w:r w:rsidRPr="00AE58F0">
        <w:rPr>
          <w:rFonts w:ascii="Times New Roman" w:hAnsi="Times New Roman" w:cs="Times New Roman"/>
          <w:kern w:val="0"/>
          <w:sz w:val="28"/>
          <w:szCs w:val="28"/>
          <w:lang w:val="en-US"/>
        </w:rPr>
        <w:t>BC</w:t>
      </w:r>
      <w:r w:rsidRPr="00AE58F0">
        <w:rPr>
          <w:rFonts w:ascii="Times New Roman" w:hAnsi="Times New Roman" w:cs="Times New Roman"/>
          <w:kern w:val="0"/>
          <w:sz w:val="28"/>
          <w:szCs w:val="28"/>
        </w:rPr>
        <w:t>-3200.</w:t>
      </w:r>
    </w:p>
    <w:p w14:paraId="52DFD03B" w14:textId="77777777" w:rsidR="003704FA" w:rsidRDefault="000C1A10" w:rsidP="006139C8">
      <w:pPr>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lastRenderedPageBreak/>
        <w:t xml:space="preserve">С целью выделения тромбоцитов к 400 </w:t>
      </w:r>
      <w:proofErr w:type="spellStart"/>
      <w:r w:rsidRPr="00AE58F0">
        <w:rPr>
          <w:rFonts w:ascii="Times New Roman" w:hAnsi="Times New Roman" w:cs="Times New Roman"/>
          <w:kern w:val="0"/>
          <w:sz w:val="28"/>
          <w:szCs w:val="28"/>
        </w:rPr>
        <w:t>мкл</w:t>
      </w:r>
      <w:proofErr w:type="spellEnd"/>
      <w:r w:rsidRPr="00AE58F0">
        <w:rPr>
          <w:rFonts w:ascii="Times New Roman" w:hAnsi="Times New Roman" w:cs="Times New Roman"/>
          <w:kern w:val="0"/>
          <w:sz w:val="28"/>
          <w:szCs w:val="28"/>
        </w:rPr>
        <w:t xml:space="preserve"> </w:t>
      </w:r>
      <w:r w:rsidRPr="00AE58F0">
        <w:rPr>
          <w:rFonts w:ascii="Times New Roman" w:hAnsi="Times New Roman" w:cs="Times New Roman"/>
          <w:kern w:val="0"/>
          <w:sz w:val="28"/>
          <w:szCs w:val="28"/>
          <w:lang w:val="en-US"/>
        </w:rPr>
        <w:t>PRP</w:t>
      </w:r>
      <w:r w:rsidRPr="00AE58F0">
        <w:rPr>
          <w:rFonts w:ascii="Times New Roman" w:hAnsi="Times New Roman" w:cs="Times New Roman"/>
          <w:kern w:val="0"/>
          <w:sz w:val="28"/>
          <w:szCs w:val="28"/>
        </w:rPr>
        <w:t xml:space="preserve"> добавляли 1600 </w:t>
      </w:r>
      <w:proofErr w:type="spellStart"/>
      <w:r w:rsidRPr="00AE58F0">
        <w:rPr>
          <w:rFonts w:ascii="Times New Roman" w:hAnsi="Times New Roman" w:cs="Times New Roman"/>
          <w:kern w:val="0"/>
          <w:sz w:val="28"/>
          <w:szCs w:val="28"/>
        </w:rPr>
        <w:t>мкл</w:t>
      </w:r>
      <w:proofErr w:type="spellEnd"/>
      <w:r w:rsidRPr="00AE58F0">
        <w:rPr>
          <w:rFonts w:ascii="Times New Roman" w:hAnsi="Times New Roman" w:cs="Times New Roman"/>
          <w:kern w:val="0"/>
          <w:sz w:val="28"/>
          <w:szCs w:val="28"/>
        </w:rPr>
        <w:t xml:space="preserve"> изотонического раствора и подвергали повторному центрифугированию при 4500 </w:t>
      </w:r>
      <w:r w:rsidRPr="00AE58F0">
        <w:rPr>
          <w:rFonts w:ascii="Times New Roman" w:hAnsi="Times New Roman" w:cs="Times New Roman"/>
          <w:kern w:val="0"/>
          <w:sz w:val="28"/>
          <w:szCs w:val="28"/>
          <w:lang w:val="en-US"/>
        </w:rPr>
        <w:t>g</w:t>
      </w:r>
      <w:r w:rsidRPr="00AE58F0">
        <w:rPr>
          <w:rFonts w:ascii="Times New Roman" w:hAnsi="Times New Roman" w:cs="Times New Roman"/>
          <w:kern w:val="0"/>
          <w:sz w:val="28"/>
          <w:szCs w:val="28"/>
        </w:rPr>
        <w:t xml:space="preserve"> и температуре 4°</w:t>
      </w:r>
      <w:r w:rsidRPr="00AE58F0">
        <w:rPr>
          <w:rFonts w:ascii="Times New Roman" w:hAnsi="Times New Roman" w:cs="Times New Roman"/>
          <w:kern w:val="0"/>
          <w:sz w:val="28"/>
          <w:szCs w:val="28"/>
          <w:lang w:val="en-US"/>
        </w:rPr>
        <w:t>C</w:t>
      </w:r>
      <w:r w:rsidRPr="00AE58F0">
        <w:rPr>
          <w:rFonts w:ascii="Times New Roman" w:hAnsi="Times New Roman" w:cs="Times New Roman"/>
          <w:kern w:val="0"/>
          <w:sz w:val="28"/>
          <w:szCs w:val="28"/>
        </w:rPr>
        <w:t xml:space="preserve"> в течение 10 минут. Образовавшийся осадок тромбоцитов </w:t>
      </w:r>
      <w:proofErr w:type="spellStart"/>
      <w:r w:rsidRPr="00AE58F0">
        <w:rPr>
          <w:rFonts w:ascii="Times New Roman" w:hAnsi="Times New Roman" w:cs="Times New Roman"/>
          <w:kern w:val="0"/>
          <w:sz w:val="28"/>
          <w:szCs w:val="28"/>
        </w:rPr>
        <w:t>ресуспендировали</w:t>
      </w:r>
      <w:proofErr w:type="spellEnd"/>
      <w:r w:rsidRPr="00AE58F0">
        <w:rPr>
          <w:rFonts w:ascii="Times New Roman" w:hAnsi="Times New Roman" w:cs="Times New Roman"/>
          <w:kern w:val="0"/>
          <w:sz w:val="28"/>
          <w:szCs w:val="28"/>
        </w:rPr>
        <w:t xml:space="preserve"> в 400 </w:t>
      </w:r>
      <w:proofErr w:type="spellStart"/>
      <w:r w:rsidRPr="00AE58F0">
        <w:rPr>
          <w:rFonts w:ascii="Times New Roman" w:hAnsi="Times New Roman" w:cs="Times New Roman"/>
          <w:kern w:val="0"/>
          <w:sz w:val="28"/>
          <w:szCs w:val="28"/>
        </w:rPr>
        <w:t>мкл</w:t>
      </w:r>
      <w:proofErr w:type="spellEnd"/>
      <w:r w:rsidRPr="00AE58F0">
        <w:rPr>
          <w:rFonts w:ascii="Times New Roman" w:hAnsi="Times New Roman" w:cs="Times New Roman"/>
          <w:kern w:val="0"/>
          <w:sz w:val="28"/>
          <w:szCs w:val="28"/>
        </w:rPr>
        <w:t xml:space="preserve"> дистиллированной воды и сохраняли при температуре -70°</w:t>
      </w:r>
      <w:r w:rsidRPr="00AE58F0">
        <w:rPr>
          <w:rFonts w:ascii="Times New Roman" w:hAnsi="Times New Roman" w:cs="Times New Roman"/>
          <w:kern w:val="0"/>
          <w:sz w:val="28"/>
          <w:szCs w:val="28"/>
          <w:lang w:val="en-US"/>
        </w:rPr>
        <w:t>C</w:t>
      </w:r>
      <w:r w:rsidRPr="00AE58F0">
        <w:rPr>
          <w:rFonts w:ascii="Times New Roman" w:hAnsi="Times New Roman" w:cs="Times New Roman"/>
          <w:kern w:val="0"/>
          <w:sz w:val="28"/>
          <w:szCs w:val="28"/>
        </w:rPr>
        <w:t xml:space="preserve"> до момента проведения биохимического анализа.</w:t>
      </w:r>
    </w:p>
    <w:p w14:paraId="1A09C9F6" w14:textId="3286DE52" w:rsidR="003704FA" w:rsidRDefault="000C1A10" w:rsidP="006139C8">
      <w:pPr>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Для получения плазмы, бедной тромбоцитами (</w:t>
      </w:r>
      <w:r w:rsidRPr="00AE58F0">
        <w:rPr>
          <w:rFonts w:ascii="Times New Roman" w:hAnsi="Times New Roman" w:cs="Times New Roman"/>
          <w:kern w:val="0"/>
          <w:sz w:val="28"/>
          <w:szCs w:val="28"/>
          <w:lang w:val="en-US"/>
        </w:rPr>
        <w:t>PPP</w:t>
      </w:r>
      <w:r w:rsidRPr="00AE58F0">
        <w:rPr>
          <w:rFonts w:ascii="Times New Roman" w:hAnsi="Times New Roman" w:cs="Times New Roman"/>
          <w:kern w:val="0"/>
          <w:sz w:val="28"/>
          <w:szCs w:val="28"/>
        </w:rPr>
        <w:t xml:space="preserve">), образцы плазмы центрифугировали при 2000 </w:t>
      </w:r>
      <w:r w:rsidRPr="00AE58F0">
        <w:rPr>
          <w:rFonts w:ascii="Times New Roman" w:hAnsi="Times New Roman" w:cs="Times New Roman"/>
          <w:kern w:val="0"/>
          <w:sz w:val="28"/>
          <w:szCs w:val="28"/>
          <w:lang w:val="en-US"/>
        </w:rPr>
        <w:t>g</w:t>
      </w:r>
      <w:r w:rsidRPr="00AE58F0">
        <w:rPr>
          <w:rFonts w:ascii="Times New Roman" w:hAnsi="Times New Roman" w:cs="Times New Roman"/>
          <w:kern w:val="0"/>
          <w:sz w:val="28"/>
          <w:szCs w:val="28"/>
        </w:rPr>
        <w:t xml:space="preserve"> в течение 10 минут. После этого материал распределяли по </w:t>
      </w:r>
      <w:proofErr w:type="spellStart"/>
      <w:r w:rsidRPr="00AE58F0">
        <w:rPr>
          <w:rFonts w:ascii="Times New Roman" w:hAnsi="Times New Roman" w:cs="Times New Roman"/>
          <w:kern w:val="0"/>
          <w:sz w:val="28"/>
          <w:szCs w:val="28"/>
        </w:rPr>
        <w:t>аликвотам</w:t>
      </w:r>
      <w:proofErr w:type="spellEnd"/>
      <w:r w:rsidRPr="00AE58F0">
        <w:rPr>
          <w:rFonts w:ascii="Times New Roman" w:hAnsi="Times New Roman" w:cs="Times New Roman"/>
          <w:kern w:val="0"/>
          <w:sz w:val="28"/>
          <w:szCs w:val="28"/>
        </w:rPr>
        <w:t xml:space="preserve"> и замораживали при температуре -70°</w:t>
      </w:r>
      <w:r w:rsidRPr="00AE58F0">
        <w:rPr>
          <w:rFonts w:ascii="Times New Roman" w:hAnsi="Times New Roman" w:cs="Times New Roman"/>
          <w:kern w:val="0"/>
          <w:sz w:val="28"/>
          <w:szCs w:val="28"/>
          <w:lang w:val="en-US"/>
        </w:rPr>
        <w:t>C</w:t>
      </w:r>
      <w:r w:rsidRPr="00AE58F0">
        <w:rPr>
          <w:rFonts w:ascii="Times New Roman" w:hAnsi="Times New Roman" w:cs="Times New Roman"/>
          <w:kern w:val="0"/>
          <w:sz w:val="28"/>
          <w:szCs w:val="28"/>
        </w:rPr>
        <w:t xml:space="preserve">, обеспечивая сохранность </w:t>
      </w:r>
      <w:proofErr w:type="spellStart"/>
      <w:r w:rsidRPr="00AE58F0">
        <w:rPr>
          <w:rFonts w:ascii="Times New Roman" w:hAnsi="Times New Roman" w:cs="Times New Roman"/>
          <w:kern w:val="0"/>
          <w:sz w:val="28"/>
          <w:szCs w:val="28"/>
        </w:rPr>
        <w:t>биомаркеров</w:t>
      </w:r>
      <w:proofErr w:type="spellEnd"/>
      <w:r w:rsidRPr="00AE58F0">
        <w:rPr>
          <w:rFonts w:ascii="Times New Roman" w:hAnsi="Times New Roman" w:cs="Times New Roman"/>
          <w:kern w:val="0"/>
          <w:sz w:val="28"/>
          <w:szCs w:val="28"/>
        </w:rPr>
        <w:t xml:space="preserve"> до момента исследования.</w:t>
      </w:r>
      <w:r w:rsidR="00605B6B">
        <w:rPr>
          <w:rFonts w:ascii="Times New Roman" w:hAnsi="Times New Roman" w:cs="Times New Roman"/>
          <w:kern w:val="0"/>
          <w:sz w:val="28"/>
          <w:szCs w:val="28"/>
        </w:rPr>
        <w:t xml:space="preserve"> </w:t>
      </w:r>
      <w:r w:rsidRPr="00AE58F0">
        <w:rPr>
          <w:rFonts w:ascii="Times New Roman" w:hAnsi="Times New Roman" w:cs="Times New Roman"/>
          <w:kern w:val="0"/>
          <w:sz w:val="28"/>
          <w:szCs w:val="28"/>
        </w:rPr>
        <w:t>Для оценки уровней исследуемых метаболитов использовалась одноразовая утренняя порция мочи. Отобранные образцы хранились при температуре –40°</w:t>
      </w:r>
      <w:r w:rsidRPr="00AE58F0">
        <w:rPr>
          <w:rFonts w:ascii="Times New Roman" w:hAnsi="Times New Roman" w:cs="Times New Roman"/>
          <w:kern w:val="0"/>
          <w:sz w:val="28"/>
          <w:szCs w:val="28"/>
          <w:lang w:val="en-US"/>
        </w:rPr>
        <w:t>C</w:t>
      </w:r>
      <w:r w:rsidRPr="00AE58F0">
        <w:rPr>
          <w:rFonts w:ascii="Times New Roman" w:hAnsi="Times New Roman" w:cs="Times New Roman"/>
          <w:kern w:val="0"/>
          <w:sz w:val="28"/>
          <w:szCs w:val="28"/>
        </w:rPr>
        <w:t xml:space="preserve"> до момента анализа. Концентрация исследуемых </w:t>
      </w:r>
      <w:proofErr w:type="spellStart"/>
      <w:r w:rsidRPr="00AE58F0">
        <w:rPr>
          <w:rFonts w:ascii="Times New Roman" w:hAnsi="Times New Roman" w:cs="Times New Roman"/>
          <w:kern w:val="0"/>
          <w:sz w:val="28"/>
          <w:szCs w:val="28"/>
        </w:rPr>
        <w:t>биомаркеров</w:t>
      </w:r>
      <w:proofErr w:type="spellEnd"/>
      <w:r w:rsidRPr="00AE58F0">
        <w:rPr>
          <w:rFonts w:ascii="Times New Roman" w:hAnsi="Times New Roman" w:cs="Times New Roman"/>
          <w:kern w:val="0"/>
          <w:sz w:val="28"/>
          <w:szCs w:val="28"/>
        </w:rPr>
        <w:t xml:space="preserve"> нормировалась по уровню креатинина, что позволило стандартизировать степень разбавления образцов и обеспечить сопоставимость полученных данных.</w:t>
      </w:r>
    </w:p>
    <w:p w14:paraId="15BAA7CD" w14:textId="77777777" w:rsidR="003704FA" w:rsidRDefault="000C1A10" w:rsidP="006139C8">
      <w:pPr>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 xml:space="preserve">Анализ </w:t>
      </w:r>
      <w:proofErr w:type="spellStart"/>
      <w:r w:rsidRPr="00AE58F0">
        <w:rPr>
          <w:rFonts w:ascii="Times New Roman" w:hAnsi="Times New Roman" w:cs="Times New Roman"/>
          <w:kern w:val="0"/>
          <w:sz w:val="28"/>
          <w:szCs w:val="28"/>
        </w:rPr>
        <w:t>биомаркеров</w:t>
      </w:r>
      <w:proofErr w:type="spellEnd"/>
      <w:r w:rsidRPr="00AE58F0">
        <w:rPr>
          <w:rFonts w:ascii="Times New Roman" w:hAnsi="Times New Roman" w:cs="Times New Roman"/>
          <w:kern w:val="0"/>
          <w:sz w:val="28"/>
          <w:szCs w:val="28"/>
        </w:rPr>
        <w:t xml:space="preserve"> осуществлялся методом иммуноферментного анализа (ИФА, </w:t>
      </w:r>
      <w:r w:rsidRPr="00AE58F0">
        <w:rPr>
          <w:rFonts w:ascii="Times New Roman" w:hAnsi="Times New Roman" w:cs="Times New Roman"/>
          <w:kern w:val="0"/>
          <w:sz w:val="28"/>
          <w:szCs w:val="28"/>
          <w:lang w:val="en-US"/>
        </w:rPr>
        <w:t>ELISA</w:t>
      </w:r>
      <w:r w:rsidRPr="00AE58F0">
        <w:rPr>
          <w:rFonts w:ascii="Times New Roman" w:hAnsi="Times New Roman" w:cs="Times New Roman"/>
          <w:kern w:val="0"/>
          <w:sz w:val="28"/>
          <w:szCs w:val="28"/>
        </w:rPr>
        <w:t xml:space="preserve">). Для определения концентрации серотонина, его переносчика, рецепторов, </w:t>
      </w:r>
      <w:proofErr w:type="spellStart"/>
      <w:r w:rsidRPr="00AE58F0">
        <w:rPr>
          <w:rFonts w:ascii="Times New Roman" w:hAnsi="Times New Roman" w:cs="Times New Roman"/>
          <w:kern w:val="0"/>
          <w:sz w:val="28"/>
          <w:szCs w:val="28"/>
        </w:rPr>
        <w:t>мтеаболита</w:t>
      </w:r>
      <w:proofErr w:type="spellEnd"/>
      <w:r w:rsidRPr="00AE58F0">
        <w:rPr>
          <w:rFonts w:ascii="Times New Roman" w:hAnsi="Times New Roman" w:cs="Times New Roman"/>
          <w:kern w:val="0"/>
          <w:sz w:val="28"/>
          <w:szCs w:val="28"/>
        </w:rPr>
        <w:t xml:space="preserve"> и ИФР-1 применялись коммерческие наборы производства </w:t>
      </w:r>
      <w:r w:rsidRPr="00AE58F0">
        <w:rPr>
          <w:rFonts w:ascii="Times New Roman" w:hAnsi="Times New Roman" w:cs="Times New Roman"/>
          <w:kern w:val="0"/>
          <w:sz w:val="28"/>
          <w:szCs w:val="28"/>
          <w:lang w:val="en-US"/>
        </w:rPr>
        <w:t>Cloud</w:t>
      </w:r>
      <w:r w:rsidRPr="00AE58F0">
        <w:rPr>
          <w:rFonts w:ascii="Times New Roman" w:hAnsi="Times New Roman" w:cs="Times New Roman"/>
          <w:kern w:val="0"/>
          <w:sz w:val="28"/>
          <w:szCs w:val="28"/>
        </w:rPr>
        <w:t>-</w:t>
      </w:r>
      <w:r w:rsidRPr="00AE58F0">
        <w:rPr>
          <w:rFonts w:ascii="Times New Roman" w:hAnsi="Times New Roman" w:cs="Times New Roman"/>
          <w:kern w:val="0"/>
          <w:sz w:val="28"/>
          <w:szCs w:val="28"/>
          <w:lang w:val="en-US"/>
        </w:rPr>
        <w:t>Clone</w:t>
      </w:r>
      <w:r w:rsidRPr="00AE58F0">
        <w:rPr>
          <w:rFonts w:ascii="Times New Roman" w:hAnsi="Times New Roman" w:cs="Times New Roman"/>
          <w:kern w:val="0"/>
          <w:sz w:val="28"/>
          <w:szCs w:val="28"/>
        </w:rPr>
        <w:t xml:space="preserve"> </w:t>
      </w:r>
      <w:r w:rsidRPr="00AE58F0">
        <w:rPr>
          <w:rFonts w:ascii="Times New Roman" w:hAnsi="Times New Roman" w:cs="Times New Roman"/>
          <w:kern w:val="0"/>
          <w:sz w:val="28"/>
          <w:szCs w:val="28"/>
          <w:lang w:val="en-US"/>
        </w:rPr>
        <w:t>Corp</w:t>
      </w:r>
      <w:r w:rsidRPr="00AE58F0">
        <w:rPr>
          <w:rFonts w:ascii="Times New Roman" w:hAnsi="Times New Roman" w:cs="Times New Roman"/>
          <w:kern w:val="0"/>
          <w:sz w:val="28"/>
          <w:szCs w:val="28"/>
        </w:rPr>
        <w:t>. Методика ИФА выполнялась в строгом соответствии с протоколами, рекомендованными производителем, что обеспечивало точность и воспроизводимость полученных результатов. Такой подход позволил оценить динамику изменений исследуемых показателей, обеспечив стандартизированные условия для сравнения между группами.</w:t>
      </w:r>
    </w:p>
    <w:p w14:paraId="6B14FB02" w14:textId="77777777" w:rsidR="003704FA" w:rsidRPr="00AE58F0" w:rsidRDefault="003704FA" w:rsidP="006139C8">
      <w:pPr>
        <w:autoSpaceDE w:val="0"/>
        <w:autoSpaceDN w:val="0"/>
        <w:adjustRightInd w:val="0"/>
        <w:ind w:firstLine="567"/>
        <w:jc w:val="center"/>
        <w:rPr>
          <w:rFonts w:ascii="Times New Roman" w:hAnsi="Times New Roman" w:cs="Times New Roman"/>
          <w:kern w:val="0"/>
          <w:sz w:val="28"/>
          <w:szCs w:val="28"/>
          <w:lang w:val="en-US"/>
        </w:rPr>
      </w:pPr>
      <w:r w:rsidRPr="00AE58F0">
        <w:rPr>
          <w:rFonts w:ascii="Times New Roman" w:hAnsi="Times New Roman" w:cs="Times New Roman"/>
          <w:b/>
          <w:bCs/>
          <w:noProof/>
          <w:kern w:val="0"/>
          <w:sz w:val="28"/>
          <w:szCs w:val="28"/>
          <w:lang w:val="en-US"/>
        </w:rPr>
        <w:drawing>
          <wp:inline distT="0" distB="0" distL="0" distR="0" wp14:anchorId="391604AF" wp14:editId="5D8756E0">
            <wp:extent cx="2681968" cy="3575957"/>
            <wp:effectExtent l="0" t="0" r="0" b="5715"/>
            <wp:docPr id="101716867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05123" cy="3606831"/>
                    </a:xfrm>
                    <a:prstGeom prst="rect">
                      <a:avLst/>
                    </a:prstGeom>
                    <a:noFill/>
                    <a:ln>
                      <a:noFill/>
                    </a:ln>
                  </pic:spPr>
                </pic:pic>
              </a:graphicData>
            </a:graphic>
          </wp:inline>
        </w:drawing>
      </w:r>
    </w:p>
    <w:p w14:paraId="1EEE5A97" w14:textId="062104C5" w:rsidR="003704FA" w:rsidRPr="00AE58F0" w:rsidRDefault="003704FA" w:rsidP="006139C8">
      <w:pPr>
        <w:autoSpaceDE w:val="0"/>
        <w:autoSpaceDN w:val="0"/>
        <w:adjustRightInd w:val="0"/>
        <w:ind w:firstLine="567"/>
        <w:jc w:val="center"/>
        <w:rPr>
          <w:rFonts w:ascii="Times New Roman" w:hAnsi="Times New Roman" w:cs="Times New Roman"/>
          <w:kern w:val="0"/>
          <w:sz w:val="28"/>
          <w:szCs w:val="28"/>
        </w:rPr>
      </w:pPr>
      <w:r w:rsidRPr="00AE58F0">
        <w:rPr>
          <w:rFonts w:ascii="Times New Roman" w:hAnsi="Times New Roman" w:cs="Times New Roman"/>
          <w:kern w:val="0"/>
          <w:sz w:val="28"/>
          <w:szCs w:val="28"/>
        </w:rPr>
        <w:t xml:space="preserve">Рисунок </w:t>
      </w:r>
      <w:r w:rsidR="006515BE">
        <w:rPr>
          <w:rFonts w:ascii="Times New Roman" w:hAnsi="Times New Roman" w:cs="Times New Roman"/>
          <w:kern w:val="0"/>
          <w:sz w:val="28"/>
          <w:szCs w:val="28"/>
        </w:rPr>
        <w:t>4</w:t>
      </w:r>
      <w:r w:rsidR="00A85902" w:rsidRPr="00A85902">
        <w:rPr>
          <w:rFonts w:ascii="Times New Roman" w:hAnsi="Times New Roman" w:cs="Times New Roman"/>
          <w:kern w:val="0"/>
          <w:sz w:val="28"/>
          <w:szCs w:val="28"/>
        </w:rPr>
        <w:t xml:space="preserve"> </w:t>
      </w:r>
      <w:r w:rsidR="00A85902">
        <w:rPr>
          <w:rFonts w:ascii="Times New Roman" w:hAnsi="Times New Roman" w:cs="Times New Roman"/>
          <w:noProof/>
          <w:sz w:val="28"/>
          <w:szCs w:val="28"/>
        </w:rPr>
        <w:t xml:space="preserve">– </w:t>
      </w:r>
      <w:r w:rsidRPr="00AE58F0">
        <w:rPr>
          <w:rFonts w:ascii="Times New Roman" w:hAnsi="Times New Roman" w:cs="Times New Roman"/>
          <w:kern w:val="0"/>
          <w:sz w:val="28"/>
          <w:szCs w:val="28"/>
        </w:rPr>
        <w:t xml:space="preserve">Система автоматизации ИФА-исследований </w:t>
      </w:r>
      <w:proofErr w:type="spellStart"/>
      <w:r w:rsidRPr="00AE58F0">
        <w:rPr>
          <w:rFonts w:ascii="Times New Roman" w:hAnsi="Times New Roman" w:cs="Times New Roman"/>
          <w:kern w:val="0"/>
          <w:sz w:val="28"/>
          <w:szCs w:val="28"/>
          <w:lang w:val="en-US"/>
        </w:rPr>
        <w:t>BioRad</w:t>
      </w:r>
      <w:proofErr w:type="spellEnd"/>
      <w:r w:rsidRPr="00AE58F0">
        <w:rPr>
          <w:rFonts w:ascii="Times New Roman" w:hAnsi="Times New Roman" w:cs="Times New Roman"/>
          <w:kern w:val="0"/>
          <w:sz w:val="28"/>
          <w:szCs w:val="28"/>
        </w:rPr>
        <w:t xml:space="preserve"> </w:t>
      </w:r>
    </w:p>
    <w:p w14:paraId="610A8173" w14:textId="77777777" w:rsidR="003704FA" w:rsidRDefault="003704FA" w:rsidP="006139C8">
      <w:pPr>
        <w:ind w:firstLine="567"/>
        <w:jc w:val="both"/>
        <w:rPr>
          <w:rFonts w:ascii="Times New Roman" w:hAnsi="Times New Roman" w:cs="Times New Roman"/>
          <w:kern w:val="0"/>
          <w:sz w:val="28"/>
          <w:szCs w:val="28"/>
        </w:rPr>
      </w:pPr>
    </w:p>
    <w:p w14:paraId="5770032A" w14:textId="77777777" w:rsidR="008A3CA6" w:rsidRDefault="008A3CA6" w:rsidP="006139C8">
      <w:pPr>
        <w:ind w:firstLine="567"/>
        <w:jc w:val="both"/>
        <w:rPr>
          <w:rFonts w:ascii="Times New Roman" w:hAnsi="Times New Roman" w:cs="Times New Roman"/>
          <w:b/>
          <w:bCs/>
          <w:kern w:val="0"/>
          <w:sz w:val="28"/>
          <w:szCs w:val="28"/>
        </w:rPr>
      </w:pPr>
    </w:p>
    <w:p w14:paraId="5E89DE4E" w14:textId="77777777" w:rsidR="008A3CA6" w:rsidRDefault="008A3CA6" w:rsidP="006139C8">
      <w:pPr>
        <w:ind w:firstLine="567"/>
        <w:jc w:val="both"/>
        <w:rPr>
          <w:rFonts w:ascii="Times New Roman" w:hAnsi="Times New Roman" w:cs="Times New Roman"/>
          <w:b/>
          <w:bCs/>
          <w:kern w:val="0"/>
          <w:sz w:val="28"/>
          <w:szCs w:val="28"/>
        </w:rPr>
      </w:pPr>
    </w:p>
    <w:p w14:paraId="3E372DA8" w14:textId="77777777" w:rsidR="008A3CA6" w:rsidRDefault="008A3CA6" w:rsidP="006139C8">
      <w:pPr>
        <w:ind w:firstLine="567"/>
        <w:jc w:val="both"/>
        <w:rPr>
          <w:rFonts w:ascii="Times New Roman" w:hAnsi="Times New Roman" w:cs="Times New Roman"/>
          <w:b/>
          <w:bCs/>
          <w:kern w:val="0"/>
          <w:sz w:val="28"/>
          <w:szCs w:val="28"/>
        </w:rPr>
      </w:pPr>
    </w:p>
    <w:p w14:paraId="743729F5" w14:textId="6A223AD0" w:rsidR="003704FA" w:rsidRDefault="000C1A10" w:rsidP="006139C8">
      <w:pPr>
        <w:ind w:firstLine="567"/>
        <w:jc w:val="both"/>
        <w:rPr>
          <w:rFonts w:ascii="Times New Roman" w:hAnsi="Times New Roman" w:cs="Times New Roman"/>
          <w:kern w:val="0"/>
          <w:sz w:val="28"/>
          <w:szCs w:val="28"/>
        </w:rPr>
      </w:pPr>
      <w:r w:rsidRPr="00AE58F0">
        <w:rPr>
          <w:rFonts w:ascii="Times New Roman" w:hAnsi="Times New Roman" w:cs="Times New Roman"/>
          <w:b/>
          <w:bCs/>
          <w:kern w:val="0"/>
          <w:sz w:val="28"/>
          <w:szCs w:val="28"/>
        </w:rPr>
        <w:t>2.2.1 Определение концентрации серотонина в плазме и тромбоцитах</w:t>
      </w:r>
    </w:p>
    <w:p w14:paraId="2E7C99BD" w14:textId="549EEA37" w:rsidR="00223E34" w:rsidRDefault="00223E34" w:rsidP="006139C8">
      <w:pPr>
        <w:ind w:firstLine="567"/>
        <w:jc w:val="both"/>
        <w:rPr>
          <w:rFonts w:ascii="Times New Roman" w:hAnsi="Times New Roman" w:cs="Times New Roman"/>
          <w:kern w:val="0"/>
          <w:sz w:val="28"/>
          <w:szCs w:val="28"/>
        </w:rPr>
      </w:pPr>
      <w:r w:rsidRPr="00223E34">
        <w:rPr>
          <w:rFonts w:ascii="Times New Roman" w:hAnsi="Times New Roman" w:cs="Times New Roman"/>
          <w:kern w:val="0"/>
          <w:sz w:val="28"/>
          <w:szCs w:val="28"/>
        </w:rPr>
        <w:t xml:space="preserve">Количественное определение концентрации 5-гидрокситриптамина (серотонина, 5-HT) в плазме и тромбоцитах проводили методом твердофазного иммуноферментного анализа (ИФА) с использованием коммерческого диагностического набора CEA808Ge ELISA Kit </w:t>
      </w:r>
      <w:proofErr w:type="spellStart"/>
      <w:r w:rsidRPr="00223E34">
        <w:rPr>
          <w:rFonts w:ascii="Times New Roman" w:hAnsi="Times New Roman" w:cs="Times New Roman"/>
          <w:kern w:val="0"/>
          <w:sz w:val="28"/>
          <w:szCs w:val="28"/>
        </w:rPr>
        <w:t>for</w:t>
      </w:r>
      <w:proofErr w:type="spellEnd"/>
      <w:r w:rsidRPr="00223E34">
        <w:rPr>
          <w:rFonts w:ascii="Times New Roman" w:hAnsi="Times New Roman" w:cs="Times New Roman"/>
          <w:kern w:val="0"/>
          <w:sz w:val="28"/>
          <w:szCs w:val="28"/>
        </w:rPr>
        <w:t xml:space="preserve"> 5-Hydroxytryptamine (5-HT), 96Т</w:t>
      </w:r>
      <w:r>
        <w:rPr>
          <w:rFonts w:ascii="Times New Roman" w:hAnsi="Times New Roman" w:cs="Times New Roman"/>
          <w:kern w:val="0"/>
          <w:sz w:val="28"/>
          <w:szCs w:val="28"/>
        </w:rPr>
        <w:t xml:space="preserve"> </w:t>
      </w:r>
      <w:r w:rsidRPr="00223E34">
        <w:rPr>
          <w:rFonts w:ascii="Times New Roman" w:hAnsi="Times New Roman" w:cs="Times New Roman"/>
          <w:kern w:val="0"/>
          <w:sz w:val="28"/>
          <w:szCs w:val="28"/>
        </w:rPr>
        <w:t xml:space="preserve">(производитель </w:t>
      </w:r>
      <w:proofErr w:type="spellStart"/>
      <w:r w:rsidRPr="00223E34">
        <w:rPr>
          <w:rFonts w:ascii="Times New Roman" w:hAnsi="Times New Roman" w:cs="Times New Roman"/>
          <w:kern w:val="0"/>
          <w:sz w:val="28"/>
          <w:szCs w:val="28"/>
        </w:rPr>
        <w:t>Cloud-Clone</w:t>
      </w:r>
      <w:proofErr w:type="spellEnd"/>
      <w:r w:rsidRPr="00223E34">
        <w:rPr>
          <w:rFonts w:ascii="Times New Roman" w:hAnsi="Times New Roman" w:cs="Times New Roman"/>
          <w:kern w:val="0"/>
          <w:sz w:val="28"/>
          <w:szCs w:val="28"/>
        </w:rPr>
        <w:t xml:space="preserve"> Corp., США). Набор рассчитан на 96 определений, включает все необходимые реагенты (планшет с иммобилизованными антителами, стандарты, </w:t>
      </w:r>
      <w:proofErr w:type="spellStart"/>
      <w:r w:rsidRPr="00223E34">
        <w:rPr>
          <w:rFonts w:ascii="Times New Roman" w:hAnsi="Times New Roman" w:cs="Times New Roman"/>
          <w:kern w:val="0"/>
          <w:sz w:val="28"/>
          <w:szCs w:val="28"/>
        </w:rPr>
        <w:t>конъюгат</w:t>
      </w:r>
      <w:proofErr w:type="spellEnd"/>
      <w:r w:rsidRPr="00223E34">
        <w:rPr>
          <w:rFonts w:ascii="Times New Roman" w:hAnsi="Times New Roman" w:cs="Times New Roman"/>
          <w:kern w:val="0"/>
          <w:sz w:val="28"/>
          <w:szCs w:val="28"/>
        </w:rPr>
        <w:t xml:space="preserve">, хромоген, стоп-реагент и буферные растворы) и позволяет выполнять анализ в строго стандартизированных условиях. Все этапы исследования осуществляли в полном соответствии с протоколом, прилагаемым производителем. Ниже представлен детальный алгоритм проведения ИФА. </w:t>
      </w:r>
    </w:p>
    <w:p w14:paraId="71D4C5CB" w14:textId="77777777" w:rsidR="00AF50BC" w:rsidRDefault="000C1A10" w:rsidP="00AF50BC">
      <w:pPr>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Подготовка биологических образцов:</w:t>
      </w:r>
    </w:p>
    <w:p w14:paraId="6D467C96" w14:textId="77777777" w:rsidR="00AF50BC" w:rsidRPr="00AF50BC" w:rsidRDefault="000C1A10" w:rsidP="00AF50BC">
      <w:pPr>
        <w:pStyle w:val="ListParagraph"/>
        <w:numPr>
          <w:ilvl w:val="0"/>
          <w:numId w:val="28"/>
        </w:numPr>
        <w:jc w:val="both"/>
        <w:rPr>
          <w:rFonts w:ascii="Times New Roman" w:hAnsi="Times New Roman" w:cs="Times New Roman"/>
          <w:kern w:val="0"/>
          <w:sz w:val="28"/>
          <w:szCs w:val="28"/>
        </w:rPr>
      </w:pPr>
      <w:r w:rsidRPr="00AF50BC">
        <w:rPr>
          <w:rFonts w:ascii="Times New Roman" w:hAnsi="Times New Roman" w:cs="Times New Roman"/>
          <w:kern w:val="0"/>
          <w:sz w:val="28"/>
          <w:szCs w:val="28"/>
        </w:rPr>
        <w:t>Забор венозной крови осуществлялся с применением антикоагулянтов (</w:t>
      </w:r>
      <w:r w:rsidRPr="00AF50BC">
        <w:rPr>
          <w:rFonts w:ascii="Times New Roman" w:hAnsi="Times New Roman" w:cs="Times New Roman"/>
          <w:kern w:val="0"/>
          <w:sz w:val="28"/>
          <w:szCs w:val="28"/>
          <w:lang w:val="en-US"/>
        </w:rPr>
        <w:t>EDTA</w:t>
      </w:r>
      <w:r w:rsidRPr="00AF50BC">
        <w:rPr>
          <w:rFonts w:ascii="Times New Roman" w:hAnsi="Times New Roman" w:cs="Times New Roman"/>
          <w:kern w:val="0"/>
          <w:sz w:val="28"/>
          <w:szCs w:val="28"/>
        </w:rPr>
        <w:t xml:space="preserve"> или цитрат).</w:t>
      </w:r>
    </w:p>
    <w:p w14:paraId="6C7759C4" w14:textId="77777777" w:rsidR="00AF50BC" w:rsidRPr="00AF50BC" w:rsidRDefault="000C1A10" w:rsidP="00AF50BC">
      <w:pPr>
        <w:pStyle w:val="ListParagraph"/>
        <w:numPr>
          <w:ilvl w:val="0"/>
          <w:numId w:val="28"/>
        </w:numPr>
        <w:jc w:val="both"/>
        <w:rPr>
          <w:rFonts w:ascii="Times New Roman" w:hAnsi="Times New Roman" w:cs="Times New Roman"/>
          <w:kern w:val="0"/>
          <w:sz w:val="28"/>
          <w:szCs w:val="28"/>
        </w:rPr>
      </w:pPr>
      <w:r w:rsidRPr="00AF50BC">
        <w:rPr>
          <w:rFonts w:ascii="Times New Roman" w:hAnsi="Times New Roman" w:cs="Times New Roman"/>
          <w:kern w:val="0"/>
          <w:sz w:val="28"/>
          <w:szCs w:val="28"/>
        </w:rPr>
        <w:t>Для получения плазмы, богатой тромбоцитами (</w:t>
      </w:r>
      <w:r w:rsidRPr="00AF50BC">
        <w:rPr>
          <w:rFonts w:ascii="Times New Roman" w:hAnsi="Times New Roman" w:cs="Times New Roman"/>
          <w:kern w:val="0"/>
          <w:sz w:val="28"/>
          <w:szCs w:val="28"/>
          <w:lang w:val="en-US"/>
        </w:rPr>
        <w:t>PRP</w:t>
      </w:r>
      <w:r w:rsidRPr="00AF50BC">
        <w:rPr>
          <w:rFonts w:ascii="Times New Roman" w:hAnsi="Times New Roman" w:cs="Times New Roman"/>
          <w:kern w:val="0"/>
          <w:sz w:val="28"/>
          <w:szCs w:val="28"/>
        </w:rPr>
        <w:t xml:space="preserve">), образцы центрифугировали при 200 </w:t>
      </w:r>
      <w:r w:rsidRPr="00AF50BC">
        <w:rPr>
          <w:rFonts w:ascii="Times New Roman" w:hAnsi="Times New Roman" w:cs="Times New Roman"/>
          <w:kern w:val="0"/>
          <w:sz w:val="28"/>
          <w:szCs w:val="28"/>
          <w:lang w:val="en-US"/>
        </w:rPr>
        <w:t>g</w:t>
      </w:r>
      <w:r w:rsidRPr="00AF50BC">
        <w:rPr>
          <w:rFonts w:ascii="Times New Roman" w:hAnsi="Times New Roman" w:cs="Times New Roman"/>
          <w:kern w:val="0"/>
          <w:sz w:val="28"/>
          <w:szCs w:val="28"/>
        </w:rPr>
        <w:t xml:space="preserve"> в течение 10 минут при комнатной температуре.</w:t>
      </w:r>
    </w:p>
    <w:p w14:paraId="7030E3C4" w14:textId="77777777" w:rsidR="00AF50BC" w:rsidRPr="00AF50BC" w:rsidRDefault="000C1A10" w:rsidP="00AF50BC">
      <w:pPr>
        <w:pStyle w:val="ListParagraph"/>
        <w:numPr>
          <w:ilvl w:val="0"/>
          <w:numId w:val="28"/>
        </w:numPr>
        <w:jc w:val="both"/>
        <w:rPr>
          <w:rFonts w:ascii="Times New Roman" w:hAnsi="Times New Roman" w:cs="Times New Roman"/>
          <w:kern w:val="0"/>
          <w:sz w:val="28"/>
          <w:szCs w:val="28"/>
        </w:rPr>
      </w:pPr>
      <w:r w:rsidRPr="00AF50BC">
        <w:rPr>
          <w:rFonts w:ascii="Times New Roman" w:hAnsi="Times New Roman" w:cs="Times New Roman"/>
          <w:kern w:val="0"/>
          <w:sz w:val="28"/>
          <w:szCs w:val="28"/>
        </w:rPr>
        <w:t xml:space="preserve">Для выделения тромбоцитов </w:t>
      </w:r>
      <w:r w:rsidRPr="00AF50BC">
        <w:rPr>
          <w:rFonts w:ascii="Times New Roman" w:hAnsi="Times New Roman" w:cs="Times New Roman"/>
          <w:kern w:val="0"/>
          <w:sz w:val="28"/>
          <w:szCs w:val="28"/>
          <w:lang w:val="en-US"/>
        </w:rPr>
        <w:t>PRP</w:t>
      </w:r>
      <w:r w:rsidRPr="00AF50BC">
        <w:rPr>
          <w:rFonts w:ascii="Times New Roman" w:hAnsi="Times New Roman" w:cs="Times New Roman"/>
          <w:kern w:val="0"/>
          <w:sz w:val="28"/>
          <w:szCs w:val="28"/>
        </w:rPr>
        <w:t xml:space="preserve"> разбавляли физиологическим раствором и подвергали повторному центрифугированию при 4500 </w:t>
      </w:r>
      <w:r w:rsidRPr="00AF50BC">
        <w:rPr>
          <w:rFonts w:ascii="Times New Roman" w:hAnsi="Times New Roman" w:cs="Times New Roman"/>
          <w:kern w:val="0"/>
          <w:sz w:val="28"/>
          <w:szCs w:val="28"/>
          <w:lang w:val="en-US"/>
        </w:rPr>
        <w:t>g</w:t>
      </w:r>
      <w:r w:rsidRPr="00AF50BC">
        <w:rPr>
          <w:rFonts w:ascii="Times New Roman" w:hAnsi="Times New Roman" w:cs="Times New Roman"/>
          <w:kern w:val="0"/>
          <w:sz w:val="28"/>
          <w:szCs w:val="28"/>
        </w:rPr>
        <w:t xml:space="preserve"> при 4°</w:t>
      </w:r>
      <w:r w:rsidRPr="00AF50BC">
        <w:rPr>
          <w:rFonts w:ascii="Times New Roman" w:hAnsi="Times New Roman" w:cs="Times New Roman"/>
          <w:kern w:val="0"/>
          <w:sz w:val="28"/>
          <w:szCs w:val="28"/>
          <w:lang w:val="en-US"/>
        </w:rPr>
        <w:t>C</w:t>
      </w:r>
      <w:r w:rsidRPr="00AF50BC">
        <w:rPr>
          <w:rFonts w:ascii="Times New Roman" w:hAnsi="Times New Roman" w:cs="Times New Roman"/>
          <w:kern w:val="0"/>
          <w:sz w:val="28"/>
          <w:szCs w:val="28"/>
        </w:rPr>
        <w:t xml:space="preserve"> в течение 10 минут.</w:t>
      </w:r>
    </w:p>
    <w:p w14:paraId="0B4D0DBB" w14:textId="6E69E987" w:rsidR="003704FA" w:rsidRPr="00AF50BC" w:rsidRDefault="000C1A10" w:rsidP="00AF50BC">
      <w:pPr>
        <w:pStyle w:val="ListParagraph"/>
        <w:numPr>
          <w:ilvl w:val="0"/>
          <w:numId w:val="28"/>
        </w:numPr>
        <w:jc w:val="both"/>
        <w:rPr>
          <w:rFonts w:ascii="Times New Roman" w:hAnsi="Times New Roman" w:cs="Times New Roman"/>
          <w:kern w:val="0"/>
          <w:sz w:val="28"/>
          <w:szCs w:val="28"/>
        </w:rPr>
      </w:pPr>
      <w:r w:rsidRPr="00AF50BC">
        <w:rPr>
          <w:rFonts w:ascii="Times New Roman" w:hAnsi="Times New Roman" w:cs="Times New Roman"/>
          <w:kern w:val="0"/>
          <w:sz w:val="28"/>
          <w:szCs w:val="28"/>
        </w:rPr>
        <w:t>Осадок тромбоцитов замораживали при температуре ниже -20°</w:t>
      </w:r>
      <w:r w:rsidRPr="00AF50BC">
        <w:rPr>
          <w:rFonts w:ascii="Times New Roman" w:hAnsi="Times New Roman" w:cs="Times New Roman"/>
          <w:kern w:val="0"/>
          <w:sz w:val="28"/>
          <w:szCs w:val="28"/>
          <w:lang w:val="en-US"/>
        </w:rPr>
        <w:t>C</w:t>
      </w:r>
      <w:r w:rsidRPr="00AF50BC">
        <w:rPr>
          <w:rFonts w:ascii="Times New Roman" w:hAnsi="Times New Roman" w:cs="Times New Roman"/>
          <w:kern w:val="0"/>
          <w:sz w:val="28"/>
          <w:szCs w:val="28"/>
        </w:rPr>
        <w:t xml:space="preserve"> до момента анализа.</w:t>
      </w:r>
    </w:p>
    <w:p w14:paraId="76A4F964" w14:textId="77777777" w:rsidR="00AF50BC" w:rsidRDefault="003704FA" w:rsidP="00AF50BC">
      <w:pPr>
        <w:ind w:firstLine="567"/>
        <w:jc w:val="both"/>
        <w:rPr>
          <w:rFonts w:ascii="Times New Roman" w:hAnsi="Times New Roman" w:cs="Times New Roman"/>
          <w:kern w:val="0"/>
          <w:sz w:val="28"/>
          <w:szCs w:val="28"/>
        </w:rPr>
      </w:pPr>
      <w:r w:rsidRPr="003704FA">
        <w:rPr>
          <w:rFonts w:ascii="Times New Roman" w:hAnsi="Times New Roman" w:cs="Times New Roman"/>
          <w:kern w:val="0"/>
          <w:sz w:val="28"/>
          <w:szCs w:val="28"/>
        </w:rPr>
        <w:t>Условия хранения образцов:</w:t>
      </w:r>
    </w:p>
    <w:p w14:paraId="061C16DD" w14:textId="77777777" w:rsidR="00AF50BC" w:rsidRPr="00AF50BC" w:rsidRDefault="003704FA" w:rsidP="00AF50BC">
      <w:pPr>
        <w:pStyle w:val="ListParagraph"/>
        <w:numPr>
          <w:ilvl w:val="0"/>
          <w:numId w:val="29"/>
        </w:numPr>
        <w:jc w:val="both"/>
        <w:rPr>
          <w:rFonts w:ascii="Times New Roman" w:hAnsi="Times New Roman" w:cs="Times New Roman"/>
          <w:kern w:val="0"/>
          <w:sz w:val="28"/>
          <w:szCs w:val="28"/>
        </w:rPr>
      </w:pPr>
      <w:r w:rsidRPr="00AF50BC">
        <w:rPr>
          <w:rFonts w:ascii="Times New Roman" w:hAnsi="Times New Roman" w:cs="Times New Roman"/>
          <w:kern w:val="0"/>
          <w:sz w:val="28"/>
          <w:szCs w:val="28"/>
        </w:rPr>
        <w:t>Все биологические образцы хранились при температуре ≤ -20°</w:t>
      </w:r>
      <w:r w:rsidRPr="00AF50BC">
        <w:rPr>
          <w:rFonts w:ascii="Times New Roman" w:hAnsi="Times New Roman" w:cs="Times New Roman"/>
          <w:kern w:val="0"/>
          <w:sz w:val="28"/>
          <w:szCs w:val="28"/>
          <w:lang w:val="en-US"/>
        </w:rPr>
        <w:t>C</w:t>
      </w:r>
      <w:r w:rsidRPr="00AF50BC">
        <w:rPr>
          <w:rFonts w:ascii="Times New Roman" w:hAnsi="Times New Roman" w:cs="Times New Roman"/>
          <w:kern w:val="0"/>
          <w:sz w:val="28"/>
          <w:szCs w:val="28"/>
        </w:rPr>
        <w:t>.</w:t>
      </w:r>
    </w:p>
    <w:p w14:paraId="66C7B6A8" w14:textId="77777777" w:rsidR="00AF50BC" w:rsidRPr="00AF50BC" w:rsidRDefault="000C1A10" w:rsidP="00AF50BC">
      <w:pPr>
        <w:pStyle w:val="ListParagraph"/>
        <w:numPr>
          <w:ilvl w:val="0"/>
          <w:numId w:val="29"/>
        </w:numPr>
        <w:jc w:val="both"/>
        <w:rPr>
          <w:rFonts w:ascii="Times New Roman" w:hAnsi="Times New Roman" w:cs="Times New Roman"/>
          <w:kern w:val="0"/>
          <w:sz w:val="28"/>
          <w:szCs w:val="28"/>
        </w:rPr>
      </w:pPr>
      <w:r w:rsidRPr="00AF50BC">
        <w:rPr>
          <w:rFonts w:ascii="Times New Roman" w:hAnsi="Times New Roman" w:cs="Times New Roman"/>
          <w:kern w:val="0"/>
          <w:sz w:val="28"/>
          <w:szCs w:val="28"/>
        </w:rPr>
        <w:t>Избегали многократных циклов замораживания и оттаивания для сохранения стабильности анализируемых соединений.</w:t>
      </w:r>
    </w:p>
    <w:p w14:paraId="14872D80" w14:textId="3762DD11" w:rsidR="003704FA" w:rsidRPr="00AF50BC" w:rsidRDefault="000C1A10" w:rsidP="00AF50BC">
      <w:pPr>
        <w:pStyle w:val="ListParagraph"/>
        <w:numPr>
          <w:ilvl w:val="0"/>
          <w:numId w:val="29"/>
        </w:numPr>
        <w:jc w:val="both"/>
        <w:rPr>
          <w:rFonts w:ascii="Times New Roman" w:hAnsi="Times New Roman" w:cs="Times New Roman"/>
          <w:kern w:val="0"/>
          <w:sz w:val="28"/>
          <w:szCs w:val="28"/>
        </w:rPr>
      </w:pPr>
      <w:r w:rsidRPr="00AF50BC">
        <w:rPr>
          <w:rFonts w:ascii="Times New Roman" w:hAnsi="Times New Roman" w:cs="Times New Roman"/>
          <w:kern w:val="0"/>
          <w:sz w:val="28"/>
          <w:szCs w:val="28"/>
        </w:rPr>
        <w:t>Перед проведением ИФА-анализов биологические образцы проходили процедуру ацилирования, необходимую для увеличения специфичности и чувствительности метода.</w:t>
      </w:r>
    </w:p>
    <w:p w14:paraId="76C58406" w14:textId="77777777" w:rsidR="00AF50BC" w:rsidRDefault="000C1A10" w:rsidP="00AF50BC">
      <w:pPr>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 xml:space="preserve">Для образцов сыворотки, тромбоцитарных экстрактов: </w:t>
      </w:r>
    </w:p>
    <w:p w14:paraId="3810350F" w14:textId="77777777" w:rsidR="00AF50BC" w:rsidRPr="00AF50BC" w:rsidRDefault="000C1A10" w:rsidP="00AF50BC">
      <w:pPr>
        <w:pStyle w:val="ListParagraph"/>
        <w:numPr>
          <w:ilvl w:val="0"/>
          <w:numId w:val="30"/>
        </w:numPr>
        <w:jc w:val="both"/>
        <w:rPr>
          <w:rFonts w:ascii="Times New Roman" w:hAnsi="Times New Roman" w:cs="Times New Roman"/>
          <w:kern w:val="0"/>
          <w:sz w:val="28"/>
          <w:szCs w:val="28"/>
        </w:rPr>
      </w:pPr>
      <w:r w:rsidRPr="00AF50BC">
        <w:rPr>
          <w:rFonts w:ascii="Times New Roman" w:hAnsi="Times New Roman" w:cs="Times New Roman"/>
          <w:kern w:val="0"/>
          <w:sz w:val="28"/>
          <w:szCs w:val="28"/>
        </w:rPr>
        <w:t xml:space="preserve">В пробирку отбирали 20 </w:t>
      </w:r>
      <w:proofErr w:type="spellStart"/>
      <w:r w:rsidRPr="00AF50BC">
        <w:rPr>
          <w:rFonts w:ascii="Times New Roman" w:hAnsi="Times New Roman" w:cs="Times New Roman"/>
          <w:kern w:val="0"/>
          <w:sz w:val="28"/>
          <w:szCs w:val="28"/>
        </w:rPr>
        <w:t>мкл</w:t>
      </w:r>
      <w:proofErr w:type="spellEnd"/>
      <w:r w:rsidRPr="00AF50BC">
        <w:rPr>
          <w:rFonts w:ascii="Times New Roman" w:hAnsi="Times New Roman" w:cs="Times New Roman"/>
          <w:kern w:val="0"/>
          <w:sz w:val="28"/>
          <w:szCs w:val="28"/>
        </w:rPr>
        <w:t xml:space="preserve"> биоматериала.</w:t>
      </w:r>
    </w:p>
    <w:p w14:paraId="6D7D6219" w14:textId="77777777" w:rsidR="00AF50BC" w:rsidRPr="00AF50BC" w:rsidRDefault="000C1A10" w:rsidP="00AF50BC">
      <w:pPr>
        <w:pStyle w:val="ListParagraph"/>
        <w:numPr>
          <w:ilvl w:val="0"/>
          <w:numId w:val="30"/>
        </w:numPr>
        <w:jc w:val="both"/>
        <w:rPr>
          <w:rFonts w:ascii="Times New Roman" w:hAnsi="Times New Roman" w:cs="Times New Roman"/>
          <w:kern w:val="0"/>
          <w:sz w:val="28"/>
          <w:szCs w:val="28"/>
        </w:rPr>
      </w:pPr>
      <w:r w:rsidRPr="00AF50BC">
        <w:rPr>
          <w:rFonts w:ascii="Times New Roman" w:hAnsi="Times New Roman" w:cs="Times New Roman"/>
          <w:kern w:val="0"/>
          <w:sz w:val="28"/>
          <w:szCs w:val="28"/>
        </w:rPr>
        <w:t xml:space="preserve">Добавляли 100 </w:t>
      </w:r>
      <w:proofErr w:type="spellStart"/>
      <w:r w:rsidRPr="00AF50BC">
        <w:rPr>
          <w:rFonts w:ascii="Times New Roman" w:hAnsi="Times New Roman" w:cs="Times New Roman"/>
          <w:kern w:val="0"/>
          <w:sz w:val="28"/>
          <w:szCs w:val="28"/>
        </w:rPr>
        <w:t>мкл</w:t>
      </w:r>
      <w:proofErr w:type="spellEnd"/>
      <w:r w:rsidRPr="00AF50BC">
        <w:rPr>
          <w:rFonts w:ascii="Times New Roman" w:hAnsi="Times New Roman" w:cs="Times New Roman"/>
          <w:kern w:val="0"/>
          <w:sz w:val="28"/>
          <w:szCs w:val="28"/>
        </w:rPr>
        <w:t xml:space="preserve"> </w:t>
      </w:r>
      <w:proofErr w:type="spellStart"/>
      <w:r w:rsidRPr="00AF50BC">
        <w:rPr>
          <w:rFonts w:ascii="Times New Roman" w:hAnsi="Times New Roman" w:cs="Times New Roman"/>
          <w:kern w:val="0"/>
          <w:sz w:val="28"/>
          <w:szCs w:val="28"/>
        </w:rPr>
        <w:t>развед</w:t>
      </w:r>
      <w:proofErr w:type="spellEnd"/>
      <w:r w:rsidRPr="00AF50BC">
        <w:rPr>
          <w:rFonts w:ascii="Times New Roman" w:hAnsi="Times New Roman" w:cs="Times New Roman"/>
          <w:kern w:val="0"/>
          <w:sz w:val="28"/>
          <w:szCs w:val="28"/>
          <w:lang w:val="en-US"/>
        </w:rPr>
        <w:t>e</w:t>
      </w:r>
      <w:proofErr w:type="spellStart"/>
      <w:r w:rsidRPr="00AF50BC">
        <w:rPr>
          <w:rFonts w:ascii="Times New Roman" w:hAnsi="Times New Roman" w:cs="Times New Roman"/>
          <w:kern w:val="0"/>
          <w:sz w:val="28"/>
          <w:szCs w:val="28"/>
        </w:rPr>
        <w:t>нного</w:t>
      </w:r>
      <w:proofErr w:type="spellEnd"/>
      <w:r w:rsidRPr="00AF50BC">
        <w:rPr>
          <w:rFonts w:ascii="Times New Roman" w:hAnsi="Times New Roman" w:cs="Times New Roman"/>
          <w:kern w:val="0"/>
          <w:sz w:val="28"/>
          <w:szCs w:val="28"/>
        </w:rPr>
        <w:t xml:space="preserve"> буфера для анализа, перемешивали.</w:t>
      </w:r>
    </w:p>
    <w:p w14:paraId="6C0BFAD6" w14:textId="77777777" w:rsidR="00AF50BC" w:rsidRPr="00AF50BC" w:rsidRDefault="000C1A10" w:rsidP="00AF50BC">
      <w:pPr>
        <w:pStyle w:val="ListParagraph"/>
        <w:numPr>
          <w:ilvl w:val="0"/>
          <w:numId w:val="30"/>
        </w:numPr>
        <w:jc w:val="both"/>
        <w:rPr>
          <w:rFonts w:ascii="Times New Roman" w:hAnsi="Times New Roman" w:cs="Times New Roman"/>
          <w:kern w:val="0"/>
          <w:sz w:val="28"/>
          <w:szCs w:val="28"/>
        </w:rPr>
      </w:pPr>
      <w:r w:rsidRPr="00AF50BC">
        <w:rPr>
          <w:rFonts w:ascii="Times New Roman" w:hAnsi="Times New Roman" w:cs="Times New Roman"/>
          <w:kern w:val="0"/>
          <w:sz w:val="28"/>
          <w:szCs w:val="28"/>
        </w:rPr>
        <w:t xml:space="preserve">Вводили 25 </w:t>
      </w:r>
      <w:proofErr w:type="spellStart"/>
      <w:r w:rsidRPr="00AF50BC">
        <w:rPr>
          <w:rFonts w:ascii="Times New Roman" w:hAnsi="Times New Roman" w:cs="Times New Roman"/>
          <w:kern w:val="0"/>
          <w:sz w:val="28"/>
          <w:szCs w:val="28"/>
        </w:rPr>
        <w:t>мкл</w:t>
      </w:r>
      <w:proofErr w:type="spellEnd"/>
      <w:r w:rsidRPr="00AF50BC">
        <w:rPr>
          <w:rFonts w:ascii="Times New Roman" w:hAnsi="Times New Roman" w:cs="Times New Roman"/>
          <w:kern w:val="0"/>
          <w:sz w:val="28"/>
          <w:szCs w:val="28"/>
        </w:rPr>
        <w:t xml:space="preserve"> реагента для ацилирования и немедленно встряхивали.</w:t>
      </w:r>
    </w:p>
    <w:p w14:paraId="3D2F7B8D" w14:textId="77777777" w:rsidR="00AF50BC" w:rsidRPr="00AF50BC" w:rsidRDefault="000C1A10" w:rsidP="00AF50BC">
      <w:pPr>
        <w:pStyle w:val="ListParagraph"/>
        <w:numPr>
          <w:ilvl w:val="0"/>
          <w:numId w:val="30"/>
        </w:numPr>
        <w:jc w:val="both"/>
        <w:rPr>
          <w:rFonts w:ascii="Times New Roman" w:hAnsi="Times New Roman" w:cs="Times New Roman"/>
          <w:kern w:val="0"/>
          <w:sz w:val="28"/>
          <w:szCs w:val="28"/>
        </w:rPr>
      </w:pPr>
      <w:r w:rsidRPr="00AF50BC">
        <w:rPr>
          <w:rFonts w:ascii="Times New Roman" w:hAnsi="Times New Roman" w:cs="Times New Roman"/>
          <w:kern w:val="0"/>
          <w:sz w:val="28"/>
          <w:szCs w:val="28"/>
        </w:rPr>
        <w:t>Инкубировали пробирки при 37°</w:t>
      </w:r>
      <w:r w:rsidRPr="00AF50BC">
        <w:rPr>
          <w:rFonts w:ascii="Times New Roman" w:hAnsi="Times New Roman" w:cs="Times New Roman"/>
          <w:kern w:val="0"/>
          <w:sz w:val="28"/>
          <w:szCs w:val="28"/>
          <w:lang w:val="en-US"/>
        </w:rPr>
        <w:t>C</w:t>
      </w:r>
      <w:r w:rsidRPr="00AF50BC">
        <w:rPr>
          <w:rFonts w:ascii="Times New Roman" w:hAnsi="Times New Roman" w:cs="Times New Roman"/>
          <w:kern w:val="0"/>
          <w:sz w:val="28"/>
          <w:szCs w:val="28"/>
        </w:rPr>
        <w:t xml:space="preserve"> в течение 15 минут в водяной бане.</w:t>
      </w:r>
    </w:p>
    <w:p w14:paraId="141C08BE" w14:textId="77777777" w:rsidR="00AF50BC" w:rsidRPr="00AF50BC" w:rsidRDefault="000C1A10" w:rsidP="00AF50BC">
      <w:pPr>
        <w:pStyle w:val="ListParagraph"/>
        <w:numPr>
          <w:ilvl w:val="0"/>
          <w:numId w:val="30"/>
        </w:numPr>
        <w:jc w:val="both"/>
        <w:rPr>
          <w:rFonts w:ascii="Times New Roman" w:hAnsi="Times New Roman" w:cs="Times New Roman"/>
          <w:kern w:val="0"/>
          <w:sz w:val="28"/>
          <w:szCs w:val="28"/>
        </w:rPr>
      </w:pPr>
      <w:r w:rsidRPr="00AF50BC">
        <w:rPr>
          <w:rFonts w:ascii="Times New Roman" w:hAnsi="Times New Roman" w:cs="Times New Roman"/>
          <w:kern w:val="0"/>
          <w:sz w:val="28"/>
          <w:szCs w:val="28"/>
        </w:rPr>
        <w:t xml:space="preserve">Добавляли 2 мл </w:t>
      </w:r>
      <w:proofErr w:type="spellStart"/>
      <w:r w:rsidRPr="00AF50BC">
        <w:rPr>
          <w:rFonts w:ascii="Times New Roman" w:hAnsi="Times New Roman" w:cs="Times New Roman"/>
          <w:kern w:val="0"/>
          <w:sz w:val="28"/>
          <w:szCs w:val="28"/>
        </w:rPr>
        <w:t>развед</w:t>
      </w:r>
      <w:proofErr w:type="spellEnd"/>
      <w:r w:rsidRPr="00AF50BC">
        <w:rPr>
          <w:rFonts w:ascii="Times New Roman" w:hAnsi="Times New Roman" w:cs="Times New Roman"/>
          <w:kern w:val="0"/>
          <w:sz w:val="28"/>
          <w:szCs w:val="28"/>
          <w:lang w:val="en-US"/>
        </w:rPr>
        <w:t>e</w:t>
      </w:r>
      <w:proofErr w:type="spellStart"/>
      <w:r w:rsidRPr="00AF50BC">
        <w:rPr>
          <w:rFonts w:ascii="Times New Roman" w:hAnsi="Times New Roman" w:cs="Times New Roman"/>
          <w:kern w:val="0"/>
          <w:sz w:val="28"/>
          <w:szCs w:val="28"/>
        </w:rPr>
        <w:t>нного</w:t>
      </w:r>
      <w:proofErr w:type="spellEnd"/>
      <w:r w:rsidRPr="00AF50BC">
        <w:rPr>
          <w:rFonts w:ascii="Times New Roman" w:hAnsi="Times New Roman" w:cs="Times New Roman"/>
          <w:kern w:val="0"/>
          <w:sz w:val="28"/>
          <w:szCs w:val="28"/>
        </w:rPr>
        <w:t xml:space="preserve"> буфера для анализа и повторно перемешивали.</w:t>
      </w:r>
    </w:p>
    <w:p w14:paraId="4E961AE4" w14:textId="77777777" w:rsidR="00AF50BC" w:rsidRPr="00AF50BC" w:rsidRDefault="000C1A10" w:rsidP="00AF50BC">
      <w:pPr>
        <w:pStyle w:val="ListParagraph"/>
        <w:numPr>
          <w:ilvl w:val="0"/>
          <w:numId w:val="30"/>
        </w:numPr>
        <w:jc w:val="both"/>
        <w:rPr>
          <w:rFonts w:ascii="Times New Roman" w:hAnsi="Times New Roman" w:cs="Times New Roman"/>
          <w:kern w:val="0"/>
          <w:sz w:val="28"/>
          <w:szCs w:val="28"/>
        </w:rPr>
      </w:pPr>
      <w:r w:rsidRPr="00AF50BC">
        <w:rPr>
          <w:rFonts w:ascii="Times New Roman" w:hAnsi="Times New Roman" w:cs="Times New Roman"/>
          <w:kern w:val="0"/>
          <w:sz w:val="28"/>
          <w:szCs w:val="28"/>
        </w:rPr>
        <w:t xml:space="preserve">Центрифугировали при 1500 </w:t>
      </w:r>
      <w:r w:rsidRPr="00AF50BC">
        <w:rPr>
          <w:rFonts w:ascii="Times New Roman" w:hAnsi="Times New Roman" w:cs="Times New Roman"/>
          <w:kern w:val="0"/>
          <w:sz w:val="28"/>
          <w:szCs w:val="28"/>
          <w:lang w:val="en-US"/>
        </w:rPr>
        <w:t>g</w:t>
      </w:r>
      <w:r w:rsidRPr="00AF50BC">
        <w:rPr>
          <w:rFonts w:ascii="Times New Roman" w:hAnsi="Times New Roman" w:cs="Times New Roman"/>
          <w:kern w:val="0"/>
          <w:sz w:val="28"/>
          <w:szCs w:val="28"/>
        </w:rPr>
        <w:t xml:space="preserve"> в течение 10 минут.</w:t>
      </w:r>
    </w:p>
    <w:p w14:paraId="7BC5A6AA" w14:textId="77777777" w:rsidR="00AF50BC" w:rsidRPr="00AF50BC" w:rsidRDefault="000C1A10" w:rsidP="00AF50BC">
      <w:pPr>
        <w:pStyle w:val="ListParagraph"/>
        <w:numPr>
          <w:ilvl w:val="0"/>
          <w:numId w:val="30"/>
        </w:numPr>
        <w:jc w:val="both"/>
        <w:rPr>
          <w:rFonts w:ascii="Times New Roman" w:hAnsi="Times New Roman" w:cs="Times New Roman"/>
          <w:kern w:val="0"/>
          <w:sz w:val="28"/>
          <w:szCs w:val="28"/>
        </w:rPr>
      </w:pPr>
      <w:r w:rsidRPr="00AF50BC">
        <w:rPr>
          <w:rFonts w:ascii="Times New Roman" w:hAnsi="Times New Roman" w:cs="Times New Roman"/>
          <w:kern w:val="0"/>
          <w:sz w:val="28"/>
          <w:szCs w:val="28"/>
        </w:rPr>
        <w:t>Для плазмы, свободной от тромбоцитов:</w:t>
      </w:r>
    </w:p>
    <w:p w14:paraId="6E4C76A2" w14:textId="77777777" w:rsidR="00AF50BC" w:rsidRPr="00AF50BC" w:rsidRDefault="000C1A10" w:rsidP="00AF50BC">
      <w:pPr>
        <w:pStyle w:val="ListParagraph"/>
        <w:numPr>
          <w:ilvl w:val="0"/>
          <w:numId w:val="30"/>
        </w:numPr>
        <w:jc w:val="both"/>
        <w:rPr>
          <w:rFonts w:ascii="Times New Roman" w:hAnsi="Times New Roman" w:cs="Times New Roman"/>
          <w:kern w:val="0"/>
          <w:sz w:val="28"/>
          <w:szCs w:val="28"/>
        </w:rPr>
      </w:pPr>
      <w:r w:rsidRPr="00AF50BC">
        <w:rPr>
          <w:rFonts w:ascii="Times New Roman" w:hAnsi="Times New Roman" w:cs="Times New Roman"/>
          <w:kern w:val="0"/>
          <w:sz w:val="28"/>
          <w:szCs w:val="28"/>
        </w:rPr>
        <w:t xml:space="preserve">В пробирку вносили 50 </w:t>
      </w:r>
      <w:proofErr w:type="spellStart"/>
      <w:r w:rsidRPr="00AF50BC">
        <w:rPr>
          <w:rFonts w:ascii="Times New Roman" w:hAnsi="Times New Roman" w:cs="Times New Roman"/>
          <w:kern w:val="0"/>
          <w:sz w:val="28"/>
          <w:szCs w:val="28"/>
        </w:rPr>
        <w:t>мкл</w:t>
      </w:r>
      <w:proofErr w:type="spellEnd"/>
      <w:r w:rsidRPr="00AF50BC">
        <w:rPr>
          <w:rFonts w:ascii="Times New Roman" w:hAnsi="Times New Roman" w:cs="Times New Roman"/>
          <w:kern w:val="0"/>
          <w:sz w:val="28"/>
          <w:szCs w:val="28"/>
        </w:rPr>
        <w:t xml:space="preserve"> образца.</w:t>
      </w:r>
    </w:p>
    <w:p w14:paraId="65E26FBA" w14:textId="77777777" w:rsidR="00AF50BC" w:rsidRPr="00AF50BC" w:rsidRDefault="000C1A10" w:rsidP="00AF50BC">
      <w:pPr>
        <w:pStyle w:val="ListParagraph"/>
        <w:numPr>
          <w:ilvl w:val="0"/>
          <w:numId w:val="30"/>
        </w:numPr>
        <w:jc w:val="both"/>
        <w:rPr>
          <w:rFonts w:ascii="Times New Roman" w:hAnsi="Times New Roman" w:cs="Times New Roman"/>
          <w:kern w:val="0"/>
          <w:sz w:val="28"/>
          <w:szCs w:val="28"/>
        </w:rPr>
      </w:pPr>
      <w:r w:rsidRPr="00AF50BC">
        <w:rPr>
          <w:rFonts w:ascii="Times New Roman" w:hAnsi="Times New Roman" w:cs="Times New Roman"/>
          <w:kern w:val="0"/>
          <w:sz w:val="28"/>
          <w:szCs w:val="28"/>
        </w:rPr>
        <w:t xml:space="preserve">Добавляли 100 </w:t>
      </w:r>
      <w:proofErr w:type="spellStart"/>
      <w:r w:rsidRPr="00AF50BC">
        <w:rPr>
          <w:rFonts w:ascii="Times New Roman" w:hAnsi="Times New Roman" w:cs="Times New Roman"/>
          <w:kern w:val="0"/>
          <w:sz w:val="28"/>
          <w:szCs w:val="28"/>
        </w:rPr>
        <w:t>мкл</w:t>
      </w:r>
      <w:proofErr w:type="spellEnd"/>
      <w:r w:rsidRPr="00AF50BC">
        <w:rPr>
          <w:rFonts w:ascii="Times New Roman" w:hAnsi="Times New Roman" w:cs="Times New Roman"/>
          <w:kern w:val="0"/>
          <w:sz w:val="28"/>
          <w:szCs w:val="28"/>
        </w:rPr>
        <w:t xml:space="preserve"> </w:t>
      </w:r>
      <w:proofErr w:type="spellStart"/>
      <w:r w:rsidRPr="00AF50BC">
        <w:rPr>
          <w:rFonts w:ascii="Times New Roman" w:hAnsi="Times New Roman" w:cs="Times New Roman"/>
          <w:kern w:val="0"/>
          <w:sz w:val="28"/>
          <w:szCs w:val="28"/>
        </w:rPr>
        <w:t>развед</w:t>
      </w:r>
      <w:proofErr w:type="spellEnd"/>
      <w:r w:rsidRPr="00AF50BC">
        <w:rPr>
          <w:rFonts w:ascii="Times New Roman" w:hAnsi="Times New Roman" w:cs="Times New Roman"/>
          <w:kern w:val="0"/>
          <w:sz w:val="28"/>
          <w:szCs w:val="28"/>
          <w:lang w:val="en-US"/>
        </w:rPr>
        <w:t>e</w:t>
      </w:r>
      <w:proofErr w:type="spellStart"/>
      <w:r w:rsidRPr="00AF50BC">
        <w:rPr>
          <w:rFonts w:ascii="Times New Roman" w:hAnsi="Times New Roman" w:cs="Times New Roman"/>
          <w:kern w:val="0"/>
          <w:sz w:val="28"/>
          <w:szCs w:val="28"/>
        </w:rPr>
        <w:t>нного</w:t>
      </w:r>
      <w:proofErr w:type="spellEnd"/>
      <w:r w:rsidRPr="00AF50BC">
        <w:rPr>
          <w:rFonts w:ascii="Times New Roman" w:hAnsi="Times New Roman" w:cs="Times New Roman"/>
          <w:kern w:val="0"/>
          <w:sz w:val="28"/>
          <w:szCs w:val="28"/>
        </w:rPr>
        <w:t xml:space="preserve"> буфера для анализа, тщательно перемешивали.</w:t>
      </w:r>
    </w:p>
    <w:p w14:paraId="25D7344D" w14:textId="77777777" w:rsidR="00AF50BC" w:rsidRPr="00AF50BC" w:rsidRDefault="000C1A10" w:rsidP="00AF50BC">
      <w:pPr>
        <w:pStyle w:val="ListParagraph"/>
        <w:numPr>
          <w:ilvl w:val="0"/>
          <w:numId w:val="30"/>
        </w:numPr>
        <w:jc w:val="both"/>
        <w:rPr>
          <w:rFonts w:ascii="Times New Roman" w:hAnsi="Times New Roman" w:cs="Times New Roman"/>
          <w:kern w:val="0"/>
          <w:sz w:val="28"/>
          <w:szCs w:val="28"/>
        </w:rPr>
      </w:pPr>
      <w:r w:rsidRPr="00AF50BC">
        <w:rPr>
          <w:rFonts w:ascii="Times New Roman" w:hAnsi="Times New Roman" w:cs="Times New Roman"/>
          <w:kern w:val="0"/>
          <w:sz w:val="28"/>
          <w:szCs w:val="28"/>
        </w:rPr>
        <w:t xml:space="preserve">Вносили 25 </w:t>
      </w:r>
      <w:proofErr w:type="spellStart"/>
      <w:r w:rsidRPr="00AF50BC">
        <w:rPr>
          <w:rFonts w:ascii="Times New Roman" w:hAnsi="Times New Roman" w:cs="Times New Roman"/>
          <w:kern w:val="0"/>
          <w:sz w:val="28"/>
          <w:szCs w:val="28"/>
        </w:rPr>
        <w:t>мкл</w:t>
      </w:r>
      <w:proofErr w:type="spellEnd"/>
      <w:r w:rsidRPr="00AF50BC">
        <w:rPr>
          <w:rFonts w:ascii="Times New Roman" w:hAnsi="Times New Roman" w:cs="Times New Roman"/>
          <w:kern w:val="0"/>
          <w:sz w:val="28"/>
          <w:szCs w:val="28"/>
        </w:rPr>
        <w:t xml:space="preserve"> реагента для ацилирования и немедленно встряхивали.</w:t>
      </w:r>
    </w:p>
    <w:p w14:paraId="331735F8" w14:textId="77777777" w:rsidR="00AF50BC" w:rsidRPr="00AF50BC" w:rsidRDefault="000C1A10" w:rsidP="00AF50BC">
      <w:pPr>
        <w:pStyle w:val="ListParagraph"/>
        <w:numPr>
          <w:ilvl w:val="0"/>
          <w:numId w:val="30"/>
        </w:numPr>
        <w:jc w:val="both"/>
        <w:rPr>
          <w:rFonts w:ascii="Times New Roman" w:hAnsi="Times New Roman" w:cs="Times New Roman"/>
          <w:kern w:val="0"/>
          <w:sz w:val="28"/>
          <w:szCs w:val="28"/>
        </w:rPr>
      </w:pPr>
      <w:r w:rsidRPr="00AF50BC">
        <w:rPr>
          <w:rFonts w:ascii="Times New Roman" w:hAnsi="Times New Roman" w:cs="Times New Roman"/>
          <w:kern w:val="0"/>
          <w:sz w:val="28"/>
          <w:szCs w:val="28"/>
        </w:rPr>
        <w:lastRenderedPageBreak/>
        <w:t>Инкубировали при 37°</w:t>
      </w:r>
      <w:r w:rsidRPr="00AF50BC">
        <w:rPr>
          <w:rFonts w:ascii="Times New Roman" w:hAnsi="Times New Roman" w:cs="Times New Roman"/>
          <w:kern w:val="0"/>
          <w:sz w:val="28"/>
          <w:szCs w:val="28"/>
          <w:lang w:val="en-US"/>
        </w:rPr>
        <w:t>C</w:t>
      </w:r>
      <w:r w:rsidRPr="00AF50BC">
        <w:rPr>
          <w:rFonts w:ascii="Times New Roman" w:hAnsi="Times New Roman" w:cs="Times New Roman"/>
          <w:kern w:val="0"/>
          <w:sz w:val="28"/>
          <w:szCs w:val="28"/>
        </w:rPr>
        <w:t xml:space="preserve"> в течение 15 минут.</w:t>
      </w:r>
    </w:p>
    <w:p w14:paraId="16E1B478" w14:textId="77777777" w:rsidR="00AF50BC" w:rsidRPr="00AF50BC" w:rsidRDefault="000C1A10" w:rsidP="00AF50BC">
      <w:pPr>
        <w:pStyle w:val="ListParagraph"/>
        <w:numPr>
          <w:ilvl w:val="0"/>
          <w:numId w:val="30"/>
        </w:numPr>
        <w:jc w:val="both"/>
        <w:rPr>
          <w:rFonts w:ascii="Times New Roman" w:hAnsi="Times New Roman" w:cs="Times New Roman"/>
          <w:kern w:val="0"/>
          <w:sz w:val="28"/>
          <w:szCs w:val="28"/>
        </w:rPr>
      </w:pPr>
      <w:r w:rsidRPr="00AF50BC">
        <w:rPr>
          <w:rFonts w:ascii="Times New Roman" w:hAnsi="Times New Roman" w:cs="Times New Roman"/>
          <w:kern w:val="0"/>
          <w:sz w:val="28"/>
          <w:szCs w:val="28"/>
        </w:rPr>
        <w:t xml:space="preserve">Добавляли 1 мл </w:t>
      </w:r>
      <w:proofErr w:type="spellStart"/>
      <w:r w:rsidRPr="00AF50BC">
        <w:rPr>
          <w:rFonts w:ascii="Times New Roman" w:hAnsi="Times New Roman" w:cs="Times New Roman"/>
          <w:kern w:val="0"/>
          <w:sz w:val="28"/>
          <w:szCs w:val="28"/>
        </w:rPr>
        <w:t>развед</w:t>
      </w:r>
      <w:proofErr w:type="spellEnd"/>
      <w:r w:rsidRPr="00AF50BC">
        <w:rPr>
          <w:rFonts w:ascii="Times New Roman" w:hAnsi="Times New Roman" w:cs="Times New Roman"/>
          <w:kern w:val="0"/>
          <w:sz w:val="28"/>
          <w:szCs w:val="28"/>
          <w:lang w:val="en-US"/>
        </w:rPr>
        <w:t>e</w:t>
      </w:r>
      <w:proofErr w:type="spellStart"/>
      <w:r w:rsidRPr="00AF50BC">
        <w:rPr>
          <w:rFonts w:ascii="Times New Roman" w:hAnsi="Times New Roman" w:cs="Times New Roman"/>
          <w:kern w:val="0"/>
          <w:sz w:val="28"/>
          <w:szCs w:val="28"/>
        </w:rPr>
        <w:t>нного</w:t>
      </w:r>
      <w:proofErr w:type="spellEnd"/>
      <w:r w:rsidRPr="00AF50BC">
        <w:rPr>
          <w:rFonts w:ascii="Times New Roman" w:hAnsi="Times New Roman" w:cs="Times New Roman"/>
          <w:kern w:val="0"/>
          <w:sz w:val="28"/>
          <w:szCs w:val="28"/>
        </w:rPr>
        <w:t xml:space="preserve"> буфера для анализа и перемешивали.</w:t>
      </w:r>
    </w:p>
    <w:p w14:paraId="44541D81" w14:textId="3377D2E0" w:rsidR="003704FA" w:rsidRPr="00AF50BC" w:rsidRDefault="000C1A10" w:rsidP="00AF50BC">
      <w:pPr>
        <w:pStyle w:val="ListParagraph"/>
        <w:numPr>
          <w:ilvl w:val="0"/>
          <w:numId w:val="30"/>
        </w:numPr>
        <w:jc w:val="both"/>
        <w:rPr>
          <w:rFonts w:ascii="Times New Roman" w:hAnsi="Times New Roman" w:cs="Times New Roman"/>
          <w:kern w:val="0"/>
          <w:sz w:val="28"/>
          <w:szCs w:val="28"/>
        </w:rPr>
      </w:pPr>
      <w:r w:rsidRPr="00AF50BC">
        <w:rPr>
          <w:rFonts w:ascii="Times New Roman" w:hAnsi="Times New Roman" w:cs="Times New Roman"/>
          <w:kern w:val="0"/>
          <w:sz w:val="28"/>
          <w:szCs w:val="28"/>
        </w:rPr>
        <w:t xml:space="preserve">Центрифугировали при 1500 </w:t>
      </w:r>
      <w:r w:rsidRPr="00AF50BC">
        <w:rPr>
          <w:rFonts w:ascii="Times New Roman" w:hAnsi="Times New Roman" w:cs="Times New Roman"/>
          <w:kern w:val="0"/>
          <w:sz w:val="28"/>
          <w:szCs w:val="28"/>
          <w:lang w:val="en-US"/>
        </w:rPr>
        <w:t>g</w:t>
      </w:r>
      <w:r w:rsidRPr="00AF50BC">
        <w:rPr>
          <w:rFonts w:ascii="Times New Roman" w:hAnsi="Times New Roman" w:cs="Times New Roman"/>
          <w:kern w:val="0"/>
          <w:sz w:val="28"/>
          <w:szCs w:val="28"/>
        </w:rPr>
        <w:t xml:space="preserve"> в течение 10 минут.</w:t>
      </w:r>
    </w:p>
    <w:p w14:paraId="5E735DBB" w14:textId="77777777" w:rsidR="00AF50BC" w:rsidRDefault="000C1A10" w:rsidP="00AF50BC">
      <w:pPr>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Метод ИФА использовался для количественного определения серотонина в плазме</w:t>
      </w:r>
      <w:r w:rsidR="003704FA" w:rsidRPr="003704FA">
        <w:rPr>
          <w:rFonts w:ascii="Times New Roman" w:hAnsi="Times New Roman" w:cs="Times New Roman"/>
          <w:kern w:val="0"/>
          <w:sz w:val="28"/>
          <w:szCs w:val="28"/>
        </w:rPr>
        <w:t xml:space="preserve"> </w:t>
      </w:r>
      <w:r w:rsidRPr="00AE58F0">
        <w:rPr>
          <w:rFonts w:ascii="Times New Roman" w:hAnsi="Times New Roman" w:cs="Times New Roman"/>
          <w:kern w:val="0"/>
          <w:sz w:val="28"/>
          <w:szCs w:val="28"/>
        </w:rPr>
        <w:t>и тромбоцитах:</w:t>
      </w:r>
    </w:p>
    <w:p w14:paraId="01BEC8CB" w14:textId="77777777" w:rsidR="00AF50BC" w:rsidRPr="00AF50BC" w:rsidRDefault="000C1A10" w:rsidP="00AF50BC">
      <w:pPr>
        <w:pStyle w:val="ListParagraph"/>
        <w:numPr>
          <w:ilvl w:val="0"/>
          <w:numId w:val="31"/>
        </w:numPr>
        <w:jc w:val="both"/>
        <w:rPr>
          <w:rFonts w:ascii="Times New Roman" w:hAnsi="Times New Roman" w:cs="Times New Roman"/>
          <w:kern w:val="0"/>
          <w:sz w:val="28"/>
          <w:szCs w:val="28"/>
        </w:rPr>
      </w:pPr>
      <w:r w:rsidRPr="00AF50BC">
        <w:rPr>
          <w:rFonts w:ascii="Times New Roman" w:hAnsi="Times New Roman" w:cs="Times New Roman"/>
          <w:kern w:val="0"/>
          <w:sz w:val="28"/>
          <w:szCs w:val="28"/>
        </w:rPr>
        <w:t xml:space="preserve">В лунки </w:t>
      </w:r>
      <w:proofErr w:type="spellStart"/>
      <w:r w:rsidRPr="00AF50BC">
        <w:rPr>
          <w:rFonts w:ascii="Times New Roman" w:hAnsi="Times New Roman" w:cs="Times New Roman"/>
          <w:kern w:val="0"/>
          <w:sz w:val="28"/>
          <w:szCs w:val="28"/>
        </w:rPr>
        <w:t>микропланшета</w:t>
      </w:r>
      <w:proofErr w:type="spellEnd"/>
      <w:r w:rsidRPr="00AF50BC">
        <w:rPr>
          <w:rFonts w:ascii="Times New Roman" w:hAnsi="Times New Roman" w:cs="Times New Roman"/>
          <w:kern w:val="0"/>
          <w:sz w:val="28"/>
          <w:szCs w:val="28"/>
        </w:rPr>
        <w:t xml:space="preserve"> </w:t>
      </w:r>
      <w:proofErr w:type="spellStart"/>
      <w:r w:rsidRPr="00AF50BC">
        <w:rPr>
          <w:rFonts w:ascii="Times New Roman" w:hAnsi="Times New Roman" w:cs="Times New Roman"/>
          <w:kern w:val="0"/>
          <w:sz w:val="28"/>
          <w:szCs w:val="28"/>
        </w:rPr>
        <w:t>пипетировали</w:t>
      </w:r>
      <w:proofErr w:type="spellEnd"/>
      <w:r w:rsidRPr="00AF50BC">
        <w:rPr>
          <w:rFonts w:ascii="Times New Roman" w:hAnsi="Times New Roman" w:cs="Times New Roman"/>
          <w:kern w:val="0"/>
          <w:sz w:val="28"/>
          <w:szCs w:val="28"/>
        </w:rPr>
        <w:t xml:space="preserve"> 50 </w:t>
      </w:r>
      <w:proofErr w:type="spellStart"/>
      <w:r w:rsidRPr="00AF50BC">
        <w:rPr>
          <w:rFonts w:ascii="Times New Roman" w:hAnsi="Times New Roman" w:cs="Times New Roman"/>
          <w:kern w:val="0"/>
          <w:sz w:val="28"/>
          <w:szCs w:val="28"/>
        </w:rPr>
        <w:t>мкл</w:t>
      </w:r>
      <w:proofErr w:type="spellEnd"/>
      <w:r w:rsidRPr="00AF50BC">
        <w:rPr>
          <w:rFonts w:ascii="Times New Roman" w:hAnsi="Times New Roman" w:cs="Times New Roman"/>
          <w:kern w:val="0"/>
          <w:sz w:val="28"/>
          <w:szCs w:val="28"/>
        </w:rPr>
        <w:t xml:space="preserve"> каждого стандарта, </w:t>
      </w:r>
      <w:proofErr w:type="spellStart"/>
      <w:r w:rsidRPr="00AF50BC">
        <w:rPr>
          <w:rFonts w:ascii="Times New Roman" w:hAnsi="Times New Roman" w:cs="Times New Roman"/>
          <w:kern w:val="0"/>
          <w:sz w:val="28"/>
          <w:szCs w:val="28"/>
        </w:rPr>
        <w:t>ацилированного</w:t>
      </w:r>
      <w:proofErr w:type="spellEnd"/>
      <w:r w:rsidRPr="00AF50BC">
        <w:rPr>
          <w:rFonts w:ascii="Times New Roman" w:hAnsi="Times New Roman" w:cs="Times New Roman"/>
          <w:kern w:val="0"/>
          <w:sz w:val="28"/>
          <w:szCs w:val="28"/>
        </w:rPr>
        <w:t xml:space="preserve"> контроля и образца.</w:t>
      </w:r>
    </w:p>
    <w:p w14:paraId="153CBF52" w14:textId="77777777" w:rsidR="00AF50BC" w:rsidRPr="00AF50BC" w:rsidRDefault="000C1A10" w:rsidP="00AF50BC">
      <w:pPr>
        <w:pStyle w:val="ListParagraph"/>
        <w:numPr>
          <w:ilvl w:val="0"/>
          <w:numId w:val="31"/>
        </w:numPr>
        <w:jc w:val="both"/>
        <w:rPr>
          <w:rFonts w:ascii="Times New Roman" w:hAnsi="Times New Roman" w:cs="Times New Roman"/>
          <w:kern w:val="0"/>
          <w:sz w:val="28"/>
          <w:szCs w:val="28"/>
        </w:rPr>
      </w:pPr>
      <w:r w:rsidRPr="00AF50BC">
        <w:rPr>
          <w:rFonts w:ascii="Times New Roman" w:hAnsi="Times New Roman" w:cs="Times New Roman"/>
          <w:kern w:val="0"/>
          <w:sz w:val="28"/>
          <w:szCs w:val="28"/>
        </w:rPr>
        <w:t xml:space="preserve">В каждую лунку добавляли 50 </w:t>
      </w:r>
      <w:proofErr w:type="spellStart"/>
      <w:r w:rsidRPr="00AF50BC">
        <w:rPr>
          <w:rFonts w:ascii="Times New Roman" w:hAnsi="Times New Roman" w:cs="Times New Roman"/>
          <w:kern w:val="0"/>
          <w:sz w:val="28"/>
          <w:szCs w:val="28"/>
        </w:rPr>
        <w:t>мкл</w:t>
      </w:r>
      <w:proofErr w:type="spellEnd"/>
      <w:r w:rsidRPr="00AF50BC">
        <w:rPr>
          <w:rFonts w:ascii="Times New Roman" w:hAnsi="Times New Roman" w:cs="Times New Roman"/>
          <w:kern w:val="0"/>
          <w:sz w:val="28"/>
          <w:szCs w:val="28"/>
        </w:rPr>
        <w:t xml:space="preserve"> </w:t>
      </w:r>
      <w:proofErr w:type="spellStart"/>
      <w:r w:rsidRPr="00AF50BC">
        <w:rPr>
          <w:rFonts w:ascii="Times New Roman" w:hAnsi="Times New Roman" w:cs="Times New Roman"/>
          <w:kern w:val="0"/>
          <w:sz w:val="28"/>
          <w:szCs w:val="28"/>
        </w:rPr>
        <w:t>биотинилированного</w:t>
      </w:r>
      <w:proofErr w:type="spellEnd"/>
      <w:r w:rsidRPr="00AF50BC">
        <w:rPr>
          <w:rFonts w:ascii="Times New Roman" w:hAnsi="Times New Roman" w:cs="Times New Roman"/>
          <w:kern w:val="0"/>
          <w:sz w:val="28"/>
          <w:szCs w:val="28"/>
        </w:rPr>
        <w:t xml:space="preserve"> серотонина.</w:t>
      </w:r>
    </w:p>
    <w:p w14:paraId="19EAC3AC" w14:textId="77777777" w:rsidR="00AF50BC" w:rsidRPr="00AF50BC" w:rsidRDefault="000C1A10" w:rsidP="00AF50BC">
      <w:pPr>
        <w:pStyle w:val="ListParagraph"/>
        <w:numPr>
          <w:ilvl w:val="0"/>
          <w:numId w:val="31"/>
        </w:numPr>
        <w:jc w:val="both"/>
        <w:rPr>
          <w:rFonts w:ascii="Times New Roman" w:hAnsi="Times New Roman" w:cs="Times New Roman"/>
          <w:kern w:val="0"/>
          <w:sz w:val="28"/>
          <w:szCs w:val="28"/>
        </w:rPr>
      </w:pPr>
      <w:r w:rsidRPr="00AF50BC">
        <w:rPr>
          <w:rFonts w:ascii="Times New Roman" w:hAnsi="Times New Roman" w:cs="Times New Roman"/>
          <w:kern w:val="0"/>
          <w:sz w:val="28"/>
          <w:szCs w:val="28"/>
        </w:rPr>
        <w:t xml:space="preserve">Вносили 50 </w:t>
      </w:r>
      <w:proofErr w:type="spellStart"/>
      <w:r w:rsidRPr="00AF50BC">
        <w:rPr>
          <w:rFonts w:ascii="Times New Roman" w:hAnsi="Times New Roman" w:cs="Times New Roman"/>
          <w:kern w:val="0"/>
          <w:sz w:val="28"/>
          <w:szCs w:val="28"/>
        </w:rPr>
        <w:t>мкл</w:t>
      </w:r>
      <w:proofErr w:type="spellEnd"/>
      <w:r w:rsidRPr="00AF50BC">
        <w:rPr>
          <w:rFonts w:ascii="Times New Roman" w:hAnsi="Times New Roman" w:cs="Times New Roman"/>
          <w:kern w:val="0"/>
          <w:sz w:val="28"/>
          <w:szCs w:val="28"/>
        </w:rPr>
        <w:t xml:space="preserve"> </w:t>
      </w:r>
      <w:proofErr w:type="spellStart"/>
      <w:r w:rsidRPr="00AF50BC">
        <w:rPr>
          <w:rFonts w:ascii="Times New Roman" w:hAnsi="Times New Roman" w:cs="Times New Roman"/>
          <w:kern w:val="0"/>
          <w:sz w:val="28"/>
          <w:szCs w:val="28"/>
        </w:rPr>
        <w:t>антисеры</w:t>
      </w:r>
      <w:proofErr w:type="spellEnd"/>
      <w:r w:rsidRPr="00AF50BC">
        <w:rPr>
          <w:rFonts w:ascii="Times New Roman" w:hAnsi="Times New Roman" w:cs="Times New Roman"/>
          <w:kern w:val="0"/>
          <w:sz w:val="28"/>
          <w:szCs w:val="28"/>
        </w:rPr>
        <w:t xml:space="preserve"> серотонина в каждую лунку.</w:t>
      </w:r>
    </w:p>
    <w:p w14:paraId="0C788A02" w14:textId="77777777" w:rsidR="00AF50BC" w:rsidRPr="00AF50BC" w:rsidRDefault="000C1A10" w:rsidP="00AF50BC">
      <w:pPr>
        <w:pStyle w:val="ListParagraph"/>
        <w:numPr>
          <w:ilvl w:val="0"/>
          <w:numId w:val="31"/>
        </w:numPr>
        <w:jc w:val="both"/>
        <w:rPr>
          <w:rFonts w:ascii="Times New Roman" w:hAnsi="Times New Roman" w:cs="Times New Roman"/>
          <w:kern w:val="0"/>
          <w:sz w:val="28"/>
          <w:szCs w:val="28"/>
        </w:rPr>
      </w:pPr>
      <w:r w:rsidRPr="00AF50BC">
        <w:rPr>
          <w:rFonts w:ascii="Times New Roman" w:hAnsi="Times New Roman" w:cs="Times New Roman"/>
          <w:kern w:val="0"/>
          <w:sz w:val="28"/>
          <w:szCs w:val="28"/>
        </w:rPr>
        <w:t xml:space="preserve">Накрывали планшет </w:t>
      </w:r>
      <w:proofErr w:type="spellStart"/>
      <w:r w:rsidRPr="00AF50BC">
        <w:rPr>
          <w:rFonts w:ascii="Times New Roman" w:hAnsi="Times New Roman" w:cs="Times New Roman"/>
          <w:kern w:val="0"/>
          <w:sz w:val="28"/>
          <w:szCs w:val="28"/>
        </w:rPr>
        <w:t>пл</w:t>
      </w:r>
      <w:proofErr w:type="spellEnd"/>
      <w:r w:rsidRPr="00AF50BC">
        <w:rPr>
          <w:rFonts w:ascii="Times New Roman" w:hAnsi="Times New Roman" w:cs="Times New Roman"/>
          <w:kern w:val="0"/>
          <w:sz w:val="28"/>
          <w:szCs w:val="28"/>
          <w:lang w:val="en-US"/>
        </w:rPr>
        <w:t>e</w:t>
      </w:r>
      <w:proofErr w:type="spellStart"/>
      <w:r w:rsidRPr="00AF50BC">
        <w:rPr>
          <w:rFonts w:ascii="Times New Roman" w:hAnsi="Times New Roman" w:cs="Times New Roman"/>
          <w:kern w:val="0"/>
          <w:sz w:val="28"/>
          <w:szCs w:val="28"/>
        </w:rPr>
        <w:t>нкой</w:t>
      </w:r>
      <w:proofErr w:type="spellEnd"/>
      <w:r w:rsidRPr="00AF50BC">
        <w:rPr>
          <w:rFonts w:ascii="Times New Roman" w:hAnsi="Times New Roman" w:cs="Times New Roman"/>
          <w:kern w:val="0"/>
          <w:sz w:val="28"/>
          <w:szCs w:val="28"/>
        </w:rPr>
        <w:t xml:space="preserve"> и инкубировали 90 минут при комнатной температуре (18-25°</w:t>
      </w:r>
      <w:r w:rsidRPr="00AF50BC">
        <w:rPr>
          <w:rFonts w:ascii="Times New Roman" w:hAnsi="Times New Roman" w:cs="Times New Roman"/>
          <w:kern w:val="0"/>
          <w:sz w:val="28"/>
          <w:szCs w:val="28"/>
          <w:lang w:val="en-US"/>
        </w:rPr>
        <w:t>C</w:t>
      </w:r>
      <w:r w:rsidRPr="00AF50BC">
        <w:rPr>
          <w:rFonts w:ascii="Times New Roman" w:hAnsi="Times New Roman" w:cs="Times New Roman"/>
          <w:kern w:val="0"/>
          <w:sz w:val="28"/>
          <w:szCs w:val="28"/>
        </w:rPr>
        <w:t>) на орбитальном шейкере (500 об/мин).</w:t>
      </w:r>
    </w:p>
    <w:p w14:paraId="0CF37C95" w14:textId="77777777" w:rsidR="00AF50BC" w:rsidRPr="00AF50BC" w:rsidRDefault="000C1A10" w:rsidP="00AF50BC">
      <w:pPr>
        <w:pStyle w:val="ListParagraph"/>
        <w:numPr>
          <w:ilvl w:val="0"/>
          <w:numId w:val="31"/>
        </w:numPr>
        <w:jc w:val="both"/>
        <w:rPr>
          <w:rFonts w:ascii="Times New Roman" w:hAnsi="Times New Roman" w:cs="Times New Roman"/>
          <w:kern w:val="0"/>
          <w:sz w:val="28"/>
          <w:szCs w:val="28"/>
        </w:rPr>
      </w:pPr>
      <w:r w:rsidRPr="00AF50BC">
        <w:rPr>
          <w:rFonts w:ascii="Times New Roman" w:hAnsi="Times New Roman" w:cs="Times New Roman"/>
          <w:kern w:val="0"/>
          <w:sz w:val="28"/>
          <w:szCs w:val="28"/>
        </w:rPr>
        <w:t>По окончании инкубации промывали планшет 3 раза с использованием буфера для промывки.</w:t>
      </w:r>
    </w:p>
    <w:p w14:paraId="6296B7F8" w14:textId="77777777" w:rsidR="00AF50BC" w:rsidRPr="00AF50BC" w:rsidRDefault="000C1A10" w:rsidP="00AF50BC">
      <w:pPr>
        <w:pStyle w:val="ListParagraph"/>
        <w:numPr>
          <w:ilvl w:val="0"/>
          <w:numId w:val="31"/>
        </w:numPr>
        <w:jc w:val="both"/>
        <w:rPr>
          <w:rFonts w:ascii="Times New Roman" w:hAnsi="Times New Roman" w:cs="Times New Roman"/>
          <w:kern w:val="0"/>
          <w:sz w:val="28"/>
          <w:szCs w:val="28"/>
        </w:rPr>
      </w:pPr>
      <w:r w:rsidRPr="00AF50BC">
        <w:rPr>
          <w:rFonts w:ascii="Times New Roman" w:hAnsi="Times New Roman" w:cs="Times New Roman"/>
          <w:kern w:val="0"/>
          <w:sz w:val="28"/>
          <w:szCs w:val="28"/>
        </w:rPr>
        <w:t xml:space="preserve">В каждую лунку добавляли 150 </w:t>
      </w:r>
      <w:proofErr w:type="spellStart"/>
      <w:r w:rsidRPr="00AF50BC">
        <w:rPr>
          <w:rFonts w:ascii="Times New Roman" w:hAnsi="Times New Roman" w:cs="Times New Roman"/>
          <w:kern w:val="0"/>
          <w:sz w:val="28"/>
          <w:szCs w:val="28"/>
        </w:rPr>
        <w:t>мкл</w:t>
      </w:r>
      <w:proofErr w:type="spellEnd"/>
      <w:r w:rsidRPr="00AF50BC">
        <w:rPr>
          <w:rFonts w:ascii="Times New Roman" w:hAnsi="Times New Roman" w:cs="Times New Roman"/>
          <w:kern w:val="0"/>
          <w:sz w:val="28"/>
          <w:szCs w:val="28"/>
        </w:rPr>
        <w:t xml:space="preserve"> свежеприготовленного ферментного </w:t>
      </w:r>
      <w:proofErr w:type="spellStart"/>
      <w:r w:rsidRPr="00AF50BC">
        <w:rPr>
          <w:rFonts w:ascii="Times New Roman" w:hAnsi="Times New Roman" w:cs="Times New Roman"/>
          <w:kern w:val="0"/>
          <w:sz w:val="28"/>
          <w:szCs w:val="28"/>
        </w:rPr>
        <w:t>конъюгата</w:t>
      </w:r>
      <w:proofErr w:type="spellEnd"/>
      <w:r w:rsidRPr="00AF50BC">
        <w:rPr>
          <w:rFonts w:ascii="Times New Roman" w:hAnsi="Times New Roman" w:cs="Times New Roman"/>
          <w:kern w:val="0"/>
          <w:sz w:val="28"/>
          <w:szCs w:val="28"/>
        </w:rPr>
        <w:t>.</w:t>
      </w:r>
    </w:p>
    <w:p w14:paraId="1EA848F3" w14:textId="77777777" w:rsidR="00AF50BC" w:rsidRPr="00AF50BC" w:rsidRDefault="000C1A10" w:rsidP="00AF50BC">
      <w:pPr>
        <w:pStyle w:val="ListParagraph"/>
        <w:numPr>
          <w:ilvl w:val="0"/>
          <w:numId w:val="31"/>
        </w:numPr>
        <w:jc w:val="both"/>
        <w:rPr>
          <w:rFonts w:ascii="Times New Roman" w:hAnsi="Times New Roman" w:cs="Times New Roman"/>
          <w:kern w:val="0"/>
          <w:sz w:val="28"/>
          <w:szCs w:val="28"/>
        </w:rPr>
      </w:pPr>
      <w:r w:rsidRPr="00AF50BC">
        <w:rPr>
          <w:rFonts w:ascii="Times New Roman" w:hAnsi="Times New Roman" w:cs="Times New Roman"/>
          <w:kern w:val="0"/>
          <w:sz w:val="28"/>
          <w:szCs w:val="28"/>
        </w:rPr>
        <w:t>Инкубировали 60 минут при комнатной температуре на шейкере.</w:t>
      </w:r>
    </w:p>
    <w:p w14:paraId="1C35967C" w14:textId="77777777" w:rsidR="00AF50BC" w:rsidRPr="00AF50BC" w:rsidRDefault="000C1A10" w:rsidP="00AF50BC">
      <w:pPr>
        <w:pStyle w:val="ListParagraph"/>
        <w:numPr>
          <w:ilvl w:val="0"/>
          <w:numId w:val="31"/>
        </w:numPr>
        <w:jc w:val="both"/>
        <w:rPr>
          <w:rFonts w:ascii="Times New Roman" w:hAnsi="Times New Roman" w:cs="Times New Roman"/>
          <w:kern w:val="0"/>
          <w:sz w:val="28"/>
          <w:szCs w:val="28"/>
        </w:rPr>
      </w:pPr>
      <w:r w:rsidRPr="00AF50BC">
        <w:rPr>
          <w:rFonts w:ascii="Times New Roman" w:hAnsi="Times New Roman" w:cs="Times New Roman"/>
          <w:kern w:val="0"/>
          <w:sz w:val="28"/>
          <w:szCs w:val="28"/>
        </w:rPr>
        <w:t>Производили повторное промывание планшета (3 раза).</w:t>
      </w:r>
    </w:p>
    <w:p w14:paraId="0B6F955D" w14:textId="77777777" w:rsidR="00AF50BC" w:rsidRPr="00AF50BC" w:rsidRDefault="003704FA" w:rsidP="00AF50BC">
      <w:pPr>
        <w:pStyle w:val="ListParagraph"/>
        <w:numPr>
          <w:ilvl w:val="0"/>
          <w:numId w:val="31"/>
        </w:numPr>
        <w:jc w:val="both"/>
        <w:rPr>
          <w:rFonts w:ascii="Times New Roman" w:hAnsi="Times New Roman" w:cs="Times New Roman"/>
          <w:kern w:val="0"/>
          <w:sz w:val="28"/>
          <w:szCs w:val="28"/>
        </w:rPr>
      </w:pPr>
      <w:r w:rsidRPr="00AF50BC">
        <w:rPr>
          <w:rFonts w:ascii="Times New Roman" w:hAnsi="Times New Roman" w:cs="Times New Roman"/>
          <w:kern w:val="0"/>
          <w:sz w:val="28"/>
          <w:szCs w:val="28"/>
        </w:rPr>
        <w:t>Д</w:t>
      </w:r>
      <w:r w:rsidR="000C1A10" w:rsidRPr="00AF50BC">
        <w:rPr>
          <w:rFonts w:ascii="Times New Roman" w:hAnsi="Times New Roman" w:cs="Times New Roman"/>
          <w:kern w:val="0"/>
          <w:sz w:val="28"/>
          <w:szCs w:val="28"/>
        </w:rPr>
        <w:t xml:space="preserve">обавляли 200 </w:t>
      </w:r>
      <w:proofErr w:type="spellStart"/>
      <w:r w:rsidR="000C1A10" w:rsidRPr="00AF50BC">
        <w:rPr>
          <w:rFonts w:ascii="Times New Roman" w:hAnsi="Times New Roman" w:cs="Times New Roman"/>
          <w:kern w:val="0"/>
          <w:sz w:val="28"/>
          <w:szCs w:val="28"/>
        </w:rPr>
        <w:t>мкл</w:t>
      </w:r>
      <w:proofErr w:type="spellEnd"/>
      <w:r w:rsidR="000C1A10" w:rsidRPr="00AF50BC">
        <w:rPr>
          <w:rFonts w:ascii="Times New Roman" w:hAnsi="Times New Roman" w:cs="Times New Roman"/>
          <w:kern w:val="0"/>
          <w:sz w:val="28"/>
          <w:szCs w:val="28"/>
        </w:rPr>
        <w:t xml:space="preserve"> субстрата </w:t>
      </w:r>
      <w:r w:rsidR="000C1A10" w:rsidRPr="00AF50BC">
        <w:rPr>
          <w:rFonts w:ascii="Times New Roman" w:hAnsi="Times New Roman" w:cs="Times New Roman"/>
          <w:kern w:val="0"/>
          <w:sz w:val="28"/>
          <w:szCs w:val="28"/>
          <w:lang w:val="en-US"/>
        </w:rPr>
        <w:t>PNPP</w:t>
      </w:r>
      <w:r w:rsidR="000C1A10" w:rsidRPr="00AF50BC">
        <w:rPr>
          <w:rFonts w:ascii="Times New Roman" w:hAnsi="Times New Roman" w:cs="Times New Roman"/>
          <w:kern w:val="0"/>
          <w:sz w:val="28"/>
          <w:szCs w:val="28"/>
        </w:rPr>
        <w:t xml:space="preserve"> в каждую лунку.</w:t>
      </w:r>
    </w:p>
    <w:p w14:paraId="750397C4" w14:textId="77777777" w:rsidR="00AF50BC" w:rsidRPr="00AF50BC" w:rsidRDefault="000C1A10" w:rsidP="00AF50BC">
      <w:pPr>
        <w:pStyle w:val="ListParagraph"/>
        <w:numPr>
          <w:ilvl w:val="0"/>
          <w:numId w:val="31"/>
        </w:numPr>
        <w:jc w:val="both"/>
        <w:rPr>
          <w:rFonts w:ascii="Times New Roman" w:hAnsi="Times New Roman" w:cs="Times New Roman"/>
          <w:kern w:val="0"/>
          <w:sz w:val="28"/>
          <w:szCs w:val="28"/>
        </w:rPr>
      </w:pPr>
      <w:r w:rsidRPr="00AF50BC">
        <w:rPr>
          <w:rFonts w:ascii="Times New Roman" w:hAnsi="Times New Roman" w:cs="Times New Roman"/>
          <w:kern w:val="0"/>
          <w:sz w:val="28"/>
          <w:szCs w:val="28"/>
        </w:rPr>
        <w:t>Инкубировали 60 минут при комнатной температуре на шейкере.</w:t>
      </w:r>
    </w:p>
    <w:p w14:paraId="73D913AC" w14:textId="77777777" w:rsidR="00AF50BC" w:rsidRPr="00AF50BC" w:rsidRDefault="000C1A10" w:rsidP="00AF50BC">
      <w:pPr>
        <w:pStyle w:val="ListParagraph"/>
        <w:numPr>
          <w:ilvl w:val="0"/>
          <w:numId w:val="31"/>
        </w:numPr>
        <w:jc w:val="both"/>
        <w:rPr>
          <w:rFonts w:ascii="Times New Roman" w:hAnsi="Times New Roman" w:cs="Times New Roman"/>
          <w:kern w:val="0"/>
          <w:sz w:val="28"/>
          <w:szCs w:val="28"/>
        </w:rPr>
      </w:pPr>
      <w:r w:rsidRPr="00AF50BC">
        <w:rPr>
          <w:rFonts w:ascii="Times New Roman" w:hAnsi="Times New Roman" w:cs="Times New Roman"/>
          <w:kern w:val="0"/>
          <w:sz w:val="28"/>
          <w:szCs w:val="28"/>
        </w:rPr>
        <w:t xml:space="preserve">Реакцию останавливали добавлением 50 </w:t>
      </w:r>
      <w:proofErr w:type="spellStart"/>
      <w:r w:rsidRPr="00AF50BC">
        <w:rPr>
          <w:rFonts w:ascii="Times New Roman" w:hAnsi="Times New Roman" w:cs="Times New Roman"/>
          <w:kern w:val="0"/>
          <w:sz w:val="28"/>
          <w:szCs w:val="28"/>
        </w:rPr>
        <w:t>мкл</w:t>
      </w:r>
      <w:proofErr w:type="spellEnd"/>
      <w:r w:rsidRPr="00AF50BC">
        <w:rPr>
          <w:rFonts w:ascii="Times New Roman" w:hAnsi="Times New Roman" w:cs="Times New Roman"/>
          <w:kern w:val="0"/>
          <w:sz w:val="28"/>
          <w:szCs w:val="28"/>
        </w:rPr>
        <w:t xml:space="preserve"> стоп-реактива (1 </w:t>
      </w:r>
      <w:r w:rsidRPr="00AF50BC">
        <w:rPr>
          <w:rFonts w:ascii="Times New Roman" w:hAnsi="Times New Roman" w:cs="Times New Roman"/>
          <w:kern w:val="0"/>
          <w:sz w:val="28"/>
          <w:szCs w:val="28"/>
          <w:lang w:val="en-US"/>
        </w:rPr>
        <w:t>M</w:t>
      </w:r>
      <w:r w:rsidRPr="00AF50BC">
        <w:rPr>
          <w:rFonts w:ascii="Times New Roman" w:hAnsi="Times New Roman" w:cs="Times New Roman"/>
          <w:kern w:val="0"/>
          <w:sz w:val="28"/>
          <w:szCs w:val="28"/>
        </w:rPr>
        <w:t xml:space="preserve"> </w:t>
      </w:r>
      <w:r w:rsidRPr="00AF50BC">
        <w:rPr>
          <w:rFonts w:ascii="Times New Roman" w:hAnsi="Times New Roman" w:cs="Times New Roman"/>
          <w:kern w:val="0"/>
          <w:sz w:val="28"/>
          <w:szCs w:val="28"/>
          <w:lang w:val="en-US"/>
        </w:rPr>
        <w:t>NaOH</w:t>
      </w:r>
      <w:r w:rsidRPr="00AF50BC">
        <w:rPr>
          <w:rFonts w:ascii="Times New Roman" w:hAnsi="Times New Roman" w:cs="Times New Roman"/>
          <w:kern w:val="0"/>
          <w:sz w:val="28"/>
          <w:szCs w:val="28"/>
        </w:rPr>
        <w:t>) в каждую лунку, тщательно перемешивали.</w:t>
      </w:r>
    </w:p>
    <w:p w14:paraId="73F74A18" w14:textId="57E1286F" w:rsidR="000C1A10" w:rsidRPr="00AF50BC" w:rsidRDefault="000C1A10" w:rsidP="00AF50BC">
      <w:pPr>
        <w:pStyle w:val="ListParagraph"/>
        <w:numPr>
          <w:ilvl w:val="0"/>
          <w:numId w:val="31"/>
        </w:numPr>
        <w:jc w:val="both"/>
        <w:rPr>
          <w:rFonts w:ascii="Times New Roman" w:hAnsi="Times New Roman" w:cs="Times New Roman"/>
          <w:kern w:val="0"/>
          <w:sz w:val="28"/>
          <w:szCs w:val="28"/>
        </w:rPr>
      </w:pPr>
      <w:r w:rsidRPr="00AF50BC">
        <w:rPr>
          <w:rFonts w:ascii="Times New Roman" w:hAnsi="Times New Roman" w:cs="Times New Roman"/>
          <w:kern w:val="0"/>
          <w:sz w:val="28"/>
          <w:szCs w:val="28"/>
        </w:rPr>
        <w:t xml:space="preserve">Измеряли оптическую плотность при 405 </w:t>
      </w:r>
      <w:proofErr w:type="spellStart"/>
      <w:r w:rsidRPr="00AF50BC">
        <w:rPr>
          <w:rFonts w:ascii="Times New Roman" w:hAnsi="Times New Roman" w:cs="Times New Roman"/>
          <w:kern w:val="0"/>
          <w:sz w:val="28"/>
          <w:szCs w:val="28"/>
        </w:rPr>
        <w:t>нм</w:t>
      </w:r>
      <w:proofErr w:type="spellEnd"/>
      <w:r w:rsidRPr="00AF50BC">
        <w:rPr>
          <w:rFonts w:ascii="Times New Roman" w:hAnsi="Times New Roman" w:cs="Times New Roman"/>
          <w:kern w:val="0"/>
          <w:sz w:val="28"/>
          <w:szCs w:val="28"/>
        </w:rPr>
        <w:t xml:space="preserve"> с контрольной длиной волны </w:t>
      </w:r>
      <w:r w:rsidR="00605B6B" w:rsidRPr="00AF50BC">
        <w:rPr>
          <w:rFonts w:ascii="Times New Roman" w:hAnsi="Times New Roman" w:cs="Times New Roman"/>
          <w:kern w:val="0"/>
          <w:sz w:val="28"/>
          <w:szCs w:val="28"/>
        </w:rPr>
        <w:t>600–</w:t>
      </w:r>
      <w:proofErr w:type="gramStart"/>
      <w:r w:rsidR="00605B6B" w:rsidRPr="00AF50BC">
        <w:rPr>
          <w:rFonts w:ascii="Times New Roman" w:hAnsi="Times New Roman" w:cs="Times New Roman"/>
          <w:kern w:val="0"/>
          <w:sz w:val="28"/>
          <w:szCs w:val="28"/>
        </w:rPr>
        <w:t xml:space="preserve">650 </w:t>
      </w:r>
      <w:r w:rsidRPr="00AF50BC">
        <w:rPr>
          <w:rFonts w:ascii="Times New Roman" w:hAnsi="Times New Roman" w:cs="Times New Roman"/>
          <w:kern w:val="0"/>
          <w:sz w:val="28"/>
          <w:szCs w:val="28"/>
        </w:rPr>
        <w:t xml:space="preserve"> </w:t>
      </w:r>
      <w:proofErr w:type="spellStart"/>
      <w:r w:rsidRPr="00AF50BC">
        <w:rPr>
          <w:rFonts w:ascii="Times New Roman" w:hAnsi="Times New Roman" w:cs="Times New Roman"/>
          <w:kern w:val="0"/>
          <w:sz w:val="28"/>
          <w:szCs w:val="28"/>
        </w:rPr>
        <w:t>нм</w:t>
      </w:r>
      <w:proofErr w:type="spellEnd"/>
      <w:proofErr w:type="gramEnd"/>
      <w:r w:rsidRPr="00AF50BC">
        <w:rPr>
          <w:rFonts w:ascii="Times New Roman" w:hAnsi="Times New Roman" w:cs="Times New Roman"/>
          <w:kern w:val="0"/>
          <w:sz w:val="28"/>
          <w:szCs w:val="28"/>
        </w:rPr>
        <w:t xml:space="preserve"> в течение 60 минут после добавления стоп-реактива.</w:t>
      </w:r>
    </w:p>
    <w:p w14:paraId="3653F0D7" w14:textId="77777777" w:rsidR="00AF50BC" w:rsidRDefault="000C1A10" w:rsidP="00AF50BC">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Калибровка и расчет результатов:</w:t>
      </w:r>
    </w:p>
    <w:p w14:paraId="232BB94C" w14:textId="77777777" w:rsidR="00AF50BC" w:rsidRPr="00AF50BC" w:rsidRDefault="000C1A10" w:rsidP="00AF50BC">
      <w:pPr>
        <w:pStyle w:val="ListParagraph"/>
        <w:numPr>
          <w:ilvl w:val="0"/>
          <w:numId w:val="32"/>
        </w:numPr>
        <w:autoSpaceDE w:val="0"/>
        <w:autoSpaceDN w:val="0"/>
        <w:adjustRightInd w:val="0"/>
        <w:jc w:val="both"/>
        <w:rPr>
          <w:rFonts w:ascii="Times New Roman" w:hAnsi="Times New Roman" w:cs="Times New Roman"/>
          <w:kern w:val="0"/>
          <w:sz w:val="28"/>
          <w:szCs w:val="28"/>
        </w:rPr>
      </w:pPr>
      <w:r w:rsidRPr="00AF50BC">
        <w:rPr>
          <w:rFonts w:ascii="Times New Roman" w:hAnsi="Times New Roman" w:cs="Times New Roman"/>
          <w:kern w:val="0"/>
          <w:sz w:val="28"/>
          <w:szCs w:val="28"/>
        </w:rPr>
        <w:t>Для количественного определения концентрации серотонина строилась стандартная кривая, где значения оптической плотности (</w:t>
      </w:r>
      <w:r w:rsidRPr="00AF50BC">
        <w:rPr>
          <w:rFonts w:ascii="Times New Roman" w:hAnsi="Times New Roman" w:cs="Times New Roman"/>
          <w:kern w:val="0"/>
          <w:sz w:val="28"/>
          <w:szCs w:val="28"/>
          <w:lang w:val="en-US"/>
        </w:rPr>
        <w:t>OD</w:t>
      </w:r>
      <w:r w:rsidRPr="00AF50BC">
        <w:rPr>
          <w:rFonts w:ascii="Times New Roman" w:hAnsi="Times New Roman" w:cs="Times New Roman"/>
          <w:kern w:val="0"/>
          <w:sz w:val="28"/>
          <w:szCs w:val="28"/>
        </w:rPr>
        <w:t xml:space="preserve">) стандартов откладывались по оси </w:t>
      </w:r>
      <w:r w:rsidRPr="00AF50BC">
        <w:rPr>
          <w:rFonts w:ascii="Times New Roman" w:hAnsi="Times New Roman" w:cs="Times New Roman"/>
          <w:kern w:val="0"/>
          <w:sz w:val="28"/>
          <w:szCs w:val="28"/>
          <w:lang w:val="en-US"/>
        </w:rPr>
        <w:t>Y</w:t>
      </w:r>
      <w:r w:rsidRPr="00AF50BC">
        <w:rPr>
          <w:rFonts w:ascii="Times New Roman" w:hAnsi="Times New Roman" w:cs="Times New Roman"/>
          <w:kern w:val="0"/>
          <w:sz w:val="28"/>
          <w:szCs w:val="28"/>
        </w:rPr>
        <w:t xml:space="preserve"> (линейная шкала), а их концентрации – по оси </w:t>
      </w:r>
      <w:r w:rsidRPr="00AF50BC">
        <w:rPr>
          <w:rFonts w:ascii="Times New Roman" w:hAnsi="Times New Roman" w:cs="Times New Roman"/>
          <w:kern w:val="0"/>
          <w:sz w:val="28"/>
          <w:szCs w:val="28"/>
          <w:lang w:val="en-US"/>
        </w:rPr>
        <w:t>X</w:t>
      </w:r>
      <w:r w:rsidRPr="00AF50BC">
        <w:rPr>
          <w:rFonts w:ascii="Times New Roman" w:hAnsi="Times New Roman" w:cs="Times New Roman"/>
          <w:kern w:val="0"/>
          <w:sz w:val="28"/>
          <w:szCs w:val="28"/>
        </w:rPr>
        <w:t xml:space="preserve"> (логарифмическая шкала).</w:t>
      </w:r>
    </w:p>
    <w:p w14:paraId="4F439301" w14:textId="77777777" w:rsidR="00AF50BC" w:rsidRPr="00AF50BC" w:rsidRDefault="000C1A10" w:rsidP="00AF50BC">
      <w:pPr>
        <w:pStyle w:val="ListParagraph"/>
        <w:numPr>
          <w:ilvl w:val="0"/>
          <w:numId w:val="32"/>
        </w:numPr>
        <w:autoSpaceDE w:val="0"/>
        <w:autoSpaceDN w:val="0"/>
        <w:adjustRightInd w:val="0"/>
        <w:jc w:val="both"/>
        <w:rPr>
          <w:rFonts w:ascii="Times New Roman" w:hAnsi="Times New Roman" w:cs="Times New Roman"/>
          <w:kern w:val="0"/>
          <w:sz w:val="28"/>
          <w:szCs w:val="28"/>
        </w:rPr>
      </w:pPr>
      <w:r w:rsidRPr="00AF50BC">
        <w:rPr>
          <w:rFonts w:ascii="Times New Roman" w:hAnsi="Times New Roman" w:cs="Times New Roman"/>
          <w:kern w:val="0"/>
          <w:sz w:val="28"/>
          <w:szCs w:val="28"/>
        </w:rPr>
        <w:t>Концентрация серотонина в исследуемых образцах рассчитывалась по уравнению стандартной кривой.</w:t>
      </w:r>
    </w:p>
    <w:p w14:paraId="7C8008FB" w14:textId="77777777" w:rsidR="00AF50BC" w:rsidRPr="00AF50BC" w:rsidRDefault="000C1A10" w:rsidP="00AF50BC">
      <w:pPr>
        <w:pStyle w:val="ListParagraph"/>
        <w:numPr>
          <w:ilvl w:val="0"/>
          <w:numId w:val="32"/>
        </w:numPr>
        <w:autoSpaceDE w:val="0"/>
        <w:autoSpaceDN w:val="0"/>
        <w:adjustRightInd w:val="0"/>
        <w:jc w:val="both"/>
        <w:rPr>
          <w:rFonts w:ascii="Times New Roman" w:hAnsi="Times New Roman" w:cs="Times New Roman"/>
          <w:kern w:val="0"/>
          <w:sz w:val="28"/>
          <w:szCs w:val="28"/>
        </w:rPr>
      </w:pPr>
      <w:r w:rsidRPr="00AF50BC">
        <w:rPr>
          <w:rFonts w:ascii="Times New Roman" w:hAnsi="Times New Roman" w:cs="Times New Roman"/>
          <w:kern w:val="0"/>
          <w:sz w:val="28"/>
          <w:szCs w:val="28"/>
        </w:rPr>
        <w:t>Учитывался коэффициент разведения:</w:t>
      </w:r>
    </w:p>
    <w:p w14:paraId="6D8192F6" w14:textId="77777777" w:rsidR="00AF50BC" w:rsidRPr="00AF50BC" w:rsidRDefault="000C1A10" w:rsidP="00AF50BC">
      <w:pPr>
        <w:pStyle w:val="ListParagraph"/>
        <w:numPr>
          <w:ilvl w:val="0"/>
          <w:numId w:val="32"/>
        </w:numPr>
        <w:autoSpaceDE w:val="0"/>
        <w:autoSpaceDN w:val="0"/>
        <w:adjustRightInd w:val="0"/>
        <w:jc w:val="both"/>
        <w:rPr>
          <w:rFonts w:ascii="Times New Roman" w:hAnsi="Times New Roman" w:cs="Times New Roman"/>
          <w:kern w:val="0"/>
          <w:sz w:val="28"/>
          <w:szCs w:val="28"/>
        </w:rPr>
      </w:pPr>
      <w:r w:rsidRPr="00AF50BC">
        <w:rPr>
          <w:rFonts w:ascii="Times New Roman" w:hAnsi="Times New Roman" w:cs="Times New Roman"/>
          <w:kern w:val="0"/>
          <w:sz w:val="28"/>
          <w:szCs w:val="28"/>
        </w:rPr>
        <w:t xml:space="preserve">Для сыворотки, мочи, тромбоцитарных экстрактов и тканевых </w:t>
      </w:r>
      <w:proofErr w:type="spellStart"/>
      <w:r w:rsidRPr="00AF50BC">
        <w:rPr>
          <w:rFonts w:ascii="Times New Roman" w:hAnsi="Times New Roman" w:cs="Times New Roman"/>
          <w:kern w:val="0"/>
          <w:sz w:val="28"/>
          <w:szCs w:val="28"/>
        </w:rPr>
        <w:t>гомогенатов</w:t>
      </w:r>
      <w:proofErr w:type="spellEnd"/>
      <w:r w:rsidRPr="00AF50BC">
        <w:rPr>
          <w:rFonts w:ascii="Times New Roman" w:hAnsi="Times New Roman" w:cs="Times New Roman"/>
          <w:kern w:val="0"/>
          <w:sz w:val="28"/>
          <w:szCs w:val="28"/>
        </w:rPr>
        <w:t xml:space="preserve"> – результат умножался на 107.</w:t>
      </w:r>
    </w:p>
    <w:p w14:paraId="6817F11F" w14:textId="77777777" w:rsidR="00AF50BC" w:rsidRPr="00AF50BC" w:rsidRDefault="000C1A10" w:rsidP="00AF50BC">
      <w:pPr>
        <w:pStyle w:val="ListParagraph"/>
        <w:numPr>
          <w:ilvl w:val="0"/>
          <w:numId w:val="32"/>
        </w:numPr>
        <w:autoSpaceDE w:val="0"/>
        <w:autoSpaceDN w:val="0"/>
        <w:adjustRightInd w:val="0"/>
        <w:jc w:val="both"/>
        <w:rPr>
          <w:rFonts w:ascii="Times New Roman" w:hAnsi="Times New Roman" w:cs="Times New Roman"/>
          <w:kern w:val="0"/>
          <w:sz w:val="28"/>
          <w:szCs w:val="28"/>
        </w:rPr>
      </w:pPr>
      <w:r w:rsidRPr="00AF50BC">
        <w:rPr>
          <w:rFonts w:ascii="Times New Roman" w:hAnsi="Times New Roman" w:cs="Times New Roman"/>
          <w:kern w:val="0"/>
          <w:sz w:val="28"/>
          <w:szCs w:val="28"/>
        </w:rPr>
        <w:t>Для плазмы, свободной от тромбоцитов, – на 23.5.</w:t>
      </w:r>
    </w:p>
    <w:p w14:paraId="3B97CDD6" w14:textId="77777777" w:rsidR="00AF50BC" w:rsidRDefault="000C1A10" w:rsidP="00AF50BC">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В случае выхода значений за пределы нормы проводилась повторная проверка, включающая:</w:t>
      </w:r>
    </w:p>
    <w:p w14:paraId="3A69A2CD" w14:textId="77777777" w:rsidR="00AF50BC" w:rsidRPr="00AF50BC" w:rsidRDefault="000C1A10" w:rsidP="00AF50BC">
      <w:pPr>
        <w:pStyle w:val="ListParagraph"/>
        <w:numPr>
          <w:ilvl w:val="0"/>
          <w:numId w:val="33"/>
        </w:numPr>
        <w:autoSpaceDE w:val="0"/>
        <w:autoSpaceDN w:val="0"/>
        <w:adjustRightInd w:val="0"/>
        <w:jc w:val="both"/>
        <w:rPr>
          <w:rFonts w:ascii="Times New Roman" w:hAnsi="Times New Roman" w:cs="Times New Roman"/>
          <w:kern w:val="0"/>
          <w:sz w:val="28"/>
          <w:szCs w:val="28"/>
        </w:rPr>
      </w:pPr>
      <w:r w:rsidRPr="00AF50BC">
        <w:rPr>
          <w:rFonts w:ascii="Times New Roman" w:hAnsi="Times New Roman" w:cs="Times New Roman"/>
          <w:kern w:val="0"/>
          <w:sz w:val="28"/>
          <w:szCs w:val="28"/>
        </w:rPr>
        <w:t>оценку условий хранения реагентов.</w:t>
      </w:r>
    </w:p>
    <w:p w14:paraId="60818034" w14:textId="77777777" w:rsidR="00AF50BC" w:rsidRPr="00AF50BC" w:rsidRDefault="000C1A10" w:rsidP="00AF50BC">
      <w:pPr>
        <w:pStyle w:val="ListParagraph"/>
        <w:numPr>
          <w:ilvl w:val="0"/>
          <w:numId w:val="33"/>
        </w:numPr>
        <w:autoSpaceDE w:val="0"/>
        <w:autoSpaceDN w:val="0"/>
        <w:adjustRightInd w:val="0"/>
        <w:jc w:val="both"/>
        <w:rPr>
          <w:rFonts w:ascii="Times New Roman" w:hAnsi="Times New Roman" w:cs="Times New Roman"/>
          <w:kern w:val="0"/>
          <w:sz w:val="28"/>
          <w:szCs w:val="28"/>
        </w:rPr>
      </w:pPr>
      <w:r w:rsidRPr="00AF50BC">
        <w:rPr>
          <w:rFonts w:ascii="Times New Roman" w:hAnsi="Times New Roman" w:cs="Times New Roman"/>
          <w:kern w:val="0"/>
          <w:sz w:val="28"/>
          <w:szCs w:val="28"/>
        </w:rPr>
        <w:t>верификацию соблюдения протокола всех этапов анализа.</w:t>
      </w:r>
    </w:p>
    <w:p w14:paraId="76F98C1A" w14:textId="2562F5EE" w:rsidR="000C1A10" w:rsidRPr="00AF50BC" w:rsidRDefault="000C1A10" w:rsidP="00AF50BC">
      <w:pPr>
        <w:pStyle w:val="ListParagraph"/>
        <w:numPr>
          <w:ilvl w:val="0"/>
          <w:numId w:val="33"/>
        </w:numPr>
        <w:autoSpaceDE w:val="0"/>
        <w:autoSpaceDN w:val="0"/>
        <w:adjustRightInd w:val="0"/>
        <w:jc w:val="both"/>
        <w:rPr>
          <w:rFonts w:ascii="Times New Roman" w:hAnsi="Times New Roman" w:cs="Times New Roman"/>
          <w:kern w:val="0"/>
          <w:sz w:val="28"/>
          <w:szCs w:val="28"/>
        </w:rPr>
      </w:pPr>
      <w:r w:rsidRPr="00AF50BC">
        <w:rPr>
          <w:rFonts w:ascii="Times New Roman" w:hAnsi="Times New Roman" w:cs="Times New Roman"/>
          <w:kern w:val="0"/>
          <w:sz w:val="28"/>
          <w:szCs w:val="28"/>
        </w:rPr>
        <w:t>проверку исправности используемого оборудования.</w:t>
      </w:r>
    </w:p>
    <w:p w14:paraId="5E80AB18" w14:textId="77777777"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Применение данного метода позволило получить количественные данные о содержании серотонина и его метаболитов в исследуемых биологических образцах, обеспечивая воспроизводимость и точность результатов.</w:t>
      </w:r>
    </w:p>
    <w:p w14:paraId="093095E8" w14:textId="0F1C30F1"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b/>
          <w:bCs/>
          <w:kern w:val="0"/>
          <w:sz w:val="28"/>
          <w:szCs w:val="28"/>
        </w:rPr>
        <w:lastRenderedPageBreak/>
        <w:t>2.2.2 Определение концентрации 5-гидроксииндолуксусной кислоты (5-ГИУК) в плазме</w:t>
      </w:r>
      <w:r w:rsidR="00223E34">
        <w:rPr>
          <w:rFonts w:ascii="Times New Roman" w:hAnsi="Times New Roman" w:cs="Times New Roman"/>
          <w:b/>
          <w:bCs/>
          <w:kern w:val="0"/>
          <w:sz w:val="28"/>
          <w:szCs w:val="28"/>
        </w:rPr>
        <w:t xml:space="preserve">, тромбоцитах и </w:t>
      </w:r>
      <w:r w:rsidRPr="00AE58F0">
        <w:rPr>
          <w:rFonts w:ascii="Times New Roman" w:hAnsi="Times New Roman" w:cs="Times New Roman"/>
          <w:b/>
          <w:bCs/>
          <w:kern w:val="0"/>
          <w:sz w:val="28"/>
          <w:szCs w:val="28"/>
        </w:rPr>
        <w:t>моче</w:t>
      </w:r>
    </w:p>
    <w:p w14:paraId="63C36C4C" w14:textId="31929A88" w:rsidR="00223E34" w:rsidRDefault="00223E34" w:rsidP="006139C8">
      <w:pPr>
        <w:autoSpaceDE w:val="0"/>
        <w:autoSpaceDN w:val="0"/>
        <w:adjustRightInd w:val="0"/>
        <w:ind w:firstLine="567"/>
        <w:jc w:val="both"/>
        <w:rPr>
          <w:rFonts w:ascii="Times New Roman" w:hAnsi="Times New Roman" w:cs="Times New Roman"/>
          <w:kern w:val="0"/>
          <w:sz w:val="28"/>
          <w:szCs w:val="28"/>
        </w:rPr>
      </w:pPr>
      <w:r w:rsidRPr="00223E34">
        <w:rPr>
          <w:rFonts w:ascii="Times New Roman" w:hAnsi="Times New Roman" w:cs="Times New Roman"/>
          <w:kern w:val="0"/>
          <w:sz w:val="28"/>
          <w:szCs w:val="28"/>
        </w:rPr>
        <w:t xml:space="preserve">Количественное определение концентрации 5-гидроксииндолуксусной кислоты (5-ГИУК) в биологических средах проводили методом твердофазного иммуноферментного анализа (ИФА) с использованием коммерческого диагностического набора CEB005Ge ELISA Kit </w:t>
      </w:r>
      <w:proofErr w:type="spellStart"/>
      <w:r w:rsidRPr="00223E34">
        <w:rPr>
          <w:rFonts w:ascii="Times New Roman" w:hAnsi="Times New Roman" w:cs="Times New Roman"/>
          <w:kern w:val="0"/>
          <w:sz w:val="28"/>
          <w:szCs w:val="28"/>
        </w:rPr>
        <w:t>for</w:t>
      </w:r>
      <w:proofErr w:type="spellEnd"/>
      <w:r w:rsidRPr="00223E34">
        <w:rPr>
          <w:rFonts w:ascii="Times New Roman" w:hAnsi="Times New Roman" w:cs="Times New Roman"/>
          <w:kern w:val="0"/>
          <w:sz w:val="28"/>
          <w:szCs w:val="28"/>
        </w:rPr>
        <w:t xml:space="preserve"> 5-Hydroxyindoleacetic </w:t>
      </w:r>
      <w:proofErr w:type="spellStart"/>
      <w:r w:rsidRPr="00223E34">
        <w:rPr>
          <w:rFonts w:ascii="Times New Roman" w:hAnsi="Times New Roman" w:cs="Times New Roman"/>
          <w:kern w:val="0"/>
          <w:sz w:val="28"/>
          <w:szCs w:val="28"/>
        </w:rPr>
        <w:t>Acid</w:t>
      </w:r>
      <w:proofErr w:type="spellEnd"/>
      <w:r w:rsidRPr="00223E34">
        <w:rPr>
          <w:rFonts w:ascii="Times New Roman" w:hAnsi="Times New Roman" w:cs="Times New Roman"/>
          <w:kern w:val="0"/>
          <w:sz w:val="28"/>
          <w:szCs w:val="28"/>
        </w:rPr>
        <w:t xml:space="preserve"> (5-HIAA), 96Т</w:t>
      </w:r>
      <w:r>
        <w:rPr>
          <w:rFonts w:ascii="Times New Roman" w:hAnsi="Times New Roman" w:cs="Times New Roman"/>
          <w:kern w:val="0"/>
          <w:sz w:val="28"/>
          <w:szCs w:val="28"/>
        </w:rPr>
        <w:t xml:space="preserve"> </w:t>
      </w:r>
      <w:r w:rsidRPr="00223E34">
        <w:rPr>
          <w:rFonts w:ascii="Times New Roman" w:hAnsi="Times New Roman" w:cs="Times New Roman"/>
          <w:kern w:val="0"/>
          <w:sz w:val="28"/>
          <w:szCs w:val="28"/>
        </w:rPr>
        <w:t xml:space="preserve">(производитель </w:t>
      </w:r>
      <w:proofErr w:type="spellStart"/>
      <w:r w:rsidRPr="00223E34">
        <w:rPr>
          <w:rFonts w:ascii="Times New Roman" w:hAnsi="Times New Roman" w:cs="Times New Roman"/>
          <w:kern w:val="0"/>
          <w:sz w:val="28"/>
          <w:szCs w:val="28"/>
        </w:rPr>
        <w:t>Cloud-Clone</w:t>
      </w:r>
      <w:proofErr w:type="spellEnd"/>
      <w:r w:rsidRPr="00223E34">
        <w:rPr>
          <w:rFonts w:ascii="Times New Roman" w:hAnsi="Times New Roman" w:cs="Times New Roman"/>
          <w:kern w:val="0"/>
          <w:sz w:val="28"/>
          <w:szCs w:val="28"/>
        </w:rPr>
        <w:t xml:space="preserve"> Corp., США). </w:t>
      </w:r>
      <w:r w:rsidR="00785435" w:rsidRPr="00785435">
        <w:rPr>
          <w:rFonts w:ascii="Times New Roman" w:hAnsi="Times New Roman" w:cs="Times New Roman"/>
          <w:kern w:val="0"/>
          <w:sz w:val="28"/>
          <w:szCs w:val="28"/>
        </w:rPr>
        <w:t>В</w:t>
      </w:r>
      <w:r w:rsidRPr="00223E34">
        <w:rPr>
          <w:rFonts w:ascii="Times New Roman" w:hAnsi="Times New Roman" w:cs="Times New Roman"/>
          <w:kern w:val="0"/>
          <w:sz w:val="28"/>
          <w:szCs w:val="28"/>
        </w:rPr>
        <w:t>се этапы исследования осуществляли в полном соответствии с протоколом, прилагаемым производителем. Ниже представлен детальный алгоритм проведения ИФА.</w:t>
      </w:r>
    </w:p>
    <w:p w14:paraId="4D143C0D" w14:textId="77777777" w:rsidR="00AF50BC" w:rsidRDefault="000C1A10" w:rsidP="00AF50BC">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Подготовка биологических образцов:</w:t>
      </w:r>
    </w:p>
    <w:p w14:paraId="1D43EF36" w14:textId="77777777" w:rsidR="00AF50BC" w:rsidRPr="00AF50BC" w:rsidRDefault="000C1A10" w:rsidP="00AF50BC">
      <w:pPr>
        <w:pStyle w:val="ListParagraph"/>
        <w:numPr>
          <w:ilvl w:val="0"/>
          <w:numId w:val="34"/>
        </w:numPr>
        <w:autoSpaceDE w:val="0"/>
        <w:autoSpaceDN w:val="0"/>
        <w:adjustRightInd w:val="0"/>
        <w:jc w:val="both"/>
        <w:rPr>
          <w:rFonts w:ascii="Times New Roman" w:hAnsi="Times New Roman" w:cs="Times New Roman"/>
          <w:kern w:val="0"/>
          <w:sz w:val="28"/>
          <w:szCs w:val="28"/>
        </w:rPr>
      </w:pPr>
      <w:r w:rsidRPr="00AF50BC">
        <w:rPr>
          <w:rFonts w:ascii="Times New Roman" w:hAnsi="Times New Roman" w:cs="Times New Roman"/>
          <w:kern w:val="0"/>
          <w:sz w:val="28"/>
          <w:szCs w:val="28"/>
        </w:rPr>
        <w:t>Образцы крови отбирались в пробирки с антикоагулянтом (ЭДТА или гепарин).</w:t>
      </w:r>
    </w:p>
    <w:p w14:paraId="4B00EF01" w14:textId="77777777" w:rsidR="00AF50BC" w:rsidRPr="00AF50BC" w:rsidRDefault="000C1A10" w:rsidP="00AF50BC">
      <w:pPr>
        <w:pStyle w:val="ListParagraph"/>
        <w:numPr>
          <w:ilvl w:val="0"/>
          <w:numId w:val="34"/>
        </w:numPr>
        <w:autoSpaceDE w:val="0"/>
        <w:autoSpaceDN w:val="0"/>
        <w:adjustRightInd w:val="0"/>
        <w:jc w:val="both"/>
        <w:rPr>
          <w:rFonts w:ascii="Times New Roman" w:hAnsi="Times New Roman" w:cs="Times New Roman"/>
          <w:kern w:val="0"/>
          <w:sz w:val="28"/>
          <w:szCs w:val="28"/>
        </w:rPr>
      </w:pPr>
      <w:r w:rsidRPr="00AF50BC">
        <w:rPr>
          <w:rFonts w:ascii="Times New Roman" w:hAnsi="Times New Roman" w:cs="Times New Roman"/>
          <w:kern w:val="0"/>
          <w:sz w:val="28"/>
          <w:szCs w:val="28"/>
        </w:rPr>
        <w:t xml:space="preserve">Для определения концентрации 5-ГИУК в моче использовалась разовая моча. </w:t>
      </w:r>
    </w:p>
    <w:p w14:paraId="354FF7F2" w14:textId="77777777" w:rsidR="00AF50BC" w:rsidRPr="00AF50BC" w:rsidRDefault="000C1A10" w:rsidP="00AF50BC">
      <w:pPr>
        <w:pStyle w:val="ListParagraph"/>
        <w:numPr>
          <w:ilvl w:val="0"/>
          <w:numId w:val="34"/>
        </w:numPr>
        <w:autoSpaceDE w:val="0"/>
        <w:autoSpaceDN w:val="0"/>
        <w:adjustRightInd w:val="0"/>
        <w:jc w:val="both"/>
        <w:rPr>
          <w:rFonts w:ascii="Times New Roman" w:hAnsi="Times New Roman" w:cs="Times New Roman"/>
          <w:kern w:val="0"/>
          <w:sz w:val="28"/>
          <w:szCs w:val="28"/>
        </w:rPr>
      </w:pPr>
      <w:r w:rsidRPr="00AF50BC">
        <w:rPr>
          <w:rFonts w:ascii="Times New Roman" w:hAnsi="Times New Roman" w:cs="Times New Roman"/>
          <w:kern w:val="0"/>
          <w:sz w:val="28"/>
          <w:szCs w:val="28"/>
        </w:rPr>
        <w:t xml:space="preserve">Пробы центрифугировали при 2000 </w:t>
      </w:r>
      <w:r w:rsidRPr="00AF50BC">
        <w:rPr>
          <w:rFonts w:ascii="Times New Roman" w:hAnsi="Times New Roman" w:cs="Times New Roman"/>
          <w:kern w:val="0"/>
          <w:sz w:val="28"/>
          <w:szCs w:val="28"/>
          <w:lang w:val="en-US"/>
        </w:rPr>
        <w:t>g</w:t>
      </w:r>
      <w:r w:rsidRPr="00AF50BC">
        <w:rPr>
          <w:rFonts w:ascii="Times New Roman" w:hAnsi="Times New Roman" w:cs="Times New Roman"/>
          <w:kern w:val="0"/>
          <w:sz w:val="28"/>
          <w:szCs w:val="28"/>
        </w:rPr>
        <w:t xml:space="preserve"> в течение 10 минут при 4°</w:t>
      </w:r>
      <w:r w:rsidRPr="00AF50BC">
        <w:rPr>
          <w:rFonts w:ascii="Times New Roman" w:hAnsi="Times New Roman" w:cs="Times New Roman"/>
          <w:kern w:val="0"/>
          <w:sz w:val="28"/>
          <w:szCs w:val="28"/>
          <w:lang w:val="en-US"/>
        </w:rPr>
        <w:t>C</w:t>
      </w:r>
      <w:r w:rsidRPr="00AF50BC">
        <w:rPr>
          <w:rFonts w:ascii="Times New Roman" w:hAnsi="Times New Roman" w:cs="Times New Roman"/>
          <w:kern w:val="0"/>
          <w:sz w:val="28"/>
          <w:szCs w:val="28"/>
        </w:rPr>
        <w:t xml:space="preserve"> для отделения плазмы.</w:t>
      </w:r>
    </w:p>
    <w:p w14:paraId="45DCAC9D" w14:textId="77777777" w:rsidR="00AF50BC" w:rsidRPr="00AF50BC" w:rsidRDefault="000C1A10" w:rsidP="00AF50BC">
      <w:pPr>
        <w:pStyle w:val="ListParagraph"/>
        <w:numPr>
          <w:ilvl w:val="0"/>
          <w:numId w:val="34"/>
        </w:numPr>
        <w:autoSpaceDE w:val="0"/>
        <w:autoSpaceDN w:val="0"/>
        <w:adjustRightInd w:val="0"/>
        <w:jc w:val="both"/>
        <w:rPr>
          <w:rFonts w:ascii="Times New Roman" w:hAnsi="Times New Roman" w:cs="Times New Roman"/>
          <w:kern w:val="0"/>
          <w:sz w:val="28"/>
          <w:szCs w:val="28"/>
        </w:rPr>
      </w:pPr>
      <w:r w:rsidRPr="00AF50BC">
        <w:rPr>
          <w:rFonts w:ascii="Times New Roman" w:hAnsi="Times New Roman" w:cs="Times New Roman"/>
          <w:kern w:val="0"/>
          <w:sz w:val="28"/>
          <w:szCs w:val="28"/>
        </w:rPr>
        <w:t>Плазму переносили в новые пробирки и хранили при температуре -80°</w:t>
      </w:r>
      <w:r w:rsidRPr="00AF50BC">
        <w:rPr>
          <w:rFonts w:ascii="Times New Roman" w:hAnsi="Times New Roman" w:cs="Times New Roman"/>
          <w:kern w:val="0"/>
          <w:sz w:val="28"/>
          <w:szCs w:val="28"/>
          <w:lang w:val="en-US"/>
        </w:rPr>
        <w:t>C</w:t>
      </w:r>
      <w:r w:rsidRPr="00AF50BC">
        <w:rPr>
          <w:rFonts w:ascii="Times New Roman" w:hAnsi="Times New Roman" w:cs="Times New Roman"/>
          <w:kern w:val="0"/>
          <w:sz w:val="28"/>
          <w:szCs w:val="28"/>
        </w:rPr>
        <w:t xml:space="preserve"> до момента анализа.</w:t>
      </w:r>
    </w:p>
    <w:p w14:paraId="47E46CAD" w14:textId="74539734" w:rsidR="000C1A10" w:rsidRPr="00AF50BC" w:rsidRDefault="000C1A10" w:rsidP="00AF50BC">
      <w:pPr>
        <w:pStyle w:val="ListParagraph"/>
        <w:numPr>
          <w:ilvl w:val="0"/>
          <w:numId w:val="34"/>
        </w:numPr>
        <w:autoSpaceDE w:val="0"/>
        <w:autoSpaceDN w:val="0"/>
        <w:adjustRightInd w:val="0"/>
        <w:jc w:val="both"/>
        <w:rPr>
          <w:rFonts w:ascii="Times New Roman" w:hAnsi="Times New Roman" w:cs="Times New Roman"/>
          <w:kern w:val="0"/>
          <w:sz w:val="28"/>
          <w:szCs w:val="28"/>
        </w:rPr>
      </w:pPr>
      <w:r w:rsidRPr="00AF50BC">
        <w:rPr>
          <w:rFonts w:ascii="Times New Roman" w:hAnsi="Times New Roman" w:cs="Times New Roman"/>
          <w:kern w:val="0"/>
          <w:sz w:val="28"/>
          <w:szCs w:val="28"/>
        </w:rPr>
        <w:t>Перед исследованием пробы размораживали при температуре 2-8°</w:t>
      </w:r>
      <w:r w:rsidRPr="00AF50BC">
        <w:rPr>
          <w:rFonts w:ascii="Times New Roman" w:hAnsi="Times New Roman" w:cs="Times New Roman"/>
          <w:kern w:val="0"/>
          <w:sz w:val="28"/>
          <w:szCs w:val="28"/>
          <w:lang w:val="en-US"/>
        </w:rPr>
        <w:t>C</w:t>
      </w:r>
      <w:r w:rsidRPr="00AF50BC">
        <w:rPr>
          <w:rFonts w:ascii="Times New Roman" w:hAnsi="Times New Roman" w:cs="Times New Roman"/>
          <w:kern w:val="0"/>
          <w:sz w:val="28"/>
          <w:szCs w:val="28"/>
        </w:rPr>
        <w:t>, избегая многократного замораживания и оттаивания.</w:t>
      </w:r>
    </w:p>
    <w:p w14:paraId="39F67BB6" w14:textId="77777777" w:rsidR="00AF50BC" w:rsidRPr="00AF50BC" w:rsidRDefault="000C1A10" w:rsidP="00AF50BC">
      <w:pPr>
        <w:pStyle w:val="ListParagraph"/>
        <w:numPr>
          <w:ilvl w:val="0"/>
          <w:numId w:val="34"/>
        </w:numPr>
        <w:autoSpaceDE w:val="0"/>
        <w:autoSpaceDN w:val="0"/>
        <w:adjustRightInd w:val="0"/>
        <w:jc w:val="both"/>
        <w:rPr>
          <w:rFonts w:ascii="Times New Roman" w:hAnsi="Times New Roman" w:cs="Times New Roman"/>
          <w:kern w:val="0"/>
          <w:sz w:val="28"/>
          <w:szCs w:val="28"/>
        </w:rPr>
      </w:pPr>
      <w:r w:rsidRPr="00AF50BC">
        <w:rPr>
          <w:rFonts w:ascii="Times New Roman" w:hAnsi="Times New Roman" w:cs="Times New Roman"/>
          <w:kern w:val="0"/>
          <w:sz w:val="28"/>
          <w:szCs w:val="28"/>
        </w:rPr>
        <w:t>Перед проведением ИФА-анализов образцы плазмы подвергались метилированию для повышения чувствительности анализа:</w:t>
      </w:r>
    </w:p>
    <w:p w14:paraId="721E77EA" w14:textId="77777777" w:rsidR="00AF50BC" w:rsidRPr="00AF50BC" w:rsidRDefault="000C1A10" w:rsidP="00AF50BC">
      <w:pPr>
        <w:pStyle w:val="ListParagraph"/>
        <w:numPr>
          <w:ilvl w:val="0"/>
          <w:numId w:val="34"/>
        </w:numPr>
        <w:autoSpaceDE w:val="0"/>
        <w:autoSpaceDN w:val="0"/>
        <w:adjustRightInd w:val="0"/>
        <w:jc w:val="both"/>
        <w:rPr>
          <w:rFonts w:ascii="Times New Roman" w:hAnsi="Times New Roman" w:cs="Times New Roman"/>
          <w:kern w:val="0"/>
          <w:sz w:val="28"/>
          <w:szCs w:val="28"/>
        </w:rPr>
      </w:pPr>
      <w:r w:rsidRPr="00AF50BC">
        <w:rPr>
          <w:rFonts w:ascii="Times New Roman" w:hAnsi="Times New Roman" w:cs="Times New Roman"/>
          <w:kern w:val="0"/>
          <w:sz w:val="28"/>
          <w:szCs w:val="28"/>
        </w:rPr>
        <w:t xml:space="preserve">В каждую пробирку вносили 50 </w:t>
      </w:r>
      <w:proofErr w:type="spellStart"/>
      <w:r w:rsidRPr="00AF50BC">
        <w:rPr>
          <w:rFonts w:ascii="Times New Roman" w:hAnsi="Times New Roman" w:cs="Times New Roman"/>
          <w:kern w:val="0"/>
          <w:sz w:val="28"/>
          <w:szCs w:val="28"/>
        </w:rPr>
        <w:t>мкл</w:t>
      </w:r>
      <w:proofErr w:type="spellEnd"/>
      <w:r w:rsidRPr="00AF50BC">
        <w:rPr>
          <w:rFonts w:ascii="Times New Roman" w:hAnsi="Times New Roman" w:cs="Times New Roman"/>
          <w:kern w:val="0"/>
          <w:sz w:val="28"/>
          <w:szCs w:val="28"/>
        </w:rPr>
        <w:t xml:space="preserve"> плазмы крови или контрольного раствора.</w:t>
      </w:r>
    </w:p>
    <w:p w14:paraId="529A6EA9" w14:textId="77777777" w:rsidR="00AF50BC" w:rsidRPr="00AF50BC" w:rsidRDefault="000C1A10" w:rsidP="00AF50BC">
      <w:pPr>
        <w:pStyle w:val="ListParagraph"/>
        <w:numPr>
          <w:ilvl w:val="0"/>
          <w:numId w:val="34"/>
        </w:numPr>
        <w:autoSpaceDE w:val="0"/>
        <w:autoSpaceDN w:val="0"/>
        <w:adjustRightInd w:val="0"/>
        <w:jc w:val="both"/>
        <w:rPr>
          <w:rFonts w:ascii="Times New Roman" w:hAnsi="Times New Roman" w:cs="Times New Roman"/>
          <w:kern w:val="0"/>
          <w:sz w:val="28"/>
          <w:szCs w:val="28"/>
        </w:rPr>
      </w:pPr>
      <w:r w:rsidRPr="00AF50BC">
        <w:rPr>
          <w:rFonts w:ascii="Times New Roman" w:hAnsi="Times New Roman" w:cs="Times New Roman"/>
          <w:kern w:val="0"/>
          <w:sz w:val="28"/>
          <w:szCs w:val="28"/>
        </w:rPr>
        <w:t xml:space="preserve">Добавляли 100 </w:t>
      </w:r>
      <w:proofErr w:type="spellStart"/>
      <w:r w:rsidRPr="00AF50BC">
        <w:rPr>
          <w:rFonts w:ascii="Times New Roman" w:hAnsi="Times New Roman" w:cs="Times New Roman"/>
          <w:kern w:val="0"/>
          <w:sz w:val="28"/>
          <w:szCs w:val="28"/>
        </w:rPr>
        <w:t>мкл</w:t>
      </w:r>
      <w:proofErr w:type="spellEnd"/>
      <w:r w:rsidRPr="00AF50BC">
        <w:rPr>
          <w:rFonts w:ascii="Times New Roman" w:hAnsi="Times New Roman" w:cs="Times New Roman"/>
          <w:kern w:val="0"/>
          <w:sz w:val="28"/>
          <w:szCs w:val="28"/>
        </w:rPr>
        <w:t xml:space="preserve"> буфера для разведения, тщательно перемешивали.</w:t>
      </w:r>
    </w:p>
    <w:p w14:paraId="327B10E6" w14:textId="77777777" w:rsidR="00AF50BC" w:rsidRPr="00AF50BC" w:rsidRDefault="000C1A10" w:rsidP="00AF50BC">
      <w:pPr>
        <w:pStyle w:val="ListParagraph"/>
        <w:numPr>
          <w:ilvl w:val="0"/>
          <w:numId w:val="34"/>
        </w:numPr>
        <w:autoSpaceDE w:val="0"/>
        <w:autoSpaceDN w:val="0"/>
        <w:adjustRightInd w:val="0"/>
        <w:jc w:val="both"/>
        <w:rPr>
          <w:rFonts w:ascii="Times New Roman" w:hAnsi="Times New Roman" w:cs="Times New Roman"/>
          <w:kern w:val="0"/>
          <w:sz w:val="28"/>
          <w:szCs w:val="28"/>
        </w:rPr>
      </w:pPr>
      <w:r w:rsidRPr="00AF50BC">
        <w:rPr>
          <w:rFonts w:ascii="Times New Roman" w:hAnsi="Times New Roman" w:cs="Times New Roman"/>
          <w:kern w:val="0"/>
          <w:sz w:val="28"/>
          <w:szCs w:val="28"/>
        </w:rPr>
        <w:t xml:space="preserve">Вносили 25 </w:t>
      </w:r>
      <w:proofErr w:type="spellStart"/>
      <w:r w:rsidRPr="00AF50BC">
        <w:rPr>
          <w:rFonts w:ascii="Times New Roman" w:hAnsi="Times New Roman" w:cs="Times New Roman"/>
          <w:kern w:val="0"/>
          <w:sz w:val="28"/>
          <w:szCs w:val="28"/>
        </w:rPr>
        <w:t>мкл</w:t>
      </w:r>
      <w:proofErr w:type="spellEnd"/>
      <w:r w:rsidRPr="00AF50BC">
        <w:rPr>
          <w:rFonts w:ascii="Times New Roman" w:hAnsi="Times New Roman" w:cs="Times New Roman"/>
          <w:kern w:val="0"/>
          <w:sz w:val="28"/>
          <w:szCs w:val="28"/>
        </w:rPr>
        <w:t xml:space="preserve"> реагента для метилирования, немедленно встряхивали пробирку.</w:t>
      </w:r>
    </w:p>
    <w:p w14:paraId="54D96EA7" w14:textId="77777777" w:rsidR="00AF50BC" w:rsidRPr="00AF50BC" w:rsidRDefault="000C1A10" w:rsidP="00AF50BC">
      <w:pPr>
        <w:pStyle w:val="ListParagraph"/>
        <w:numPr>
          <w:ilvl w:val="0"/>
          <w:numId w:val="34"/>
        </w:numPr>
        <w:autoSpaceDE w:val="0"/>
        <w:autoSpaceDN w:val="0"/>
        <w:adjustRightInd w:val="0"/>
        <w:jc w:val="both"/>
        <w:rPr>
          <w:rFonts w:ascii="Times New Roman" w:hAnsi="Times New Roman" w:cs="Times New Roman"/>
          <w:kern w:val="0"/>
          <w:sz w:val="28"/>
          <w:szCs w:val="28"/>
        </w:rPr>
      </w:pPr>
      <w:r w:rsidRPr="00AF50BC">
        <w:rPr>
          <w:rFonts w:ascii="Times New Roman" w:hAnsi="Times New Roman" w:cs="Times New Roman"/>
          <w:kern w:val="0"/>
          <w:sz w:val="28"/>
          <w:szCs w:val="28"/>
        </w:rPr>
        <w:t>Закрывали пробирки и инкубировали при 37°</w:t>
      </w:r>
      <w:r w:rsidRPr="00AF50BC">
        <w:rPr>
          <w:rFonts w:ascii="Times New Roman" w:hAnsi="Times New Roman" w:cs="Times New Roman"/>
          <w:kern w:val="0"/>
          <w:sz w:val="28"/>
          <w:szCs w:val="28"/>
          <w:lang w:val="en-US"/>
        </w:rPr>
        <w:t>C</w:t>
      </w:r>
      <w:r w:rsidRPr="00AF50BC">
        <w:rPr>
          <w:rFonts w:ascii="Times New Roman" w:hAnsi="Times New Roman" w:cs="Times New Roman"/>
          <w:kern w:val="0"/>
          <w:sz w:val="28"/>
          <w:szCs w:val="28"/>
        </w:rPr>
        <w:t xml:space="preserve"> в течение 15 минут.</w:t>
      </w:r>
    </w:p>
    <w:p w14:paraId="2F18E052" w14:textId="77777777" w:rsidR="00AF50BC" w:rsidRPr="00AF50BC" w:rsidRDefault="000C1A10" w:rsidP="00AF50BC">
      <w:pPr>
        <w:pStyle w:val="ListParagraph"/>
        <w:numPr>
          <w:ilvl w:val="0"/>
          <w:numId w:val="34"/>
        </w:numPr>
        <w:autoSpaceDE w:val="0"/>
        <w:autoSpaceDN w:val="0"/>
        <w:adjustRightInd w:val="0"/>
        <w:jc w:val="both"/>
        <w:rPr>
          <w:rFonts w:ascii="Times New Roman" w:hAnsi="Times New Roman" w:cs="Times New Roman"/>
          <w:kern w:val="0"/>
          <w:sz w:val="28"/>
          <w:szCs w:val="28"/>
        </w:rPr>
      </w:pPr>
      <w:r w:rsidRPr="00AF50BC">
        <w:rPr>
          <w:rFonts w:ascii="Times New Roman" w:hAnsi="Times New Roman" w:cs="Times New Roman"/>
          <w:kern w:val="0"/>
          <w:sz w:val="28"/>
          <w:szCs w:val="28"/>
        </w:rPr>
        <w:t>Добавляли 2 мл рабочего буфера и перемешивали.</w:t>
      </w:r>
    </w:p>
    <w:p w14:paraId="4CDA491C" w14:textId="77777777" w:rsidR="00AF50BC" w:rsidRPr="00AF50BC" w:rsidRDefault="000C1A10" w:rsidP="00AF50BC">
      <w:pPr>
        <w:pStyle w:val="ListParagraph"/>
        <w:numPr>
          <w:ilvl w:val="0"/>
          <w:numId w:val="34"/>
        </w:numPr>
        <w:autoSpaceDE w:val="0"/>
        <w:autoSpaceDN w:val="0"/>
        <w:adjustRightInd w:val="0"/>
        <w:jc w:val="both"/>
        <w:rPr>
          <w:rFonts w:ascii="Times New Roman" w:hAnsi="Times New Roman" w:cs="Times New Roman"/>
          <w:kern w:val="0"/>
          <w:sz w:val="28"/>
          <w:szCs w:val="28"/>
        </w:rPr>
      </w:pPr>
      <w:r w:rsidRPr="00AF50BC">
        <w:rPr>
          <w:rFonts w:ascii="Times New Roman" w:hAnsi="Times New Roman" w:cs="Times New Roman"/>
          <w:kern w:val="0"/>
          <w:sz w:val="28"/>
          <w:szCs w:val="28"/>
        </w:rPr>
        <w:t xml:space="preserve">Центрифугировали при 1500 </w:t>
      </w:r>
      <w:r w:rsidRPr="00AF50BC">
        <w:rPr>
          <w:rFonts w:ascii="Times New Roman" w:hAnsi="Times New Roman" w:cs="Times New Roman"/>
          <w:kern w:val="0"/>
          <w:sz w:val="28"/>
          <w:szCs w:val="28"/>
          <w:lang w:val="en-US"/>
        </w:rPr>
        <w:t>g</w:t>
      </w:r>
      <w:r w:rsidRPr="00AF50BC">
        <w:rPr>
          <w:rFonts w:ascii="Times New Roman" w:hAnsi="Times New Roman" w:cs="Times New Roman"/>
          <w:kern w:val="0"/>
          <w:sz w:val="28"/>
          <w:szCs w:val="28"/>
        </w:rPr>
        <w:t xml:space="preserve"> в течение 10 минут.</w:t>
      </w:r>
    </w:p>
    <w:p w14:paraId="4BACE754" w14:textId="77777777" w:rsidR="00AF50BC" w:rsidRPr="00AF50BC" w:rsidRDefault="000C1A10" w:rsidP="00AF50BC">
      <w:pPr>
        <w:pStyle w:val="ListParagraph"/>
        <w:numPr>
          <w:ilvl w:val="0"/>
          <w:numId w:val="34"/>
        </w:numPr>
        <w:autoSpaceDE w:val="0"/>
        <w:autoSpaceDN w:val="0"/>
        <w:adjustRightInd w:val="0"/>
        <w:jc w:val="both"/>
        <w:rPr>
          <w:rFonts w:ascii="Times New Roman" w:hAnsi="Times New Roman" w:cs="Times New Roman"/>
          <w:kern w:val="0"/>
          <w:sz w:val="28"/>
          <w:szCs w:val="28"/>
        </w:rPr>
      </w:pPr>
      <w:r w:rsidRPr="00AF50BC">
        <w:rPr>
          <w:rFonts w:ascii="Times New Roman" w:hAnsi="Times New Roman" w:cs="Times New Roman"/>
          <w:kern w:val="0"/>
          <w:sz w:val="28"/>
          <w:szCs w:val="28"/>
        </w:rPr>
        <w:t xml:space="preserve">Отбирали 50 </w:t>
      </w:r>
      <w:proofErr w:type="spellStart"/>
      <w:r w:rsidRPr="00AF50BC">
        <w:rPr>
          <w:rFonts w:ascii="Times New Roman" w:hAnsi="Times New Roman" w:cs="Times New Roman"/>
          <w:kern w:val="0"/>
          <w:sz w:val="28"/>
          <w:szCs w:val="28"/>
        </w:rPr>
        <w:t>мкл</w:t>
      </w:r>
      <w:proofErr w:type="spellEnd"/>
      <w:r w:rsidRPr="00AF50BC">
        <w:rPr>
          <w:rFonts w:ascii="Times New Roman" w:hAnsi="Times New Roman" w:cs="Times New Roman"/>
          <w:kern w:val="0"/>
          <w:sz w:val="28"/>
          <w:szCs w:val="28"/>
        </w:rPr>
        <w:t xml:space="preserve"> </w:t>
      </w:r>
      <w:proofErr w:type="spellStart"/>
      <w:r w:rsidRPr="00AF50BC">
        <w:rPr>
          <w:rFonts w:ascii="Times New Roman" w:hAnsi="Times New Roman" w:cs="Times New Roman"/>
          <w:kern w:val="0"/>
          <w:sz w:val="28"/>
          <w:szCs w:val="28"/>
        </w:rPr>
        <w:t>супернатанта</w:t>
      </w:r>
      <w:proofErr w:type="spellEnd"/>
      <w:r w:rsidRPr="00AF50BC">
        <w:rPr>
          <w:rFonts w:ascii="Times New Roman" w:hAnsi="Times New Roman" w:cs="Times New Roman"/>
          <w:kern w:val="0"/>
          <w:sz w:val="28"/>
          <w:szCs w:val="28"/>
        </w:rPr>
        <w:t xml:space="preserve"> для </w:t>
      </w:r>
      <w:r w:rsidRPr="00AF50BC">
        <w:rPr>
          <w:rFonts w:ascii="Times New Roman" w:hAnsi="Times New Roman" w:cs="Times New Roman"/>
          <w:kern w:val="0"/>
          <w:sz w:val="28"/>
          <w:szCs w:val="28"/>
          <w:lang w:val="en-US"/>
        </w:rPr>
        <w:t>ELISA</w:t>
      </w:r>
      <w:r w:rsidRPr="00AF50BC">
        <w:rPr>
          <w:rFonts w:ascii="Times New Roman" w:hAnsi="Times New Roman" w:cs="Times New Roman"/>
          <w:kern w:val="0"/>
          <w:sz w:val="28"/>
          <w:szCs w:val="28"/>
        </w:rPr>
        <w:t>-анализа.</w:t>
      </w:r>
    </w:p>
    <w:p w14:paraId="42DE33C5" w14:textId="705A1A39" w:rsidR="000C1A10" w:rsidRPr="00AF50BC" w:rsidRDefault="000C1A10" w:rsidP="00AF50BC">
      <w:pPr>
        <w:pStyle w:val="ListParagraph"/>
        <w:numPr>
          <w:ilvl w:val="0"/>
          <w:numId w:val="34"/>
        </w:numPr>
        <w:autoSpaceDE w:val="0"/>
        <w:autoSpaceDN w:val="0"/>
        <w:adjustRightInd w:val="0"/>
        <w:jc w:val="both"/>
        <w:rPr>
          <w:rFonts w:ascii="Times New Roman" w:hAnsi="Times New Roman" w:cs="Times New Roman"/>
          <w:kern w:val="0"/>
          <w:sz w:val="28"/>
          <w:szCs w:val="28"/>
        </w:rPr>
      </w:pPr>
      <w:r w:rsidRPr="00AF50BC">
        <w:rPr>
          <w:rFonts w:ascii="Times New Roman" w:hAnsi="Times New Roman" w:cs="Times New Roman"/>
          <w:kern w:val="0"/>
          <w:sz w:val="28"/>
          <w:szCs w:val="28"/>
        </w:rPr>
        <w:t>Готовые образцы оставались стабильными при комнатной температуре в течение 1 часа, поэтому анализ проводился немедленно.</w:t>
      </w:r>
    </w:p>
    <w:p w14:paraId="0C432A31" w14:textId="77777777" w:rsidR="00AF50BC" w:rsidRDefault="000C1A10" w:rsidP="00AF50BC">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Проведение ИФА:</w:t>
      </w:r>
    </w:p>
    <w:p w14:paraId="512E399D" w14:textId="77777777" w:rsidR="00AF50BC" w:rsidRPr="00AF50BC" w:rsidRDefault="000C1A10" w:rsidP="00AF50BC">
      <w:pPr>
        <w:pStyle w:val="ListParagraph"/>
        <w:numPr>
          <w:ilvl w:val="0"/>
          <w:numId w:val="35"/>
        </w:numPr>
        <w:autoSpaceDE w:val="0"/>
        <w:autoSpaceDN w:val="0"/>
        <w:adjustRightInd w:val="0"/>
        <w:jc w:val="both"/>
        <w:rPr>
          <w:rFonts w:ascii="Times New Roman" w:hAnsi="Times New Roman" w:cs="Times New Roman"/>
          <w:kern w:val="0"/>
          <w:sz w:val="28"/>
          <w:szCs w:val="28"/>
        </w:rPr>
      </w:pPr>
      <w:r w:rsidRPr="00AF50BC">
        <w:rPr>
          <w:rFonts w:ascii="Times New Roman" w:hAnsi="Times New Roman" w:cs="Times New Roman"/>
          <w:kern w:val="0"/>
          <w:sz w:val="28"/>
          <w:szCs w:val="28"/>
        </w:rPr>
        <w:t xml:space="preserve">Анализ выполняли в 96-луночных </w:t>
      </w:r>
      <w:proofErr w:type="spellStart"/>
      <w:r w:rsidRPr="00AF50BC">
        <w:rPr>
          <w:rFonts w:ascii="Times New Roman" w:hAnsi="Times New Roman" w:cs="Times New Roman"/>
          <w:kern w:val="0"/>
          <w:sz w:val="28"/>
          <w:szCs w:val="28"/>
        </w:rPr>
        <w:t>микропланшетах</w:t>
      </w:r>
      <w:proofErr w:type="spellEnd"/>
      <w:r w:rsidRPr="00AF50BC">
        <w:rPr>
          <w:rFonts w:ascii="Times New Roman" w:hAnsi="Times New Roman" w:cs="Times New Roman"/>
          <w:kern w:val="0"/>
          <w:sz w:val="28"/>
          <w:szCs w:val="28"/>
        </w:rPr>
        <w:t xml:space="preserve"> с иммобилизованными антителами к 5-ГИУК.</w:t>
      </w:r>
    </w:p>
    <w:p w14:paraId="10B7DF98" w14:textId="77777777" w:rsidR="00AF50BC" w:rsidRPr="00AF50BC" w:rsidRDefault="000C1A10" w:rsidP="00AF50BC">
      <w:pPr>
        <w:pStyle w:val="ListParagraph"/>
        <w:numPr>
          <w:ilvl w:val="0"/>
          <w:numId w:val="35"/>
        </w:numPr>
        <w:autoSpaceDE w:val="0"/>
        <w:autoSpaceDN w:val="0"/>
        <w:adjustRightInd w:val="0"/>
        <w:jc w:val="both"/>
        <w:rPr>
          <w:rFonts w:ascii="Times New Roman" w:hAnsi="Times New Roman" w:cs="Times New Roman"/>
          <w:kern w:val="0"/>
          <w:sz w:val="28"/>
          <w:szCs w:val="28"/>
        </w:rPr>
      </w:pPr>
      <w:r w:rsidRPr="00AF50BC">
        <w:rPr>
          <w:rFonts w:ascii="Times New Roman" w:hAnsi="Times New Roman" w:cs="Times New Roman"/>
          <w:kern w:val="0"/>
          <w:sz w:val="28"/>
          <w:szCs w:val="28"/>
        </w:rPr>
        <w:t xml:space="preserve">В каждую лунку планшета вносили по 50 </w:t>
      </w:r>
      <w:proofErr w:type="spellStart"/>
      <w:r w:rsidRPr="00AF50BC">
        <w:rPr>
          <w:rFonts w:ascii="Times New Roman" w:hAnsi="Times New Roman" w:cs="Times New Roman"/>
          <w:kern w:val="0"/>
          <w:sz w:val="28"/>
          <w:szCs w:val="28"/>
        </w:rPr>
        <w:t>мкл</w:t>
      </w:r>
      <w:proofErr w:type="spellEnd"/>
      <w:r w:rsidRPr="00AF50BC">
        <w:rPr>
          <w:rFonts w:ascii="Times New Roman" w:hAnsi="Times New Roman" w:cs="Times New Roman"/>
          <w:kern w:val="0"/>
          <w:sz w:val="28"/>
          <w:szCs w:val="28"/>
        </w:rPr>
        <w:t xml:space="preserve"> стандартов, обработанных контрольных проб и исследуемых образцов.</w:t>
      </w:r>
    </w:p>
    <w:p w14:paraId="124E2FE1" w14:textId="77777777" w:rsidR="00AF50BC" w:rsidRPr="00AF50BC" w:rsidRDefault="000C1A10" w:rsidP="00AF50BC">
      <w:pPr>
        <w:pStyle w:val="ListParagraph"/>
        <w:numPr>
          <w:ilvl w:val="0"/>
          <w:numId w:val="35"/>
        </w:numPr>
        <w:autoSpaceDE w:val="0"/>
        <w:autoSpaceDN w:val="0"/>
        <w:adjustRightInd w:val="0"/>
        <w:jc w:val="both"/>
        <w:rPr>
          <w:rFonts w:ascii="Times New Roman" w:hAnsi="Times New Roman" w:cs="Times New Roman"/>
          <w:kern w:val="0"/>
          <w:sz w:val="28"/>
          <w:szCs w:val="28"/>
        </w:rPr>
      </w:pPr>
      <w:r w:rsidRPr="00AF50BC">
        <w:rPr>
          <w:rFonts w:ascii="Times New Roman" w:hAnsi="Times New Roman" w:cs="Times New Roman"/>
          <w:kern w:val="0"/>
          <w:sz w:val="28"/>
          <w:szCs w:val="28"/>
        </w:rPr>
        <w:t xml:space="preserve">Добавляли 50 </w:t>
      </w:r>
      <w:proofErr w:type="spellStart"/>
      <w:r w:rsidRPr="00AF50BC">
        <w:rPr>
          <w:rFonts w:ascii="Times New Roman" w:hAnsi="Times New Roman" w:cs="Times New Roman"/>
          <w:kern w:val="0"/>
          <w:sz w:val="28"/>
          <w:szCs w:val="28"/>
        </w:rPr>
        <w:t>мкл</w:t>
      </w:r>
      <w:proofErr w:type="spellEnd"/>
      <w:r w:rsidRPr="00AF50BC">
        <w:rPr>
          <w:rFonts w:ascii="Times New Roman" w:hAnsi="Times New Roman" w:cs="Times New Roman"/>
          <w:kern w:val="0"/>
          <w:sz w:val="28"/>
          <w:szCs w:val="28"/>
        </w:rPr>
        <w:t xml:space="preserve"> </w:t>
      </w:r>
      <w:proofErr w:type="spellStart"/>
      <w:r w:rsidRPr="00AF50BC">
        <w:rPr>
          <w:rFonts w:ascii="Times New Roman" w:hAnsi="Times New Roman" w:cs="Times New Roman"/>
          <w:kern w:val="0"/>
          <w:sz w:val="28"/>
          <w:szCs w:val="28"/>
        </w:rPr>
        <w:t>биотинилированного</w:t>
      </w:r>
      <w:proofErr w:type="spellEnd"/>
      <w:r w:rsidRPr="00AF50BC">
        <w:rPr>
          <w:rFonts w:ascii="Times New Roman" w:hAnsi="Times New Roman" w:cs="Times New Roman"/>
          <w:kern w:val="0"/>
          <w:sz w:val="28"/>
          <w:szCs w:val="28"/>
        </w:rPr>
        <w:t xml:space="preserve"> 5-</w:t>
      </w:r>
      <w:r w:rsidRPr="00AF50BC">
        <w:rPr>
          <w:rFonts w:ascii="Times New Roman" w:hAnsi="Times New Roman" w:cs="Times New Roman"/>
          <w:kern w:val="0"/>
          <w:sz w:val="28"/>
          <w:szCs w:val="28"/>
          <w:lang w:val="en-US"/>
        </w:rPr>
        <w:t>HIAA</w:t>
      </w:r>
      <w:r w:rsidRPr="00AF50BC">
        <w:rPr>
          <w:rFonts w:ascii="Times New Roman" w:hAnsi="Times New Roman" w:cs="Times New Roman"/>
          <w:kern w:val="0"/>
          <w:sz w:val="28"/>
          <w:szCs w:val="28"/>
        </w:rPr>
        <w:t>.</w:t>
      </w:r>
    </w:p>
    <w:p w14:paraId="28DC7697" w14:textId="77777777" w:rsidR="00AF50BC" w:rsidRPr="00AF50BC" w:rsidRDefault="000C1A10" w:rsidP="00AF50BC">
      <w:pPr>
        <w:pStyle w:val="ListParagraph"/>
        <w:numPr>
          <w:ilvl w:val="0"/>
          <w:numId w:val="35"/>
        </w:numPr>
        <w:autoSpaceDE w:val="0"/>
        <w:autoSpaceDN w:val="0"/>
        <w:adjustRightInd w:val="0"/>
        <w:jc w:val="both"/>
        <w:rPr>
          <w:rFonts w:ascii="Times New Roman" w:hAnsi="Times New Roman" w:cs="Times New Roman"/>
          <w:kern w:val="0"/>
          <w:sz w:val="28"/>
          <w:szCs w:val="28"/>
        </w:rPr>
      </w:pPr>
      <w:r w:rsidRPr="00AF50BC">
        <w:rPr>
          <w:rFonts w:ascii="Times New Roman" w:hAnsi="Times New Roman" w:cs="Times New Roman"/>
          <w:kern w:val="0"/>
          <w:sz w:val="28"/>
          <w:szCs w:val="28"/>
        </w:rPr>
        <w:t xml:space="preserve">Вносили 50 </w:t>
      </w:r>
      <w:proofErr w:type="spellStart"/>
      <w:r w:rsidRPr="00AF50BC">
        <w:rPr>
          <w:rFonts w:ascii="Times New Roman" w:hAnsi="Times New Roman" w:cs="Times New Roman"/>
          <w:kern w:val="0"/>
          <w:sz w:val="28"/>
          <w:szCs w:val="28"/>
        </w:rPr>
        <w:t>мкл</w:t>
      </w:r>
      <w:proofErr w:type="spellEnd"/>
      <w:r w:rsidRPr="00AF50BC">
        <w:rPr>
          <w:rFonts w:ascii="Times New Roman" w:hAnsi="Times New Roman" w:cs="Times New Roman"/>
          <w:kern w:val="0"/>
          <w:sz w:val="28"/>
          <w:szCs w:val="28"/>
        </w:rPr>
        <w:t xml:space="preserve"> </w:t>
      </w:r>
      <w:proofErr w:type="spellStart"/>
      <w:r w:rsidRPr="00AF50BC">
        <w:rPr>
          <w:rFonts w:ascii="Times New Roman" w:hAnsi="Times New Roman" w:cs="Times New Roman"/>
          <w:kern w:val="0"/>
          <w:sz w:val="28"/>
          <w:szCs w:val="28"/>
        </w:rPr>
        <w:t>антисыворотки</w:t>
      </w:r>
      <w:proofErr w:type="spellEnd"/>
      <w:r w:rsidRPr="00AF50BC">
        <w:rPr>
          <w:rFonts w:ascii="Times New Roman" w:hAnsi="Times New Roman" w:cs="Times New Roman"/>
          <w:kern w:val="0"/>
          <w:sz w:val="28"/>
          <w:szCs w:val="28"/>
        </w:rPr>
        <w:t xml:space="preserve"> к 5-</w:t>
      </w:r>
      <w:r w:rsidRPr="00AF50BC">
        <w:rPr>
          <w:rFonts w:ascii="Times New Roman" w:hAnsi="Times New Roman" w:cs="Times New Roman"/>
          <w:kern w:val="0"/>
          <w:sz w:val="28"/>
          <w:szCs w:val="28"/>
          <w:lang w:val="en-US"/>
        </w:rPr>
        <w:t>HIAA</w:t>
      </w:r>
      <w:r w:rsidRPr="00AF50BC">
        <w:rPr>
          <w:rFonts w:ascii="Times New Roman" w:hAnsi="Times New Roman" w:cs="Times New Roman"/>
          <w:kern w:val="0"/>
          <w:sz w:val="28"/>
          <w:szCs w:val="28"/>
        </w:rPr>
        <w:t>.</w:t>
      </w:r>
    </w:p>
    <w:p w14:paraId="39AE893C" w14:textId="77777777" w:rsidR="00AF50BC" w:rsidRPr="00AF50BC" w:rsidRDefault="000C1A10" w:rsidP="00AF50BC">
      <w:pPr>
        <w:pStyle w:val="ListParagraph"/>
        <w:numPr>
          <w:ilvl w:val="0"/>
          <w:numId w:val="35"/>
        </w:numPr>
        <w:autoSpaceDE w:val="0"/>
        <w:autoSpaceDN w:val="0"/>
        <w:adjustRightInd w:val="0"/>
        <w:jc w:val="both"/>
        <w:rPr>
          <w:rFonts w:ascii="Times New Roman" w:hAnsi="Times New Roman" w:cs="Times New Roman"/>
          <w:kern w:val="0"/>
          <w:sz w:val="28"/>
          <w:szCs w:val="28"/>
        </w:rPr>
      </w:pPr>
      <w:r w:rsidRPr="00AF50BC">
        <w:rPr>
          <w:rFonts w:ascii="Times New Roman" w:hAnsi="Times New Roman" w:cs="Times New Roman"/>
          <w:kern w:val="0"/>
          <w:sz w:val="28"/>
          <w:szCs w:val="28"/>
        </w:rPr>
        <w:t xml:space="preserve">Закрывали планшет </w:t>
      </w:r>
      <w:proofErr w:type="spellStart"/>
      <w:r w:rsidRPr="00AF50BC">
        <w:rPr>
          <w:rFonts w:ascii="Times New Roman" w:hAnsi="Times New Roman" w:cs="Times New Roman"/>
          <w:kern w:val="0"/>
          <w:sz w:val="28"/>
          <w:szCs w:val="28"/>
        </w:rPr>
        <w:t>пл</w:t>
      </w:r>
      <w:proofErr w:type="spellEnd"/>
      <w:r w:rsidRPr="00AF50BC">
        <w:rPr>
          <w:rFonts w:ascii="Times New Roman" w:hAnsi="Times New Roman" w:cs="Times New Roman"/>
          <w:kern w:val="0"/>
          <w:sz w:val="28"/>
          <w:szCs w:val="28"/>
          <w:lang w:val="en-US"/>
        </w:rPr>
        <w:t>e</w:t>
      </w:r>
      <w:proofErr w:type="spellStart"/>
      <w:r w:rsidRPr="00AF50BC">
        <w:rPr>
          <w:rFonts w:ascii="Times New Roman" w:hAnsi="Times New Roman" w:cs="Times New Roman"/>
          <w:kern w:val="0"/>
          <w:sz w:val="28"/>
          <w:szCs w:val="28"/>
        </w:rPr>
        <w:t>нкой</w:t>
      </w:r>
      <w:proofErr w:type="spellEnd"/>
      <w:r w:rsidRPr="00AF50BC">
        <w:rPr>
          <w:rFonts w:ascii="Times New Roman" w:hAnsi="Times New Roman" w:cs="Times New Roman"/>
          <w:kern w:val="0"/>
          <w:sz w:val="28"/>
          <w:szCs w:val="28"/>
        </w:rPr>
        <w:t>, инкубировали 60 минут при комнатной температуре на орбитальном шейкере (500 об/мин).</w:t>
      </w:r>
    </w:p>
    <w:p w14:paraId="6BD1FBD8" w14:textId="77777777" w:rsidR="00AF50BC" w:rsidRPr="00AF50BC" w:rsidRDefault="000C1A10" w:rsidP="00AF50BC">
      <w:pPr>
        <w:pStyle w:val="ListParagraph"/>
        <w:numPr>
          <w:ilvl w:val="0"/>
          <w:numId w:val="35"/>
        </w:numPr>
        <w:autoSpaceDE w:val="0"/>
        <w:autoSpaceDN w:val="0"/>
        <w:adjustRightInd w:val="0"/>
        <w:jc w:val="both"/>
        <w:rPr>
          <w:rFonts w:ascii="Times New Roman" w:hAnsi="Times New Roman" w:cs="Times New Roman"/>
          <w:kern w:val="0"/>
          <w:sz w:val="28"/>
          <w:szCs w:val="28"/>
        </w:rPr>
      </w:pPr>
      <w:r w:rsidRPr="00AF50BC">
        <w:rPr>
          <w:rFonts w:ascii="Times New Roman" w:hAnsi="Times New Roman" w:cs="Times New Roman"/>
          <w:kern w:val="0"/>
          <w:sz w:val="28"/>
          <w:szCs w:val="28"/>
        </w:rPr>
        <w:t>Удаляли инкубационный раствор, промывали лунки 3 раза с использованием буфера для промывки.</w:t>
      </w:r>
    </w:p>
    <w:p w14:paraId="26D2C3EF" w14:textId="77777777" w:rsidR="00AF50BC" w:rsidRPr="00AF50BC" w:rsidRDefault="000C1A10" w:rsidP="00AF50BC">
      <w:pPr>
        <w:pStyle w:val="ListParagraph"/>
        <w:numPr>
          <w:ilvl w:val="0"/>
          <w:numId w:val="35"/>
        </w:numPr>
        <w:autoSpaceDE w:val="0"/>
        <w:autoSpaceDN w:val="0"/>
        <w:adjustRightInd w:val="0"/>
        <w:jc w:val="both"/>
        <w:rPr>
          <w:rFonts w:ascii="Times New Roman" w:hAnsi="Times New Roman" w:cs="Times New Roman"/>
          <w:kern w:val="0"/>
          <w:sz w:val="28"/>
          <w:szCs w:val="28"/>
        </w:rPr>
      </w:pPr>
      <w:r w:rsidRPr="00AF50BC">
        <w:rPr>
          <w:rFonts w:ascii="Times New Roman" w:hAnsi="Times New Roman" w:cs="Times New Roman"/>
          <w:kern w:val="0"/>
          <w:sz w:val="28"/>
          <w:szCs w:val="28"/>
        </w:rPr>
        <w:t xml:space="preserve">В каждую лунку добавляли 150 </w:t>
      </w:r>
      <w:proofErr w:type="spellStart"/>
      <w:r w:rsidRPr="00AF50BC">
        <w:rPr>
          <w:rFonts w:ascii="Times New Roman" w:hAnsi="Times New Roman" w:cs="Times New Roman"/>
          <w:kern w:val="0"/>
          <w:sz w:val="28"/>
          <w:szCs w:val="28"/>
        </w:rPr>
        <w:t>мкл</w:t>
      </w:r>
      <w:proofErr w:type="spellEnd"/>
      <w:r w:rsidRPr="00AF50BC">
        <w:rPr>
          <w:rFonts w:ascii="Times New Roman" w:hAnsi="Times New Roman" w:cs="Times New Roman"/>
          <w:kern w:val="0"/>
          <w:sz w:val="28"/>
          <w:szCs w:val="28"/>
        </w:rPr>
        <w:t xml:space="preserve"> ферментного </w:t>
      </w:r>
      <w:proofErr w:type="spellStart"/>
      <w:r w:rsidRPr="00AF50BC">
        <w:rPr>
          <w:rFonts w:ascii="Times New Roman" w:hAnsi="Times New Roman" w:cs="Times New Roman"/>
          <w:kern w:val="0"/>
          <w:sz w:val="28"/>
          <w:szCs w:val="28"/>
        </w:rPr>
        <w:t>конъюгата</w:t>
      </w:r>
      <w:proofErr w:type="spellEnd"/>
      <w:r w:rsidRPr="00AF50BC">
        <w:rPr>
          <w:rFonts w:ascii="Times New Roman" w:hAnsi="Times New Roman" w:cs="Times New Roman"/>
          <w:kern w:val="0"/>
          <w:sz w:val="28"/>
          <w:szCs w:val="28"/>
        </w:rPr>
        <w:t>.</w:t>
      </w:r>
    </w:p>
    <w:p w14:paraId="2E5B52F9" w14:textId="77777777" w:rsidR="00AF50BC" w:rsidRPr="00AF50BC" w:rsidRDefault="000C1A10" w:rsidP="00AF50BC">
      <w:pPr>
        <w:pStyle w:val="ListParagraph"/>
        <w:numPr>
          <w:ilvl w:val="0"/>
          <w:numId w:val="35"/>
        </w:numPr>
        <w:autoSpaceDE w:val="0"/>
        <w:autoSpaceDN w:val="0"/>
        <w:adjustRightInd w:val="0"/>
        <w:jc w:val="both"/>
        <w:rPr>
          <w:rFonts w:ascii="Times New Roman" w:hAnsi="Times New Roman" w:cs="Times New Roman"/>
          <w:kern w:val="0"/>
          <w:sz w:val="28"/>
          <w:szCs w:val="28"/>
        </w:rPr>
      </w:pPr>
      <w:r w:rsidRPr="00AF50BC">
        <w:rPr>
          <w:rFonts w:ascii="Times New Roman" w:hAnsi="Times New Roman" w:cs="Times New Roman"/>
          <w:kern w:val="0"/>
          <w:sz w:val="28"/>
          <w:szCs w:val="28"/>
        </w:rPr>
        <w:lastRenderedPageBreak/>
        <w:t xml:space="preserve">Закрывали планшет </w:t>
      </w:r>
      <w:proofErr w:type="spellStart"/>
      <w:r w:rsidRPr="00AF50BC">
        <w:rPr>
          <w:rFonts w:ascii="Times New Roman" w:hAnsi="Times New Roman" w:cs="Times New Roman"/>
          <w:kern w:val="0"/>
          <w:sz w:val="28"/>
          <w:szCs w:val="28"/>
        </w:rPr>
        <w:t>пл</w:t>
      </w:r>
      <w:proofErr w:type="spellEnd"/>
      <w:r w:rsidRPr="00AF50BC">
        <w:rPr>
          <w:rFonts w:ascii="Times New Roman" w:hAnsi="Times New Roman" w:cs="Times New Roman"/>
          <w:kern w:val="0"/>
          <w:sz w:val="28"/>
          <w:szCs w:val="28"/>
          <w:lang w:val="en-US"/>
        </w:rPr>
        <w:t>e</w:t>
      </w:r>
      <w:proofErr w:type="spellStart"/>
      <w:r w:rsidRPr="00AF50BC">
        <w:rPr>
          <w:rFonts w:ascii="Times New Roman" w:hAnsi="Times New Roman" w:cs="Times New Roman"/>
          <w:kern w:val="0"/>
          <w:sz w:val="28"/>
          <w:szCs w:val="28"/>
        </w:rPr>
        <w:t>нкой</w:t>
      </w:r>
      <w:proofErr w:type="spellEnd"/>
      <w:r w:rsidRPr="00AF50BC">
        <w:rPr>
          <w:rFonts w:ascii="Times New Roman" w:hAnsi="Times New Roman" w:cs="Times New Roman"/>
          <w:kern w:val="0"/>
          <w:sz w:val="28"/>
          <w:szCs w:val="28"/>
        </w:rPr>
        <w:t>, инкубировали 60 минут при комнатной температуре на шейкере.</w:t>
      </w:r>
    </w:p>
    <w:p w14:paraId="480C1F0C" w14:textId="77777777" w:rsidR="00AF50BC" w:rsidRPr="00AF50BC" w:rsidRDefault="000C1A10" w:rsidP="00AF50BC">
      <w:pPr>
        <w:pStyle w:val="ListParagraph"/>
        <w:numPr>
          <w:ilvl w:val="0"/>
          <w:numId w:val="35"/>
        </w:numPr>
        <w:autoSpaceDE w:val="0"/>
        <w:autoSpaceDN w:val="0"/>
        <w:adjustRightInd w:val="0"/>
        <w:jc w:val="both"/>
        <w:rPr>
          <w:rFonts w:ascii="Times New Roman" w:hAnsi="Times New Roman" w:cs="Times New Roman"/>
          <w:kern w:val="0"/>
          <w:sz w:val="28"/>
          <w:szCs w:val="28"/>
        </w:rPr>
      </w:pPr>
      <w:r w:rsidRPr="00AF50BC">
        <w:rPr>
          <w:rFonts w:ascii="Times New Roman" w:hAnsi="Times New Roman" w:cs="Times New Roman"/>
          <w:kern w:val="0"/>
          <w:sz w:val="28"/>
          <w:szCs w:val="28"/>
        </w:rPr>
        <w:t>Промывали планшет 3 раза.</w:t>
      </w:r>
    </w:p>
    <w:p w14:paraId="0E90D9B8" w14:textId="77777777" w:rsidR="00AF50BC" w:rsidRPr="00AF50BC" w:rsidRDefault="000C1A10" w:rsidP="00AF50BC">
      <w:pPr>
        <w:pStyle w:val="ListParagraph"/>
        <w:numPr>
          <w:ilvl w:val="0"/>
          <w:numId w:val="35"/>
        </w:numPr>
        <w:autoSpaceDE w:val="0"/>
        <w:autoSpaceDN w:val="0"/>
        <w:adjustRightInd w:val="0"/>
        <w:jc w:val="both"/>
        <w:rPr>
          <w:rFonts w:ascii="Times New Roman" w:hAnsi="Times New Roman" w:cs="Times New Roman"/>
          <w:kern w:val="0"/>
          <w:sz w:val="28"/>
          <w:szCs w:val="28"/>
        </w:rPr>
      </w:pPr>
      <w:r w:rsidRPr="00AF50BC">
        <w:rPr>
          <w:rFonts w:ascii="Times New Roman" w:hAnsi="Times New Roman" w:cs="Times New Roman"/>
          <w:kern w:val="0"/>
          <w:sz w:val="28"/>
          <w:szCs w:val="28"/>
        </w:rPr>
        <w:t xml:space="preserve">Добавляли 200 </w:t>
      </w:r>
      <w:proofErr w:type="spellStart"/>
      <w:r w:rsidRPr="00AF50BC">
        <w:rPr>
          <w:rFonts w:ascii="Times New Roman" w:hAnsi="Times New Roman" w:cs="Times New Roman"/>
          <w:kern w:val="0"/>
          <w:sz w:val="28"/>
          <w:szCs w:val="28"/>
        </w:rPr>
        <w:t>мкл</w:t>
      </w:r>
      <w:proofErr w:type="spellEnd"/>
      <w:r w:rsidRPr="00AF50BC">
        <w:rPr>
          <w:rFonts w:ascii="Times New Roman" w:hAnsi="Times New Roman" w:cs="Times New Roman"/>
          <w:kern w:val="0"/>
          <w:sz w:val="28"/>
          <w:szCs w:val="28"/>
        </w:rPr>
        <w:t xml:space="preserve"> субстрата </w:t>
      </w:r>
      <w:r w:rsidRPr="00AF50BC">
        <w:rPr>
          <w:rFonts w:ascii="Times New Roman" w:hAnsi="Times New Roman" w:cs="Times New Roman"/>
          <w:kern w:val="0"/>
          <w:sz w:val="28"/>
          <w:szCs w:val="28"/>
          <w:lang w:val="en-US"/>
        </w:rPr>
        <w:t>PNPP</w:t>
      </w:r>
      <w:r w:rsidRPr="00AF50BC">
        <w:rPr>
          <w:rFonts w:ascii="Times New Roman" w:hAnsi="Times New Roman" w:cs="Times New Roman"/>
          <w:kern w:val="0"/>
          <w:sz w:val="28"/>
          <w:szCs w:val="28"/>
        </w:rPr>
        <w:t>.</w:t>
      </w:r>
    </w:p>
    <w:p w14:paraId="2F672D31" w14:textId="77777777" w:rsidR="00AF50BC" w:rsidRPr="00AF50BC" w:rsidRDefault="000C1A10" w:rsidP="00AF50BC">
      <w:pPr>
        <w:pStyle w:val="ListParagraph"/>
        <w:numPr>
          <w:ilvl w:val="0"/>
          <w:numId w:val="35"/>
        </w:numPr>
        <w:autoSpaceDE w:val="0"/>
        <w:autoSpaceDN w:val="0"/>
        <w:adjustRightInd w:val="0"/>
        <w:jc w:val="both"/>
        <w:rPr>
          <w:rFonts w:ascii="Times New Roman" w:hAnsi="Times New Roman" w:cs="Times New Roman"/>
          <w:kern w:val="0"/>
          <w:sz w:val="28"/>
          <w:szCs w:val="28"/>
        </w:rPr>
      </w:pPr>
      <w:r w:rsidRPr="00AF50BC">
        <w:rPr>
          <w:rFonts w:ascii="Times New Roman" w:hAnsi="Times New Roman" w:cs="Times New Roman"/>
          <w:kern w:val="0"/>
          <w:sz w:val="28"/>
          <w:szCs w:val="28"/>
        </w:rPr>
        <w:t>Инкубировали 30 минут при комнатной температуре.</w:t>
      </w:r>
    </w:p>
    <w:p w14:paraId="44885546" w14:textId="77777777" w:rsidR="00AF50BC" w:rsidRPr="00AF50BC" w:rsidRDefault="000C1A10" w:rsidP="00AF50BC">
      <w:pPr>
        <w:pStyle w:val="ListParagraph"/>
        <w:numPr>
          <w:ilvl w:val="0"/>
          <w:numId w:val="35"/>
        </w:numPr>
        <w:autoSpaceDE w:val="0"/>
        <w:autoSpaceDN w:val="0"/>
        <w:adjustRightInd w:val="0"/>
        <w:jc w:val="both"/>
        <w:rPr>
          <w:rFonts w:ascii="Times New Roman" w:hAnsi="Times New Roman" w:cs="Times New Roman"/>
          <w:kern w:val="0"/>
          <w:sz w:val="28"/>
          <w:szCs w:val="28"/>
        </w:rPr>
      </w:pPr>
      <w:r w:rsidRPr="00AF50BC">
        <w:rPr>
          <w:rFonts w:ascii="Times New Roman" w:hAnsi="Times New Roman" w:cs="Times New Roman"/>
          <w:kern w:val="0"/>
          <w:sz w:val="28"/>
          <w:szCs w:val="28"/>
        </w:rPr>
        <w:t xml:space="preserve">Добавляли 50 </w:t>
      </w:r>
      <w:proofErr w:type="spellStart"/>
      <w:r w:rsidRPr="00AF50BC">
        <w:rPr>
          <w:rFonts w:ascii="Times New Roman" w:hAnsi="Times New Roman" w:cs="Times New Roman"/>
          <w:kern w:val="0"/>
          <w:sz w:val="28"/>
          <w:szCs w:val="28"/>
        </w:rPr>
        <w:t>мкл</w:t>
      </w:r>
      <w:proofErr w:type="spellEnd"/>
      <w:r w:rsidRPr="00AF50BC">
        <w:rPr>
          <w:rFonts w:ascii="Times New Roman" w:hAnsi="Times New Roman" w:cs="Times New Roman"/>
          <w:kern w:val="0"/>
          <w:sz w:val="28"/>
          <w:szCs w:val="28"/>
        </w:rPr>
        <w:t xml:space="preserve"> стоп-реактива, перемешивали содержимое.</w:t>
      </w:r>
    </w:p>
    <w:p w14:paraId="0A7E5F37" w14:textId="77777777" w:rsidR="00AF50BC" w:rsidRPr="00AF50BC" w:rsidRDefault="000C1A10" w:rsidP="00AF50BC">
      <w:pPr>
        <w:pStyle w:val="ListParagraph"/>
        <w:numPr>
          <w:ilvl w:val="0"/>
          <w:numId w:val="35"/>
        </w:numPr>
        <w:autoSpaceDE w:val="0"/>
        <w:autoSpaceDN w:val="0"/>
        <w:adjustRightInd w:val="0"/>
        <w:jc w:val="both"/>
        <w:rPr>
          <w:rFonts w:ascii="Times New Roman" w:hAnsi="Times New Roman" w:cs="Times New Roman"/>
          <w:kern w:val="0"/>
          <w:sz w:val="28"/>
          <w:szCs w:val="28"/>
        </w:rPr>
      </w:pPr>
      <w:r w:rsidRPr="00AF50BC">
        <w:rPr>
          <w:rFonts w:ascii="Times New Roman" w:hAnsi="Times New Roman" w:cs="Times New Roman"/>
          <w:kern w:val="0"/>
          <w:sz w:val="28"/>
          <w:szCs w:val="28"/>
        </w:rPr>
        <w:t xml:space="preserve">Измеряли оптическую плотность при длине волны 405 </w:t>
      </w:r>
      <w:proofErr w:type="spellStart"/>
      <w:r w:rsidRPr="00AF50BC">
        <w:rPr>
          <w:rFonts w:ascii="Times New Roman" w:hAnsi="Times New Roman" w:cs="Times New Roman"/>
          <w:kern w:val="0"/>
          <w:sz w:val="28"/>
          <w:szCs w:val="28"/>
        </w:rPr>
        <w:t>нм</w:t>
      </w:r>
      <w:proofErr w:type="spellEnd"/>
      <w:r w:rsidRPr="00AF50BC">
        <w:rPr>
          <w:rFonts w:ascii="Times New Roman" w:hAnsi="Times New Roman" w:cs="Times New Roman"/>
          <w:kern w:val="0"/>
          <w:sz w:val="28"/>
          <w:szCs w:val="28"/>
        </w:rPr>
        <w:t xml:space="preserve"> с контрольной длиной волны 600–</w:t>
      </w:r>
      <w:r w:rsidR="00223E34" w:rsidRPr="00AF50BC">
        <w:rPr>
          <w:rFonts w:ascii="Times New Roman" w:hAnsi="Times New Roman" w:cs="Times New Roman"/>
          <w:kern w:val="0"/>
          <w:sz w:val="28"/>
          <w:szCs w:val="28"/>
        </w:rPr>
        <w:t xml:space="preserve">650 </w:t>
      </w:r>
      <w:proofErr w:type="spellStart"/>
      <w:r w:rsidR="00223E34" w:rsidRPr="00AF50BC">
        <w:rPr>
          <w:rFonts w:ascii="Times New Roman" w:hAnsi="Times New Roman" w:cs="Times New Roman"/>
          <w:kern w:val="0"/>
          <w:sz w:val="28"/>
          <w:szCs w:val="28"/>
        </w:rPr>
        <w:t>нм</w:t>
      </w:r>
      <w:proofErr w:type="spellEnd"/>
      <w:r w:rsidRPr="00AF50BC">
        <w:rPr>
          <w:rFonts w:ascii="Times New Roman" w:hAnsi="Times New Roman" w:cs="Times New Roman"/>
          <w:kern w:val="0"/>
          <w:sz w:val="28"/>
          <w:szCs w:val="28"/>
        </w:rPr>
        <w:t>.</w:t>
      </w:r>
    </w:p>
    <w:p w14:paraId="18D8F87A" w14:textId="77777777" w:rsidR="00AF50BC" w:rsidRPr="00AF50BC" w:rsidRDefault="000C1A10" w:rsidP="00AF50BC">
      <w:pPr>
        <w:pStyle w:val="ListParagraph"/>
        <w:numPr>
          <w:ilvl w:val="0"/>
          <w:numId w:val="35"/>
        </w:numPr>
        <w:autoSpaceDE w:val="0"/>
        <w:autoSpaceDN w:val="0"/>
        <w:adjustRightInd w:val="0"/>
        <w:jc w:val="both"/>
        <w:rPr>
          <w:rFonts w:ascii="Times New Roman" w:hAnsi="Times New Roman" w:cs="Times New Roman"/>
          <w:kern w:val="0"/>
          <w:sz w:val="28"/>
          <w:szCs w:val="28"/>
        </w:rPr>
      </w:pPr>
      <w:r w:rsidRPr="00AF50BC">
        <w:rPr>
          <w:rFonts w:ascii="Times New Roman" w:hAnsi="Times New Roman" w:cs="Times New Roman"/>
          <w:kern w:val="0"/>
          <w:sz w:val="28"/>
          <w:szCs w:val="28"/>
        </w:rPr>
        <w:t>Концентрацию 5-ГИУК в исследуемых образцах рассчитывали с использованием калибровочной кривой.</w:t>
      </w:r>
    </w:p>
    <w:p w14:paraId="53439CAF" w14:textId="77777777" w:rsidR="00AF50BC" w:rsidRPr="00AF50BC" w:rsidRDefault="000C1A10" w:rsidP="00AF50BC">
      <w:pPr>
        <w:pStyle w:val="ListParagraph"/>
        <w:numPr>
          <w:ilvl w:val="0"/>
          <w:numId w:val="35"/>
        </w:numPr>
        <w:autoSpaceDE w:val="0"/>
        <w:autoSpaceDN w:val="0"/>
        <w:adjustRightInd w:val="0"/>
        <w:jc w:val="both"/>
        <w:rPr>
          <w:rFonts w:ascii="Times New Roman" w:hAnsi="Times New Roman" w:cs="Times New Roman"/>
          <w:kern w:val="0"/>
          <w:sz w:val="28"/>
          <w:szCs w:val="28"/>
        </w:rPr>
      </w:pPr>
      <w:r w:rsidRPr="00AF50BC">
        <w:rPr>
          <w:rFonts w:ascii="Times New Roman" w:hAnsi="Times New Roman" w:cs="Times New Roman"/>
          <w:kern w:val="0"/>
          <w:sz w:val="28"/>
          <w:szCs w:val="28"/>
        </w:rPr>
        <w:t>В случае дополнительного разведения исследуемых проб полученные значения умножали на коэффициент разведения.</w:t>
      </w:r>
    </w:p>
    <w:p w14:paraId="091B2F30" w14:textId="77777777" w:rsidR="00AF50BC" w:rsidRPr="00AF50BC" w:rsidRDefault="000C1A10" w:rsidP="00AF50BC">
      <w:pPr>
        <w:pStyle w:val="ListParagraph"/>
        <w:numPr>
          <w:ilvl w:val="0"/>
          <w:numId w:val="35"/>
        </w:numPr>
        <w:autoSpaceDE w:val="0"/>
        <w:autoSpaceDN w:val="0"/>
        <w:adjustRightInd w:val="0"/>
        <w:jc w:val="both"/>
        <w:rPr>
          <w:rFonts w:ascii="Times New Roman" w:hAnsi="Times New Roman" w:cs="Times New Roman"/>
          <w:kern w:val="0"/>
          <w:sz w:val="28"/>
          <w:szCs w:val="28"/>
        </w:rPr>
      </w:pPr>
      <w:r w:rsidRPr="00AF50BC">
        <w:rPr>
          <w:rFonts w:ascii="Times New Roman" w:hAnsi="Times New Roman" w:cs="Times New Roman"/>
          <w:kern w:val="0"/>
          <w:sz w:val="28"/>
          <w:szCs w:val="28"/>
        </w:rPr>
        <w:t xml:space="preserve">Для достоверности анализа контрольные образцы должны находиться в пределах установленных </w:t>
      </w:r>
      <w:proofErr w:type="spellStart"/>
      <w:r w:rsidRPr="00AF50BC">
        <w:rPr>
          <w:rFonts w:ascii="Times New Roman" w:hAnsi="Times New Roman" w:cs="Times New Roman"/>
          <w:kern w:val="0"/>
          <w:sz w:val="28"/>
          <w:szCs w:val="28"/>
        </w:rPr>
        <w:t>референсных</w:t>
      </w:r>
      <w:proofErr w:type="spellEnd"/>
      <w:r w:rsidRPr="00AF50BC">
        <w:rPr>
          <w:rFonts w:ascii="Times New Roman" w:hAnsi="Times New Roman" w:cs="Times New Roman"/>
          <w:kern w:val="0"/>
          <w:sz w:val="28"/>
          <w:szCs w:val="28"/>
        </w:rPr>
        <w:t xml:space="preserve"> значений.</w:t>
      </w:r>
    </w:p>
    <w:p w14:paraId="59AB72C3" w14:textId="749B6915" w:rsidR="000C1A10" w:rsidRPr="00AF50BC" w:rsidRDefault="000C1A10" w:rsidP="00AF50BC">
      <w:pPr>
        <w:pStyle w:val="ListParagraph"/>
        <w:numPr>
          <w:ilvl w:val="0"/>
          <w:numId w:val="35"/>
        </w:numPr>
        <w:autoSpaceDE w:val="0"/>
        <w:autoSpaceDN w:val="0"/>
        <w:adjustRightInd w:val="0"/>
        <w:jc w:val="both"/>
        <w:rPr>
          <w:rFonts w:ascii="Times New Roman" w:hAnsi="Times New Roman" w:cs="Times New Roman"/>
          <w:kern w:val="0"/>
          <w:sz w:val="28"/>
          <w:szCs w:val="28"/>
        </w:rPr>
      </w:pPr>
      <w:r w:rsidRPr="00AF50BC">
        <w:rPr>
          <w:rFonts w:ascii="Times New Roman" w:hAnsi="Times New Roman" w:cs="Times New Roman"/>
          <w:kern w:val="0"/>
          <w:sz w:val="28"/>
          <w:szCs w:val="28"/>
        </w:rPr>
        <w:t>В случае отклонений результатов выполняли повторный анализ, оценивая условия хранения реагентов, соблюдение всех этапов исследования и исправность оборудования.</w:t>
      </w:r>
    </w:p>
    <w:p w14:paraId="215E7BEF" w14:textId="77777777"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 xml:space="preserve">Метод ИФА обеспечил точное определение уровня 5-ГИУК в плазме крови, позволяя оценить активность </w:t>
      </w:r>
      <w:proofErr w:type="spellStart"/>
      <w:r w:rsidRPr="00AE58F0">
        <w:rPr>
          <w:rFonts w:ascii="Times New Roman" w:hAnsi="Times New Roman" w:cs="Times New Roman"/>
          <w:kern w:val="0"/>
          <w:sz w:val="28"/>
          <w:szCs w:val="28"/>
        </w:rPr>
        <w:t>серотонинергической</w:t>
      </w:r>
      <w:proofErr w:type="spellEnd"/>
      <w:r w:rsidRPr="00AE58F0">
        <w:rPr>
          <w:rFonts w:ascii="Times New Roman" w:hAnsi="Times New Roman" w:cs="Times New Roman"/>
          <w:kern w:val="0"/>
          <w:sz w:val="28"/>
          <w:szCs w:val="28"/>
        </w:rPr>
        <w:t xml:space="preserve"> системы и выявить возможные нарушения е</w:t>
      </w:r>
      <w:r w:rsidRPr="00AE58F0">
        <w:rPr>
          <w:rFonts w:ascii="Times New Roman" w:hAnsi="Times New Roman" w:cs="Times New Roman"/>
          <w:kern w:val="0"/>
          <w:sz w:val="28"/>
          <w:szCs w:val="28"/>
          <w:lang w:val="en-US"/>
        </w:rPr>
        <w:t>e</w:t>
      </w:r>
      <w:r w:rsidRPr="00AE58F0">
        <w:rPr>
          <w:rFonts w:ascii="Times New Roman" w:hAnsi="Times New Roman" w:cs="Times New Roman"/>
          <w:kern w:val="0"/>
          <w:sz w:val="28"/>
          <w:szCs w:val="28"/>
        </w:rPr>
        <w:t xml:space="preserve"> метаболизма.</w:t>
      </w:r>
    </w:p>
    <w:p w14:paraId="3A6DB7DA" w14:textId="77777777" w:rsidR="00223E34" w:rsidRDefault="000C1A10" w:rsidP="006139C8">
      <w:pPr>
        <w:autoSpaceDE w:val="0"/>
        <w:autoSpaceDN w:val="0"/>
        <w:adjustRightInd w:val="0"/>
        <w:ind w:firstLine="567"/>
        <w:jc w:val="both"/>
        <w:rPr>
          <w:rFonts w:ascii="Times New Roman" w:hAnsi="Times New Roman" w:cs="Times New Roman"/>
          <w:b/>
          <w:bCs/>
          <w:kern w:val="0"/>
          <w:sz w:val="28"/>
          <w:szCs w:val="28"/>
        </w:rPr>
      </w:pPr>
      <w:r w:rsidRPr="00AE58F0">
        <w:rPr>
          <w:rFonts w:ascii="Times New Roman" w:hAnsi="Times New Roman" w:cs="Times New Roman"/>
          <w:b/>
          <w:bCs/>
          <w:kern w:val="0"/>
          <w:sz w:val="28"/>
          <w:szCs w:val="28"/>
        </w:rPr>
        <w:t>2.2.3 Определение концентрации транспортера серотонина (</w:t>
      </w:r>
      <w:r w:rsidRPr="00AE58F0">
        <w:rPr>
          <w:rFonts w:ascii="Times New Roman" w:hAnsi="Times New Roman" w:cs="Times New Roman"/>
          <w:b/>
          <w:bCs/>
          <w:kern w:val="0"/>
          <w:sz w:val="28"/>
          <w:szCs w:val="28"/>
          <w:lang w:val="en-US"/>
        </w:rPr>
        <w:t>SERT</w:t>
      </w:r>
      <w:r w:rsidRPr="00AE58F0">
        <w:rPr>
          <w:rFonts w:ascii="Times New Roman" w:hAnsi="Times New Roman" w:cs="Times New Roman"/>
          <w:b/>
          <w:bCs/>
          <w:kern w:val="0"/>
          <w:sz w:val="28"/>
          <w:szCs w:val="28"/>
        </w:rPr>
        <w:t>) и рецептора серотонина 2</w:t>
      </w:r>
      <w:r w:rsidRPr="00AE58F0">
        <w:rPr>
          <w:rFonts w:ascii="Times New Roman" w:hAnsi="Times New Roman" w:cs="Times New Roman"/>
          <w:b/>
          <w:bCs/>
          <w:kern w:val="0"/>
          <w:sz w:val="28"/>
          <w:szCs w:val="28"/>
          <w:lang w:val="en-US"/>
        </w:rPr>
        <w:t>A</w:t>
      </w:r>
      <w:r w:rsidRPr="00AE58F0">
        <w:rPr>
          <w:rFonts w:ascii="Times New Roman" w:hAnsi="Times New Roman" w:cs="Times New Roman"/>
          <w:b/>
          <w:bCs/>
          <w:kern w:val="0"/>
          <w:sz w:val="28"/>
          <w:szCs w:val="28"/>
        </w:rPr>
        <w:t xml:space="preserve"> (</w:t>
      </w:r>
      <w:r w:rsidRPr="00AE58F0">
        <w:rPr>
          <w:rFonts w:ascii="Times New Roman" w:hAnsi="Times New Roman" w:cs="Times New Roman"/>
          <w:b/>
          <w:bCs/>
          <w:kern w:val="0"/>
          <w:sz w:val="28"/>
          <w:szCs w:val="28"/>
          <w:lang w:val="en-US"/>
        </w:rPr>
        <w:t>HTR</w:t>
      </w:r>
      <w:r w:rsidRPr="00AE58F0">
        <w:rPr>
          <w:rFonts w:ascii="Times New Roman" w:hAnsi="Times New Roman" w:cs="Times New Roman"/>
          <w:b/>
          <w:bCs/>
          <w:kern w:val="0"/>
          <w:sz w:val="28"/>
          <w:szCs w:val="28"/>
        </w:rPr>
        <w:t>2</w:t>
      </w:r>
      <w:r w:rsidRPr="00AE58F0">
        <w:rPr>
          <w:rFonts w:ascii="Times New Roman" w:hAnsi="Times New Roman" w:cs="Times New Roman"/>
          <w:b/>
          <w:bCs/>
          <w:kern w:val="0"/>
          <w:sz w:val="28"/>
          <w:szCs w:val="28"/>
          <w:lang w:val="en-US"/>
        </w:rPr>
        <w:t>A</w:t>
      </w:r>
      <w:r w:rsidRPr="00AE58F0">
        <w:rPr>
          <w:rFonts w:ascii="Times New Roman" w:hAnsi="Times New Roman" w:cs="Times New Roman"/>
          <w:b/>
          <w:bCs/>
          <w:kern w:val="0"/>
          <w:sz w:val="28"/>
          <w:szCs w:val="28"/>
        </w:rPr>
        <w:t xml:space="preserve">) </w:t>
      </w:r>
    </w:p>
    <w:p w14:paraId="6A50D9CD" w14:textId="77777777" w:rsidR="00AF50BC" w:rsidRDefault="00223E34" w:rsidP="00AF50BC">
      <w:pPr>
        <w:autoSpaceDE w:val="0"/>
        <w:autoSpaceDN w:val="0"/>
        <w:adjustRightInd w:val="0"/>
        <w:ind w:firstLine="567"/>
        <w:jc w:val="both"/>
        <w:rPr>
          <w:rFonts w:ascii="Times New Roman" w:hAnsi="Times New Roman" w:cs="Times New Roman"/>
          <w:kern w:val="0"/>
          <w:sz w:val="28"/>
          <w:szCs w:val="28"/>
        </w:rPr>
      </w:pPr>
      <w:r w:rsidRPr="00223E34">
        <w:rPr>
          <w:rFonts w:ascii="Times New Roman" w:hAnsi="Times New Roman" w:cs="Times New Roman"/>
          <w:kern w:val="0"/>
          <w:sz w:val="28"/>
          <w:szCs w:val="28"/>
        </w:rPr>
        <w:t xml:space="preserve">Количественное определение концентраций транспортера серотонина (SERT) и рецептора серотонина 2A (HTR2A) в плазме и </w:t>
      </w:r>
      <w:r w:rsidR="00605B6B" w:rsidRPr="00223E34">
        <w:rPr>
          <w:rFonts w:ascii="Times New Roman" w:hAnsi="Times New Roman" w:cs="Times New Roman"/>
          <w:kern w:val="0"/>
          <w:sz w:val="28"/>
          <w:szCs w:val="28"/>
        </w:rPr>
        <w:t>тромбоцитах проводили</w:t>
      </w:r>
      <w:r w:rsidRPr="00223E34">
        <w:rPr>
          <w:rFonts w:ascii="Times New Roman" w:hAnsi="Times New Roman" w:cs="Times New Roman"/>
          <w:kern w:val="0"/>
          <w:sz w:val="28"/>
          <w:szCs w:val="28"/>
        </w:rPr>
        <w:t xml:space="preserve"> методом твердофазного иммуноферментного анализа (ИФА) с использованием коммерческих диагностических набора SEC890Hu ELISA Kit </w:t>
      </w:r>
      <w:proofErr w:type="spellStart"/>
      <w:r w:rsidRPr="00223E34">
        <w:rPr>
          <w:rFonts w:ascii="Times New Roman" w:hAnsi="Times New Roman" w:cs="Times New Roman"/>
          <w:kern w:val="0"/>
          <w:sz w:val="28"/>
          <w:szCs w:val="28"/>
        </w:rPr>
        <w:t>for</w:t>
      </w:r>
      <w:proofErr w:type="spellEnd"/>
      <w:r w:rsidRPr="00223E34">
        <w:rPr>
          <w:rFonts w:ascii="Times New Roman" w:hAnsi="Times New Roman" w:cs="Times New Roman"/>
          <w:kern w:val="0"/>
          <w:sz w:val="28"/>
          <w:szCs w:val="28"/>
        </w:rPr>
        <w:t xml:space="preserve"> </w:t>
      </w:r>
      <w:proofErr w:type="spellStart"/>
      <w:r w:rsidRPr="00223E34">
        <w:rPr>
          <w:rFonts w:ascii="Times New Roman" w:hAnsi="Times New Roman" w:cs="Times New Roman"/>
          <w:kern w:val="0"/>
          <w:sz w:val="28"/>
          <w:szCs w:val="28"/>
        </w:rPr>
        <w:t>Serotonin</w:t>
      </w:r>
      <w:proofErr w:type="spellEnd"/>
      <w:r w:rsidRPr="00223E34">
        <w:rPr>
          <w:rFonts w:ascii="Times New Roman" w:hAnsi="Times New Roman" w:cs="Times New Roman"/>
          <w:kern w:val="0"/>
          <w:sz w:val="28"/>
          <w:szCs w:val="28"/>
        </w:rPr>
        <w:t xml:space="preserve"> </w:t>
      </w:r>
      <w:proofErr w:type="spellStart"/>
      <w:r w:rsidRPr="00223E34">
        <w:rPr>
          <w:rFonts w:ascii="Times New Roman" w:hAnsi="Times New Roman" w:cs="Times New Roman"/>
          <w:kern w:val="0"/>
          <w:sz w:val="28"/>
          <w:szCs w:val="28"/>
        </w:rPr>
        <w:t>Transporter</w:t>
      </w:r>
      <w:proofErr w:type="spellEnd"/>
      <w:r w:rsidRPr="00223E34">
        <w:rPr>
          <w:rFonts w:ascii="Times New Roman" w:hAnsi="Times New Roman" w:cs="Times New Roman"/>
          <w:kern w:val="0"/>
          <w:sz w:val="28"/>
          <w:szCs w:val="28"/>
        </w:rPr>
        <w:t xml:space="preserve"> (SERT), 96Т и SED486Hu ELISA Kit </w:t>
      </w:r>
      <w:proofErr w:type="spellStart"/>
      <w:r w:rsidRPr="00223E34">
        <w:rPr>
          <w:rFonts w:ascii="Times New Roman" w:hAnsi="Times New Roman" w:cs="Times New Roman"/>
          <w:kern w:val="0"/>
          <w:sz w:val="28"/>
          <w:szCs w:val="28"/>
        </w:rPr>
        <w:t>for</w:t>
      </w:r>
      <w:proofErr w:type="spellEnd"/>
      <w:r w:rsidRPr="00223E34">
        <w:rPr>
          <w:rFonts w:ascii="Times New Roman" w:hAnsi="Times New Roman" w:cs="Times New Roman"/>
          <w:kern w:val="0"/>
          <w:sz w:val="28"/>
          <w:szCs w:val="28"/>
        </w:rPr>
        <w:t xml:space="preserve"> 5-Hydroxytryptamine </w:t>
      </w:r>
      <w:proofErr w:type="spellStart"/>
      <w:r w:rsidRPr="00223E34">
        <w:rPr>
          <w:rFonts w:ascii="Times New Roman" w:hAnsi="Times New Roman" w:cs="Times New Roman"/>
          <w:kern w:val="0"/>
          <w:sz w:val="28"/>
          <w:szCs w:val="28"/>
        </w:rPr>
        <w:t>Receptor</w:t>
      </w:r>
      <w:proofErr w:type="spellEnd"/>
      <w:r w:rsidRPr="00223E34">
        <w:rPr>
          <w:rFonts w:ascii="Times New Roman" w:hAnsi="Times New Roman" w:cs="Times New Roman"/>
          <w:kern w:val="0"/>
          <w:sz w:val="28"/>
          <w:szCs w:val="28"/>
        </w:rPr>
        <w:t xml:space="preserve"> 2A (HTR2A),96Т (производитель </w:t>
      </w:r>
      <w:proofErr w:type="spellStart"/>
      <w:r w:rsidRPr="00223E34">
        <w:rPr>
          <w:rFonts w:ascii="Times New Roman" w:hAnsi="Times New Roman" w:cs="Times New Roman"/>
          <w:kern w:val="0"/>
          <w:sz w:val="28"/>
          <w:szCs w:val="28"/>
        </w:rPr>
        <w:t>Cloud-Clone</w:t>
      </w:r>
      <w:proofErr w:type="spellEnd"/>
      <w:r w:rsidRPr="00223E34">
        <w:rPr>
          <w:rFonts w:ascii="Times New Roman" w:hAnsi="Times New Roman" w:cs="Times New Roman"/>
          <w:kern w:val="0"/>
          <w:sz w:val="28"/>
          <w:szCs w:val="28"/>
        </w:rPr>
        <w:t xml:space="preserve"> Corp., США). Все этапы исследования осуществляли в полном соответствии с протоколом, прилагаемым производителем. Ниже представлен детальный алгоритм проведения ИФА.</w:t>
      </w:r>
    </w:p>
    <w:p w14:paraId="15E3EA5E" w14:textId="77777777" w:rsidR="00AF50BC" w:rsidRPr="00AF50BC" w:rsidRDefault="000C1A10" w:rsidP="00AF50BC">
      <w:pPr>
        <w:pStyle w:val="ListParagraph"/>
        <w:numPr>
          <w:ilvl w:val="0"/>
          <w:numId w:val="36"/>
        </w:numPr>
        <w:autoSpaceDE w:val="0"/>
        <w:autoSpaceDN w:val="0"/>
        <w:adjustRightInd w:val="0"/>
        <w:jc w:val="both"/>
        <w:rPr>
          <w:rFonts w:ascii="Times New Roman" w:hAnsi="Times New Roman" w:cs="Times New Roman"/>
          <w:kern w:val="0"/>
          <w:sz w:val="28"/>
          <w:szCs w:val="28"/>
        </w:rPr>
      </w:pPr>
      <w:r w:rsidRPr="00AF50BC">
        <w:rPr>
          <w:rFonts w:ascii="Times New Roman" w:hAnsi="Times New Roman" w:cs="Times New Roman"/>
          <w:kern w:val="0"/>
          <w:sz w:val="28"/>
          <w:szCs w:val="28"/>
        </w:rPr>
        <w:t xml:space="preserve">Кровь для плазмы собирали с использованием </w:t>
      </w:r>
      <w:r w:rsidRPr="00AF50BC">
        <w:rPr>
          <w:rFonts w:ascii="Times New Roman" w:hAnsi="Times New Roman" w:cs="Times New Roman"/>
          <w:kern w:val="0"/>
          <w:sz w:val="28"/>
          <w:szCs w:val="28"/>
          <w:lang w:val="en-US"/>
        </w:rPr>
        <w:t>EDTA</w:t>
      </w:r>
      <w:r w:rsidRPr="00AF50BC">
        <w:rPr>
          <w:rFonts w:ascii="Times New Roman" w:hAnsi="Times New Roman" w:cs="Times New Roman"/>
          <w:kern w:val="0"/>
          <w:sz w:val="28"/>
          <w:szCs w:val="28"/>
        </w:rPr>
        <w:t xml:space="preserve"> в качестве антикоагулянта, затем центрифугировали в течение 15 минут при 1000×</w:t>
      </w:r>
      <w:r w:rsidRPr="00AF50BC">
        <w:rPr>
          <w:rFonts w:ascii="Times New Roman" w:hAnsi="Times New Roman" w:cs="Times New Roman"/>
          <w:kern w:val="0"/>
          <w:sz w:val="28"/>
          <w:szCs w:val="28"/>
          <w:lang w:val="en-US"/>
        </w:rPr>
        <w:t>g</w:t>
      </w:r>
      <w:r w:rsidRPr="00AF50BC">
        <w:rPr>
          <w:rFonts w:ascii="Times New Roman" w:hAnsi="Times New Roman" w:cs="Times New Roman"/>
          <w:kern w:val="0"/>
          <w:sz w:val="28"/>
          <w:szCs w:val="28"/>
        </w:rPr>
        <w:t xml:space="preserve"> при 2-8°</w:t>
      </w:r>
      <w:r w:rsidRPr="00AF50BC">
        <w:rPr>
          <w:rFonts w:ascii="Times New Roman" w:hAnsi="Times New Roman" w:cs="Times New Roman"/>
          <w:kern w:val="0"/>
          <w:sz w:val="28"/>
          <w:szCs w:val="28"/>
          <w:lang w:val="en-US"/>
        </w:rPr>
        <w:t>C</w:t>
      </w:r>
      <w:r w:rsidRPr="00AF50BC">
        <w:rPr>
          <w:rFonts w:ascii="Times New Roman" w:hAnsi="Times New Roman" w:cs="Times New Roman"/>
          <w:kern w:val="0"/>
          <w:sz w:val="28"/>
          <w:szCs w:val="28"/>
        </w:rPr>
        <w:t xml:space="preserve">. </w:t>
      </w:r>
      <w:proofErr w:type="spellStart"/>
      <w:r w:rsidRPr="00AF50BC">
        <w:rPr>
          <w:rFonts w:ascii="Times New Roman" w:hAnsi="Times New Roman" w:cs="Times New Roman"/>
          <w:kern w:val="0"/>
          <w:sz w:val="28"/>
          <w:szCs w:val="28"/>
        </w:rPr>
        <w:t>Супернатант</w:t>
      </w:r>
      <w:proofErr w:type="spellEnd"/>
      <w:r w:rsidRPr="00AF50BC">
        <w:rPr>
          <w:rFonts w:ascii="Times New Roman" w:hAnsi="Times New Roman" w:cs="Times New Roman"/>
          <w:kern w:val="0"/>
          <w:sz w:val="28"/>
          <w:szCs w:val="28"/>
        </w:rPr>
        <w:t xml:space="preserve"> отделяли и хранили при -20°</w:t>
      </w:r>
      <w:r w:rsidRPr="00AF50BC">
        <w:rPr>
          <w:rFonts w:ascii="Times New Roman" w:hAnsi="Times New Roman" w:cs="Times New Roman"/>
          <w:kern w:val="0"/>
          <w:sz w:val="28"/>
          <w:szCs w:val="28"/>
          <w:lang w:val="en-US"/>
        </w:rPr>
        <w:t>C</w:t>
      </w:r>
      <w:r w:rsidRPr="00AF50BC">
        <w:rPr>
          <w:rFonts w:ascii="Times New Roman" w:hAnsi="Times New Roman" w:cs="Times New Roman"/>
          <w:kern w:val="0"/>
          <w:sz w:val="28"/>
          <w:szCs w:val="28"/>
        </w:rPr>
        <w:t>.</w:t>
      </w:r>
    </w:p>
    <w:p w14:paraId="220E96D0" w14:textId="77777777" w:rsidR="00AF50BC" w:rsidRPr="00AF50BC" w:rsidRDefault="000C1A10" w:rsidP="00AF50BC">
      <w:pPr>
        <w:pStyle w:val="ListParagraph"/>
        <w:numPr>
          <w:ilvl w:val="0"/>
          <w:numId w:val="36"/>
        </w:numPr>
        <w:autoSpaceDE w:val="0"/>
        <w:autoSpaceDN w:val="0"/>
        <w:adjustRightInd w:val="0"/>
        <w:jc w:val="both"/>
        <w:rPr>
          <w:rFonts w:ascii="Times New Roman" w:hAnsi="Times New Roman" w:cs="Times New Roman"/>
          <w:kern w:val="0"/>
          <w:sz w:val="28"/>
          <w:szCs w:val="28"/>
        </w:rPr>
      </w:pPr>
      <w:r w:rsidRPr="00AF50BC">
        <w:rPr>
          <w:rFonts w:ascii="Times New Roman" w:hAnsi="Times New Roman" w:cs="Times New Roman"/>
          <w:kern w:val="0"/>
          <w:sz w:val="28"/>
          <w:szCs w:val="28"/>
        </w:rPr>
        <w:t>Образцы хранили при 2-8°</w:t>
      </w:r>
      <w:r w:rsidRPr="00AF50BC">
        <w:rPr>
          <w:rFonts w:ascii="Times New Roman" w:hAnsi="Times New Roman" w:cs="Times New Roman"/>
          <w:kern w:val="0"/>
          <w:sz w:val="28"/>
          <w:szCs w:val="28"/>
          <w:lang w:val="en-US"/>
        </w:rPr>
        <w:t>C</w:t>
      </w:r>
      <w:r w:rsidRPr="00AF50BC">
        <w:rPr>
          <w:rFonts w:ascii="Times New Roman" w:hAnsi="Times New Roman" w:cs="Times New Roman"/>
          <w:kern w:val="0"/>
          <w:sz w:val="28"/>
          <w:szCs w:val="28"/>
        </w:rPr>
        <w:t xml:space="preserve"> в течение 7 дней, при -20°</w:t>
      </w:r>
      <w:r w:rsidRPr="00AF50BC">
        <w:rPr>
          <w:rFonts w:ascii="Times New Roman" w:hAnsi="Times New Roman" w:cs="Times New Roman"/>
          <w:kern w:val="0"/>
          <w:sz w:val="28"/>
          <w:szCs w:val="28"/>
          <w:lang w:val="en-US"/>
        </w:rPr>
        <w:t>C</w:t>
      </w:r>
      <w:r w:rsidRPr="00AF50BC">
        <w:rPr>
          <w:rFonts w:ascii="Times New Roman" w:hAnsi="Times New Roman" w:cs="Times New Roman"/>
          <w:kern w:val="0"/>
          <w:sz w:val="28"/>
          <w:szCs w:val="28"/>
        </w:rPr>
        <w:t xml:space="preserve"> до 1 месяца, при -80°</w:t>
      </w:r>
      <w:r w:rsidRPr="00AF50BC">
        <w:rPr>
          <w:rFonts w:ascii="Times New Roman" w:hAnsi="Times New Roman" w:cs="Times New Roman"/>
          <w:kern w:val="0"/>
          <w:sz w:val="28"/>
          <w:szCs w:val="28"/>
          <w:lang w:val="en-US"/>
        </w:rPr>
        <w:t>C</w:t>
      </w:r>
      <w:r w:rsidRPr="00AF50BC">
        <w:rPr>
          <w:rFonts w:ascii="Times New Roman" w:hAnsi="Times New Roman" w:cs="Times New Roman"/>
          <w:kern w:val="0"/>
          <w:sz w:val="28"/>
          <w:szCs w:val="28"/>
        </w:rPr>
        <w:t xml:space="preserve"> до 3 месяцев. Избегали многократного замораживания и оттаивания.</w:t>
      </w:r>
    </w:p>
    <w:p w14:paraId="38D73F25" w14:textId="77777777" w:rsidR="00AF50BC" w:rsidRPr="00AF50BC" w:rsidRDefault="000C1A10" w:rsidP="00AF50BC">
      <w:pPr>
        <w:pStyle w:val="ListParagraph"/>
        <w:numPr>
          <w:ilvl w:val="0"/>
          <w:numId w:val="36"/>
        </w:numPr>
        <w:autoSpaceDE w:val="0"/>
        <w:autoSpaceDN w:val="0"/>
        <w:adjustRightInd w:val="0"/>
        <w:jc w:val="both"/>
        <w:rPr>
          <w:rFonts w:ascii="Times New Roman" w:hAnsi="Times New Roman" w:cs="Times New Roman"/>
          <w:kern w:val="0"/>
          <w:sz w:val="28"/>
          <w:szCs w:val="28"/>
        </w:rPr>
      </w:pPr>
      <w:r w:rsidRPr="00AF50BC">
        <w:rPr>
          <w:rFonts w:ascii="Times New Roman" w:hAnsi="Times New Roman" w:cs="Times New Roman"/>
          <w:kern w:val="0"/>
          <w:sz w:val="28"/>
          <w:szCs w:val="28"/>
        </w:rPr>
        <w:t>Для приготовления рабочего раствора буфера для промывки концентрированный раствор (25×) разводили дистиллированной водой в соотношении 1:25.</w:t>
      </w:r>
    </w:p>
    <w:p w14:paraId="302DBB46" w14:textId="77777777" w:rsidR="00AF50BC" w:rsidRPr="00AF50BC" w:rsidRDefault="000C1A10" w:rsidP="00AF50BC">
      <w:pPr>
        <w:pStyle w:val="ListParagraph"/>
        <w:numPr>
          <w:ilvl w:val="0"/>
          <w:numId w:val="36"/>
        </w:numPr>
        <w:autoSpaceDE w:val="0"/>
        <w:autoSpaceDN w:val="0"/>
        <w:adjustRightInd w:val="0"/>
        <w:jc w:val="both"/>
        <w:rPr>
          <w:rFonts w:ascii="Times New Roman" w:hAnsi="Times New Roman" w:cs="Times New Roman"/>
          <w:kern w:val="0"/>
          <w:sz w:val="28"/>
          <w:szCs w:val="28"/>
        </w:rPr>
      </w:pPr>
      <w:r w:rsidRPr="00AF50BC">
        <w:rPr>
          <w:rFonts w:ascii="Times New Roman" w:hAnsi="Times New Roman" w:cs="Times New Roman"/>
          <w:kern w:val="0"/>
          <w:sz w:val="28"/>
          <w:szCs w:val="28"/>
        </w:rPr>
        <w:t>Флакон со стандартом центрифугировали при 10 000×</w:t>
      </w:r>
      <w:r w:rsidRPr="00AF50BC">
        <w:rPr>
          <w:rFonts w:ascii="Times New Roman" w:hAnsi="Times New Roman" w:cs="Times New Roman"/>
          <w:kern w:val="0"/>
          <w:sz w:val="28"/>
          <w:szCs w:val="28"/>
          <w:lang w:val="en-US"/>
        </w:rPr>
        <w:t>g</w:t>
      </w:r>
      <w:r w:rsidRPr="00AF50BC">
        <w:rPr>
          <w:rFonts w:ascii="Times New Roman" w:hAnsi="Times New Roman" w:cs="Times New Roman"/>
          <w:kern w:val="0"/>
          <w:sz w:val="28"/>
          <w:szCs w:val="28"/>
        </w:rPr>
        <w:t xml:space="preserve"> в течение 1 минуты, затем содержимое растворяли в 1 мл буфера для разведения, оставляли на 10 минут и перемешивали. Готовили серию последовательных разведений (1000, 500, 250, 125, 62.5, 31.25, 15.63 и 0 </w:t>
      </w:r>
      <w:proofErr w:type="spellStart"/>
      <w:r w:rsidRPr="00AF50BC">
        <w:rPr>
          <w:rFonts w:ascii="Times New Roman" w:hAnsi="Times New Roman" w:cs="Times New Roman"/>
          <w:kern w:val="0"/>
          <w:sz w:val="28"/>
          <w:szCs w:val="28"/>
        </w:rPr>
        <w:t>пг</w:t>
      </w:r>
      <w:proofErr w:type="spellEnd"/>
      <w:r w:rsidRPr="00AF50BC">
        <w:rPr>
          <w:rFonts w:ascii="Times New Roman" w:hAnsi="Times New Roman" w:cs="Times New Roman"/>
          <w:kern w:val="0"/>
          <w:sz w:val="28"/>
          <w:szCs w:val="28"/>
        </w:rPr>
        <w:t>/мл).</w:t>
      </w:r>
    </w:p>
    <w:p w14:paraId="2A057A60" w14:textId="77777777" w:rsidR="00AF50BC" w:rsidRPr="00AF50BC" w:rsidRDefault="000C1A10" w:rsidP="00AF50BC">
      <w:pPr>
        <w:pStyle w:val="ListParagraph"/>
        <w:numPr>
          <w:ilvl w:val="0"/>
          <w:numId w:val="36"/>
        </w:numPr>
        <w:autoSpaceDE w:val="0"/>
        <w:autoSpaceDN w:val="0"/>
        <w:adjustRightInd w:val="0"/>
        <w:jc w:val="both"/>
        <w:rPr>
          <w:rFonts w:ascii="Times New Roman" w:hAnsi="Times New Roman" w:cs="Times New Roman"/>
          <w:kern w:val="0"/>
          <w:sz w:val="28"/>
          <w:szCs w:val="28"/>
        </w:rPr>
      </w:pPr>
      <w:r w:rsidRPr="00AF50BC">
        <w:rPr>
          <w:rFonts w:ascii="Times New Roman" w:hAnsi="Times New Roman" w:cs="Times New Roman"/>
          <w:kern w:val="0"/>
          <w:sz w:val="28"/>
          <w:szCs w:val="28"/>
        </w:rPr>
        <w:lastRenderedPageBreak/>
        <w:t xml:space="preserve">Концентрат </w:t>
      </w:r>
      <w:proofErr w:type="spellStart"/>
      <w:r w:rsidRPr="00AF50BC">
        <w:rPr>
          <w:rFonts w:ascii="Times New Roman" w:hAnsi="Times New Roman" w:cs="Times New Roman"/>
          <w:kern w:val="0"/>
          <w:sz w:val="28"/>
          <w:szCs w:val="28"/>
        </w:rPr>
        <w:t>биотинилированного</w:t>
      </w:r>
      <w:proofErr w:type="spellEnd"/>
      <w:r w:rsidRPr="00AF50BC">
        <w:rPr>
          <w:rFonts w:ascii="Times New Roman" w:hAnsi="Times New Roman" w:cs="Times New Roman"/>
          <w:kern w:val="0"/>
          <w:sz w:val="28"/>
          <w:szCs w:val="28"/>
        </w:rPr>
        <w:t xml:space="preserve"> антитела центрифугировали при 800×</w:t>
      </w:r>
      <w:r w:rsidRPr="00AF50BC">
        <w:rPr>
          <w:rFonts w:ascii="Times New Roman" w:hAnsi="Times New Roman" w:cs="Times New Roman"/>
          <w:kern w:val="0"/>
          <w:sz w:val="28"/>
          <w:szCs w:val="28"/>
          <w:lang w:val="en-US"/>
        </w:rPr>
        <w:t>g</w:t>
      </w:r>
      <w:r w:rsidRPr="00AF50BC">
        <w:rPr>
          <w:rFonts w:ascii="Times New Roman" w:hAnsi="Times New Roman" w:cs="Times New Roman"/>
          <w:kern w:val="0"/>
          <w:sz w:val="28"/>
          <w:szCs w:val="28"/>
        </w:rPr>
        <w:t xml:space="preserve"> в течение 1 минуты, затем разводили в соотношении 1:99 с буфером для разведения.</w:t>
      </w:r>
    </w:p>
    <w:p w14:paraId="63077223" w14:textId="77777777" w:rsidR="00AF50BC" w:rsidRPr="00AF50BC" w:rsidRDefault="000C1A10" w:rsidP="00AF50BC">
      <w:pPr>
        <w:pStyle w:val="ListParagraph"/>
        <w:numPr>
          <w:ilvl w:val="0"/>
          <w:numId w:val="36"/>
        </w:numPr>
        <w:autoSpaceDE w:val="0"/>
        <w:autoSpaceDN w:val="0"/>
        <w:adjustRightInd w:val="0"/>
        <w:jc w:val="both"/>
        <w:rPr>
          <w:rFonts w:ascii="Times New Roman" w:hAnsi="Times New Roman" w:cs="Times New Roman"/>
          <w:kern w:val="0"/>
          <w:sz w:val="28"/>
          <w:szCs w:val="28"/>
        </w:rPr>
      </w:pPr>
      <w:r w:rsidRPr="00AF50BC">
        <w:rPr>
          <w:rFonts w:ascii="Times New Roman" w:hAnsi="Times New Roman" w:cs="Times New Roman"/>
          <w:kern w:val="0"/>
          <w:sz w:val="28"/>
          <w:szCs w:val="28"/>
        </w:rPr>
        <w:t xml:space="preserve">Концентрированный </w:t>
      </w:r>
      <w:proofErr w:type="spellStart"/>
      <w:r w:rsidRPr="00AF50BC">
        <w:rPr>
          <w:rFonts w:ascii="Times New Roman" w:hAnsi="Times New Roman" w:cs="Times New Roman"/>
          <w:kern w:val="0"/>
          <w:sz w:val="28"/>
          <w:szCs w:val="28"/>
        </w:rPr>
        <w:t>конъюгат</w:t>
      </w:r>
      <w:proofErr w:type="spellEnd"/>
      <w:r w:rsidRPr="00AF50BC">
        <w:rPr>
          <w:rFonts w:ascii="Times New Roman" w:hAnsi="Times New Roman" w:cs="Times New Roman"/>
          <w:kern w:val="0"/>
          <w:sz w:val="28"/>
          <w:szCs w:val="28"/>
        </w:rPr>
        <w:t xml:space="preserve"> </w:t>
      </w:r>
      <w:r w:rsidRPr="00AF50BC">
        <w:rPr>
          <w:rFonts w:ascii="Times New Roman" w:hAnsi="Times New Roman" w:cs="Times New Roman"/>
          <w:kern w:val="0"/>
          <w:sz w:val="28"/>
          <w:szCs w:val="28"/>
          <w:lang w:val="en-US"/>
        </w:rPr>
        <w:t>HRP</w:t>
      </w:r>
      <w:r w:rsidRPr="00AF50BC">
        <w:rPr>
          <w:rFonts w:ascii="Times New Roman" w:hAnsi="Times New Roman" w:cs="Times New Roman"/>
          <w:kern w:val="0"/>
          <w:sz w:val="28"/>
          <w:szCs w:val="28"/>
        </w:rPr>
        <w:t xml:space="preserve"> центрифугировали при 800×</w:t>
      </w:r>
      <w:r w:rsidRPr="00AF50BC">
        <w:rPr>
          <w:rFonts w:ascii="Times New Roman" w:hAnsi="Times New Roman" w:cs="Times New Roman"/>
          <w:kern w:val="0"/>
          <w:sz w:val="28"/>
          <w:szCs w:val="28"/>
          <w:lang w:val="en-US"/>
        </w:rPr>
        <w:t>g</w:t>
      </w:r>
      <w:r w:rsidRPr="00AF50BC">
        <w:rPr>
          <w:rFonts w:ascii="Times New Roman" w:hAnsi="Times New Roman" w:cs="Times New Roman"/>
          <w:kern w:val="0"/>
          <w:sz w:val="28"/>
          <w:szCs w:val="28"/>
        </w:rPr>
        <w:t xml:space="preserve"> в течение 1 минуты и разводили в соотношении 1:99 с буфером для разведения.</w:t>
      </w:r>
    </w:p>
    <w:p w14:paraId="5A2A964D" w14:textId="77777777" w:rsidR="00AF50BC" w:rsidRPr="00AF50BC" w:rsidRDefault="000C1A10" w:rsidP="00AF50BC">
      <w:pPr>
        <w:pStyle w:val="ListParagraph"/>
        <w:numPr>
          <w:ilvl w:val="0"/>
          <w:numId w:val="36"/>
        </w:numPr>
        <w:autoSpaceDE w:val="0"/>
        <w:autoSpaceDN w:val="0"/>
        <w:adjustRightInd w:val="0"/>
        <w:jc w:val="both"/>
        <w:rPr>
          <w:rFonts w:ascii="Times New Roman" w:hAnsi="Times New Roman" w:cs="Times New Roman"/>
          <w:kern w:val="0"/>
          <w:sz w:val="28"/>
          <w:szCs w:val="28"/>
        </w:rPr>
      </w:pPr>
      <w:r w:rsidRPr="00AF50BC">
        <w:rPr>
          <w:rFonts w:ascii="Times New Roman" w:hAnsi="Times New Roman" w:cs="Times New Roman"/>
          <w:kern w:val="0"/>
          <w:sz w:val="28"/>
          <w:szCs w:val="28"/>
        </w:rPr>
        <w:t xml:space="preserve">В лунки планшета вносили по 100 </w:t>
      </w:r>
      <w:proofErr w:type="spellStart"/>
      <w:r w:rsidRPr="00AF50BC">
        <w:rPr>
          <w:rFonts w:ascii="Times New Roman" w:hAnsi="Times New Roman" w:cs="Times New Roman"/>
          <w:kern w:val="0"/>
          <w:sz w:val="28"/>
          <w:szCs w:val="28"/>
        </w:rPr>
        <w:t>мкл</w:t>
      </w:r>
      <w:proofErr w:type="spellEnd"/>
      <w:r w:rsidRPr="00AF50BC">
        <w:rPr>
          <w:rFonts w:ascii="Times New Roman" w:hAnsi="Times New Roman" w:cs="Times New Roman"/>
          <w:kern w:val="0"/>
          <w:sz w:val="28"/>
          <w:szCs w:val="28"/>
        </w:rPr>
        <w:t xml:space="preserve"> стандартов, контрольных и исследуемых образцов, после чего планшет накрывали </w:t>
      </w:r>
      <w:proofErr w:type="spellStart"/>
      <w:r w:rsidRPr="00AF50BC">
        <w:rPr>
          <w:rFonts w:ascii="Times New Roman" w:hAnsi="Times New Roman" w:cs="Times New Roman"/>
          <w:kern w:val="0"/>
          <w:sz w:val="28"/>
          <w:szCs w:val="28"/>
        </w:rPr>
        <w:t>пл</w:t>
      </w:r>
      <w:proofErr w:type="spellEnd"/>
      <w:r w:rsidRPr="00AF50BC">
        <w:rPr>
          <w:rFonts w:ascii="Times New Roman" w:hAnsi="Times New Roman" w:cs="Times New Roman"/>
          <w:kern w:val="0"/>
          <w:sz w:val="28"/>
          <w:szCs w:val="28"/>
          <w:lang w:val="en-US"/>
        </w:rPr>
        <w:t>e</w:t>
      </w:r>
      <w:proofErr w:type="spellStart"/>
      <w:r w:rsidRPr="00AF50BC">
        <w:rPr>
          <w:rFonts w:ascii="Times New Roman" w:hAnsi="Times New Roman" w:cs="Times New Roman"/>
          <w:kern w:val="0"/>
          <w:sz w:val="28"/>
          <w:szCs w:val="28"/>
        </w:rPr>
        <w:t>нкой</w:t>
      </w:r>
      <w:proofErr w:type="spellEnd"/>
      <w:r w:rsidRPr="00AF50BC">
        <w:rPr>
          <w:rFonts w:ascii="Times New Roman" w:hAnsi="Times New Roman" w:cs="Times New Roman"/>
          <w:kern w:val="0"/>
          <w:sz w:val="28"/>
          <w:szCs w:val="28"/>
        </w:rPr>
        <w:t xml:space="preserve"> и инкубировали 90 минут при 37°</w:t>
      </w:r>
      <w:r w:rsidRPr="00AF50BC">
        <w:rPr>
          <w:rFonts w:ascii="Times New Roman" w:hAnsi="Times New Roman" w:cs="Times New Roman"/>
          <w:kern w:val="0"/>
          <w:sz w:val="28"/>
          <w:szCs w:val="28"/>
          <w:lang w:val="en-US"/>
        </w:rPr>
        <w:t>C</w:t>
      </w:r>
      <w:r w:rsidRPr="00AF50BC">
        <w:rPr>
          <w:rFonts w:ascii="Times New Roman" w:hAnsi="Times New Roman" w:cs="Times New Roman"/>
          <w:kern w:val="0"/>
          <w:sz w:val="28"/>
          <w:szCs w:val="28"/>
        </w:rPr>
        <w:t>.</w:t>
      </w:r>
    </w:p>
    <w:p w14:paraId="60FE6DC2" w14:textId="77777777" w:rsidR="00AF50BC" w:rsidRPr="00AF50BC" w:rsidRDefault="000C1A10" w:rsidP="00AF50BC">
      <w:pPr>
        <w:pStyle w:val="ListParagraph"/>
        <w:numPr>
          <w:ilvl w:val="0"/>
          <w:numId w:val="36"/>
        </w:numPr>
        <w:autoSpaceDE w:val="0"/>
        <w:autoSpaceDN w:val="0"/>
        <w:adjustRightInd w:val="0"/>
        <w:jc w:val="both"/>
        <w:rPr>
          <w:rFonts w:ascii="Times New Roman" w:hAnsi="Times New Roman" w:cs="Times New Roman"/>
          <w:kern w:val="0"/>
          <w:sz w:val="28"/>
          <w:szCs w:val="28"/>
        </w:rPr>
      </w:pPr>
      <w:r w:rsidRPr="00AF50BC">
        <w:rPr>
          <w:rFonts w:ascii="Times New Roman" w:hAnsi="Times New Roman" w:cs="Times New Roman"/>
          <w:kern w:val="0"/>
          <w:sz w:val="28"/>
          <w:szCs w:val="28"/>
        </w:rPr>
        <w:t xml:space="preserve">После удаления жидкости без промывания в каждую лунку добавляли 100 </w:t>
      </w:r>
      <w:proofErr w:type="spellStart"/>
      <w:r w:rsidRPr="00AF50BC">
        <w:rPr>
          <w:rFonts w:ascii="Times New Roman" w:hAnsi="Times New Roman" w:cs="Times New Roman"/>
          <w:kern w:val="0"/>
          <w:sz w:val="28"/>
          <w:szCs w:val="28"/>
        </w:rPr>
        <w:t>мкл</w:t>
      </w:r>
      <w:proofErr w:type="spellEnd"/>
      <w:r w:rsidRPr="00AF50BC">
        <w:rPr>
          <w:rFonts w:ascii="Times New Roman" w:hAnsi="Times New Roman" w:cs="Times New Roman"/>
          <w:kern w:val="0"/>
          <w:sz w:val="28"/>
          <w:szCs w:val="28"/>
        </w:rPr>
        <w:t xml:space="preserve"> рабочего раствора </w:t>
      </w:r>
      <w:proofErr w:type="spellStart"/>
      <w:r w:rsidRPr="00AF50BC">
        <w:rPr>
          <w:rFonts w:ascii="Times New Roman" w:hAnsi="Times New Roman" w:cs="Times New Roman"/>
          <w:kern w:val="0"/>
          <w:sz w:val="28"/>
          <w:szCs w:val="28"/>
        </w:rPr>
        <w:t>биотинилированного</w:t>
      </w:r>
      <w:proofErr w:type="spellEnd"/>
      <w:r w:rsidRPr="00AF50BC">
        <w:rPr>
          <w:rFonts w:ascii="Times New Roman" w:hAnsi="Times New Roman" w:cs="Times New Roman"/>
          <w:kern w:val="0"/>
          <w:sz w:val="28"/>
          <w:szCs w:val="28"/>
        </w:rPr>
        <w:t xml:space="preserve"> антитела, затем инкубировали 1 час при 37°</w:t>
      </w:r>
      <w:r w:rsidRPr="00AF50BC">
        <w:rPr>
          <w:rFonts w:ascii="Times New Roman" w:hAnsi="Times New Roman" w:cs="Times New Roman"/>
          <w:kern w:val="0"/>
          <w:sz w:val="28"/>
          <w:szCs w:val="28"/>
          <w:lang w:val="en-US"/>
        </w:rPr>
        <w:t>C</w:t>
      </w:r>
      <w:r w:rsidRPr="00AF50BC">
        <w:rPr>
          <w:rFonts w:ascii="Times New Roman" w:hAnsi="Times New Roman" w:cs="Times New Roman"/>
          <w:kern w:val="0"/>
          <w:sz w:val="28"/>
          <w:szCs w:val="28"/>
        </w:rPr>
        <w:t>.</w:t>
      </w:r>
    </w:p>
    <w:p w14:paraId="4FD3EFEC" w14:textId="77777777" w:rsidR="00AF50BC" w:rsidRPr="00AF50BC" w:rsidRDefault="000C1A10" w:rsidP="00AF50BC">
      <w:pPr>
        <w:pStyle w:val="ListParagraph"/>
        <w:numPr>
          <w:ilvl w:val="0"/>
          <w:numId w:val="36"/>
        </w:numPr>
        <w:autoSpaceDE w:val="0"/>
        <w:autoSpaceDN w:val="0"/>
        <w:adjustRightInd w:val="0"/>
        <w:jc w:val="both"/>
        <w:rPr>
          <w:rFonts w:ascii="Times New Roman" w:hAnsi="Times New Roman" w:cs="Times New Roman"/>
          <w:kern w:val="0"/>
          <w:sz w:val="28"/>
          <w:szCs w:val="28"/>
        </w:rPr>
      </w:pPr>
      <w:r w:rsidRPr="00AF50BC">
        <w:rPr>
          <w:rFonts w:ascii="Times New Roman" w:hAnsi="Times New Roman" w:cs="Times New Roman"/>
          <w:kern w:val="0"/>
          <w:sz w:val="28"/>
          <w:szCs w:val="28"/>
        </w:rPr>
        <w:t xml:space="preserve">Лунки трижды промывали 350 </w:t>
      </w:r>
      <w:proofErr w:type="spellStart"/>
      <w:r w:rsidRPr="00AF50BC">
        <w:rPr>
          <w:rFonts w:ascii="Times New Roman" w:hAnsi="Times New Roman" w:cs="Times New Roman"/>
          <w:kern w:val="0"/>
          <w:sz w:val="28"/>
          <w:szCs w:val="28"/>
        </w:rPr>
        <w:t>мкл</w:t>
      </w:r>
      <w:proofErr w:type="spellEnd"/>
      <w:r w:rsidRPr="00AF50BC">
        <w:rPr>
          <w:rFonts w:ascii="Times New Roman" w:hAnsi="Times New Roman" w:cs="Times New Roman"/>
          <w:kern w:val="0"/>
          <w:sz w:val="28"/>
          <w:szCs w:val="28"/>
        </w:rPr>
        <w:t xml:space="preserve"> буфера, затем в каждую лунку добавляли 100 </w:t>
      </w:r>
      <w:proofErr w:type="spellStart"/>
      <w:r w:rsidRPr="00AF50BC">
        <w:rPr>
          <w:rFonts w:ascii="Times New Roman" w:hAnsi="Times New Roman" w:cs="Times New Roman"/>
          <w:kern w:val="0"/>
          <w:sz w:val="28"/>
          <w:szCs w:val="28"/>
        </w:rPr>
        <w:t>мкл</w:t>
      </w:r>
      <w:proofErr w:type="spellEnd"/>
      <w:r w:rsidRPr="00AF50BC">
        <w:rPr>
          <w:rFonts w:ascii="Times New Roman" w:hAnsi="Times New Roman" w:cs="Times New Roman"/>
          <w:kern w:val="0"/>
          <w:sz w:val="28"/>
          <w:szCs w:val="28"/>
        </w:rPr>
        <w:t xml:space="preserve"> рабочего раствора </w:t>
      </w:r>
      <w:r w:rsidRPr="00AF50BC">
        <w:rPr>
          <w:rFonts w:ascii="Times New Roman" w:hAnsi="Times New Roman" w:cs="Times New Roman"/>
          <w:kern w:val="0"/>
          <w:sz w:val="28"/>
          <w:szCs w:val="28"/>
          <w:lang w:val="en-US"/>
        </w:rPr>
        <w:t>HRP</w:t>
      </w:r>
      <w:r w:rsidRPr="00AF50BC">
        <w:rPr>
          <w:rFonts w:ascii="Times New Roman" w:hAnsi="Times New Roman" w:cs="Times New Roman"/>
          <w:kern w:val="0"/>
          <w:sz w:val="28"/>
          <w:szCs w:val="28"/>
        </w:rPr>
        <w:t>-</w:t>
      </w:r>
      <w:proofErr w:type="spellStart"/>
      <w:r w:rsidRPr="00AF50BC">
        <w:rPr>
          <w:rFonts w:ascii="Times New Roman" w:hAnsi="Times New Roman" w:cs="Times New Roman"/>
          <w:kern w:val="0"/>
          <w:sz w:val="28"/>
          <w:szCs w:val="28"/>
        </w:rPr>
        <w:t>конъюгата</w:t>
      </w:r>
      <w:proofErr w:type="spellEnd"/>
      <w:r w:rsidRPr="00AF50BC">
        <w:rPr>
          <w:rFonts w:ascii="Times New Roman" w:hAnsi="Times New Roman" w:cs="Times New Roman"/>
          <w:kern w:val="0"/>
          <w:sz w:val="28"/>
          <w:szCs w:val="28"/>
        </w:rPr>
        <w:t>, после чего планшет инкубировали 30 минут при 37°</w:t>
      </w:r>
      <w:r w:rsidRPr="00AF50BC">
        <w:rPr>
          <w:rFonts w:ascii="Times New Roman" w:hAnsi="Times New Roman" w:cs="Times New Roman"/>
          <w:kern w:val="0"/>
          <w:sz w:val="28"/>
          <w:szCs w:val="28"/>
          <w:lang w:val="en-US"/>
        </w:rPr>
        <w:t>C</w:t>
      </w:r>
      <w:r w:rsidRPr="00AF50BC">
        <w:rPr>
          <w:rFonts w:ascii="Times New Roman" w:hAnsi="Times New Roman" w:cs="Times New Roman"/>
          <w:kern w:val="0"/>
          <w:sz w:val="28"/>
          <w:szCs w:val="28"/>
        </w:rPr>
        <w:t>.</w:t>
      </w:r>
    </w:p>
    <w:p w14:paraId="16C733E8" w14:textId="77777777" w:rsidR="00AF50BC" w:rsidRPr="00AF50BC" w:rsidRDefault="000C1A10" w:rsidP="00AF50BC">
      <w:pPr>
        <w:pStyle w:val="ListParagraph"/>
        <w:numPr>
          <w:ilvl w:val="0"/>
          <w:numId w:val="36"/>
        </w:numPr>
        <w:autoSpaceDE w:val="0"/>
        <w:autoSpaceDN w:val="0"/>
        <w:adjustRightInd w:val="0"/>
        <w:jc w:val="both"/>
        <w:rPr>
          <w:rFonts w:ascii="Times New Roman" w:hAnsi="Times New Roman" w:cs="Times New Roman"/>
          <w:kern w:val="0"/>
          <w:sz w:val="28"/>
          <w:szCs w:val="28"/>
        </w:rPr>
      </w:pPr>
      <w:r w:rsidRPr="00AF50BC">
        <w:rPr>
          <w:rFonts w:ascii="Times New Roman" w:hAnsi="Times New Roman" w:cs="Times New Roman"/>
          <w:kern w:val="0"/>
          <w:sz w:val="28"/>
          <w:szCs w:val="28"/>
        </w:rPr>
        <w:t xml:space="preserve">После пятиразовой промывки лунок в каждую лунку добавляли 90 </w:t>
      </w:r>
      <w:proofErr w:type="spellStart"/>
      <w:r w:rsidRPr="00AF50BC">
        <w:rPr>
          <w:rFonts w:ascii="Times New Roman" w:hAnsi="Times New Roman" w:cs="Times New Roman"/>
          <w:kern w:val="0"/>
          <w:sz w:val="28"/>
          <w:szCs w:val="28"/>
        </w:rPr>
        <w:t>мкл</w:t>
      </w:r>
      <w:proofErr w:type="spellEnd"/>
      <w:r w:rsidRPr="00AF50BC">
        <w:rPr>
          <w:rFonts w:ascii="Times New Roman" w:hAnsi="Times New Roman" w:cs="Times New Roman"/>
          <w:kern w:val="0"/>
          <w:sz w:val="28"/>
          <w:szCs w:val="28"/>
        </w:rPr>
        <w:t xml:space="preserve"> субстратного раствора и инкубировали в темноте в течение 15 минут при 37°</w:t>
      </w:r>
      <w:r w:rsidRPr="00AF50BC">
        <w:rPr>
          <w:rFonts w:ascii="Times New Roman" w:hAnsi="Times New Roman" w:cs="Times New Roman"/>
          <w:kern w:val="0"/>
          <w:sz w:val="28"/>
          <w:szCs w:val="28"/>
          <w:lang w:val="en-US"/>
        </w:rPr>
        <w:t>C</w:t>
      </w:r>
      <w:r w:rsidRPr="00AF50BC">
        <w:rPr>
          <w:rFonts w:ascii="Times New Roman" w:hAnsi="Times New Roman" w:cs="Times New Roman"/>
          <w:kern w:val="0"/>
          <w:sz w:val="28"/>
          <w:szCs w:val="28"/>
        </w:rPr>
        <w:t>.</w:t>
      </w:r>
    </w:p>
    <w:p w14:paraId="77FDCD31" w14:textId="77777777" w:rsidR="00AF50BC" w:rsidRPr="00AF50BC" w:rsidRDefault="000C1A10" w:rsidP="00AF50BC">
      <w:pPr>
        <w:pStyle w:val="ListParagraph"/>
        <w:numPr>
          <w:ilvl w:val="0"/>
          <w:numId w:val="36"/>
        </w:numPr>
        <w:autoSpaceDE w:val="0"/>
        <w:autoSpaceDN w:val="0"/>
        <w:adjustRightInd w:val="0"/>
        <w:jc w:val="both"/>
        <w:rPr>
          <w:rFonts w:ascii="Times New Roman" w:hAnsi="Times New Roman" w:cs="Times New Roman"/>
          <w:kern w:val="0"/>
          <w:sz w:val="28"/>
          <w:szCs w:val="28"/>
        </w:rPr>
      </w:pPr>
      <w:r w:rsidRPr="00AF50BC">
        <w:rPr>
          <w:rFonts w:ascii="Times New Roman" w:hAnsi="Times New Roman" w:cs="Times New Roman"/>
          <w:kern w:val="0"/>
          <w:sz w:val="28"/>
          <w:szCs w:val="28"/>
        </w:rPr>
        <w:t xml:space="preserve">Реакцию останавливали добавлением 50 </w:t>
      </w:r>
      <w:proofErr w:type="spellStart"/>
      <w:r w:rsidRPr="00AF50BC">
        <w:rPr>
          <w:rFonts w:ascii="Times New Roman" w:hAnsi="Times New Roman" w:cs="Times New Roman"/>
          <w:kern w:val="0"/>
          <w:sz w:val="28"/>
          <w:szCs w:val="28"/>
        </w:rPr>
        <w:t>мкл</w:t>
      </w:r>
      <w:proofErr w:type="spellEnd"/>
      <w:r w:rsidRPr="00AF50BC">
        <w:rPr>
          <w:rFonts w:ascii="Times New Roman" w:hAnsi="Times New Roman" w:cs="Times New Roman"/>
          <w:kern w:val="0"/>
          <w:sz w:val="28"/>
          <w:szCs w:val="28"/>
        </w:rPr>
        <w:t xml:space="preserve"> стоп-реактива в каждую лунку. Оптическую плотность измеряли при 450 </w:t>
      </w:r>
      <w:proofErr w:type="spellStart"/>
      <w:r w:rsidRPr="00AF50BC">
        <w:rPr>
          <w:rFonts w:ascii="Times New Roman" w:hAnsi="Times New Roman" w:cs="Times New Roman"/>
          <w:kern w:val="0"/>
          <w:sz w:val="28"/>
          <w:szCs w:val="28"/>
        </w:rPr>
        <w:t>нм</w:t>
      </w:r>
      <w:proofErr w:type="spellEnd"/>
      <w:r w:rsidRPr="00AF50BC">
        <w:rPr>
          <w:rFonts w:ascii="Times New Roman" w:hAnsi="Times New Roman" w:cs="Times New Roman"/>
          <w:kern w:val="0"/>
          <w:sz w:val="28"/>
          <w:szCs w:val="28"/>
        </w:rPr>
        <w:t>.</w:t>
      </w:r>
    </w:p>
    <w:p w14:paraId="1E00469C" w14:textId="77777777" w:rsidR="00AF50BC" w:rsidRPr="00AF50BC" w:rsidRDefault="000C1A10" w:rsidP="00AF50BC">
      <w:pPr>
        <w:pStyle w:val="ListParagraph"/>
        <w:numPr>
          <w:ilvl w:val="0"/>
          <w:numId w:val="36"/>
        </w:numPr>
        <w:autoSpaceDE w:val="0"/>
        <w:autoSpaceDN w:val="0"/>
        <w:adjustRightInd w:val="0"/>
        <w:jc w:val="both"/>
        <w:rPr>
          <w:rFonts w:ascii="Times New Roman" w:hAnsi="Times New Roman" w:cs="Times New Roman"/>
          <w:kern w:val="0"/>
          <w:sz w:val="28"/>
          <w:szCs w:val="28"/>
        </w:rPr>
      </w:pPr>
      <w:r w:rsidRPr="00AF50BC">
        <w:rPr>
          <w:rFonts w:ascii="Times New Roman" w:hAnsi="Times New Roman" w:cs="Times New Roman"/>
          <w:kern w:val="0"/>
          <w:sz w:val="28"/>
          <w:szCs w:val="28"/>
        </w:rPr>
        <w:t xml:space="preserve">Средние значения </w:t>
      </w:r>
      <w:r w:rsidRPr="00AF50BC">
        <w:rPr>
          <w:rFonts w:ascii="Times New Roman" w:hAnsi="Times New Roman" w:cs="Times New Roman"/>
          <w:kern w:val="0"/>
          <w:sz w:val="28"/>
          <w:szCs w:val="28"/>
          <w:lang w:val="en-US"/>
        </w:rPr>
        <w:t>OD</w:t>
      </w:r>
      <w:r w:rsidRPr="00AF50BC">
        <w:rPr>
          <w:rFonts w:ascii="Times New Roman" w:hAnsi="Times New Roman" w:cs="Times New Roman"/>
          <w:kern w:val="0"/>
          <w:sz w:val="28"/>
          <w:szCs w:val="28"/>
        </w:rPr>
        <w:t xml:space="preserve"> рассчитывали для каждого стандарта и образца, затем вычитали среднее значение </w:t>
      </w:r>
      <w:r w:rsidRPr="00AF50BC">
        <w:rPr>
          <w:rFonts w:ascii="Times New Roman" w:hAnsi="Times New Roman" w:cs="Times New Roman"/>
          <w:kern w:val="0"/>
          <w:sz w:val="28"/>
          <w:szCs w:val="28"/>
          <w:lang w:val="en-US"/>
        </w:rPr>
        <w:t>OD</w:t>
      </w:r>
      <w:r w:rsidRPr="00AF50BC">
        <w:rPr>
          <w:rFonts w:ascii="Times New Roman" w:hAnsi="Times New Roman" w:cs="Times New Roman"/>
          <w:kern w:val="0"/>
          <w:sz w:val="28"/>
          <w:szCs w:val="28"/>
        </w:rPr>
        <w:t xml:space="preserve"> бланка. Калибровочную кривую строили с использованием 4-параметрической логистической регрессии.</w:t>
      </w:r>
    </w:p>
    <w:p w14:paraId="0F38F314" w14:textId="7E625914" w:rsidR="000C1A10" w:rsidRPr="00AF50BC" w:rsidRDefault="000C1A10" w:rsidP="00AF50BC">
      <w:pPr>
        <w:pStyle w:val="ListParagraph"/>
        <w:numPr>
          <w:ilvl w:val="0"/>
          <w:numId w:val="36"/>
        </w:numPr>
        <w:autoSpaceDE w:val="0"/>
        <w:autoSpaceDN w:val="0"/>
        <w:adjustRightInd w:val="0"/>
        <w:jc w:val="both"/>
        <w:rPr>
          <w:rFonts w:ascii="Times New Roman" w:hAnsi="Times New Roman" w:cs="Times New Roman"/>
          <w:kern w:val="0"/>
          <w:sz w:val="28"/>
          <w:szCs w:val="28"/>
        </w:rPr>
      </w:pPr>
      <w:r w:rsidRPr="00AF50BC">
        <w:rPr>
          <w:rFonts w:ascii="Times New Roman" w:hAnsi="Times New Roman" w:cs="Times New Roman"/>
          <w:kern w:val="0"/>
          <w:sz w:val="28"/>
          <w:szCs w:val="28"/>
        </w:rPr>
        <w:t xml:space="preserve">Если </w:t>
      </w:r>
      <w:r w:rsidRPr="00AF50BC">
        <w:rPr>
          <w:rFonts w:ascii="Times New Roman" w:hAnsi="Times New Roman" w:cs="Times New Roman"/>
          <w:kern w:val="0"/>
          <w:sz w:val="28"/>
          <w:szCs w:val="28"/>
          <w:lang w:val="en-US"/>
        </w:rPr>
        <w:t>OD</w:t>
      </w:r>
      <w:r w:rsidRPr="00AF50BC">
        <w:rPr>
          <w:rFonts w:ascii="Times New Roman" w:hAnsi="Times New Roman" w:cs="Times New Roman"/>
          <w:kern w:val="0"/>
          <w:sz w:val="28"/>
          <w:szCs w:val="28"/>
        </w:rPr>
        <w:t xml:space="preserve"> превышала предел кривой, анализ повторяли с дополнительным разведением образца.</w:t>
      </w:r>
    </w:p>
    <w:p w14:paraId="0AEEAC70" w14:textId="77777777" w:rsidR="00AF50BC" w:rsidRPr="00AF50BC" w:rsidRDefault="000C1A10" w:rsidP="00AF50BC">
      <w:pPr>
        <w:pStyle w:val="ListParagraph"/>
        <w:numPr>
          <w:ilvl w:val="0"/>
          <w:numId w:val="36"/>
        </w:numPr>
        <w:autoSpaceDE w:val="0"/>
        <w:autoSpaceDN w:val="0"/>
        <w:adjustRightInd w:val="0"/>
        <w:jc w:val="both"/>
        <w:rPr>
          <w:rFonts w:ascii="Times New Roman" w:hAnsi="Times New Roman" w:cs="Times New Roman"/>
          <w:kern w:val="0"/>
          <w:sz w:val="28"/>
          <w:szCs w:val="28"/>
        </w:rPr>
      </w:pPr>
      <w:r w:rsidRPr="00AF50BC">
        <w:rPr>
          <w:rFonts w:ascii="Times New Roman" w:hAnsi="Times New Roman" w:cs="Times New Roman"/>
          <w:kern w:val="0"/>
          <w:sz w:val="28"/>
          <w:szCs w:val="28"/>
        </w:rPr>
        <w:t>Определение рецептора серотонина 2</w:t>
      </w:r>
      <w:r w:rsidRPr="00AF50BC">
        <w:rPr>
          <w:rFonts w:ascii="Times New Roman" w:hAnsi="Times New Roman" w:cs="Times New Roman"/>
          <w:kern w:val="0"/>
          <w:sz w:val="28"/>
          <w:szCs w:val="28"/>
          <w:lang w:val="en-US"/>
        </w:rPr>
        <w:t>A</w:t>
      </w:r>
      <w:r w:rsidRPr="00AF50BC">
        <w:rPr>
          <w:rFonts w:ascii="Times New Roman" w:hAnsi="Times New Roman" w:cs="Times New Roman"/>
          <w:kern w:val="0"/>
          <w:sz w:val="28"/>
          <w:szCs w:val="28"/>
        </w:rPr>
        <w:t xml:space="preserve"> (</w:t>
      </w:r>
      <w:r w:rsidRPr="00AF50BC">
        <w:rPr>
          <w:rFonts w:ascii="Times New Roman" w:hAnsi="Times New Roman" w:cs="Times New Roman"/>
          <w:kern w:val="0"/>
          <w:sz w:val="28"/>
          <w:szCs w:val="28"/>
          <w:lang w:val="en-US"/>
        </w:rPr>
        <w:t>HTR</w:t>
      </w:r>
      <w:r w:rsidRPr="00AF50BC">
        <w:rPr>
          <w:rFonts w:ascii="Times New Roman" w:hAnsi="Times New Roman" w:cs="Times New Roman"/>
          <w:kern w:val="0"/>
          <w:sz w:val="28"/>
          <w:szCs w:val="28"/>
        </w:rPr>
        <w:t>2</w:t>
      </w:r>
      <w:r w:rsidRPr="00AF50BC">
        <w:rPr>
          <w:rFonts w:ascii="Times New Roman" w:hAnsi="Times New Roman" w:cs="Times New Roman"/>
          <w:kern w:val="0"/>
          <w:sz w:val="28"/>
          <w:szCs w:val="28"/>
          <w:lang w:val="en-US"/>
        </w:rPr>
        <w:t>A</w:t>
      </w:r>
      <w:r w:rsidRPr="00AF50BC">
        <w:rPr>
          <w:rFonts w:ascii="Times New Roman" w:hAnsi="Times New Roman" w:cs="Times New Roman"/>
          <w:kern w:val="0"/>
          <w:sz w:val="28"/>
          <w:szCs w:val="28"/>
        </w:rPr>
        <w:t>) методом ИФА</w:t>
      </w:r>
      <w:r w:rsidR="003704FA" w:rsidRPr="00AF50BC">
        <w:rPr>
          <w:rFonts w:ascii="Times New Roman" w:hAnsi="Times New Roman" w:cs="Times New Roman"/>
          <w:kern w:val="0"/>
          <w:sz w:val="28"/>
          <w:szCs w:val="28"/>
        </w:rPr>
        <w:t>:</w:t>
      </w:r>
    </w:p>
    <w:p w14:paraId="6ED5EB63" w14:textId="77777777" w:rsidR="00AF50BC" w:rsidRPr="00AF50BC" w:rsidRDefault="000C1A10" w:rsidP="00AF50BC">
      <w:pPr>
        <w:pStyle w:val="ListParagraph"/>
        <w:numPr>
          <w:ilvl w:val="0"/>
          <w:numId w:val="36"/>
        </w:numPr>
        <w:autoSpaceDE w:val="0"/>
        <w:autoSpaceDN w:val="0"/>
        <w:adjustRightInd w:val="0"/>
        <w:jc w:val="both"/>
        <w:rPr>
          <w:rFonts w:ascii="Times New Roman" w:hAnsi="Times New Roman" w:cs="Times New Roman"/>
          <w:kern w:val="0"/>
          <w:sz w:val="28"/>
          <w:szCs w:val="28"/>
        </w:rPr>
      </w:pPr>
      <w:r w:rsidRPr="00AF50BC">
        <w:rPr>
          <w:rFonts w:ascii="Times New Roman" w:hAnsi="Times New Roman" w:cs="Times New Roman"/>
          <w:kern w:val="0"/>
          <w:sz w:val="28"/>
          <w:szCs w:val="28"/>
        </w:rPr>
        <w:t xml:space="preserve">Стандарты разводили, начиная с концентрации 20 </w:t>
      </w:r>
      <w:proofErr w:type="spellStart"/>
      <w:r w:rsidRPr="00AF50BC">
        <w:rPr>
          <w:rFonts w:ascii="Times New Roman" w:hAnsi="Times New Roman" w:cs="Times New Roman"/>
          <w:kern w:val="0"/>
          <w:sz w:val="28"/>
          <w:szCs w:val="28"/>
        </w:rPr>
        <w:t>нг</w:t>
      </w:r>
      <w:proofErr w:type="spellEnd"/>
      <w:r w:rsidRPr="00AF50BC">
        <w:rPr>
          <w:rFonts w:ascii="Times New Roman" w:hAnsi="Times New Roman" w:cs="Times New Roman"/>
          <w:kern w:val="0"/>
          <w:sz w:val="28"/>
          <w:szCs w:val="28"/>
        </w:rPr>
        <w:t>/мл, затем выполняли серию двойных разведений.</w:t>
      </w:r>
    </w:p>
    <w:p w14:paraId="261EA25A" w14:textId="77777777" w:rsidR="00AF50BC" w:rsidRPr="00AF50BC" w:rsidRDefault="000C1A10" w:rsidP="00AF50BC">
      <w:pPr>
        <w:pStyle w:val="ListParagraph"/>
        <w:numPr>
          <w:ilvl w:val="0"/>
          <w:numId w:val="36"/>
        </w:numPr>
        <w:autoSpaceDE w:val="0"/>
        <w:autoSpaceDN w:val="0"/>
        <w:adjustRightInd w:val="0"/>
        <w:jc w:val="both"/>
        <w:rPr>
          <w:rFonts w:ascii="Times New Roman" w:hAnsi="Times New Roman" w:cs="Times New Roman"/>
          <w:kern w:val="0"/>
          <w:sz w:val="28"/>
          <w:szCs w:val="28"/>
        </w:rPr>
      </w:pPr>
      <w:r w:rsidRPr="00AF50BC">
        <w:rPr>
          <w:rFonts w:ascii="Times New Roman" w:hAnsi="Times New Roman" w:cs="Times New Roman"/>
          <w:kern w:val="0"/>
          <w:sz w:val="28"/>
          <w:szCs w:val="28"/>
        </w:rPr>
        <w:t xml:space="preserve">В лунки планшета вносили по 100 </w:t>
      </w:r>
      <w:proofErr w:type="spellStart"/>
      <w:r w:rsidRPr="00AF50BC">
        <w:rPr>
          <w:rFonts w:ascii="Times New Roman" w:hAnsi="Times New Roman" w:cs="Times New Roman"/>
          <w:kern w:val="0"/>
          <w:sz w:val="28"/>
          <w:szCs w:val="28"/>
        </w:rPr>
        <w:t>мкл</w:t>
      </w:r>
      <w:proofErr w:type="spellEnd"/>
      <w:r w:rsidRPr="00AF50BC">
        <w:rPr>
          <w:rFonts w:ascii="Times New Roman" w:hAnsi="Times New Roman" w:cs="Times New Roman"/>
          <w:kern w:val="0"/>
          <w:sz w:val="28"/>
          <w:szCs w:val="28"/>
        </w:rPr>
        <w:t xml:space="preserve"> стандартов и образцов, инкубировали 1 час при 37°</w:t>
      </w:r>
      <w:r w:rsidRPr="00AF50BC">
        <w:rPr>
          <w:rFonts w:ascii="Times New Roman" w:hAnsi="Times New Roman" w:cs="Times New Roman"/>
          <w:kern w:val="0"/>
          <w:sz w:val="28"/>
          <w:szCs w:val="28"/>
          <w:lang w:val="en-US"/>
        </w:rPr>
        <w:t>C</w:t>
      </w:r>
      <w:r w:rsidRPr="00AF50BC">
        <w:rPr>
          <w:rFonts w:ascii="Times New Roman" w:hAnsi="Times New Roman" w:cs="Times New Roman"/>
          <w:kern w:val="0"/>
          <w:sz w:val="28"/>
          <w:szCs w:val="28"/>
        </w:rPr>
        <w:t xml:space="preserve">, затем удаляли жидкость и добавляли 100 </w:t>
      </w:r>
      <w:proofErr w:type="spellStart"/>
      <w:r w:rsidRPr="00AF50BC">
        <w:rPr>
          <w:rFonts w:ascii="Times New Roman" w:hAnsi="Times New Roman" w:cs="Times New Roman"/>
          <w:kern w:val="0"/>
          <w:sz w:val="28"/>
          <w:szCs w:val="28"/>
        </w:rPr>
        <w:t>мкл</w:t>
      </w:r>
      <w:proofErr w:type="spellEnd"/>
      <w:r w:rsidRPr="00AF50BC">
        <w:rPr>
          <w:rFonts w:ascii="Times New Roman" w:hAnsi="Times New Roman" w:cs="Times New Roman"/>
          <w:kern w:val="0"/>
          <w:sz w:val="28"/>
          <w:szCs w:val="28"/>
        </w:rPr>
        <w:t xml:space="preserve"> </w:t>
      </w:r>
      <w:proofErr w:type="spellStart"/>
      <w:r w:rsidRPr="00AF50BC">
        <w:rPr>
          <w:rFonts w:ascii="Times New Roman" w:hAnsi="Times New Roman" w:cs="Times New Roman"/>
          <w:kern w:val="0"/>
          <w:sz w:val="28"/>
          <w:szCs w:val="28"/>
        </w:rPr>
        <w:t>детекционного</w:t>
      </w:r>
      <w:proofErr w:type="spellEnd"/>
      <w:r w:rsidRPr="00AF50BC">
        <w:rPr>
          <w:rFonts w:ascii="Times New Roman" w:hAnsi="Times New Roman" w:cs="Times New Roman"/>
          <w:kern w:val="0"/>
          <w:sz w:val="28"/>
          <w:szCs w:val="28"/>
        </w:rPr>
        <w:t xml:space="preserve"> реагента </w:t>
      </w:r>
      <w:r w:rsidRPr="00AF50BC">
        <w:rPr>
          <w:rFonts w:ascii="Times New Roman" w:hAnsi="Times New Roman" w:cs="Times New Roman"/>
          <w:kern w:val="0"/>
          <w:sz w:val="28"/>
          <w:szCs w:val="28"/>
          <w:lang w:val="en-US"/>
        </w:rPr>
        <w:t>A</w:t>
      </w:r>
      <w:r w:rsidRPr="00AF50BC">
        <w:rPr>
          <w:rFonts w:ascii="Times New Roman" w:hAnsi="Times New Roman" w:cs="Times New Roman"/>
          <w:kern w:val="0"/>
          <w:sz w:val="28"/>
          <w:szCs w:val="28"/>
        </w:rPr>
        <w:t xml:space="preserve">, после чего планшет инкубировали </w:t>
      </w:r>
      <w:proofErr w:type="spellStart"/>
      <w:r w:rsidRPr="00AF50BC">
        <w:rPr>
          <w:rFonts w:ascii="Times New Roman" w:hAnsi="Times New Roman" w:cs="Times New Roman"/>
          <w:kern w:val="0"/>
          <w:sz w:val="28"/>
          <w:szCs w:val="28"/>
        </w:rPr>
        <w:t>ещ</w:t>
      </w:r>
      <w:proofErr w:type="spellEnd"/>
      <w:r w:rsidRPr="00AF50BC">
        <w:rPr>
          <w:rFonts w:ascii="Times New Roman" w:hAnsi="Times New Roman" w:cs="Times New Roman"/>
          <w:kern w:val="0"/>
          <w:sz w:val="28"/>
          <w:szCs w:val="28"/>
          <w:lang w:val="en-US"/>
        </w:rPr>
        <w:t>e</w:t>
      </w:r>
      <w:r w:rsidRPr="00AF50BC">
        <w:rPr>
          <w:rFonts w:ascii="Times New Roman" w:hAnsi="Times New Roman" w:cs="Times New Roman"/>
          <w:kern w:val="0"/>
          <w:sz w:val="28"/>
          <w:szCs w:val="28"/>
        </w:rPr>
        <w:t xml:space="preserve"> 1 час.</w:t>
      </w:r>
    </w:p>
    <w:p w14:paraId="624587A0" w14:textId="77777777" w:rsidR="00AF50BC" w:rsidRPr="00AF50BC" w:rsidRDefault="000C1A10" w:rsidP="00AF50BC">
      <w:pPr>
        <w:pStyle w:val="ListParagraph"/>
        <w:numPr>
          <w:ilvl w:val="0"/>
          <w:numId w:val="36"/>
        </w:numPr>
        <w:autoSpaceDE w:val="0"/>
        <w:autoSpaceDN w:val="0"/>
        <w:adjustRightInd w:val="0"/>
        <w:jc w:val="both"/>
        <w:rPr>
          <w:rFonts w:ascii="Times New Roman" w:hAnsi="Times New Roman" w:cs="Times New Roman"/>
          <w:kern w:val="0"/>
          <w:sz w:val="28"/>
          <w:szCs w:val="28"/>
        </w:rPr>
      </w:pPr>
      <w:r w:rsidRPr="00AF50BC">
        <w:rPr>
          <w:rFonts w:ascii="Times New Roman" w:hAnsi="Times New Roman" w:cs="Times New Roman"/>
          <w:kern w:val="0"/>
          <w:sz w:val="28"/>
          <w:szCs w:val="28"/>
        </w:rPr>
        <w:t xml:space="preserve">После промывки в каждую лунку добавляли 100 </w:t>
      </w:r>
      <w:proofErr w:type="spellStart"/>
      <w:r w:rsidRPr="00AF50BC">
        <w:rPr>
          <w:rFonts w:ascii="Times New Roman" w:hAnsi="Times New Roman" w:cs="Times New Roman"/>
          <w:kern w:val="0"/>
          <w:sz w:val="28"/>
          <w:szCs w:val="28"/>
        </w:rPr>
        <w:t>мкл</w:t>
      </w:r>
      <w:proofErr w:type="spellEnd"/>
      <w:r w:rsidRPr="00AF50BC">
        <w:rPr>
          <w:rFonts w:ascii="Times New Roman" w:hAnsi="Times New Roman" w:cs="Times New Roman"/>
          <w:kern w:val="0"/>
          <w:sz w:val="28"/>
          <w:szCs w:val="28"/>
        </w:rPr>
        <w:t xml:space="preserve"> </w:t>
      </w:r>
      <w:proofErr w:type="spellStart"/>
      <w:r w:rsidRPr="00AF50BC">
        <w:rPr>
          <w:rFonts w:ascii="Times New Roman" w:hAnsi="Times New Roman" w:cs="Times New Roman"/>
          <w:kern w:val="0"/>
          <w:sz w:val="28"/>
          <w:szCs w:val="28"/>
        </w:rPr>
        <w:t>детекционного</w:t>
      </w:r>
      <w:proofErr w:type="spellEnd"/>
      <w:r w:rsidRPr="00AF50BC">
        <w:rPr>
          <w:rFonts w:ascii="Times New Roman" w:hAnsi="Times New Roman" w:cs="Times New Roman"/>
          <w:kern w:val="0"/>
          <w:sz w:val="28"/>
          <w:szCs w:val="28"/>
        </w:rPr>
        <w:t xml:space="preserve"> реагента </w:t>
      </w:r>
      <w:r w:rsidRPr="00AF50BC">
        <w:rPr>
          <w:rFonts w:ascii="Times New Roman" w:hAnsi="Times New Roman" w:cs="Times New Roman"/>
          <w:kern w:val="0"/>
          <w:sz w:val="28"/>
          <w:szCs w:val="28"/>
          <w:lang w:val="en-US"/>
        </w:rPr>
        <w:t>B</w:t>
      </w:r>
      <w:r w:rsidRPr="00AF50BC">
        <w:rPr>
          <w:rFonts w:ascii="Times New Roman" w:hAnsi="Times New Roman" w:cs="Times New Roman"/>
          <w:kern w:val="0"/>
          <w:sz w:val="28"/>
          <w:szCs w:val="28"/>
        </w:rPr>
        <w:t>, инкубировали 30 минут при 37°</w:t>
      </w:r>
      <w:r w:rsidRPr="00AF50BC">
        <w:rPr>
          <w:rFonts w:ascii="Times New Roman" w:hAnsi="Times New Roman" w:cs="Times New Roman"/>
          <w:kern w:val="0"/>
          <w:sz w:val="28"/>
          <w:szCs w:val="28"/>
          <w:lang w:val="en-US"/>
        </w:rPr>
        <w:t>C</w:t>
      </w:r>
      <w:r w:rsidRPr="00AF50BC">
        <w:rPr>
          <w:rFonts w:ascii="Times New Roman" w:hAnsi="Times New Roman" w:cs="Times New Roman"/>
          <w:kern w:val="0"/>
          <w:sz w:val="28"/>
          <w:szCs w:val="28"/>
        </w:rPr>
        <w:t>, затем промывали планшет 5 раз.</w:t>
      </w:r>
    </w:p>
    <w:p w14:paraId="39D8B0B7" w14:textId="77777777" w:rsidR="00AF50BC" w:rsidRPr="00AF50BC" w:rsidRDefault="000C1A10" w:rsidP="00AF50BC">
      <w:pPr>
        <w:pStyle w:val="ListParagraph"/>
        <w:numPr>
          <w:ilvl w:val="0"/>
          <w:numId w:val="36"/>
        </w:numPr>
        <w:autoSpaceDE w:val="0"/>
        <w:autoSpaceDN w:val="0"/>
        <w:adjustRightInd w:val="0"/>
        <w:jc w:val="both"/>
        <w:rPr>
          <w:rFonts w:ascii="Times New Roman" w:hAnsi="Times New Roman" w:cs="Times New Roman"/>
          <w:kern w:val="0"/>
          <w:sz w:val="28"/>
          <w:szCs w:val="28"/>
        </w:rPr>
      </w:pPr>
      <w:r w:rsidRPr="00AF50BC">
        <w:rPr>
          <w:rFonts w:ascii="Times New Roman" w:hAnsi="Times New Roman" w:cs="Times New Roman"/>
          <w:kern w:val="0"/>
          <w:sz w:val="28"/>
          <w:szCs w:val="28"/>
        </w:rPr>
        <w:t xml:space="preserve">Добавляли 90 </w:t>
      </w:r>
      <w:proofErr w:type="spellStart"/>
      <w:r w:rsidRPr="00AF50BC">
        <w:rPr>
          <w:rFonts w:ascii="Times New Roman" w:hAnsi="Times New Roman" w:cs="Times New Roman"/>
          <w:kern w:val="0"/>
          <w:sz w:val="28"/>
          <w:szCs w:val="28"/>
        </w:rPr>
        <w:t>мкл</w:t>
      </w:r>
      <w:proofErr w:type="spellEnd"/>
      <w:r w:rsidRPr="00AF50BC">
        <w:rPr>
          <w:rFonts w:ascii="Times New Roman" w:hAnsi="Times New Roman" w:cs="Times New Roman"/>
          <w:kern w:val="0"/>
          <w:sz w:val="28"/>
          <w:szCs w:val="28"/>
        </w:rPr>
        <w:t xml:space="preserve"> субстрата </w:t>
      </w:r>
      <w:r w:rsidRPr="00AF50BC">
        <w:rPr>
          <w:rFonts w:ascii="Times New Roman" w:hAnsi="Times New Roman" w:cs="Times New Roman"/>
          <w:kern w:val="0"/>
          <w:sz w:val="28"/>
          <w:szCs w:val="28"/>
          <w:lang w:val="en-US"/>
        </w:rPr>
        <w:t>TMB</w:t>
      </w:r>
      <w:r w:rsidRPr="00AF50BC">
        <w:rPr>
          <w:rFonts w:ascii="Times New Roman" w:hAnsi="Times New Roman" w:cs="Times New Roman"/>
          <w:kern w:val="0"/>
          <w:sz w:val="28"/>
          <w:szCs w:val="28"/>
        </w:rPr>
        <w:t xml:space="preserve"> в каждую лунку, инкубировали в темноте 10–20 минут при 37°</w:t>
      </w:r>
      <w:r w:rsidRPr="00AF50BC">
        <w:rPr>
          <w:rFonts w:ascii="Times New Roman" w:hAnsi="Times New Roman" w:cs="Times New Roman"/>
          <w:kern w:val="0"/>
          <w:sz w:val="28"/>
          <w:szCs w:val="28"/>
          <w:lang w:val="en-US"/>
        </w:rPr>
        <w:t>C</w:t>
      </w:r>
      <w:r w:rsidRPr="00AF50BC">
        <w:rPr>
          <w:rFonts w:ascii="Times New Roman" w:hAnsi="Times New Roman" w:cs="Times New Roman"/>
          <w:kern w:val="0"/>
          <w:sz w:val="28"/>
          <w:szCs w:val="28"/>
        </w:rPr>
        <w:t xml:space="preserve">. После этого добавляли стоп-реагент, и измеряли </w:t>
      </w:r>
      <w:r w:rsidRPr="00AF50BC">
        <w:rPr>
          <w:rFonts w:ascii="Times New Roman" w:hAnsi="Times New Roman" w:cs="Times New Roman"/>
          <w:kern w:val="0"/>
          <w:sz w:val="28"/>
          <w:szCs w:val="28"/>
          <w:lang w:val="en-US"/>
        </w:rPr>
        <w:t>OD</w:t>
      </w:r>
      <w:r w:rsidRPr="00AF50BC">
        <w:rPr>
          <w:rFonts w:ascii="Times New Roman" w:hAnsi="Times New Roman" w:cs="Times New Roman"/>
          <w:kern w:val="0"/>
          <w:sz w:val="28"/>
          <w:szCs w:val="28"/>
        </w:rPr>
        <w:t xml:space="preserve"> при 450 </w:t>
      </w:r>
      <w:proofErr w:type="spellStart"/>
      <w:r w:rsidRPr="00AF50BC">
        <w:rPr>
          <w:rFonts w:ascii="Times New Roman" w:hAnsi="Times New Roman" w:cs="Times New Roman"/>
          <w:kern w:val="0"/>
          <w:sz w:val="28"/>
          <w:szCs w:val="28"/>
        </w:rPr>
        <w:t>нм</w:t>
      </w:r>
      <w:proofErr w:type="spellEnd"/>
      <w:r w:rsidRPr="00AF50BC">
        <w:rPr>
          <w:rFonts w:ascii="Times New Roman" w:hAnsi="Times New Roman" w:cs="Times New Roman"/>
          <w:kern w:val="0"/>
          <w:sz w:val="28"/>
          <w:szCs w:val="28"/>
        </w:rPr>
        <w:t>.</w:t>
      </w:r>
    </w:p>
    <w:p w14:paraId="07D51CAB" w14:textId="77777777" w:rsidR="00AF50BC" w:rsidRPr="00AF50BC" w:rsidRDefault="000C1A10" w:rsidP="00AF50BC">
      <w:pPr>
        <w:pStyle w:val="ListParagraph"/>
        <w:numPr>
          <w:ilvl w:val="0"/>
          <w:numId w:val="36"/>
        </w:numPr>
        <w:autoSpaceDE w:val="0"/>
        <w:autoSpaceDN w:val="0"/>
        <w:adjustRightInd w:val="0"/>
        <w:jc w:val="both"/>
        <w:rPr>
          <w:rFonts w:ascii="Times New Roman" w:hAnsi="Times New Roman" w:cs="Times New Roman"/>
          <w:kern w:val="0"/>
          <w:sz w:val="28"/>
          <w:szCs w:val="28"/>
        </w:rPr>
      </w:pPr>
      <w:r w:rsidRPr="00AF50BC">
        <w:rPr>
          <w:rFonts w:ascii="Times New Roman" w:hAnsi="Times New Roman" w:cs="Times New Roman"/>
          <w:kern w:val="0"/>
          <w:sz w:val="28"/>
          <w:szCs w:val="28"/>
        </w:rPr>
        <w:t>Калибровочную кривую строили с использованием логарифмической шкалы. В случае превышения верхнего предела измерения образцы дополнительно разводили.</w:t>
      </w:r>
    </w:p>
    <w:p w14:paraId="2B4CEC98" w14:textId="28A97408" w:rsidR="003704FA" w:rsidRPr="00AF50BC" w:rsidRDefault="000C1A10" w:rsidP="00AF50BC">
      <w:pPr>
        <w:pStyle w:val="ListParagraph"/>
        <w:numPr>
          <w:ilvl w:val="0"/>
          <w:numId w:val="36"/>
        </w:numPr>
        <w:autoSpaceDE w:val="0"/>
        <w:autoSpaceDN w:val="0"/>
        <w:adjustRightInd w:val="0"/>
        <w:jc w:val="both"/>
        <w:rPr>
          <w:rFonts w:ascii="Times New Roman" w:hAnsi="Times New Roman" w:cs="Times New Roman"/>
          <w:kern w:val="0"/>
          <w:sz w:val="28"/>
          <w:szCs w:val="28"/>
        </w:rPr>
      </w:pPr>
      <w:r w:rsidRPr="00AF50BC">
        <w:rPr>
          <w:rFonts w:ascii="Times New Roman" w:hAnsi="Times New Roman" w:cs="Times New Roman"/>
          <w:kern w:val="0"/>
          <w:sz w:val="28"/>
          <w:szCs w:val="28"/>
        </w:rPr>
        <w:t xml:space="preserve">Чувствительность метода составляла менее 0.065 </w:t>
      </w:r>
      <w:proofErr w:type="spellStart"/>
      <w:r w:rsidRPr="00AF50BC">
        <w:rPr>
          <w:rFonts w:ascii="Times New Roman" w:hAnsi="Times New Roman" w:cs="Times New Roman"/>
          <w:kern w:val="0"/>
          <w:sz w:val="28"/>
          <w:szCs w:val="28"/>
        </w:rPr>
        <w:t>нг</w:t>
      </w:r>
      <w:proofErr w:type="spellEnd"/>
      <w:r w:rsidRPr="00AF50BC">
        <w:rPr>
          <w:rFonts w:ascii="Times New Roman" w:hAnsi="Times New Roman" w:cs="Times New Roman"/>
          <w:kern w:val="0"/>
          <w:sz w:val="28"/>
          <w:szCs w:val="28"/>
        </w:rPr>
        <w:t xml:space="preserve">/мл, диапазон измерений - 0.156–10 </w:t>
      </w:r>
      <w:proofErr w:type="spellStart"/>
      <w:r w:rsidRPr="00AF50BC">
        <w:rPr>
          <w:rFonts w:ascii="Times New Roman" w:hAnsi="Times New Roman" w:cs="Times New Roman"/>
          <w:kern w:val="0"/>
          <w:sz w:val="28"/>
          <w:szCs w:val="28"/>
        </w:rPr>
        <w:t>нг</w:t>
      </w:r>
      <w:proofErr w:type="spellEnd"/>
      <w:r w:rsidRPr="00AF50BC">
        <w:rPr>
          <w:rFonts w:ascii="Times New Roman" w:hAnsi="Times New Roman" w:cs="Times New Roman"/>
          <w:kern w:val="0"/>
          <w:sz w:val="28"/>
          <w:szCs w:val="28"/>
        </w:rPr>
        <w:t xml:space="preserve">/мл. </w:t>
      </w:r>
      <w:proofErr w:type="spellStart"/>
      <w:r w:rsidRPr="00AF50BC">
        <w:rPr>
          <w:rFonts w:ascii="Times New Roman" w:hAnsi="Times New Roman" w:cs="Times New Roman"/>
          <w:kern w:val="0"/>
          <w:sz w:val="28"/>
          <w:szCs w:val="28"/>
        </w:rPr>
        <w:t>Внутрисерийная</w:t>
      </w:r>
      <w:proofErr w:type="spellEnd"/>
      <w:r w:rsidRPr="00AF50BC">
        <w:rPr>
          <w:rFonts w:ascii="Times New Roman" w:hAnsi="Times New Roman" w:cs="Times New Roman"/>
          <w:kern w:val="0"/>
          <w:sz w:val="28"/>
          <w:szCs w:val="28"/>
        </w:rPr>
        <w:t xml:space="preserve"> вариация </w:t>
      </w:r>
      <w:r w:rsidRPr="00AF50BC">
        <w:rPr>
          <w:rFonts w:ascii="Times New Roman" w:hAnsi="Times New Roman" w:cs="Times New Roman"/>
          <w:kern w:val="0"/>
          <w:sz w:val="28"/>
          <w:szCs w:val="28"/>
          <w:lang w:val="en-US"/>
        </w:rPr>
        <w:t>CV</w:t>
      </w:r>
      <w:r w:rsidRPr="00AF50BC">
        <w:rPr>
          <w:rFonts w:ascii="Times New Roman" w:hAnsi="Times New Roman" w:cs="Times New Roman"/>
          <w:kern w:val="0"/>
          <w:sz w:val="28"/>
          <w:szCs w:val="28"/>
        </w:rPr>
        <w:t xml:space="preserve"> не превышала 10%, </w:t>
      </w:r>
      <w:proofErr w:type="spellStart"/>
      <w:r w:rsidRPr="00AF50BC">
        <w:rPr>
          <w:rFonts w:ascii="Times New Roman" w:hAnsi="Times New Roman" w:cs="Times New Roman"/>
          <w:kern w:val="0"/>
          <w:sz w:val="28"/>
          <w:szCs w:val="28"/>
        </w:rPr>
        <w:t>межсерийная</w:t>
      </w:r>
      <w:proofErr w:type="spellEnd"/>
      <w:r w:rsidRPr="00AF50BC">
        <w:rPr>
          <w:rFonts w:ascii="Times New Roman" w:hAnsi="Times New Roman" w:cs="Times New Roman"/>
          <w:kern w:val="0"/>
          <w:sz w:val="28"/>
          <w:szCs w:val="28"/>
        </w:rPr>
        <w:t xml:space="preserve"> - 12%. Метод обладал высокой специфичностью к рецептору </w:t>
      </w:r>
      <w:r w:rsidRPr="00AF50BC">
        <w:rPr>
          <w:rFonts w:ascii="Times New Roman" w:hAnsi="Times New Roman" w:cs="Times New Roman"/>
          <w:kern w:val="0"/>
          <w:sz w:val="28"/>
          <w:szCs w:val="28"/>
          <w:lang w:val="en-US"/>
        </w:rPr>
        <w:t>HTR</w:t>
      </w:r>
      <w:r w:rsidRPr="00AF50BC">
        <w:rPr>
          <w:rFonts w:ascii="Times New Roman" w:hAnsi="Times New Roman" w:cs="Times New Roman"/>
          <w:kern w:val="0"/>
          <w:sz w:val="28"/>
          <w:szCs w:val="28"/>
        </w:rPr>
        <w:t>2</w:t>
      </w:r>
      <w:r w:rsidRPr="00AF50BC">
        <w:rPr>
          <w:rFonts w:ascii="Times New Roman" w:hAnsi="Times New Roman" w:cs="Times New Roman"/>
          <w:kern w:val="0"/>
          <w:sz w:val="28"/>
          <w:szCs w:val="28"/>
          <w:lang w:val="en-US"/>
        </w:rPr>
        <w:t>A</w:t>
      </w:r>
      <w:r w:rsidRPr="00AF50BC">
        <w:rPr>
          <w:rFonts w:ascii="Times New Roman" w:hAnsi="Times New Roman" w:cs="Times New Roman"/>
          <w:kern w:val="0"/>
          <w:sz w:val="28"/>
          <w:szCs w:val="28"/>
        </w:rPr>
        <w:t xml:space="preserve">, без значительной </w:t>
      </w:r>
      <w:proofErr w:type="spellStart"/>
      <w:r w:rsidRPr="00AF50BC">
        <w:rPr>
          <w:rFonts w:ascii="Times New Roman" w:hAnsi="Times New Roman" w:cs="Times New Roman"/>
          <w:kern w:val="0"/>
          <w:sz w:val="28"/>
          <w:szCs w:val="28"/>
        </w:rPr>
        <w:t>перекр</w:t>
      </w:r>
      <w:proofErr w:type="spellEnd"/>
      <w:r w:rsidRPr="00AF50BC">
        <w:rPr>
          <w:rFonts w:ascii="Times New Roman" w:hAnsi="Times New Roman" w:cs="Times New Roman"/>
          <w:kern w:val="0"/>
          <w:sz w:val="28"/>
          <w:szCs w:val="28"/>
          <w:lang w:val="en-US"/>
        </w:rPr>
        <w:t>e</w:t>
      </w:r>
      <w:proofErr w:type="spellStart"/>
      <w:r w:rsidRPr="00AF50BC">
        <w:rPr>
          <w:rFonts w:ascii="Times New Roman" w:hAnsi="Times New Roman" w:cs="Times New Roman"/>
          <w:kern w:val="0"/>
          <w:sz w:val="28"/>
          <w:szCs w:val="28"/>
        </w:rPr>
        <w:t>стной</w:t>
      </w:r>
      <w:proofErr w:type="spellEnd"/>
      <w:r w:rsidRPr="00AF50BC">
        <w:rPr>
          <w:rFonts w:ascii="Times New Roman" w:hAnsi="Times New Roman" w:cs="Times New Roman"/>
          <w:kern w:val="0"/>
          <w:sz w:val="28"/>
          <w:szCs w:val="28"/>
        </w:rPr>
        <w:t xml:space="preserve"> реактивности с аналогами.</w:t>
      </w:r>
    </w:p>
    <w:p w14:paraId="2F7319A3" w14:textId="77777777" w:rsidR="00560078" w:rsidRDefault="00560078" w:rsidP="006139C8">
      <w:pPr>
        <w:autoSpaceDE w:val="0"/>
        <w:autoSpaceDN w:val="0"/>
        <w:adjustRightInd w:val="0"/>
        <w:ind w:firstLine="567"/>
        <w:jc w:val="both"/>
        <w:rPr>
          <w:rFonts w:ascii="Times New Roman" w:hAnsi="Times New Roman" w:cs="Times New Roman"/>
          <w:b/>
          <w:bCs/>
          <w:kern w:val="0"/>
          <w:sz w:val="28"/>
          <w:szCs w:val="28"/>
        </w:rPr>
      </w:pPr>
    </w:p>
    <w:p w14:paraId="5ED98212" w14:textId="7BCE2BCC"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b/>
          <w:bCs/>
          <w:kern w:val="0"/>
          <w:sz w:val="28"/>
          <w:szCs w:val="28"/>
        </w:rPr>
        <w:lastRenderedPageBreak/>
        <w:t>2.2.4 Определение концентрации ИФР-1 в плазме</w:t>
      </w:r>
    </w:p>
    <w:p w14:paraId="63EAFE4A" w14:textId="77777777" w:rsidR="00223E34" w:rsidRDefault="00223E34" w:rsidP="006139C8">
      <w:pPr>
        <w:autoSpaceDE w:val="0"/>
        <w:autoSpaceDN w:val="0"/>
        <w:adjustRightInd w:val="0"/>
        <w:ind w:firstLine="567"/>
        <w:jc w:val="both"/>
        <w:rPr>
          <w:rFonts w:ascii="Times New Roman" w:hAnsi="Times New Roman" w:cs="Times New Roman"/>
          <w:kern w:val="0"/>
          <w:sz w:val="28"/>
          <w:szCs w:val="28"/>
        </w:rPr>
      </w:pPr>
      <w:r w:rsidRPr="00223E34">
        <w:rPr>
          <w:rFonts w:ascii="Times New Roman" w:hAnsi="Times New Roman" w:cs="Times New Roman"/>
          <w:kern w:val="0"/>
          <w:sz w:val="28"/>
          <w:szCs w:val="28"/>
        </w:rPr>
        <w:t xml:space="preserve">Количественное определение концентрации ИФР-1 в плазме и тромбоцитах проводили методом твердофазного иммуноферментного анализа (ИФА) с использованием коммерческого диагностического набора SEA050Hu ELISA Kit </w:t>
      </w:r>
      <w:proofErr w:type="spellStart"/>
      <w:r w:rsidRPr="00223E34">
        <w:rPr>
          <w:rFonts w:ascii="Times New Roman" w:hAnsi="Times New Roman" w:cs="Times New Roman"/>
          <w:kern w:val="0"/>
          <w:sz w:val="28"/>
          <w:szCs w:val="28"/>
        </w:rPr>
        <w:t>for</w:t>
      </w:r>
      <w:proofErr w:type="spellEnd"/>
      <w:r w:rsidRPr="00223E34">
        <w:rPr>
          <w:rFonts w:ascii="Times New Roman" w:hAnsi="Times New Roman" w:cs="Times New Roman"/>
          <w:kern w:val="0"/>
          <w:sz w:val="28"/>
          <w:szCs w:val="28"/>
        </w:rPr>
        <w:t xml:space="preserve"> </w:t>
      </w:r>
      <w:proofErr w:type="spellStart"/>
      <w:r w:rsidRPr="00223E34">
        <w:rPr>
          <w:rFonts w:ascii="Times New Roman" w:hAnsi="Times New Roman" w:cs="Times New Roman"/>
          <w:kern w:val="0"/>
          <w:sz w:val="28"/>
          <w:szCs w:val="28"/>
        </w:rPr>
        <w:t>Insulin</w:t>
      </w:r>
      <w:proofErr w:type="spellEnd"/>
      <w:r w:rsidRPr="00223E34">
        <w:rPr>
          <w:rFonts w:ascii="Times New Roman" w:hAnsi="Times New Roman" w:cs="Times New Roman"/>
          <w:kern w:val="0"/>
          <w:sz w:val="28"/>
          <w:szCs w:val="28"/>
        </w:rPr>
        <w:t xml:space="preserve"> </w:t>
      </w:r>
      <w:proofErr w:type="spellStart"/>
      <w:r w:rsidRPr="00223E34">
        <w:rPr>
          <w:rFonts w:ascii="Times New Roman" w:hAnsi="Times New Roman" w:cs="Times New Roman"/>
          <w:kern w:val="0"/>
          <w:sz w:val="28"/>
          <w:szCs w:val="28"/>
        </w:rPr>
        <w:t>Like</w:t>
      </w:r>
      <w:proofErr w:type="spellEnd"/>
      <w:r w:rsidRPr="00223E34">
        <w:rPr>
          <w:rFonts w:ascii="Times New Roman" w:hAnsi="Times New Roman" w:cs="Times New Roman"/>
          <w:kern w:val="0"/>
          <w:sz w:val="28"/>
          <w:szCs w:val="28"/>
        </w:rPr>
        <w:t xml:space="preserve"> Growth </w:t>
      </w:r>
      <w:proofErr w:type="spellStart"/>
      <w:r w:rsidRPr="00223E34">
        <w:rPr>
          <w:rFonts w:ascii="Times New Roman" w:hAnsi="Times New Roman" w:cs="Times New Roman"/>
          <w:kern w:val="0"/>
          <w:sz w:val="28"/>
          <w:szCs w:val="28"/>
        </w:rPr>
        <w:t>Factor</w:t>
      </w:r>
      <w:proofErr w:type="spellEnd"/>
      <w:r w:rsidRPr="00223E34">
        <w:rPr>
          <w:rFonts w:ascii="Times New Roman" w:hAnsi="Times New Roman" w:cs="Times New Roman"/>
          <w:kern w:val="0"/>
          <w:sz w:val="28"/>
          <w:szCs w:val="28"/>
        </w:rPr>
        <w:t xml:space="preserve"> 1 (IGF1),96Т (производитель </w:t>
      </w:r>
      <w:proofErr w:type="spellStart"/>
      <w:r w:rsidRPr="00223E34">
        <w:rPr>
          <w:rFonts w:ascii="Times New Roman" w:hAnsi="Times New Roman" w:cs="Times New Roman"/>
          <w:kern w:val="0"/>
          <w:sz w:val="28"/>
          <w:szCs w:val="28"/>
        </w:rPr>
        <w:t>Cloud-Clone</w:t>
      </w:r>
      <w:proofErr w:type="spellEnd"/>
      <w:r w:rsidRPr="00223E34">
        <w:rPr>
          <w:rFonts w:ascii="Times New Roman" w:hAnsi="Times New Roman" w:cs="Times New Roman"/>
          <w:kern w:val="0"/>
          <w:sz w:val="28"/>
          <w:szCs w:val="28"/>
        </w:rPr>
        <w:t xml:space="preserve"> Corp., США). Все этапы исследования осуществляли в полном соответствии с протоколом, прилагаемым производителем. Ниже представлен детальный алгоритм проведения ИФА.</w:t>
      </w:r>
    </w:p>
    <w:p w14:paraId="0BEEC0F0" w14:textId="77777777" w:rsidR="00AF50BC" w:rsidRDefault="000C1A10" w:rsidP="00AF50BC">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Подготовка образцов:</w:t>
      </w:r>
    </w:p>
    <w:p w14:paraId="43C20765" w14:textId="77777777" w:rsidR="00AF50BC" w:rsidRPr="00AF50BC" w:rsidRDefault="000C1A10" w:rsidP="00AF50BC">
      <w:pPr>
        <w:pStyle w:val="ListParagraph"/>
        <w:numPr>
          <w:ilvl w:val="0"/>
          <w:numId w:val="37"/>
        </w:numPr>
        <w:autoSpaceDE w:val="0"/>
        <w:autoSpaceDN w:val="0"/>
        <w:adjustRightInd w:val="0"/>
        <w:jc w:val="both"/>
        <w:rPr>
          <w:rFonts w:ascii="Times New Roman" w:hAnsi="Times New Roman" w:cs="Times New Roman"/>
          <w:kern w:val="0"/>
          <w:sz w:val="28"/>
          <w:szCs w:val="28"/>
        </w:rPr>
      </w:pPr>
      <w:r w:rsidRPr="00AF50BC">
        <w:rPr>
          <w:rFonts w:ascii="Times New Roman" w:hAnsi="Times New Roman" w:cs="Times New Roman"/>
          <w:kern w:val="0"/>
          <w:sz w:val="28"/>
          <w:szCs w:val="28"/>
        </w:rPr>
        <w:t>Забор крови осуществлялся методом венепункции с минимизацией риска гемолиза.</w:t>
      </w:r>
    </w:p>
    <w:p w14:paraId="7406FF20" w14:textId="77777777" w:rsidR="00AF50BC" w:rsidRPr="00AF50BC" w:rsidRDefault="000C1A10" w:rsidP="00AF50BC">
      <w:pPr>
        <w:pStyle w:val="ListParagraph"/>
        <w:numPr>
          <w:ilvl w:val="0"/>
          <w:numId w:val="37"/>
        </w:numPr>
        <w:autoSpaceDE w:val="0"/>
        <w:autoSpaceDN w:val="0"/>
        <w:adjustRightInd w:val="0"/>
        <w:jc w:val="both"/>
        <w:rPr>
          <w:rFonts w:ascii="Times New Roman" w:hAnsi="Times New Roman" w:cs="Times New Roman"/>
          <w:kern w:val="0"/>
          <w:sz w:val="28"/>
          <w:szCs w:val="28"/>
        </w:rPr>
      </w:pPr>
      <w:r w:rsidRPr="00AF50BC">
        <w:rPr>
          <w:rFonts w:ascii="Times New Roman" w:hAnsi="Times New Roman" w:cs="Times New Roman"/>
          <w:kern w:val="0"/>
          <w:sz w:val="28"/>
          <w:szCs w:val="28"/>
        </w:rPr>
        <w:t xml:space="preserve">Центрифугирование образцов проводилось при 2000 </w:t>
      </w:r>
      <w:r w:rsidRPr="00AF50BC">
        <w:rPr>
          <w:rFonts w:ascii="Times New Roman" w:hAnsi="Times New Roman" w:cs="Times New Roman"/>
          <w:kern w:val="0"/>
          <w:sz w:val="28"/>
          <w:szCs w:val="28"/>
          <w:lang w:val="en-US"/>
        </w:rPr>
        <w:t>g</w:t>
      </w:r>
      <w:r w:rsidRPr="00AF50BC">
        <w:rPr>
          <w:rFonts w:ascii="Times New Roman" w:hAnsi="Times New Roman" w:cs="Times New Roman"/>
          <w:kern w:val="0"/>
          <w:sz w:val="28"/>
          <w:szCs w:val="28"/>
        </w:rPr>
        <w:t xml:space="preserve"> в течение 10 минут при 4°</w:t>
      </w:r>
      <w:r w:rsidRPr="00AF50BC">
        <w:rPr>
          <w:rFonts w:ascii="Times New Roman" w:hAnsi="Times New Roman" w:cs="Times New Roman"/>
          <w:kern w:val="0"/>
          <w:sz w:val="28"/>
          <w:szCs w:val="28"/>
          <w:lang w:val="en-US"/>
        </w:rPr>
        <w:t>C</w:t>
      </w:r>
      <w:r w:rsidRPr="00AF50BC">
        <w:rPr>
          <w:rFonts w:ascii="Times New Roman" w:hAnsi="Times New Roman" w:cs="Times New Roman"/>
          <w:kern w:val="0"/>
          <w:sz w:val="28"/>
          <w:szCs w:val="28"/>
        </w:rPr>
        <w:t>.</w:t>
      </w:r>
    </w:p>
    <w:p w14:paraId="6A4138C6" w14:textId="77777777" w:rsidR="00AF50BC" w:rsidRPr="00AF50BC" w:rsidRDefault="000C1A10" w:rsidP="00AF50BC">
      <w:pPr>
        <w:pStyle w:val="ListParagraph"/>
        <w:numPr>
          <w:ilvl w:val="0"/>
          <w:numId w:val="37"/>
        </w:numPr>
        <w:autoSpaceDE w:val="0"/>
        <w:autoSpaceDN w:val="0"/>
        <w:adjustRightInd w:val="0"/>
        <w:jc w:val="both"/>
        <w:rPr>
          <w:rFonts w:ascii="Times New Roman" w:hAnsi="Times New Roman" w:cs="Times New Roman"/>
          <w:kern w:val="0"/>
          <w:sz w:val="28"/>
          <w:szCs w:val="28"/>
        </w:rPr>
      </w:pPr>
      <w:r w:rsidRPr="00AF50BC">
        <w:rPr>
          <w:rFonts w:ascii="Times New Roman" w:hAnsi="Times New Roman" w:cs="Times New Roman"/>
          <w:kern w:val="0"/>
          <w:sz w:val="28"/>
          <w:szCs w:val="28"/>
        </w:rPr>
        <w:t xml:space="preserve">Полученные пробы хранили в </w:t>
      </w:r>
      <w:proofErr w:type="spellStart"/>
      <w:r w:rsidRPr="00AF50BC">
        <w:rPr>
          <w:rFonts w:ascii="Times New Roman" w:hAnsi="Times New Roman" w:cs="Times New Roman"/>
          <w:kern w:val="0"/>
          <w:sz w:val="28"/>
          <w:szCs w:val="28"/>
        </w:rPr>
        <w:t>аликвотах</w:t>
      </w:r>
      <w:proofErr w:type="spellEnd"/>
      <w:r w:rsidRPr="00AF50BC">
        <w:rPr>
          <w:rFonts w:ascii="Times New Roman" w:hAnsi="Times New Roman" w:cs="Times New Roman"/>
          <w:kern w:val="0"/>
          <w:sz w:val="28"/>
          <w:szCs w:val="28"/>
        </w:rPr>
        <w:t xml:space="preserve"> при -20°</w:t>
      </w:r>
      <w:r w:rsidRPr="00AF50BC">
        <w:rPr>
          <w:rFonts w:ascii="Times New Roman" w:hAnsi="Times New Roman" w:cs="Times New Roman"/>
          <w:kern w:val="0"/>
          <w:sz w:val="28"/>
          <w:szCs w:val="28"/>
          <w:lang w:val="en-US"/>
        </w:rPr>
        <w:t>C</w:t>
      </w:r>
      <w:r w:rsidRPr="00AF50BC">
        <w:rPr>
          <w:rFonts w:ascii="Times New Roman" w:hAnsi="Times New Roman" w:cs="Times New Roman"/>
          <w:kern w:val="0"/>
          <w:sz w:val="28"/>
          <w:szCs w:val="28"/>
        </w:rPr>
        <w:t xml:space="preserve"> (срок хранения до 2 лет).</w:t>
      </w:r>
    </w:p>
    <w:p w14:paraId="01827A83" w14:textId="77777777" w:rsidR="00AF50BC" w:rsidRPr="00AF50BC" w:rsidRDefault="000C1A10" w:rsidP="00AF50BC">
      <w:pPr>
        <w:pStyle w:val="ListParagraph"/>
        <w:numPr>
          <w:ilvl w:val="0"/>
          <w:numId w:val="37"/>
        </w:numPr>
        <w:autoSpaceDE w:val="0"/>
        <w:autoSpaceDN w:val="0"/>
        <w:adjustRightInd w:val="0"/>
        <w:jc w:val="both"/>
        <w:rPr>
          <w:rFonts w:ascii="Times New Roman" w:hAnsi="Times New Roman" w:cs="Times New Roman"/>
          <w:kern w:val="0"/>
          <w:sz w:val="28"/>
          <w:szCs w:val="28"/>
        </w:rPr>
      </w:pPr>
      <w:r w:rsidRPr="00AF50BC">
        <w:rPr>
          <w:rFonts w:ascii="Times New Roman" w:hAnsi="Times New Roman" w:cs="Times New Roman"/>
          <w:kern w:val="0"/>
          <w:sz w:val="28"/>
          <w:szCs w:val="28"/>
        </w:rPr>
        <w:t>При 2-8°</w:t>
      </w:r>
      <w:r w:rsidRPr="00AF50BC">
        <w:rPr>
          <w:rFonts w:ascii="Times New Roman" w:hAnsi="Times New Roman" w:cs="Times New Roman"/>
          <w:kern w:val="0"/>
          <w:sz w:val="28"/>
          <w:szCs w:val="28"/>
          <w:lang w:val="en-US"/>
        </w:rPr>
        <w:t>C</w:t>
      </w:r>
      <w:r w:rsidRPr="00AF50BC">
        <w:rPr>
          <w:rFonts w:ascii="Times New Roman" w:hAnsi="Times New Roman" w:cs="Times New Roman"/>
          <w:kern w:val="0"/>
          <w:sz w:val="28"/>
          <w:szCs w:val="28"/>
        </w:rPr>
        <w:t xml:space="preserve"> стабильно в течение 7 дней, при 20-25°</w:t>
      </w:r>
      <w:r w:rsidRPr="00AF50BC">
        <w:rPr>
          <w:rFonts w:ascii="Times New Roman" w:hAnsi="Times New Roman" w:cs="Times New Roman"/>
          <w:kern w:val="0"/>
          <w:sz w:val="28"/>
          <w:szCs w:val="28"/>
          <w:lang w:val="en-US"/>
        </w:rPr>
        <w:t>C</w:t>
      </w:r>
      <w:r w:rsidRPr="00AF50BC">
        <w:rPr>
          <w:rFonts w:ascii="Times New Roman" w:hAnsi="Times New Roman" w:cs="Times New Roman"/>
          <w:kern w:val="0"/>
          <w:sz w:val="28"/>
          <w:szCs w:val="28"/>
        </w:rPr>
        <w:t xml:space="preserve"> – не более 24 часов.</w:t>
      </w:r>
    </w:p>
    <w:p w14:paraId="5E661587" w14:textId="2AF7DA67" w:rsidR="000C1A10" w:rsidRPr="00AF50BC" w:rsidRDefault="000C1A10" w:rsidP="00AF50BC">
      <w:pPr>
        <w:pStyle w:val="ListParagraph"/>
        <w:numPr>
          <w:ilvl w:val="0"/>
          <w:numId w:val="37"/>
        </w:numPr>
        <w:autoSpaceDE w:val="0"/>
        <w:autoSpaceDN w:val="0"/>
        <w:adjustRightInd w:val="0"/>
        <w:jc w:val="both"/>
        <w:rPr>
          <w:rFonts w:ascii="Times New Roman" w:hAnsi="Times New Roman" w:cs="Times New Roman"/>
          <w:kern w:val="0"/>
          <w:sz w:val="28"/>
          <w:szCs w:val="28"/>
        </w:rPr>
      </w:pPr>
      <w:r w:rsidRPr="00AF50BC">
        <w:rPr>
          <w:rFonts w:ascii="Times New Roman" w:hAnsi="Times New Roman" w:cs="Times New Roman"/>
          <w:kern w:val="0"/>
          <w:sz w:val="28"/>
          <w:szCs w:val="28"/>
        </w:rPr>
        <w:t>Образцы не подвергались более чем трем циклам замораживания и оттаивания во избежание деградации белков.</w:t>
      </w:r>
    </w:p>
    <w:p w14:paraId="76CF078A" w14:textId="77777777" w:rsidR="00AF50BC" w:rsidRDefault="000C1A10" w:rsidP="00AF50BC">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Подготовка к ИФА:</w:t>
      </w:r>
    </w:p>
    <w:p w14:paraId="167B62D6" w14:textId="77777777" w:rsidR="00AF50BC" w:rsidRPr="00AF50BC" w:rsidRDefault="000C1A10" w:rsidP="00AF50BC">
      <w:pPr>
        <w:pStyle w:val="ListParagraph"/>
        <w:numPr>
          <w:ilvl w:val="0"/>
          <w:numId w:val="38"/>
        </w:numPr>
        <w:autoSpaceDE w:val="0"/>
        <w:autoSpaceDN w:val="0"/>
        <w:adjustRightInd w:val="0"/>
        <w:jc w:val="both"/>
        <w:rPr>
          <w:rFonts w:ascii="Times New Roman" w:hAnsi="Times New Roman" w:cs="Times New Roman"/>
          <w:kern w:val="0"/>
          <w:sz w:val="28"/>
          <w:szCs w:val="28"/>
        </w:rPr>
      </w:pPr>
      <w:r w:rsidRPr="00AF50BC">
        <w:rPr>
          <w:rFonts w:ascii="Times New Roman" w:hAnsi="Times New Roman" w:cs="Times New Roman"/>
          <w:kern w:val="0"/>
          <w:sz w:val="28"/>
          <w:szCs w:val="28"/>
        </w:rPr>
        <w:t>Перед анализом сыворотку и плазму разбавляли в соотношении 1:21 с использованием буфера для разведения.</w:t>
      </w:r>
    </w:p>
    <w:p w14:paraId="4EF70049" w14:textId="77777777" w:rsidR="00AF50BC" w:rsidRPr="00AF50BC" w:rsidRDefault="00AF50BC" w:rsidP="00AF50BC">
      <w:pPr>
        <w:pStyle w:val="ListParagraph"/>
        <w:numPr>
          <w:ilvl w:val="0"/>
          <w:numId w:val="38"/>
        </w:numPr>
        <w:autoSpaceDE w:val="0"/>
        <w:autoSpaceDN w:val="0"/>
        <w:adjustRightInd w:val="0"/>
        <w:jc w:val="both"/>
        <w:rPr>
          <w:rFonts w:ascii="Times New Roman" w:hAnsi="Times New Roman" w:cs="Times New Roman"/>
          <w:kern w:val="0"/>
          <w:sz w:val="28"/>
          <w:szCs w:val="28"/>
        </w:rPr>
      </w:pPr>
      <w:r w:rsidRPr="00AF50BC">
        <w:rPr>
          <w:rFonts w:ascii="Times New Roman" w:hAnsi="Times New Roman" w:cs="Times New Roman"/>
          <w:kern w:val="0"/>
          <w:sz w:val="28"/>
          <w:szCs w:val="28"/>
        </w:rPr>
        <w:t>Р</w:t>
      </w:r>
      <w:r w:rsidR="000C1A10" w:rsidRPr="00AF50BC">
        <w:rPr>
          <w:rFonts w:ascii="Times New Roman" w:hAnsi="Times New Roman" w:cs="Times New Roman"/>
          <w:kern w:val="0"/>
          <w:sz w:val="28"/>
          <w:szCs w:val="28"/>
        </w:rPr>
        <w:t>азбавленные образцы оставались стабильными при комнатной температуре в течение 2 часов.</w:t>
      </w:r>
    </w:p>
    <w:p w14:paraId="6998AB7A" w14:textId="77777777" w:rsidR="00AF50BC" w:rsidRPr="00AF50BC" w:rsidRDefault="000C1A10" w:rsidP="00AF50BC">
      <w:pPr>
        <w:pStyle w:val="ListParagraph"/>
        <w:numPr>
          <w:ilvl w:val="0"/>
          <w:numId w:val="38"/>
        </w:numPr>
        <w:autoSpaceDE w:val="0"/>
        <w:autoSpaceDN w:val="0"/>
        <w:adjustRightInd w:val="0"/>
        <w:jc w:val="both"/>
        <w:rPr>
          <w:rFonts w:ascii="Times New Roman" w:hAnsi="Times New Roman" w:cs="Times New Roman"/>
          <w:kern w:val="0"/>
          <w:sz w:val="28"/>
          <w:szCs w:val="28"/>
        </w:rPr>
      </w:pPr>
      <w:r w:rsidRPr="00AF50BC">
        <w:rPr>
          <w:rFonts w:ascii="Times New Roman" w:hAnsi="Times New Roman" w:cs="Times New Roman"/>
          <w:kern w:val="0"/>
          <w:sz w:val="28"/>
          <w:szCs w:val="28"/>
        </w:rPr>
        <w:t xml:space="preserve">Проведение анализа ИФА: </w:t>
      </w:r>
    </w:p>
    <w:p w14:paraId="4A8DAF58" w14:textId="77777777" w:rsidR="00AF50BC" w:rsidRPr="00AF50BC" w:rsidRDefault="000C1A10" w:rsidP="00AF50BC">
      <w:pPr>
        <w:pStyle w:val="ListParagraph"/>
        <w:numPr>
          <w:ilvl w:val="0"/>
          <w:numId w:val="38"/>
        </w:numPr>
        <w:autoSpaceDE w:val="0"/>
        <w:autoSpaceDN w:val="0"/>
        <w:adjustRightInd w:val="0"/>
        <w:jc w:val="both"/>
        <w:rPr>
          <w:rFonts w:ascii="Times New Roman" w:hAnsi="Times New Roman" w:cs="Times New Roman"/>
          <w:kern w:val="0"/>
          <w:sz w:val="28"/>
          <w:szCs w:val="28"/>
        </w:rPr>
      </w:pPr>
      <w:r w:rsidRPr="00AF50BC">
        <w:rPr>
          <w:rFonts w:ascii="Times New Roman" w:hAnsi="Times New Roman" w:cs="Times New Roman"/>
          <w:kern w:val="0"/>
          <w:sz w:val="28"/>
          <w:szCs w:val="28"/>
        </w:rPr>
        <w:t>Стандарты (</w:t>
      </w:r>
      <w:r w:rsidRPr="00AF50BC">
        <w:rPr>
          <w:rFonts w:ascii="Times New Roman" w:hAnsi="Times New Roman" w:cs="Times New Roman"/>
          <w:kern w:val="0"/>
          <w:sz w:val="28"/>
          <w:szCs w:val="28"/>
          <w:lang w:val="en-US"/>
        </w:rPr>
        <w:t>A</w:t>
      </w:r>
      <w:r w:rsidRPr="00AF50BC">
        <w:rPr>
          <w:rFonts w:ascii="Times New Roman" w:hAnsi="Times New Roman" w:cs="Times New Roman"/>
          <w:kern w:val="0"/>
          <w:sz w:val="28"/>
          <w:szCs w:val="28"/>
        </w:rPr>
        <w:t>-</w:t>
      </w:r>
      <w:r w:rsidRPr="00AF50BC">
        <w:rPr>
          <w:rFonts w:ascii="Times New Roman" w:hAnsi="Times New Roman" w:cs="Times New Roman"/>
          <w:kern w:val="0"/>
          <w:sz w:val="28"/>
          <w:szCs w:val="28"/>
          <w:lang w:val="en-US"/>
        </w:rPr>
        <w:t>E</w:t>
      </w:r>
      <w:r w:rsidRPr="00AF50BC">
        <w:rPr>
          <w:rFonts w:ascii="Times New Roman" w:hAnsi="Times New Roman" w:cs="Times New Roman"/>
          <w:kern w:val="0"/>
          <w:sz w:val="28"/>
          <w:szCs w:val="28"/>
        </w:rPr>
        <w:t>) и контрольные сыворотки восстанавливали буфером разведения, затем дополнительно разводили в соотношении 1:21.</w:t>
      </w:r>
    </w:p>
    <w:p w14:paraId="3ACB8EAF" w14:textId="77777777" w:rsidR="00AF50BC" w:rsidRPr="00AF50BC" w:rsidRDefault="000C1A10" w:rsidP="00AF50BC">
      <w:pPr>
        <w:pStyle w:val="ListParagraph"/>
        <w:numPr>
          <w:ilvl w:val="0"/>
          <w:numId w:val="38"/>
        </w:numPr>
        <w:autoSpaceDE w:val="0"/>
        <w:autoSpaceDN w:val="0"/>
        <w:adjustRightInd w:val="0"/>
        <w:jc w:val="both"/>
        <w:rPr>
          <w:rFonts w:ascii="Times New Roman" w:hAnsi="Times New Roman" w:cs="Times New Roman"/>
          <w:kern w:val="0"/>
          <w:sz w:val="28"/>
          <w:szCs w:val="28"/>
        </w:rPr>
      </w:pPr>
      <w:r w:rsidRPr="00AF50BC">
        <w:rPr>
          <w:rFonts w:ascii="Times New Roman" w:hAnsi="Times New Roman" w:cs="Times New Roman"/>
          <w:kern w:val="0"/>
          <w:sz w:val="28"/>
          <w:szCs w:val="28"/>
        </w:rPr>
        <w:t>Буфер для промывок разводили дистиллированной водой в соотношении 1:20.</w:t>
      </w:r>
    </w:p>
    <w:p w14:paraId="3BF80776" w14:textId="77777777" w:rsidR="00AF50BC" w:rsidRPr="00AF50BC" w:rsidRDefault="000C1A10" w:rsidP="00AF50BC">
      <w:pPr>
        <w:pStyle w:val="ListParagraph"/>
        <w:numPr>
          <w:ilvl w:val="0"/>
          <w:numId w:val="38"/>
        </w:numPr>
        <w:autoSpaceDE w:val="0"/>
        <w:autoSpaceDN w:val="0"/>
        <w:adjustRightInd w:val="0"/>
        <w:jc w:val="both"/>
        <w:rPr>
          <w:rFonts w:ascii="Times New Roman" w:hAnsi="Times New Roman" w:cs="Times New Roman"/>
          <w:kern w:val="0"/>
          <w:sz w:val="28"/>
          <w:szCs w:val="28"/>
        </w:rPr>
      </w:pPr>
      <w:r w:rsidRPr="00AF50BC">
        <w:rPr>
          <w:rFonts w:ascii="Times New Roman" w:hAnsi="Times New Roman" w:cs="Times New Roman"/>
          <w:kern w:val="0"/>
          <w:sz w:val="28"/>
          <w:szCs w:val="28"/>
        </w:rPr>
        <w:t xml:space="preserve">В каждую лунку планшета вносили 80 </w:t>
      </w:r>
      <w:proofErr w:type="spellStart"/>
      <w:r w:rsidRPr="00AF50BC">
        <w:rPr>
          <w:rFonts w:ascii="Times New Roman" w:hAnsi="Times New Roman" w:cs="Times New Roman"/>
          <w:kern w:val="0"/>
          <w:sz w:val="28"/>
          <w:szCs w:val="28"/>
        </w:rPr>
        <w:t>мкл</w:t>
      </w:r>
      <w:proofErr w:type="spellEnd"/>
      <w:r w:rsidRPr="00AF50BC">
        <w:rPr>
          <w:rFonts w:ascii="Times New Roman" w:hAnsi="Times New Roman" w:cs="Times New Roman"/>
          <w:kern w:val="0"/>
          <w:sz w:val="28"/>
          <w:szCs w:val="28"/>
        </w:rPr>
        <w:t xml:space="preserve"> раствора первичных антител.</w:t>
      </w:r>
    </w:p>
    <w:p w14:paraId="74158FBB" w14:textId="77777777" w:rsidR="00AF50BC" w:rsidRPr="00AF50BC" w:rsidRDefault="000C1A10" w:rsidP="00AF50BC">
      <w:pPr>
        <w:pStyle w:val="ListParagraph"/>
        <w:numPr>
          <w:ilvl w:val="0"/>
          <w:numId w:val="38"/>
        </w:numPr>
        <w:autoSpaceDE w:val="0"/>
        <w:autoSpaceDN w:val="0"/>
        <w:adjustRightInd w:val="0"/>
        <w:jc w:val="both"/>
        <w:rPr>
          <w:rFonts w:ascii="Times New Roman" w:hAnsi="Times New Roman" w:cs="Times New Roman"/>
          <w:kern w:val="0"/>
          <w:sz w:val="28"/>
          <w:szCs w:val="28"/>
        </w:rPr>
      </w:pPr>
      <w:r w:rsidRPr="00AF50BC">
        <w:rPr>
          <w:rFonts w:ascii="Times New Roman" w:hAnsi="Times New Roman" w:cs="Times New Roman"/>
          <w:kern w:val="0"/>
          <w:sz w:val="28"/>
          <w:szCs w:val="28"/>
        </w:rPr>
        <w:t xml:space="preserve">Добавляли 20 </w:t>
      </w:r>
      <w:proofErr w:type="spellStart"/>
      <w:r w:rsidRPr="00AF50BC">
        <w:rPr>
          <w:rFonts w:ascii="Times New Roman" w:hAnsi="Times New Roman" w:cs="Times New Roman"/>
          <w:kern w:val="0"/>
          <w:sz w:val="28"/>
          <w:szCs w:val="28"/>
        </w:rPr>
        <w:t>мкл</w:t>
      </w:r>
      <w:proofErr w:type="spellEnd"/>
      <w:r w:rsidRPr="00AF50BC">
        <w:rPr>
          <w:rFonts w:ascii="Times New Roman" w:hAnsi="Times New Roman" w:cs="Times New Roman"/>
          <w:kern w:val="0"/>
          <w:sz w:val="28"/>
          <w:szCs w:val="28"/>
        </w:rPr>
        <w:t xml:space="preserve"> разведенных образцов, стандартных растворов и контрольных проб.</w:t>
      </w:r>
    </w:p>
    <w:p w14:paraId="28FF3722" w14:textId="77777777" w:rsidR="00AF50BC" w:rsidRPr="00AF50BC" w:rsidRDefault="000C1A10" w:rsidP="00AF50BC">
      <w:pPr>
        <w:pStyle w:val="ListParagraph"/>
        <w:numPr>
          <w:ilvl w:val="0"/>
          <w:numId w:val="38"/>
        </w:numPr>
        <w:autoSpaceDE w:val="0"/>
        <w:autoSpaceDN w:val="0"/>
        <w:adjustRightInd w:val="0"/>
        <w:jc w:val="both"/>
        <w:rPr>
          <w:rFonts w:ascii="Times New Roman" w:hAnsi="Times New Roman" w:cs="Times New Roman"/>
          <w:kern w:val="0"/>
          <w:sz w:val="28"/>
          <w:szCs w:val="28"/>
        </w:rPr>
      </w:pPr>
      <w:r w:rsidRPr="00AF50BC">
        <w:rPr>
          <w:rFonts w:ascii="Times New Roman" w:hAnsi="Times New Roman" w:cs="Times New Roman"/>
          <w:kern w:val="0"/>
          <w:sz w:val="28"/>
          <w:szCs w:val="28"/>
        </w:rPr>
        <w:t xml:space="preserve">Закрывали планшет </w:t>
      </w:r>
      <w:proofErr w:type="spellStart"/>
      <w:r w:rsidRPr="00AF50BC">
        <w:rPr>
          <w:rFonts w:ascii="Times New Roman" w:hAnsi="Times New Roman" w:cs="Times New Roman"/>
          <w:kern w:val="0"/>
          <w:sz w:val="28"/>
          <w:szCs w:val="28"/>
        </w:rPr>
        <w:t>пл</w:t>
      </w:r>
      <w:proofErr w:type="spellEnd"/>
      <w:r w:rsidRPr="00AF50BC">
        <w:rPr>
          <w:rFonts w:ascii="Times New Roman" w:hAnsi="Times New Roman" w:cs="Times New Roman"/>
          <w:kern w:val="0"/>
          <w:sz w:val="28"/>
          <w:szCs w:val="28"/>
          <w:lang w:val="en-US"/>
        </w:rPr>
        <w:t>e</w:t>
      </w:r>
      <w:proofErr w:type="spellStart"/>
      <w:r w:rsidRPr="00AF50BC">
        <w:rPr>
          <w:rFonts w:ascii="Times New Roman" w:hAnsi="Times New Roman" w:cs="Times New Roman"/>
          <w:kern w:val="0"/>
          <w:sz w:val="28"/>
          <w:szCs w:val="28"/>
        </w:rPr>
        <w:t>нкой</w:t>
      </w:r>
      <w:proofErr w:type="spellEnd"/>
      <w:r w:rsidRPr="00AF50BC">
        <w:rPr>
          <w:rFonts w:ascii="Times New Roman" w:hAnsi="Times New Roman" w:cs="Times New Roman"/>
          <w:kern w:val="0"/>
          <w:sz w:val="28"/>
          <w:szCs w:val="28"/>
        </w:rPr>
        <w:t xml:space="preserve"> и инкубировали 1 час при 20-25°</w:t>
      </w:r>
      <w:r w:rsidRPr="00AF50BC">
        <w:rPr>
          <w:rFonts w:ascii="Times New Roman" w:hAnsi="Times New Roman" w:cs="Times New Roman"/>
          <w:kern w:val="0"/>
          <w:sz w:val="28"/>
          <w:szCs w:val="28"/>
          <w:lang w:val="en-US"/>
        </w:rPr>
        <w:t>C</w:t>
      </w:r>
      <w:r w:rsidRPr="00AF50BC">
        <w:rPr>
          <w:rFonts w:ascii="Times New Roman" w:hAnsi="Times New Roman" w:cs="Times New Roman"/>
          <w:kern w:val="0"/>
          <w:sz w:val="28"/>
          <w:szCs w:val="28"/>
        </w:rPr>
        <w:t xml:space="preserve"> на орбитальном шейкере (350 об/мин).</w:t>
      </w:r>
    </w:p>
    <w:p w14:paraId="310C61A2" w14:textId="77777777" w:rsidR="00AF50BC" w:rsidRPr="00AF50BC" w:rsidRDefault="000C1A10" w:rsidP="00AF50BC">
      <w:pPr>
        <w:pStyle w:val="ListParagraph"/>
        <w:numPr>
          <w:ilvl w:val="0"/>
          <w:numId w:val="38"/>
        </w:numPr>
        <w:autoSpaceDE w:val="0"/>
        <w:autoSpaceDN w:val="0"/>
        <w:adjustRightInd w:val="0"/>
        <w:jc w:val="both"/>
        <w:rPr>
          <w:rFonts w:ascii="Times New Roman" w:hAnsi="Times New Roman" w:cs="Times New Roman"/>
          <w:kern w:val="0"/>
          <w:sz w:val="28"/>
          <w:szCs w:val="28"/>
        </w:rPr>
      </w:pPr>
      <w:r w:rsidRPr="00AF50BC">
        <w:rPr>
          <w:rFonts w:ascii="Times New Roman" w:hAnsi="Times New Roman" w:cs="Times New Roman"/>
          <w:kern w:val="0"/>
          <w:sz w:val="28"/>
          <w:szCs w:val="28"/>
        </w:rPr>
        <w:t xml:space="preserve">По окончании инкубации промывали лунки 5 раз, используя 300 </w:t>
      </w:r>
      <w:proofErr w:type="spellStart"/>
      <w:r w:rsidRPr="00AF50BC">
        <w:rPr>
          <w:rFonts w:ascii="Times New Roman" w:hAnsi="Times New Roman" w:cs="Times New Roman"/>
          <w:kern w:val="0"/>
          <w:sz w:val="28"/>
          <w:szCs w:val="28"/>
        </w:rPr>
        <w:t>мкл</w:t>
      </w:r>
      <w:proofErr w:type="spellEnd"/>
      <w:r w:rsidRPr="00AF50BC">
        <w:rPr>
          <w:rFonts w:ascii="Times New Roman" w:hAnsi="Times New Roman" w:cs="Times New Roman"/>
          <w:kern w:val="0"/>
          <w:sz w:val="28"/>
          <w:szCs w:val="28"/>
        </w:rPr>
        <w:t xml:space="preserve"> буфера для промывки.</w:t>
      </w:r>
    </w:p>
    <w:p w14:paraId="43192249" w14:textId="77777777" w:rsidR="00AF50BC" w:rsidRPr="00AF50BC" w:rsidRDefault="000C1A10" w:rsidP="00AF50BC">
      <w:pPr>
        <w:pStyle w:val="ListParagraph"/>
        <w:numPr>
          <w:ilvl w:val="0"/>
          <w:numId w:val="38"/>
        </w:numPr>
        <w:autoSpaceDE w:val="0"/>
        <w:autoSpaceDN w:val="0"/>
        <w:adjustRightInd w:val="0"/>
        <w:jc w:val="both"/>
        <w:rPr>
          <w:rFonts w:ascii="Times New Roman" w:hAnsi="Times New Roman" w:cs="Times New Roman"/>
          <w:kern w:val="0"/>
          <w:sz w:val="28"/>
          <w:szCs w:val="28"/>
        </w:rPr>
      </w:pPr>
      <w:r w:rsidRPr="00AF50BC">
        <w:rPr>
          <w:rFonts w:ascii="Times New Roman" w:hAnsi="Times New Roman" w:cs="Times New Roman"/>
          <w:kern w:val="0"/>
          <w:sz w:val="28"/>
          <w:szCs w:val="28"/>
        </w:rPr>
        <w:t xml:space="preserve">В каждую лунку добавляли 100 </w:t>
      </w:r>
      <w:proofErr w:type="spellStart"/>
      <w:r w:rsidRPr="00AF50BC">
        <w:rPr>
          <w:rFonts w:ascii="Times New Roman" w:hAnsi="Times New Roman" w:cs="Times New Roman"/>
          <w:kern w:val="0"/>
          <w:sz w:val="28"/>
          <w:szCs w:val="28"/>
        </w:rPr>
        <w:t>мкл</w:t>
      </w:r>
      <w:proofErr w:type="spellEnd"/>
      <w:r w:rsidRPr="00AF50BC">
        <w:rPr>
          <w:rFonts w:ascii="Times New Roman" w:hAnsi="Times New Roman" w:cs="Times New Roman"/>
          <w:kern w:val="0"/>
          <w:sz w:val="28"/>
          <w:szCs w:val="28"/>
        </w:rPr>
        <w:t xml:space="preserve"> раствора ферментного </w:t>
      </w:r>
      <w:proofErr w:type="spellStart"/>
      <w:r w:rsidRPr="00AF50BC">
        <w:rPr>
          <w:rFonts w:ascii="Times New Roman" w:hAnsi="Times New Roman" w:cs="Times New Roman"/>
          <w:kern w:val="0"/>
          <w:sz w:val="28"/>
          <w:szCs w:val="28"/>
        </w:rPr>
        <w:t>конъюгата</w:t>
      </w:r>
      <w:proofErr w:type="spellEnd"/>
      <w:r w:rsidRPr="00AF50BC">
        <w:rPr>
          <w:rFonts w:ascii="Times New Roman" w:hAnsi="Times New Roman" w:cs="Times New Roman"/>
          <w:kern w:val="0"/>
          <w:sz w:val="28"/>
          <w:szCs w:val="28"/>
        </w:rPr>
        <w:t>, закрывали планшет и инкубировали 30 минут при комнатной температуре.</w:t>
      </w:r>
    </w:p>
    <w:p w14:paraId="76BE0C21" w14:textId="77777777" w:rsidR="00AF50BC" w:rsidRPr="00AF50BC" w:rsidRDefault="000C1A10" w:rsidP="00AF50BC">
      <w:pPr>
        <w:pStyle w:val="ListParagraph"/>
        <w:numPr>
          <w:ilvl w:val="0"/>
          <w:numId w:val="38"/>
        </w:numPr>
        <w:autoSpaceDE w:val="0"/>
        <w:autoSpaceDN w:val="0"/>
        <w:adjustRightInd w:val="0"/>
        <w:jc w:val="both"/>
        <w:rPr>
          <w:rFonts w:ascii="Times New Roman" w:hAnsi="Times New Roman" w:cs="Times New Roman"/>
          <w:kern w:val="0"/>
          <w:sz w:val="28"/>
          <w:szCs w:val="28"/>
        </w:rPr>
      </w:pPr>
      <w:r w:rsidRPr="00AF50BC">
        <w:rPr>
          <w:rFonts w:ascii="Times New Roman" w:hAnsi="Times New Roman" w:cs="Times New Roman"/>
          <w:kern w:val="0"/>
          <w:sz w:val="28"/>
          <w:szCs w:val="28"/>
        </w:rPr>
        <w:t>Повторно промывали планшет 5 раз буфером.</w:t>
      </w:r>
    </w:p>
    <w:p w14:paraId="3F18B488" w14:textId="77777777" w:rsidR="00AF50BC" w:rsidRPr="00AF50BC" w:rsidRDefault="000C1A10" w:rsidP="00AF50BC">
      <w:pPr>
        <w:pStyle w:val="ListParagraph"/>
        <w:numPr>
          <w:ilvl w:val="0"/>
          <w:numId w:val="38"/>
        </w:numPr>
        <w:autoSpaceDE w:val="0"/>
        <w:autoSpaceDN w:val="0"/>
        <w:adjustRightInd w:val="0"/>
        <w:jc w:val="both"/>
        <w:rPr>
          <w:rFonts w:ascii="Times New Roman" w:hAnsi="Times New Roman" w:cs="Times New Roman"/>
          <w:kern w:val="0"/>
          <w:sz w:val="28"/>
          <w:szCs w:val="28"/>
        </w:rPr>
      </w:pPr>
      <w:r w:rsidRPr="00AF50BC">
        <w:rPr>
          <w:rFonts w:ascii="Times New Roman" w:hAnsi="Times New Roman" w:cs="Times New Roman"/>
          <w:kern w:val="0"/>
          <w:sz w:val="28"/>
          <w:szCs w:val="28"/>
        </w:rPr>
        <w:t xml:space="preserve">Добавляли 100 </w:t>
      </w:r>
      <w:proofErr w:type="spellStart"/>
      <w:r w:rsidRPr="00AF50BC">
        <w:rPr>
          <w:rFonts w:ascii="Times New Roman" w:hAnsi="Times New Roman" w:cs="Times New Roman"/>
          <w:kern w:val="0"/>
          <w:sz w:val="28"/>
          <w:szCs w:val="28"/>
        </w:rPr>
        <w:t>мкл</w:t>
      </w:r>
      <w:proofErr w:type="spellEnd"/>
      <w:r w:rsidRPr="00AF50BC">
        <w:rPr>
          <w:rFonts w:ascii="Times New Roman" w:hAnsi="Times New Roman" w:cs="Times New Roman"/>
          <w:kern w:val="0"/>
          <w:sz w:val="28"/>
          <w:szCs w:val="28"/>
        </w:rPr>
        <w:t xml:space="preserve"> субстрата в каждую лунку, инкубировали 15 минут в темноте при 20-25°</w:t>
      </w:r>
      <w:r w:rsidRPr="00AF50BC">
        <w:rPr>
          <w:rFonts w:ascii="Times New Roman" w:hAnsi="Times New Roman" w:cs="Times New Roman"/>
          <w:kern w:val="0"/>
          <w:sz w:val="28"/>
          <w:szCs w:val="28"/>
          <w:lang w:val="en-US"/>
        </w:rPr>
        <w:t>C</w:t>
      </w:r>
      <w:r w:rsidRPr="00AF50BC">
        <w:rPr>
          <w:rFonts w:ascii="Times New Roman" w:hAnsi="Times New Roman" w:cs="Times New Roman"/>
          <w:kern w:val="0"/>
          <w:sz w:val="28"/>
          <w:szCs w:val="28"/>
        </w:rPr>
        <w:t>.</w:t>
      </w:r>
    </w:p>
    <w:p w14:paraId="225861AB" w14:textId="77777777" w:rsidR="00AF50BC" w:rsidRPr="00AF50BC" w:rsidRDefault="000C1A10" w:rsidP="00AF50BC">
      <w:pPr>
        <w:pStyle w:val="ListParagraph"/>
        <w:numPr>
          <w:ilvl w:val="0"/>
          <w:numId w:val="38"/>
        </w:numPr>
        <w:autoSpaceDE w:val="0"/>
        <w:autoSpaceDN w:val="0"/>
        <w:adjustRightInd w:val="0"/>
        <w:jc w:val="both"/>
        <w:rPr>
          <w:rFonts w:ascii="Times New Roman" w:hAnsi="Times New Roman" w:cs="Times New Roman"/>
          <w:kern w:val="0"/>
          <w:sz w:val="28"/>
          <w:szCs w:val="28"/>
        </w:rPr>
      </w:pPr>
      <w:r w:rsidRPr="00AF50BC">
        <w:rPr>
          <w:rFonts w:ascii="Times New Roman" w:hAnsi="Times New Roman" w:cs="Times New Roman"/>
          <w:kern w:val="0"/>
          <w:sz w:val="28"/>
          <w:szCs w:val="28"/>
        </w:rPr>
        <w:t xml:space="preserve">Останавливали реакцию добавлением 100 </w:t>
      </w:r>
      <w:proofErr w:type="spellStart"/>
      <w:r w:rsidRPr="00AF50BC">
        <w:rPr>
          <w:rFonts w:ascii="Times New Roman" w:hAnsi="Times New Roman" w:cs="Times New Roman"/>
          <w:kern w:val="0"/>
          <w:sz w:val="28"/>
          <w:szCs w:val="28"/>
        </w:rPr>
        <w:t>мкл</w:t>
      </w:r>
      <w:proofErr w:type="spellEnd"/>
      <w:r w:rsidRPr="00AF50BC">
        <w:rPr>
          <w:rFonts w:ascii="Times New Roman" w:hAnsi="Times New Roman" w:cs="Times New Roman"/>
          <w:kern w:val="0"/>
          <w:sz w:val="28"/>
          <w:szCs w:val="28"/>
        </w:rPr>
        <w:t xml:space="preserve"> 0,2 </w:t>
      </w:r>
      <w:r w:rsidRPr="00AF50BC">
        <w:rPr>
          <w:rFonts w:ascii="Times New Roman" w:hAnsi="Times New Roman" w:cs="Times New Roman"/>
          <w:kern w:val="0"/>
          <w:sz w:val="28"/>
          <w:szCs w:val="28"/>
          <w:lang w:val="en-US"/>
        </w:rPr>
        <w:t>M</w:t>
      </w:r>
      <w:r w:rsidRPr="00AF50BC">
        <w:rPr>
          <w:rFonts w:ascii="Times New Roman" w:hAnsi="Times New Roman" w:cs="Times New Roman"/>
          <w:kern w:val="0"/>
          <w:sz w:val="28"/>
          <w:szCs w:val="28"/>
        </w:rPr>
        <w:t xml:space="preserve"> серной кислоты.</w:t>
      </w:r>
    </w:p>
    <w:p w14:paraId="735A2398" w14:textId="77777777" w:rsidR="00AF50BC" w:rsidRPr="00AF50BC" w:rsidRDefault="000C1A10" w:rsidP="00AF50BC">
      <w:pPr>
        <w:pStyle w:val="ListParagraph"/>
        <w:numPr>
          <w:ilvl w:val="0"/>
          <w:numId w:val="38"/>
        </w:numPr>
        <w:autoSpaceDE w:val="0"/>
        <w:autoSpaceDN w:val="0"/>
        <w:adjustRightInd w:val="0"/>
        <w:jc w:val="both"/>
        <w:rPr>
          <w:rFonts w:ascii="Times New Roman" w:hAnsi="Times New Roman" w:cs="Times New Roman"/>
          <w:kern w:val="0"/>
          <w:sz w:val="28"/>
          <w:szCs w:val="28"/>
        </w:rPr>
      </w:pPr>
      <w:r w:rsidRPr="00AF50BC">
        <w:rPr>
          <w:rFonts w:ascii="Times New Roman" w:hAnsi="Times New Roman" w:cs="Times New Roman"/>
          <w:kern w:val="0"/>
          <w:sz w:val="28"/>
          <w:szCs w:val="28"/>
        </w:rPr>
        <w:t xml:space="preserve">Оптическую плотность измеряли при 450 </w:t>
      </w:r>
      <w:proofErr w:type="spellStart"/>
      <w:r w:rsidRPr="00AF50BC">
        <w:rPr>
          <w:rFonts w:ascii="Times New Roman" w:hAnsi="Times New Roman" w:cs="Times New Roman"/>
          <w:kern w:val="0"/>
          <w:sz w:val="28"/>
          <w:szCs w:val="28"/>
        </w:rPr>
        <w:t>нм</w:t>
      </w:r>
      <w:proofErr w:type="spellEnd"/>
      <w:r w:rsidRPr="00AF50BC">
        <w:rPr>
          <w:rFonts w:ascii="Times New Roman" w:hAnsi="Times New Roman" w:cs="Times New Roman"/>
          <w:kern w:val="0"/>
          <w:sz w:val="28"/>
          <w:szCs w:val="28"/>
        </w:rPr>
        <w:t xml:space="preserve"> с контрольной длиной волны </w:t>
      </w:r>
      <w:proofErr w:type="gramStart"/>
      <w:r w:rsidRPr="00AF50BC">
        <w:rPr>
          <w:rFonts w:ascii="Times New Roman" w:hAnsi="Times New Roman" w:cs="Times New Roman"/>
          <w:kern w:val="0"/>
          <w:sz w:val="28"/>
          <w:szCs w:val="28"/>
        </w:rPr>
        <w:t>590-650</w:t>
      </w:r>
      <w:proofErr w:type="gramEnd"/>
      <w:r w:rsidRPr="00AF50BC">
        <w:rPr>
          <w:rFonts w:ascii="Times New Roman" w:hAnsi="Times New Roman" w:cs="Times New Roman"/>
          <w:kern w:val="0"/>
          <w:sz w:val="28"/>
          <w:szCs w:val="28"/>
        </w:rPr>
        <w:t xml:space="preserve"> </w:t>
      </w:r>
      <w:proofErr w:type="spellStart"/>
      <w:r w:rsidRPr="00AF50BC">
        <w:rPr>
          <w:rFonts w:ascii="Times New Roman" w:hAnsi="Times New Roman" w:cs="Times New Roman"/>
          <w:kern w:val="0"/>
          <w:sz w:val="28"/>
          <w:szCs w:val="28"/>
        </w:rPr>
        <w:t>нм</w:t>
      </w:r>
      <w:proofErr w:type="spellEnd"/>
      <w:r w:rsidRPr="00AF50BC">
        <w:rPr>
          <w:rFonts w:ascii="Times New Roman" w:hAnsi="Times New Roman" w:cs="Times New Roman"/>
          <w:kern w:val="0"/>
          <w:sz w:val="28"/>
          <w:szCs w:val="28"/>
        </w:rPr>
        <w:t>.</w:t>
      </w:r>
    </w:p>
    <w:p w14:paraId="1774EE98" w14:textId="77777777" w:rsidR="00AF50BC" w:rsidRPr="00AF50BC" w:rsidRDefault="000C1A10" w:rsidP="00AF50BC">
      <w:pPr>
        <w:pStyle w:val="ListParagraph"/>
        <w:numPr>
          <w:ilvl w:val="0"/>
          <w:numId w:val="38"/>
        </w:numPr>
        <w:autoSpaceDE w:val="0"/>
        <w:autoSpaceDN w:val="0"/>
        <w:adjustRightInd w:val="0"/>
        <w:jc w:val="both"/>
        <w:rPr>
          <w:rFonts w:ascii="Times New Roman" w:hAnsi="Times New Roman" w:cs="Times New Roman"/>
          <w:kern w:val="0"/>
          <w:sz w:val="28"/>
          <w:szCs w:val="28"/>
        </w:rPr>
      </w:pPr>
      <w:r w:rsidRPr="00AF50BC">
        <w:rPr>
          <w:rFonts w:ascii="Times New Roman" w:hAnsi="Times New Roman" w:cs="Times New Roman"/>
          <w:kern w:val="0"/>
          <w:sz w:val="28"/>
          <w:szCs w:val="28"/>
        </w:rPr>
        <w:t>Измерение выполняли в течение 30 минут после остановки реакции.</w:t>
      </w:r>
    </w:p>
    <w:p w14:paraId="3253C863" w14:textId="77777777" w:rsidR="00AF50BC" w:rsidRPr="00AF50BC" w:rsidRDefault="000C1A10" w:rsidP="00AF50BC">
      <w:pPr>
        <w:pStyle w:val="ListParagraph"/>
        <w:numPr>
          <w:ilvl w:val="0"/>
          <w:numId w:val="38"/>
        </w:numPr>
        <w:autoSpaceDE w:val="0"/>
        <w:autoSpaceDN w:val="0"/>
        <w:adjustRightInd w:val="0"/>
        <w:jc w:val="both"/>
        <w:rPr>
          <w:rFonts w:ascii="Times New Roman" w:hAnsi="Times New Roman" w:cs="Times New Roman"/>
          <w:kern w:val="0"/>
          <w:sz w:val="28"/>
          <w:szCs w:val="28"/>
        </w:rPr>
      </w:pPr>
      <w:r w:rsidRPr="00AF50BC">
        <w:rPr>
          <w:rFonts w:ascii="Times New Roman" w:hAnsi="Times New Roman" w:cs="Times New Roman"/>
          <w:kern w:val="0"/>
          <w:sz w:val="28"/>
          <w:szCs w:val="28"/>
        </w:rPr>
        <w:lastRenderedPageBreak/>
        <w:t>Калибровка и расчет результатов</w:t>
      </w:r>
    </w:p>
    <w:p w14:paraId="23E84CB0" w14:textId="77777777" w:rsidR="00AF50BC" w:rsidRPr="00AF50BC" w:rsidRDefault="000C1A10" w:rsidP="00AF50BC">
      <w:pPr>
        <w:pStyle w:val="ListParagraph"/>
        <w:numPr>
          <w:ilvl w:val="0"/>
          <w:numId w:val="38"/>
        </w:numPr>
        <w:autoSpaceDE w:val="0"/>
        <w:autoSpaceDN w:val="0"/>
        <w:adjustRightInd w:val="0"/>
        <w:jc w:val="both"/>
        <w:rPr>
          <w:rFonts w:ascii="Times New Roman" w:hAnsi="Times New Roman" w:cs="Times New Roman"/>
          <w:kern w:val="0"/>
          <w:sz w:val="28"/>
          <w:szCs w:val="28"/>
        </w:rPr>
      </w:pPr>
      <w:r w:rsidRPr="00AF50BC">
        <w:rPr>
          <w:rFonts w:ascii="Times New Roman" w:hAnsi="Times New Roman" w:cs="Times New Roman"/>
          <w:kern w:val="0"/>
          <w:sz w:val="28"/>
          <w:szCs w:val="28"/>
        </w:rPr>
        <w:t>Рассчитывали средние значения оптической плотности для каждого стандарта и образца.</w:t>
      </w:r>
    </w:p>
    <w:p w14:paraId="3BE12A85" w14:textId="2445C6CC" w:rsidR="000C1A10" w:rsidRPr="00AF50BC" w:rsidRDefault="000C1A10" w:rsidP="00AF50BC">
      <w:pPr>
        <w:pStyle w:val="ListParagraph"/>
        <w:numPr>
          <w:ilvl w:val="0"/>
          <w:numId w:val="38"/>
        </w:numPr>
        <w:autoSpaceDE w:val="0"/>
        <w:autoSpaceDN w:val="0"/>
        <w:adjustRightInd w:val="0"/>
        <w:jc w:val="both"/>
        <w:rPr>
          <w:rFonts w:ascii="Times New Roman" w:hAnsi="Times New Roman" w:cs="Times New Roman"/>
          <w:kern w:val="0"/>
          <w:sz w:val="28"/>
          <w:szCs w:val="28"/>
        </w:rPr>
      </w:pPr>
      <w:r w:rsidRPr="00AF50BC">
        <w:rPr>
          <w:rFonts w:ascii="Times New Roman" w:hAnsi="Times New Roman" w:cs="Times New Roman"/>
          <w:kern w:val="0"/>
          <w:sz w:val="28"/>
          <w:szCs w:val="28"/>
        </w:rPr>
        <w:t>Концентрацию ИФР-1 в образцах определяли по калибровочной кривой с учетом коэффициента разбавления (1:21).</w:t>
      </w:r>
    </w:p>
    <w:p w14:paraId="4828F912" w14:textId="77777777" w:rsidR="000C1A10" w:rsidRPr="00AE58F0" w:rsidRDefault="000C1A10" w:rsidP="00560078">
      <w:pPr>
        <w:pStyle w:val="NoSpacing"/>
        <w:jc w:val="center"/>
        <w:rPr>
          <w:lang w:val="en-US"/>
        </w:rPr>
      </w:pPr>
      <w:r w:rsidRPr="00AE58F0">
        <w:rPr>
          <w:noProof/>
          <w:lang w:val="en-US"/>
        </w:rPr>
        <w:drawing>
          <wp:inline distT="0" distB="0" distL="0" distR="0" wp14:anchorId="4BD79377" wp14:editId="17E0B7BF">
            <wp:extent cx="4718957" cy="2656430"/>
            <wp:effectExtent l="0" t="0" r="5715" b="0"/>
            <wp:docPr id="159915381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735614" cy="2665807"/>
                    </a:xfrm>
                    <a:prstGeom prst="rect">
                      <a:avLst/>
                    </a:prstGeom>
                    <a:noFill/>
                    <a:ln>
                      <a:noFill/>
                    </a:ln>
                  </pic:spPr>
                </pic:pic>
              </a:graphicData>
            </a:graphic>
          </wp:inline>
        </w:drawing>
      </w:r>
    </w:p>
    <w:p w14:paraId="66E80FB0" w14:textId="77777777" w:rsidR="000C1A10" w:rsidRPr="00AE58F0" w:rsidRDefault="000C1A10" w:rsidP="00560078">
      <w:pPr>
        <w:pStyle w:val="NoSpacing"/>
        <w:jc w:val="center"/>
        <w:rPr>
          <w:lang w:val="en-US"/>
        </w:rPr>
      </w:pPr>
      <w:r w:rsidRPr="00AE58F0">
        <w:rPr>
          <w:noProof/>
          <w:lang w:val="en-US"/>
        </w:rPr>
        <w:drawing>
          <wp:inline distT="0" distB="0" distL="0" distR="0" wp14:anchorId="65B8EE09" wp14:editId="1A74846B">
            <wp:extent cx="4718685" cy="4718685"/>
            <wp:effectExtent l="0" t="0" r="5715" b="5715"/>
            <wp:docPr id="129136589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30810" cy="4730810"/>
                    </a:xfrm>
                    <a:prstGeom prst="rect">
                      <a:avLst/>
                    </a:prstGeom>
                    <a:noFill/>
                    <a:ln>
                      <a:noFill/>
                    </a:ln>
                  </pic:spPr>
                </pic:pic>
              </a:graphicData>
            </a:graphic>
          </wp:inline>
        </w:drawing>
      </w:r>
    </w:p>
    <w:p w14:paraId="1B55026C" w14:textId="70EB929A" w:rsidR="003704FA" w:rsidRPr="00560078" w:rsidRDefault="000C1A10" w:rsidP="00560078">
      <w:pPr>
        <w:autoSpaceDE w:val="0"/>
        <w:autoSpaceDN w:val="0"/>
        <w:adjustRightInd w:val="0"/>
        <w:ind w:firstLine="567"/>
        <w:jc w:val="center"/>
        <w:rPr>
          <w:rFonts w:ascii="Times New Roman" w:hAnsi="Times New Roman" w:cs="Times New Roman"/>
          <w:kern w:val="0"/>
          <w:sz w:val="28"/>
          <w:szCs w:val="28"/>
        </w:rPr>
      </w:pPr>
      <w:r w:rsidRPr="00AE58F0">
        <w:rPr>
          <w:rFonts w:ascii="Times New Roman" w:hAnsi="Times New Roman" w:cs="Times New Roman"/>
          <w:kern w:val="0"/>
          <w:sz w:val="28"/>
          <w:szCs w:val="28"/>
        </w:rPr>
        <w:t xml:space="preserve">Рисунки </w:t>
      </w:r>
      <w:r w:rsidR="006515BE">
        <w:rPr>
          <w:rFonts w:ascii="Times New Roman" w:hAnsi="Times New Roman" w:cs="Times New Roman"/>
          <w:kern w:val="0"/>
          <w:sz w:val="28"/>
          <w:szCs w:val="28"/>
        </w:rPr>
        <w:t>5</w:t>
      </w:r>
      <w:r w:rsidRPr="00AE58F0">
        <w:rPr>
          <w:rFonts w:ascii="Times New Roman" w:hAnsi="Times New Roman" w:cs="Times New Roman"/>
          <w:kern w:val="0"/>
          <w:sz w:val="28"/>
          <w:szCs w:val="28"/>
        </w:rPr>
        <w:t xml:space="preserve">, </w:t>
      </w:r>
      <w:r w:rsidR="006515BE">
        <w:rPr>
          <w:rFonts w:ascii="Times New Roman" w:hAnsi="Times New Roman" w:cs="Times New Roman"/>
          <w:kern w:val="0"/>
          <w:sz w:val="28"/>
          <w:szCs w:val="28"/>
        </w:rPr>
        <w:t>6</w:t>
      </w:r>
      <w:r w:rsidR="00A85902">
        <w:rPr>
          <w:rFonts w:ascii="Times New Roman" w:hAnsi="Times New Roman" w:cs="Times New Roman"/>
          <w:kern w:val="0"/>
          <w:sz w:val="28"/>
          <w:szCs w:val="28"/>
          <w:lang w:val="en-US"/>
        </w:rPr>
        <w:t xml:space="preserve"> </w:t>
      </w:r>
      <w:r w:rsidR="00A85902">
        <w:rPr>
          <w:rFonts w:ascii="Times New Roman" w:hAnsi="Times New Roman" w:cs="Times New Roman"/>
          <w:noProof/>
          <w:sz w:val="28"/>
          <w:szCs w:val="28"/>
        </w:rPr>
        <w:t xml:space="preserve">– </w:t>
      </w:r>
      <w:r w:rsidRPr="00AE58F0">
        <w:rPr>
          <w:rFonts w:ascii="Times New Roman" w:hAnsi="Times New Roman" w:cs="Times New Roman"/>
          <w:kern w:val="0"/>
          <w:sz w:val="28"/>
          <w:szCs w:val="28"/>
        </w:rPr>
        <w:t xml:space="preserve">ИФА </w:t>
      </w:r>
      <w:proofErr w:type="spellStart"/>
      <w:r w:rsidRPr="00AE58F0">
        <w:rPr>
          <w:rFonts w:ascii="Times New Roman" w:hAnsi="Times New Roman" w:cs="Times New Roman"/>
          <w:kern w:val="0"/>
          <w:sz w:val="28"/>
          <w:szCs w:val="28"/>
        </w:rPr>
        <w:t>мето</w:t>
      </w:r>
      <w:proofErr w:type="spellEnd"/>
    </w:p>
    <w:p w14:paraId="76256FDF" w14:textId="77777777" w:rsidR="003704FA" w:rsidRDefault="003704FA" w:rsidP="006139C8">
      <w:pPr>
        <w:autoSpaceDE w:val="0"/>
        <w:autoSpaceDN w:val="0"/>
        <w:adjustRightInd w:val="0"/>
        <w:ind w:firstLine="567"/>
        <w:jc w:val="both"/>
        <w:rPr>
          <w:rFonts w:ascii="Times New Roman" w:hAnsi="Times New Roman" w:cs="Times New Roman"/>
          <w:b/>
          <w:bCs/>
          <w:kern w:val="0"/>
          <w:sz w:val="28"/>
          <w:szCs w:val="28"/>
        </w:rPr>
      </w:pPr>
    </w:p>
    <w:p w14:paraId="3EABE139" w14:textId="274AA840"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b/>
          <w:bCs/>
          <w:kern w:val="0"/>
          <w:sz w:val="28"/>
          <w:szCs w:val="28"/>
        </w:rPr>
        <w:t>2.3 Инструментальные методы исследования: Эхокардиография</w:t>
      </w:r>
    </w:p>
    <w:p w14:paraId="62EC255E" w14:textId="77777777"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proofErr w:type="spellStart"/>
      <w:r w:rsidRPr="00AE58F0">
        <w:rPr>
          <w:rFonts w:ascii="Times New Roman" w:hAnsi="Times New Roman" w:cs="Times New Roman"/>
          <w:kern w:val="0"/>
          <w:sz w:val="28"/>
          <w:szCs w:val="28"/>
        </w:rPr>
        <w:t>Эхокардиографическое</w:t>
      </w:r>
      <w:proofErr w:type="spellEnd"/>
      <w:r w:rsidRPr="00AE58F0">
        <w:rPr>
          <w:rFonts w:ascii="Times New Roman" w:hAnsi="Times New Roman" w:cs="Times New Roman"/>
          <w:kern w:val="0"/>
          <w:sz w:val="28"/>
          <w:szCs w:val="28"/>
        </w:rPr>
        <w:t xml:space="preserve"> исследование (ЭХО КГ) проводилось с использованием ультразвукового аппарата </w:t>
      </w:r>
      <w:r w:rsidRPr="00AE58F0">
        <w:rPr>
          <w:rFonts w:ascii="Times New Roman" w:hAnsi="Times New Roman" w:cs="Times New Roman"/>
          <w:kern w:val="0"/>
          <w:sz w:val="28"/>
          <w:szCs w:val="28"/>
          <w:lang w:val="en-US"/>
        </w:rPr>
        <w:t>Vivid</w:t>
      </w:r>
      <w:r w:rsidRPr="00AE58F0">
        <w:rPr>
          <w:rFonts w:ascii="Times New Roman" w:hAnsi="Times New Roman" w:cs="Times New Roman"/>
          <w:kern w:val="0"/>
          <w:sz w:val="28"/>
          <w:szCs w:val="28"/>
        </w:rPr>
        <w:t xml:space="preserve"> </w:t>
      </w:r>
      <w:proofErr w:type="spellStart"/>
      <w:r w:rsidRPr="00AE58F0">
        <w:rPr>
          <w:rFonts w:ascii="Times New Roman" w:hAnsi="Times New Roman" w:cs="Times New Roman"/>
          <w:kern w:val="0"/>
          <w:sz w:val="28"/>
          <w:szCs w:val="28"/>
          <w:lang w:val="en-US"/>
        </w:rPr>
        <w:t>iq</w:t>
      </w:r>
      <w:proofErr w:type="spellEnd"/>
      <w:r w:rsidRPr="00AE58F0">
        <w:rPr>
          <w:rFonts w:ascii="Times New Roman" w:hAnsi="Times New Roman" w:cs="Times New Roman"/>
          <w:kern w:val="0"/>
          <w:sz w:val="28"/>
          <w:szCs w:val="28"/>
        </w:rPr>
        <w:t xml:space="preserve"> (</w:t>
      </w:r>
      <w:r w:rsidRPr="00AE58F0">
        <w:rPr>
          <w:rFonts w:ascii="Times New Roman" w:hAnsi="Times New Roman" w:cs="Times New Roman"/>
          <w:kern w:val="0"/>
          <w:sz w:val="28"/>
          <w:szCs w:val="28"/>
          <w:lang w:val="en-US"/>
        </w:rPr>
        <w:t>GE</w:t>
      </w:r>
      <w:r w:rsidRPr="00AE58F0">
        <w:rPr>
          <w:rFonts w:ascii="Times New Roman" w:hAnsi="Times New Roman" w:cs="Times New Roman"/>
          <w:kern w:val="0"/>
          <w:sz w:val="28"/>
          <w:szCs w:val="28"/>
        </w:rPr>
        <w:t xml:space="preserve"> </w:t>
      </w:r>
      <w:r w:rsidRPr="00AE58F0">
        <w:rPr>
          <w:rFonts w:ascii="Times New Roman" w:hAnsi="Times New Roman" w:cs="Times New Roman"/>
          <w:kern w:val="0"/>
          <w:sz w:val="28"/>
          <w:szCs w:val="28"/>
          <w:lang w:val="en-US"/>
        </w:rPr>
        <w:t>Healthcare</w:t>
      </w:r>
      <w:r w:rsidRPr="00AE58F0">
        <w:rPr>
          <w:rFonts w:ascii="Times New Roman" w:hAnsi="Times New Roman" w:cs="Times New Roman"/>
          <w:kern w:val="0"/>
          <w:sz w:val="28"/>
          <w:szCs w:val="28"/>
        </w:rPr>
        <w:t>) в режимах двумерной эхокардиографии и тканевой допплерографии. Исследование выполнялось до и после хирургического вмешательства с целью оценки динамики структурных и функциональных параметров сердца.</w:t>
      </w:r>
    </w:p>
    <w:p w14:paraId="186262F0" w14:textId="77777777"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 xml:space="preserve">Определялись размеры и объемы правого и левого желудочков, фракция выброса левого желудочка, фракция сокращения правого желудочка, индекс сферичности правого желудочка. Оценивались показатели систолического давления в легочной артерии, скорость </w:t>
      </w:r>
      <w:proofErr w:type="spellStart"/>
      <w:r w:rsidRPr="00AE58F0">
        <w:rPr>
          <w:rFonts w:ascii="Times New Roman" w:hAnsi="Times New Roman" w:cs="Times New Roman"/>
          <w:kern w:val="0"/>
          <w:sz w:val="28"/>
          <w:szCs w:val="28"/>
        </w:rPr>
        <w:t>трикуспидальной</w:t>
      </w:r>
      <w:proofErr w:type="spellEnd"/>
      <w:r w:rsidRPr="00AE58F0">
        <w:rPr>
          <w:rFonts w:ascii="Times New Roman" w:hAnsi="Times New Roman" w:cs="Times New Roman"/>
          <w:kern w:val="0"/>
          <w:sz w:val="28"/>
          <w:szCs w:val="28"/>
        </w:rPr>
        <w:t xml:space="preserve"> </w:t>
      </w:r>
      <w:proofErr w:type="spellStart"/>
      <w:r w:rsidRPr="00AE58F0">
        <w:rPr>
          <w:rFonts w:ascii="Times New Roman" w:hAnsi="Times New Roman" w:cs="Times New Roman"/>
          <w:kern w:val="0"/>
          <w:sz w:val="28"/>
          <w:szCs w:val="28"/>
        </w:rPr>
        <w:t>регургитации</w:t>
      </w:r>
      <w:proofErr w:type="spellEnd"/>
      <w:r w:rsidRPr="00AE58F0">
        <w:rPr>
          <w:rFonts w:ascii="Times New Roman" w:hAnsi="Times New Roman" w:cs="Times New Roman"/>
          <w:kern w:val="0"/>
          <w:sz w:val="28"/>
          <w:szCs w:val="28"/>
        </w:rPr>
        <w:t xml:space="preserve">, индекс эксцентричности левого желудочка. Анализировались параметры продольной сократимости правого желудочка, включая скорость движения фиброзного кольца </w:t>
      </w:r>
      <w:proofErr w:type="spellStart"/>
      <w:r w:rsidRPr="00AE58F0">
        <w:rPr>
          <w:rFonts w:ascii="Times New Roman" w:hAnsi="Times New Roman" w:cs="Times New Roman"/>
          <w:kern w:val="0"/>
          <w:sz w:val="28"/>
          <w:szCs w:val="28"/>
        </w:rPr>
        <w:t>трикуспидального</w:t>
      </w:r>
      <w:proofErr w:type="spellEnd"/>
      <w:r w:rsidRPr="00AE58F0">
        <w:rPr>
          <w:rFonts w:ascii="Times New Roman" w:hAnsi="Times New Roman" w:cs="Times New Roman"/>
          <w:kern w:val="0"/>
          <w:sz w:val="28"/>
          <w:szCs w:val="28"/>
        </w:rPr>
        <w:t xml:space="preserve"> клапана и индекс производительности миокарда.</w:t>
      </w:r>
    </w:p>
    <w:p w14:paraId="117A5839" w14:textId="77777777" w:rsidR="000C1A10" w:rsidRPr="00AE58F0" w:rsidRDefault="000C1A10" w:rsidP="006139C8">
      <w:pPr>
        <w:autoSpaceDE w:val="0"/>
        <w:autoSpaceDN w:val="0"/>
        <w:adjustRightInd w:val="0"/>
        <w:ind w:firstLine="567"/>
        <w:jc w:val="center"/>
        <w:rPr>
          <w:rFonts w:ascii="Times New Roman" w:hAnsi="Times New Roman" w:cs="Times New Roman"/>
          <w:kern w:val="0"/>
          <w:sz w:val="28"/>
          <w:szCs w:val="28"/>
          <w:lang w:val="en-US"/>
        </w:rPr>
      </w:pPr>
      <w:r w:rsidRPr="00AE58F0">
        <w:rPr>
          <w:rFonts w:ascii="Times New Roman" w:hAnsi="Times New Roman" w:cs="Times New Roman"/>
          <w:noProof/>
          <w:kern w:val="0"/>
          <w:sz w:val="28"/>
          <w:szCs w:val="28"/>
          <w:lang w:val="en-US"/>
        </w:rPr>
        <w:drawing>
          <wp:inline distT="0" distB="0" distL="0" distR="0" wp14:anchorId="04079996" wp14:editId="329BCEF6">
            <wp:extent cx="4252595" cy="4252595"/>
            <wp:effectExtent l="0" t="0" r="1905" b="1905"/>
            <wp:docPr id="131698581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252595" cy="4252595"/>
                    </a:xfrm>
                    <a:prstGeom prst="rect">
                      <a:avLst/>
                    </a:prstGeom>
                    <a:noFill/>
                    <a:ln>
                      <a:noFill/>
                    </a:ln>
                  </pic:spPr>
                </pic:pic>
              </a:graphicData>
            </a:graphic>
          </wp:inline>
        </w:drawing>
      </w:r>
    </w:p>
    <w:p w14:paraId="37CFE7FB" w14:textId="66841008" w:rsidR="003704FA" w:rsidRPr="003704FA" w:rsidRDefault="000C1A10" w:rsidP="006139C8">
      <w:pPr>
        <w:autoSpaceDE w:val="0"/>
        <w:autoSpaceDN w:val="0"/>
        <w:adjustRightInd w:val="0"/>
        <w:ind w:firstLine="567"/>
        <w:jc w:val="center"/>
        <w:rPr>
          <w:rFonts w:ascii="Times New Roman" w:hAnsi="Times New Roman" w:cs="Times New Roman"/>
          <w:kern w:val="0"/>
          <w:sz w:val="28"/>
          <w:szCs w:val="28"/>
          <w:lang w:val="en-US"/>
        </w:rPr>
      </w:pPr>
      <w:r w:rsidRPr="00AE58F0">
        <w:rPr>
          <w:rFonts w:ascii="Times New Roman" w:hAnsi="Times New Roman" w:cs="Times New Roman"/>
          <w:kern w:val="0"/>
          <w:sz w:val="28"/>
          <w:szCs w:val="28"/>
        </w:rPr>
        <w:t>Рисунок</w:t>
      </w:r>
      <w:r w:rsidRPr="003704FA">
        <w:rPr>
          <w:rFonts w:ascii="Times New Roman" w:hAnsi="Times New Roman" w:cs="Times New Roman"/>
          <w:kern w:val="0"/>
          <w:sz w:val="28"/>
          <w:szCs w:val="28"/>
          <w:lang w:val="en-US"/>
        </w:rPr>
        <w:t xml:space="preserve"> </w:t>
      </w:r>
      <w:r w:rsidR="006515BE" w:rsidRPr="006515BE">
        <w:rPr>
          <w:rFonts w:ascii="Times New Roman" w:hAnsi="Times New Roman" w:cs="Times New Roman"/>
          <w:kern w:val="0"/>
          <w:sz w:val="28"/>
          <w:szCs w:val="28"/>
          <w:lang w:val="en-US"/>
        </w:rPr>
        <w:t>7</w:t>
      </w:r>
      <w:r w:rsidR="00A85902">
        <w:rPr>
          <w:rFonts w:ascii="Times New Roman" w:hAnsi="Times New Roman" w:cs="Times New Roman"/>
          <w:kern w:val="0"/>
          <w:sz w:val="28"/>
          <w:szCs w:val="28"/>
          <w:lang w:val="en-US"/>
        </w:rPr>
        <w:t xml:space="preserve"> </w:t>
      </w:r>
      <w:r w:rsidR="00A85902" w:rsidRPr="00A85902">
        <w:rPr>
          <w:rFonts w:ascii="Times New Roman" w:hAnsi="Times New Roman" w:cs="Times New Roman"/>
          <w:noProof/>
          <w:sz w:val="28"/>
          <w:szCs w:val="28"/>
          <w:lang w:val="en-US"/>
        </w:rPr>
        <w:t xml:space="preserve">– </w:t>
      </w:r>
      <w:r w:rsidRPr="00AE58F0">
        <w:rPr>
          <w:rFonts w:ascii="Times New Roman" w:hAnsi="Times New Roman" w:cs="Times New Roman"/>
          <w:kern w:val="0"/>
          <w:sz w:val="28"/>
          <w:szCs w:val="28"/>
          <w:lang w:val="en-US"/>
        </w:rPr>
        <w:t>Vivid</w:t>
      </w:r>
      <w:r w:rsidRPr="003704FA">
        <w:rPr>
          <w:rFonts w:ascii="Times New Roman" w:hAnsi="Times New Roman" w:cs="Times New Roman"/>
          <w:kern w:val="0"/>
          <w:sz w:val="28"/>
          <w:szCs w:val="28"/>
          <w:lang w:val="en-US"/>
        </w:rPr>
        <w:t xml:space="preserve"> </w:t>
      </w:r>
      <w:proofErr w:type="spellStart"/>
      <w:r w:rsidRPr="00AE58F0">
        <w:rPr>
          <w:rFonts w:ascii="Times New Roman" w:hAnsi="Times New Roman" w:cs="Times New Roman"/>
          <w:kern w:val="0"/>
          <w:sz w:val="28"/>
          <w:szCs w:val="28"/>
          <w:lang w:val="en-US"/>
        </w:rPr>
        <w:t>iq</w:t>
      </w:r>
      <w:proofErr w:type="spellEnd"/>
      <w:r w:rsidRPr="003704FA">
        <w:rPr>
          <w:rFonts w:ascii="Times New Roman" w:hAnsi="Times New Roman" w:cs="Times New Roman"/>
          <w:kern w:val="0"/>
          <w:sz w:val="28"/>
          <w:szCs w:val="28"/>
          <w:lang w:val="en-US"/>
        </w:rPr>
        <w:t xml:space="preserve"> (</w:t>
      </w:r>
      <w:r w:rsidRPr="00AE58F0">
        <w:rPr>
          <w:rFonts w:ascii="Times New Roman" w:hAnsi="Times New Roman" w:cs="Times New Roman"/>
          <w:kern w:val="0"/>
          <w:sz w:val="28"/>
          <w:szCs w:val="28"/>
          <w:lang w:val="en-US"/>
        </w:rPr>
        <w:t>GE</w:t>
      </w:r>
      <w:r w:rsidRPr="003704FA">
        <w:rPr>
          <w:rFonts w:ascii="Times New Roman" w:hAnsi="Times New Roman" w:cs="Times New Roman"/>
          <w:kern w:val="0"/>
          <w:sz w:val="28"/>
          <w:szCs w:val="28"/>
          <w:lang w:val="en-US"/>
        </w:rPr>
        <w:t xml:space="preserve"> </w:t>
      </w:r>
      <w:r w:rsidRPr="00AE58F0">
        <w:rPr>
          <w:rFonts w:ascii="Times New Roman" w:hAnsi="Times New Roman" w:cs="Times New Roman"/>
          <w:kern w:val="0"/>
          <w:sz w:val="28"/>
          <w:szCs w:val="28"/>
          <w:lang w:val="en-US"/>
        </w:rPr>
        <w:t>Healthcare</w:t>
      </w:r>
      <w:r w:rsidRPr="003704FA">
        <w:rPr>
          <w:rFonts w:ascii="Times New Roman" w:hAnsi="Times New Roman" w:cs="Times New Roman"/>
          <w:kern w:val="0"/>
          <w:sz w:val="28"/>
          <w:szCs w:val="28"/>
          <w:lang w:val="en-US"/>
        </w:rPr>
        <w:t>)</w:t>
      </w:r>
    </w:p>
    <w:p w14:paraId="1D973DAE" w14:textId="12FABA75"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b/>
          <w:bCs/>
          <w:kern w:val="0"/>
          <w:sz w:val="28"/>
          <w:szCs w:val="28"/>
        </w:rPr>
        <w:t>2.4 Методы статистической обработки данных</w:t>
      </w:r>
    </w:p>
    <w:p w14:paraId="4E25EDD0" w14:textId="77777777"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 xml:space="preserve">Статистический анализ проводился с использованием программного пакета </w:t>
      </w:r>
      <w:r w:rsidRPr="00AE58F0">
        <w:rPr>
          <w:rFonts w:ascii="Times New Roman" w:hAnsi="Times New Roman" w:cs="Times New Roman"/>
          <w:kern w:val="0"/>
          <w:sz w:val="28"/>
          <w:szCs w:val="28"/>
          <w:lang w:val="en-US"/>
        </w:rPr>
        <w:t>IBM</w:t>
      </w:r>
      <w:r w:rsidRPr="00AE58F0">
        <w:rPr>
          <w:rFonts w:ascii="Times New Roman" w:hAnsi="Times New Roman" w:cs="Times New Roman"/>
          <w:kern w:val="0"/>
          <w:sz w:val="28"/>
          <w:szCs w:val="28"/>
        </w:rPr>
        <w:t xml:space="preserve"> </w:t>
      </w:r>
      <w:r w:rsidRPr="00AE58F0">
        <w:rPr>
          <w:rFonts w:ascii="Times New Roman" w:hAnsi="Times New Roman" w:cs="Times New Roman"/>
          <w:kern w:val="0"/>
          <w:sz w:val="28"/>
          <w:szCs w:val="28"/>
          <w:lang w:val="en-US"/>
        </w:rPr>
        <w:t>SPSS</w:t>
      </w:r>
      <w:r w:rsidRPr="00AE58F0">
        <w:rPr>
          <w:rFonts w:ascii="Times New Roman" w:hAnsi="Times New Roman" w:cs="Times New Roman"/>
          <w:kern w:val="0"/>
          <w:sz w:val="28"/>
          <w:szCs w:val="28"/>
        </w:rPr>
        <w:t xml:space="preserve"> </w:t>
      </w:r>
      <w:r w:rsidRPr="00AE58F0">
        <w:rPr>
          <w:rFonts w:ascii="Times New Roman" w:hAnsi="Times New Roman" w:cs="Times New Roman"/>
          <w:kern w:val="0"/>
          <w:sz w:val="28"/>
          <w:szCs w:val="28"/>
          <w:lang w:val="en-US"/>
        </w:rPr>
        <w:t>Statistics</w:t>
      </w:r>
      <w:r w:rsidRPr="00AE58F0">
        <w:rPr>
          <w:rFonts w:ascii="Times New Roman" w:hAnsi="Times New Roman" w:cs="Times New Roman"/>
          <w:kern w:val="0"/>
          <w:sz w:val="28"/>
          <w:szCs w:val="28"/>
        </w:rPr>
        <w:t xml:space="preserve"> (версия 26.0). Поскольку распределение большинства показателей отличалось от нормального, данные представлены в виде медианы (Ме) и </w:t>
      </w:r>
      <w:proofErr w:type="spellStart"/>
      <w:r w:rsidRPr="00AE58F0">
        <w:rPr>
          <w:rFonts w:ascii="Times New Roman" w:hAnsi="Times New Roman" w:cs="Times New Roman"/>
          <w:kern w:val="0"/>
          <w:sz w:val="28"/>
          <w:szCs w:val="28"/>
        </w:rPr>
        <w:t>межквартильного</w:t>
      </w:r>
      <w:proofErr w:type="spellEnd"/>
      <w:r w:rsidRPr="00AE58F0">
        <w:rPr>
          <w:rFonts w:ascii="Times New Roman" w:hAnsi="Times New Roman" w:cs="Times New Roman"/>
          <w:kern w:val="0"/>
          <w:sz w:val="28"/>
          <w:szCs w:val="28"/>
        </w:rPr>
        <w:t xml:space="preserve"> размаха [25-й;75-й </w:t>
      </w:r>
      <w:proofErr w:type="spellStart"/>
      <w:r w:rsidRPr="00AE58F0">
        <w:rPr>
          <w:rFonts w:ascii="Times New Roman" w:hAnsi="Times New Roman" w:cs="Times New Roman"/>
          <w:kern w:val="0"/>
          <w:sz w:val="28"/>
          <w:szCs w:val="28"/>
        </w:rPr>
        <w:t>процентили</w:t>
      </w:r>
      <w:proofErr w:type="spellEnd"/>
      <w:r w:rsidRPr="00AE58F0">
        <w:rPr>
          <w:rFonts w:ascii="Times New Roman" w:hAnsi="Times New Roman" w:cs="Times New Roman"/>
          <w:kern w:val="0"/>
          <w:sz w:val="28"/>
          <w:szCs w:val="28"/>
        </w:rPr>
        <w:t>]. При выявлении статистически значимых различий (</w:t>
      </w:r>
      <w:r w:rsidRPr="00AE58F0">
        <w:rPr>
          <w:rFonts w:ascii="Times New Roman" w:hAnsi="Times New Roman" w:cs="Times New Roman"/>
          <w:kern w:val="0"/>
          <w:sz w:val="28"/>
          <w:szCs w:val="28"/>
          <w:lang w:val="en-US"/>
        </w:rPr>
        <w:t>p</w:t>
      </w:r>
      <w:r w:rsidRPr="00AE58F0">
        <w:rPr>
          <w:rFonts w:ascii="Times New Roman" w:hAnsi="Times New Roman" w:cs="Times New Roman"/>
          <w:kern w:val="0"/>
          <w:sz w:val="28"/>
          <w:szCs w:val="28"/>
        </w:rPr>
        <w:t xml:space="preserve"> &lt;0,05) для попарного сравнения независимых </w:t>
      </w:r>
      <w:r w:rsidRPr="00AE58F0">
        <w:rPr>
          <w:rFonts w:ascii="Times New Roman" w:hAnsi="Times New Roman" w:cs="Times New Roman"/>
          <w:kern w:val="0"/>
          <w:sz w:val="28"/>
          <w:szCs w:val="28"/>
        </w:rPr>
        <w:lastRenderedPageBreak/>
        <w:t xml:space="preserve">групп применялся </w:t>
      </w:r>
      <w:r w:rsidRPr="00AE58F0">
        <w:rPr>
          <w:rFonts w:ascii="Times New Roman" w:hAnsi="Times New Roman" w:cs="Times New Roman"/>
          <w:kern w:val="0"/>
          <w:sz w:val="28"/>
          <w:szCs w:val="28"/>
          <w:lang w:val="en-US"/>
        </w:rPr>
        <w:t>U</w:t>
      </w:r>
      <w:r w:rsidRPr="00AE58F0">
        <w:rPr>
          <w:rFonts w:ascii="Times New Roman" w:hAnsi="Times New Roman" w:cs="Times New Roman"/>
          <w:kern w:val="0"/>
          <w:sz w:val="28"/>
          <w:szCs w:val="28"/>
        </w:rPr>
        <w:t xml:space="preserve">-критерий Манна–Уитни, а для оценки различий между связанными выборками использовался парный тест </w:t>
      </w:r>
      <w:proofErr w:type="spellStart"/>
      <w:r w:rsidRPr="00AE58F0">
        <w:rPr>
          <w:rFonts w:ascii="Times New Roman" w:hAnsi="Times New Roman" w:cs="Times New Roman"/>
          <w:kern w:val="0"/>
          <w:sz w:val="28"/>
          <w:szCs w:val="28"/>
        </w:rPr>
        <w:t>Уилкоксона</w:t>
      </w:r>
      <w:proofErr w:type="spellEnd"/>
      <w:r w:rsidRPr="00AE58F0">
        <w:rPr>
          <w:rFonts w:ascii="Times New Roman" w:hAnsi="Times New Roman" w:cs="Times New Roman"/>
          <w:kern w:val="0"/>
          <w:sz w:val="28"/>
          <w:szCs w:val="28"/>
        </w:rPr>
        <w:t>.</w:t>
      </w:r>
    </w:p>
    <w:p w14:paraId="202127D8" w14:textId="77777777"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 xml:space="preserve">Для оценки взаимосвязи между параметрами применялся коэффициент ранговой корреляции </w:t>
      </w:r>
      <w:proofErr w:type="spellStart"/>
      <w:r w:rsidRPr="00AE58F0">
        <w:rPr>
          <w:rFonts w:ascii="Times New Roman" w:hAnsi="Times New Roman" w:cs="Times New Roman"/>
          <w:kern w:val="0"/>
          <w:sz w:val="28"/>
          <w:szCs w:val="28"/>
        </w:rPr>
        <w:t>Спирмена</w:t>
      </w:r>
      <w:proofErr w:type="spellEnd"/>
      <w:r w:rsidRPr="00AE58F0">
        <w:rPr>
          <w:rFonts w:ascii="Times New Roman" w:hAnsi="Times New Roman" w:cs="Times New Roman"/>
          <w:kern w:val="0"/>
          <w:sz w:val="28"/>
          <w:szCs w:val="28"/>
        </w:rPr>
        <w:t xml:space="preserve">. Диагностическая эффективность изучаемых </w:t>
      </w:r>
      <w:proofErr w:type="spellStart"/>
      <w:r w:rsidRPr="00AE58F0">
        <w:rPr>
          <w:rFonts w:ascii="Times New Roman" w:hAnsi="Times New Roman" w:cs="Times New Roman"/>
          <w:kern w:val="0"/>
          <w:sz w:val="28"/>
          <w:szCs w:val="28"/>
        </w:rPr>
        <w:t>биомаркеров</w:t>
      </w:r>
      <w:proofErr w:type="spellEnd"/>
      <w:r w:rsidRPr="00AE58F0">
        <w:rPr>
          <w:rFonts w:ascii="Times New Roman" w:hAnsi="Times New Roman" w:cs="Times New Roman"/>
          <w:kern w:val="0"/>
          <w:sz w:val="28"/>
          <w:szCs w:val="28"/>
        </w:rPr>
        <w:t xml:space="preserve"> оценивалась с помощью анализа операционных характеристик (</w:t>
      </w:r>
      <w:r w:rsidRPr="00AE58F0">
        <w:rPr>
          <w:rFonts w:ascii="Times New Roman" w:hAnsi="Times New Roman" w:cs="Times New Roman"/>
          <w:kern w:val="0"/>
          <w:sz w:val="28"/>
          <w:szCs w:val="28"/>
          <w:lang w:val="en-US"/>
        </w:rPr>
        <w:t>ROC</w:t>
      </w:r>
      <w:r w:rsidRPr="00AE58F0">
        <w:rPr>
          <w:rFonts w:ascii="Times New Roman" w:hAnsi="Times New Roman" w:cs="Times New Roman"/>
          <w:kern w:val="0"/>
          <w:sz w:val="28"/>
          <w:szCs w:val="28"/>
        </w:rPr>
        <w:t>-анализ) с расчетом площади под кривой (</w:t>
      </w:r>
      <w:r w:rsidRPr="00AE58F0">
        <w:rPr>
          <w:rFonts w:ascii="Times New Roman" w:hAnsi="Times New Roman" w:cs="Times New Roman"/>
          <w:kern w:val="0"/>
          <w:sz w:val="28"/>
          <w:szCs w:val="28"/>
          <w:lang w:val="en-US"/>
        </w:rPr>
        <w:t>AUC</w:t>
      </w:r>
      <w:r w:rsidRPr="00AE58F0">
        <w:rPr>
          <w:rFonts w:ascii="Times New Roman" w:hAnsi="Times New Roman" w:cs="Times New Roman"/>
          <w:kern w:val="0"/>
          <w:sz w:val="28"/>
          <w:szCs w:val="28"/>
        </w:rPr>
        <w:t xml:space="preserve">), оптимальной точки отсечения, чувствительности и специфичности. Во всех видах анализа статистически значимыми считались различия при </w:t>
      </w:r>
      <w:r w:rsidRPr="00AE58F0">
        <w:rPr>
          <w:rFonts w:ascii="Times New Roman" w:hAnsi="Times New Roman" w:cs="Times New Roman"/>
          <w:kern w:val="0"/>
          <w:sz w:val="28"/>
          <w:szCs w:val="28"/>
          <w:lang w:val="en-US"/>
        </w:rPr>
        <w:t>p</w:t>
      </w:r>
      <w:r w:rsidRPr="00AE58F0">
        <w:rPr>
          <w:rFonts w:ascii="Times New Roman" w:hAnsi="Times New Roman" w:cs="Times New Roman"/>
          <w:kern w:val="0"/>
          <w:sz w:val="28"/>
          <w:szCs w:val="28"/>
        </w:rPr>
        <w:t xml:space="preserve"> &lt;0,05.</w:t>
      </w:r>
    </w:p>
    <w:p w14:paraId="330256CC" w14:textId="77777777"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b/>
          <w:bCs/>
          <w:kern w:val="0"/>
          <w:sz w:val="28"/>
          <w:szCs w:val="28"/>
          <w:lang w:val="en-US"/>
        </w:rPr>
        <w:t> </w:t>
      </w:r>
    </w:p>
    <w:p w14:paraId="7BC894F7" w14:textId="77777777"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b/>
          <w:bCs/>
          <w:kern w:val="0"/>
          <w:sz w:val="28"/>
          <w:szCs w:val="28"/>
          <w:lang w:val="en-US"/>
        </w:rPr>
        <w:t> </w:t>
      </w:r>
    </w:p>
    <w:p w14:paraId="5907C529" w14:textId="77777777"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b/>
          <w:bCs/>
          <w:kern w:val="0"/>
          <w:sz w:val="28"/>
          <w:szCs w:val="28"/>
          <w:lang w:val="en-US"/>
        </w:rPr>
        <w:t> </w:t>
      </w:r>
    </w:p>
    <w:p w14:paraId="1A239249" w14:textId="77777777"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b/>
          <w:bCs/>
          <w:kern w:val="0"/>
          <w:sz w:val="28"/>
          <w:szCs w:val="28"/>
          <w:lang w:val="en-US"/>
        </w:rPr>
        <w:t> </w:t>
      </w:r>
    </w:p>
    <w:p w14:paraId="61AFAC92" w14:textId="77777777"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b/>
          <w:bCs/>
          <w:kern w:val="0"/>
          <w:sz w:val="28"/>
          <w:szCs w:val="28"/>
          <w:lang w:val="en-US"/>
        </w:rPr>
        <w:t> </w:t>
      </w:r>
    </w:p>
    <w:p w14:paraId="0DBF62A9" w14:textId="603F3171" w:rsidR="003704FA" w:rsidRPr="00AC2508" w:rsidRDefault="000C1A10" w:rsidP="006139C8">
      <w:pPr>
        <w:autoSpaceDE w:val="0"/>
        <w:autoSpaceDN w:val="0"/>
        <w:adjustRightInd w:val="0"/>
        <w:ind w:firstLine="567"/>
        <w:jc w:val="both"/>
        <w:rPr>
          <w:rFonts w:ascii="Times New Roman" w:hAnsi="Times New Roman" w:cs="Times New Roman"/>
          <w:b/>
          <w:bCs/>
          <w:kern w:val="0"/>
          <w:sz w:val="28"/>
          <w:szCs w:val="28"/>
        </w:rPr>
      </w:pPr>
      <w:r w:rsidRPr="00AE58F0">
        <w:rPr>
          <w:rFonts w:ascii="Times New Roman" w:hAnsi="Times New Roman" w:cs="Times New Roman"/>
          <w:b/>
          <w:bCs/>
          <w:kern w:val="0"/>
          <w:sz w:val="28"/>
          <w:szCs w:val="28"/>
          <w:lang w:val="en-US"/>
        </w:rPr>
        <w:t> </w:t>
      </w:r>
    </w:p>
    <w:p w14:paraId="53018B5A" w14:textId="77777777" w:rsidR="003704FA" w:rsidRDefault="003704FA" w:rsidP="006139C8">
      <w:pPr>
        <w:autoSpaceDE w:val="0"/>
        <w:autoSpaceDN w:val="0"/>
        <w:adjustRightInd w:val="0"/>
        <w:ind w:firstLine="567"/>
        <w:jc w:val="both"/>
        <w:rPr>
          <w:rFonts w:ascii="Times New Roman" w:hAnsi="Times New Roman" w:cs="Times New Roman"/>
          <w:kern w:val="0"/>
          <w:sz w:val="28"/>
          <w:szCs w:val="28"/>
        </w:rPr>
      </w:pPr>
    </w:p>
    <w:p w14:paraId="3CA9C5C1" w14:textId="77777777" w:rsidR="00AF50BC" w:rsidRDefault="00AF50BC" w:rsidP="006139C8">
      <w:pPr>
        <w:autoSpaceDE w:val="0"/>
        <w:autoSpaceDN w:val="0"/>
        <w:adjustRightInd w:val="0"/>
        <w:ind w:firstLine="567"/>
        <w:jc w:val="both"/>
        <w:rPr>
          <w:rFonts w:ascii="Times New Roman" w:hAnsi="Times New Roman" w:cs="Times New Roman"/>
          <w:kern w:val="0"/>
          <w:sz w:val="28"/>
          <w:szCs w:val="28"/>
        </w:rPr>
      </w:pPr>
    </w:p>
    <w:p w14:paraId="1BEEC7A1" w14:textId="77777777" w:rsidR="00AF50BC" w:rsidRDefault="00AF50BC" w:rsidP="006139C8">
      <w:pPr>
        <w:autoSpaceDE w:val="0"/>
        <w:autoSpaceDN w:val="0"/>
        <w:adjustRightInd w:val="0"/>
        <w:ind w:firstLine="567"/>
        <w:jc w:val="both"/>
        <w:rPr>
          <w:rFonts w:ascii="Times New Roman" w:hAnsi="Times New Roman" w:cs="Times New Roman"/>
          <w:kern w:val="0"/>
          <w:sz w:val="28"/>
          <w:szCs w:val="28"/>
        </w:rPr>
      </w:pPr>
    </w:p>
    <w:p w14:paraId="22FE50BA" w14:textId="77777777" w:rsidR="00AF50BC" w:rsidRDefault="00AF50BC" w:rsidP="006139C8">
      <w:pPr>
        <w:autoSpaceDE w:val="0"/>
        <w:autoSpaceDN w:val="0"/>
        <w:adjustRightInd w:val="0"/>
        <w:ind w:firstLine="567"/>
        <w:jc w:val="both"/>
        <w:rPr>
          <w:rFonts w:ascii="Times New Roman" w:hAnsi="Times New Roman" w:cs="Times New Roman"/>
          <w:kern w:val="0"/>
          <w:sz w:val="28"/>
          <w:szCs w:val="28"/>
        </w:rPr>
      </w:pPr>
    </w:p>
    <w:p w14:paraId="6C743156" w14:textId="77777777" w:rsidR="00AF50BC" w:rsidRDefault="00AF50BC" w:rsidP="006139C8">
      <w:pPr>
        <w:autoSpaceDE w:val="0"/>
        <w:autoSpaceDN w:val="0"/>
        <w:adjustRightInd w:val="0"/>
        <w:ind w:firstLine="567"/>
        <w:jc w:val="both"/>
        <w:rPr>
          <w:rFonts w:ascii="Times New Roman" w:hAnsi="Times New Roman" w:cs="Times New Roman"/>
          <w:kern w:val="0"/>
          <w:sz w:val="28"/>
          <w:szCs w:val="28"/>
        </w:rPr>
      </w:pPr>
    </w:p>
    <w:p w14:paraId="45D342DF" w14:textId="77777777" w:rsidR="00AF50BC" w:rsidRDefault="00AF50BC" w:rsidP="006139C8">
      <w:pPr>
        <w:autoSpaceDE w:val="0"/>
        <w:autoSpaceDN w:val="0"/>
        <w:adjustRightInd w:val="0"/>
        <w:ind w:firstLine="567"/>
        <w:jc w:val="both"/>
        <w:rPr>
          <w:rFonts w:ascii="Times New Roman" w:hAnsi="Times New Roman" w:cs="Times New Roman"/>
          <w:kern w:val="0"/>
          <w:sz w:val="28"/>
          <w:szCs w:val="28"/>
        </w:rPr>
      </w:pPr>
    </w:p>
    <w:p w14:paraId="646D432E" w14:textId="77777777" w:rsidR="00AF50BC" w:rsidRDefault="00AF50BC" w:rsidP="006139C8">
      <w:pPr>
        <w:autoSpaceDE w:val="0"/>
        <w:autoSpaceDN w:val="0"/>
        <w:adjustRightInd w:val="0"/>
        <w:ind w:firstLine="567"/>
        <w:jc w:val="both"/>
        <w:rPr>
          <w:rFonts w:ascii="Times New Roman" w:hAnsi="Times New Roman" w:cs="Times New Roman"/>
          <w:kern w:val="0"/>
          <w:sz w:val="28"/>
          <w:szCs w:val="28"/>
        </w:rPr>
      </w:pPr>
    </w:p>
    <w:p w14:paraId="649C8789" w14:textId="77777777" w:rsidR="00AF50BC" w:rsidRDefault="00AF50BC" w:rsidP="006139C8">
      <w:pPr>
        <w:autoSpaceDE w:val="0"/>
        <w:autoSpaceDN w:val="0"/>
        <w:adjustRightInd w:val="0"/>
        <w:ind w:firstLine="567"/>
        <w:jc w:val="both"/>
        <w:rPr>
          <w:rFonts w:ascii="Times New Roman" w:hAnsi="Times New Roman" w:cs="Times New Roman"/>
          <w:kern w:val="0"/>
          <w:sz w:val="28"/>
          <w:szCs w:val="28"/>
        </w:rPr>
      </w:pPr>
    </w:p>
    <w:p w14:paraId="330D44E7" w14:textId="77777777" w:rsidR="00AF50BC" w:rsidRDefault="00AF50BC" w:rsidP="006139C8">
      <w:pPr>
        <w:autoSpaceDE w:val="0"/>
        <w:autoSpaceDN w:val="0"/>
        <w:adjustRightInd w:val="0"/>
        <w:ind w:firstLine="567"/>
        <w:jc w:val="both"/>
        <w:rPr>
          <w:rFonts w:ascii="Times New Roman" w:hAnsi="Times New Roman" w:cs="Times New Roman"/>
          <w:kern w:val="0"/>
          <w:sz w:val="28"/>
          <w:szCs w:val="28"/>
        </w:rPr>
      </w:pPr>
    </w:p>
    <w:p w14:paraId="24881973" w14:textId="77777777" w:rsidR="00AF50BC" w:rsidRDefault="00AF50BC" w:rsidP="006139C8">
      <w:pPr>
        <w:autoSpaceDE w:val="0"/>
        <w:autoSpaceDN w:val="0"/>
        <w:adjustRightInd w:val="0"/>
        <w:ind w:firstLine="567"/>
        <w:jc w:val="both"/>
        <w:rPr>
          <w:rFonts w:ascii="Times New Roman" w:hAnsi="Times New Roman" w:cs="Times New Roman"/>
          <w:kern w:val="0"/>
          <w:sz w:val="28"/>
          <w:szCs w:val="28"/>
        </w:rPr>
      </w:pPr>
    </w:p>
    <w:p w14:paraId="3C1C2599" w14:textId="77777777" w:rsidR="00AF50BC" w:rsidRDefault="00AF50BC" w:rsidP="006139C8">
      <w:pPr>
        <w:autoSpaceDE w:val="0"/>
        <w:autoSpaceDN w:val="0"/>
        <w:adjustRightInd w:val="0"/>
        <w:ind w:firstLine="567"/>
        <w:jc w:val="both"/>
        <w:rPr>
          <w:rFonts w:ascii="Times New Roman" w:hAnsi="Times New Roman" w:cs="Times New Roman"/>
          <w:kern w:val="0"/>
          <w:sz w:val="28"/>
          <w:szCs w:val="28"/>
        </w:rPr>
      </w:pPr>
    </w:p>
    <w:p w14:paraId="599D8997" w14:textId="77777777" w:rsidR="00AF50BC" w:rsidRDefault="00AF50BC" w:rsidP="006139C8">
      <w:pPr>
        <w:autoSpaceDE w:val="0"/>
        <w:autoSpaceDN w:val="0"/>
        <w:adjustRightInd w:val="0"/>
        <w:ind w:firstLine="567"/>
        <w:jc w:val="both"/>
        <w:rPr>
          <w:rFonts w:ascii="Times New Roman" w:hAnsi="Times New Roman" w:cs="Times New Roman"/>
          <w:kern w:val="0"/>
          <w:sz w:val="28"/>
          <w:szCs w:val="28"/>
        </w:rPr>
      </w:pPr>
    </w:p>
    <w:p w14:paraId="1C194B8E" w14:textId="77777777" w:rsidR="00AF50BC" w:rsidRDefault="00AF50BC" w:rsidP="006139C8">
      <w:pPr>
        <w:autoSpaceDE w:val="0"/>
        <w:autoSpaceDN w:val="0"/>
        <w:adjustRightInd w:val="0"/>
        <w:ind w:firstLine="567"/>
        <w:jc w:val="both"/>
        <w:rPr>
          <w:rFonts w:ascii="Times New Roman" w:hAnsi="Times New Roman" w:cs="Times New Roman"/>
          <w:kern w:val="0"/>
          <w:sz w:val="28"/>
          <w:szCs w:val="28"/>
        </w:rPr>
      </w:pPr>
    </w:p>
    <w:p w14:paraId="359ECA0F" w14:textId="77777777" w:rsidR="00AF50BC" w:rsidRDefault="00AF50BC" w:rsidP="006139C8">
      <w:pPr>
        <w:autoSpaceDE w:val="0"/>
        <w:autoSpaceDN w:val="0"/>
        <w:adjustRightInd w:val="0"/>
        <w:ind w:firstLine="567"/>
        <w:jc w:val="both"/>
        <w:rPr>
          <w:rFonts w:ascii="Times New Roman" w:hAnsi="Times New Roman" w:cs="Times New Roman"/>
          <w:kern w:val="0"/>
          <w:sz w:val="28"/>
          <w:szCs w:val="28"/>
        </w:rPr>
      </w:pPr>
    </w:p>
    <w:p w14:paraId="376EFF30" w14:textId="77777777" w:rsidR="00AF50BC" w:rsidRDefault="00AF50BC" w:rsidP="006139C8">
      <w:pPr>
        <w:autoSpaceDE w:val="0"/>
        <w:autoSpaceDN w:val="0"/>
        <w:adjustRightInd w:val="0"/>
        <w:ind w:firstLine="567"/>
        <w:jc w:val="both"/>
        <w:rPr>
          <w:rFonts w:ascii="Times New Roman" w:hAnsi="Times New Roman" w:cs="Times New Roman"/>
          <w:kern w:val="0"/>
          <w:sz w:val="28"/>
          <w:szCs w:val="28"/>
        </w:rPr>
      </w:pPr>
    </w:p>
    <w:p w14:paraId="208AF816" w14:textId="77777777" w:rsidR="00AF50BC" w:rsidRDefault="00AF50BC" w:rsidP="006139C8">
      <w:pPr>
        <w:autoSpaceDE w:val="0"/>
        <w:autoSpaceDN w:val="0"/>
        <w:adjustRightInd w:val="0"/>
        <w:ind w:firstLine="567"/>
        <w:jc w:val="both"/>
        <w:rPr>
          <w:rFonts w:ascii="Times New Roman" w:hAnsi="Times New Roman" w:cs="Times New Roman"/>
          <w:kern w:val="0"/>
          <w:sz w:val="28"/>
          <w:szCs w:val="28"/>
        </w:rPr>
      </w:pPr>
    </w:p>
    <w:p w14:paraId="7E450507" w14:textId="77777777" w:rsidR="00AF50BC" w:rsidRDefault="00AF50BC" w:rsidP="006139C8">
      <w:pPr>
        <w:autoSpaceDE w:val="0"/>
        <w:autoSpaceDN w:val="0"/>
        <w:adjustRightInd w:val="0"/>
        <w:ind w:firstLine="567"/>
        <w:jc w:val="both"/>
        <w:rPr>
          <w:rFonts w:ascii="Times New Roman" w:hAnsi="Times New Roman" w:cs="Times New Roman"/>
          <w:kern w:val="0"/>
          <w:sz w:val="28"/>
          <w:szCs w:val="28"/>
        </w:rPr>
      </w:pPr>
    </w:p>
    <w:p w14:paraId="5AAB4603" w14:textId="77777777" w:rsidR="00AF50BC" w:rsidRDefault="00AF50BC" w:rsidP="006139C8">
      <w:pPr>
        <w:autoSpaceDE w:val="0"/>
        <w:autoSpaceDN w:val="0"/>
        <w:adjustRightInd w:val="0"/>
        <w:ind w:firstLine="567"/>
        <w:jc w:val="both"/>
        <w:rPr>
          <w:rFonts w:ascii="Times New Roman" w:hAnsi="Times New Roman" w:cs="Times New Roman"/>
          <w:kern w:val="0"/>
          <w:sz w:val="28"/>
          <w:szCs w:val="28"/>
        </w:rPr>
      </w:pPr>
    </w:p>
    <w:p w14:paraId="476657C2" w14:textId="77777777" w:rsidR="00AF50BC" w:rsidRDefault="00AF50BC" w:rsidP="006139C8">
      <w:pPr>
        <w:autoSpaceDE w:val="0"/>
        <w:autoSpaceDN w:val="0"/>
        <w:adjustRightInd w:val="0"/>
        <w:ind w:firstLine="567"/>
        <w:jc w:val="both"/>
        <w:rPr>
          <w:rFonts w:ascii="Times New Roman" w:hAnsi="Times New Roman" w:cs="Times New Roman"/>
          <w:kern w:val="0"/>
          <w:sz w:val="28"/>
          <w:szCs w:val="28"/>
        </w:rPr>
      </w:pPr>
    </w:p>
    <w:p w14:paraId="3B46E533" w14:textId="77777777" w:rsidR="00AF50BC" w:rsidRDefault="00AF50BC" w:rsidP="006139C8">
      <w:pPr>
        <w:autoSpaceDE w:val="0"/>
        <w:autoSpaceDN w:val="0"/>
        <w:adjustRightInd w:val="0"/>
        <w:ind w:firstLine="567"/>
        <w:jc w:val="both"/>
        <w:rPr>
          <w:rFonts w:ascii="Times New Roman" w:hAnsi="Times New Roman" w:cs="Times New Roman"/>
          <w:kern w:val="0"/>
          <w:sz w:val="28"/>
          <w:szCs w:val="28"/>
        </w:rPr>
      </w:pPr>
    </w:p>
    <w:p w14:paraId="36F0525C" w14:textId="77777777" w:rsidR="00AF50BC" w:rsidRDefault="00AF50BC" w:rsidP="006139C8">
      <w:pPr>
        <w:autoSpaceDE w:val="0"/>
        <w:autoSpaceDN w:val="0"/>
        <w:adjustRightInd w:val="0"/>
        <w:ind w:firstLine="567"/>
        <w:jc w:val="both"/>
        <w:rPr>
          <w:rFonts w:ascii="Times New Roman" w:hAnsi="Times New Roman" w:cs="Times New Roman"/>
          <w:kern w:val="0"/>
          <w:sz w:val="28"/>
          <w:szCs w:val="28"/>
        </w:rPr>
      </w:pPr>
    </w:p>
    <w:p w14:paraId="228A1389" w14:textId="77777777" w:rsidR="00AF50BC" w:rsidRDefault="00AF50BC" w:rsidP="006139C8">
      <w:pPr>
        <w:autoSpaceDE w:val="0"/>
        <w:autoSpaceDN w:val="0"/>
        <w:adjustRightInd w:val="0"/>
        <w:ind w:firstLine="567"/>
        <w:jc w:val="both"/>
        <w:rPr>
          <w:rFonts w:ascii="Times New Roman" w:hAnsi="Times New Roman" w:cs="Times New Roman"/>
          <w:kern w:val="0"/>
          <w:sz w:val="28"/>
          <w:szCs w:val="28"/>
        </w:rPr>
      </w:pPr>
    </w:p>
    <w:p w14:paraId="224EC60F" w14:textId="77777777" w:rsidR="00AF50BC" w:rsidRDefault="00AF50BC" w:rsidP="006139C8">
      <w:pPr>
        <w:autoSpaceDE w:val="0"/>
        <w:autoSpaceDN w:val="0"/>
        <w:adjustRightInd w:val="0"/>
        <w:ind w:firstLine="567"/>
        <w:jc w:val="both"/>
        <w:rPr>
          <w:rFonts w:ascii="Times New Roman" w:hAnsi="Times New Roman" w:cs="Times New Roman"/>
          <w:kern w:val="0"/>
          <w:sz w:val="28"/>
          <w:szCs w:val="28"/>
        </w:rPr>
      </w:pPr>
    </w:p>
    <w:p w14:paraId="7B46A21C" w14:textId="77777777" w:rsidR="00AF50BC" w:rsidRDefault="00AF50BC" w:rsidP="006139C8">
      <w:pPr>
        <w:autoSpaceDE w:val="0"/>
        <w:autoSpaceDN w:val="0"/>
        <w:adjustRightInd w:val="0"/>
        <w:ind w:firstLine="567"/>
        <w:jc w:val="both"/>
        <w:rPr>
          <w:rFonts w:ascii="Times New Roman" w:hAnsi="Times New Roman" w:cs="Times New Roman"/>
          <w:kern w:val="0"/>
          <w:sz w:val="28"/>
          <w:szCs w:val="28"/>
        </w:rPr>
      </w:pPr>
    </w:p>
    <w:p w14:paraId="49E16720" w14:textId="77777777" w:rsidR="00AF50BC" w:rsidRDefault="00AF50BC" w:rsidP="006139C8">
      <w:pPr>
        <w:autoSpaceDE w:val="0"/>
        <w:autoSpaceDN w:val="0"/>
        <w:adjustRightInd w:val="0"/>
        <w:ind w:firstLine="567"/>
        <w:jc w:val="both"/>
        <w:rPr>
          <w:rFonts w:ascii="Times New Roman" w:hAnsi="Times New Roman" w:cs="Times New Roman"/>
          <w:kern w:val="0"/>
          <w:sz w:val="28"/>
          <w:szCs w:val="28"/>
        </w:rPr>
      </w:pPr>
    </w:p>
    <w:p w14:paraId="523E6015" w14:textId="77777777" w:rsidR="00AF50BC" w:rsidRDefault="00AF50BC" w:rsidP="006139C8">
      <w:pPr>
        <w:autoSpaceDE w:val="0"/>
        <w:autoSpaceDN w:val="0"/>
        <w:adjustRightInd w:val="0"/>
        <w:ind w:firstLine="567"/>
        <w:jc w:val="both"/>
        <w:rPr>
          <w:rFonts w:ascii="Times New Roman" w:hAnsi="Times New Roman" w:cs="Times New Roman"/>
          <w:kern w:val="0"/>
          <w:sz w:val="28"/>
          <w:szCs w:val="28"/>
        </w:rPr>
      </w:pPr>
    </w:p>
    <w:p w14:paraId="132B4788" w14:textId="77777777" w:rsidR="00AF50BC" w:rsidRPr="00AE58F0" w:rsidRDefault="00AF50BC" w:rsidP="006139C8">
      <w:pPr>
        <w:autoSpaceDE w:val="0"/>
        <w:autoSpaceDN w:val="0"/>
        <w:adjustRightInd w:val="0"/>
        <w:ind w:firstLine="567"/>
        <w:jc w:val="both"/>
        <w:rPr>
          <w:rFonts w:ascii="Times New Roman" w:hAnsi="Times New Roman" w:cs="Times New Roman"/>
          <w:kern w:val="0"/>
          <w:sz w:val="28"/>
          <w:szCs w:val="28"/>
        </w:rPr>
      </w:pPr>
    </w:p>
    <w:p w14:paraId="53D70A1F" w14:textId="77777777" w:rsidR="00560078" w:rsidRDefault="00560078" w:rsidP="006139C8">
      <w:pPr>
        <w:autoSpaceDE w:val="0"/>
        <w:autoSpaceDN w:val="0"/>
        <w:adjustRightInd w:val="0"/>
        <w:ind w:firstLine="567"/>
        <w:jc w:val="both"/>
        <w:rPr>
          <w:rFonts w:ascii="Times New Roman" w:hAnsi="Times New Roman" w:cs="Times New Roman"/>
          <w:b/>
          <w:bCs/>
          <w:kern w:val="0"/>
          <w:sz w:val="28"/>
          <w:szCs w:val="28"/>
        </w:rPr>
      </w:pPr>
    </w:p>
    <w:p w14:paraId="4F9DA1DA" w14:textId="18641DC7"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b/>
          <w:bCs/>
          <w:kern w:val="0"/>
          <w:sz w:val="28"/>
          <w:szCs w:val="28"/>
        </w:rPr>
        <w:lastRenderedPageBreak/>
        <w:t>3 РЕЗУЛЬТАТЫ ИССЛЕДОВАНИЯ</w:t>
      </w:r>
    </w:p>
    <w:p w14:paraId="6D570A93" w14:textId="77777777"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b/>
          <w:bCs/>
          <w:kern w:val="0"/>
          <w:sz w:val="28"/>
          <w:szCs w:val="28"/>
        </w:rPr>
        <w:t xml:space="preserve">3.1 Клинические и </w:t>
      </w:r>
      <w:proofErr w:type="spellStart"/>
      <w:r w:rsidRPr="00AE58F0">
        <w:rPr>
          <w:rFonts w:ascii="Times New Roman" w:hAnsi="Times New Roman" w:cs="Times New Roman"/>
          <w:b/>
          <w:bCs/>
          <w:kern w:val="0"/>
          <w:sz w:val="28"/>
          <w:szCs w:val="28"/>
        </w:rPr>
        <w:t>эхокардиографические</w:t>
      </w:r>
      <w:proofErr w:type="spellEnd"/>
      <w:r w:rsidRPr="00AE58F0">
        <w:rPr>
          <w:rFonts w:ascii="Times New Roman" w:hAnsi="Times New Roman" w:cs="Times New Roman"/>
          <w:b/>
          <w:bCs/>
          <w:kern w:val="0"/>
          <w:sz w:val="28"/>
          <w:szCs w:val="28"/>
        </w:rPr>
        <w:t xml:space="preserve"> данные исследуемой выборки</w:t>
      </w:r>
    </w:p>
    <w:p w14:paraId="3F3D9633" w14:textId="77777777"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 xml:space="preserve">Клиническое течение ВПС, </w:t>
      </w:r>
      <w:proofErr w:type="spellStart"/>
      <w:r w:rsidRPr="00AE58F0">
        <w:rPr>
          <w:rFonts w:ascii="Times New Roman" w:hAnsi="Times New Roman" w:cs="Times New Roman"/>
          <w:kern w:val="0"/>
          <w:sz w:val="28"/>
          <w:szCs w:val="28"/>
        </w:rPr>
        <w:t>осложн</w:t>
      </w:r>
      <w:proofErr w:type="spellEnd"/>
      <w:r w:rsidRPr="00AE58F0">
        <w:rPr>
          <w:rFonts w:ascii="Times New Roman" w:hAnsi="Times New Roman" w:cs="Times New Roman"/>
          <w:kern w:val="0"/>
          <w:sz w:val="28"/>
          <w:szCs w:val="28"/>
          <w:lang w:val="en-US"/>
        </w:rPr>
        <w:t>e</w:t>
      </w:r>
      <w:proofErr w:type="spellStart"/>
      <w:r w:rsidRPr="00AE58F0">
        <w:rPr>
          <w:rFonts w:ascii="Times New Roman" w:hAnsi="Times New Roman" w:cs="Times New Roman"/>
          <w:kern w:val="0"/>
          <w:sz w:val="28"/>
          <w:szCs w:val="28"/>
        </w:rPr>
        <w:t>нных</w:t>
      </w:r>
      <w:proofErr w:type="spellEnd"/>
      <w:r w:rsidRPr="00AE58F0">
        <w:rPr>
          <w:rFonts w:ascii="Times New Roman" w:hAnsi="Times New Roman" w:cs="Times New Roman"/>
          <w:kern w:val="0"/>
          <w:sz w:val="28"/>
          <w:szCs w:val="28"/>
        </w:rPr>
        <w:t xml:space="preserve"> ЛАГ, у детей первых месяцев жизни представляет собой сложный фенотип, обусловленный как анатомическими особенностями порока, так и степенью легочно-сосудистого сопротивления. Большинство детей поступали с признаками выраженной гемодинамической нестабильности, требующей неотложной оценки и стратификации риска. В исследуемой когорте доминировали пороки, сопровождающиеся лево–правым сбросом: ДМЖП (44%), ДМПП (42%), их сочетание (8,88%) и изолированный ОАП (4,44%). В каждом из этих случаев формирование ЛАГ носило вторичный характер и рассматривалось как следствие хронической </w:t>
      </w:r>
      <w:proofErr w:type="spellStart"/>
      <w:r w:rsidRPr="00AE58F0">
        <w:rPr>
          <w:rFonts w:ascii="Times New Roman" w:hAnsi="Times New Roman" w:cs="Times New Roman"/>
          <w:kern w:val="0"/>
          <w:sz w:val="28"/>
          <w:szCs w:val="28"/>
        </w:rPr>
        <w:t>объ</w:t>
      </w:r>
      <w:proofErr w:type="spellEnd"/>
      <w:r w:rsidRPr="00AE58F0">
        <w:rPr>
          <w:rFonts w:ascii="Times New Roman" w:hAnsi="Times New Roman" w:cs="Times New Roman"/>
          <w:kern w:val="0"/>
          <w:sz w:val="28"/>
          <w:szCs w:val="28"/>
          <w:lang w:val="en-US"/>
        </w:rPr>
        <w:t>e</w:t>
      </w:r>
      <w:r w:rsidRPr="00AE58F0">
        <w:rPr>
          <w:rFonts w:ascii="Times New Roman" w:hAnsi="Times New Roman" w:cs="Times New Roman"/>
          <w:kern w:val="0"/>
          <w:sz w:val="28"/>
          <w:szCs w:val="28"/>
        </w:rPr>
        <w:t>мной перегрузки сосудов малого круга.</w:t>
      </w:r>
    </w:p>
    <w:p w14:paraId="38B7F27A" w14:textId="77777777"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 xml:space="preserve">На момент включения в исследование у большинства пациентов уже имелась развернутая клиническая картина, отражающая нарушения системной и легочной гемодинамики. Среди ведущих симптомов преобладали одышка при кормлении, </w:t>
      </w:r>
      <w:proofErr w:type="spellStart"/>
      <w:r w:rsidRPr="00AE58F0">
        <w:rPr>
          <w:rFonts w:ascii="Times New Roman" w:hAnsi="Times New Roman" w:cs="Times New Roman"/>
          <w:kern w:val="0"/>
          <w:sz w:val="28"/>
          <w:szCs w:val="28"/>
        </w:rPr>
        <w:t>учащ</w:t>
      </w:r>
      <w:proofErr w:type="spellEnd"/>
      <w:r w:rsidRPr="00AE58F0">
        <w:rPr>
          <w:rFonts w:ascii="Times New Roman" w:hAnsi="Times New Roman" w:cs="Times New Roman"/>
          <w:kern w:val="0"/>
          <w:sz w:val="28"/>
          <w:szCs w:val="28"/>
          <w:lang w:val="en-US"/>
        </w:rPr>
        <w:t>e</w:t>
      </w:r>
      <w:proofErr w:type="spellStart"/>
      <w:r w:rsidRPr="00AE58F0">
        <w:rPr>
          <w:rFonts w:ascii="Times New Roman" w:hAnsi="Times New Roman" w:cs="Times New Roman"/>
          <w:kern w:val="0"/>
          <w:sz w:val="28"/>
          <w:szCs w:val="28"/>
        </w:rPr>
        <w:t>нное</w:t>
      </w:r>
      <w:proofErr w:type="spellEnd"/>
      <w:r w:rsidRPr="00AE58F0">
        <w:rPr>
          <w:rFonts w:ascii="Times New Roman" w:hAnsi="Times New Roman" w:cs="Times New Roman"/>
          <w:kern w:val="0"/>
          <w:sz w:val="28"/>
          <w:szCs w:val="28"/>
        </w:rPr>
        <w:t xml:space="preserve"> дыхание (тахипноэ), повышенная утомляемость, снижение или отсутствие прибавки массы тела, </w:t>
      </w:r>
      <w:proofErr w:type="spellStart"/>
      <w:r w:rsidRPr="00AE58F0">
        <w:rPr>
          <w:rFonts w:ascii="Times New Roman" w:hAnsi="Times New Roman" w:cs="Times New Roman"/>
          <w:kern w:val="0"/>
          <w:sz w:val="28"/>
          <w:szCs w:val="28"/>
        </w:rPr>
        <w:t>периоральный</w:t>
      </w:r>
      <w:proofErr w:type="spellEnd"/>
      <w:r w:rsidRPr="00AE58F0">
        <w:rPr>
          <w:rFonts w:ascii="Times New Roman" w:hAnsi="Times New Roman" w:cs="Times New Roman"/>
          <w:kern w:val="0"/>
          <w:sz w:val="28"/>
          <w:szCs w:val="28"/>
        </w:rPr>
        <w:t xml:space="preserve"> цианоз и общая вялость. У значительной части детей наблюдалась потливость во время кормления, беспокойство и нарушение сна, что дополнительно указывало на дискомфорт, связанный с гипоксией и перегрузкой правых отделов сердца.</w:t>
      </w:r>
    </w:p>
    <w:p w14:paraId="03DE04E5" w14:textId="77777777"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 xml:space="preserve">Клинический осмотр зачастую выявлял тахикардию, укорочение фазы вдоха, расширение границ относительной сердечной тупости, а также </w:t>
      </w:r>
      <w:proofErr w:type="spellStart"/>
      <w:r w:rsidRPr="00AE58F0">
        <w:rPr>
          <w:rFonts w:ascii="Times New Roman" w:hAnsi="Times New Roman" w:cs="Times New Roman"/>
          <w:kern w:val="0"/>
          <w:sz w:val="28"/>
          <w:szCs w:val="28"/>
        </w:rPr>
        <w:t>гепатомегалию</w:t>
      </w:r>
      <w:proofErr w:type="spellEnd"/>
      <w:r w:rsidRPr="00AE58F0">
        <w:rPr>
          <w:rFonts w:ascii="Times New Roman" w:hAnsi="Times New Roman" w:cs="Times New Roman"/>
          <w:kern w:val="0"/>
          <w:sz w:val="28"/>
          <w:szCs w:val="28"/>
        </w:rPr>
        <w:t xml:space="preserve"> как проявление системного венозного застоя. Аускультативно определялись усиленный л</w:t>
      </w:r>
      <w:r w:rsidRPr="00AE58F0">
        <w:rPr>
          <w:rFonts w:ascii="Times New Roman" w:hAnsi="Times New Roman" w:cs="Times New Roman"/>
          <w:kern w:val="0"/>
          <w:sz w:val="28"/>
          <w:szCs w:val="28"/>
          <w:lang w:val="en-US"/>
        </w:rPr>
        <w:t>e</w:t>
      </w:r>
      <w:proofErr w:type="spellStart"/>
      <w:r w:rsidRPr="00AE58F0">
        <w:rPr>
          <w:rFonts w:ascii="Times New Roman" w:hAnsi="Times New Roman" w:cs="Times New Roman"/>
          <w:kern w:val="0"/>
          <w:sz w:val="28"/>
          <w:szCs w:val="28"/>
        </w:rPr>
        <w:t>гочный</w:t>
      </w:r>
      <w:proofErr w:type="spellEnd"/>
      <w:r w:rsidRPr="00AE58F0">
        <w:rPr>
          <w:rFonts w:ascii="Times New Roman" w:hAnsi="Times New Roman" w:cs="Times New Roman"/>
          <w:kern w:val="0"/>
          <w:sz w:val="28"/>
          <w:szCs w:val="28"/>
        </w:rPr>
        <w:t xml:space="preserve"> компонент второго тона, систолический шум над л</w:t>
      </w:r>
      <w:r w:rsidRPr="00AE58F0">
        <w:rPr>
          <w:rFonts w:ascii="Times New Roman" w:hAnsi="Times New Roman" w:cs="Times New Roman"/>
          <w:kern w:val="0"/>
          <w:sz w:val="28"/>
          <w:szCs w:val="28"/>
          <w:lang w:val="en-US"/>
        </w:rPr>
        <w:t>e</w:t>
      </w:r>
      <w:proofErr w:type="spellStart"/>
      <w:r w:rsidRPr="00AE58F0">
        <w:rPr>
          <w:rFonts w:ascii="Times New Roman" w:hAnsi="Times New Roman" w:cs="Times New Roman"/>
          <w:kern w:val="0"/>
          <w:sz w:val="28"/>
          <w:szCs w:val="28"/>
        </w:rPr>
        <w:t>гочной</w:t>
      </w:r>
      <w:proofErr w:type="spellEnd"/>
      <w:r w:rsidRPr="00AE58F0">
        <w:rPr>
          <w:rFonts w:ascii="Times New Roman" w:hAnsi="Times New Roman" w:cs="Times New Roman"/>
          <w:kern w:val="0"/>
          <w:sz w:val="28"/>
          <w:szCs w:val="28"/>
        </w:rPr>
        <w:t xml:space="preserve"> артерией и </w:t>
      </w:r>
      <w:proofErr w:type="spellStart"/>
      <w:r w:rsidRPr="00AE58F0">
        <w:rPr>
          <w:rFonts w:ascii="Times New Roman" w:hAnsi="Times New Roman" w:cs="Times New Roman"/>
          <w:kern w:val="0"/>
          <w:sz w:val="28"/>
          <w:szCs w:val="28"/>
        </w:rPr>
        <w:t>регургитационный</w:t>
      </w:r>
      <w:proofErr w:type="spellEnd"/>
      <w:r w:rsidRPr="00AE58F0">
        <w:rPr>
          <w:rFonts w:ascii="Times New Roman" w:hAnsi="Times New Roman" w:cs="Times New Roman"/>
          <w:kern w:val="0"/>
          <w:sz w:val="28"/>
          <w:szCs w:val="28"/>
        </w:rPr>
        <w:t xml:space="preserve"> шум над проекцией </w:t>
      </w:r>
      <w:proofErr w:type="spellStart"/>
      <w:r w:rsidRPr="00AE58F0">
        <w:rPr>
          <w:rFonts w:ascii="Times New Roman" w:hAnsi="Times New Roman" w:cs="Times New Roman"/>
          <w:kern w:val="0"/>
          <w:sz w:val="28"/>
          <w:szCs w:val="28"/>
        </w:rPr>
        <w:t>трикуспидального</w:t>
      </w:r>
      <w:proofErr w:type="spellEnd"/>
      <w:r w:rsidRPr="00AE58F0">
        <w:rPr>
          <w:rFonts w:ascii="Times New Roman" w:hAnsi="Times New Roman" w:cs="Times New Roman"/>
          <w:kern w:val="0"/>
          <w:sz w:val="28"/>
          <w:szCs w:val="28"/>
        </w:rPr>
        <w:t xml:space="preserve"> клапана. Эти признаки сопровождались вариабельными проявлениями сердечной недостаточности, которая у большинства пациентов соответствовала </w:t>
      </w:r>
      <w:r w:rsidRPr="00AE58F0">
        <w:rPr>
          <w:rFonts w:ascii="Times New Roman" w:hAnsi="Times New Roman" w:cs="Times New Roman"/>
          <w:kern w:val="0"/>
          <w:sz w:val="28"/>
          <w:szCs w:val="28"/>
          <w:lang w:val="en-US"/>
        </w:rPr>
        <w:t>I</w:t>
      </w:r>
      <w:r w:rsidRPr="00AE58F0">
        <w:rPr>
          <w:rFonts w:ascii="Times New Roman" w:hAnsi="Times New Roman" w:cs="Times New Roman"/>
          <w:kern w:val="0"/>
          <w:sz w:val="28"/>
          <w:szCs w:val="28"/>
        </w:rPr>
        <w:t>–</w:t>
      </w:r>
      <w:r w:rsidRPr="00AE58F0">
        <w:rPr>
          <w:rFonts w:ascii="Times New Roman" w:hAnsi="Times New Roman" w:cs="Times New Roman"/>
          <w:kern w:val="0"/>
          <w:sz w:val="28"/>
          <w:szCs w:val="28"/>
          <w:lang w:val="en-US"/>
        </w:rPr>
        <w:t>II</w:t>
      </w:r>
      <w:r w:rsidRPr="00AE58F0">
        <w:rPr>
          <w:rFonts w:ascii="Times New Roman" w:hAnsi="Times New Roman" w:cs="Times New Roman"/>
          <w:kern w:val="0"/>
          <w:sz w:val="28"/>
          <w:szCs w:val="28"/>
        </w:rPr>
        <w:t xml:space="preserve"> функциональному классу по </w:t>
      </w:r>
      <w:r w:rsidRPr="00AE58F0">
        <w:rPr>
          <w:rFonts w:ascii="Times New Roman" w:hAnsi="Times New Roman" w:cs="Times New Roman"/>
          <w:kern w:val="0"/>
          <w:sz w:val="28"/>
          <w:szCs w:val="28"/>
          <w:lang w:val="en-US"/>
        </w:rPr>
        <w:t>Ross</w:t>
      </w:r>
      <w:r w:rsidRPr="00AE58F0">
        <w:rPr>
          <w:rFonts w:ascii="Times New Roman" w:hAnsi="Times New Roman" w:cs="Times New Roman"/>
          <w:kern w:val="0"/>
          <w:sz w:val="28"/>
          <w:szCs w:val="28"/>
        </w:rPr>
        <w:t xml:space="preserve">, однако у части детей достигала </w:t>
      </w:r>
      <w:r w:rsidRPr="00AE58F0">
        <w:rPr>
          <w:rFonts w:ascii="Times New Roman" w:hAnsi="Times New Roman" w:cs="Times New Roman"/>
          <w:kern w:val="0"/>
          <w:sz w:val="28"/>
          <w:szCs w:val="28"/>
          <w:lang w:val="en-US"/>
        </w:rPr>
        <w:t>III</w:t>
      </w:r>
      <w:r w:rsidRPr="00AE58F0">
        <w:rPr>
          <w:rFonts w:ascii="Times New Roman" w:hAnsi="Times New Roman" w:cs="Times New Roman"/>
          <w:kern w:val="0"/>
          <w:sz w:val="28"/>
          <w:szCs w:val="28"/>
        </w:rPr>
        <w:t xml:space="preserve"> класса, особенно в случаях позднего поступления и грубой перегрузки малого круга кровообращения.</w:t>
      </w:r>
    </w:p>
    <w:p w14:paraId="776E7F1C" w14:textId="77777777"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proofErr w:type="spellStart"/>
      <w:r w:rsidRPr="00AE58F0">
        <w:rPr>
          <w:rFonts w:ascii="Times New Roman" w:hAnsi="Times New Roman" w:cs="Times New Roman"/>
          <w:kern w:val="0"/>
          <w:sz w:val="28"/>
          <w:szCs w:val="28"/>
        </w:rPr>
        <w:t>Эхокардиографическое</w:t>
      </w:r>
      <w:proofErr w:type="spellEnd"/>
      <w:r w:rsidRPr="00AE58F0">
        <w:rPr>
          <w:rFonts w:ascii="Times New Roman" w:hAnsi="Times New Roman" w:cs="Times New Roman"/>
          <w:kern w:val="0"/>
          <w:sz w:val="28"/>
          <w:szCs w:val="28"/>
        </w:rPr>
        <w:t xml:space="preserve"> исследование подтвердило клинические данные и позволило количественно оценить степень изменений со стороны сердца. Во всех случаях регистрировались признаки дилатации правого предсердия и правого желудочка, с выраженной деформацией нормальных соотношений камер. В 83% случаев отмечалась дилатация ствола ЛА, что являлось </w:t>
      </w:r>
      <w:proofErr w:type="spellStart"/>
      <w:r w:rsidRPr="00AE58F0">
        <w:rPr>
          <w:rFonts w:ascii="Times New Roman" w:hAnsi="Times New Roman" w:cs="Times New Roman"/>
          <w:kern w:val="0"/>
          <w:sz w:val="28"/>
          <w:szCs w:val="28"/>
        </w:rPr>
        <w:t>эхографическим</w:t>
      </w:r>
      <w:proofErr w:type="spellEnd"/>
      <w:r w:rsidRPr="00AE58F0">
        <w:rPr>
          <w:rFonts w:ascii="Times New Roman" w:hAnsi="Times New Roman" w:cs="Times New Roman"/>
          <w:kern w:val="0"/>
          <w:sz w:val="28"/>
          <w:szCs w:val="28"/>
        </w:rPr>
        <w:t xml:space="preserve"> маркером хронической л</w:t>
      </w:r>
      <w:r w:rsidRPr="00AE58F0">
        <w:rPr>
          <w:rFonts w:ascii="Times New Roman" w:hAnsi="Times New Roman" w:cs="Times New Roman"/>
          <w:kern w:val="0"/>
          <w:sz w:val="28"/>
          <w:szCs w:val="28"/>
          <w:lang w:val="en-US"/>
        </w:rPr>
        <w:t>e</w:t>
      </w:r>
      <w:proofErr w:type="spellStart"/>
      <w:r w:rsidRPr="00AE58F0">
        <w:rPr>
          <w:rFonts w:ascii="Times New Roman" w:hAnsi="Times New Roman" w:cs="Times New Roman"/>
          <w:kern w:val="0"/>
          <w:sz w:val="28"/>
          <w:szCs w:val="28"/>
        </w:rPr>
        <w:t>гочной</w:t>
      </w:r>
      <w:proofErr w:type="spellEnd"/>
      <w:r w:rsidRPr="00AE58F0">
        <w:rPr>
          <w:rFonts w:ascii="Times New Roman" w:hAnsi="Times New Roman" w:cs="Times New Roman"/>
          <w:kern w:val="0"/>
          <w:sz w:val="28"/>
          <w:szCs w:val="28"/>
        </w:rPr>
        <w:t xml:space="preserve"> гипертензии. У некоторых детей наблюдалось одновременное увеличение левых камер сердца - преимущественно ЛП, реже ЛЖ, что указывало на </w:t>
      </w:r>
      <w:proofErr w:type="spellStart"/>
      <w:r w:rsidRPr="00AE58F0">
        <w:rPr>
          <w:rFonts w:ascii="Times New Roman" w:hAnsi="Times New Roman" w:cs="Times New Roman"/>
          <w:kern w:val="0"/>
          <w:sz w:val="28"/>
          <w:szCs w:val="28"/>
        </w:rPr>
        <w:t>распростран</w:t>
      </w:r>
      <w:proofErr w:type="spellEnd"/>
      <w:r w:rsidRPr="00AE58F0">
        <w:rPr>
          <w:rFonts w:ascii="Times New Roman" w:hAnsi="Times New Roman" w:cs="Times New Roman"/>
          <w:kern w:val="0"/>
          <w:sz w:val="28"/>
          <w:szCs w:val="28"/>
          <w:lang w:val="en-US"/>
        </w:rPr>
        <w:t>e</w:t>
      </w:r>
      <w:proofErr w:type="spellStart"/>
      <w:r w:rsidRPr="00AE58F0">
        <w:rPr>
          <w:rFonts w:ascii="Times New Roman" w:hAnsi="Times New Roman" w:cs="Times New Roman"/>
          <w:kern w:val="0"/>
          <w:sz w:val="28"/>
          <w:szCs w:val="28"/>
        </w:rPr>
        <w:t>нность</w:t>
      </w:r>
      <w:proofErr w:type="spellEnd"/>
      <w:r w:rsidRPr="00AE58F0">
        <w:rPr>
          <w:rFonts w:ascii="Times New Roman" w:hAnsi="Times New Roman" w:cs="Times New Roman"/>
          <w:kern w:val="0"/>
          <w:sz w:val="28"/>
          <w:szCs w:val="28"/>
        </w:rPr>
        <w:t xml:space="preserve"> </w:t>
      </w:r>
      <w:proofErr w:type="spellStart"/>
      <w:r w:rsidRPr="00AE58F0">
        <w:rPr>
          <w:rFonts w:ascii="Times New Roman" w:hAnsi="Times New Roman" w:cs="Times New Roman"/>
          <w:kern w:val="0"/>
          <w:sz w:val="28"/>
          <w:szCs w:val="28"/>
        </w:rPr>
        <w:t>объ</w:t>
      </w:r>
      <w:proofErr w:type="spellEnd"/>
      <w:r w:rsidRPr="00AE58F0">
        <w:rPr>
          <w:rFonts w:ascii="Times New Roman" w:hAnsi="Times New Roman" w:cs="Times New Roman"/>
          <w:kern w:val="0"/>
          <w:sz w:val="28"/>
          <w:szCs w:val="28"/>
          <w:lang w:val="en-US"/>
        </w:rPr>
        <w:t>e</w:t>
      </w:r>
      <w:r w:rsidRPr="00AE58F0">
        <w:rPr>
          <w:rFonts w:ascii="Times New Roman" w:hAnsi="Times New Roman" w:cs="Times New Roman"/>
          <w:kern w:val="0"/>
          <w:sz w:val="28"/>
          <w:szCs w:val="28"/>
        </w:rPr>
        <w:t>мной перегрузки.</w:t>
      </w:r>
    </w:p>
    <w:p w14:paraId="650F3EAB" w14:textId="77777777"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 xml:space="preserve">У подавляющего большинства пациентов была зафиксирована </w:t>
      </w:r>
      <w:proofErr w:type="spellStart"/>
      <w:r w:rsidRPr="00AE58F0">
        <w:rPr>
          <w:rFonts w:ascii="Times New Roman" w:hAnsi="Times New Roman" w:cs="Times New Roman"/>
          <w:kern w:val="0"/>
          <w:sz w:val="28"/>
          <w:szCs w:val="28"/>
        </w:rPr>
        <w:t>регургитация</w:t>
      </w:r>
      <w:proofErr w:type="spellEnd"/>
      <w:r w:rsidRPr="00AE58F0">
        <w:rPr>
          <w:rFonts w:ascii="Times New Roman" w:hAnsi="Times New Roman" w:cs="Times New Roman"/>
          <w:kern w:val="0"/>
          <w:sz w:val="28"/>
          <w:szCs w:val="28"/>
        </w:rPr>
        <w:t xml:space="preserve"> на </w:t>
      </w:r>
      <w:proofErr w:type="spellStart"/>
      <w:r w:rsidRPr="00AE58F0">
        <w:rPr>
          <w:rFonts w:ascii="Times New Roman" w:hAnsi="Times New Roman" w:cs="Times New Roman"/>
          <w:kern w:val="0"/>
          <w:sz w:val="28"/>
          <w:szCs w:val="28"/>
        </w:rPr>
        <w:t>трикуспидальном</w:t>
      </w:r>
      <w:proofErr w:type="spellEnd"/>
      <w:r w:rsidRPr="00AE58F0">
        <w:rPr>
          <w:rFonts w:ascii="Times New Roman" w:hAnsi="Times New Roman" w:cs="Times New Roman"/>
          <w:kern w:val="0"/>
          <w:sz w:val="28"/>
          <w:szCs w:val="28"/>
        </w:rPr>
        <w:t xml:space="preserve"> клапане, по которой рассчитывались параметры давления в л</w:t>
      </w:r>
      <w:r w:rsidRPr="00AE58F0">
        <w:rPr>
          <w:rFonts w:ascii="Times New Roman" w:hAnsi="Times New Roman" w:cs="Times New Roman"/>
          <w:kern w:val="0"/>
          <w:sz w:val="28"/>
          <w:szCs w:val="28"/>
          <w:lang w:val="en-US"/>
        </w:rPr>
        <w:t>e</w:t>
      </w:r>
      <w:proofErr w:type="spellStart"/>
      <w:r w:rsidRPr="00AE58F0">
        <w:rPr>
          <w:rFonts w:ascii="Times New Roman" w:hAnsi="Times New Roman" w:cs="Times New Roman"/>
          <w:kern w:val="0"/>
          <w:sz w:val="28"/>
          <w:szCs w:val="28"/>
        </w:rPr>
        <w:t>гочной</w:t>
      </w:r>
      <w:proofErr w:type="spellEnd"/>
      <w:r w:rsidRPr="00AE58F0">
        <w:rPr>
          <w:rFonts w:ascii="Times New Roman" w:hAnsi="Times New Roman" w:cs="Times New Roman"/>
          <w:kern w:val="0"/>
          <w:sz w:val="28"/>
          <w:szCs w:val="28"/>
        </w:rPr>
        <w:t xml:space="preserve"> артерии. Степень </w:t>
      </w:r>
      <w:proofErr w:type="spellStart"/>
      <w:r w:rsidRPr="00AE58F0">
        <w:rPr>
          <w:rFonts w:ascii="Times New Roman" w:hAnsi="Times New Roman" w:cs="Times New Roman"/>
          <w:kern w:val="0"/>
          <w:sz w:val="28"/>
          <w:szCs w:val="28"/>
        </w:rPr>
        <w:t>трикуспидальной</w:t>
      </w:r>
      <w:proofErr w:type="spellEnd"/>
      <w:r w:rsidRPr="00AE58F0">
        <w:rPr>
          <w:rFonts w:ascii="Times New Roman" w:hAnsi="Times New Roman" w:cs="Times New Roman"/>
          <w:kern w:val="0"/>
          <w:sz w:val="28"/>
          <w:szCs w:val="28"/>
        </w:rPr>
        <w:t xml:space="preserve"> </w:t>
      </w:r>
      <w:proofErr w:type="spellStart"/>
      <w:r w:rsidRPr="00AE58F0">
        <w:rPr>
          <w:rFonts w:ascii="Times New Roman" w:hAnsi="Times New Roman" w:cs="Times New Roman"/>
          <w:kern w:val="0"/>
          <w:sz w:val="28"/>
          <w:szCs w:val="28"/>
        </w:rPr>
        <w:t>регургитации</w:t>
      </w:r>
      <w:proofErr w:type="spellEnd"/>
      <w:r w:rsidRPr="00AE58F0">
        <w:rPr>
          <w:rFonts w:ascii="Times New Roman" w:hAnsi="Times New Roman" w:cs="Times New Roman"/>
          <w:kern w:val="0"/>
          <w:sz w:val="28"/>
          <w:szCs w:val="28"/>
        </w:rPr>
        <w:t xml:space="preserve"> варьировала от умеренной до выраженной, что коррелировало с уровнем легочно-сосудистого </w:t>
      </w:r>
      <w:r w:rsidRPr="00AE58F0">
        <w:rPr>
          <w:rFonts w:ascii="Times New Roman" w:hAnsi="Times New Roman" w:cs="Times New Roman"/>
          <w:kern w:val="0"/>
          <w:sz w:val="28"/>
          <w:szCs w:val="28"/>
        </w:rPr>
        <w:lastRenderedPageBreak/>
        <w:t>сопротивления. В отдельных случаях наблюдалась парадоксальная подвижность МЖП, как отражение давления, превышающего системное, в ПЖ. Это указывало на угрожающую стадию развития ЛАГ с нарушением межжелудочкового взаимодействия.</w:t>
      </w:r>
    </w:p>
    <w:p w14:paraId="14E41CBC" w14:textId="77777777"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 xml:space="preserve">В ряде случаев диагностировалась дисфункция МПП с визуализацией открытого овального окна или выраженного сброса через дефект. У </w:t>
      </w:r>
      <w:proofErr w:type="spellStart"/>
      <w:r w:rsidRPr="00AE58F0">
        <w:rPr>
          <w:rFonts w:ascii="Times New Roman" w:hAnsi="Times New Roman" w:cs="Times New Roman"/>
          <w:kern w:val="0"/>
          <w:sz w:val="28"/>
          <w:szCs w:val="28"/>
        </w:rPr>
        <w:t>тр</w:t>
      </w:r>
      <w:proofErr w:type="spellEnd"/>
      <w:r w:rsidRPr="00AE58F0">
        <w:rPr>
          <w:rFonts w:ascii="Times New Roman" w:hAnsi="Times New Roman" w:cs="Times New Roman"/>
          <w:kern w:val="0"/>
          <w:sz w:val="28"/>
          <w:szCs w:val="28"/>
          <w:lang w:val="en-US"/>
        </w:rPr>
        <w:t>e</w:t>
      </w:r>
      <w:r w:rsidRPr="00AE58F0">
        <w:rPr>
          <w:rFonts w:ascii="Times New Roman" w:hAnsi="Times New Roman" w:cs="Times New Roman"/>
          <w:kern w:val="0"/>
          <w:sz w:val="28"/>
          <w:szCs w:val="28"/>
        </w:rPr>
        <w:t xml:space="preserve">х детей была выявлена явная аномалия межпредсердной перегородки, сопровождающаяся повышением среднего градиента давления, прогрессирующей дилатацией ПП и ПЖ, а также ростом выраженности </w:t>
      </w:r>
      <w:proofErr w:type="spellStart"/>
      <w:r w:rsidRPr="00AE58F0">
        <w:rPr>
          <w:rFonts w:ascii="Times New Roman" w:hAnsi="Times New Roman" w:cs="Times New Roman"/>
          <w:kern w:val="0"/>
          <w:sz w:val="28"/>
          <w:szCs w:val="28"/>
        </w:rPr>
        <w:t>трикуспидальной</w:t>
      </w:r>
      <w:proofErr w:type="spellEnd"/>
      <w:r w:rsidRPr="00AE58F0">
        <w:rPr>
          <w:rFonts w:ascii="Times New Roman" w:hAnsi="Times New Roman" w:cs="Times New Roman"/>
          <w:kern w:val="0"/>
          <w:sz w:val="28"/>
          <w:szCs w:val="28"/>
        </w:rPr>
        <w:t xml:space="preserve"> </w:t>
      </w:r>
      <w:proofErr w:type="spellStart"/>
      <w:r w:rsidRPr="00AE58F0">
        <w:rPr>
          <w:rFonts w:ascii="Times New Roman" w:hAnsi="Times New Roman" w:cs="Times New Roman"/>
          <w:kern w:val="0"/>
          <w:sz w:val="28"/>
          <w:szCs w:val="28"/>
        </w:rPr>
        <w:t>регургитации</w:t>
      </w:r>
      <w:proofErr w:type="spellEnd"/>
      <w:r w:rsidRPr="00AE58F0">
        <w:rPr>
          <w:rFonts w:ascii="Times New Roman" w:hAnsi="Times New Roman" w:cs="Times New Roman"/>
          <w:kern w:val="0"/>
          <w:sz w:val="28"/>
          <w:szCs w:val="28"/>
        </w:rPr>
        <w:t>.</w:t>
      </w:r>
    </w:p>
    <w:p w14:paraId="0E2F2062" w14:textId="77777777"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 xml:space="preserve">Особое внимание заслуживает показатель </w:t>
      </w:r>
      <w:r w:rsidRPr="00AE58F0">
        <w:rPr>
          <w:rFonts w:ascii="Times New Roman" w:hAnsi="Times New Roman" w:cs="Times New Roman"/>
          <w:kern w:val="0"/>
          <w:sz w:val="28"/>
          <w:szCs w:val="28"/>
          <w:lang w:val="en-US"/>
        </w:rPr>
        <w:t>TAPSE</w:t>
      </w:r>
      <w:r w:rsidRPr="00AE58F0">
        <w:rPr>
          <w:rFonts w:ascii="Times New Roman" w:hAnsi="Times New Roman" w:cs="Times New Roman"/>
          <w:kern w:val="0"/>
          <w:sz w:val="28"/>
          <w:szCs w:val="28"/>
        </w:rPr>
        <w:t>, отражающий систолическую функцию ПЖ. У двух пациентов он составлял 10 и 7 мм, что свидетельствовало о тяж</w:t>
      </w:r>
      <w:r w:rsidRPr="00AE58F0">
        <w:rPr>
          <w:rFonts w:ascii="Times New Roman" w:hAnsi="Times New Roman" w:cs="Times New Roman"/>
          <w:kern w:val="0"/>
          <w:sz w:val="28"/>
          <w:szCs w:val="28"/>
          <w:lang w:val="en-US"/>
        </w:rPr>
        <w:t>e</w:t>
      </w:r>
      <w:proofErr w:type="spellStart"/>
      <w:r w:rsidRPr="00AE58F0">
        <w:rPr>
          <w:rFonts w:ascii="Times New Roman" w:hAnsi="Times New Roman" w:cs="Times New Roman"/>
          <w:kern w:val="0"/>
          <w:sz w:val="28"/>
          <w:szCs w:val="28"/>
        </w:rPr>
        <w:t>лой</w:t>
      </w:r>
      <w:proofErr w:type="spellEnd"/>
      <w:r w:rsidRPr="00AE58F0">
        <w:rPr>
          <w:rFonts w:ascii="Times New Roman" w:hAnsi="Times New Roman" w:cs="Times New Roman"/>
          <w:kern w:val="0"/>
          <w:sz w:val="28"/>
          <w:szCs w:val="28"/>
        </w:rPr>
        <w:t xml:space="preserve"> систолической дисфункции правого желудочка. При этом наблюдалась положительная корреляция между </w:t>
      </w:r>
      <w:r w:rsidRPr="00AE58F0">
        <w:rPr>
          <w:rFonts w:ascii="Times New Roman" w:hAnsi="Times New Roman" w:cs="Times New Roman"/>
          <w:kern w:val="0"/>
          <w:sz w:val="28"/>
          <w:szCs w:val="28"/>
          <w:lang w:val="en-US"/>
        </w:rPr>
        <w:t>TAPSE</w:t>
      </w:r>
      <w:r w:rsidRPr="00AE58F0">
        <w:rPr>
          <w:rFonts w:ascii="Times New Roman" w:hAnsi="Times New Roman" w:cs="Times New Roman"/>
          <w:kern w:val="0"/>
          <w:sz w:val="28"/>
          <w:szCs w:val="28"/>
        </w:rPr>
        <w:t xml:space="preserve"> и ФВ ЛЖ, что </w:t>
      </w:r>
      <w:proofErr w:type="spellStart"/>
      <w:r w:rsidRPr="00AE58F0">
        <w:rPr>
          <w:rFonts w:ascii="Times New Roman" w:hAnsi="Times New Roman" w:cs="Times New Roman"/>
          <w:kern w:val="0"/>
          <w:sz w:val="28"/>
          <w:szCs w:val="28"/>
        </w:rPr>
        <w:t>подч</w:t>
      </w:r>
      <w:proofErr w:type="spellEnd"/>
      <w:r w:rsidRPr="00AE58F0">
        <w:rPr>
          <w:rFonts w:ascii="Times New Roman" w:hAnsi="Times New Roman" w:cs="Times New Roman"/>
          <w:kern w:val="0"/>
          <w:sz w:val="28"/>
          <w:szCs w:val="28"/>
          <w:lang w:val="en-US"/>
        </w:rPr>
        <w:t>e</w:t>
      </w:r>
      <w:proofErr w:type="spellStart"/>
      <w:r w:rsidRPr="00AE58F0">
        <w:rPr>
          <w:rFonts w:ascii="Times New Roman" w:hAnsi="Times New Roman" w:cs="Times New Roman"/>
          <w:kern w:val="0"/>
          <w:sz w:val="28"/>
          <w:szCs w:val="28"/>
        </w:rPr>
        <w:t>ркивает</w:t>
      </w:r>
      <w:proofErr w:type="spellEnd"/>
      <w:r w:rsidRPr="00AE58F0">
        <w:rPr>
          <w:rFonts w:ascii="Times New Roman" w:hAnsi="Times New Roman" w:cs="Times New Roman"/>
          <w:kern w:val="0"/>
          <w:sz w:val="28"/>
          <w:szCs w:val="28"/>
        </w:rPr>
        <w:t xml:space="preserve"> важность единой оценки функции обоих желудочков в контексте ЛАГ.</w:t>
      </w:r>
    </w:p>
    <w:p w14:paraId="40F9F90A" w14:textId="0A60E144"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proofErr w:type="spellStart"/>
      <w:r w:rsidRPr="00AE58F0">
        <w:rPr>
          <w:rFonts w:ascii="Times New Roman" w:hAnsi="Times New Roman" w:cs="Times New Roman"/>
          <w:kern w:val="0"/>
          <w:sz w:val="28"/>
          <w:szCs w:val="28"/>
        </w:rPr>
        <w:t>Гемодинамически</w:t>
      </w:r>
      <w:proofErr w:type="spellEnd"/>
      <w:r w:rsidRPr="00AE58F0">
        <w:rPr>
          <w:rFonts w:ascii="Times New Roman" w:hAnsi="Times New Roman" w:cs="Times New Roman"/>
          <w:kern w:val="0"/>
          <w:sz w:val="28"/>
          <w:szCs w:val="28"/>
        </w:rPr>
        <w:t xml:space="preserve"> у всех пациентов было зарегистрировано отношение </w:t>
      </w:r>
      <w:proofErr w:type="spellStart"/>
      <w:r w:rsidRPr="00AE58F0">
        <w:rPr>
          <w:rFonts w:ascii="Times New Roman" w:hAnsi="Times New Roman" w:cs="Times New Roman"/>
          <w:kern w:val="0"/>
          <w:sz w:val="28"/>
          <w:szCs w:val="28"/>
          <w:lang w:val="en-US"/>
        </w:rPr>
        <w:t>Qp</w:t>
      </w:r>
      <w:proofErr w:type="spellEnd"/>
      <w:r w:rsidRPr="00AE58F0">
        <w:rPr>
          <w:rFonts w:ascii="Times New Roman" w:hAnsi="Times New Roman" w:cs="Times New Roman"/>
          <w:kern w:val="0"/>
          <w:sz w:val="28"/>
          <w:szCs w:val="28"/>
        </w:rPr>
        <w:t>/</w:t>
      </w:r>
      <w:proofErr w:type="gramStart"/>
      <w:r w:rsidRPr="00AE58F0">
        <w:rPr>
          <w:rFonts w:ascii="Times New Roman" w:hAnsi="Times New Roman" w:cs="Times New Roman"/>
          <w:kern w:val="0"/>
          <w:sz w:val="28"/>
          <w:szCs w:val="28"/>
          <w:lang w:val="en-US"/>
        </w:rPr>
        <w:t>Qs</w:t>
      </w:r>
      <w:r w:rsidRPr="00AE58F0">
        <w:rPr>
          <w:rFonts w:ascii="Times New Roman" w:hAnsi="Times New Roman" w:cs="Times New Roman"/>
          <w:kern w:val="0"/>
          <w:sz w:val="28"/>
          <w:szCs w:val="28"/>
        </w:rPr>
        <w:t xml:space="preserve"> &gt;</w:t>
      </w:r>
      <w:proofErr w:type="gramEnd"/>
      <w:r w:rsidRPr="00AE58F0">
        <w:rPr>
          <w:rFonts w:ascii="Times New Roman" w:hAnsi="Times New Roman" w:cs="Times New Roman"/>
          <w:kern w:val="0"/>
          <w:sz w:val="28"/>
          <w:szCs w:val="28"/>
        </w:rPr>
        <w:t xml:space="preserve"> 1,0, что указывает на наличие шунта и </w:t>
      </w:r>
      <w:proofErr w:type="spellStart"/>
      <w:r w:rsidRPr="00AE58F0">
        <w:rPr>
          <w:rFonts w:ascii="Times New Roman" w:hAnsi="Times New Roman" w:cs="Times New Roman"/>
          <w:kern w:val="0"/>
          <w:sz w:val="28"/>
          <w:szCs w:val="28"/>
        </w:rPr>
        <w:t>гиперциркуляцию</w:t>
      </w:r>
      <w:proofErr w:type="spellEnd"/>
      <w:r w:rsidRPr="00AE58F0">
        <w:rPr>
          <w:rFonts w:ascii="Times New Roman" w:hAnsi="Times New Roman" w:cs="Times New Roman"/>
          <w:kern w:val="0"/>
          <w:sz w:val="28"/>
          <w:szCs w:val="28"/>
        </w:rPr>
        <w:t xml:space="preserve"> в малом круге. У 62% детей данный показатель превышал 2,0, что является критическим порогом и указывает на высокую вероятность необратимых морфофункциональных изменений в л</w:t>
      </w:r>
      <w:r w:rsidRPr="00AE58F0">
        <w:rPr>
          <w:rFonts w:ascii="Times New Roman" w:hAnsi="Times New Roman" w:cs="Times New Roman"/>
          <w:kern w:val="0"/>
          <w:sz w:val="28"/>
          <w:szCs w:val="28"/>
          <w:lang w:val="en-US"/>
        </w:rPr>
        <w:t>e</w:t>
      </w:r>
      <w:proofErr w:type="spellStart"/>
      <w:r w:rsidRPr="00AE58F0">
        <w:rPr>
          <w:rFonts w:ascii="Times New Roman" w:hAnsi="Times New Roman" w:cs="Times New Roman"/>
          <w:kern w:val="0"/>
          <w:sz w:val="28"/>
          <w:szCs w:val="28"/>
        </w:rPr>
        <w:t>гочной</w:t>
      </w:r>
      <w:proofErr w:type="spellEnd"/>
      <w:r w:rsidRPr="00AE58F0">
        <w:rPr>
          <w:rFonts w:ascii="Times New Roman" w:hAnsi="Times New Roman" w:cs="Times New Roman"/>
          <w:kern w:val="0"/>
          <w:sz w:val="28"/>
          <w:szCs w:val="28"/>
        </w:rPr>
        <w:t xml:space="preserve"> сосудистой сети. Такие пациенты требуют особенно раннего хирургического вмешательства, направленного на устранение источника перегрузки малого круга до наступления </w:t>
      </w:r>
      <w:r w:rsidR="00785435" w:rsidRPr="00AE58F0">
        <w:rPr>
          <w:rFonts w:ascii="Times New Roman" w:hAnsi="Times New Roman" w:cs="Times New Roman"/>
          <w:kern w:val="0"/>
          <w:sz w:val="28"/>
          <w:szCs w:val="28"/>
        </w:rPr>
        <w:t>стадии,</w:t>
      </w:r>
      <w:r w:rsidRPr="00AE58F0">
        <w:rPr>
          <w:rFonts w:ascii="Times New Roman" w:hAnsi="Times New Roman" w:cs="Times New Roman"/>
          <w:kern w:val="0"/>
          <w:sz w:val="28"/>
          <w:szCs w:val="28"/>
        </w:rPr>
        <w:t xml:space="preserve"> фиксированной ЛАГ.</w:t>
      </w:r>
    </w:p>
    <w:p w14:paraId="50D3B944" w14:textId="77777777"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 xml:space="preserve">Таким образом, комплексная оценка клинического статуса и данных эхокардиографии у детей с ВПС и ЛАГ позволяет не только верифицировать стадию заболевания, но и прогнозировать риски его прогрессирования. Своевременное выявление признаков перегрузки правых отделов сердца, снижение сократительной функции ПЖ и нарастание легочного сосудистого сопротивления требует оперативного принятия решений о сроках хирургической коррекции, что непосредственно влияет на прогноз и качество жизни </w:t>
      </w:r>
      <w:proofErr w:type="spellStart"/>
      <w:r w:rsidRPr="00AE58F0">
        <w:rPr>
          <w:rFonts w:ascii="Times New Roman" w:hAnsi="Times New Roman" w:cs="Times New Roman"/>
          <w:kern w:val="0"/>
          <w:sz w:val="28"/>
          <w:szCs w:val="28"/>
        </w:rPr>
        <w:t>реб</w:t>
      </w:r>
      <w:proofErr w:type="spellEnd"/>
      <w:r w:rsidRPr="00AE58F0">
        <w:rPr>
          <w:rFonts w:ascii="Times New Roman" w:hAnsi="Times New Roman" w:cs="Times New Roman"/>
          <w:kern w:val="0"/>
          <w:sz w:val="28"/>
          <w:szCs w:val="28"/>
          <w:lang w:val="en-US"/>
        </w:rPr>
        <w:t>e</w:t>
      </w:r>
      <w:proofErr w:type="spellStart"/>
      <w:r w:rsidRPr="00AE58F0">
        <w:rPr>
          <w:rFonts w:ascii="Times New Roman" w:hAnsi="Times New Roman" w:cs="Times New Roman"/>
          <w:kern w:val="0"/>
          <w:sz w:val="28"/>
          <w:szCs w:val="28"/>
        </w:rPr>
        <w:t>нка</w:t>
      </w:r>
      <w:proofErr w:type="spellEnd"/>
      <w:r w:rsidRPr="00AE58F0">
        <w:rPr>
          <w:rFonts w:ascii="Times New Roman" w:hAnsi="Times New Roman" w:cs="Times New Roman"/>
          <w:kern w:val="0"/>
          <w:sz w:val="28"/>
          <w:szCs w:val="28"/>
        </w:rPr>
        <w:t xml:space="preserve"> в долгосрочной перспективе.</w:t>
      </w:r>
    </w:p>
    <w:p w14:paraId="65774E3A" w14:textId="77777777"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b/>
          <w:bCs/>
          <w:kern w:val="0"/>
          <w:sz w:val="28"/>
          <w:szCs w:val="28"/>
        </w:rPr>
        <w:t xml:space="preserve">3.2. Лабораторные показатели </w:t>
      </w:r>
      <w:proofErr w:type="spellStart"/>
      <w:r w:rsidRPr="00AE58F0">
        <w:rPr>
          <w:rFonts w:ascii="Times New Roman" w:hAnsi="Times New Roman" w:cs="Times New Roman"/>
          <w:b/>
          <w:bCs/>
          <w:kern w:val="0"/>
          <w:sz w:val="28"/>
          <w:szCs w:val="28"/>
        </w:rPr>
        <w:t>серотонинергической</w:t>
      </w:r>
      <w:proofErr w:type="spellEnd"/>
      <w:r w:rsidRPr="00AE58F0">
        <w:rPr>
          <w:rFonts w:ascii="Times New Roman" w:hAnsi="Times New Roman" w:cs="Times New Roman"/>
          <w:b/>
          <w:bCs/>
          <w:kern w:val="0"/>
          <w:sz w:val="28"/>
          <w:szCs w:val="28"/>
        </w:rPr>
        <w:t xml:space="preserve"> системы и инсулиноподобного фактора роста-1 (ИФР-1)</w:t>
      </w:r>
    </w:p>
    <w:p w14:paraId="2D00EFD2" w14:textId="77777777"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b/>
          <w:bCs/>
          <w:kern w:val="0"/>
          <w:sz w:val="28"/>
          <w:szCs w:val="28"/>
        </w:rPr>
        <w:t>3.2.1. Параметры тромбоцитарного звена</w:t>
      </w:r>
      <w:r w:rsidRPr="00AE58F0">
        <w:rPr>
          <w:rFonts w:ascii="Times New Roman" w:hAnsi="Times New Roman" w:cs="Times New Roman"/>
          <w:kern w:val="0"/>
          <w:sz w:val="28"/>
          <w:szCs w:val="28"/>
          <w:lang w:val="en-US"/>
        </w:rPr>
        <w:t> </w:t>
      </w:r>
    </w:p>
    <w:p w14:paraId="17FD2295" w14:textId="3E6B9D03"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В рамках анализа параметров тромбоцитарного звена проведена оценка количественных и морфометрических характеристик тромбоцитов у детей исследуемых групп</w:t>
      </w:r>
      <w:r w:rsidR="00507217" w:rsidRPr="00507217">
        <w:rPr>
          <w:rFonts w:ascii="Times New Roman" w:hAnsi="Times New Roman" w:cs="Times New Roman"/>
          <w:kern w:val="0"/>
          <w:sz w:val="28"/>
          <w:szCs w:val="28"/>
        </w:rPr>
        <w:t xml:space="preserve"> [110, 111]</w:t>
      </w:r>
      <w:r w:rsidRPr="00AE58F0">
        <w:rPr>
          <w:rFonts w:ascii="Times New Roman" w:hAnsi="Times New Roman" w:cs="Times New Roman"/>
          <w:kern w:val="0"/>
          <w:sz w:val="28"/>
          <w:szCs w:val="28"/>
        </w:rPr>
        <w:t xml:space="preserve">. Описательные статистики представлены в виде медианы и </w:t>
      </w:r>
      <w:proofErr w:type="spellStart"/>
      <w:r w:rsidRPr="00AE58F0">
        <w:rPr>
          <w:rFonts w:ascii="Times New Roman" w:hAnsi="Times New Roman" w:cs="Times New Roman"/>
          <w:kern w:val="0"/>
          <w:sz w:val="28"/>
          <w:szCs w:val="28"/>
        </w:rPr>
        <w:t>межквартильного</w:t>
      </w:r>
      <w:proofErr w:type="spellEnd"/>
      <w:r w:rsidRPr="00AE58F0">
        <w:rPr>
          <w:rFonts w:ascii="Times New Roman" w:hAnsi="Times New Roman" w:cs="Times New Roman"/>
          <w:kern w:val="0"/>
          <w:sz w:val="28"/>
          <w:szCs w:val="28"/>
        </w:rPr>
        <w:t xml:space="preserve"> интервала.</w:t>
      </w:r>
    </w:p>
    <w:p w14:paraId="6524790E" w14:textId="77777777"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 xml:space="preserve">Концентрация тромбоцитов (таблица 1) в периферической крови характеризовалась сопоставимыми значениями у пациентов с врожденными пороками сердца, осложненными легочной артериальной гипертензией, как до оперативной коррекции, так и после нее. До операции медиана составляла 360,0 </w:t>
      </w:r>
      <w:proofErr w:type="spellStart"/>
      <w:r w:rsidRPr="00AE58F0">
        <w:rPr>
          <w:rFonts w:ascii="Times New Roman" w:hAnsi="Times New Roman" w:cs="Times New Roman"/>
          <w:kern w:val="0"/>
          <w:sz w:val="28"/>
          <w:szCs w:val="28"/>
        </w:rPr>
        <w:t>тыс</w:t>
      </w:r>
      <w:proofErr w:type="spellEnd"/>
      <w:r w:rsidRPr="00AE58F0">
        <w:rPr>
          <w:rFonts w:ascii="Times New Roman" w:hAnsi="Times New Roman" w:cs="Times New Roman"/>
          <w:kern w:val="0"/>
          <w:sz w:val="28"/>
          <w:szCs w:val="28"/>
        </w:rPr>
        <w:t>/</w:t>
      </w:r>
      <w:proofErr w:type="spellStart"/>
      <w:r w:rsidRPr="00AE58F0">
        <w:rPr>
          <w:rFonts w:ascii="Times New Roman" w:hAnsi="Times New Roman" w:cs="Times New Roman"/>
          <w:kern w:val="0"/>
          <w:sz w:val="28"/>
          <w:szCs w:val="28"/>
        </w:rPr>
        <w:t>мкл</w:t>
      </w:r>
      <w:proofErr w:type="spellEnd"/>
      <w:r w:rsidRPr="00AE58F0">
        <w:rPr>
          <w:rFonts w:ascii="Times New Roman" w:hAnsi="Times New Roman" w:cs="Times New Roman"/>
          <w:kern w:val="0"/>
          <w:sz w:val="28"/>
          <w:szCs w:val="28"/>
        </w:rPr>
        <w:t xml:space="preserve"> при </w:t>
      </w:r>
      <w:proofErr w:type="spellStart"/>
      <w:r w:rsidRPr="00AE58F0">
        <w:rPr>
          <w:rFonts w:ascii="Times New Roman" w:hAnsi="Times New Roman" w:cs="Times New Roman"/>
          <w:kern w:val="0"/>
          <w:sz w:val="28"/>
          <w:szCs w:val="28"/>
        </w:rPr>
        <w:t>межквартильном</w:t>
      </w:r>
      <w:proofErr w:type="spellEnd"/>
      <w:r w:rsidRPr="00AE58F0">
        <w:rPr>
          <w:rFonts w:ascii="Times New Roman" w:hAnsi="Times New Roman" w:cs="Times New Roman"/>
          <w:kern w:val="0"/>
          <w:sz w:val="28"/>
          <w:szCs w:val="28"/>
        </w:rPr>
        <w:t xml:space="preserve"> диапазоне 285,0–413,0 </w:t>
      </w:r>
      <w:proofErr w:type="spellStart"/>
      <w:r w:rsidRPr="00AE58F0">
        <w:rPr>
          <w:rFonts w:ascii="Times New Roman" w:hAnsi="Times New Roman" w:cs="Times New Roman"/>
          <w:kern w:val="0"/>
          <w:sz w:val="28"/>
          <w:szCs w:val="28"/>
        </w:rPr>
        <w:t>тыс</w:t>
      </w:r>
      <w:proofErr w:type="spellEnd"/>
      <w:r w:rsidRPr="00AE58F0">
        <w:rPr>
          <w:rFonts w:ascii="Times New Roman" w:hAnsi="Times New Roman" w:cs="Times New Roman"/>
          <w:kern w:val="0"/>
          <w:sz w:val="28"/>
          <w:szCs w:val="28"/>
        </w:rPr>
        <w:t>/</w:t>
      </w:r>
      <w:proofErr w:type="spellStart"/>
      <w:r w:rsidRPr="00AE58F0">
        <w:rPr>
          <w:rFonts w:ascii="Times New Roman" w:hAnsi="Times New Roman" w:cs="Times New Roman"/>
          <w:kern w:val="0"/>
          <w:sz w:val="28"/>
          <w:szCs w:val="28"/>
        </w:rPr>
        <w:t>мкл</w:t>
      </w:r>
      <w:proofErr w:type="spellEnd"/>
      <w:r w:rsidRPr="00AE58F0">
        <w:rPr>
          <w:rFonts w:ascii="Times New Roman" w:hAnsi="Times New Roman" w:cs="Times New Roman"/>
          <w:kern w:val="0"/>
          <w:sz w:val="28"/>
          <w:szCs w:val="28"/>
        </w:rPr>
        <w:t xml:space="preserve">. После </w:t>
      </w:r>
      <w:r w:rsidRPr="00AE58F0">
        <w:rPr>
          <w:rFonts w:ascii="Times New Roman" w:hAnsi="Times New Roman" w:cs="Times New Roman"/>
          <w:kern w:val="0"/>
          <w:sz w:val="28"/>
          <w:szCs w:val="28"/>
        </w:rPr>
        <w:lastRenderedPageBreak/>
        <w:t xml:space="preserve">хирургического вмешательства показатель сохранялся на близком уровне - 366,5 </w:t>
      </w:r>
      <w:proofErr w:type="spellStart"/>
      <w:r w:rsidRPr="00AE58F0">
        <w:rPr>
          <w:rFonts w:ascii="Times New Roman" w:hAnsi="Times New Roman" w:cs="Times New Roman"/>
          <w:kern w:val="0"/>
          <w:sz w:val="28"/>
          <w:szCs w:val="28"/>
        </w:rPr>
        <w:t>тыс</w:t>
      </w:r>
      <w:proofErr w:type="spellEnd"/>
      <w:r w:rsidRPr="00AE58F0">
        <w:rPr>
          <w:rFonts w:ascii="Times New Roman" w:hAnsi="Times New Roman" w:cs="Times New Roman"/>
          <w:kern w:val="0"/>
          <w:sz w:val="28"/>
          <w:szCs w:val="28"/>
        </w:rPr>
        <w:t>/</w:t>
      </w:r>
      <w:proofErr w:type="spellStart"/>
      <w:r w:rsidRPr="00AE58F0">
        <w:rPr>
          <w:rFonts w:ascii="Times New Roman" w:hAnsi="Times New Roman" w:cs="Times New Roman"/>
          <w:kern w:val="0"/>
          <w:sz w:val="28"/>
          <w:szCs w:val="28"/>
        </w:rPr>
        <w:t>мкл</w:t>
      </w:r>
      <w:proofErr w:type="spellEnd"/>
      <w:r w:rsidRPr="00AE58F0">
        <w:rPr>
          <w:rFonts w:ascii="Times New Roman" w:hAnsi="Times New Roman" w:cs="Times New Roman"/>
          <w:kern w:val="0"/>
          <w:sz w:val="28"/>
          <w:szCs w:val="28"/>
        </w:rPr>
        <w:t xml:space="preserve"> [316,5-479,0 </w:t>
      </w:r>
      <w:proofErr w:type="spellStart"/>
      <w:r w:rsidRPr="00AE58F0">
        <w:rPr>
          <w:rFonts w:ascii="Times New Roman" w:hAnsi="Times New Roman" w:cs="Times New Roman"/>
          <w:kern w:val="0"/>
          <w:sz w:val="28"/>
          <w:szCs w:val="28"/>
        </w:rPr>
        <w:t>тыс</w:t>
      </w:r>
      <w:proofErr w:type="spellEnd"/>
      <w:r w:rsidRPr="00AE58F0">
        <w:rPr>
          <w:rFonts w:ascii="Times New Roman" w:hAnsi="Times New Roman" w:cs="Times New Roman"/>
          <w:kern w:val="0"/>
          <w:sz w:val="28"/>
          <w:szCs w:val="28"/>
        </w:rPr>
        <w:t>/</w:t>
      </w:r>
      <w:proofErr w:type="spellStart"/>
      <w:r w:rsidRPr="00AE58F0">
        <w:rPr>
          <w:rFonts w:ascii="Times New Roman" w:hAnsi="Times New Roman" w:cs="Times New Roman"/>
          <w:kern w:val="0"/>
          <w:sz w:val="28"/>
          <w:szCs w:val="28"/>
        </w:rPr>
        <w:t>мкл</w:t>
      </w:r>
      <w:proofErr w:type="spellEnd"/>
      <w:r w:rsidRPr="00AE58F0">
        <w:rPr>
          <w:rFonts w:ascii="Times New Roman" w:hAnsi="Times New Roman" w:cs="Times New Roman"/>
          <w:kern w:val="0"/>
          <w:sz w:val="28"/>
          <w:szCs w:val="28"/>
        </w:rPr>
        <w:t xml:space="preserve">]. В контрольной группе медианное значение было ниже и составило 299,0 </w:t>
      </w:r>
      <w:proofErr w:type="spellStart"/>
      <w:r w:rsidRPr="00AE58F0">
        <w:rPr>
          <w:rFonts w:ascii="Times New Roman" w:hAnsi="Times New Roman" w:cs="Times New Roman"/>
          <w:kern w:val="0"/>
          <w:sz w:val="28"/>
          <w:szCs w:val="28"/>
        </w:rPr>
        <w:t>тыс</w:t>
      </w:r>
      <w:proofErr w:type="spellEnd"/>
      <w:r w:rsidRPr="00AE58F0">
        <w:rPr>
          <w:rFonts w:ascii="Times New Roman" w:hAnsi="Times New Roman" w:cs="Times New Roman"/>
          <w:kern w:val="0"/>
          <w:sz w:val="28"/>
          <w:szCs w:val="28"/>
        </w:rPr>
        <w:t>/</w:t>
      </w:r>
      <w:proofErr w:type="spellStart"/>
      <w:r w:rsidRPr="00AE58F0">
        <w:rPr>
          <w:rFonts w:ascii="Times New Roman" w:hAnsi="Times New Roman" w:cs="Times New Roman"/>
          <w:kern w:val="0"/>
          <w:sz w:val="28"/>
          <w:szCs w:val="28"/>
        </w:rPr>
        <w:t>мкл</w:t>
      </w:r>
      <w:proofErr w:type="spellEnd"/>
      <w:r w:rsidRPr="00AE58F0">
        <w:rPr>
          <w:rFonts w:ascii="Times New Roman" w:hAnsi="Times New Roman" w:cs="Times New Roman"/>
          <w:kern w:val="0"/>
          <w:sz w:val="28"/>
          <w:szCs w:val="28"/>
        </w:rPr>
        <w:t xml:space="preserve"> [246,0-354,0 </w:t>
      </w:r>
      <w:proofErr w:type="spellStart"/>
      <w:r w:rsidRPr="00AE58F0">
        <w:rPr>
          <w:rFonts w:ascii="Times New Roman" w:hAnsi="Times New Roman" w:cs="Times New Roman"/>
          <w:kern w:val="0"/>
          <w:sz w:val="28"/>
          <w:szCs w:val="28"/>
        </w:rPr>
        <w:t>тыс</w:t>
      </w:r>
      <w:proofErr w:type="spellEnd"/>
      <w:r w:rsidRPr="00AE58F0">
        <w:rPr>
          <w:rFonts w:ascii="Times New Roman" w:hAnsi="Times New Roman" w:cs="Times New Roman"/>
          <w:kern w:val="0"/>
          <w:sz w:val="28"/>
          <w:szCs w:val="28"/>
        </w:rPr>
        <w:t>/</w:t>
      </w:r>
      <w:proofErr w:type="spellStart"/>
      <w:r w:rsidRPr="00AE58F0">
        <w:rPr>
          <w:rFonts w:ascii="Times New Roman" w:hAnsi="Times New Roman" w:cs="Times New Roman"/>
          <w:kern w:val="0"/>
          <w:sz w:val="28"/>
          <w:szCs w:val="28"/>
        </w:rPr>
        <w:t>мкл</w:t>
      </w:r>
      <w:proofErr w:type="spellEnd"/>
      <w:r w:rsidRPr="00AE58F0">
        <w:rPr>
          <w:rFonts w:ascii="Times New Roman" w:hAnsi="Times New Roman" w:cs="Times New Roman"/>
          <w:kern w:val="0"/>
          <w:sz w:val="28"/>
          <w:szCs w:val="28"/>
        </w:rPr>
        <w:t>]. Таким образом, у пациентов с ВПС, осложненными ЛАГ, наблюдалась тенденция к более высоким значениям тромбоцитарного пула по сравнению со здоровыми детьми.</w:t>
      </w:r>
    </w:p>
    <w:p w14:paraId="43450080" w14:textId="77777777"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 xml:space="preserve">Средний объем тромбоцитов демонстрировал несколько иную направленность изменений (таблица 2). До оперативной коррекции медиана </w:t>
      </w:r>
      <w:r w:rsidRPr="00AE58F0">
        <w:rPr>
          <w:rFonts w:ascii="Times New Roman" w:hAnsi="Times New Roman" w:cs="Times New Roman"/>
          <w:kern w:val="0"/>
          <w:sz w:val="28"/>
          <w:szCs w:val="28"/>
          <w:lang w:val="en-US"/>
        </w:rPr>
        <w:t>MPV</w:t>
      </w:r>
      <w:r w:rsidRPr="00AE58F0">
        <w:rPr>
          <w:rFonts w:ascii="Times New Roman" w:hAnsi="Times New Roman" w:cs="Times New Roman"/>
          <w:kern w:val="0"/>
          <w:sz w:val="28"/>
          <w:szCs w:val="28"/>
        </w:rPr>
        <w:t xml:space="preserve"> составляла 7,60 </w:t>
      </w:r>
      <w:proofErr w:type="spellStart"/>
      <w:r w:rsidRPr="00AE58F0">
        <w:rPr>
          <w:rFonts w:ascii="Times New Roman" w:hAnsi="Times New Roman" w:cs="Times New Roman"/>
          <w:kern w:val="0"/>
          <w:sz w:val="28"/>
          <w:szCs w:val="28"/>
        </w:rPr>
        <w:t>фл</w:t>
      </w:r>
      <w:proofErr w:type="spellEnd"/>
      <w:r w:rsidRPr="00AE58F0">
        <w:rPr>
          <w:rFonts w:ascii="Times New Roman" w:hAnsi="Times New Roman" w:cs="Times New Roman"/>
          <w:kern w:val="0"/>
          <w:sz w:val="28"/>
          <w:szCs w:val="28"/>
        </w:rPr>
        <w:t xml:space="preserve"> [7,05-8,00 </w:t>
      </w:r>
      <w:proofErr w:type="spellStart"/>
      <w:r w:rsidRPr="00AE58F0">
        <w:rPr>
          <w:rFonts w:ascii="Times New Roman" w:hAnsi="Times New Roman" w:cs="Times New Roman"/>
          <w:kern w:val="0"/>
          <w:sz w:val="28"/>
          <w:szCs w:val="28"/>
        </w:rPr>
        <w:t>фл</w:t>
      </w:r>
      <w:proofErr w:type="spellEnd"/>
      <w:r w:rsidRPr="00AE58F0">
        <w:rPr>
          <w:rFonts w:ascii="Times New Roman" w:hAnsi="Times New Roman" w:cs="Times New Roman"/>
          <w:kern w:val="0"/>
          <w:sz w:val="28"/>
          <w:szCs w:val="28"/>
        </w:rPr>
        <w:t xml:space="preserve">], после операции - 7,80 </w:t>
      </w:r>
      <w:proofErr w:type="spellStart"/>
      <w:r w:rsidRPr="00AE58F0">
        <w:rPr>
          <w:rFonts w:ascii="Times New Roman" w:hAnsi="Times New Roman" w:cs="Times New Roman"/>
          <w:kern w:val="0"/>
          <w:sz w:val="28"/>
          <w:szCs w:val="28"/>
        </w:rPr>
        <w:t>фл</w:t>
      </w:r>
      <w:proofErr w:type="spellEnd"/>
      <w:r w:rsidRPr="00AE58F0">
        <w:rPr>
          <w:rFonts w:ascii="Times New Roman" w:hAnsi="Times New Roman" w:cs="Times New Roman"/>
          <w:kern w:val="0"/>
          <w:sz w:val="28"/>
          <w:szCs w:val="28"/>
        </w:rPr>
        <w:t xml:space="preserve"> [7,30-8,05 </w:t>
      </w:r>
      <w:proofErr w:type="spellStart"/>
      <w:r w:rsidRPr="00AE58F0">
        <w:rPr>
          <w:rFonts w:ascii="Times New Roman" w:hAnsi="Times New Roman" w:cs="Times New Roman"/>
          <w:kern w:val="0"/>
          <w:sz w:val="28"/>
          <w:szCs w:val="28"/>
        </w:rPr>
        <w:t>фл</w:t>
      </w:r>
      <w:proofErr w:type="spellEnd"/>
      <w:r w:rsidRPr="00AE58F0">
        <w:rPr>
          <w:rFonts w:ascii="Times New Roman" w:hAnsi="Times New Roman" w:cs="Times New Roman"/>
          <w:kern w:val="0"/>
          <w:sz w:val="28"/>
          <w:szCs w:val="28"/>
        </w:rPr>
        <w:t xml:space="preserve">]. В контрольной группе показатель был выше и достигал 8,25 </w:t>
      </w:r>
      <w:proofErr w:type="spellStart"/>
      <w:r w:rsidRPr="00AE58F0">
        <w:rPr>
          <w:rFonts w:ascii="Times New Roman" w:hAnsi="Times New Roman" w:cs="Times New Roman"/>
          <w:kern w:val="0"/>
          <w:sz w:val="28"/>
          <w:szCs w:val="28"/>
        </w:rPr>
        <w:t>фл</w:t>
      </w:r>
      <w:proofErr w:type="spellEnd"/>
      <w:r w:rsidRPr="00AE58F0">
        <w:rPr>
          <w:rFonts w:ascii="Times New Roman" w:hAnsi="Times New Roman" w:cs="Times New Roman"/>
          <w:kern w:val="0"/>
          <w:sz w:val="28"/>
          <w:szCs w:val="28"/>
        </w:rPr>
        <w:t xml:space="preserve"> [7,70-9,00 </w:t>
      </w:r>
      <w:proofErr w:type="spellStart"/>
      <w:r w:rsidRPr="00AE58F0">
        <w:rPr>
          <w:rFonts w:ascii="Times New Roman" w:hAnsi="Times New Roman" w:cs="Times New Roman"/>
          <w:kern w:val="0"/>
          <w:sz w:val="28"/>
          <w:szCs w:val="28"/>
        </w:rPr>
        <w:t>фл</w:t>
      </w:r>
      <w:proofErr w:type="spellEnd"/>
      <w:r w:rsidRPr="00AE58F0">
        <w:rPr>
          <w:rFonts w:ascii="Times New Roman" w:hAnsi="Times New Roman" w:cs="Times New Roman"/>
          <w:kern w:val="0"/>
          <w:sz w:val="28"/>
          <w:szCs w:val="28"/>
        </w:rPr>
        <w:t>]. Это свидетельствует о том, что при наличии ВПС с ЛАГ тромбоциты характеризовались меньшим средним объемом по сравнению со здоровыми детьми, причем хирургическое лечение не приводило к достижению контрольных значений, несмотря на умеренное увеличение показателя.</w:t>
      </w:r>
    </w:p>
    <w:p w14:paraId="4931165A" w14:textId="6AF34F36"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 xml:space="preserve">Анализ индекса распределения тромбоцитов показал высокую стабильность данного параметра во всех группах (таблица 3). Медиана </w:t>
      </w:r>
      <w:r w:rsidRPr="00AE58F0">
        <w:rPr>
          <w:rFonts w:ascii="Times New Roman" w:hAnsi="Times New Roman" w:cs="Times New Roman"/>
          <w:kern w:val="0"/>
          <w:sz w:val="28"/>
          <w:szCs w:val="28"/>
          <w:lang w:val="en-US"/>
        </w:rPr>
        <w:t>PDW</w:t>
      </w:r>
      <w:r w:rsidRPr="00AE58F0">
        <w:rPr>
          <w:rFonts w:ascii="Times New Roman" w:hAnsi="Times New Roman" w:cs="Times New Roman"/>
          <w:kern w:val="0"/>
          <w:sz w:val="28"/>
          <w:szCs w:val="28"/>
        </w:rPr>
        <w:t xml:space="preserve"> у пациентов до операции составляла 15,70% [15,40-16,23%], после операции - 15,60% [15,40-15,75%], в контрольной группе </w:t>
      </w:r>
      <w:r w:rsidR="00785435" w:rsidRPr="00AE58F0">
        <w:rPr>
          <w:rFonts w:ascii="Times New Roman" w:hAnsi="Times New Roman" w:cs="Times New Roman"/>
          <w:kern w:val="0"/>
          <w:sz w:val="28"/>
          <w:szCs w:val="28"/>
        </w:rPr>
        <w:t>–</w:t>
      </w:r>
      <w:r w:rsidR="00785435" w:rsidRPr="00785435">
        <w:rPr>
          <w:rFonts w:ascii="Times New Roman" w:hAnsi="Times New Roman" w:cs="Times New Roman"/>
          <w:kern w:val="0"/>
          <w:sz w:val="28"/>
          <w:szCs w:val="28"/>
        </w:rPr>
        <w:t xml:space="preserve"> </w:t>
      </w:r>
      <w:r w:rsidRPr="00AE58F0">
        <w:rPr>
          <w:rFonts w:ascii="Times New Roman" w:hAnsi="Times New Roman" w:cs="Times New Roman"/>
          <w:kern w:val="0"/>
          <w:sz w:val="28"/>
          <w:szCs w:val="28"/>
        </w:rPr>
        <w:t xml:space="preserve">15,60% [15,38-15,80%]. </w:t>
      </w:r>
      <w:proofErr w:type="spellStart"/>
      <w:r w:rsidRPr="00AE58F0">
        <w:rPr>
          <w:rFonts w:ascii="Times New Roman" w:hAnsi="Times New Roman" w:cs="Times New Roman"/>
          <w:kern w:val="0"/>
          <w:sz w:val="28"/>
          <w:szCs w:val="28"/>
        </w:rPr>
        <w:t>Межквартильные</w:t>
      </w:r>
      <w:proofErr w:type="spellEnd"/>
      <w:r w:rsidRPr="00AE58F0">
        <w:rPr>
          <w:rFonts w:ascii="Times New Roman" w:hAnsi="Times New Roman" w:cs="Times New Roman"/>
          <w:kern w:val="0"/>
          <w:sz w:val="28"/>
          <w:szCs w:val="28"/>
        </w:rPr>
        <w:t xml:space="preserve"> интервалы существенно перекрывались, что указывает на отсутствие выраженных различий вариабельности размеров тромбоцитов между группами на уровне описательной статистики.</w:t>
      </w:r>
    </w:p>
    <w:p w14:paraId="7B334B17" w14:textId="5B0DDD04"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 xml:space="preserve">Показатель </w:t>
      </w:r>
      <w:proofErr w:type="spellStart"/>
      <w:r w:rsidRPr="00AE58F0">
        <w:rPr>
          <w:rFonts w:ascii="Times New Roman" w:hAnsi="Times New Roman" w:cs="Times New Roman"/>
          <w:kern w:val="0"/>
          <w:sz w:val="28"/>
          <w:szCs w:val="28"/>
        </w:rPr>
        <w:t>тромбокрита</w:t>
      </w:r>
      <w:proofErr w:type="spellEnd"/>
      <w:r w:rsidRPr="00AE58F0">
        <w:rPr>
          <w:rFonts w:ascii="Times New Roman" w:hAnsi="Times New Roman" w:cs="Times New Roman"/>
          <w:kern w:val="0"/>
          <w:sz w:val="28"/>
          <w:szCs w:val="28"/>
        </w:rPr>
        <w:t xml:space="preserve"> характеризовал суммарный объем циркулирующих тромбоцитов и демонстрировал умеренные межгрупповые отличия (таблица 4). У детей с ВПС до операции медиана </w:t>
      </w:r>
      <w:r w:rsidRPr="00AE58F0">
        <w:rPr>
          <w:rFonts w:ascii="Times New Roman" w:hAnsi="Times New Roman" w:cs="Times New Roman"/>
          <w:kern w:val="0"/>
          <w:sz w:val="28"/>
          <w:szCs w:val="28"/>
          <w:lang w:val="en-US"/>
        </w:rPr>
        <w:t>PCT</w:t>
      </w:r>
      <w:r w:rsidRPr="00AE58F0">
        <w:rPr>
          <w:rFonts w:ascii="Times New Roman" w:hAnsi="Times New Roman" w:cs="Times New Roman"/>
          <w:kern w:val="0"/>
          <w:sz w:val="28"/>
          <w:szCs w:val="28"/>
        </w:rPr>
        <w:t xml:space="preserve"> составляла 0,27% [0,22-0,33%], после хирургического вмешательства увеличивалась до 0,30% [0,25-0,35%], тогда как в контрольной группе была ниже </w:t>
      </w:r>
      <w:r w:rsidR="00785435" w:rsidRPr="00AE58F0">
        <w:rPr>
          <w:rFonts w:ascii="Times New Roman" w:hAnsi="Times New Roman" w:cs="Times New Roman"/>
          <w:kern w:val="0"/>
          <w:sz w:val="28"/>
          <w:szCs w:val="28"/>
        </w:rPr>
        <w:t>–</w:t>
      </w:r>
      <w:r w:rsidR="00785435" w:rsidRPr="00785435">
        <w:rPr>
          <w:rFonts w:ascii="Times New Roman" w:hAnsi="Times New Roman" w:cs="Times New Roman"/>
          <w:kern w:val="0"/>
          <w:sz w:val="28"/>
          <w:szCs w:val="28"/>
        </w:rPr>
        <w:t xml:space="preserve"> </w:t>
      </w:r>
      <w:r w:rsidRPr="00AE58F0">
        <w:rPr>
          <w:rFonts w:ascii="Times New Roman" w:hAnsi="Times New Roman" w:cs="Times New Roman"/>
          <w:kern w:val="0"/>
          <w:sz w:val="28"/>
          <w:szCs w:val="28"/>
        </w:rPr>
        <w:t>0,25% [0,20-0,28%]. Данные значения отражают тенденцию к большему тромбоцитарному объему у пациентов основной когорты, наиболее выраженную в послеоперационном периоде.</w:t>
      </w:r>
    </w:p>
    <w:p w14:paraId="79D4ADBC" w14:textId="77777777"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 xml:space="preserve">Таким образом, описательные характеристики тромбоцитов указывают на относительную стабильность морфометрических параметров распределения тромбоцитов при одновременном сохранении количественных отличий между пациентами с ВПС, осложненными ЛАГ, и здоровыми детьми. </w:t>
      </w:r>
    </w:p>
    <w:p w14:paraId="6F19F337" w14:textId="688A4088"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Таблица 1</w:t>
      </w:r>
      <w:r w:rsidR="00A85902" w:rsidRPr="00A85902">
        <w:rPr>
          <w:rFonts w:ascii="Times New Roman" w:hAnsi="Times New Roman" w:cs="Times New Roman"/>
          <w:kern w:val="0"/>
          <w:sz w:val="28"/>
          <w:szCs w:val="28"/>
        </w:rPr>
        <w:t xml:space="preserve"> </w:t>
      </w:r>
      <w:r w:rsidR="00A85902">
        <w:rPr>
          <w:rFonts w:ascii="Times New Roman" w:hAnsi="Times New Roman" w:cs="Times New Roman"/>
          <w:noProof/>
          <w:sz w:val="28"/>
          <w:szCs w:val="28"/>
        </w:rPr>
        <w:t xml:space="preserve">– </w:t>
      </w:r>
      <w:r w:rsidRPr="00AE58F0">
        <w:rPr>
          <w:rFonts w:ascii="Times New Roman" w:hAnsi="Times New Roman" w:cs="Times New Roman"/>
          <w:kern w:val="0"/>
          <w:sz w:val="28"/>
          <w:szCs w:val="28"/>
        </w:rPr>
        <w:t xml:space="preserve">Концентрация тромбоцитов в крови у детей в исследуемых группах (описательные характеристики) </w:t>
      </w:r>
    </w:p>
    <w:tbl>
      <w:tblPr>
        <w:tblW w:w="10157" w:type="dxa"/>
        <w:tblInd w:w="-118" w:type="dxa"/>
        <w:tblBorders>
          <w:top w:val="none" w:sz="6" w:space="0" w:color="auto"/>
          <w:left w:val="none" w:sz="6" w:space="0" w:color="auto"/>
          <w:right w:val="none" w:sz="6" w:space="0" w:color="auto"/>
        </w:tblBorders>
        <w:tblLayout w:type="fixed"/>
        <w:tblLook w:val="0000" w:firstRow="0" w:lastRow="0" w:firstColumn="0" w:lastColumn="0" w:noHBand="0" w:noVBand="0"/>
      </w:tblPr>
      <w:tblGrid>
        <w:gridCol w:w="2657"/>
        <w:gridCol w:w="2500"/>
        <w:gridCol w:w="2500"/>
        <w:gridCol w:w="2500"/>
      </w:tblGrid>
      <w:tr w:rsidR="005A0E58" w:rsidRPr="00AE58F0" w14:paraId="04958656" w14:textId="77777777" w:rsidTr="00AC2508">
        <w:trPr>
          <w:trHeight w:val="271"/>
        </w:trPr>
        <w:tc>
          <w:tcPr>
            <w:tcW w:w="2657"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519470CD" w14:textId="77777777" w:rsidR="005A0E58" w:rsidRPr="00AF50BC" w:rsidRDefault="005A0E58" w:rsidP="00AF50BC">
            <w:pPr>
              <w:pStyle w:val="NoSpacing"/>
              <w:jc w:val="center"/>
              <w:rPr>
                <w:rFonts w:ascii="Times New Roman" w:hAnsi="Times New Roman" w:cs="Times New Roman"/>
                <w:sz w:val="28"/>
                <w:szCs w:val="28"/>
                <w:lang w:val="en-US"/>
              </w:rPr>
            </w:pPr>
            <w:proofErr w:type="spellStart"/>
            <w:r w:rsidRPr="00AF50BC">
              <w:rPr>
                <w:rFonts w:ascii="Times New Roman" w:hAnsi="Times New Roman" w:cs="Times New Roman"/>
                <w:sz w:val="28"/>
                <w:szCs w:val="28"/>
                <w:lang w:val="en-US"/>
              </w:rPr>
              <w:t>Группа</w:t>
            </w:r>
            <w:proofErr w:type="spellEnd"/>
          </w:p>
        </w:tc>
        <w:tc>
          <w:tcPr>
            <w:tcW w:w="250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46B850FF" w14:textId="77777777" w:rsidR="005A0E58" w:rsidRPr="00AF50BC" w:rsidRDefault="005A0E58" w:rsidP="00AF50BC">
            <w:pPr>
              <w:pStyle w:val="NoSpacing"/>
              <w:jc w:val="center"/>
              <w:rPr>
                <w:rFonts w:ascii="Times New Roman" w:hAnsi="Times New Roman" w:cs="Times New Roman"/>
                <w:sz w:val="28"/>
                <w:szCs w:val="28"/>
                <w:lang w:val="en-US"/>
              </w:rPr>
            </w:pPr>
            <w:r w:rsidRPr="00AF50BC">
              <w:rPr>
                <w:rFonts w:ascii="Times New Roman" w:hAnsi="Times New Roman" w:cs="Times New Roman"/>
                <w:sz w:val="28"/>
                <w:szCs w:val="28"/>
                <w:lang w:val="en-US"/>
              </w:rPr>
              <w:t>N</w:t>
            </w:r>
          </w:p>
        </w:tc>
        <w:tc>
          <w:tcPr>
            <w:tcW w:w="250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28082F63" w14:textId="77777777" w:rsidR="005A0E58" w:rsidRPr="00AF50BC" w:rsidRDefault="005A0E58" w:rsidP="00AF50BC">
            <w:pPr>
              <w:pStyle w:val="NoSpacing"/>
              <w:jc w:val="center"/>
              <w:rPr>
                <w:rFonts w:ascii="Times New Roman" w:hAnsi="Times New Roman" w:cs="Times New Roman"/>
                <w:sz w:val="28"/>
                <w:szCs w:val="28"/>
                <w:lang w:val="en-US"/>
              </w:rPr>
            </w:pPr>
            <w:proofErr w:type="spellStart"/>
            <w:r w:rsidRPr="00AF50BC">
              <w:rPr>
                <w:rFonts w:ascii="Times New Roman" w:hAnsi="Times New Roman" w:cs="Times New Roman"/>
                <w:sz w:val="28"/>
                <w:szCs w:val="28"/>
                <w:lang w:val="en-US"/>
              </w:rPr>
              <w:t>Тромбоциты</w:t>
            </w:r>
            <w:proofErr w:type="spellEnd"/>
            <w:r w:rsidRPr="00AF50BC">
              <w:rPr>
                <w:rFonts w:ascii="Times New Roman" w:hAnsi="Times New Roman" w:cs="Times New Roman"/>
                <w:sz w:val="28"/>
                <w:szCs w:val="28"/>
                <w:lang w:val="en-US"/>
              </w:rPr>
              <w:t xml:space="preserve"> </w:t>
            </w:r>
            <w:proofErr w:type="spellStart"/>
            <w:r w:rsidRPr="00AF50BC">
              <w:rPr>
                <w:rFonts w:ascii="Times New Roman" w:hAnsi="Times New Roman" w:cs="Times New Roman"/>
                <w:sz w:val="28"/>
                <w:szCs w:val="28"/>
                <w:lang w:val="en-US"/>
              </w:rPr>
              <w:t>тыс</w:t>
            </w:r>
            <w:proofErr w:type="spellEnd"/>
            <w:r w:rsidRPr="00AF50BC">
              <w:rPr>
                <w:rFonts w:ascii="Times New Roman" w:hAnsi="Times New Roman" w:cs="Times New Roman"/>
                <w:sz w:val="28"/>
                <w:szCs w:val="28"/>
                <w:lang w:val="en-US"/>
              </w:rPr>
              <w:t>/</w:t>
            </w:r>
            <w:proofErr w:type="spellStart"/>
            <w:r w:rsidRPr="00AF50BC">
              <w:rPr>
                <w:rFonts w:ascii="Times New Roman" w:hAnsi="Times New Roman" w:cs="Times New Roman"/>
                <w:sz w:val="28"/>
                <w:szCs w:val="28"/>
                <w:lang w:val="en-US"/>
              </w:rPr>
              <w:t>мкл</w:t>
            </w:r>
            <w:proofErr w:type="spellEnd"/>
          </w:p>
        </w:tc>
        <w:tc>
          <w:tcPr>
            <w:tcW w:w="250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5D0EC041" w14:textId="77777777" w:rsidR="005A0E58" w:rsidRPr="00AF50BC" w:rsidRDefault="005A0E58" w:rsidP="00AF50BC">
            <w:pPr>
              <w:pStyle w:val="NoSpacing"/>
              <w:jc w:val="center"/>
              <w:rPr>
                <w:rFonts w:ascii="Times New Roman" w:hAnsi="Times New Roman" w:cs="Times New Roman"/>
                <w:sz w:val="28"/>
                <w:szCs w:val="28"/>
                <w:lang w:val="en-US"/>
              </w:rPr>
            </w:pPr>
            <w:r w:rsidRPr="00AF50BC">
              <w:rPr>
                <w:rFonts w:ascii="Times New Roman" w:hAnsi="Times New Roman" w:cs="Times New Roman"/>
                <w:sz w:val="28"/>
                <w:szCs w:val="28"/>
                <w:lang w:val="en-US"/>
              </w:rPr>
              <w:t>[Q1; Q3]</w:t>
            </w:r>
          </w:p>
        </w:tc>
      </w:tr>
      <w:tr w:rsidR="005A0E58" w:rsidRPr="00AE58F0" w14:paraId="3D62DCD3" w14:textId="77777777" w:rsidTr="00AC2508">
        <w:tblPrEx>
          <w:tblBorders>
            <w:top w:val="none" w:sz="0" w:space="0" w:color="auto"/>
          </w:tblBorders>
        </w:tblPrEx>
        <w:trPr>
          <w:trHeight w:val="398"/>
        </w:trPr>
        <w:tc>
          <w:tcPr>
            <w:tcW w:w="2657"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7CC77277" w14:textId="77777777" w:rsidR="005A0E58" w:rsidRPr="00AF50BC" w:rsidRDefault="005A0E58" w:rsidP="00A85902">
            <w:pPr>
              <w:pStyle w:val="NoSpacing"/>
              <w:rPr>
                <w:rFonts w:ascii="Times New Roman" w:hAnsi="Times New Roman" w:cs="Times New Roman"/>
                <w:sz w:val="28"/>
                <w:szCs w:val="28"/>
              </w:rPr>
            </w:pPr>
            <w:r w:rsidRPr="00AF50BC">
              <w:rPr>
                <w:rFonts w:ascii="Times New Roman" w:hAnsi="Times New Roman" w:cs="Times New Roman"/>
                <w:sz w:val="28"/>
                <w:szCs w:val="28"/>
                <w:lang w:val="en-US"/>
              </w:rPr>
              <w:t>I</w:t>
            </w:r>
            <w:r w:rsidRPr="00AF50BC">
              <w:rPr>
                <w:rFonts w:ascii="Times New Roman" w:hAnsi="Times New Roman" w:cs="Times New Roman"/>
                <w:sz w:val="28"/>
                <w:szCs w:val="28"/>
              </w:rPr>
              <w:t xml:space="preserve"> (ВПС+ЛАГ до операции)</w:t>
            </w:r>
          </w:p>
        </w:tc>
        <w:tc>
          <w:tcPr>
            <w:tcW w:w="250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0A7F2C08" w14:textId="77777777" w:rsidR="005A0E58" w:rsidRPr="00AF50BC" w:rsidRDefault="005A0E58" w:rsidP="00A85902">
            <w:pPr>
              <w:pStyle w:val="NoSpacing"/>
              <w:rPr>
                <w:rFonts w:ascii="Times New Roman" w:hAnsi="Times New Roman" w:cs="Times New Roman"/>
                <w:sz w:val="28"/>
                <w:szCs w:val="28"/>
                <w:lang w:val="en-US"/>
              </w:rPr>
            </w:pPr>
            <w:r w:rsidRPr="00AF50BC">
              <w:rPr>
                <w:rFonts w:ascii="Times New Roman" w:hAnsi="Times New Roman" w:cs="Times New Roman"/>
                <w:sz w:val="28"/>
                <w:szCs w:val="28"/>
                <w:lang w:val="en-US"/>
              </w:rPr>
              <w:t>46</w:t>
            </w:r>
          </w:p>
        </w:tc>
        <w:tc>
          <w:tcPr>
            <w:tcW w:w="250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4BC8D87E" w14:textId="77777777" w:rsidR="005A0E58" w:rsidRPr="00AF50BC" w:rsidRDefault="005A0E58" w:rsidP="00A85902">
            <w:pPr>
              <w:pStyle w:val="NoSpacing"/>
              <w:rPr>
                <w:rFonts w:ascii="Times New Roman" w:hAnsi="Times New Roman" w:cs="Times New Roman"/>
                <w:sz w:val="28"/>
                <w:szCs w:val="28"/>
                <w:lang w:val="en-US"/>
              </w:rPr>
            </w:pPr>
            <w:r w:rsidRPr="00AF50BC">
              <w:rPr>
                <w:rFonts w:ascii="Times New Roman" w:hAnsi="Times New Roman" w:cs="Times New Roman"/>
                <w:sz w:val="28"/>
                <w:szCs w:val="28"/>
                <w:lang w:val="en-US"/>
              </w:rPr>
              <w:t>360,00</w:t>
            </w:r>
          </w:p>
        </w:tc>
        <w:tc>
          <w:tcPr>
            <w:tcW w:w="250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73262C57" w14:textId="654B1472" w:rsidR="005A0E58" w:rsidRPr="00AF50BC" w:rsidRDefault="005A0E58" w:rsidP="00A85902">
            <w:pPr>
              <w:pStyle w:val="NoSpacing"/>
              <w:rPr>
                <w:rFonts w:ascii="Times New Roman" w:hAnsi="Times New Roman" w:cs="Times New Roman"/>
                <w:sz w:val="28"/>
                <w:szCs w:val="28"/>
                <w:lang w:val="en-US"/>
              </w:rPr>
            </w:pPr>
            <w:r w:rsidRPr="00AF50BC">
              <w:rPr>
                <w:rFonts w:ascii="Times New Roman" w:hAnsi="Times New Roman" w:cs="Times New Roman"/>
                <w:sz w:val="28"/>
                <w:szCs w:val="28"/>
                <w:lang w:val="en-US"/>
              </w:rPr>
              <w:t>[285,00;</w:t>
            </w:r>
            <w:r w:rsidR="00A85902" w:rsidRPr="00AF50BC">
              <w:rPr>
                <w:rFonts w:ascii="Times New Roman" w:hAnsi="Times New Roman" w:cs="Times New Roman"/>
                <w:sz w:val="28"/>
                <w:szCs w:val="28"/>
                <w:lang w:val="en-US"/>
              </w:rPr>
              <w:t xml:space="preserve"> </w:t>
            </w:r>
            <w:r w:rsidRPr="00AF50BC">
              <w:rPr>
                <w:rFonts w:ascii="Times New Roman" w:hAnsi="Times New Roman" w:cs="Times New Roman"/>
                <w:sz w:val="28"/>
                <w:szCs w:val="28"/>
                <w:lang w:val="en-US"/>
              </w:rPr>
              <w:t>413,00]</w:t>
            </w:r>
          </w:p>
        </w:tc>
      </w:tr>
      <w:tr w:rsidR="005A0E58" w:rsidRPr="00AE58F0" w14:paraId="49145FED" w14:textId="77777777" w:rsidTr="00AC2508">
        <w:tblPrEx>
          <w:tblBorders>
            <w:top w:val="none" w:sz="0" w:space="0" w:color="auto"/>
          </w:tblBorders>
        </w:tblPrEx>
        <w:trPr>
          <w:trHeight w:val="155"/>
        </w:trPr>
        <w:tc>
          <w:tcPr>
            <w:tcW w:w="2657"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14BE61DF" w14:textId="77777777" w:rsidR="005A0E58" w:rsidRPr="00AF50BC" w:rsidRDefault="005A0E58" w:rsidP="00A85902">
            <w:pPr>
              <w:pStyle w:val="NoSpacing"/>
              <w:rPr>
                <w:rFonts w:ascii="Times New Roman" w:hAnsi="Times New Roman" w:cs="Times New Roman"/>
                <w:sz w:val="28"/>
                <w:szCs w:val="28"/>
              </w:rPr>
            </w:pPr>
            <w:r w:rsidRPr="00AF50BC">
              <w:rPr>
                <w:rFonts w:ascii="Times New Roman" w:hAnsi="Times New Roman" w:cs="Times New Roman"/>
                <w:sz w:val="28"/>
                <w:szCs w:val="28"/>
                <w:lang w:val="en-US"/>
              </w:rPr>
              <w:t>II</w:t>
            </w:r>
            <w:r w:rsidRPr="00AF50BC">
              <w:rPr>
                <w:rFonts w:ascii="Times New Roman" w:hAnsi="Times New Roman" w:cs="Times New Roman"/>
                <w:sz w:val="28"/>
                <w:szCs w:val="28"/>
              </w:rPr>
              <w:t xml:space="preserve"> (ВПС +ЛАГ после операции)</w:t>
            </w:r>
          </w:p>
        </w:tc>
        <w:tc>
          <w:tcPr>
            <w:tcW w:w="250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66BD6BF8" w14:textId="77777777" w:rsidR="005A0E58" w:rsidRPr="00AF50BC" w:rsidRDefault="005A0E58" w:rsidP="00A85902">
            <w:pPr>
              <w:pStyle w:val="NoSpacing"/>
              <w:rPr>
                <w:rFonts w:ascii="Times New Roman" w:hAnsi="Times New Roman" w:cs="Times New Roman"/>
                <w:sz w:val="28"/>
                <w:szCs w:val="28"/>
                <w:lang w:val="en-US"/>
              </w:rPr>
            </w:pPr>
            <w:r w:rsidRPr="00AF50BC">
              <w:rPr>
                <w:rFonts w:ascii="Times New Roman" w:hAnsi="Times New Roman" w:cs="Times New Roman"/>
                <w:sz w:val="28"/>
                <w:szCs w:val="28"/>
                <w:lang w:val="en-US"/>
              </w:rPr>
              <w:t>32</w:t>
            </w:r>
          </w:p>
        </w:tc>
        <w:tc>
          <w:tcPr>
            <w:tcW w:w="250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0BE3FFA2" w14:textId="77777777" w:rsidR="005A0E58" w:rsidRPr="00AF50BC" w:rsidRDefault="005A0E58" w:rsidP="00A85902">
            <w:pPr>
              <w:pStyle w:val="NoSpacing"/>
              <w:rPr>
                <w:rFonts w:ascii="Times New Roman" w:hAnsi="Times New Roman" w:cs="Times New Roman"/>
                <w:sz w:val="28"/>
                <w:szCs w:val="28"/>
                <w:lang w:val="en-US"/>
              </w:rPr>
            </w:pPr>
            <w:r w:rsidRPr="00AF50BC">
              <w:rPr>
                <w:rFonts w:ascii="Times New Roman" w:hAnsi="Times New Roman" w:cs="Times New Roman"/>
                <w:sz w:val="28"/>
                <w:szCs w:val="28"/>
                <w:lang w:val="en-US"/>
              </w:rPr>
              <w:t>366,50</w:t>
            </w:r>
          </w:p>
        </w:tc>
        <w:tc>
          <w:tcPr>
            <w:tcW w:w="250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44D2AAF7" w14:textId="77777777" w:rsidR="005A0E58" w:rsidRPr="00AF50BC" w:rsidRDefault="005A0E58" w:rsidP="00A85902">
            <w:pPr>
              <w:pStyle w:val="NoSpacing"/>
              <w:rPr>
                <w:rFonts w:ascii="Times New Roman" w:hAnsi="Times New Roman" w:cs="Times New Roman"/>
                <w:sz w:val="28"/>
                <w:szCs w:val="28"/>
                <w:lang w:val="en-US"/>
              </w:rPr>
            </w:pPr>
            <w:r w:rsidRPr="00AF50BC">
              <w:rPr>
                <w:rFonts w:ascii="Times New Roman" w:hAnsi="Times New Roman" w:cs="Times New Roman"/>
                <w:sz w:val="28"/>
                <w:szCs w:val="28"/>
                <w:lang w:val="en-US"/>
              </w:rPr>
              <w:t>[316,50; 479,00]</w:t>
            </w:r>
          </w:p>
        </w:tc>
      </w:tr>
      <w:tr w:rsidR="005A0E58" w:rsidRPr="00AE58F0" w14:paraId="1B80D555" w14:textId="77777777" w:rsidTr="00AC2508">
        <w:trPr>
          <w:trHeight w:val="479"/>
        </w:trPr>
        <w:tc>
          <w:tcPr>
            <w:tcW w:w="2657"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2DB0F325" w14:textId="77777777" w:rsidR="005A0E58" w:rsidRPr="00AF50BC" w:rsidRDefault="005A0E58" w:rsidP="00A85902">
            <w:pPr>
              <w:pStyle w:val="NoSpacing"/>
              <w:rPr>
                <w:rFonts w:ascii="Times New Roman" w:hAnsi="Times New Roman" w:cs="Times New Roman"/>
                <w:sz w:val="28"/>
                <w:szCs w:val="28"/>
                <w:lang w:val="en-US"/>
              </w:rPr>
            </w:pPr>
            <w:r w:rsidRPr="00AF50BC">
              <w:rPr>
                <w:rFonts w:ascii="Times New Roman" w:hAnsi="Times New Roman" w:cs="Times New Roman"/>
                <w:sz w:val="28"/>
                <w:szCs w:val="28"/>
                <w:lang w:val="en-US"/>
              </w:rPr>
              <w:t>III (</w:t>
            </w:r>
            <w:proofErr w:type="spellStart"/>
            <w:r w:rsidRPr="00AF50BC">
              <w:rPr>
                <w:rFonts w:ascii="Times New Roman" w:hAnsi="Times New Roman" w:cs="Times New Roman"/>
                <w:sz w:val="28"/>
                <w:szCs w:val="28"/>
                <w:lang w:val="en-US"/>
              </w:rPr>
              <w:t>контроль</w:t>
            </w:r>
            <w:proofErr w:type="spellEnd"/>
            <w:r w:rsidRPr="00AF50BC">
              <w:rPr>
                <w:rFonts w:ascii="Times New Roman" w:hAnsi="Times New Roman" w:cs="Times New Roman"/>
                <w:sz w:val="28"/>
                <w:szCs w:val="28"/>
                <w:lang w:val="en-US"/>
              </w:rPr>
              <w:t>)</w:t>
            </w:r>
          </w:p>
        </w:tc>
        <w:tc>
          <w:tcPr>
            <w:tcW w:w="250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786CA96E" w14:textId="77777777" w:rsidR="005A0E58" w:rsidRPr="00AF50BC" w:rsidRDefault="005A0E58" w:rsidP="00A85902">
            <w:pPr>
              <w:pStyle w:val="NoSpacing"/>
              <w:rPr>
                <w:rFonts w:ascii="Times New Roman" w:hAnsi="Times New Roman" w:cs="Times New Roman"/>
                <w:sz w:val="28"/>
                <w:szCs w:val="28"/>
                <w:lang w:val="en-US"/>
              </w:rPr>
            </w:pPr>
            <w:r w:rsidRPr="00AF50BC">
              <w:rPr>
                <w:rFonts w:ascii="Times New Roman" w:hAnsi="Times New Roman" w:cs="Times New Roman"/>
                <w:sz w:val="28"/>
                <w:szCs w:val="28"/>
                <w:lang w:val="en-US"/>
              </w:rPr>
              <w:t>24</w:t>
            </w:r>
          </w:p>
        </w:tc>
        <w:tc>
          <w:tcPr>
            <w:tcW w:w="250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7BACDCBD" w14:textId="77777777" w:rsidR="005A0E58" w:rsidRPr="00AF50BC" w:rsidRDefault="005A0E58" w:rsidP="00A85902">
            <w:pPr>
              <w:pStyle w:val="NoSpacing"/>
              <w:rPr>
                <w:rFonts w:ascii="Times New Roman" w:hAnsi="Times New Roman" w:cs="Times New Roman"/>
                <w:sz w:val="28"/>
                <w:szCs w:val="28"/>
                <w:lang w:val="en-US"/>
              </w:rPr>
            </w:pPr>
            <w:r w:rsidRPr="00AF50BC">
              <w:rPr>
                <w:rFonts w:ascii="Times New Roman" w:hAnsi="Times New Roman" w:cs="Times New Roman"/>
                <w:sz w:val="28"/>
                <w:szCs w:val="28"/>
                <w:lang w:val="en-US"/>
              </w:rPr>
              <w:t>299,00</w:t>
            </w:r>
          </w:p>
        </w:tc>
        <w:tc>
          <w:tcPr>
            <w:tcW w:w="250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319D4190" w14:textId="77777777" w:rsidR="005A0E58" w:rsidRPr="00AF50BC" w:rsidRDefault="005A0E58" w:rsidP="00A85902">
            <w:pPr>
              <w:pStyle w:val="NoSpacing"/>
              <w:rPr>
                <w:rFonts w:ascii="Times New Roman" w:hAnsi="Times New Roman" w:cs="Times New Roman"/>
                <w:sz w:val="28"/>
                <w:szCs w:val="28"/>
                <w:lang w:val="en-US"/>
              </w:rPr>
            </w:pPr>
            <w:r w:rsidRPr="00AF50BC">
              <w:rPr>
                <w:rFonts w:ascii="Times New Roman" w:hAnsi="Times New Roman" w:cs="Times New Roman"/>
                <w:sz w:val="28"/>
                <w:szCs w:val="28"/>
                <w:lang w:val="en-US"/>
              </w:rPr>
              <w:t>[246,00; 354,00]</w:t>
            </w:r>
          </w:p>
        </w:tc>
      </w:tr>
    </w:tbl>
    <w:p w14:paraId="3884CF1C" w14:textId="77777777"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lang w:val="en-US"/>
        </w:rPr>
      </w:pPr>
      <w:r w:rsidRPr="00AE58F0">
        <w:rPr>
          <w:rFonts w:ascii="Times New Roman" w:hAnsi="Times New Roman" w:cs="Times New Roman"/>
          <w:kern w:val="0"/>
          <w:sz w:val="28"/>
          <w:szCs w:val="28"/>
          <w:lang w:val="en-US"/>
        </w:rPr>
        <w:t> </w:t>
      </w:r>
    </w:p>
    <w:p w14:paraId="5A0A259C" w14:textId="42C99F96"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lastRenderedPageBreak/>
        <w:t>Таблица 2</w:t>
      </w:r>
      <w:r w:rsidR="00A85902" w:rsidRPr="00A85902">
        <w:rPr>
          <w:rFonts w:ascii="Times New Roman" w:hAnsi="Times New Roman" w:cs="Times New Roman"/>
          <w:kern w:val="0"/>
          <w:sz w:val="28"/>
          <w:szCs w:val="28"/>
        </w:rPr>
        <w:t xml:space="preserve"> </w:t>
      </w:r>
      <w:r w:rsidR="00A85902">
        <w:rPr>
          <w:rFonts w:ascii="Times New Roman" w:hAnsi="Times New Roman" w:cs="Times New Roman"/>
          <w:noProof/>
          <w:sz w:val="28"/>
          <w:szCs w:val="28"/>
        </w:rPr>
        <w:t xml:space="preserve">– </w:t>
      </w:r>
      <w:r w:rsidRPr="00AE58F0">
        <w:rPr>
          <w:rFonts w:ascii="Times New Roman" w:hAnsi="Times New Roman" w:cs="Times New Roman"/>
          <w:kern w:val="0"/>
          <w:sz w:val="28"/>
          <w:szCs w:val="28"/>
        </w:rPr>
        <w:t xml:space="preserve">Показатели </w:t>
      </w:r>
      <w:r w:rsidRPr="00AE58F0">
        <w:rPr>
          <w:rFonts w:ascii="Times New Roman" w:hAnsi="Times New Roman" w:cs="Times New Roman"/>
          <w:kern w:val="0"/>
          <w:sz w:val="28"/>
          <w:szCs w:val="28"/>
          <w:lang w:val="en-US"/>
        </w:rPr>
        <w:t>MPV</w:t>
      </w:r>
      <w:r w:rsidRPr="00AE58F0">
        <w:rPr>
          <w:rFonts w:ascii="Times New Roman" w:hAnsi="Times New Roman" w:cs="Times New Roman"/>
          <w:kern w:val="0"/>
          <w:sz w:val="28"/>
          <w:szCs w:val="28"/>
        </w:rPr>
        <w:t xml:space="preserve"> (средний объем тромбоцитов) у детей в исследуемых группах (описательные характеристики)</w:t>
      </w:r>
    </w:p>
    <w:tbl>
      <w:tblPr>
        <w:tblW w:w="10133" w:type="dxa"/>
        <w:tblInd w:w="-118" w:type="dxa"/>
        <w:tblBorders>
          <w:top w:val="none" w:sz="6" w:space="0" w:color="auto"/>
          <w:left w:val="none" w:sz="6" w:space="0" w:color="auto"/>
          <w:right w:val="none" w:sz="6" w:space="0" w:color="auto"/>
        </w:tblBorders>
        <w:tblLayout w:type="fixed"/>
        <w:tblLook w:val="0000" w:firstRow="0" w:lastRow="0" w:firstColumn="0" w:lastColumn="0" w:noHBand="0" w:noVBand="0"/>
      </w:tblPr>
      <w:tblGrid>
        <w:gridCol w:w="2651"/>
        <w:gridCol w:w="2494"/>
        <w:gridCol w:w="2494"/>
        <w:gridCol w:w="2494"/>
      </w:tblGrid>
      <w:tr w:rsidR="005A0E58" w:rsidRPr="00AE58F0" w14:paraId="6E1A2B2D" w14:textId="77777777" w:rsidTr="00AC2508">
        <w:trPr>
          <w:trHeight w:val="330"/>
        </w:trPr>
        <w:tc>
          <w:tcPr>
            <w:tcW w:w="2651"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5251B39A" w14:textId="77777777" w:rsidR="005A0E58" w:rsidRPr="00AF50BC" w:rsidRDefault="005A0E58" w:rsidP="00AF50BC">
            <w:pPr>
              <w:pStyle w:val="NoSpacing"/>
              <w:jc w:val="center"/>
              <w:rPr>
                <w:rFonts w:ascii="Times New Roman" w:hAnsi="Times New Roman" w:cs="Times New Roman"/>
                <w:sz w:val="28"/>
                <w:szCs w:val="28"/>
                <w:lang w:val="en-US"/>
              </w:rPr>
            </w:pPr>
            <w:proofErr w:type="spellStart"/>
            <w:r w:rsidRPr="00AF50BC">
              <w:rPr>
                <w:rFonts w:ascii="Times New Roman" w:hAnsi="Times New Roman" w:cs="Times New Roman"/>
                <w:sz w:val="28"/>
                <w:szCs w:val="28"/>
                <w:lang w:val="en-US"/>
              </w:rPr>
              <w:t>Группа</w:t>
            </w:r>
            <w:proofErr w:type="spellEnd"/>
          </w:p>
        </w:tc>
        <w:tc>
          <w:tcPr>
            <w:tcW w:w="2494"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2364044C" w14:textId="77777777" w:rsidR="005A0E58" w:rsidRPr="00AF50BC" w:rsidRDefault="005A0E58" w:rsidP="00AF50BC">
            <w:pPr>
              <w:pStyle w:val="NoSpacing"/>
              <w:jc w:val="center"/>
              <w:rPr>
                <w:rFonts w:ascii="Times New Roman" w:hAnsi="Times New Roman" w:cs="Times New Roman"/>
                <w:sz w:val="28"/>
                <w:szCs w:val="28"/>
                <w:lang w:val="en-US"/>
              </w:rPr>
            </w:pPr>
            <w:r w:rsidRPr="00AF50BC">
              <w:rPr>
                <w:rFonts w:ascii="Times New Roman" w:hAnsi="Times New Roman" w:cs="Times New Roman"/>
                <w:sz w:val="28"/>
                <w:szCs w:val="28"/>
                <w:lang w:val="en-US"/>
              </w:rPr>
              <w:t>N</w:t>
            </w:r>
          </w:p>
        </w:tc>
        <w:tc>
          <w:tcPr>
            <w:tcW w:w="2494"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4F0599EC" w14:textId="77777777" w:rsidR="005A0E58" w:rsidRPr="00AF50BC" w:rsidRDefault="005A0E58" w:rsidP="00AF50BC">
            <w:pPr>
              <w:pStyle w:val="NoSpacing"/>
              <w:jc w:val="center"/>
              <w:rPr>
                <w:rFonts w:ascii="Times New Roman" w:hAnsi="Times New Roman" w:cs="Times New Roman"/>
                <w:sz w:val="28"/>
                <w:szCs w:val="28"/>
                <w:lang w:val="en-US"/>
              </w:rPr>
            </w:pPr>
            <w:r w:rsidRPr="00AF50BC">
              <w:rPr>
                <w:rFonts w:ascii="Times New Roman" w:hAnsi="Times New Roman" w:cs="Times New Roman"/>
                <w:sz w:val="28"/>
                <w:szCs w:val="28"/>
                <w:lang w:val="en-US"/>
              </w:rPr>
              <w:t xml:space="preserve">MPV, </w:t>
            </w:r>
            <w:proofErr w:type="spellStart"/>
            <w:r w:rsidRPr="00AF50BC">
              <w:rPr>
                <w:rFonts w:ascii="Times New Roman" w:hAnsi="Times New Roman" w:cs="Times New Roman"/>
                <w:sz w:val="28"/>
                <w:szCs w:val="28"/>
                <w:lang w:val="en-US"/>
              </w:rPr>
              <w:t>фл</w:t>
            </w:r>
            <w:proofErr w:type="spellEnd"/>
          </w:p>
        </w:tc>
        <w:tc>
          <w:tcPr>
            <w:tcW w:w="2494"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24EEC30F" w14:textId="77777777" w:rsidR="005A0E58" w:rsidRPr="00AF50BC" w:rsidRDefault="005A0E58" w:rsidP="00AF50BC">
            <w:pPr>
              <w:pStyle w:val="NoSpacing"/>
              <w:jc w:val="center"/>
              <w:rPr>
                <w:rFonts w:ascii="Times New Roman" w:hAnsi="Times New Roman" w:cs="Times New Roman"/>
                <w:sz w:val="28"/>
                <w:szCs w:val="28"/>
                <w:lang w:val="en-US"/>
              </w:rPr>
            </w:pPr>
            <w:r w:rsidRPr="00AF50BC">
              <w:rPr>
                <w:rFonts w:ascii="Times New Roman" w:hAnsi="Times New Roman" w:cs="Times New Roman"/>
                <w:sz w:val="28"/>
                <w:szCs w:val="28"/>
                <w:lang w:val="en-US"/>
              </w:rPr>
              <w:t>[Q1; Q3]</w:t>
            </w:r>
          </w:p>
        </w:tc>
      </w:tr>
      <w:tr w:rsidR="005A0E58" w:rsidRPr="00AE58F0" w14:paraId="21D15703" w14:textId="77777777" w:rsidTr="00AC2508">
        <w:tblPrEx>
          <w:tblBorders>
            <w:top w:val="none" w:sz="0" w:space="0" w:color="auto"/>
          </w:tblBorders>
        </w:tblPrEx>
        <w:trPr>
          <w:trHeight w:val="660"/>
        </w:trPr>
        <w:tc>
          <w:tcPr>
            <w:tcW w:w="2651"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78BD2A59" w14:textId="77777777" w:rsidR="005A0E58" w:rsidRPr="00AF50BC" w:rsidRDefault="005A0E58" w:rsidP="00A85902">
            <w:pPr>
              <w:pStyle w:val="NoSpacing"/>
              <w:rPr>
                <w:rFonts w:ascii="Times New Roman" w:hAnsi="Times New Roman" w:cs="Times New Roman"/>
                <w:sz w:val="28"/>
                <w:szCs w:val="28"/>
              </w:rPr>
            </w:pPr>
            <w:r w:rsidRPr="00AF50BC">
              <w:rPr>
                <w:rFonts w:ascii="Times New Roman" w:hAnsi="Times New Roman" w:cs="Times New Roman"/>
                <w:sz w:val="28"/>
                <w:szCs w:val="28"/>
                <w:lang w:val="en-US"/>
              </w:rPr>
              <w:t>I</w:t>
            </w:r>
            <w:r w:rsidRPr="00AF50BC">
              <w:rPr>
                <w:rFonts w:ascii="Times New Roman" w:hAnsi="Times New Roman" w:cs="Times New Roman"/>
                <w:sz w:val="28"/>
                <w:szCs w:val="28"/>
              </w:rPr>
              <w:t xml:space="preserve"> (ВПС+ЛАГ до операции)</w:t>
            </w:r>
          </w:p>
        </w:tc>
        <w:tc>
          <w:tcPr>
            <w:tcW w:w="2494"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0C0E976A" w14:textId="77777777" w:rsidR="005A0E58" w:rsidRPr="00AF50BC" w:rsidRDefault="005A0E58" w:rsidP="00A85902">
            <w:pPr>
              <w:pStyle w:val="NoSpacing"/>
              <w:rPr>
                <w:rFonts w:ascii="Times New Roman" w:hAnsi="Times New Roman" w:cs="Times New Roman"/>
                <w:sz w:val="28"/>
                <w:szCs w:val="28"/>
                <w:lang w:val="en-US"/>
              </w:rPr>
            </w:pPr>
            <w:r w:rsidRPr="00AF50BC">
              <w:rPr>
                <w:rFonts w:ascii="Times New Roman" w:hAnsi="Times New Roman" w:cs="Times New Roman"/>
                <w:sz w:val="28"/>
                <w:szCs w:val="28"/>
                <w:lang w:val="en-US"/>
              </w:rPr>
              <w:t>46</w:t>
            </w:r>
          </w:p>
        </w:tc>
        <w:tc>
          <w:tcPr>
            <w:tcW w:w="2494"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26D37362" w14:textId="77777777" w:rsidR="005A0E58" w:rsidRPr="00AF50BC" w:rsidRDefault="005A0E58" w:rsidP="00A85902">
            <w:pPr>
              <w:pStyle w:val="NoSpacing"/>
              <w:rPr>
                <w:rFonts w:ascii="Times New Roman" w:hAnsi="Times New Roman" w:cs="Times New Roman"/>
                <w:sz w:val="28"/>
                <w:szCs w:val="28"/>
                <w:lang w:val="en-US"/>
              </w:rPr>
            </w:pPr>
            <w:r w:rsidRPr="00AF50BC">
              <w:rPr>
                <w:rFonts w:ascii="Times New Roman" w:hAnsi="Times New Roman" w:cs="Times New Roman"/>
                <w:sz w:val="28"/>
                <w:szCs w:val="28"/>
                <w:lang w:val="en-US"/>
              </w:rPr>
              <w:t>7,60</w:t>
            </w:r>
          </w:p>
        </w:tc>
        <w:tc>
          <w:tcPr>
            <w:tcW w:w="2494"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18FE4115" w14:textId="77777777" w:rsidR="005A0E58" w:rsidRPr="00AF50BC" w:rsidRDefault="005A0E58" w:rsidP="00A85902">
            <w:pPr>
              <w:pStyle w:val="NoSpacing"/>
              <w:rPr>
                <w:rFonts w:ascii="Times New Roman" w:hAnsi="Times New Roman" w:cs="Times New Roman"/>
                <w:sz w:val="28"/>
                <w:szCs w:val="28"/>
                <w:lang w:val="en-US"/>
              </w:rPr>
            </w:pPr>
            <w:r w:rsidRPr="00AF50BC">
              <w:rPr>
                <w:rFonts w:ascii="Times New Roman" w:hAnsi="Times New Roman" w:cs="Times New Roman"/>
                <w:sz w:val="28"/>
                <w:szCs w:val="28"/>
                <w:lang w:val="en-US"/>
              </w:rPr>
              <w:t>[7,05;8,00]</w:t>
            </w:r>
          </w:p>
        </w:tc>
      </w:tr>
      <w:tr w:rsidR="005A0E58" w:rsidRPr="00AE58F0" w14:paraId="5DBFAEEF" w14:textId="77777777" w:rsidTr="00AC2508">
        <w:tblPrEx>
          <w:tblBorders>
            <w:top w:val="none" w:sz="0" w:space="0" w:color="auto"/>
          </w:tblBorders>
        </w:tblPrEx>
        <w:trPr>
          <w:trHeight w:val="1046"/>
        </w:trPr>
        <w:tc>
          <w:tcPr>
            <w:tcW w:w="2651"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7703DC3D" w14:textId="77777777" w:rsidR="005A0E58" w:rsidRPr="00AF50BC" w:rsidRDefault="005A0E58" w:rsidP="00A85902">
            <w:pPr>
              <w:pStyle w:val="NoSpacing"/>
              <w:rPr>
                <w:rFonts w:ascii="Times New Roman" w:hAnsi="Times New Roman" w:cs="Times New Roman"/>
                <w:sz w:val="28"/>
                <w:szCs w:val="28"/>
              </w:rPr>
            </w:pPr>
            <w:r w:rsidRPr="00AF50BC">
              <w:rPr>
                <w:rFonts w:ascii="Times New Roman" w:hAnsi="Times New Roman" w:cs="Times New Roman"/>
                <w:sz w:val="28"/>
                <w:szCs w:val="28"/>
                <w:lang w:val="en-US"/>
              </w:rPr>
              <w:t>II</w:t>
            </w:r>
            <w:r w:rsidRPr="00AF50BC">
              <w:rPr>
                <w:rFonts w:ascii="Times New Roman" w:hAnsi="Times New Roman" w:cs="Times New Roman"/>
                <w:sz w:val="28"/>
                <w:szCs w:val="28"/>
              </w:rPr>
              <w:t xml:space="preserve"> (ВПС+ЛАГ после операции)</w:t>
            </w:r>
          </w:p>
        </w:tc>
        <w:tc>
          <w:tcPr>
            <w:tcW w:w="2494"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6A24FB4E" w14:textId="77777777" w:rsidR="005A0E58" w:rsidRPr="00AF50BC" w:rsidRDefault="005A0E58" w:rsidP="00A85902">
            <w:pPr>
              <w:pStyle w:val="NoSpacing"/>
              <w:rPr>
                <w:rFonts w:ascii="Times New Roman" w:hAnsi="Times New Roman" w:cs="Times New Roman"/>
                <w:sz w:val="28"/>
                <w:szCs w:val="28"/>
                <w:lang w:val="en-US"/>
              </w:rPr>
            </w:pPr>
            <w:r w:rsidRPr="00AF50BC">
              <w:rPr>
                <w:rFonts w:ascii="Times New Roman" w:hAnsi="Times New Roman" w:cs="Times New Roman"/>
                <w:sz w:val="28"/>
                <w:szCs w:val="28"/>
                <w:lang w:val="en-US"/>
              </w:rPr>
              <w:t>32</w:t>
            </w:r>
          </w:p>
        </w:tc>
        <w:tc>
          <w:tcPr>
            <w:tcW w:w="2494"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27C9D5CD" w14:textId="77777777" w:rsidR="005A0E58" w:rsidRPr="00AF50BC" w:rsidRDefault="005A0E58" w:rsidP="00A85902">
            <w:pPr>
              <w:pStyle w:val="NoSpacing"/>
              <w:rPr>
                <w:rFonts w:ascii="Times New Roman" w:hAnsi="Times New Roman" w:cs="Times New Roman"/>
                <w:sz w:val="28"/>
                <w:szCs w:val="28"/>
                <w:lang w:val="en-US"/>
              </w:rPr>
            </w:pPr>
            <w:r w:rsidRPr="00AF50BC">
              <w:rPr>
                <w:rFonts w:ascii="Times New Roman" w:hAnsi="Times New Roman" w:cs="Times New Roman"/>
                <w:sz w:val="28"/>
                <w:szCs w:val="28"/>
                <w:lang w:val="en-US"/>
              </w:rPr>
              <w:t>7,80</w:t>
            </w:r>
          </w:p>
        </w:tc>
        <w:tc>
          <w:tcPr>
            <w:tcW w:w="2494"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051BD39F" w14:textId="77777777" w:rsidR="005A0E58" w:rsidRPr="00AF50BC" w:rsidRDefault="005A0E58" w:rsidP="00A85902">
            <w:pPr>
              <w:pStyle w:val="NoSpacing"/>
              <w:rPr>
                <w:rFonts w:ascii="Times New Roman" w:hAnsi="Times New Roman" w:cs="Times New Roman"/>
                <w:sz w:val="28"/>
                <w:szCs w:val="28"/>
                <w:lang w:val="en-US"/>
              </w:rPr>
            </w:pPr>
            <w:r w:rsidRPr="00AF50BC">
              <w:rPr>
                <w:rFonts w:ascii="Times New Roman" w:hAnsi="Times New Roman" w:cs="Times New Roman"/>
                <w:sz w:val="28"/>
                <w:szCs w:val="28"/>
                <w:lang w:val="en-US"/>
              </w:rPr>
              <w:t>[7,30;8,05]</w:t>
            </w:r>
          </w:p>
        </w:tc>
      </w:tr>
      <w:tr w:rsidR="005A0E58" w:rsidRPr="00AE58F0" w14:paraId="3F3A9541" w14:textId="77777777" w:rsidTr="00AC2508">
        <w:trPr>
          <w:trHeight w:val="330"/>
        </w:trPr>
        <w:tc>
          <w:tcPr>
            <w:tcW w:w="2651"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1DA6F665" w14:textId="77777777" w:rsidR="005A0E58" w:rsidRPr="00AF50BC" w:rsidRDefault="005A0E58" w:rsidP="00A85902">
            <w:pPr>
              <w:pStyle w:val="NoSpacing"/>
              <w:rPr>
                <w:rFonts w:ascii="Times New Roman" w:hAnsi="Times New Roman" w:cs="Times New Roman"/>
                <w:sz w:val="28"/>
                <w:szCs w:val="28"/>
                <w:lang w:val="en-US"/>
              </w:rPr>
            </w:pPr>
            <w:r w:rsidRPr="00AF50BC">
              <w:rPr>
                <w:rFonts w:ascii="Times New Roman" w:hAnsi="Times New Roman" w:cs="Times New Roman"/>
                <w:sz w:val="28"/>
                <w:szCs w:val="28"/>
                <w:lang w:val="en-US"/>
              </w:rPr>
              <w:t>III (</w:t>
            </w:r>
            <w:proofErr w:type="spellStart"/>
            <w:r w:rsidRPr="00AF50BC">
              <w:rPr>
                <w:rFonts w:ascii="Times New Roman" w:hAnsi="Times New Roman" w:cs="Times New Roman"/>
                <w:sz w:val="28"/>
                <w:szCs w:val="28"/>
                <w:lang w:val="en-US"/>
              </w:rPr>
              <w:t>контроль</w:t>
            </w:r>
            <w:proofErr w:type="spellEnd"/>
            <w:r w:rsidRPr="00AF50BC">
              <w:rPr>
                <w:rFonts w:ascii="Times New Roman" w:hAnsi="Times New Roman" w:cs="Times New Roman"/>
                <w:sz w:val="28"/>
                <w:szCs w:val="28"/>
                <w:lang w:val="en-US"/>
              </w:rPr>
              <w:t>)</w:t>
            </w:r>
          </w:p>
        </w:tc>
        <w:tc>
          <w:tcPr>
            <w:tcW w:w="2494"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294745ED" w14:textId="77777777" w:rsidR="005A0E58" w:rsidRPr="00AF50BC" w:rsidRDefault="005A0E58" w:rsidP="00A85902">
            <w:pPr>
              <w:pStyle w:val="NoSpacing"/>
              <w:rPr>
                <w:rFonts w:ascii="Times New Roman" w:hAnsi="Times New Roman" w:cs="Times New Roman"/>
                <w:sz w:val="28"/>
                <w:szCs w:val="28"/>
                <w:lang w:val="en-US"/>
              </w:rPr>
            </w:pPr>
            <w:r w:rsidRPr="00AF50BC">
              <w:rPr>
                <w:rFonts w:ascii="Times New Roman" w:hAnsi="Times New Roman" w:cs="Times New Roman"/>
                <w:sz w:val="28"/>
                <w:szCs w:val="28"/>
                <w:lang w:val="en-US"/>
              </w:rPr>
              <w:t>24</w:t>
            </w:r>
          </w:p>
        </w:tc>
        <w:tc>
          <w:tcPr>
            <w:tcW w:w="2494"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2E5268A5" w14:textId="77777777" w:rsidR="005A0E58" w:rsidRPr="00AF50BC" w:rsidRDefault="005A0E58" w:rsidP="00A85902">
            <w:pPr>
              <w:pStyle w:val="NoSpacing"/>
              <w:rPr>
                <w:rFonts w:ascii="Times New Roman" w:hAnsi="Times New Roman" w:cs="Times New Roman"/>
                <w:sz w:val="28"/>
                <w:szCs w:val="28"/>
                <w:lang w:val="en-US"/>
              </w:rPr>
            </w:pPr>
            <w:r w:rsidRPr="00AF50BC">
              <w:rPr>
                <w:rFonts w:ascii="Times New Roman" w:hAnsi="Times New Roman" w:cs="Times New Roman"/>
                <w:sz w:val="28"/>
                <w:szCs w:val="28"/>
                <w:lang w:val="en-US"/>
              </w:rPr>
              <w:t>8,25</w:t>
            </w:r>
          </w:p>
        </w:tc>
        <w:tc>
          <w:tcPr>
            <w:tcW w:w="2494"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2A8549B9" w14:textId="77777777" w:rsidR="005A0E58" w:rsidRPr="00AF50BC" w:rsidRDefault="005A0E58" w:rsidP="00A85902">
            <w:pPr>
              <w:pStyle w:val="NoSpacing"/>
              <w:rPr>
                <w:rFonts w:ascii="Times New Roman" w:hAnsi="Times New Roman" w:cs="Times New Roman"/>
                <w:sz w:val="28"/>
                <w:szCs w:val="28"/>
                <w:lang w:val="en-US"/>
              </w:rPr>
            </w:pPr>
            <w:r w:rsidRPr="00AF50BC">
              <w:rPr>
                <w:rFonts w:ascii="Times New Roman" w:hAnsi="Times New Roman" w:cs="Times New Roman"/>
                <w:sz w:val="28"/>
                <w:szCs w:val="28"/>
                <w:lang w:val="en-US"/>
              </w:rPr>
              <w:t>[7,70;9,00]</w:t>
            </w:r>
          </w:p>
        </w:tc>
      </w:tr>
    </w:tbl>
    <w:p w14:paraId="457CC5A4" w14:textId="77777777"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lang w:val="en-US"/>
        </w:rPr>
      </w:pPr>
      <w:r w:rsidRPr="00AE58F0">
        <w:rPr>
          <w:rFonts w:ascii="Times New Roman" w:hAnsi="Times New Roman" w:cs="Times New Roman"/>
          <w:kern w:val="0"/>
          <w:sz w:val="28"/>
          <w:szCs w:val="28"/>
          <w:lang w:val="en-US"/>
        </w:rPr>
        <w:t> </w:t>
      </w:r>
    </w:p>
    <w:p w14:paraId="5EB6F50D" w14:textId="66BDBC5C"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Таблица 3</w:t>
      </w:r>
      <w:r w:rsidR="00A85902" w:rsidRPr="00A85902">
        <w:rPr>
          <w:rFonts w:ascii="Times New Roman" w:hAnsi="Times New Roman" w:cs="Times New Roman"/>
          <w:kern w:val="0"/>
          <w:sz w:val="28"/>
          <w:szCs w:val="28"/>
        </w:rPr>
        <w:t xml:space="preserve"> </w:t>
      </w:r>
      <w:r w:rsidR="00A85902">
        <w:rPr>
          <w:rFonts w:ascii="Times New Roman" w:hAnsi="Times New Roman" w:cs="Times New Roman"/>
          <w:noProof/>
          <w:sz w:val="28"/>
          <w:szCs w:val="28"/>
        </w:rPr>
        <w:t xml:space="preserve">– </w:t>
      </w:r>
      <w:r w:rsidRPr="00AE58F0">
        <w:rPr>
          <w:rFonts w:ascii="Times New Roman" w:hAnsi="Times New Roman" w:cs="Times New Roman"/>
          <w:kern w:val="0"/>
          <w:sz w:val="28"/>
          <w:szCs w:val="28"/>
        </w:rPr>
        <w:t xml:space="preserve">Показатели </w:t>
      </w:r>
      <w:r w:rsidRPr="00AE58F0">
        <w:rPr>
          <w:rFonts w:ascii="Times New Roman" w:hAnsi="Times New Roman" w:cs="Times New Roman"/>
          <w:kern w:val="0"/>
          <w:sz w:val="28"/>
          <w:szCs w:val="28"/>
          <w:lang w:val="en-US"/>
        </w:rPr>
        <w:t>PDW</w:t>
      </w:r>
      <w:r w:rsidRPr="00AE58F0">
        <w:rPr>
          <w:rFonts w:ascii="Times New Roman" w:hAnsi="Times New Roman" w:cs="Times New Roman"/>
          <w:kern w:val="0"/>
          <w:sz w:val="28"/>
          <w:szCs w:val="28"/>
        </w:rPr>
        <w:t xml:space="preserve"> (индекс распределения тромбоцитов) у детей в исследуемых группах (описательные характеристики)</w:t>
      </w:r>
    </w:p>
    <w:tbl>
      <w:tblPr>
        <w:tblW w:w="10128" w:type="dxa"/>
        <w:tblInd w:w="-118" w:type="dxa"/>
        <w:tblBorders>
          <w:top w:val="none" w:sz="6" w:space="0" w:color="auto"/>
          <w:left w:val="none" w:sz="6" w:space="0" w:color="auto"/>
          <w:right w:val="none" w:sz="6" w:space="0" w:color="auto"/>
        </w:tblBorders>
        <w:tblLayout w:type="fixed"/>
        <w:tblLook w:val="0000" w:firstRow="0" w:lastRow="0" w:firstColumn="0" w:lastColumn="0" w:noHBand="0" w:noVBand="0"/>
      </w:tblPr>
      <w:tblGrid>
        <w:gridCol w:w="2649"/>
        <w:gridCol w:w="2493"/>
        <w:gridCol w:w="2493"/>
        <w:gridCol w:w="2493"/>
      </w:tblGrid>
      <w:tr w:rsidR="005A0E58" w:rsidRPr="00AE58F0" w14:paraId="72DDFD63" w14:textId="77777777" w:rsidTr="00AC2508">
        <w:trPr>
          <w:trHeight w:val="317"/>
        </w:trPr>
        <w:tc>
          <w:tcPr>
            <w:tcW w:w="2649"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2BE3D0B6" w14:textId="77777777" w:rsidR="005A0E58" w:rsidRPr="00AF50BC" w:rsidRDefault="005A0E58" w:rsidP="00AF50BC">
            <w:pPr>
              <w:pStyle w:val="NoSpacing"/>
              <w:jc w:val="center"/>
              <w:rPr>
                <w:rFonts w:ascii="Times New Roman" w:hAnsi="Times New Roman" w:cs="Times New Roman"/>
                <w:sz w:val="28"/>
                <w:szCs w:val="28"/>
                <w:lang w:val="en-US"/>
              </w:rPr>
            </w:pPr>
            <w:proofErr w:type="spellStart"/>
            <w:r w:rsidRPr="00AF50BC">
              <w:rPr>
                <w:rFonts w:ascii="Times New Roman" w:hAnsi="Times New Roman" w:cs="Times New Roman"/>
                <w:sz w:val="28"/>
                <w:szCs w:val="28"/>
                <w:lang w:val="en-US"/>
              </w:rPr>
              <w:t>Группа</w:t>
            </w:r>
            <w:proofErr w:type="spellEnd"/>
          </w:p>
        </w:tc>
        <w:tc>
          <w:tcPr>
            <w:tcW w:w="2493"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5DCA998D" w14:textId="77777777" w:rsidR="005A0E58" w:rsidRPr="00AF50BC" w:rsidRDefault="005A0E58" w:rsidP="00AF50BC">
            <w:pPr>
              <w:pStyle w:val="NoSpacing"/>
              <w:jc w:val="center"/>
              <w:rPr>
                <w:rFonts w:ascii="Times New Roman" w:hAnsi="Times New Roman" w:cs="Times New Roman"/>
                <w:sz w:val="28"/>
                <w:szCs w:val="28"/>
                <w:lang w:val="en-US"/>
              </w:rPr>
            </w:pPr>
            <w:r w:rsidRPr="00AF50BC">
              <w:rPr>
                <w:rFonts w:ascii="Times New Roman" w:hAnsi="Times New Roman" w:cs="Times New Roman"/>
                <w:sz w:val="28"/>
                <w:szCs w:val="28"/>
                <w:lang w:val="en-US"/>
              </w:rPr>
              <w:t>N</w:t>
            </w:r>
          </w:p>
        </w:tc>
        <w:tc>
          <w:tcPr>
            <w:tcW w:w="2493"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4071A258" w14:textId="77777777" w:rsidR="005A0E58" w:rsidRPr="00AF50BC" w:rsidRDefault="005A0E58" w:rsidP="00AF50BC">
            <w:pPr>
              <w:pStyle w:val="NoSpacing"/>
              <w:jc w:val="center"/>
              <w:rPr>
                <w:rFonts w:ascii="Times New Roman" w:hAnsi="Times New Roman" w:cs="Times New Roman"/>
                <w:sz w:val="28"/>
                <w:szCs w:val="28"/>
                <w:lang w:val="en-US"/>
              </w:rPr>
            </w:pPr>
            <w:r w:rsidRPr="00AF50BC">
              <w:rPr>
                <w:rFonts w:ascii="Times New Roman" w:hAnsi="Times New Roman" w:cs="Times New Roman"/>
                <w:sz w:val="28"/>
                <w:szCs w:val="28"/>
                <w:lang w:val="en-US"/>
              </w:rPr>
              <w:t>PDW, %</w:t>
            </w:r>
          </w:p>
        </w:tc>
        <w:tc>
          <w:tcPr>
            <w:tcW w:w="2493"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626DE7ED" w14:textId="77777777" w:rsidR="005A0E58" w:rsidRPr="00AF50BC" w:rsidRDefault="005A0E58" w:rsidP="00AF50BC">
            <w:pPr>
              <w:pStyle w:val="NoSpacing"/>
              <w:jc w:val="center"/>
              <w:rPr>
                <w:rFonts w:ascii="Times New Roman" w:hAnsi="Times New Roman" w:cs="Times New Roman"/>
                <w:sz w:val="28"/>
                <w:szCs w:val="28"/>
                <w:lang w:val="en-US"/>
              </w:rPr>
            </w:pPr>
            <w:r w:rsidRPr="00AF50BC">
              <w:rPr>
                <w:rFonts w:ascii="Times New Roman" w:hAnsi="Times New Roman" w:cs="Times New Roman"/>
                <w:sz w:val="28"/>
                <w:szCs w:val="28"/>
                <w:lang w:val="en-US"/>
              </w:rPr>
              <w:t>[Q1; Q3]</w:t>
            </w:r>
          </w:p>
        </w:tc>
      </w:tr>
      <w:tr w:rsidR="005A0E58" w:rsidRPr="00AE58F0" w14:paraId="05ECCA35" w14:textId="77777777" w:rsidTr="00AC2508">
        <w:tblPrEx>
          <w:tblBorders>
            <w:top w:val="none" w:sz="0" w:space="0" w:color="auto"/>
          </w:tblBorders>
        </w:tblPrEx>
        <w:trPr>
          <w:trHeight w:val="661"/>
        </w:trPr>
        <w:tc>
          <w:tcPr>
            <w:tcW w:w="2649"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35CDA9CE" w14:textId="77777777" w:rsidR="005A0E58" w:rsidRPr="00AF50BC" w:rsidRDefault="005A0E58" w:rsidP="00A85902">
            <w:pPr>
              <w:pStyle w:val="NoSpacing"/>
              <w:rPr>
                <w:rFonts w:ascii="Times New Roman" w:hAnsi="Times New Roman" w:cs="Times New Roman"/>
                <w:sz w:val="28"/>
                <w:szCs w:val="28"/>
              </w:rPr>
            </w:pPr>
            <w:r w:rsidRPr="00AF50BC">
              <w:rPr>
                <w:rFonts w:ascii="Times New Roman" w:hAnsi="Times New Roman" w:cs="Times New Roman"/>
                <w:sz w:val="28"/>
                <w:szCs w:val="28"/>
                <w:lang w:val="en-US"/>
              </w:rPr>
              <w:t>I</w:t>
            </w:r>
            <w:r w:rsidRPr="00AF50BC">
              <w:rPr>
                <w:rFonts w:ascii="Times New Roman" w:hAnsi="Times New Roman" w:cs="Times New Roman"/>
                <w:sz w:val="28"/>
                <w:szCs w:val="28"/>
              </w:rPr>
              <w:t xml:space="preserve"> (ВПС+ЛАГ до операции)</w:t>
            </w:r>
          </w:p>
        </w:tc>
        <w:tc>
          <w:tcPr>
            <w:tcW w:w="2493"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2DF8173C" w14:textId="77777777" w:rsidR="005A0E58" w:rsidRPr="00AF50BC" w:rsidRDefault="005A0E58" w:rsidP="00A85902">
            <w:pPr>
              <w:pStyle w:val="NoSpacing"/>
              <w:rPr>
                <w:rFonts w:ascii="Times New Roman" w:hAnsi="Times New Roman" w:cs="Times New Roman"/>
                <w:sz w:val="28"/>
                <w:szCs w:val="28"/>
                <w:lang w:val="en-US"/>
              </w:rPr>
            </w:pPr>
            <w:r w:rsidRPr="00AF50BC">
              <w:rPr>
                <w:rFonts w:ascii="Times New Roman" w:hAnsi="Times New Roman" w:cs="Times New Roman"/>
                <w:sz w:val="28"/>
                <w:szCs w:val="28"/>
                <w:lang w:val="en-US"/>
              </w:rPr>
              <w:t>46</w:t>
            </w:r>
          </w:p>
        </w:tc>
        <w:tc>
          <w:tcPr>
            <w:tcW w:w="2493"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21A012A5" w14:textId="77777777" w:rsidR="005A0E58" w:rsidRPr="00AF50BC" w:rsidRDefault="005A0E58" w:rsidP="00A85902">
            <w:pPr>
              <w:pStyle w:val="NoSpacing"/>
              <w:rPr>
                <w:rFonts w:ascii="Times New Roman" w:hAnsi="Times New Roman" w:cs="Times New Roman"/>
                <w:sz w:val="28"/>
                <w:szCs w:val="28"/>
                <w:lang w:val="en-US"/>
              </w:rPr>
            </w:pPr>
            <w:r w:rsidRPr="00AF50BC">
              <w:rPr>
                <w:rFonts w:ascii="Times New Roman" w:hAnsi="Times New Roman" w:cs="Times New Roman"/>
                <w:sz w:val="28"/>
                <w:szCs w:val="28"/>
                <w:lang w:val="en-US"/>
              </w:rPr>
              <w:t>15,70</w:t>
            </w:r>
          </w:p>
        </w:tc>
        <w:tc>
          <w:tcPr>
            <w:tcW w:w="2493"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14F8001D" w14:textId="77777777" w:rsidR="005A0E58" w:rsidRPr="00AF50BC" w:rsidRDefault="005A0E58" w:rsidP="00A85902">
            <w:pPr>
              <w:pStyle w:val="NoSpacing"/>
              <w:rPr>
                <w:rFonts w:ascii="Times New Roman" w:hAnsi="Times New Roman" w:cs="Times New Roman"/>
                <w:sz w:val="28"/>
                <w:szCs w:val="28"/>
                <w:lang w:val="en-US"/>
              </w:rPr>
            </w:pPr>
            <w:r w:rsidRPr="00AF50BC">
              <w:rPr>
                <w:rFonts w:ascii="Times New Roman" w:hAnsi="Times New Roman" w:cs="Times New Roman"/>
                <w:sz w:val="28"/>
                <w:szCs w:val="28"/>
                <w:lang w:val="en-US"/>
              </w:rPr>
              <w:t>[15,40; 16,23]</w:t>
            </w:r>
          </w:p>
        </w:tc>
      </w:tr>
      <w:tr w:rsidR="005A0E58" w:rsidRPr="00AE58F0" w14:paraId="5A0AC744" w14:textId="77777777" w:rsidTr="00AC2508">
        <w:tblPrEx>
          <w:tblBorders>
            <w:top w:val="none" w:sz="0" w:space="0" w:color="auto"/>
          </w:tblBorders>
        </w:tblPrEx>
        <w:trPr>
          <w:trHeight w:val="978"/>
        </w:trPr>
        <w:tc>
          <w:tcPr>
            <w:tcW w:w="2649"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68160035" w14:textId="77777777" w:rsidR="005A0E58" w:rsidRPr="00AF50BC" w:rsidRDefault="005A0E58" w:rsidP="00A85902">
            <w:pPr>
              <w:pStyle w:val="NoSpacing"/>
              <w:rPr>
                <w:rFonts w:ascii="Times New Roman" w:hAnsi="Times New Roman" w:cs="Times New Roman"/>
                <w:sz w:val="28"/>
                <w:szCs w:val="28"/>
              </w:rPr>
            </w:pPr>
            <w:r w:rsidRPr="00AF50BC">
              <w:rPr>
                <w:rFonts w:ascii="Times New Roman" w:hAnsi="Times New Roman" w:cs="Times New Roman"/>
                <w:sz w:val="28"/>
                <w:szCs w:val="28"/>
                <w:lang w:val="en-US"/>
              </w:rPr>
              <w:t>II</w:t>
            </w:r>
            <w:r w:rsidRPr="00AF50BC">
              <w:rPr>
                <w:rFonts w:ascii="Times New Roman" w:hAnsi="Times New Roman" w:cs="Times New Roman"/>
                <w:sz w:val="28"/>
                <w:szCs w:val="28"/>
              </w:rPr>
              <w:t xml:space="preserve"> (ВПС+ЛАГ после операции)</w:t>
            </w:r>
          </w:p>
        </w:tc>
        <w:tc>
          <w:tcPr>
            <w:tcW w:w="2493"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2F12F0DC" w14:textId="77777777" w:rsidR="005A0E58" w:rsidRPr="00AF50BC" w:rsidRDefault="005A0E58" w:rsidP="00A85902">
            <w:pPr>
              <w:pStyle w:val="NoSpacing"/>
              <w:rPr>
                <w:rFonts w:ascii="Times New Roman" w:hAnsi="Times New Roman" w:cs="Times New Roman"/>
                <w:sz w:val="28"/>
                <w:szCs w:val="28"/>
                <w:lang w:val="en-US"/>
              </w:rPr>
            </w:pPr>
            <w:r w:rsidRPr="00AF50BC">
              <w:rPr>
                <w:rFonts w:ascii="Times New Roman" w:hAnsi="Times New Roman" w:cs="Times New Roman"/>
                <w:sz w:val="28"/>
                <w:szCs w:val="28"/>
                <w:lang w:val="en-US"/>
              </w:rPr>
              <w:t>32</w:t>
            </w:r>
          </w:p>
        </w:tc>
        <w:tc>
          <w:tcPr>
            <w:tcW w:w="2493"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04AEE837" w14:textId="77777777" w:rsidR="005A0E58" w:rsidRPr="00AF50BC" w:rsidRDefault="005A0E58" w:rsidP="00A85902">
            <w:pPr>
              <w:pStyle w:val="NoSpacing"/>
              <w:rPr>
                <w:rFonts w:ascii="Times New Roman" w:hAnsi="Times New Roman" w:cs="Times New Roman"/>
                <w:sz w:val="28"/>
                <w:szCs w:val="28"/>
                <w:lang w:val="en-US"/>
              </w:rPr>
            </w:pPr>
            <w:r w:rsidRPr="00AF50BC">
              <w:rPr>
                <w:rFonts w:ascii="Times New Roman" w:hAnsi="Times New Roman" w:cs="Times New Roman"/>
                <w:sz w:val="28"/>
                <w:szCs w:val="28"/>
                <w:lang w:val="en-US"/>
              </w:rPr>
              <w:t>15,60</w:t>
            </w:r>
          </w:p>
        </w:tc>
        <w:tc>
          <w:tcPr>
            <w:tcW w:w="2493"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450F339D" w14:textId="77777777" w:rsidR="005A0E58" w:rsidRPr="00AF50BC" w:rsidRDefault="005A0E58" w:rsidP="00A85902">
            <w:pPr>
              <w:pStyle w:val="NoSpacing"/>
              <w:rPr>
                <w:rFonts w:ascii="Times New Roman" w:hAnsi="Times New Roman" w:cs="Times New Roman"/>
                <w:sz w:val="28"/>
                <w:szCs w:val="28"/>
                <w:lang w:val="en-US"/>
              </w:rPr>
            </w:pPr>
            <w:r w:rsidRPr="00AF50BC">
              <w:rPr>
                <w:rFonts w:ascii="Times New Roman" w:hAnsi="Times New Roman" w:cs="Times New Roman"/>
                <w:sz w:val="28"/>
                <w:szCs w:val="28"/>
                <w:lang w:val="en-US"/>
              </w:rPr>
              <w:t>[15,40; 15,75]</w:t>
            </w:r>
          </w:p>
        </w:tc>
      </w:tr>
      <w:tr w:rsidR="005A0E58" w:rsidRPr="00AE58F0" w14:paraId="24244793" w14:textId="77777777" w:rsidTr="00AC2508">
        <w:trPr>
          <w:trHeight w:val="377"/>
        </w:trPr>
        <w:tc>
          <w:tcPr>
            <w:tcW w:w="2649"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6A8B5324" w14:textId="77777777" w:rsidR="005A0E58" w:rsidRPr="00AF50BC" w:rsidRDefault="005A0E58" w:rsidP="00A85902">
            <w:pPr>
              <w:pStyle w:val="NoSpacing"/>
              <w:rPr>
                <w:rFonts w:ascii="Times New Roman" w:hAnsi="Times New Roman" w:cs="Times New Roman"/>
                <w:sz w:val="28"/>
                <w:szCs w:val="28"/>
                <w:lang w:val="en-US"/>
              </w:rPr>
            </w:pPr>
            <w:r w:rsidRPr="00AF50BC">
              <w:rPr>
                <w:rFonts w:ascii="Times New Roman" w:hAnsi="Times New Roman" w:cs="Times New Roman"/>
                <w:sz w:val="28"/>
                <w:szCs w:val="28"/>
                <w:lang w:val="en-US"/>
              </w:rPr>
              <w:t>III (</w:t>
            </w:r>
            <w:proofErr w:type="spellStart"/>
            <w:r w:rsidRPr="00AF50BC">
              <w:rPr>
                <w:rFonts w:ascii="Times New Roman" w:hAnsi="Times New Roman" w:cs="Times New Roman"/>
                <w:sz w:val="28"/>
                <w:szCs w:val="28"/>
                <w:lang w:val="en-US"/>
              </w:rPr>
              <w:t>контроль</w:t>
            </w:r>
            <w:proofErr w:type="spellEnd"/>
            <w:r w:rsidRPr="00AF50BC">
              <w:rPr>
                <w:rFonts w:ascii="Times New Roman" w:hAnsi="Times New Roman" w:cs="Times New Roman"/>
                <w:sz w:val="28"/>
                <w:szCs w:val="28"/>
                <w:lang w:val="en-US"/>
              </w:rPr>
              <w:t>)</w:t>
            </w:r>
          </w:p>
        </w:tc>
        <w:tc>
          <w:tcPr>
            <w:tcW w:w="2493"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7E018B4E" w14:textId="77777777" w:rsidR="005A0E58" w:rsidRPr="00AF50BC" w:rsidRDefault="005A0E58" w:rsidP="00A85902">
            <w:pPr>
              <w:pStyle w:val="NoSpacing"/>
              <w:rPr>
                <w:rFonts w:ascii="Times New Roman" w:hAnsi="Times New Roman" w:cs="Times New Roman"/>
                <w:sz w:val="28"/>
                <w:szCs w:val="28"/>
                <w:lang w:val="en-US"/>
              </w:rPr>
            </w:pPr>
            <w:r w:rsidRPr="00AF50BC">
              <w:rPr>
                <w:rFonts w:ascii="Times New Roman" w:hAnsi="Times New Roman" w:cs="Times New Roman"/>
                <w:sz w:val="28"/>
                <w:szCs w:val="28"/>
                <w:lang w:val="en-US"/>
              </w:rPr>
              <w:t>24</w:t>
            </w:r>
          </w:p>
        </w:tc>
        <w:tc>
          <w:tcPr>
            <w:tcW w:w="2493"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1C4A1983" w14:textId="77777777" w:rsidR="005A0E58" w:rsidRPr="00AF50BC" w:rsidRDefault="005A0E58" w:rsidP="00A85902">
            <w:pPr>
              <w:pStyle w:val="NoSpacing"/>
              <w:rPr>
                <w:rFonts w:ascii="Times New Roman" w:hAnsi="Times New Roman" w:cs="Times New Roman"/>
                <w:sz w:val="28"/>
                <w:szCs w:val="28"/>
                <w:lang w:val="en-US"/>
              </w:rPr>
            </w:pPr>
            <w:r w:rsidRPr="00AF50BC">
              <w:rPr>
                <w:rFonts w:ascii="Times New Roman" w:hAnsi="Times New Roman" w:cs="Times New Roman"/>
                <w:sz w:val="28"/>
                <w:szCs w:val="28"/>
                <w:lang w:val="en-US"/>
              </w:rPr>
              <w:t>15,60</w:t>
            </w:r>
          </w:p>
        </w:tc>
        <w:tc>
          <w:tcPr>
            <w:tcW w:w="2493"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61C178E6" w14:textId="77777777" w:rsidR="005A0E58" w:rsidRPr="00AF50BC" w:rsidRDefault="005A0E58" w:rsidP="00A85902">
            <w:pPr>
              <w:pStyle w:val="NoSpacing"/>
              <w:rPr>
                <w:rFonts w:ascii="Times New Roman" w:hAnsi="Times New Roman" w:cs="Times New Roman"/>
                <w:sz w:val="28"/>
                <w:szCs w:val="28"/>
                <w:lang w:val="en-US"/>
              </w:rPr>
            </w:pPr>
            <w:r w:rsidRPr="00AF50BC">
              <w:rPr>
                <w:rFonts w:ascii="Times New Roman" w:hAnsi="Times New Roman" w:cs="Times New Roman"/>
                <w:sz w:val="28"/>
                <w:szCs w:val="28"/>
                <w:lang w:val="en-US"/>
              </w:rPr>
              <w:t>[15,38; 15,80]</w:t>
            </w:r>
          </w:p>
        </w:tc>
      </w:tr>
    </w:tbl>
    <w:p w14:paraId="1EDA9E15" w14:textId="77777777"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lang w:val="en-US"/>
        </w:rPr>
      </w:pPr>
      <w:r w:rsidRPr="00AE58F0">
        <w:rPr>
          <w:rFonts w:ascii="Times New Roman" w:hAnsi="Times New Roman" w:cs="Times New Roman"/>
          <w:kern w:val="0"/>
          <w:sz w:val="28"/>
          <w:szCs w:val="28"/>
          <w:lang w:val="en-US"/>
        </w:rPr>
        <w:t> </w:t>
      </w:r>
    </w:p>
    <w:p w14:paraId="43EF50A3" w14:textId="65A784E1"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Таблица 4</w:t>
      </w:r>
      <w:r w:rsidR="00A85902" w:rsidRPr="00A85902">
        <w:rPr>
          <w:rFonts w:ascii="Times New Roman" w:hAnsi="Times New Roman" w:cs="Times New Roman"/>
          <w:kern w:val="0"/>
          <w:sz w:val="28"/>
          <w:szCs w:val="28"/>
        </w:rPr>
        <w:t xml:space="preserve"> </w:t>
      </w:r>
      <w:r w:rsidR="00A85902">
        <w:rPr>
          <w:rFonts w:ascii="Times New Roman" w:hAnsi="Times New Roman" w:cs="Times New Roman"/>
          <w:noProof/>
          <w:sz w:val="28"/>
          <w:szCs w:val="28"/>
        </w:rPr>
        <w:t xml:space="preserve">– </w:t>
      </w:r>
      <w:r w:rsidRPr="00AE58F0">
        <w:rPr>
          <w:rFonts w:ascii="Times New Roman" w:hAnsi="Times New Roman" w:cs="Times New Roman"/>
          <w:kern w:val="0"/>
          <w:sz w:val="28"/>
          <w:szCs w:val="28"/>
        </w:rPr>
        <w:t xml:space="preserve">Показатели </w:t>
      </w:r>
      <w:r w:rsidRPr="00AE58F0">
        <w:rPr>
          <w:rFonts w:ascii="Times New Roman" w:hAnsi="Times New Roman" w:cs="Times New Roman"/>
          <w:kern w:val="0"/>
          <w:sz w:val="28"/>
          <w:szCs w:val="28"/>
          <w:lang w:val="en-US"/>
        </w:rPr>
        <w:t>PCT</w:t>
      </w:r>
      <w:r w:rsidRPr="00AE58F0">
        <w:rPr>
          <w:rFonts w:ascii="Times New Roman" w:hAnsi="Times New Roman" w:cs="Times New Roman"/>
          <w:kern w:val="0"/>
          <w:sz w:val="28"/>
          <w:szCs w:val="28"/>
        </w:rPr>
        <w:t xml:space="preserve"> (</w:t>
      </w:r>
      <w:proofErr w:type="spellStart"/>
      <w:r w:rsidRPr="00AE58F0">
        <w:rPr>
          <w:rFonts w:ascii="Times New Roman" w:hAnsi="Times New Roman" w:cs="Times New Roman"/>
          <w:kern w:val="0"/>
          <w:sz w:val="28"/>
          <w:szCs w:val="28"/>
        </w:rPr>
        <w:t>тромбокрит</w:t>
      </w:r>
      <w:proofErr w:type="spellEnd"/>
      <w:r w:rsidRPr="00AE58F0">
        <w:rPr>
          <w:rFonts w:ascii="Times New Roman" w:hAnsi="Times New Roman" w:cs="Times New Roman"/>
          <w:kern w:val="0"/>
          <w:sz w:val="28"/>
          <w:szCs w:val="28"/>
        </w:rPr>
        <w:t>) у детей в исследуемых группах (описательные характеристики)</w:t>
      </w:r>
    </w:p>
    <w:tbl>
      <w:tblPr>
        <w:tblW w:w="10103" w:type="dxa"/>
        <w:tblInd w:w="-118" w:type="dxa"/>
        <w:tblBorders>
          <w:top w:val="none" w:sz="6" w:space="0" w:color="auto"/>
          <w:left w:val="none" w:sz="6" w:space="0" w:color="auto"/>
          <w:right w:val="none" w:sz="6" w:space="0" w:color="auto"/>
        </w:tblBorders>
        <w:tblLayout w:type="fixed"/>
        <w:tblCellMar>
          <w:left w:w="0" w:type="dxa"/>
          <w:right w:w="0" w:type="dxa"/>
        </w:tblCellMar>
        <w:tblLook w:val="0000" w:firstRow="0" w:lastRow="0" w:firstColumn="0" w:lastColumn="0" w:noHBand="0" w:noVBand="0"/>
      </w:tblPr>
      <w:tblGrid>
        <w:gridCol w:w="2642"/>
        <w:gridCol w:w="2487"/>
        <w:gridCol w:w="2487"/>
        <w:gridCol w:w="2487"/>
      </w:tblGrid>
      <w:tr w:rsidR="005A0E58" w:rsidRPr="00AE58F0" w14:paraId="7F74C606" w14:textId="77777777" w:rsidTr="00AC2508">
        <w:trPr>
          <w:trHeight w:val="346"/>
        </w:trPr>
        <w:tc>
          <w:tcPr>
            <w:tcW w:w="2642"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4EF56238" w14:textId="77777777" w:rsidR="005A0E58" w:rsidRPr="00AF50BC" w:rsidRDefault="005A0E58" w:rsidP="00AF50BC">
            <w:pPr>
              <w:pStyle w:val="NoSpacing"/>
              <w:jc w:val="center"/>
              <w:rPr>
                <w:rFonts w:ascii="Times New Roman" w:hAnsi="Times New Roman" w:cs="Times New Roman"/>
                <w:sz w:val="28"/>
                <w:szCs w:val="28"/>
                <w:lang w:val="en-US"/>
              </w:rPr>
            </w:pPr>
            <w:proofErr w:type="spellStart"/>
            <w:r w:rsidRPr="00AF50BC">
              <w:rPr>
                <w:rFonts w:ascii="Times New Roman" w:hAnsi="Times New Roman" w:cs="Times New Roman"/>
                <w:sz w:val="28"/>
                <w:szCs w:val="28"/>
                <w:lang w:val="en-US"/>
              </w:rPr>
              <w:t>Группа</w:t>
            </w:r>
            <w:proofErr w:type="spellEnd"/>
          </w:p>
        </w:tc>
        <w:tc>
          <w:tcPr>
            <w:tcW w:w="2487"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36C5D27D" w14:textId="77777777" w:rsidR="005A0E58" w:rsidRPr="00AF50BC" w:rsidRDefault="005A0E58" w:rsidP="00AF50BC">
            <w:pPr>
              <w:pStyle w:val="NoSpacing"/>
              <w:jc w:val="center"/>
              <w:rPr>
                <w:rFonts w:ascii="Times New Roman" w:hAnsi="Times New Roman" w:cs="Times New Roman"/>
                <w:sz w:val="28"/>
                <w:szCs w:val="28"/>
                <w:lang w:val="en-US"/>
              </w:rPr>
            </w:pPr>
            <w:r w:rsidRPr="00AF50BC">
              <w:rPr>
                <w:rFonts w:ascii="Times New Roman" w:hAnsi="Times New Roman" w:cs="Times New Roman"/>
                <w:sz w:val="28"/>
                <w:szCs w:val="28"/>
                <w:lang w:val="en-US"/>
              </w:rPr>
              <w:t>N</w:t>
            </w:r>
          </w:p>
        </w:tc>
        <w:tc>
          <w:tcPr>
            <w:tcW w:w="2487"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5E28DE93" w14:textId="77777777" w:rsidR="005A0E58" w:rsidRPr="00AF50BC" w:rsidRDefault="005A0E58" w:rsidP="00AF50BC">
            <w:pPr>
              <w:pStyle w:val="NoSpacing"/>
              <w:jc w:val="center"/>
              <w:rPr>
                <w:rFonts w:ascii="Times New Roman" w:hAnsi="Times New Roman" w:cs="Times New Roman"/>
                <w:sz w:val="28"/>
                <w:szCs w:val="28"/>
                <w:lang w:val="en-US"/>
              </w:rPr>
            </w:pPr>
            <w:r w:rsidRPr="00AF50BC">
              <w:rPr>
                <w:rFonts w:ascii="Times New Roman" w:hAnsi="Times New Roman" w:cs="Times New Roman"/>
                <w:sz w:val="28"/>
                <w:szCs w:val="28"/>
                <w:lang w:val="en-US"/>
              </w:rPr>
              <w:t>PCT, %</w:t>
            </w:r>
          </w:p>
        </w:tc>
        <w:tc>
          <w:tcPr>
            <w:tcW w:w="2487"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60EF8D16" w14:textId="77777777" w:rsidR="005A0E58" w:rsidRPr="00AF50BC" w:rsidRDefault="005A0E58" w:rsidP="00AF50BC">
            <w:pPr>
              <w:pStyle w:val="NoSpacing"/>
              <w:jc w:val="center"/>
              <w:rPr>
                <w:rFonts w:ascii="Times New Roman" w:hAnsi="Times New Roman" w:cs="Times New Roman"/>
                <w:sz w:val="28"/>
                <w:szCs w:val="28"/>
                <w:lang w:val="en-US"/>
              </w:rPr>
            </w:pPr>
            <w:r w:rsidRPr="00AF50BC">
              <w:rPr>
                <w:rFonts w:ascii="Times New Roman" w:hAnsi="Times New Roman" w:cs="Times New Roman"/>
                <w:sz w:val="28"/>
                <w:szCs w:val="28"/>
                <w:lang w:val="en-US"/>
              </w:rPr>
              <w:t>[Q1; Q3]</w:t>
            </w:r>
          </w:p>
        </w:tc>
      </w:tr>
      <w:tr w:rsidR="005A0E58" w:rsidRPr="00AE58F0" w14:paraId="466D6EA2" w14:textId="77777777" w:rsidTr="00AC2508">
        <w:tblPrEx>
          <w:tblBorders>
            <w:top w:val="none" w:sz="0" w:space="0" w:color="auto"/>
          </w:tblBorders>
        </w:tblPrEx>
        <w:trPr>
          <w:trHeight w:val="720"/>
        </w:trPr>
        <w:tc>
          <w:tcPr>
            <w:tcW w:w="2642"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34827B08" w14:textId="77777777" w:rsidR="005A0E58" w:rsidRPr="00AF50BC" w:rsidRDefault="005A0E58" w:rsidP="00A85902">
            <w:pPr>
              <w:pStyle w:val="NoSpacing"/>
              <w:rPr>
                <w:rFonts w:ascii="Times New Roman" w:hAnsi="Times New Roman" w:cs="Times New Roman"/>
                <w:sz w:val="28"/>
                <w:szCs w:val="28"/>
              </w:rPr>
            </w:pPr>
            <w:r w:rsidRPr="00AF50BC">
              <w:rPr>
                <w:rFonts w:ascii="Times New Roman" w:hAnsi="Times New Roman" w:cs="Times New Roman"/>
                <w:sz w:val="28"/>
                <w:szCs w:val="28"/>
                <w:lang w:val="en-US"/>
              </w:rPr>
              <w:t>I</w:t>
            </w:r>
            <w:r w:rsidRPr="00AF50BC">
              <w:rPr>
                <w:rFonts w:ascii="Times New Roman" w:hAnsi="Times New Roman" w:cs="Times New Roman"/>
                <w:sz w:val="28"/>
                <w:szCs w:val="28"/>
              </w:rPr>
              <w:t xml:space="preserve"> (ВПС+ЛАГ до операции)</w:t>
            </w:r>
          </w:p>
        </w:tc>
        <w:tc>
          <w:tcPr>
            <w:tcW w:w="2487"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0CB6BBC0" w14:textId="77777777" w:rsidR="005A0E58" w:rsidRPr="00AF50BC" w:rsidRDefault="005A0E58" w:rsidP="00A85902">
            <w:pPr>
              <w:pStyle w:val="NoSpacing"/>
              <w:rPr>
                <w:rFonts w:ascii="Times New Roman" w:hAnsi="Times New Roman" w:cs="Times New Roman"/>
                <w:sz w:val="28"/>
                <w:szCs w:val="28"/>
                <w:lang w:val="en-US"/>
              </w:rPr>
            </w:pPr>
            <w:r w:rsidRPr="00AF50BC">
              <w:rPr>
                <w:rFonts w:ascii="Times New Roman" w:hAnsi="Times New Roman" w:cs="Times New Roman"/>
                <w:sz w:val="28"/>
                <w:szCs w:val="28"/>
                <w:lang w:val="en-US"/>
              </w:rPr>
              <w:t>46</w:t>
            </w:r>
          </w:p>
        </w:tc>
        <w:tc>
          <w:tcPr>
            <w:tcW w:w="2487"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594D600F" w14:textId="77777777" w:rsidR="005A0E58" w:rsidRPr="00AF50BC" w:rsidRDefault="005A0E58" w:rsidP="00A85902">
            <w:pPr>
              <w:pStyle w:val="NoSpacing"/>
              <w:rPr>
                <w:rFonts w:ascii="Times New Roman" w:hAnsi="Times New Roman" w:cs="Times New Roman"/>
                <w:sz w:val="28"/>
                <w:szCs w:val="28"/>
                <w:lang w:val="en-US"/>
              </w:rPr>
            </w:pPr>
            <w:r w:rsidRPr="00AF50BC">
              <w:rPr>
                <w:rFonts w:ascii="Times New Roman" w:hAnsi="Times New Roman" w:cs="Times New Roman"/>
                <w:sz w:val="28"/>
                <w:szCs w:val="28"/>
                <w:lang w:val="en-US"/>
              </w:rPr>
              <w:t>0,27</w:t>
            </w:r>
          </w:p>
        </w:tc>
        <w:tc>
          <w:tcPr>
            <w:tcW w:w="2487"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086AF8D8" w14:textId="77777777" w:rsidR="005A0E58" w:rsidRPr="00AF50BC" w:rsidRDefault="005A0E58" w:rsidP="00A85902">
            <w:pPr>
              <w:pStyle w:val="NoSpacing"/>
              <w:rPr>
                <w:rFonts w:ascii="Times New Roman" w:hAnsi="Times New Roman" w:cs="Times New Roman"/>
                <w:sz w:val="28"/>
                <w:szCs w:val="28"/>
                <w:lang w:val="en-US"/>
              </w:rPr>
            </w:pPr>
            <w:r w:rsidRPr="00AF50BC">
              <w:rPr>
                <w:rFonts w:ascii="Times New Roman" w:hAnsi="Times New Roman" w:cs="Times New Roman"/>
                <w:sz w:val="28"/>
                <w:szCs w:val="28"/>
                <w:lang w:val="en-US"/>
              </w:rPr>
              <w:t>[0,22;0,33]</w:t>
            </w:r>
          </w:p>
        </w:tc>
      </w:tr>
      <w:tr w:rsidR="005A0E58" w:rsidRPr="00AE58F0" w14:paraId="0D80E963" w14:textId="77777777" w:rsidTr="00AC2508">
        <w:tblPrEx>
          <w:tblBorders>
            <w:top w:val="none" w:sz="0" w:space="0" w:color="auto"/>
          </w:tblBorders>
        </w:tblPrEx>
        <w:trPr>
          <w:trHeight w:val="1065"/>
        </w:trPr>
        <w:tc>
          <w:tcPr>
            <w:tcW w:w="2642"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6F3A08D4" w14:textId="77777777" w:rsidR="005A0E58" w:rsidRPr="00AF50BC" w:rsidRDefault="005A0E58" w:rsidP="00A85902">
            <w:pPr>
              <w:pStyle w:val="NoSpacing"/>
              <w:rPr>
                <w:rFonts w:ascii="Times New Roman" w:hAnsi="Times New Roman" w:cs="Times New Roman"/>
                <w:sz w:val="28"/>
                <w:szCs w:val="28"/>
              </w:rPr>
            </w:pPr>
            <w:r w:rsidRPr="00AF50BC">
              <w:rPr>
                <w:rFonts w:ascii="Times New Roman" w:hAnsi="Times New Roman" w:cs="Times New Roman"/>
                <w:sz w:val="28"/>
                <w:szCs w:val="28"/>
                <w:lang w:val="en-US"/>
              </w:rPr>
              <w:t>II</w:t>
            </w:r>
            <w:r w:rsidRPr="00AF50BC">
              <w:rPr>
                <w:rFonts w:ascii="Times New Roman" w:hAnsi="Times New Roman" w:cs="Times New Roman"/>
                <w:sz w:val="28"/>
                <w:szCs w:val="28"/>
              </w:rPr>
              <w:t xml:space="preserve"> (ВПС+ЛАГ после операции)</w:t>
            </w:r>
          </w:p>
        </w:tc>
        <w:tc>
          <w:tcPr>
            <w:tcW w:w="2487"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20718DE6" w14:textId="77777777" w:rsidR="005A0E58" w:rsidRPr="00AF50BC" w:rsidRDefault="005A0E58" w:rsidP="00A85902">
            <w:pPr>
              <w:pStyle w:val="NoSpacing"/>
              <w:rPr>
                <w:rFonts w:ascii="Times New Roman" w:hAnsi="Times New Roman" w:cs="Times New Roman"/>
                <w:sz w:val="28"/>
                <w:szCs w:val="28"/>
                <w:lang w:val="en-US"/>
              </w:rPr>
            </w:pPr>
            <w:r w:rsidRPr="00AF50BC">
              <w:rPr>
                <w:rFonts w:ascii="Times New Roman" w:hAnsi="Times New Roman" w:cs="Times New Roman"/>
                <w:sz w:val="28"/>
                <w:szCs w:val="28"/>
                <w:lang w:val="en-US"/>
              </w:rPr>
              <w:t>32</w:t>
            </w:r>
          </w:p>
        </w:tc>
        <w:tc>
          <w:tcPr>
            <w:tcW w:w="2487"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3F5D8526" w14:textId="77777777" w:rsidR="005A0E58" w:rsidRPr="00AF50BC" w:rsidRDefault="005A0E58" w:rsidP="00A85902">
            <w:pPr>
              <w:pStyle w:val="NoSpacing"/>
              <w:rPr>
                <w:rFonts w:ascii="Times New Roman" w:hAnsi="Times New Roman" w:cs="Times New Roman"/>
                <w:sz w:val="28"/>
                <w:szCs w:val="28"/>
                <w:lang w:val="en-US"/>
              </w:rPr>
            </w:pPr>
            <w:r w:rsidRPr="00AF50BC">
              <w:rPr>
                <w:rFonts w:ascii="Times New Roman" w:hAnsi="Times New Roman" w:cs="Times New Roman"/>
                <w:sz w:val="28"/>
                <w:szCs w:val="28"/>
                <w:lang w:val="en-US"/>
              </w:rPr>
              <w:t>0,30</w:t>
            </w:r>
          </w:p>
        </w:tc>
        <w:tc>
          <w:tcPr>
            <w:tcW w:w="2487"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01C9DF6C" w14:textId="77777777" w:rsidR="005A0E58" w:rsidRPr="00AF50BC" w:rsidRDefault="005A0E58" w:rsidP="00A85902">
            <w:pPr>
              <w:pStyle w:val="NoSpacing"/>
              <w:rPr>
                <w:rFonts w:ascii="Times New Roman" w:hAnsi="Times New Roman" w:cs="Times New Roman"/>
                <w:sz w:val="28"/>
                <w:szCs w:val="28"/>
                <w:lang w:val="en-US"/>
              </w:rPr>
            </w:pPr>
            <w:r w:rsidRPr="00AF50BC">
              <w:rPr>
                <w:rFonts w:ascii="Times New Roman" w:hAnsi="Times New Roman" w:cs="Times New Roman"/>
                <w:sz w:val="28"/>
                <w:szCs w:val="28"/>
                <w:lang w:val="en-US"/>
              </w:rPr>
              <w:t>[0,25;0,35]</w:t>
            </w:r>
          </w:p>
        </w:tc>
      </w:tr>
      <w:tr w:rsidR="005A0E58" w:rsidRPr="00AE58F0" w14:paraId="689632FD" w14:textId="77777777" w:rsidTr="00AC2508">
        <w:trPr>
          <w:trHeight w:val="374"/>
        </w:trPr>
        <w:tc>
          <w:tcPr>
            <w:tcW w:w="2642"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25862154" w14:textId="77777777" w:rsidR="005A0E58" w:rsidRPr="00AF50BC" w:rsidRDefault="005A0E58" w:rsidP="00A85902">
            <w:pPr>
              <w:pStyle w:val="NoSpacing"/>
              <w:rPr>
                <w:rFonts w:ascii="Times New Roman" w:hAnsi="Times New Roman" w:cs="Times New Roman"/>
                <w:sz w:val="28"/>
                <w:szCs w:val="28"/>
                <w:lang w:val="en-US"/>
              </w:rPr>
            </w:pPr>
            <w:r w:rsidRPr="00AF50BC">
              <w:rPr>
                <w:rFonts w:ascii="Times New Roman" w:hAnsi="Times New Roman" w:cs="Times New Roman"/>
                <w:sz w:val="28"/>
                <w:szCs w:val="28"/>
                <w:lang w:val="en-US"/>
              </w:rPr>
              <w:t>III (</w:t>
            </w:r>
            <w:proofErr w:type="spellStart"/>
            <w:r w:rsidRPr="00AF50BC">
              <w:rPr>
                <w:rFonts w:ascii="Times New Roman" w:hAnsi="Times New Roman" w:cs="Times New Roman"/>
                <w:sz w:val="28"/>
                <w:szCs w:val="28"/>
                <w:lang w:val="en-US"/>
              </w:rPr>
              <w:t>контроль</w:t>
            </w:r>
            <w:proofErr w:type="spellEnd"/>
            <w:r w:rsidRPr="00AF50BC">
              <w:rPr>
                <w:rFonts w:ascii="Times New Roman" w:hAnsi="Times New Roman" w:cs="Times New Roman"/>
                <w:sz w:val="28"/>
                <w:szCs w:val="28"/>
                <w:lang w:val="en-US"/>
              </w:rPr>
              <w:t>)</w:t>
            </w:r>
          </w:p>
        </w:tc>
        <w:tc>
          <w:tcPr>
            <w:tcW w:w="2487"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25B96D5B" w14:textId="77777777" w:rsidR="005A0E58" w:rsidRPr="00AF50BC" w:rsidRDefault="005A0E58" w:rsidP="00A85902">
            <w:pPr>
              <w:pStyle w:val="NoSpacing"/>
              <w:rPr>
                <w:rFonts w:ascii="Times New Roman" w:hAnsi="Times New Roman" w:cs="Times New Roman"/>
                <w:sz w:val="28"/>
                <w:szCs w:val="28"/>
                <w:lang w:val="en-US"/>
              </w:rPr>
            </w:pPr>
            <w:r w:rsidRPr="00AF50BC">
              <w:rPr>
                <w:rFonts w:ascii="Times New Roman" w:hAnsi="Times New Roman" w:cs="Times New Roman"/>
                <w:sz w:val="28"/>
                <w:szCs w:val="28"/>
                <w:lang w:val="en-US"/>
              </w:rPr>
              <w:t>24</w:t>
            </w:r>
          </w:p>
        </w:tc>
        <w:tc>
          <w:tcPr>
            <w:tcW w:w="2487"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55A50DBB" w14:textId="77777777" w:rsidR="005A0E58" w:rsidRPr="00AF50BC" w:rsidRDefault="005A0E58" w:rsidP="00A85902">
            <w:pPr>
              <w:pStyle w:val="NoSpacing"/>
              <w:rPr>
                <w:rFonts w:ascii="Times New Roman" w:hAnsi="Times New Roman" w:cs="Times New Roman"/>
                <w:sz w:val="28"/>
                <w:szCs w:val="28"/>
                <w:lang w:val="en-US"/>
              </w:rPr>
            </w:pPr>
            <w:r w:rsidRPr="00AF50BC">
              <w:rPr>
                <w:rFonts w:ascii="Times New Roman" w:hAnsi="Times New Roman" w:cs="Times New Roman"/>
                <w:sz w:val="28"/>
                <w:szCs w:val="28"/>
                <w:lang w:val="en-US"/>
              </w:rPr>
              <w:t>0,25</w:t>
            </w:r>
          </w:p>
        </w:tc>
        <w:tc>
          <w:tcPr>
            <w:tcW w:w="2487"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380C9853" w14:textId="77777777" w:rsidR="005A0E58" w:rsidRPr="00AF50BC" w:rsidRDefault="005A0E58" w:rsidP="00A85902">
            <w:pPr>
              <w:pStyle w:val="NoSpacing"/>
              <w:rPr>
                <w:rFonts w:ascii="Times New Roman" w:hAnsi="Times New Roman" w:cs="Times New Roman"/>
                <w:sz w:val="28"/>
                <w:szCs w:val="28"/>
                <w:lang w:val="en-US"/>
              </w:rPr>
            </w:pPr>
            <w:r w:rsidRPr="00AF50BC">
              <w:rPr>
                <w:rFonts w:ascii="Times New Roman" w:hAnsi="Times New Roman" w:cs="Times New Roman"/>
                <w:sz w:val="28"/>
                <w:szCs w:val="28"/>
                <w:lang w:val="en-US"/>
              </w:rPr>
              <w:t>[0,20;0,28]</w:t>
            </w:r>
          </w:p>
        </w:tc>
      </w:tr>
    </w:tbl>
    <w:p w14:paraId="652F0640" w14:textId="77777777"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lang w:val="en-US"/>
        </w:rPr>
      </w:pPr>
      <w:r w:rsidRPr="00AE58F0">
        <w:rPr>
          <w:rFonts w:ascii="Times New Roman" w:hAnsi="Times New Roman" w:cs="Times New Roman"/>
          <w:kern w:val="0"/>
          <w:sz w:val="28"/>
          <w:szCs w:val="28"/>
          <w:lang w:val="en-US"/>
        </w:rPr>
        <w:t> </w:t>
      </w:r>
    </w:p>
    <w:p w14:paraId="580FA622" w14:textId="77777777"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 xml:space="preserve">Для оценки динамики показателей тромбоцитарного звена после хирургической коррекции врожденных пороков сердца был выполнен парный анализ с использованием критерия </w:t>
      </w:r>
      <w:proofErr w:type="spellStart"/>
      <w:r w:rsidRPr="00AE58F0">
        <w:rPr>
          <w:rFonts w:ascii="Times New Roman" w:hAnsi="Times New Roman" w:cs="Times New Roman"/>
          <w:kern w:val="0"/>
          <w:sz w:val="28"/>
          <w:szCs w:val="28"/>
        </w:rPr>
        <w:t>Уилкоксона</w:t>
      </w:r>
      <w:proofErr w:type="spellEnd"/>
      <w:r w:rsidRPr="00AE58F0">
        <w:rPr>
          <w:rFonts w:ascii="Times New Roman" w:hAnsi="Times New Roman" w:cs="Times New Roman"/>
          <w:kern w:val="0"/>
          <w:sz w:val="28"/>
          <w:szCs w:val="28"/>
        </w:rPr>
        <w:t xml:space="preserve"> (таблица 5). Сравнение количественного содержания тромбоцитов в крови до и после операции не выявило статистически значимых изменений. Медианные значения составляли 360,0 </w:t>
      </w:r>
      <w:proofErr w:type="spellStart"/>
      <w:r w:rsidRPr="00AE58F0">
        <w:rPr>
          <w:rFonts w:ascii="Times New Roman" w:hAnsi="Times New Roman" w:cs="Times New Roman"/>
          <w:kern w:val="0"/>
          <w:sz w:val="28"/>
          <w:szCs w:val="28"/>
        </w:rPr>
        <w:t>тыс</w:t>
      </w:r>
      <w:proofErr w:type="spellEnd"/>
      <w:r w:rsidRPr="00AE58F0">
        <w:rPr>
          <w:rFonts w:ascii="Times New Roman" w:hAnsi="Times New Roman" w:cs="Times New Roman"/>
          <w:kern w:val="0"/>
          <w:sz w:val="28"/>
          <w:szCs w:val="28"/>
        </w:rPr>
        <w:t>/</w:t>
      </w:r>
      <w:proofErr w:type="spellStart"/>
      <w:r w:rsidRPr="00AE58F0">
        <w:rPr>
          <w:rFonts w:ascii="Times New Roman" w:hAnsi="Times New Roman" w:cs="Times New Roman"/>
          <w:kern w:val="0"/>
          <w:sz w:val="28"/>
          <w:szCs w:val="28"/>
        </w:rPr>
        <w:t>мкл</w:t>
      </w:r>
      <w:proofErr w:type="spellEnd"/>
      <w:r w:rsidRPr="00AE58F0">
        <w:rPr>
          <w:rFonts w:ascii="Times New Roman" w:hAnsi="Times New Roman" w:cs="Times New Roman"/>
          <w:kern w:val="0"/>
          <w:sz w:val="28"/>
          <w:szCs w:val="28"/>
        </w:rPr>
        <w:t xml:space="preserve"> [277,5-444,0] до вмешательства и 366,5 </w:t>
      </w:r>
      <w:proofErr w:type="spellStart"/>
      <w:r w:rsidRPr="00AE58F0">
        <w:rPr>
          <w:rFonts w:ascii="Times New Roman" w:hAnsi="Times New Roman" w:cs="Times New Roman"/>
          <w:kern w:val="0"/>
          <w:sz w:val="28"/>
          <w:szCs w:val="28"/>
        </w:rPr>
        <w:t>тыс</w:t>
      </w:r>
      <w:proofErr w:type="spellEnd"/>
      <w:r w:rsidRPr="00AE58F0">
        <w:rPr>
          <w:rFonts w:ascii="Times New Roman" w:hAnsi="Times New Roman" w:cs="Times New Roman"/>
          <w:kern w:val="0"/>
          <w:sz w:val="28"/>
          <w:szCs w:val="28"/>
        </w:rPr>
        <w:t>/</w:t>
      </w:r>
      <w:proofErr w:type="spellStart"/>
      <w:r w:rsidRPr="00AE58F0">
        <w:rPr>
          <w:rFonts w:ascii="Times New Roman" w:hAnsi="Times New Roman" w:cs="Times New Roman"/>
          <w:kern w:val="0"/>
          <w:sz w:val="28"/>
          <w:szCs w:val="28"/>
        </w:rPr>
        <w:t>мкл</w:t>
      </w:r>
      <w:proofErr w:type="spellEnd"/>
      <w:r w:rsidRPr="00AE58F0">
        <w:rPr>
          <w:rFonts w:ascii="Times New Roman" w:hAnsi="Times New Roman" w:cs="Times New Roman"/>
          <w:kern w:val="0"/>
          <w:sz w:val="28"/>
          <w:szCs w:val="28"/>
        </w:rPr>
        <w:t xml:space="preserve"> [318,5-473,0] после него (</w:t>
      </w:r>
      <w:r w:rsidRPr="00AE58F0">
        <w:rPr>
          <w:rFonts w:ascii="Times New Roman" w:hAnsi="Times New Roman" w:cs="Times New Roman"/>
          <w:kern w:val="0"/>
          <w:sz w:val="28"/>
          <w:szCs w:val="28"/>
          <w:lang w:val="en-US"/>
        </w:rPr>
        <w:t>p</w:t>
      </w:r>
      <w:r w:rsidRPr="00AE58F0">
        <w:rPr>
          <w:rFonts w:ascii="Times New Roman" w:hAnsi="Times New Roman" w:cs="Times New Roman"/>
          <w:kern w:val="0"/>
          <w:sz w:val="28"/>
          <w:szCs w:val="28"/>
        </w:rPr>
        <w:t>&gt;0,05), что свидетельствует о сохранении стабильного уровня циркулирующих тромбоцитов в раннем послеоперационном периоде.</w:t>
      </w:r>
    </w:p>
    <w:p w14:paraId="6B653ADE" w14:textId="77777777"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lastRenderedPageBreak/>
        <w:t xml:space="preserve">Аналогичная картина наблюдалась при анализе морфометрических характеристик тромбоцитов. Средний объем тромбоцитов увеличивался с 7,60 </w:t>
      </w:r>
      <w:proofErr w:type="spellStart"/>
      <w:r w:rsidRPr="00AE58F0">
        <w:rPr>
          <w:rFonts w:ascii="Times New Roman" w:hAnsi="Times New Roman" w:cs="Times New Roman"/>
          <w:kern w:val="0"/>
          <w:sz w:val="28"/>
          <w:szCs w:val="28"/>
        </w:rPr>
        <w:t>фл</w:t>
      </w:r>
      <w:proofErr w:type="spellEnd"/>
      <w:r w:rsidRPr="00AE58F0">
        <w:rPr>
          <w:rFonts w:ascii="Times New Roman" w:hAnsi="Times New Roman" w:cs="Times New Roman"/>
          <w:kern w:val="0"/>
          <w:sz w:val="28"/>
          <w:szCs w:val="28"/>
        </w:rPr>
        <w:t xml:space="preserve"> [7,00-7,90] до 7,80 </w:t>
      </w:r>
      <w:proofErr w:type="spellStart"/>
      <w:r w:rsidRPr="00AE58F0">
        <w:rPr>
          <w:rFonts w:ascii="Times New Roman" w:hAnsi="Times New Roman" w:cs="Times New Roman"/>
          <w:kern w:val="0"/>
          <w:sz w:val="28"/>
          <w:szCs w:val="28"/>
        </w:rPr>
        <w:t>фл</w:t>
      </w:r>
      <w:proofErr w:type="spellEnd"/>
      <w:r w:rsidRPr="00AE58F0">
        <w:rPr>
          <w:rFonts w:ascii="Times New Roman" w:hAnsi="Times New Roman" w:cs="Times New Roman"/>
          <w:kern w:val="0"/>
          <w:sz w:val="28"/>
          <w:szCs w:val="28"/>
        </w:rPr>
        <w:t xml:space="preserve"> [7,30-8,10], однако различия не достигали статистической значимости (</w:t>
      </w:r>
      <w:r w:rsidRPr="00AE58F0">
        <w:rPr>
          <w:rFonts w:ascii="Times New Roman" w:hAnsi="Times New Roman" w:cs="Times New Roman"/>
          <w:kern w:val="0"/>
          <w:sz w:val="28"/>
          <w:szCs w:val="28"/>
          <w:lang w:val="en-US"/>
        </w:rPr>
        <w:t>p</w:t>
      </w:r>
      <w:r w:rsidRPr="00AE58F0">
        <w:rPr>
          <w:rFonts w:ascii="Times New Roman" w:hAnsi="Times New Roman" w:cs="Times New Roman"/>
          <w:kern w:val="0"/>
          <w:sz w:val="28"/>
          <w:szCs w:val="28"/>
        </w:rPr>
        <w:t xml:space="preserve">&gt;0,05). Индекс распределения тромбоцитов оставался неизменным (15,60% в обеих точках наблюдения; </w:t>
      </w:r>
      <w:r w:rsidRPr="00AE58F0">
        <w:rPr>
          <w:rFonts w:ascii="Times New Roman" w:hAnsi="Times New Roman" w:cs="Times New Roman"/>
          <w:kern w:val="0"/>
          <w:sz w:val="28"/>
          <w:szCs w:val="28"/>
          <w:lang w:val="en-US"/>
        </w:rPr>
        <w:t>p</w:t>
      </w:r>
      <w:r w:rsidRPr="00AE58F0">
        <w:rPr>
          <w:rFonts w:ascii="Times New Roman" w:hAnsi="Times New Roman" w:cs="Times New Roman"/>
          <w:kern w:val="0"/>
          <w:sz w:val="28"/>
          <w:szCs w:val="28"/>
        </w:rPr>
        <w:t>&gt;0,05), что указывает на отсутствие существенной перестройки вариабельности размеров тромбоцитов после операции.</w:t>
      </w:r>
    </w:p>
    <w:p w14:paraId="259052A8" w14:textId="77777777"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 xml:space="preserve">Показатель </w:t>
      </w:r>
      <w:proofErr w:type="spellStart"/>
      <w:r w:rsidRPr="00AE58F0">
        <w:rPr>
          <w:rFonts w:ascii="Times New Roman" w:hAnsi="Times New Roman" w:cs="Times New Roman"/>
          <w:kern w:val="0"/>
          <w:sz w:val="28"/>
          <w:szCs w:val="28"/>
        </w:rPr>
        <w:t>тромбокрита</w:t>
      </w:r>
      <w:proofErr w:type="spellEnd"/>
      <w:r w:rsidRPr="00AE58F0">
        <w:rPr>
          <w:rFonts w:ascii="Times New Roman" w:hAnsi="Times New Roman" w:cs="Times New Roman"/>
          <w:kern w:val="0"/>
          <w:sz w:val="28"/>
          <w:szCs w:val="28"/>
        </w:rPr>
        <w:t xml:space="preserve"> демонстрировал тенденцию к увеличению с 0,26% [0,21-0,33] до 0,30% [0,25-0,35], однако данная динамика также не носила статистически значимого характера (</w:t>
      </w:r>
      <w:r w:rsidRPr="00AE58F0">
        <w:rPr>
          <w:rFonts w:ascii="Times New Roman" w:hAnsi="Times New Roman" w:cs="Times New Roman"/>
          <w:kern w:val="0"/>
          <w:sz w:val="28"/>
          <w:szCs w:val="28"/>
          <w:lang w:val="en-US"/>
        </w:rPr>
        <w:t>p</w:t>
      </w:r>
      <w:r w:rsidRPr="00AE58F0">
        <w:rPr>
          <w:rFonts w:ascii="Times New Roman" w:hAnsi="Times New Roman" w:cs="Times New Roman"/>
          <w:kern w:val="0"/>
          <w:sz w:val="28"/>
          <w:szCs w:val="28"/>
        </w:rPr>
        <w:t>&gt;0,05). В совокупности результаты парного анализа свидетельствуют о том, что хирургическое лечение не сопровождалось выраженными краткосрочными изменениями количественных и морфометрических параметров тромбоцитарного звена гемостаза.</w:t>
      </w:r>
    </w:p>
    <w:p w14:paraId="2CBFC230" w14:textId="77777777"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Межгрупповое сравнение пациентов до операции с контрольной группой здоровых детей (</w:t>
      </w:r>
      <w:r w:rsidRPr="00AE58F0">
        <w:rPr>
          <w:rFonts w:ascii="Times New Roman" w:hAnsi="Times New Roman" w:cs="Times New Roman"/>
          <w:kern w:val="0"/>
          <w:sz w:val="28"/>
          <w:szCs w:val="28"/>
          <w:lang w:val="en-US"/>
        </w:rPr>
        <w:t>U</w:t>
      </w:r>
      <w:r w:rsidRPr="00AE58F0">
        <w:rPr>
          <w:rFonts w:ascii="Times New Roman" w:hAnsi="Times New Roman" w:cs="Times New Roman"/>
          <w:kern w:val="0"/>
          <w:sz w:val="28"/>
          <w:szCs w:val="28"/>
        </w:rPr>
        <w:t xml:space="preserve">-критерий Манна-Уитни) выявило ряд значимых отличий (таблица 6). Концентрация тромбоцитов у пациентов с ВПС, осложненными ЛАГ, была выше и составляла 360,0 </w:t>
      </w:r>
      <w:proofErr w:type="spellStart"/>
      <w:r w:rsidRPr="00AE58F0">
        <w:rPr>
          <w:rFonts w:ascii="Times New Roman" w:hAnsi="Times New Roman" w:cs="Times New Roman"/>
          <w:kern w:val="0"/>
          <w:sz w:val="28"/>
          <w:szCs w:val="28"/>
        </w:rPr>
        <w:t>тыс</w:t>
      </w:r>
      <w:proofErr w:type="spellEnd"/>
      <w:r w:rsidRPr="00AE58F0">
        <w:rPr>
          <w:rFonts w:ascii="Times New Roman" w:hAnsi="Times New Roman" w:cs="Times New Roman"/>
          <w:kern w:val="0"/>
          <w:sz w:val="28"/>
          <w:szCs w:val="28"/>
        </w:rPr>
        <w:t>/</w:t>
      </w:r>
      <w:proofErr w:type="spellStart"/>
      <w:r w:rsidRPr="00AE58F0">
        <w:rPr>
          <w:rFonts w:ascii="Times New Roman" w:hAnsi="Times New Roman" w:cs="Times New Roman"/>
          <w:kern w:val="0"/>
          <w:sz w:val="28"/>
          <w:szCs w:val="28"/>
        </w:rPr>
        <w:t>мкл</w:t>
      </w:r>
      <w:proofErr w:type="spellEnd"/>
      <w:r w:rsidRPr="00AE58F0">
        <w:rPr>
          <w:rFonts w:ascii="Times New Roman" w:hAnsi="Times New Roman" w:cs="Times New Roman"/>
          <w:kern w:val="0"/>
          <w:sz w:val="28"/>
          <w:szCs w:val="28"/>
        </w:rPr>
        <w:t xml:space="preserve"> [285,0-413,0] против 299,0 </w:t>
      </w:r>
      <w:proofErr w:type="spellStart"/>
      <w:r w:rsidRPr="00AE58F0">
        <w:rPr>
          <w:rFonts w:ascii="Times New Roman" w:hAnsi="Times New Roman" w:cs="Times New Roman"/>
          <w:kern w:val="0"/>
          <w:sz w:val="28"/>
          <w:szCs w:val="28"/>
        </w:rPr>
        <w:t>тыс</w:t>
      </w:r>
      <w:proofErr w:type="spellEnd"/>
      <w:r w:rsidRPr="00AE58F0">
        <w:rPr>
          <w:rFonts w:ascii="Times New Roman" w:hAnsi="Times New Roman" w:cs="Times New Roman"/>
          <w:kern w:val="0"/>
          <w:sz w:val="28"/>
          <w:szCs w:val="28"/>
        </w:rPr>
        <w:t>/</w:t>
      </w:r>
      <w:proofErr w:type="spellStart"/>
      <w:r w:rsidRPr="00AE58F0">
        <w:rPr>
          <w:rFonts w:ascii="Times New Roman" w:hAnsi="Times New Roman" w:cs="Times New Roman"/>
          <w:kern w:val="0"/>
          <w:sz w:val="28"/>
          <w:szCs w:val="28"/>
        </w:rPr>
        <w:t>мкл</w:t>
      </w:r>
      <w:proofErr w:type="spellEnd"/>
      <w:r w:rsidRPr="00AE58F0">
        <w:rPr>
          <w:rFonts w:ascii="Times New Roman" w:hAnsi="Times New Roman" w:cs="Times New Roman"/>
          <w:kern w:val="0"/>
          <w:sz w:val="28"/>
          <w:szCs w:val="28"/>
        </w:rPr>
        <w:t xml:space="preserve"> [246,0-354,0] в контроле (</w:t>
      </w:r>
      <w:r w:rsidRPr="00AE58F0">
        <w:rPr>
          <w:rFonts w:ascii="Times New Roman" w:hAnsi="Times New Roman" w:cs="Times New Roman"/>
          <w:kern w:val="0"/>
          <w:sz w:val="28"/>
          <w:szCs w:val="28"/>
          <w:lang w:val="en-US"/>
        </w:rPr>
        <w:t>p</w:t>
      </w:r>
      <w:r w:rsidRPr="00AE58F0">
        <w:rPr>
          <w:rFonts w:ascii="Times New Roman" w:hAnsi="Times New Roman" w:cs="Times New Roman"/>
          <w:kern w:val="0"/>
          <w:sz w:val="28"/>
          <w:szCs w:val="28"/>
        </w:rPr>
        <w:t>=0,012). Данное различие может отражать особенности гемостатического статуса при данной патологии.</w:t>
      </w:r>
    </w:p>
    <w:p w14:paraId="53896608" w14:textId="77777777"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 xml:space="preserve">Средний объем тромбоцитов, напротив, был статистически значимо ниже у пациентов основной группы - 7,60 </w:t>
      </w:r>
      <w:proofErr w:type="spellStart"/>
      <w:r w:rsidRPr="00AE58F0">
        <w:rPr>
          <w:rFonts w:ascii="Times New Roman" w:hAnsi="Times New Roman" w:cs="Times New Roman"/>
          <w:kern w:val="0"/>
          <w:sz w:val="28"/>
          <w:szCs w:val="28"/>
        </w:rPr>
        <w:t>фл</w:t>
      </w:r>
      <w:proofErr w:type="spellEnd"/>
      <w:r w:rsidRPr="00AE58F0">
        <w:rPr>
          <w:rFonts w:ascii="Times New Roman" w:hAnsi="Times New Roman" w:cs="Times New Roman"/>
          <w:kern w:val="0"/>
          <w:sz w:val="28"/>
          <w:szCs w:val="28"/>
        </w:rPr>
        <w:t xml:space="preserve"> [7,05-8,00] по сравнению с 8,25 </w:t>
      </w:r>
      <w:proofErr w:type="spellStart"/>
      <w:r w:rsidRPr="00AE58F0">
        <w:rPr>
          <w:rFonts w:ascii="Times New Roman" w:hAnsi="Times New Roman" w:cs="Times New Roman"/>
          <w:kern w:val="0"/>
          <w:sz w:val="28"/>
          <w:szCs w:val="28"/>
        </w:rPr>
        <w:t>фл</w:t>
      </w:r>
      <w:proofErr w:type="spellEnd"/>
      <w:r w:rsidRPr="00AE58F0">
        <w:rPr>
          <w:rFonts w:ascii="Times New Roman" w:hAnsi="Times New Roman" w:cs="Times New Roman"/>
          <w:kern w:val="0"/>
          <w:sz w:val="28"/>
          <w:szCs w:val="28"/>
        </w:rPr>
        <w:t xml:space="preserve"> [7,70-9,00] у здоровых детей (</w:t>
      </w:r>
      <w:r w:rsidRPr="00AE58F0">
        <w:rPr>
          <w:rFonts w:ascii="Times New Roman" w:hAnsi="Times New Roman" w:cs="Times New Roman"/>
          <w:kern w:val="0"/>
          <w:sz w:val="28"/>
          <w:szCs w:val="28"/>
          <w:lang w:val="en-US"/>
        </w:rPr>
        <w:t>p</w:t>
      </w:r>
      <w:r w:rsidRPr="00AE58F0">
        <w:rPr>
          <w:rFonts w:ascii="Times New Roman" w:hAnsi="Times New Roman" w:cs="Times New Roman"/>
          <w:kern w:val="0"/>
          <w:sz w:val="28"/>
          <w:szCs w:val="28"/>
        </w:rPr>
        <w:t>=0,0026). Этот результат согласуется с ранее выявленной тенденцией к уменьшению морфометрических характеристик тромбоцитов у пациентов с ВПС и ЛАГ.</w:t>
      </w:r>
    </w:p>
    <w:p w14:paraId="591C1C64" w14:textId="77777777"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 xml:space="preserve">В отношении индекса распределения тромбоцитов и </w:t>
      </w:r>
      <w:proofErr w:type="spellStart"/>
      <w:r w:rsidRPr="00AE58F0">
        <w:rPr>
          <w:rFonts w:ascii="Times New Roman" w:hAnsi="Times New Roman" w:cs="Times New Roman"/>
          <w:kern w:val="0"/>
          <w:sz w:val="28"/>
          <w:szCs w:val="28"/>
        </w:rPr>
        <w:t>тромбокрита</w:t>
      </w:r>
      <w:proofErr w:type="spellEnd"/>
      <w:r w:rsidRPr="00AE58F0">
        <w:rPr>
          <w:rFonts w:ascii="Times New Roman" w:hAnsi="Times New Roman" w:cs="Times New Roman"/>
          <w:kern w:val="0"/>
          <w:sz w:val="28"/>
          <w:szCs w:val="28"/>
        </w:rPr>
        <w:t xml:space="preserve"> статистически значимых различий между группами обнаружено не было (</w:t>
      </w:r>
      <w:r w:rsidRPr="00AE58F0">
        <w:rPr>
          <w:rFonts w:ascii="Times New Roman" w:hAnsi="Times New Roman" w:cs="Times New Roman"/>
          <w:kern w:val="0"/>
          <w:sz w:val="28"/>
          <w:szCs w:val="28"/>
          <w:lang w:val="en-US"/>
        </w:rPr>
        <w:t>p</w:t>
      </w:r>
      <w:r w:rsidRPr="00AE58F0">
        <w:rPr>
          <w:rFonts w:ascii="Times New Roman" w:hAnsi="Times New Roman" w:cs="Times New Roman"/>
          <w:kern w:val="0"/>
          <w:sz w:val="28"/>
          <w:szCs w:val="28"/>
        </w:rPr>
        <w:t xml:space="preserve">=0,48 и </w:t>
      </w:r>
      <w:r w:rsidRPr="00AE58F0">
        <w:rPr>
          <w:rFonts w:ascii="Times New Roman" w:hAnsi="Times New Roman" w:cs="Times New Roman"/>
          <w:kern w:val="0"/>
          <w:sz w:val="28"/>
          <w:szCs w:val="28"/>
          <w:lang w:val="en-US"/>
        </w:rPr>
        <w:t>p</w:t>
      </w:r>
      <w:r w:rsidRPr="00AE58F0">
        <w:rPr>
          <w:rFonts w:ascii="Times New Roman" w:hAnsi="Times New Roman" w:cs="Times New Roman"/>
          <w:kern w:val="0"/>
          <w:sz w:val="28"/>
          <w:szCs w:val="28"/>
        </w:rPr>
        <w:t>=0,40 соответственно), что указывает на сопоставимую вариабельность размеров тромбоцитов и общий объем тромбоцитарной массы у пациентов и здоровых детей.</w:t>
      </w:r>
    </w:p>
    <w:p w14:paraId="267A2037" w14:textId="77777777"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Проведенный нами статистический анализ подтверждает наличие различий в количественном содержании тромбоцитов и их среднем объеме между пациентами с ВПС, осложненными ЛАГ, и здоровыми детьми при отсутствии значимых изменений этих параметров после хирургической коррекции. Полученные результаты дополняют описательные характеристики и могут служить основой для дальнейшего обсуждения функциональной роли тромбоцитов в патогенезе заболевания.</w:t>
      </w:r>
    </w:p>
    <w:p w14:paraId="3632A96F" w14:textId="77777777"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lang w:val="en-US"/>
        </w:rPr>
        <w:t> </w:t>
      </w:r>
    </w:p>
    <w:p w14:paraId="0A9CC07C" w14:textId="77777777" w:rsidR="00785435" w:rsidRDefault="00785435" w:rsidP="006139C8">
      <w:pPr>
        <w:autoSpaceDE w:val="0"/>
        <w:autoSpaceDN w:val="0"/>
        <w:adjustRightInd w:val="0"/>
        <w:ind w:firstLine="567"/>
        <w:jc w:val="both"/>
        <w:rPr>
          <w:rFonts w:ascii="Times New Roman" w:hAnsi="Times New Roman" w:cs="Times New Roman"/>
          <w:kern w:val="0"/>
          <w:sz w:val="28"/>
          <w:szCs w:val="28"/>
        </w:rPr>
      </w:pPr>
    </w:p>
    <w:p w14:paraId="66BF0858" w14:textId="77777777" w:rsidR="00785435" w:rsidRDefault="00785435" w:rsidP="006139C8">
      <w:pPr>
        <w:autoSpaceDE w:val="0"/>
        <w:autoSpaceDN w:val="0"/>
        <w:adjustRightInd w:val="0"/>
        <w:ind w:firstLine="567"/>
        <w:jc w:val="both"/>
        <w:rPr>
          <w:rFonts w:ascii="Times New Roman" w:hAnsi="Times New Roman" w:cs="Times New Roman"/>
          <w:kern w:val="0"/>
          <w:sz w:val="28"/>
          <w:szCs w:val="28"/>
        </w:rPr>
      </w:pPr>
    </w:p>
    <w:p w14:paraId="01321D77" w14:textId="77777777" w:rsidR="00785435" w:rsidRDefault="00785435" w:rsidP="006139C8">
      <w:pPr>
        <w:autoSpaceDE w:val="0"/>
        <w:autoSpaceDN w:val="0"/>
        <w:adjustRightInd w:val="0"/>
        <w:ind w:firstLine="567"/>
        <w:jc w:val="both"/>
        <w:rPr>
          <w:rFonts w:ascii="Times New Roman" w:hAnsi="Times New Roman" w:cs="Times New Roman"/>
          <w:kern w:val="0"/>
          <w:sz w:val="28"/>
          <w:szCs w:val="28"/>
        </w:rPr>
      </w:pPr>
    </w:p>
    <w:p w14:paraId="10ACB8DE" w14:textId="77777777" w:rsidR="00785435" w:rsidRDefault="00785435" w:rsidP="006139C8">
      <w:pPr>
        <w:autoSpaceDE w:val="0"/>
        <w:autoSpaceDN w:val="0"/>
        <w:adjustRightInd w:val="0"/>
        <w:ind w:firstLine="567"/>
        <w:jc w:val="both"/>
        <w:rPr>
          <w:rFonts w:ascii="Times New Roman" w:hAnsi="Times New Roman" w:cs="Times New Roman"/>
          <w:kern w:val="0"/>
          <w:sz w:val="28"/>
          <w:szCs w:val="28"/>
        </w:rPr>
      </w:pPr>
    </w:p>
    <w:p w14:paraId="34E04112" w14:textId="77777777" w:rsidR="00785435" w:rsidRDefault="00785435" w:rsidP="006139C8">
      <w:pPr>
        <w:autoSpaceDE w:val="0"/>
        <w:autoSpaceDN w:val="0"/>
        <w:adjustRightInd w:val="0"/>
        <w:ind w:firstLine="567"/>
        <w:jc w:val="both"/>
        <w:rPr>
          <w:rFonts w:ascii="Times New Roman" w:hAnsi="Times New Roman" w:cs="Times New Roman"/>
          <w:kern w:val="0"/>
          <w:sz w:val="28"/>
          <w:szCs w:val="28"/>
        </w:rPr>
      </w:pPr>
    </w:p>
    <w:p w14:paraId="4D497192" w14:textId="77777777" w:rsidR="00785435" w:rsidRDefault="00785435" w:rsidP="006139C8">
      <w:pPr>
        <w:autoSpaceDE w:val="0"/>
        <w:autoSpaceDN w:val="0"/>
        <w:adjustRightInd w:val="0"/>
        <w:ind w:firstLine="567"/>
        <w:jc w:val="both"/>
        <w:rPr>
          <w:rFonts w:ascii="Times New Roman" w:hAnsi="Times New Roman" w:cs="Times New Roman"/>
          <w:kern w:val="0"/>
          <w:sz w:val="28"/>
          <w:szCs w:val="28"/>
        </w:rPr>
      </w:pPr>
    </w:p>
    <w:p w14:paraId="509ADDCA" w14:textId="34D52617" w:rsidR="000C1A1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lastRenderedPageBreak/>
        <w:t>Таблица 5</w:t>
      </w:r>
      <w:r w:rsidR="00A85902" w:rsidRPr="00A85902">
        <w:rPr>
          <w:rFonts w:ascii="Times New Roman" w:hAnsi="Times New Roman" w:cs="Times New Roman"/>
          <w:kern w:val="0"/>
          <w:sz w:val="28"/>
          <w:szCs w:val="28"/>
        </w:rPr>
        <w:t xml:space="preserve"> </w:t>
      </w:r>
      <w:r w:rsidR="00A85902">
        <w:rPr>
          <w:rFonts w:ascii="Times New Roman" w:hAnsi="Times New Roman" w:cs="Times New Roman"/>
          <w:noProof/>
          <w:sz w:val="28"/>
          <w:szCs w:val="28"/>
        </w:rPr>
        <w:t xml:space="preserve">– </w:t>
      </w:r>
      <w:r w:rsidRPr="00AE58F0">
        <w:rPr>
          <w:rFonts w:ascii="Times New Roman" w:hAnsi="Times New Roman" w:cs="Times New Roman"/>
          <w:kern w:val="0"/>
          <w:sz w:val="28"/>
          <w:szCs w:val="28"/>
        </w:rPr>
        <w:t xml:space="preserve">Сравнение показателей у пациентов с ВПС, осложненными ЛАГ, до и после хирургической коррекции (парный тест </w:t>
      </w:r>
      <w:proofErr w:type="spellStart"/>
      <w:r w:rsidRPr="00AE58F0">
        <w:rPr>
          <w:rFonts w:ascii="Times New Roman" w:hAnsi="Times New Roman" w:cs="Times New Roman"/>
          <w:kern w:val="0"/>
          <w:sz w:val="28"/>
          <w:szCs w:val="28"/>
        </w:rPr>
        <w:t>Уилкоксона</w:t>
      </w:r>
      <w:proofErr w:type="spellEnd"/>
      <w:r w:rsidRPr="00AE58F0">
        <w:rPr>
          <w:rFonts w:ascii="Times New Roman" w:hAnsi="Times New Roman" w:cs="Times New Roman"/>
          <w:kern w:val="0"/>
          <w:sz w:val="28"/>
          <w:szCs w:val="28"/>
        </w:rPr>
        <w:t>)</w:t>
      </w:r>
    </w:p>
    <w:p w14:paraId="038039D8" w14:textId="77777777" w:rsidR="00AC2508" w:rsidRPr="00B81AD0" w:rsidRDefault="00AC2508" w:rsidP="006139C8">
      <w:pPr>
        <w:autoSpaceDE w:val="0"/>
        <w:autoSpaceDN w:val="0"/>
        <w:adjustRightInd w:val="0"/>
        <w:ind w:firstLine="567"/>
        <w:jc w:val="both"/>
        <w:rPr>
          <w:rFonts w:ascii="Times New Roman" w:hAnsi="Times New Roman" w:cs="Times New Roman"/>
          <w:kern w:val="0"/>
          <w:sz w:val="28"/>
          <w:szCs w:val="28"/>
        </w:rPr>
      </w:pPr>
    </w:p>
    <w:tbl>
      <w:tblPr>
        <w:tblW w:w="10079" w:type="dxa"/>
        <w:tblInd w:w="-118" w:type="dxa"/>
        <w:tblBorders>
          <w:top w:val="none" w:sz="6" w:space="0" w:color="auto"/>
          <w:left w:val="none" w:sz="6" w:space="0" w:color="auto"/>
          <w:right w:val="none" w:sz="6" w:space="0" w:color="auto"/>
        </w:tblBorders>
        <w:tblLayout w:type="fixed"/>
        <w:tblLook w:val="0000" w:firstRow="0" w:lastRow="0" w:firstColumn="0" w:lastColumn="0" w:noHBand="0" w:noVBand="0"/>
      </w:tblPr>
      <w:tblGrid>
        <w:gridCol w:w="2636"/>
        <w:gridCol w:w="2481"/>
        <w:gridCol w:w="2481"/>
        <w:gridCol w:w="2481"/>
      </w:tblGrid>
      <w:tr w:rsidR="005A0E58" w:rsidRPr="00B81AD0" w14:paraId="32115E66" w14:textId="77777777" w:rsidTr="00AC2508">
        <w:trPr>
          <w:trHeight w:val="264"/>
        </w:trPr>
        <w:tc>
          <w:tcPr>
            <w:tcW w:w="2636"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603B7FBF" w14:textId="77777777" w:rsidR="005A0E58" w:rsidRPr="00B81AD0" w:rsidRDefault="005A0E58" w:rsidP="00B81AD0">
            <w:pPr>
              <w:pStyle w:val="NoSpacing"/>
              <w:jc w:val="center"/>
              <w:rPr>
                <w:rFonts w:ascii="Times New Roman" w:hAnsi="Times New Roman" w:cs="Times New Roman"/>
                <w:sz w:val="28"/>
                <w:szCs w:val="28"/>
                <w:lang w:val="en-US"/>
              </w:rPr>
            </w:pPr>
            <w:proofErr w:type="spellStart"/>
            <w:r w:rsidRPr="00B81AD0">
              <w:rPr>
                <w:rFonts w:ascii="Times New Roman" w:hAnsi="Times New Roman" w:cs="Times New Roman"/>
                <w:sz w:val="28"/>
                <w:szCs w:val="28"/>
                <w:lang w:val="en-US"/>
              </w:rPr>
              <w:t>Группа</w:t>
            </w:r>
            <w:proofErr w:type="spellEnd"/>
          </w:p>
        </w:tc>
        <w:tc>
          <w:tcPr>
            <w:tcW w:w="2481"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65A0BBC5" w14:textId="77777777" w:rsidR="005A0E58" w:rsidRPr="00B81AD0" w:rsidRDefault="005A0E58" w:rsidP="00B81AD0">
            <w:pPr>
              <w:pStyle w:val="NoSpacing"/>
              <w:jc w:val="center"/>
              <w:rPr>
                <w:rFonts w:ascii="Times New Roman" w:hAnsi="Times New Roman" w:cs="Times New Roman"/>
                <w:sz w:val="28"/>
                <w:szCs w:val="28"/>
              </w:rPr>
            </w:pPr>
            <w:r w:rsidRPr="00B81AD0">
              <w:rPr>
                <w:rFonts w:ascii="Times New Roman" w:hAnsi="Times New Roman" w:cs="Times New Roman"/>
                <w:sz w:val="28"/>
                <w:szCs w:val="28"/>
                <w:lang w:val="en-US"/>
              </w:rPr>
              <w:t>I</w:t>
            </w:r>
            <w:r w:rsidRPr="00B81AD0">
              <w:rPr>
                <w:rFonts w:ascii="Times New Roman" w:hAnsi="Times New Roman" w:cs="Times New Roman"/>
                <w:sz w:val="28"/>
                <w:szCs w:val="28"/>
              </w:rPr>
              <w:t xml:space="preserve"> (ВПС+ЛАГ до операции)</w:t>
            </w:r>
          </w:p>
        </w:tc>
        <w:tc>
          <w:tcPr>
            <w:tcW w:w="2481"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6250584B" w14:textId="77777777" w:rsidR="005A0E58" w:rsidRPr="00B81AD0" w:rsidRDefault="005A0E58" w:rsidP="00B81AD0">
            <w:pPr>
              <w:pStyle w:val="NoSpacing"/>
              <w:jc w:val="center"/>
              <w:rPr>
                <w:rFonts w:ascii="Times New Roman" w:hAnsi="Times New Roman" w:cs="Times New Roman"/>
                <w:sz w:val="28"/>
                <w:szCs w:val="28"/>
              </w:rPr>
            </w:pPr>
            <w:r w:rsidRPr="00B81AD0">
              <w:rPr>
                <w:rFonts w:ascii="Times New Roman" w:hAnsi="Times New Roman" w:cs="Times New Roman"/>
                <w:sz w:val="28"/>
                <w:szCs w:val="28"/>
                <w:lang w:val="en-US"/>
              </w:rPr>
              <w:t>II</w:t>
            </w:r>
            <w:r w:rsidRPr="00B81AD0">
              <w:rPr>
                <w:rFonts w:ascii="Times New Roman" w:hAnsi="Times New Roman" w:cs="Times New Roman"/>
                <w:sz w:val="28"/>
                <w:szCs w:val="28"/>
              </w:rPr>
              <w:t xml:space="preserve"> (ВПС+ЛАГ после операции)</w:t>
            </w:r>
          </w:p>
        </w:tc>
        <w:tc>
          <w:tcPr>
            <w:tcW w:w="2481"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3F582C62" w14:textId="77777777" w:rsidR="005A0E58" w:rsidRPr="00B81AD0" w:rsidRDefault="005A0E58" w:rsidP="00B81AD0">
            <w:pPr>
              <w:pStyle w:val="NoSpacing"/>
              <w:jc w:val="center"/>
              <w:rPr>
                <w:rFonts w:ascii="Times New Roman" w:hAnsi="Times New Roman" w:cs="Times New Roman"/>
                <w:sz w:val="28"/>
                <w:szCs w:val="28"/>
                <w:lang w:val="en-US"/>
              </w:rPr>
            </w:pPr>
            <w:r w:rsidRPr="00B81AD0">
              <w:rPr>
                <w:rFonts w:ascii="Times New Roman" w:hAnsi="Times New Roman" w:cs="Times New Roman"/>
                <w:sz w:val="28"/>
                <w:szCs w:val="28"/>
                <w:lang w:val="en-US"/>
              </w:rPr>
              <w:t>p</w:t>
            </w:r>
          </w:p>
        </w:tc>
      </w:tr>
      <w:tr w:rsidR="005A0E58" w:rsidRPr="00B81AD0" w14:paraId="4AF6AEA8" w14:textId="77777777" w:rsidTr="00AC2508">
        <w:tblPrEx>
          <w:tblBorders>
            <w:top w:val="none" w:sz="0" w:space="0" w:color="auto"/>
          </w:tblBorders>
        </w:tblPrEx>
        <w:trPr>
          <w:trHeight w:val="443"/>
        </w:trPr>
        <w:tc>
          <w:tcPr>
            <w:tcW w:w="2636"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063A104F" w14:textId="77777777" w:rsidR="005A0E58" w:rsidRPr="00B81AD0" w:rsidRDefault="005A0E58" w:rsidP="00A85902">
            <w:pPr>
              <w:pStyle w:val="NoSpacing"/>
              <w:rPr>
                <w:rFonts w:ascii="Times New Roman" w:hAnsi="Times New Roman" w:cs="Times New Roman"/>
                <w:sz w:val="28"/>
                <w:szCs w:val="28"/>
              </w:rPr>
            </w:pPr>
            <w:r w:rsidRPr="00B81AD0">
              <w:rPr>
                <w:rFonts w:ascii="Times New Roman" w:hAnsi="Times New Roman" w:cs="Times New Roman"/>
                <w:sz w:val="28"/>
                <w:szCs w:val="28"/>
              </w:rPr>
              <w:t xml:space="preserve">Тромбоциты в крови, </w:t>
            </w:r>
            <w:proofErr w:type="spellStart"/>
            <w:r w:rsidRPr="00B81AD0">
              <w:rPr>
                <w:rFonts w:ascii="Times New Roman" w:hAnsi="Times New Roman" w:cs="Times New Roman"/>
                <w:sz w:val="28"/>
                <w:szCs w:val="28"/>
              </w:rPr>
              <w:t>тыс</w:t>
            </w:r>
            <w:proofErr w:type="spellEnd"/>
            <w:r w:rsidRPr="00B81AD0">
              <w:rPr>
                <w:rFonts w:ascii="Times New Roman" w:hAnsi="Times New Roman" w:cs="Times New Roman"/>
                <w:sz w:val="28"/>
                <w:szCs w:val="28"/>
              </w:rPr>
              <w:t>/</w:t>
            </w:r>
            <w:proofErr w:type="spellStart"/>
            <w:r w:rsidRPr="00B81AD0">
              <w:rPr>
                <w:rFonts w:ascii="Times New Roman" w:hAnsi="Times New Roman" w:cs="Times New Roman"/>
                <w:sz w:val="28"/>
                <w:szCs w:val="28"/>
              </w:rPr>
              <w:t>мкл</w:t>
            </w:r>
            <w:proofErr w:type="spellEnd"/>
          </w:p>
        </w:tc>
        <w:tc>
          <w:tcPr>
            <w:tcW w:w="2481"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7C377D79" w14:textId="77777777" w:rsidR="005A0E58" w:rsidRPr="00B81AD0" w:rsidRDefault="005A0E58"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360,00[277,50;444,00]</w:t>
            </w:r>
          </w:p>
          <w:p w14:paraId="7C904E42" w14:textId="77777777" w:rsidR="00AC2508" w:rsidRPr="00B81AD0" w:rsidRDefault="00AC2508" w:rsidP="00A85902">
            <w:pPr>
              <w:pStyle w:val="NoSpacing"/>
              <w:rPr>
                <w:rFonts w:ascii="Times New Roman" w:hAnsi="Times New Roman" w:cs="Times New Roman"/>
                <w:sz w:val="28"/>
                <w:szCs w:val="28"/>
                <w:lang w:val="en-US"/>
              </w:rPr>
            </w:pPr>
          </w:p>
        </w:tc>
        <w:tc>
          <w:tcPr>
            <w:tcW w:w="2481"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47173695" w14:textId="77777777" w:rsidR="005A0E58" w:rsidRPr="00B81AD0" w:rsidRDefault="005A0E58"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366,50[318,50;473,00]</w:t>
            </w:r>
          </w:p>
        </w:tc>
        <w:tc>
          <w:tcPr>
            <w:tcW w:w="2481"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6095CEAA" w14:textId="77777777" w:rsidR="005A0E58" w:rsidRPr="00B81AD0" w:rsidRDefault="005A0E58"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&gt;0,05</w:t>
            </w:r>
          </w:p>
        </w:tc>
      </w:tr>
      <w:tr w:rsidR="005A0E58" w:rsidRPr="00B81AD0" w14:paraId="3707EA7C" w14:textId="77777777" w:rsidTr="00AC2508">
        <w:tblPrEx>
          <w:tblBorders>
            <w:top w:val="none" w:sz="0" w:space="0" w:color="auto"/>
          </w:tblBorders>
        </w:tblPrEx>
        <w:trPr>
          <w:trHeight w:val="103"/>
        </w:trPr>
        <w:tc>
          <w:tcPr>
            <w:tcW w:w="2636"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74973ED1" w14:textId="77777777" w:rsidR="005A0E58" w:rsidRPr="00B81AD0" w:rsidRDefault="005A0E58"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MPV</w:t>
            </w:r>
          </w:p>
        </w:tc>
        <w:tc>
          <w:tcPr>
            <w:tcW w:w="2481"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6951C552" w14:textId="00604B7E" w:rsidR="005A0E58" w:rsidRPr="00B81AD0" w:rsidRDefault="005A0E58"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7,60[7,00;7,90]</w:t>
            </w:r>
          </w:p>
        </w:tc>
        <w:tc>
          <w:tcPr>
            <w:tcW w:w="2481"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010BBC20" w14:textId="77777777" w:rsidR="005A0E58" w:rsidRPr="00B81AD0" w:rsidRDefault="005A0E58"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7,80[7,30;8,10]</w:t>
            </w:r>
          </w:p>
        </w:tc>
        <w:tc>
          <w:tcPr>
            <w:tcW w:w="2481"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3A3CC93A" w14:textId="77777777" w:rsidR="005A0E58" w:rsidRPr="00B81AD0" w:rsidRDefault="005A0E58"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&gt;0,05</w:t>
            </w:r>
          </w:p>
        </w:tc>
      </w:tr>
      <w:tr w:rsidR="005A0E58" w:rsidRPr="00B81AD0" w14:paraId="4A05B668" w14:textId="77777777" w:rsidTr="00AC2508">
        <w:tblPrEx>
          <w:tblBorders>
            <w:top w:val="none" w:sz="0" w:space="0" w:color="auto"/>
          </w:tblBorders>
        </w:tblPrEx>
        <w:trPr>
          <w:trHeight w:val="103"/>
        </w:trPr>
        <w:tc>
          <w:tcPr>
            <w:tcW w:w="2636"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45BB7A40" w14:textId="77777777" w:rsidR="005A0E58" w:rsidRPr="00B81AD0" w:rsidRDefault="005A0E58"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PDW</w:t>
            </w:r>
          </w:p>
        </w:tc>
        <w:tc>
          <w:tcPr>
            <w:tcW w:w="2481"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444DD5F9" w14:textId="77777777" w:rsidR="005A0E58" w:rsidRPr="00B81AD0" w:rsidRDefault="005A0E58"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15,60[15,40;16,25]</w:t>
            </w:r>
          </w:p>
        </w:tc>
        <w:tc>
          <w:tcPr>
            <w:tcW w:w="2481"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79167A6F" w14:textId="77777777" w:rsidR="005A0E58" w:rsidRPr="00B81AD0" w:rsidRDefault="005A0E58"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15,60[15,40;15,80]</w:t>
            </w:r>
          </w:p>
        </w:tc>
        <w:tc>
          <w:tcPr>
            <w:tcW w:w="2481"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6E63F161" w14:textId="77777777" w:rsidR="005A0E58" w:rsidRPr="00B81AD0" w:rsidRDefault="005A0E58"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&gt;0,05</w:t>
            </w:r>
          </w:p>
        </w:tc>
      </w:tr>
      <w:tr w:rsidR="005A0E58" w:rsidRPr="00B81AD0" w14:paraId="540F2EE5" w14:textId="77777777" w:rsidTr="00AC2508">
        <w:trPr>
          <w:trHeight w:val="115"/>
        </w:trPr>
        <w:tc>
          <w:tcPr>
            <w:tcW w:w="2636"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58339B7B" w14:textId="77777777" w:rsidR="005A0E58" w:rsidRPr="00B81AD0" w:rsidRDefault="005A0E58"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PCT</w:t>
            </w:r>
          </w:p>
        </w:tc>
        <w:tc>
          <w:tcPr>
            <w:tcW w:w="2481"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4EE0A682" w14:textId="77777777" w:rsidR="005A0E58" w:rsidRPr="00B81AD0" w:rsidRDefault="005A0E58"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0,26[0,21;0,33]</w:t>
            </w:r>
          </w:p>
        </w:tc>
        <w:tc>
          <w:tcPr>
            <w:tcW w:w="2481"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1B60A77D" w14:textId="77777777" w:rsidR="005A0E58" w:rsidRPr="00B81AD0" w:rsidRDefault="005A0E58"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0,30[0,25;0,35]</w:t>
            </w:r>
          </w:p>
        </w:tc>
        <w:tc>
          <w:tcPr>
            <w:tcW w:w="2481"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66062D37" w14:textId="77777777" w:rsidR="005A0E58" w:rsidRPr="00B81AD0" w:rsidRDefault="005A0E58"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&gt;0,05</w:t>
            </w:r>
          </w:p>
        </w:tc>
      </w:tr>
    </w:tbl>
    <w:p w14:paraId="6586E958" w14:textId="77777777"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Примечание - В парный анализ включены только пациенты с доступными данными в обеих временных точках наблюдения (</w:t>
      </w:r>
      <w:r w:rsidRPr="00AE58F0">
        <w:rPr>
          <w:rFonts w:ascii="Times New Roman" w:hAnsi="Times New Roman" w:cs="Times New Roman"/>
          <w:kern w:val="0"/>
          <w:sz w:val="28"/>
          <w:szCs w:val="28"/>
          <w:lang w:val="en-US"/>
        </w:rPr>
        <w:t>n</w:t>
      </w:r>
      <w:r w:rsidRPr="00AE58F0">
        <w:rPr>
          <w:rFonts w:ascii="Times New Roman" w:hAnsi="Times New Roman" w:cs="Times New Roman"/>
          <w:kern w:val="0"/>
          <w:sz w:val="28"/>
          <w:szCs w:val="28"/>
        </w:rPr>
        <w:t>=30).</w:t>
      </w:r>
    </w:p>
    <w:p w14:paraId="03B2D33A" w14:textId="77777777"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lang w:val="en-US"/>
        </w:rPr>
        <w:t> </w:t>
      </w:r>
    </w:p>
    <w:p w14:paraId="7E5E0E04" w14:textId="7A98096D"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Таблица 6</w:t>
      </w:r>
      <w:r w:rsidR="00A85902" w:rsidRPr="00A85902">
        <w:rPr>
          <w:rFonts w:ascii="Times New Roman" w:hAnsi="Times New Roman" w:cs="Times New Roman"/>
          <w:kern w:val="0"/>
          <w:sz w:val="28"/>
          <w:szCs w:val="28"/>
        </w:rPr>
        <w:t xml:space="preserve"> </w:t>
      </w:r>
      <w:r w:rsidR="00A85902">
        <w:rPr>
          <w:rFonts w:ascii="Times New Roman" w:hAnsi="Times New Roman" w:cs="Times New Roman"/>
          <w:noProof/>
          <w:sz w:val="28"/>
          <w:szCs w:val="28"/>
        </w:rPr>
        <w:t xml:space="preserve">– </w:t>
      </w:r>
      <w:r w:rsidRPr="00AE58F0">
        <w:rPr>
          <w:rFonts w:ascii="Times New Roman" w:hAnsi="Times New Roman" w:cs="Times New Roman"/>
          <w:kern w:val="0"/>
          <w:sz w:val="28"/>
          <w:szCs w:val="28"/>
        </w:rPr>
        <w:t>Сравнение показателей пациентов с ВПС и контрольной группы здоровых детей (</w:t>
      </w:r>
      <w:r w:rsidRPr="00AE58F0">
        <w:rPr>
          <w:rFonts w:ascii="Times New Roman" w:hAnsi="Times New Roman" w:cs="Times New Roman"/>
          <w:kern w:val="0"/>
          <w:sz w:val="28"/>
          <w:szCs w:val="28"/>
          <w:lang w:val="en-US"/>
        </w:rPr>
        <w:t>U</w:t>
      </w:r>
      <w:r w:rsidRPr="00AE58F0">
        <w:rPr>
          <w:rFonts w:ascii="Times New Roman" w:hAnsi="Times New Roman" w:cs="Times New Roman"/>
          <w:kern w:val="0"/>
          <w:sz w:val="28"/>
          <w:szCs w:val="28"/>
        </w:rPr>
        <w:t>-критерий Манна-Уитни)</w:t>
      </w:r>
    </w:p>
    <w:tbl>
      <w:tblPr>
        <w:tblW w:w="10128" w:type="dxa"/>
        <w:tblInd w:w="-118" w:type="dxa"/>
        <w:tblBorders>
          <w:top w:val="none" w:sz="6" w:space="0" w:color="auto"/>
          <w:left w:val="none" w:sz="6" w:space="0" w:color="auto"/>
          <w:right w:val="none" w:sz="6" w:space="0" w:color="auto"/>
        </w:tblBorders>
        <w:tblLayout w:type="fixed"/>
        <w:tblLook w:val="0000" w:firstRow="0" w:lastRow="0" w:firstColumn="0" w:lastColumn="0" w:noHBand="0" w:noVBand="0"/>
      </w:tblPr>
      <w:tblGrid>
        <w:gridCol w:w="2649"/>
        <w:gridCol w:w="2493"/>
        <w:gridCol w:w="2493"/>
        <w:gridCol w:w="2493"/>
      </w:tblGrid>
      <w:tr w:rsidR="005A0E58" w:rsidRPr="00AE58F0" w14:paraId="63B9D596" w14:textId="77777777" w:rsidTr="00AC2508">
        <w:trPr>
          <w:trHeight w:val="621"/>
        </w:trPr>
        <w:tc>
          <w:tcPr>
            <w:tcW w:w="2649"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794CA743" w14:textId="77777777" w:rsidR="005A0E58" w:rsidRPr="00B81AD0" w:rsidRDefault="005A0E58" w:rsidP="00B81AD0">
            <w:pPr>
              <w:pStyle w:val="NoSpacing"/>
              <w:jc w:val="center"/>
              <w:rPr>
                <w:rFonts w:ascii="Times New Roman" w:hAnsi="Times New Roman" w:cs="Times New Roman"/>
                <w:sz w:val="28"/>
                <w:szCs w:val="28"/>
                <w:lang w:val="en-US"/>
              </w:rPr>
            </w:pPr>
            <w:proofErr w:type="spellStart"/>
            <w:r w:rsidRPr="00B81AD0">
              <w:rPr>
                <w:rFonts w:ascii="Times New Roman" w:hAnsi="Times New Roman" w:cs="Times New Roman"/>
                <w:sz w:val="28"/>
                <w:szCs w:val="28"/>
                <w:lang w:val="en-US"/>
              </w:rPr>
              <w:t>Группа</w:t>
            </w:r>
            <w:proofErr w:type="spellEnd"/>
          </w:p>
        </w:tc>
        <w:tc>
          <w:tcPr>
            <w:tcW w:w="2493"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0CB9A044" w14:textId="77777777" w:rsidR="005A0E58" w:rsidRPr="00B81AD0" w:rsidRDefault="005A0E58" w:rsidP="00B81AD0">
            <w:pPr>
              <w:pStyle w:val="NoSpacing"/>
              <w:jc w:val="center"/>
              <w:rPr>
                <w:rFonts w:ascii="Times New Roman" w:hAnsi="Times New Roman" w:cs="Times New Roman"/>
                <w:sz w:val="28"/>
                <w:szCs w:val="28"/>
              </w:rPr>
            </w:pPr>
            <w:r w:rsidRPr="00B81AD0">
              <w:rPr>
                <w:rFonts w:ascii="Times New Roman" w:hAnsi="Times New Roman" w:cs="Times New Roman"/>
                <w:sz w:val="28"/>
                <w:szCs w:val="28"/>
                <w:lang w:val="en-US"/>
              </w:rPr>
              <w:t>I</w:t>
            </w:r>
            <w:r w:rsidRPr="00B81AD0">
              <w:rPr>
                <w:rFonts w:ascii="Times New Roman" w:hAnsi="Times New Roman" w:cs="Times New Roman"/>
                <w:sz w:val="28"/>
                <w:szCs w:val="28"/>
              </w:rPr>
              <w:t xml:space="preserve"> (ВПС+ЛАГ до операции)</w:t>
            </w:r>
          </w:p>
        </w:tc>
        <w:tc>
          <w:tcPr>
            <w:tcW w:w="2493"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48460BF9" w14:textId="77777777" w:rsidR="005A0E58" w:rsidRPr="00B81AD0" w:rsidRDefault="005A0E58" w:rsidP="00B81AD0">
            <w:pPr>
              <w:pStyle w:val="NoSpacing"/>
              <w:jc w:val="center"/>
              <w:rPr>
                <w:rFonts w:ascii="Times New Roman" w:hAnsi="Times New Roman" w:cs="Times New Roman"/>
                <w:sz w:val="28"/>
                <w:szCs w:val="28"/>
                <w:lang w:val="en-US"/>
              </w:rPr>
            </w:pPr>
            <w:r w:rsidRPr="00B81AD0">
              <w:rPr>
                <w:rFonts w:ascii="Times New Roman" w:hAnsi="Times New Roman" w:cs="Times New Roman"/>
                <w:sz w:val="28"/>
                <w:szCs w:val="28"/>
                <w:lang w:val="en-US"/>
              </w:rPr>
              <w:t>III (</w:t>
            </w:r>
            <w:proofErr w:type="spellStart"/>
            <w:r w:rsidRPr="00B81AD0">
              <w:rPr>
                <w:rFonts w:ascii="Times New Roman" w:hAnsi="Times New Roman" w:cs="Times New Roman"/>
                <w:sz w:val="28"/>
                <w:szCs w:val="28"/>
                <w:lang w:val="en-US"/>
              </w:rPr>
              <w:t>контроль</w:t>
            </w:r>
            <w:proofErr w:type="spellEnd"/>
            <w:r w:rsidRPr="00B81AD0">
              <w:rPr>
                <w:rFonts w:ascii="Times New Roman" w:hAnsi="Times New Roman" w:cs="Times New Roman"/>
                <w:sz w:val="28"/>
                <w:szCs w:val="28"/>
                <w:lang w:val="en-US"/>
              </w:rPr>
              <w:t>)</w:t>
            </w:r>
          </w:p>
        </w:tc>
        <w:tc>
          <w:tcPr>
            <w:tcW w:w="2493"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42461CEF" w14:textId="77777777" w:rsidR="005A0E58" w:rsidRPr="00B81AD0" w:rsidRDefault="005A0E58" w:rsidP="00B81AD0">
            <w:pPr>
              <w:pStyle w:val="NoSpacing"/>
              <w:jc w:val="center"/>
              <w:rPr>
                <w:rFonts w:ascii="Times New Roman" w:hAnsi="Times New Roman" w:cs="Times New Roman"/>
                <w:sz w:val="28"/>
                <w:szCs w:val="28"/>
                <w:lang w:val="en-US"/>
              </w:rPr>
            </w:pPr>
            <w:r w:rsidRPr="00B81AD0">
              <w:rPr>
                <w:rFonts w:ascii="Times New Roman" w:hAnsi="Times New Roman" w:cs="Times New Roman"/>
                <w:sz w:val="28"/>
                <w:szCs w:val="28"/>
                <w:lang w:val="en-US"/>
              </w:rPr>
              <w:t>p</w:t>
            </w:r>
          </w:p>
        </w:tc>
      </w:tr>
      <w:tr w:rsidR="005A0E58" w:rsidRPr="00AE58F0" w14:paraId="2A0CFDB1" w14:textId="77777777" w:rsidTr="00AC2508">
        <w:tblPrEx>
          <w:tblBorders>
            <w:top w:val="none" w:sz="0" w:space="0" w:color="auto"/>
          </w:tblBorders>
        </w:tblPrEx>
        <w:trPr>
          <w:trHeight w:val="632"/>
        </w:trPr>
        <w:tc>
          <w:tcPr>
            <w:tcW w:w="2649"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06B110A5" w14:textId="77777777" w:rsidR="005A0E58" w:rsidRPr="00B81AD0" w:rsidRDefault="005A0E58"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MPV</w:t>
            </w:r>
          </w:p>
        </w:tc>
        <w:tc>
          <w:tcPr>
            <w:tcW w:w="2493"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51D8370C" w14:textId="77777777" w:rsidR="005A0E58" w:rsidRPr="00B81AD0" w:rsidRDefault="005A0E58"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7,60[7,05;8,00]</w:t>
            </w:r>
          </w:p>
        </w:tc>
        <w:tc>
          <w:tcPr>
            <w:tcW w:w="2493"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6EC4AE88" w14:textId="77777777" w:rsidR="005A0E58" w:rsidRPr="00B81AD0" w:rsidRDefault="005A0E58"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8,25[7,70;9,00]</w:t>
            </w:r>
          </w:p>
        </w:tc>
        <w:tc>
          <w:tcPr>
            <w:tcW w:w="2493"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0A689C2F" w14:textId="77777777" w:rsidR="005A0E58" w:rsidRPr="00B81AD0" w:rsidRDefault="005A0E58"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0,0026</w:t>
            </w:r>
          </w:p>
        </w:tc>
      </w:tr>
      <w:tr w:rsidR="005A0E58" w:rsidRPr="00AE58F0" w14:paraId="211C7F34" w14:textId="77777777" w:rsidTr="00AC2508">
        <w:tblPrEx>
          <w:tblBorders>
            <w:top w:val="none" w:sz="0" w:space="0" w:color="auto"/>
          </w:tblBorders>
        </w:tblPrEx>
        <w:trPr>
          <w:trHeight w:val="632"/>
        </w:trPr>
        <w:tc>
          <w:tcPr>
            <w:tcW w:w="2649"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4F6D2E04" w14:textId="77777777" w:rsidR="005A0E58" w:rsidRPr="00B81AD0" w:rsidRDefault="005A0E58"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PDW</w:t>
            </w:r>
          </w:p>
        </w:tc>
        <w:tc>
          <w:tcPr>
            <w:tcW w:w="2493"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2A8B2A91" w14:textId="77777777" w:rsidR="005A0E58" w:rsidRPr="00B81AD0" w:rsidRDefault="005A0E58"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15,70[15,40;16,25]</w:t>
            </w:r>
          </w:p>
        </w:tc>
        <w:tc>
          <w:tcPr>
            <w:tcW w:w="2493"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37ECD1B8" w14:textId="77777777" w:rsidR="005A0E58" w:rsidRPr="00B81AD0" w:rsidRDefault="005A0E58"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15,60[15,38;15,80]</w:t>
            </w:r>
          </w:p>
        </w:tc>
        <w:tc>
          <w:tcPr>
            <w:tcW w:w="2493"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13365FE8" w14:textId="77777777" w:rsidR="005A0E58" w:rsidRPr="00B81AD0" w:rsidRDefault="005A0E58"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0,48</w:t>
            </w:r>
          </w:p>
        </w:tc>
      </w:tr>
      <w:tr w:rsidR="005A0E58" w:rsidRPr="00AE58F0" w14:paraId="23DA54B4" w14:textId="77777777" w:rsidTr="00AC2508">
        <w:trPr>
          <w:trHeight w:val="607"/>
        </w:trPr>
        <w:tc>
          <w:tcPr>
            <w:tcW w:w="2649"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5D48B4D9" w14:textId="77777777" w:rsidR="005A0E58" w:rsidRPr="00B81AD0" w:rsidRDefault="005A0E58"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PCT</w:t>
            </w:r>
          </w:p>
        </w:tc>
        <w:tc>
          <w:tcPr>
            <w:tcW w:w="2493"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494EC332" w14:textId="77777777" w:rsidR="005A0E58" w:rsidRPr="00B81AD0" w:rsidRDefault="005A0E58"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0,27[0,22;0,32]</w:t>
            </w:r>
          </w:p>
        </w:tc>
        <w:tc>
          <w:tcPr>
            <w:tcW w:w="2493"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6DA33140" w14:textId="77777777" w:rsidR="005A0E58" w:rsidRPr="00B81AD0" w:rsidRDefault="005A0E58"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0,25[0,20;0,28]</w:t>
            </w:r>
          </w:p>
        </w:tc>
        <w:tc>
          <w:tcPr>
            <w:tcW w:w="2493"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28A54728" w14:textId="77777777" w:rsidR="005A0E58" w:rsidRPr="00B81AD0" w:rsidRDefault="005A0E58"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0,40</w:t>
            </w:r>
          </w:p>
        </w:tc>
      </w:tr>
    </w:tbl>
    <w:p w14:paraId="09F05296" w14:textId="77777777"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lang w:val="en-US"/>
        </w:rPr>
      </w:pPr>
      <w:r w:rsidRPr="00AE58F0">
        <w:rPr>
          <w:rFonts w:ascii="Times New Roman" w:hAnsi="Times New Roman" w:cs="Times New Roman"/>
          <w:kern w:val="0"/>
          <w:sz w:val="28"/>
          <w:szCs w:val="28"/>
          <w:lang w:val="en-US"/>
        </w:rPr>
        <w:t> </w:t>
      </w:r>
    </w:p>
    <w:p w14:paraId="639D0C1F" w14:textId="77777777"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lang w:val="en-US"/>
        </w:rPr>
      </w:pPr>
      <w:r w:rsidRPr="00AE58F0">
        <w:rPr>
          <w:rFonts w:ascii="Times New Roman" w:hAnsi="Times New Roman" w:cs="Times New Roman"/>
          <w:b/>
          <w:bCs/>
          <w:kern w:val="0"/>
          <w:sz w:val="28"/>
          <w:szCs w:val="28"/>
          <w:lang w:val="en-US"/>
        </w:rPr>
        <w:t> </w:t>
      </w:r>
    </w:p>
    <w:p w14:paraId="1AE6F3FB" w14:textId="77777777"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lang w:val="en-US"/>
        </w:rPr>
      </w:pPr>
      <w:r w:rsidRPr="00AE58F0">
        <w:rPr>
          <w:rFonts w:ascii="Times New Roman" w:hAnsi="Times New Roman" w:cs="Times New Roman"/>
          <w:b/>
          <w:bCs/>
          <w:kern w:val="0"/>
          <w:sz w:val="28"/>
          <w:szCs w:val="28"/>
          <w:lang w:val="en-US"/>
        </w:rPr>
        <w:t xml:space="preserve">3.2.2. </w:t>
      </w:r>
      <w:proofErr w:type="spellStart"/>
      <w:r w:rsidRPr="00AE58F0">
        <w:rPr>
          <w:rFonts w:ascii="Times New Roman" w:hAnsi="Times New Roman" w:cs="Times New Roman"/>
          <w:b/>
          <w:bCs/>
          <w:kern w:val="0"/>
          <w:sz w:val="28"/>
          <w:szCs w:val="28"/>
          <w:lang w:val="en-US"/>
        </w:rPr>
        <w:t>Показатели</w:t>
      </w:r>
      <w:proofErr w:type="spellEnd"/>
      <w:r w:rsidRPr="00AE58F0">
        <w:rPr>
          <w:rFonts w:ascii="Times New Roman" w:hAnsi="Times New Roman" w:cs="Times New Roman"/>
          <w:b/>
          <w:bCs/>
          <w:kern w:val="0"/>
          <w:sz w:val="28"/>
          <w:szCs w:val="28"/>
          <w:lang w:val="en-US"/>
        </w:rPr>
        <w:t xml:space="preserve"> </w:t>
      </w:r>
      <w:proofErr w:type="spellStart"/>
      <w:r w:rsidRPr="00AE58F0">
        <w:rPr>
          <w:rFonts w:ascii="Times New Roman" w:hAnsi="Times New Roman" w:cs="Times New Roman"/>
          <w:b/>
          <w:bCs/>
          <w:kern w:val="0"/>
          <w:sz w:val="28"/>
          <w:szCs w:val="28"/>
          <w:lang w:val="en-US"/>
        </w:rPr>
        <w:t>обмена</w:t>
      </w:r>
      <w:proofErr w:type="spellEnd"/>
      <w:r w:rsidRPr="00AE58F0">
        <w:rPr>
          <w:rFonts w:ascii="Times New Roman" w:hAnsi="Times New Roman" w:cs="Times New Roman"/>
          <w:b/>
          <w:bCs/>
          <w:kern w:val="0"/>
          <w:sz w:val="28"/>
          <w:szCs w:val="28"/>
          <w:lang w:val="en-US"/>
        </w:rPr>
        <w:t xml:space="preserve"> </w:t>
      </w:r>
      <w:proofErr w:type="spellStart"/>
      <w:r w:rsidRPr="00AE58F0">
        <w:rPr>
          <w:rFonts w:ascii="Times New Roman" w:hAnsi="Times New Roman" w:cs="Times New Roman"/>
          <w:b/>
          <w:bCs/>
          <w:kern w:val="0"/>
          <w:sz w:val="28"/>
          <w:szCs w:val="28"/>
          <w:lang w:val="en-US"/>
        </w:rPr>
        <w:t>серотонина</w:t>
      </w:r>
      <w:proofErr w:type="spellEnd"/>
      <w:r w:rsidRPr="00AE58F0">
        <w:rPr>
          <w:rFonts w:ascii="Times New Roman" w:hAnsi="Times New Roman" w:cs="Times New Roman"/>
          <w:kern w:val="0"/>
          <w:sz w:val="28"/>
          <w:szCs w:val="28"/>
          <w:lang w:val="en-US"/>
        </w:rPr>
        <w:t> </w:t>
      </w:r>
    </w:p>
    <w:p w14:paraId="292A9B2F" w14:textId="77777777"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 xml:space="preserve">Одним из значимых звеньев патогенетических изменений при ВПС и ЛАГ является активация </w:t>
      </w:r>
      <w:proofErr w:type="spellStart"/>
      <w:r w:rsidRPr="00AE58F0">
        <w:rPr>
          <w:rFonts w:ascii="Times New Roman" w:hAnsi="Times New Roman" w:cs="Times New Roman"/>
          <w:kern w:val="0"/>
          <w:sz w:val="28"/>
          <w:szCs w:val="28"/>
        </w:rPr>
        <w:t>серотонинергической</w:t>
      </w:r>
      <w:proofErr w:type="spellEnd"/>
      <w:r w:rsidRPr="00AE58F0">
        <w:rPr>
          <w:rFonts w:ascii="Times New Roman" w:hAnsi="Times New Roman" w:cs="Times New Roman"/>
          <w:kern w:val="0"/>
          <w:sz w:val="28"/>
          <w:szCs w:val="28"/>
        </w:rPr>
        <w:t xml:space="preserve"> системы, тесно связанная с функцией тромбоцитов и состоянием сосудистого русла. Повышенная продукция, депонирование и высвобождение серотонина в ответ на хроническую гипоксию и гемодинамическую перегрузку малого круга кровообращения может рассматриваться как отражение системной адаптации организма, в том числе на уровне нейрогуморальной регуляции.</w:t>
      </w:r>
    </w:p>
    <w:p w14:paraId="629019FC" w14:textId="77777777"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 xml:space="preserve">При анализе плазменной концентрации серотонина (таблица 7) в исследуемых группах обращает на себя внимание более высокий уровень показателя у пациентов с ВПС, осложненными ЛАГ, по сравнению с контрольной группой. В предоперационный период медиана серотонина в плазме составила 32,27 </w:t>
      </w:r>
      <w:proofErr w:type="spellStart"/>
      <w:r w:rsidRPr="00AE58F0">
        <w:rPr>
          <w:rFonts w:ascii="Times New Roman" w:hAnsi="Times New Roman" w:cs="Times New Roman"/>
          <w:kern w:val="0"/>
          <w:sz w:val="28"/>
          <w:szCs w:val="28"/>
        </w:rPr>
        <w:t>нг</w:t>
      </w:r>
      <w:proofErr w:type="spellEnd"/>
      <w:r w:rsidRPr="00AE58F0">
        <w:rPr>
          <w:rFonts w:ascii="Times New Roman" w:hAnsi="Times New Roman" w:cs="Times New Roman"/>
          <w:kern w:val="0"/>
          <w:sz w:val="28"/>
          <w:szCs w:val="28"/>
        </w:rPr>
        <w:t xml:space="preserve">/мл при широком </w:t>
      </w:r>
      <w:proofErr w:type="spellStart"/>
      <w:r w:rsidRPr="00AE58F0">
        <w:rPr>
          <w:rFonts w:ascii="Times New Roman" w:hAnsi="Times New Roman" w:cs="Times New Roman"/>
          <w:kern w:val="0"/>
          <w:sz w:val="28"/>
          <w:szCs w:val="28"/>
        </w:rPr>
        <w:t>межквартильном</w:t>
      </w:r>
      <w:proofErr w:type="spellEnd"/>
      <w:r w:rsidRPr="00AE58F0">
        <w:rPr>
          <w:rFonts w:ascii="Times New Roman" w:hAnsi="Times New Roman" w:cs="Times New Roman"/>
          <w:kern w:val="0"/>
          <w:sz w:val="28"/>
          <w:szCs w:val="28"/>
        </w:rPr>
        <w:t xml:space="preserve"> интервале 9,24–63,11нг/мл. После хирургической коррекции медианное значение сохранялось практически на сопоставимом уровне - 31,00 </w:t>
      </w:r>
      <w:proofErr w:type="spellStart"/>
      <w:r w:rsidRPr="00AE58F0">
        <w:rPr>
          <w:rFonts w:ascii="Times New Roman" w:hAnsi="Times New Roman" w:cs="Times New Roman"/>
          <w:kern w:val="0"/>
          <w:sz w:val="28"/>
          <w:szCs w:val="28"/>
        </w:rPr>
        <w:t>нг</w:t>
      </w:r>
      <w:proofErr w:type="spellEnd"/>
      <w:r w:rsidRPr="00AE58F0">
        <w:rPr>
          <w:rFonts w:ascii="Times New Roman" w:hAnsi="Times New Roman" w:cs="Times New Roman"/>
          <w:kern w:val="0"/>
          <w:sz w:val="28"/>
          <w:szCs w:val="28"/>
        </w:rPr>
        <w:t xml:space="preserve">/мл, а </w:t>
      </w:r>
      <w:proofErr w:type="spellStart"/>
      <w:r w:rsidRPr="00AE58F0">
        <w:rPr>
          <w:rFonts w:ascii="Times New Roman" w:hAnsi="Times New Roman" w:cs="Times New Roman"/>
          <w:kern w:val="0"/>
          <w:sz w:val="28"/>
          <w:szCs w:val="28"/>
        </w:rPr>
        <w:t>межквартильный</w:t>
      </w:r>
      <w:proofErr w:type="spellEnd"/>
      <w:r w:rsidRPr="00AE58F0">
        <w:rPr>
          <w:rFonts w:ascii="Times New Roman" w:hAnsi="Times New Roman" w:cs="Times New Roman"/>
          <w:kern w:val="0"/>
          <w:sz w:val="28"/>
          <w:szCs w:val="28"/>
        </w:rPr>
        <w:t xml:space="preserve"> диапазон оставался расширенным и даже </w:t>
      </w:r>
      <w:r w:rsidRPr="00AE58F0">
        <w:rPr>
          <w:rFonts w:ascii="Times New Roman" w:hAnsi="Times New Roman" w:cs="Times New Roman"/>
          <w:kern w:val="0"/>
          <w:sz w:val="28"/>
          <w:szCs w:val="28"/>
        </w:rPr>
        <w:lastRenderedPageBreak/>
        <w:t xml:space="preserve">смещался в сторону более высоких значений верхнего квартиля (9,69–82,40 </w:t>
      </w:r>
      <w:proofErr w:type="spellStart"/>
      <w:r w:rsidRPr="00AE58F0">
        <w:rPr>
          <w:rFonts w:ascii="Times New Roman" w:hAnsi="Times New Roman" w:cs="Times New Roman"/>
          <w:kern w:val="0"/>
          <w:sz w:val="28"/>
          <w:szCs w:val="28"/>
        </w:rPr>
        <w:t>нг</w:t>
      </w:r>
      <w:proofErr w:type="spellEnd"/>
      <w:r w:rsidRPr="00AE58F0">
        <w:rPr>
          <w:rFonts w:ascii="Times New Roman" w:hAnsi="Times New Roman" w:cs="Times New Roman"/>
          <w:kern w:val="0"/>
          <w:sz w:val="28"/>
          <w:szCs w:val="28"/>
        </w:rPr>
        <w:t xml:space="preserve">/мл). В контрольной группе медиана плазменного серотонина была существенно ниже и составляла 10,10 </w:t>
      </w:r>
      <w:proofErr w:type="spellStart"/>
      <w:r w:rsidRPr="00AE58F0">
        <w:rPr>
          <w:rFonts w:ascii="Times New Roman" w:hAnsi="Times New Roman" w:cs="Times New Roman"/>
          <w:kern w:val="0"/>
          <w:sz w:val="28"/>
          <w:szCs w:val="28"/>
        </w:rPr>
        <w:t>нг</w:t>
      </w:r>
      <w:proofErr w:type="spellEnd"/>
      <w:r w:rsidRPr="00AE58F0">
        <w:rPr>
          <w:rFonts w:ascii="Times New Roman" w:hAnsi="Times New Roman" w:cs="Times New Roman"/>
          <w:kern w:val="0"/>
          <w:sz w:val="28"/>
          <w:szCs w:val="28"/>
        </w:rPr>
        <w:t xml:space="preserve">/мл при относительно более компактном интервале 8,38–19,36 </w:t>
      </w:r>
      <w:proofErr w:type="spellStart"/>
      <w:r w:rsidRPr="00AE58F0">
        <w:rPr>
          <w:rFonts w:ascii="Times New Roman" w:hAnsi="Times New Roman" w:cs="Times New Roman"/>
          <w:kern w:val="0"/>
          <w:sz w:val="28"/>
          <w:szCs w:val="28"/>
        </w:rPr>
        <w:t>нг</w:t>
      </w:r>
      <w:proofErr w:type="spellEnd"/>
      <w:r w:rsidRPr="00AE58F0">
        <w:rPr>
          <w:rFonts w:ascii="Times New Roman" w:hAnsi="Times New Roman" w:cs="Times New Roman"/>
          <w:kern w:val="0"/>
          <w:sz w:val="28"/>
          <w:szCs w:val="28"/>
        </w:rPr>
        <w:t>/мл.</w:t>
      </w:r>
    </w:p>
    <w:p w14:paraId="4D41D66D" w14:textId="77777777"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Таким образом, плазменный серотонин у пациентов с ВПС и ЛАГ характеризуется не только тенденцией к более высоким значениям относительно здоровых детей, но и выраженной вариабельностью внутри группы. Сохранение близких медианных уровней до и после операции может указывать на относительную устойчивость плазменной фракции серотонина в наблюдаемых временных точках, тогда как расширение диапазона после вмешательства подчеркивает неоднородность индивидуальной направленности изучаемого нами показателя.</w:t>
      </w:r>
    </w:p>
    <w:p w14:paraId="71CBF36E" w14:textId="77777777"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lang w:val="en-US"/>
        </w:rPr>
        <w:t> </w:t>
      </w:r>
    </w:p>
    <w:p w14:paraId="3846A904" w14:textId="08481BB4"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Таблица 7</w:t>
      </w:r>
      <w:r w:rsidR="00A85902" w:rsidRPr="00A85902">
        <w:rPr>
          <w:rFonts w:ascii="Times New Roman" w:hAnsi="Times New Roman" w:cs="Times New Roman"/>
          <w:kern w:val="0"/>
          <w:sz w:val="28"/>
          <w:szCs w:val="28"/>
        </w:rPr>
        <w:t xml:space="preserve"> </w:t>
      </w:r>
      <w:r w:rsidR="00A85902">
        <w:rPr>
          <w:rFonts w:ascii="Times New Roman" w:hAnsi="Times New Roman" w:cs="Times New Roman"/>
          <w:noProof/>
          <w:sz w:val="28"/>
          <w:szCs w:val="28"/>
        </w:rPr>
        <w:t xml:space="preserve">– </w:t>
      </w:r>
      <w:r w:rsidRPr="00AE58F0">
        <w:rPr>
          <w:rFonts w:ascii="Times New Roman" w:hAnsi="Times New Roman" w:cs="Times New Roman"/>
          <w:kern w:val="0"/>
          <w:sz w:val="28"/>
          <w:szCs w:val="28"/>
        </w:rPr>
        <w:t>Концентрация серотонина в плазме у детей в исследуемых группах (описательные характеристики)</w:t>
      </w:r>
    </w:p>
    <w:tbl>
      <w:tblPr>
        <w:tblW w:w="10254" w:type="dxa"/>
        <w:tblInd w:w="-118" w:type="dxa"/>
        <w:tblBorders>
          <w:top w:val="none" w:sz="6" w:space="0" w:color="auto"/>
          <w:left w:val="none" w:sz="6" w:space="0" w:color="auto"/>
          <w:right w:val="none" w:sz="6" w:space="0" w:color="auto"/>
        </w:tblBorders>
        <w:tblLayout w:type="fixed"/>
        <w:tblLook w:val="0000" w:firstRow="0" w:lastRow="0" w:firstColumn="0" w:lastColumn="0" w:noHBand="0" w:noVBand="0"/>
      </w:tblPr>
      <w:tblGrid>
        <w:gridCol w:w="2682"/>
        <w:gridCol w:w="2524"/>
        <w:gridCol w:w="2524"/>
        <w:gridCol w:w="2524"/>
      </w:tblGrid>
      <w:tr w:rsidR="005A0E58" w:rsidRPr="00AE58F0" w14:paraId="489C478F" w14:textId="77777777" w:rsidTr="00AC2508">
        <w:trPr>
          <w:trHeight w:val="605"/>
        </w:trPr>
        <w:tc>
          <w:tcPr>
            <w:tcW w:w="2682"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09CEC111" w14:textId="77777777" w:rsidR="005A0E58" w:rsidRPr="00B81AD0" w:rsidRDefault="005A0E58" w:rsidP="00B81AD0">
            <w:pPr>
              <w:pStyle w:val="NoSpacing"/>
              <w:jc w:val="center"/>
              <w:rPr>
                <w:rFonts w:ascii="Times New Roman" w:hAnsi="Times New Roman" w:cs="Times New Roman"/>
                <w:sz w:val="28"/>
                <w:szCs w:val="28"/>
                <w:lang w:val="en-US"/>
              </w:rPr>
            </w:pPr>
            <w:proofErr w:type="spellStart"/>
            <w:r w:rsidRPr="00B81AD0">
              <w:rPr>
                <w:rFonts w:ascii="Times New Roman" w:hAnsi="Times New Roman" w:cs="Times New Roman"/>
                <w:sz w:val="28"/>
                <w:szCs w:val="28"/>
                <w:lang w:val="en-US"/>
              </w:rPr>
              <w:t>Группа</w:t>
            </w:r>
            <w:proofErr w:type="spellEnd"/>
          </w:p>
        </w:tc>
        <w:tc>
          <w:tcPr>
            <w:tcW w:w="2524"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5BD16F02" w14:textId="77777777" w:rsidR="005A0E58" w:rsidRPr="00B81AD0" w:rsidRDefault="005A0E58" w:rsidP="00B81AD0">
            <w:pPr>
              <w:pStyle w:val="NoSpacing"/>
              <w:jc w:val="center"/>
              <w:rPr>
                <w:rFonts w:ascii="Times New Roman" w:hAnsi="Times New Roman" w:cs="Times New Roman"/>
                <w:sz w:val="28"/>
                <w:szCs w:val="28"/>
                <w:lang w:val="en-US"/>
              </w:rPr>
            </w:pPr>
            <w:r w:rsidRPr="00B81AD0">
              <w:rPr>
                <w:rFonts w:ascii="Times New Roman" w:hAnsi="Times New Roman" w:cs="Times New Roman"/>
                <w:sz w:val="28"/>
                <w:szCs w:val="28"/>
                <w:lang w:val="en-US"/>
              </w:rPr>
              <w:t>N</w:t>
            </w:r>
          </w:p>
        </w:tc>
        <w:tc>
          <w:tcPr>
            <w:tcW w:w="2524"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0C9C84A9" w14:textId="77777777" w:rsidR="005A0E58" w:rsidRPr="00B81AD0" w:rsidRDefault="005A0E58" w:rsidP="00B81AD0">
            <w:pPr>
              <w:pStyle w:val="NoSpacing"/>
              <w:jc w:val="center"/>
              <w:rPr>
                <w:rFonts w:ascii="Times New Roman" w:hAnsi="Times New Roman" w:cs="Times New Roman"/>
                <w:sz w:val="28"/>
                <w:szCs w:val="28"/>
                <w:lang w:val="en-US"/>
              </w:rPr>
            </w:pPr>
            <w:proofErr w:type="spellStart"/>
            <w:r w:rsidRPr="00B81AD0">
              <w:rPr>
                <w:rFonts w:ascii="Times New Roman" w:hAnsi="Times New Roman" w:cs="Times New Roman"/>
                <w:sz w:val="28"/>
                <w:szCs w:val="28"/>
                <w:lang w:val="en-US"/>
              </w:rPr>
              <w:t>Серотонин</w:t>
            </w:r>
            <w:proofErr w:type="spellEnd"/>
          </w:p>
          <w:p w14:paraId="6B99EE34" w14:textId="77777777" w:rsidR="005A0E58" w:rsidRPr="00B81AD0" w:rsidRDefault="005A0E58" w:rsidP="00B81AD0">
            <w:pPr>
              <w:pStyle w:val="NoSpacing"/>
              <w:jc w:val="center"/>
              <w:rPr>
                <w:rFonts w:ascii="Times New Roman" w:hAnsi="Times New Roman" w:cs="Times New Roman"/>
                <w:sz w:val="28"/>
                <w:szCs w:val="28"/>
                <w:lang w:val="en-US"/>
              </w:rPr>
            </w:pPr>
            <w:proofErr w:type="spellStart"/>
            <w:r w:rsidRPr="00B81AD0">
              <w:rPr>
                <w:rFonts w:ascii="Times New Roman" w:hAnsi="Times New Roman" w:cs="Times New Roman"/>
                <w:sz w:val="28"/>
                <w:szCs w:val="28"/>
                <w:lang w:val="en-US"/>
              </w:rPr>
              <w:t>нг</w:t>
            </w:r>
            <w:proofErr w:type="spellEnd"/>
            <w:r w:rsidRPr="00B81AD0">
              <w:rPr>
                <w:rFonts w:ascii="Times New Roman" w:hAnsi="Times New Roman" w:cs="Times New Roman"/>
                <w:sz w:val="28"/>
                <w:szCs w:val="28"/>
                <w:lang w:val="en-US"/>
              </w:rPr>
              <w:t>/</w:t>
            </w:r>
            <w:proofErr w:type="spellStart"/>
            <w:r w:rsidRPr="00B81AD0">
              <w:rPr>
                <w:rFonts w:ascii="Times New Roman" w:hAnsi="Times New Roman" w:cs="Times New Roman"/>
                <w:sz w:val="28"/>
                <w:szCs w:val="28"/>
                <w:lang w:val="en-US"/>
              </w:rPr>
              <w:t>мл</w:t>
            </w:r>
            <w:proofErr w:type="spellEnd"/>
          </w:p>
        </w:tc>
        <w:tc>
          <w:tcPr>
            <w:tcW w:w="2524"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0B54448B" w14:textId="77777777" w:rsidR="005A0E58" w:rsidRPr="00B81AD0" w:rsidRDefault="005A0E58" w:rsidP="00B81AD0">
            <w:pPr>
              <w:pStyle w:val="NoSpacing"/>
              <w:jc w:val="center"/>
              <w:rPr>
                <w:rFonts w:ascii="Times New Roman" w:hAnsi="Times New Roman" w:cs="Times New Roman"/>
                <w:sz w:val="28"/>
                <w:szCs w:val="28"/>
                <w:lang w:val="en-US"/>
              </w:rPr>
            </w:pPr>
            <w:r w:rsidRPr="00B81AD0">
              <w:rPr>
                <w:rFonts w:ascii="Times New Roman" w:hAnsi="Times New Roman" w:cs="Times New Roman"/>
                <w:sz w:val="28"/>
                <w:szCs w:val="28"/>
                <w:lang w:val="en-US"/>
              </w:rPr>
              <w:t>[Q1; Q3]</w:t>
            </w:r>
          </w:p>
        </w:tc>
      </w:tr>
      <w:tr w:rsidR="005A0E58" w:rsidRPr="00AE58F0" w14:paraId="4839ACC8" w14:textId="77777777" w:rsidTr="00AC2508">
        <w:tblPrEx>
          <w:tblBorders>
            <w:top w:val="none" w:sz="0" w:space="0" w:color="auto"/>
          </w:tblBorders>
        </w:tblPrEx>
        <w:trPr>
          <w:trHeight w:val="506"/>
        </w:trPr>
        <w:tc>
          <w:tcPr>
            <w:tcW w:w="2682"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3CCC0110" w14:textId="77777777" w:rsidR="005A0E58" w:rsidRPr="00B81AD0" w:rsidRDefault="005A0E58" w:rsidP="00A85902">
            <w:pPr>
              <w:pStyle w:val="NoSpacing"/>
              <w:rPr>
                <w:rFonts w:ascii="Times New Roman" w:hAnsi="Times New Roman" w:cs="Times New Roman"/>
                <w:sz w:val="28"/>
                <w:szCs w:val="28"/>
              </w:rPr>
            </w:pPr>
            <w:r w:rsidRPr="00B81AD0">
              <w:rPr>
                <w:rFonts w:ascii="Times New Roman" w:hAnsi="Times New Roman" w:cs="Times New Roman"/>
                <w:sz w:val="28"/>
                <w:szCs w:val="28"/>
                <w:lang w:val="en-US"/>
              </w:rPr>
              <w:t>I</w:t>
            </w:r>
            <w:r w:rsidRPr="00B81AD0">
              <w:rPr>
                <w:rFonts w:ascii="Times New Roman" w:hAnsi="Times New Roman" w:cs="Times New Roman"/>
                <w:sz w:val="28"/>
                <w:szCs w:val="28"/>
              </w:rPr>
              <w:t xml:space="preserve"> (ВПС+ЛАГ до операции)</w:t>
            </w:r>
          </w:p>
        </w:tc>
        <w:tc>
          <w:tcPr>
            <w:tcW w:w="2524"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7951906F" w14:textId="77777777" w:rsidR="005A0E58" w:rsidRPr="00B81AD0" w:rsidRDefault="005A0E58"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46</w:t>
            </w:r>
          </w:p>
        </w:tc>
        <w:tc>
          <w:tcPr>
            <w:tcW w:w="2524"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491EF96B" w14:textId="77777777" w:rsidR="005A0E58" w:rsidRPr="00B81AD0" w:rsidRDefault="005A0E58"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32,27</w:t>
            </w:r>
          </w:p>
        </w:tc>
        <w:tc>
          <w:tcPr>
            <w:tcW w:w="2524"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44536AE4" w14:textId="77777777" w:rsidR="005A0E58" w:rsidRPr="00B81AD0" w:rsidRDefault="005A0E58"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[9,24; 63,11]</w:t>
            </w:r>
          </w:p>
        </w:tc>
      </w:tr>
      <w:tr w:rsidR="005A0E58" w:rsidRPr="00AE58F0" w14:paraId="1DA24A22" w14:textId="77777777" w:rsidTr="00AC2508">
        <w:tblPrEx>
          <w:tblBorders>
            <w:top w:val="none" w:sz="0" w:space="0" w:color="auto"/>
          </w:tblBorders>
        </w:tblPrEx>
        <w:trPr>
          <w:trHeight w:val="519"/>
        </w:trPr>
        <w:tc>
          <w:tcPr>
            <w:tcW w:w="2682"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67A65610" w14:textId="77777777" w:rsidR="005A0E58" w:rsidRPr="00B81AD0" w:rsidRDefault="005A0E58" w:rsidP="00A85902">
            <w:pPr>
              <w:pStyle w:val="NoSpacing"/>
              <w:rPr>
                <w:rFonts w:ascii="Times New Roman" w:hAnsi="Times New Roman" w:cs="Times New Roman"/>
                <w:sz w:val="28"/>
                <w:szCs w:val="28"/>
              </w:rPr>
            </w:pPr>
            <w:r w:rsidRPr="00B81AD0">
              <w:rPr>
                <w:rFonts w:ascii="Times New Roman" w:hAnsi="Times New Roman" w:cs="Times New Roman"/>
                <w:sz w:val="28"/>
                <w:szCs w:val="28"/>
                <w:lang w:val="en-US"/>
              </w:rPr>
              <w:t>II</w:t>
            </w:r>
            <w:r w:rsidRPr="00B81AD0">
              <w:rPr>
                <w:rFonts w:ascii="Times New Roman" w:hAnsi="Times New Roman" w:cs="Times New Roman"/>
                <w:sz w:val="28"/>
                <w:szCs w:val="28"/>
              </w:rPr>
              <w:t xml:space="preserve"> (ВПС +ЛАГ после операции)</w:t>
            </w:r>
          </w:p>
        </w:tc>
        <w:tc>
          <w:tcPr>
            <w:tcW w:w="2524"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734082BE" w14:textId="77777777" w:rsidR="005A0E58" w:rsidRPr="00B81AD0" w:rsidRDefault="005A0E58"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32</w:t>
            </w:r>
          </w:p>
        </w:tc>
        <w:tc>
          <w:tcPr>
            <w:tcW w:w="2524"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0CE4B88D" w14:textId="77777777" w:rsidR="005A0E58" w:rsidRPr="00B81AD0" w:rsidRDefault="005A0E58"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31,00</w:t>
            </w:r>
          </w:p>
        </w:tc>
        <w:tc>
          <w:tcPr>
            <w:tcW w:w="2524"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3D88A08F" w14:textId="77777777" w:rsidR="005A0E58" w:rsidRPr="00B81AD0" w:rsidRDefault="005A0E58"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[9,69; 82,40]</w:t>
            </w:r>
          </w:p>
        </w:tc>
      </w:tr>
      <w:tr w:rsidR="005A0E58" w:rsidRPr="00AE58F0" w14:paraId="42744DF4" w14:textId="77777777" w:rsidTr="00AC2508">
        <w:trPr>
          <w:trHeight w:val="608"/>
        </w:trPr>
        <w:tc>
          <w:tcPr>
            <w:tcW w:w="2682"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7602B23F" w14:textId="77777777" w:rsidR="005A0E58" w:rsidRPr="00B81AD0" w:rsidRDefault="005A0E58"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III (</w:t>
            </w:r>
            <w:proofErr w:type="spellStart"/>
            <w:r w:rsidRPr="00B81AD0">
              <w:rPr>
                <w:rFonts w:ascii="Times New Roman" w:hAnsi="Times New Roman" w:cs="Times New Roman"/>
                <w:sz w:val="28"/>
                <w:szCs w:val="28"/>
                <w:lang w:val="en-US"/>
              </w:rPr>
              <w:t>контроль</w:t>
            </w:r>
            <w:proofErr w:type="spellEnd"/>
            <w:r w:rsidRPr="00B81AD0">
              <w:rPr>
                <w:rFonts w:ascii="Times New Roman" w:hAnsi="Times New Roman" w:cs="Times New Roman"/>
                <w:sz w:val="28"/>
                <w:szCs w:val="28"/>
                <w:lang w:val="en-US"/>
              </w:rPr>
              <w:t>)</w:t>
            </w:r>
          </w:p>
        </w:tc>
        <w:tc>
          <w:tcPr>
            <w:tcW w:w="2524"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607D080E" w14:textId="77777777" w:rsidR="005A0E58" w:rsidRPr="00B81AD0" w:rsidRDefault="005A0E58"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24</w:t>
            </w:r>
          </w:p>
        </w:tc>
        <w:tc>
          <w:tcPr>
            <w:tcW w:w="2524"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37AAF3F4" w14:textId="77777777" w:rsidR="005A0E58" w:rsidRPr="00B81AD0" w:rsidRDefault="005A0E58"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10,10</w:t>
            </w:r>
          </w:p>
        </w:tc>
        <w:tc>
          <w:tcPr>
            <w:tcW w:w="2524"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345D9C93" w14:textId="77777777" w:rsidR="005A0E58" w:rsidRPr="00B81AD0" w:rsidRDefault="005A0E58"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[8,38; 19,36]</w:t>
            </w:r>
          </w:p>
        </w:tc>
      </w:tr>
    </w:tbl>
    <w:p w14:paraId="02DF626F" w14:textId="77777777"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lang w:val="en-US"/>
        </w:rPr>
      </w:pPr>
      <w:r w:rsidRPr="00AE58F0">
        <w:rPr>
          <w:rFonts w:ascii="Times New Roman" w:hAnsi="Times New Roman" w:cs="Times New Roman"/>
          <w:kern w:val="0"/>
          <w:sz w:val="28"/>
          <w:szCs w:val="28"/>
          <w:lang w:val="en-US"/>
        </w:rPr>
        <w:t> </w:t>
      </w:r>
    </w:p>
    <w:p w14:paraId="4ECFF92A" w14:textId="77777777"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 xml:space="preserve">При оценке содержания серотонина в тромбоцитах выявляется иная направленность распределения (таблица 8). В группе пациентов до операции медиана составила 11,88 </w:t>
      </w:r>
      <w:proofErr w:type="spellStart"/>
      <w:r w:rsidRPr="00AE58F0">
        <w:rPr>
          <w:rFonts w:ascii="Times New Roman" w:hAnsi="Times New Roman" w:cs="Times New Roman"/>
          <w:kern w:val="0"/>
          <w:sz w:val="28"/>
          <w:szCs w:val="28"/>
        </w:rPr>
        <w:t>нг</w:t>
      </w:r>
      <w:proofErr w:type="spellEnd"/>
      <w:r w:rsidRPr="00AE58F0">
        <w:rPr>
          <w:rFonts w:ascii="Times New Roman" w:hAnsi="Times New Roman" w:cs="Times New Roman"/>
          <w:kern w:val="0"/>
          <w:sz w:val="28"/>
          <w:szCs w:val="28"/>
        </w:rPr>
        <w:t xml:space="preserve">/10⁹ тромбоцитов [6,74-16,88], после операции показатель снижался до 8,87 </w:t>
      </w:r>
      <w:proofErr w:type="spellStart"/>
      <w:r w:rsidRPr="00AE58F0">
        <w:rPr>
          <w:rFonts w:ascii="Times New Roman" w:hAnsi="Times New Roman" w:cs="Times New Roman"/>
          <w:kern w:val="0"/>
          <w:sz w:val="28"/>
          <w:szCs w:val="28"/>
        </w:rPr>
        <w:t>нг</w:t>
      </w:r>
      <w:proofErr w:type="spellEnd"/>
      <w:r w:rsidRPr="00AE58F0">
        <w:rPr>
          <w:rFonts w:ascii="Times New Roman" w:hAnsi="Times New Roman" w:cs="Times New Roman"/>
          <w:kern w:val="0"/>
          <w:sz w:val="28"/>
          <w:szCs w:val="28"/>
        </w:rPr>
        <w:t xml:space="preserve">/10⁹ тромбоцитов [7,05-10,61]. В контрольной группе, напротив, уровень тромбоцитарного серотонина был наиболее высоким: 16,26 </w:t>
      </w:r>
      <w:proofErr w:type="spellStart"/>
      <w:r w:rsidRPr="00AE58F0">
        <w:rPr>
          <w:rFonts w:ascii="Times New Roman" w:hAnsi="Times New Roman" w:cs="Times New Roman"/>
          <w:kern w:val="0"/>
          <w:sz w:val="28"/>
          <w:szCs w:val="28"/>
        </w:rPr>
        <w:t>нг</w:t>
      </w:r>
      <w:proofErr w:type="spellEnd"/>
      <w:r w:rsidRPr="00AE58F0">
        <w:rPr>
          <w:rFonts w:ascii="Times New Roman" w:hAnsi="Times New Roman" w:cs="Times New Roman"/>
          <w:kern w:val="0"/>
          <w:sz w:val="28"/>
          <w:szCs w:val="28"/>
        </w:rPr>
        <w:t xml:space="preserve">/10⁹ тромбоцитов при </w:t>
      </w:r>
      <w:proofErr w:type="spellStart"/>
      <w:r w:rsidRPr="00AE58F0">
        <w:rPr>
          <w:rFonts w:ascii="Times New Roman" w:hAnsi="Times New Roman" w:cs="Times New Roman"/>
          <w:kern w:val="0"/>
          <w:sz w:val="28"/>
          <w:szCs w:val="28"/>
        </w:rPr>
        <w:t>межквартильном</w:t>
      </w:r>
      <w:proofErr w:type="spellEnd"/>
      <w:r w:rsidRPr="00AE58F0">
        <w:rPr>
          <w:rFonts w:ascii="Times New Roman" w:hAnsi="Times New Roman" w:cs="Times New Roman"/>
          <w:kern w:val="0"/>
          <w:sz w:val="28"/>
          <w:szCs w:val="28"/>
        </w:rPr>
        <w:t xml:space="preserve"> интервале 15,36–19,45.</w:t>
      </w:r>
    </w:p>
    <w:p w14:paraId="1B96ACFC" w14:textId="77777777"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 xml:space="preserve">Данные описательные характеристики демонстрируют, что у здоровых детей серотонин в тромбоцитарном звене представлен более высокими значениями и меньшей вариабельностью. У пациентов с ВПС и ЛАГ показатели тромбоцитарного серотонина смещены в сторону более низких уровней, причем после операции медиана дополнительно снижается, а </w:t>
      </w:r>
      <w:proofErr w:type="spellStart"/>
      <w:r w:rsidRPr="00AE58F0">
        <w:rPr>
          <w:rFonts w:ascii="Times New Roman" w:hAnsi="Times New Roman" w:cs="Times New Roman"/>
          <w:kern w:val="0"/>
          <w:sz w:val="28"/>
          <w:szCs w:val="28"/>
        </w:rPr>
        <w:t>межквартильный</w:t>
      </w:r>
      <w:proofErr w:type="spellEnd"/>
      <w:r w:rsidRPr="00AE58F0">
        <w:rPr>
          <w:rFonts w:ascii="Times New Roman" w:hAnsi="Times New Roman" w:cs="Times New Roman"/>
          <w:kern w:val="0"/>
          <w:sz w:val="28"/>
          <w:szCs w:val="28"/>
        </w:rPr>
        <w:t xml:space="preserve"> интервал становится более узким. Это позволило предположить, что в послеоперационный период формируется более однородное распределение </w:t>
      </w:r>
      <w:proofErr w:type="spellStart"/>
      <w:r w:rsidRPr="00AE58F0">
        <w:rPr>
          <w:rFonts w:ascii="Times New Roman" w:hAnsi="Times New Roman" w:cs="Times New Roman"/>
          <w:kern w:val="0"/>
          <w:sz w:val="28"/>
          <w:szCs w:val="28"/>
        </w:rPr>
        <w:t>серотинина</w:t>
      </w:r>
      <w:proofErr w:type="spellEnd"/>
      <w:r w:rsidRPr="00AE58F0">
        <w:rPr>
          <w:rFonts w:ascii="Times New Roman" w:hAnsi="Times New Roman" w:cs="Times New Roman"/>
          <w:kern w:val="0"/>
          <w:sz w:val="28"/>
          <w:szCs w:val="28"/>
        </w:rPr>
        <w:t>.</w:t>
      </w:r>
    </w:p>
    <w:p w14:paraId="7E76F92A" w14:textId="77777777"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lang w:val="en-US"/>
        </w:rPr>
        <w:t> </w:t>
      </w:r>
    </w:p>
    <w:p w14:paraId="3541B43F" w14:textId="6F3567AB"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Таблица 8</w:t>
      </w:r>
      <w:r w:rsidR="00A85902" w:rsidRPr="00A85902">
        <w:rPr>
          <w:rFonts w:ascii="Times New Roman" w:hAnsi="Times New Roman" w:cs="Times New Roman"/>
          <w:kern w:val="0"/>
          <w:sz w:val="28"/>
          <w:szCs w:val="28"/>
        </w:rPr>
        <w:t xml:space="preserve"> </w:t>
      </w:r>
      <w:r w:rsidR="00A85902">
        <w:rPr>
          <w:rFonts w:ascii="Times New Roman" w:hAnsi="Times New Roman" w:cs="Times New Roman"/>
          <w:noProof/>
          <w:sz w:val="28"/>
          <w:szCs w:val="28"/>
        </w:rPr>
        <w:t xml:space="preserve">– </w:t>
      </w:r>
      <w:r w:rsidRPr="00AE58F0">
        <w:rPr>
          <w:rFonts w:ascii="Times New Roman" w:hAnsi="Times New Roman" w:cs="Times New Roman"/>
          <w:kern w:val="0"/>
          <w:sz w:val="28"/>
          <w:szCs w:val="28"/>
        </w:rPr>
        <w:t>Концентрация серотонина в тромбоцитах у детей в исследуемых группах (описательные характеристики)</w:t>
      </w:r>
    </w:p>
    <w:tbl>
      <w:tblPr>
        <w:tblW w:w="10180" w:type="dxa"/>
        <w:tblInd w:w="-118" w:type="dxa"/>
        <w:tblBorders>
          <w:top w:val="none" w:sz="6" w:space="0" w:color="auto"/>
          <w:left w:val="none" w:sz="6" w:space="0" w:color="auto"/>
          <w:right w:val="none" w:sz="6" w:space="0" w:color="auto"/>
        </w:tblBorders>
        <w:tblLayout w:type="fixed"/>
        <w:tblLook w:val="0000" w:firstRow="0" w:lastRow="0" w:firstColumn="0" w:lastColumn="0" w:noHBand="0" w:noVBand="0"/>
      </w:tblPr>
      <w:tblGrid>
        <w:gridCol w:w="2662"/>
        <w:gridCol w:w="2506"/>
        <w:gridCol w:w="2506"/>
        <w:gridCol w:w="2506"/>
      </w:tblGrid>
      <w:tr w:rsidR="005A0E58" w:rsidRPr="00AE58F0" w14:paraId="72B65A97" w14:textId="77777777" w:rsidTr="00AC2508">
        <w:trPr>
          <w:trHeight w:val="829"/>
        </w:trPr>
        <w:tc>
          <w:tcPr>
            <w:tcW w:w="2662"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34ACB59F" w14:textId="77777777" w:rsidR="005A0E58" w:rsidRPr="00B81AD0" w:rsidRDefault="005A0E58" w:rsidP="00B81AD0">
            <w:pPr>
              <w:pStyle w:val="NoSpacing"/>
              <w:jc w:val="center"/>
              <w:rPr>
                <w:rFonts w:ascii="Times New Roman" w:hAnsi="Times New Roman" w:cs="Times New Roman"/>
                <w:sz w:val="28"/>
                <w:szCs w:val="28"/>
                <w:lang w:val="en-US"/>
              </w:rPr>
            </w:pPr>
            <w:proofErr w:type="spellStart"/>
            <w:r w:rsidRPr="00B81AD0">
              <w:rPr>
                <w:rFonts w:ascii="Times New Roman" w:hAnsi="Times New Roman" w:cs="Times New Roman"/>
                <w:sz w:val="28"/>
                <w:szCs w:val="28"/>
                <w:lang w:val="en-US"/>
              </w:rPr>
              <w:lastRenderedPageBreak/>
              <w:t>Группа</w:t>
            </w:r>
            <w:proofErr w:type="spellEnd"/>
          </w:p>
        </w:tc>
        <w:tc>
          <w:tcPr>
            <w:tcW w:w="2506"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60C05B58" w14:textId="77777777" w:rsidR="005A0E58" w:rsidRPr="00B81AD0" w:rsidRDefault="005A0E58" w:rsidP="00B81AD0">
            <w:pPr>
              <w:pStyle w:val="NoSpacing"/>
              <w:jc w:val="center"/>
              <w:rPr>
                <w:rFonts w:ascii="Times New Roman" w:hAnsi="Times New Roman" w:cs="Times New Roman"/>
                <w:sz w:val="28"/>
                <w:szCs w:val="28"/>
                <w:lang w:val="en-US"/>
              </w:rPr>
            </w:pPr>
            <w:r w:rsidRPr="00B81AD0">
              <w:rPr>
                <w:rFonts w:ascii="Times New Roman" w:hAnsi="Times New Roman" w:cs="Times New Roman"/>
                <w:sz w:val="28"/>
                <w:szCs w:val="28"/>
                <w:lang w:val="en-US"/>
              </w:rPr>
              <w:t>N</w:t>
            </w:r>
          </w:p>
        </w:tc>
        <w:tc>
          <w:tcPr>
            <w:tcW w:w="2506"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4E7D1CDA" w14:textId="77777777" w:rsidR="005A0E58" w:rsidRPr="00B81AD0" w:rsidRDefault="005A0E58" w:rsidP="00B81AD0">
            <w:pPr>
              <w:pStyle w:val="NoSpacing"/>
              <w:jc w:val="center"/>
              <w:rPr>
                <w:rFonts w:ascii="Times New Roman" w:hAnsi="Times New Roman" w:cs="Times New Roman"/>
                <w:sz w:val="28"/>
                <w:szCs w:val="28"/>
                <w:lang w:val="en-US"/>
              </w:rPr>
            </w:pPr>
            <w:proofErr w:type="spellStart"/>
            <w:r w:rsidRPr="00B81AD0">
              <w:rPr>
                <w:rFonts w:ascii="Times New Roman" w:hAnsi="Times New Roman" w:cs="Times New Roman"/>
                <w:sz w:val="28"/>
                <w:szCs w:val="28"/>
                <w:lang w:val="en-US"/>
              </w:rPr>
              <w:t>Серотонин</w:t>
            </w:r>
            <w:proofErr w:type="spellEnd"/>
            <w:r w:rsidRPr="00B81AD0">
              <w:rPr>
                <w:rFonts w:ascii="Times New Roman" w:hAnsi="Times New Roman" w:cs="Times New Roman"/>
                <w:sz w:val="28"/>
                <w:szCs w:val="28"/>
                <w:lang w:val="en-US"/>
              </w:rPr>
              <w:t xml:space="preserve">, </w:t>
            </w:r>
            <w:proofErr w:type="spellStart"/>
            <w:r w:rsidRPr="00B81AD0">
              <w:rPr>
                <w:rFonts w:ascii="Times New Roman" w:hAnsi="Times New Roman" w:cs="Times New Roman"/>
                <w:sz w:val="28"/>
                <w:szCs w:val="28"/>
                <w:lang w:val="en-US"/>
              </w:rPr>
              <w:t>нг</w:t>
            </w:r>
            <w:proofErr w:type="spellEnd"/>
            <w:r w:rsidRPr="00B81AD0">
              <w:rPr>
                <w:rFonts w:ascii="Times New Roman" w:hAnsi="Times New Roman" w:cs="Times New Roman"/>
                <w:sz w:val="28"/>
                <w:szCs w:val="28"/>
                <w:lang w:val="en-US"/>
              </w:rPr>
              <w:t xml:space="preserve">/10⁹ </w:t>
            </w:r>
            <w:proofErr w:type="spellStart"/>
            <w:r w:rsidRPr="00B81AD0">
              <w:rPr>
                <w:rFonts w:ascii="Times New Roman" w:hAnsi="Times New Roman" w:cs="Times New Roman"/>
                <w:sz w:val="28"/>
                <w:szCs w:val="28"/>
                <w:lang w:val="en-US"/>
              </w:rPr>
              <w:t>тромбоцитов</w:t>
            </w:r>
            <w:proofErr w:type="spellEnd"/>
          </w:p>
        </w:tc>
        <w:tc>
          <w:tcPr>
            <w:tcW w:w="2506"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30C8C7E4" w14:textId="77777777" w:rsidR="005A0E58" w:rsidRPr="00B81AD0" w:rsidRDefault="005A0E58" w:rsidP="00B81AD0">
            <w:pPr>
              <w:pStyle w:val="NoSpacing"/>
              <w:jc w:val="center"/>
              <w:rPr>
                <w:rFonts w:ascii="Times New Roman" w:hAnsi="Times New Roman" w:cs="Times New Roman"/>
                <w:sz w:val="28"/>
                <w:szCs w:val="28"/>
                <w:lang w:val="en-US"/>
              </w:rPr>
            </w:pPr>
            <w:r w:rsidRPr="00B81AD0">
              <w:rPr>
                <w:rFonts w:ascii="Times New Roman" w:hAnsi="Times New Roman" w:cs="Times New Roman"/>
                <w:sz w:val="28"/>
                <w:szCs w:val="28"/>
                <w:lang w:val="en-US"/>
              </w:rPr>
              <w:t>[Q1; Q3]</w:t>
            </w:r>
          </w:p>
        </w:tc>
      </w:tr>
      <w:tr w:rsidR="005A0E58" w:rsidRPr="00AE58F0" w14:paraId="37EB1FDC" w14:textId="77777777" w:rsidTr="00AC2508">
        <w:tblPrEx>
          <w:tblBorders>
            <w:top w:val="none" w:sz="0" w:space="0" w:color="auto"/>
          </w:tblBorders>
        </w:tblPrEx>
        <w:trPr>
          <w:trHeight w:val="263"/>
        </w:trPr>
        <w:tc>
          <w:tcPr>
            <w:tcW w:w="2662"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0DA1FDFB" w14:textId="77777777" w:rsidR="005A0E58" w:rsidRPr="00B81AD0" w:rsidRDefault="005A0E58" w:rsidP="00A85902">
            <w:pPr>
              <w:pStyle w:val="NoSpacing"/>
              <w:rPr>
                <w:rFonts w:ascii="Times New Roman" w:hAnsi="Times New Roman" w:cs="Times New Roman"/>
                <w:sz w:val="28"/>
                <w:szCs w:val="28"/>
              </w:rPr>
            </w:pPr>
            <w:r w:rsidRPr="00B81AD0">
              <w:rPr>
                <w:rFonts w:ascii="Times New Roman" w:hAnsi="Times New Roman" w:cs="Times New Roman"/>
                <w:sz w:val="28"/>
                <w:szCs w:val="28"/>
                <w:lang w:val="en-US"/>
              </w:rPr>
              <w:t>I</w:t>
            </w:r>
            <w:r w:rsidRPr="00B81AD0">
              <w:rPr>
                <w:rFonts w:ascii="Times New Roman" w:hAnsi="Times New Roman" w:cs="Times New Roman"/>
                <w:sz w:val="28"/>
                <w:szCs w:val="28"/>
              </w:rPr>
              <w:t xml:space="preserve"> (ВПС+ЛАГ до операции)</w:t>
            </w:r>
          </w:p>
        </w:tc>
        <w:tc>
          <w:tcPr>
            <w:tcW w:w="2506"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1A993D8F" w14:textId="77777777" w:rsidR="005A0E58" w:rsidRPr="00B81AD0" w:rsidRDefault="005A0E58"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46</w:t>
            </w:r>
          </w:p>
        </w:tc>
        <w:tc>
          <w:tcPr>
            <w:tcW w:w="2506"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03DB5358" w14:textId="77777777" w:rsidR="005A0E58" w:rsidRPr="00B81AD0" w:rsidRDefault="005A0E58"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11,88</w:t>
            </w:r>
          </w:p>
        </w:tc>
        <w:tc>
          <w:tcPr>
            <w:tcW w:w="2506"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101919E2" w14:textId="77777777" w:rsidR="005A0E58" w:rsidRPr="00B81AD0" w:rsidRDefault="005A0E58"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[6,74; 16,88]</w:t>
            </w:r>
          </w:p>
        </w:tc>
      </w:tr>
      <w:tr w:rsidR="005A0E58" w:rsidRPr="00AE58F0" w14:paraId="39005058" w14:textId="77777777" w:rsidTr="00AC2508">
        <w:tblPrEx>
          <w:tblBorders>
            <w:top w:val="none" w:sz="0" w:space="0" w:color="auto"/>
          </w:tblBorders>
        </w:tblPrEx>
        <w:trPr>
          <w:trHeight w:val="443"/>
        </w:trPr>
        <w:tc>
          <w:tcPr>
            <w:tcW w:w="2662"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52320999" w14:textId="77777777" w:rsidR="005A0E58" w:rsidRPr="00B81AD0" w:rsidRDefault="005A0E58" w:rsidP="00A85902">
            <w:pPr>
              <w:pStyle w:val="NoSpacing"/>
              <w:rPr>
                <w:rFonts w:ascii="Times New Roman" w:hAnsi="Times New Roman" w:cs="Times New Roman"/>
                <w:sz w:val="28"/>
                <w:szCs w:val="28"/>
              </w:rPr>
            </w:pPr>
            <w:r w:rsidRPr="00B81AD0">
              <w:rPr>
                <w:rFonts w:ascii="Times New Roman" w:hAnsi="Times New Roman" w:cs="Times New Roman"/>
                <w:sz w:val="28"/>
                <w:szCs w:val="28"/>
                <w:lang w:val="en-US"/>
              </w:rPr>
              <w:t>II</w:t>
            </w:r>
            <w:r w:rsidRPr="00B81AD0">
              <w:rPr>
                <w:rFonts w:ascii="Times New Roman" w:hAnsi="Times New Roman" w:cs="Times New Roman"/>
                <w:sz w:val="28"/>
                <w:szCs w:val="28"/>
              </w:rPr>
              <w:t xml:space="preserve"> (ВПС+ЛАГ после операции)</w:t>
            </w:r>
          </w:p>
        </w:tc>
        <w:tc>
          <w:tcPr>
            <w:tcW w:w="2506"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64A701C8" w14:textId="77777777" w:rsidR="005A0E58" w:rsidRPr="00B81AD0" w:rsidRDefault="005A0E58"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32</w:t>
            </w:r>
          </w:p>
        </w:tc>
        <w:tc>
          <w:tcPr>
            <w:tcW w:w="2506"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75FC2F44" w14:textId="77777777" w:rsidR="005A0E58" w:rsidRPr="00B81AD0" w:rsidRDefault="005A0E58"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8,87</w:t>
            </w:r>
          </w:p>
        </w:tc>
        <w:tc>
          <w:tcPr>
            <w:tcW w:w="2506"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66AE4D32" w14:textId="77777777" w:rsidR="005A0E58" w:rsidRPr="00B81AD0" w:rsidRDefault="005A0E58"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[7,05; 10,61]</w:t>
            </w:r>
          </w:p>
        </w:tc>
      </w:tr>
      <w:tr w:rsidR="005A0E58" w:rsidRPr="00AE58F0" w14:paraId="44EC9F13" w14:textId="77777777" w:rsidTr="00AC2508">
        <w:trPr>
          <w:trHeight w:val="352"/>
        </w:trPr>
        <w:tc>
          <w:tcPr>
            <w:tcW w:w="2662"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5C17122A" w14:textId="77777777" w:rsidR="005A0E58" w:rsidRPr="00B81AD0" w:rsidRDefault="005A0E58"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III (</w:t>
            </w:r>
            <w:proofErr w:type="spellStart"/>
            <w:r w:rsidRPr="00B81AD0">
              <w:rPr>
                <w:rFonts w:ascii="Times New Roman" w:hAnsi="Times New Roman" w:cs="Times New Roman"/>
                <w:sz w:val="28"/>
                <w:szCs w:val="28"/>
                <w:lang w:val="en-US"/>
              </w:rPr>
              <w:t>контроль</w:t>
            </w:r>
            <w:proofErr w:type="spellEnd"/>
            <w:r w:rsidRPr="00B81AD0">
              <w:rPr>
                <w:rFonts w:ascii="Times New Roman" w:hAnsi="Times New Roman" w:cs="Times New Roman"/>
                <w:sz w:val="28"/>
                <w:szCs w:val="28"/>
                <w:lang w:val="en-US"/>
              </w:rPr>
              <w:t>)</w:t>
            </w:r>
          </w:p>
        </w:tc>
        <w:tc>
          <w:tcPr>
            <w:tcW w:w="2506"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7C20B90F" w14:textId="77777777" w:rsidR="005A0E58" w:rsidRPr="00B81AD0" w:rsidRDefault="005A0E58"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24</w:t>
            </w:r>
          </w:p>
        </w:tc>
        <w:tc>
          <w:tcPr>
            <w:tcW w:w="2506"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0E68728F" w14:textId="77777777" w:rsidR="005A0E58" w:rsidRPr="00B81AD0" w:rsidRDefault="005A0E58"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16,26</w:t>
            </w:r>
          </w:p>
        </w:tc>
        <w:tc>
          <w:tcPr>
            <w:tcW w:w="2506"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57FF8009" w14:textId="77777777" w:rsidR="005A0E58" w:rsidRPr="00B81AD0" w:rsidRDefault="005A0E58"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[15,36; 19,45]</w:t>
            </w:r>
          </w:p>
        </w:tc>
      </w:tr>
    </w:tbl>
    <w:p w14:paraId="61F8C506" w14:textId="77777777"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Транспортер серотонина (</w:t>
      </w:r>
      <w:r w:rsidRPr="00AE58F0">
        <w:rPr>
          <w:rFonts w:ascii="Times New Roman" w:hAnsi="Times New Roman" w:cs="Times New Roman"/>
          <w:kern w:val="0"/>
          <w:sz w:val="28"/>
          <w:szCs w:val="28"/>
          <w:lang w:val="en-US"/>
        </w:rPr>
        <w:t>SERT</w:t>
      </w:r>
      <w:r w:rsidRPr="00AE58F0">
        <w:rPr>
          <w:rFonts w:ascii="Times New Roman" w:hAnsi="Times New Roman" w:cs="Times New Roman"/>
          <w:kern w:val="0"/>
          <w:sz w:val="28"/>
          <w:szCs w:val="28"/>
        </w:rPr>
        <w:t xml:space="preserve">) является ключевым элементом регуляции </w:t>
      </w:r>
      <w:proofErr w:type="spellStart"/>
      <w:r w:rsidRPr="00AE58F0">
        <w:rPr>
          <w:rFonts w:ascii="Times New Roman" w:hAnsi="Times New Roman" w:cs="Times New Roman"/>
          <w:kern w:val="0"/>
          <w:sz w:val="28"/>
          <w:szCs w:val="28"/>
        </w:rPr>
        <w:t>серотонинергического</w:t>
      </w:r>
      <w:proofErr w:type="spellEnd"/>
      <w:r w:rsidRPr="00AE58F0">
        <w:rPr>
          <w:rFonts w:ascii="Times New Roman" w:hAnsi="Times New Roman" w:cs="Times New Roman"/>
          <w:kern w:val="0"/>
          <w:sz w:val="28"/>
          <w:szCs w:val="28"/>
        </w:rPr>
        <w:t xml:space="preserve"> обмена, обеспечивая активный захват серотонина из плазмы в тромбоциты и тем самым определяя формирование внутриклеточного депо медиатора. Функциональное состояние </w:t>
      </w:r>
      <w:r w:rsidRPr="00AE58F0">
        <w:rPr>
          <w:rFonts w:ascii="Times New Roman" w:hAnsi="Times New Roman" w:cs="Times New Roman"/>
          <w:kern w:val="0"/>
          <w:sz w:val="28"/>
          <w:szCs w:val="28"/>
          <w:lang w:val="en-US"/>
        </w:rPr>
        <w:t>SERT</w:t>
      </w:r>
      <w:r w:rsidRPr="00AE58F0">
        <w:rPr>
          <w:rFonts w:ascii="Times New Roman" w:hAnsi="Times New Roman" w:cs="Times New Roman"/>
          <w:kern w:val="0"/>
          <w:sz w:val="28"/>
          <w:szCs w:val="28"/>
        </w:rPr>
        <w:t xml:space="preserve"> может рассматриваться как один из индикаторов особенностей его метаболизма при патологических состояниях, сопровождающихся сосудистыми и гемодинамическими нарушениями.</w:t>
      </w:r>
    </w:p>
    <w:p w14:paraId="1FAB6E9E" w14:textId="77777777"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 xml:space="preserve">Анализ концентрации </w:t>
      </w:r>
      <w:r w:rsidRPr="00AE58F0">
        <w:rPr>
          <w:rFonts w:ascii="Times New Roman" w:hAnsi="Times New Roman" w:cs="Times New Roman"/>
          <w:kern w:val="0"/>
          <w:sz w:val="28"/>
          <w:szCs w:val="28"/>
          <w:lang w:val="en-US"/>
        </w:rPr>
        <w:t>SERT</w:t>
      </w:r>
      <w:r w:rsidRPr="00AE58F0">
        <w:rPr>
          <w:rFonts w:ascii="Times New Roman" w:hAnsi="Times New Roman" w:cs="Times New Roman"/>
          <w:kern w:val="0"/>
          <w:sz w:val="28"/>
          <w:szCs w:val="28"/>
        </w:rPr>
        <w:t xml:space="preserve"> в тромбоцитах показал сопоставимые уровни показателя во всех исследуемых группах (таблица 9). У пациентов с ВПС, осложненными ЛАГ, до оперативного вмешательства медиана составляла 294,23 </w:t>
      </w:r>
      <w:proofErr w:type="spellStart"/>
      <w:r w:rsidRPr="00AE58F0">
        <w:rPr>
          <w:rFonts w:ascii="Times New Roman" w:hAnsi="Times New Roman" w:cs="Times New Roman"/>
          <w:kern w:val="0"/>
          <w:sz w:val="28"/>
          <w:szCs w:val="28"/>
        </w:rPr>
        <w:t>нг</w:t>
      </w:r>
      <w:proofErr w:type="spellEnd"/>
      <w:r w:rsidRPr="00AE58F0">
        <w:rPr>
          <w:rFonts w:ascii="Times New Roman" w:hAnsi="Times New Roman" w:cs="Times New Roman"/>
          <w:kern w:val="0"/>
          <w:sz w:val="28"/>
          <w:szCs w:val="28"/>
        </w:rPr>
        <w:t xml:space="preserve">/10⁹ тромбоцитов при </w:t>
      </w:r>
      <w:proofErr w:type="spellStart"/>
      <w:r w:rsidRPr="00AE58F0">
        <w:rPr>
          <w:rFonts w:ascii="Times New Roman" w:hAnsi="Times New Roman" w:cs="Times New Roman"/>
          <w:kern w:val="0"/>
          <w:sz w:val="28"/>
          <w:szCs w:val="28"/>
        </w:rPr>
        <w:t>межквартильном</w:t>
      </w:r>
      <w:proofErr w:type="spellEnd"/>
      <w:r w:rsidRPr="00AE58F0">
        <w:rPr>
          <w:rFonts w:ascii="Times New Roman" w:hAnsi="Times New Roman" w:cs="Times New Roman"/>
          <w:kern w:val="0"/>
          <w:sz w:val="28"/>
          <w:szCs w:val="28"/>
        </w:rPr>
        <w:t xml:space="preserve"> диапазоне 257,01–373,57. После хирургической коррекции наблюдалось незначительное увеличение медианного значения до 301,98 </w:t>
      </w:r>
      <w:proofErr w:type="spellStart"/>
      <w:r w:rsidRPr="00AE58F0">
        <w:rPr>
          <w:rFonts w:ascii="Times New Roman" w:hAnsi="Times New Roman" w:cs="Times New Roman"/>
          <w:kern w:val="0"/>
          <w:sz w:val="28"/>
          <w:szCs w:val="28"/>
        </w:rPr>
        <w:t>нг</w:t>
      </w:r>
      <w:proofErr w:type="spellEnd"/>
      <w:r w:rsidRPr="00AE58F0">
        <w:rPr>
          <w:rFonts w:ascii="Times New Roman" w:hAnsi="Times New Roman" w:cs="Times New Roman"/>
          <w:kern w:val="0"/>
          <w:sz w:val="28"/>
          <w:szCs w:val="28"/>
        </w:rPr>
        <w:t xml:space="preserve">/10⁹ тромбоцитов при несколько более узком интервале распределения (261,14–331,29). В контрольной группе показатель составил 268,81 </w:t>
      </w:r>
      <w:proofErr w:type="spellStart"/>
      <w:r w:rsidRPr="00AE58F0">
        <w:rPr>
          <w:rFonts w:ascii="Times New Roman" w:hAnsi="Times New Roman" w:cs="Times New Roman"/>
          <w:kern w:val="0"/>
          <w:sz w:val="28"/>
          <w:szCs w:val="28"/>
        </w:rPr>
        <w:t>нг</w:t>
      </w:r>
      <w:proofErr w:type="spellEnd"/>
      <w:r w:rsidRPr="00AE58F0">
        <w:rPr>
          <w:rFonts w:ascii="Times New Roman" w:hAnsi="Times New Roman" w:cs="Times New Roman"/>
          <w:kern w:val="0"/>
          <w:sz w:val="28"/>
          <w:szCs w:val="28"/>
        </w:rPr>
        <w:t>/10⁹ тромбоцитов [197,45–323,43].</w:t>
      </w:r>
    </w:p>
    <w:p w14:paraId="60883D9C" w14:textId="4B7E6BB3"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 xml:space="preserve">Как итог значения </w:t>
      </w:r>
      <w:r w:rsidRPr="00AE58F0">
        <w:rPr>
          <w:rFonts w:ascii="Times New Roman" w:hAnsi="Times New Roman" w:cs="Times New Roman"/>
          <w:kern w:val="0"/>
          <w:sz w:val="28"/>
          <w:szCs w:val="28"/>
          <w:lang w:val="en-US"/>
        </w:rPr>
        <w:t>SERT</w:t>
      </w:r>
      <w:r w:rsidRPr="00AE58F0">
        <w:rPr>
          <w:rFonts w:ascii="Times New Roman" w:hAnsi="Times New Roman" w:cs="Times New Roman"/>
          <w:kern w:val="0"/>
          <w:sz w:val="28"/>
          <w:szCs w:val="28"/>
        </w:rPr>
        <w:t xml:space="preserve"> у пациентов основной когорты располагались несколько выше контрольных, при значительном перекрытии </w:t>
      </w:r>
      <w:proofErr w:type="spellStart"/>
      <w:r w:rsidRPr="00AE58F0">
        <w:rPr>
          <w:rFonts w:ascii="Times New Roman" w:hAnsi="Times New Roman" w:cs="Times New Roman"/>
          <w:kern w:val="0"/>
          <w:sz w:val="28"/>
          <w:szCs w:val="28"/>
        </w:rPr>
        <w:t>межквартильных</w:t>
      </w:r>
      <w:proofErr w:type="spellEnd"/>
      <w:r w:rsidRPr="00AE58F0">
        <w:rPr>
          <w:rFonts w:ascii="Times New Roman" w:hAnsi="Times New Roman" w:cs="Times New Roman"/>
          <w:kern w:val="0"/>
          <w:sz w:val="28"/>
          <w:szCs w:val="28"/>
        </w:rPr>
        <w:t xml:space="preserve"> диапазонов. Послеоперационный период характеризовался умеренным смещением медианы в сторону увеличения и снижением вариабельности показателя, что может отражать более однородное распределение параметра внутри группы. </w:t>
      </w:r>
    </w:p>
    <w:p w14:paraId="65B078CA" w14:textId="78FF0AE0"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Таблица 9</w:t>
      </w:r>
      <w:r w:rsidR="00A85902" w:rsidRPr="00A85902">
        <w:rPr>
          <w:rFonts w:ascii="Times New Roman" w:hAnsi="Times New Roman" w:cs="Times New Roman"/>
          <w:kern w:val="0"/>
          <w:sz w:val="28"/>
          <w:szCs w:val="28"/>
        </w:rPr>
        <w:t xml:space="preserve"> </w:t>
      </w:r>
      <w:r w:rsidR="00A85902">
        <w:rPr>
          <w:rFonts w:ascii="Times New Roman" w:hAnsi="Times New Roman" w:cs="Times New Roman"/>
          <w:noProof/>
          <w:sz w:val="28"/>
          <w:szCs w:val="28"/>
        </w:rPr>
        <w:t xml:space="preserve">– </w:t>
      </w:r>
      <w:r w:rsidRPr="00AE58F0">
        <w:rPr>
          <w:rFonts w:ascii="Times New Roman" w:hAnsi="Times New Roman" w:cs="Times New Roman"/>
          <w:kern w:val="0"/>
          <w:sz w:val="28"/>
          <w:szCs w:val="28"/>
        </w:rPr>
        <w:t xml:space="preserve">Концентрация </w:t>
      </w:r>
      <w:r w:rsidRPr="00AE58F0">
        <w:rPr>
          <w:rFonts w:ascii="Times New Roman" w:hAnsi="Times New Roman" w:cs="Times New Roman"/>
          <w:kern w:val="0"/>
          <w:sz w:val="28"/>
          <w:szCs w:val="28"/>
          <w:lang w:val="en-US"/>
        </w:rPr>
        <w:t>SERT</w:t>
      </w:r>
      <w:r w:rsidRPr="00AE58F0">
        <w:rPr>
          <w:rFonts w:ascii="Times New Roman" w:hAnsi="Times New Roman" w:cs="Times New Roman"/>
          <w:kern w:val="0"/>
          <w:sz w:val="28"/>
          <w:szCs w:val="28"/>
        </w:rPr>
        <w:t xml:space="preserve"> в тромбоцитах у детей в исследуемых группах (описательные характеристики)</w:t>
      </w:r>
    </w:p>
    <w:tbl>
      <w:tblPr>
        <w:tblW w:w="10156" w:type="dxa"/>
        <w:tblInd w:w="-118" w:type="dxa"/>
        <w:tblBorders>
          <w:top w:val="none" w:sz="6" w:space="0" w:color="auto"/>
          <w:left w:val="none" w:sz="6" w:space="0" w:color="auto"/>
          <w:right w:val="none" w:sz="6" w:space="0" w:color="auto"/>
        </w:tblBorders>
        <w:tblLayout w:type="fixed"/>
        <w:tblLook w:val="0000" w:firstRow="0" w:lastRow="0" w:firstColumn="0" w:lastColumn="0" w:noHBand="0" w:noVBand="0"/>
      </w:tblPr>
      <w:tblGrid>
        <w:gridCol w:w="2656"/>
        <w:gridCol w:w="2500"/>
        <w:gridCol w:w="2500"/>
        <w:gridCol w:w="2500"/>
      </w:tblGrid>
      <w:tr w:rsidR="005A0E58" w:rsidRPr="00AE58F0" w14:paraId="0CFE3BDA" w14:textId="77777777" w:rsidTr="00AC2508">
        <w:trPr>
          <w:trHeight w:val="750"/>
        </w:trPr>
        <w:tc>
          <w:tcPr>
            <w:tcW w:w="2656"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3E16C589" w14:textId="77777777" w:rsidR="005A0E58" w:rsidRPr="00B81AD0" w:rsidRDefault="005A0E58" w:rsidP="00B81AD0">
            <w:pPr>
              <w:pStyle w:val="NoSpacing"/>
              <w:jc w:val="center"/>
              <w:rPr>
                <w:rFonts w:ascii="Times New Roman" w:hAnsi="Times New Roman" w:cs="Times New Roman"/>
                <w:sz w:val="28"/>
                <w:szCs w:val="28"/>
              </w:rPr>
            </w:pPr>
            <w:r w:rsidRPr="00B81AD0">
              <w:rPr>
                <w:rFonts w:ascii="Times New Roman" w:hAnsi="Times New Roman" w:cs="Times New Roman"/>
                <w:sz w:val="28"/>
                <w:szCs w:val="28"/>
              </w:rPr>
              <w:t>Группа</w:t>
            </w:r>
          </w:p>
        </w:tc>
        <w:tc>
          <w:tcPr>
            <w:tcW w:w="250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0AA4DEAE" w14:textId="77777777" w:rsidR="005A0E58" w:rsidRPr="00B81AD0" w:rsidRDefault="005A0E58" w:rsidP="00B81AD0">
            <w:pPr>
              <w:pStyle w:val="NoSpacing"/>
              <w:jc w:val="center"/>
              <w:rPr>
                <w:rFonts w:ascii="Times New Roman" w:hAnsi="Times New Roman" w:cs="Times New Roman"/>
                <w:sz w:val="28"/>
                <w:szCs w:val="28"/>
              </w:rPr>
            </w:pPr>
            <w:r w:rsidRPr="00B81AD0">
              <w:rPr>
                <w:rFonts w:ascii="Times New Roman" w:hAnsi="Times New Roman" w:cs="Times New Roman"/>
                <w:sz w:val="28"/>
                <w:szCs w:val="28"/>
              </w:rPr>
              <w:t>N</w:t>
            </w:r>
          </w:p>
        </w:tc>
        <w:tc>
          <w:tcPr>
            <w:tcW w:w="250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71FF7EBE" w14:textId="77777777" w:rsidR="005A0E58" w:rsidRPr="00B81AD0" w:rsidRDefault="005A0E58" w:rsidP="00B81AD0">
            <w:pPr>
              <w:pStyle w:val="NoSpacing"/>
              <w:jc w:val="center"/>
              <w:rPr>
                <w:rFonts w:ascii="Times New Roman" w:hAnsi="Times New Roman" w:cs="Times New Roman"/>
                <w:sz w:val="28"/>
                <w:szCs w:val="28"/>
              </w:rPr>
            </w:pPr>
            <w:r w:rsidRPr="00B81AD0">
              <w:rPr>
                <w:rFonts w:ascii="Times New Roman" w:hAnsi="Times New Roman" w:cs="Times New Roman"/>
                <w:sz w:val="28"/>
                <w:szCs w:val="28"/>
              </w:rPr>
              <w:t xml:space="preserve">SERT, </w:t>
            </w:r>
            <w:proofErr w:type="spellStart"/>
            <w:r w:rsidRPr="00B81AD0">
              <w:rPr>
                <w:rFonts w:ascii="Times New Roman" w:hAnsi="Times New Roman" w:cs="Times New Roman"/>
                <w:sz w:val="28"/>
                <w:szCs w:val="28"/>
              </w:rPr>
              <w:t>нг</w:t>
            </w:r>
            <w:proofErr w:type="spellEnd"/>
            <w:r w:rsidRPr="00B81AD0">
              <w:rPr>
                <w:rFonts w:ascii="Times New Roman" w:hAnsi="Times New Roman" w:cs="Times New Roman"/>
                <w:sz w:val="28"/>
                <w:szCs w:val="28"/>
              </w:rPr>
              <w:t>/10⁹ тромбоцитов</w:t>
            </w:r>
          </w:p>
        </w:tc>
        <w:tc>
          <w:tcPr>
            <w:tcW w:w="250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71AE2E70" w14:textId="77777777" w:rsidR="005A0E58" w:rsidRPr="00B81AD0" w:rsidRDefault="005A0E58" w:rsidP="00B81AD0">
            <w:pPr>
              <w:pStyle w:val="NoSpacing"/>
              <w:jc w:val="center"/>
              <w:rPr>
                <w:rFonts w:ascii="Times New Roman" w:hAnsi="Times New Roman" w:cs="Times New Roman"/>
                <w:sz w:val="28"/>
                <w:szCs w:val="28"/>
              </w:rPr>
            </w:pPr>
            <w:r w:rsidRPr="00B81AD0">
              <w:rPr>
                <w:rFonts w:ascii="Times New Roman" w:hAnsi="Times New Roman" w:cs="Times New Roman"/>
                <w:sz w:val="28"/>
                <w:szCs w:val="28"/>
              </w:rPr>
              <w:t>[Q1; Q3]</w:t>
            </w:r>
          </w:p>
        </w:tc>
      </w:tr>
      <w:tr w:rsidR="005A0E58" w:rsidRPr="00AE58F0" w14:paraId="0623F800" w14:textId="77777777" w:rsidTr="00AC2508">
        <w:tblPrEx>
          <w:tblBorders>
            <w:top w:val="none" w:sz="0" w:space="0" w:color="auto"/>
          </w:tblBorders>
        </w:tblPrEx>
        <w:trPr>
          <w:trHeight w:val="691"/>
        </w:trPr>
        <w:tc>
          <w:tcPr>
            <w:tcW w:w="2656"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241BB61E" w14:textId="77777777" w:rsidR="005A0E58" w:rsidRPr="00B81AD0" w:rsidRDefault="005A0E58" w:rsidP="00B81AD0">
            <w:pPr>
              <w:pStyle w:val="NoSpacing"/>
              <w:rPr>
                <w:rFonts w:ascii="Times New Roman" w:hAnsi="Times New Roman" w:cs="Times New Roman"/>
                <w:sz w:val="28"/>
                <w:szCs w:val="28"/>
              </w:rPr>
            </w:pPr>
            <w:r w:rsidRPr="00B81AD0">
              <w:rPr>
                <w:rFonts w:ascii="Times New Roman" w:hAnsi="Times New Roman" w:cs="Times New Roman"/>
                <w:sz w:val="28"/>
                <w:szCs w:val="28"/>
              </w:rPr>
              <w:t>I (ВПС+ЛАГ до операции)</w:t>
            </w:r>
          </w:p>
        </w:tc>
        <w:tc>
          <w:tcPr>
            <w:tcW w:w="250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562668BA" w14:textId="77777777" w:rsidR="005A0E58" w:rsidRPr="00B81AD0" w:rsidRDefault="005A0E58" w:rsidP="00B81AD0">
            <w:pPr>
              <w:pStyle w:val="NoSpacing"/>
              <w:rPr>
                <w:rFonts w:ascii="Times New Roman" w:hAnsi="Times New Roman" w:cs="Times New Roman"/>
                <w:sz w:val="28"/>
                <w:szCs w:val="28"/>
              </w:rPr>
            </w:pPr>
            <w:r w:rsidRPr="00B81AD0">
              <w:rPr>
                <w:rFonts w:ascii="Times New Roman" w:hAnsi="Times New Roman" w:cs="Times New Roman"/>
                <w:sz w:val="28"/>
                <w:szCs w:val="28"/>
              </w:rPr>
              <w:t>46</w:t>
            </w:r>
          </w:p>
        </w:tc>
        <w:tc>
          <w:tcPr>
            <w:tcW w:w="250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1A8C7A85" w14:textId="77777777" w:rsidR="005A0E58" w:rsidRPr="00B81AD0" w:rsidRDefault="005A0E58" w:rsidP="00B81AD0">
            <w:pPr>
              <w:pStyle w:val="NoSpacing"/>
              <w:rPr>
                <w:rFonts w:ascii="Times New Roman" w:hAnsi="Times New Roman" w:cs="Times New Roman"/>
                <w:sz w:val="28"/>
                <w:szCs w:val="28"/>
              </w:rPr>
            </w:pPr>
            <w:r w:rsidRPr="00B81AD0">
              <w:rPr>
                <w:rFonts w:ascii="Times New Roman" w:hAnsi="Times New Roman" w:cs="Times New Roman"/>
                <w:sz w:val="28"/>
                <w:szCs w:val="28"/>
              </w:rPr>
              <w:t>294,23</w:t>
            </w:r>
          </w:p>
        </w:tc>
        <w:tc>
          <w:tcPr>
            <w:tcW w:w="250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1A44F6B8" w14:textId="77777777" w:rsidR="005A0E58" w:rsidRPr="00B81AD0" w:rsidRDefault="005A0E58" w:rsidP="00B81AD0">
            <w:pPr>
              <w:pStyle w:val="NoSpacing"/>
              <w:rPr>
                <w:rFonts w:ascii="Times New Roman" w:hAnsi="Times New Roman" w:cs="Times New Roman"/>
                <w:sz w:val="28"/>
                <w:szCs w:val="28"/>
              </w:rPr>
            </w:pPr>
            <w:r w:rsidRPr="00B81AD0">
              <w:rPr>
                <w:rFonts w:ascii="Times New Roman" w:hAnsi="Times New Roman" w:cs="Times New Roman"/>
                <w:sz w:val="28"/>
                <w:szCs w:val="28"/>
              </w:rPr>
              <w:t>[257,01; 373,57]</w:t>
            </w:r>
          </w:p>
        </w:tc>
      </w:tr>
      <w:tr w:rsidR="005A0E58" w:rsidRPr="00AE58F0" w14:paraId="2DD56149" w14:textId="77777777" w:rsidTr="00AC2508">
        <w:tblPrEx>
          <w:tblBorders>
            <w:top w:val="none" w:sz="0" w:space="0" w:color="auto"/>
          </w:tblBorders>
        </w:tblPrEx>
        <w:trPr>
          <w:trHeight w:val="673"/>
        </w:trPr>
        <w:tc>
          <w:tcPr>
            <w:tcW w:w="2656"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2CEDCE79" w14:textId="77777777" w:rsidR="005A0E58" w:rsidRPr="00B81AD0" w:rsidRDefault="005A0E58" w:rsidP="00B81AD0">
            <w:pPr>
              <w:pStyle w:val="NoSpacing"/>
              <w:rPr>
                <w:rFonts w:ascii="Times New Roman" w:hAnsi="Times New Roman" w:cs="Times New Roman"/>
                <w:sz w:val="28"/>
                <w:szCs w:val="28"/>
              </w:rPr>
            </w:pPr>
            <w:r w:rsidRPr="00B81AD0">
              <w:rPr>
                <w:rFonts w:ascii="Times New Roman" w:hAnsi="Times New Roman" w:cs="Times New Roman"/>
                <w:sz w:val="28"/>
                <w:szCs w:val="28"/>
              </w:rPr>
              <w:t>II (ВПС+ЛАГ после операции)</w:t>
            </w:r>
          </w:p>
        </w:tc>
        <w:tc>
          <w:tcPr>
            <w:tcW w:w="250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3A16D3D2" w14:textId="77777777" w:rsidR="005A0E58" w:rsidRPr="00B81AD0" w:rsidRDefault="005A0E58" w:rsidP="00B81AD0">
            <w:pPr>
              <w:pStyle w:val="NoSpacing"/>
              <w:rPr>
                <w:rFonts w:ascii="Times New Roman" w:hAnsi="Times New Roman" w:cs="Times New Roman"/>
                <w:sz w:val="28"/>
                <w:szCs w:val="28"/>
              </w:rPr>
            </w:pPr>
            <w:r w:rsidRPr="00B81AD0">
              <w:rPr>
                <w:rFonts w:ascii="Times New Roman" w:hAnsi="Times New Roman" w:cs="Times New Roman"/>
                <w:sz w:val="28"/>
                <w:szCs w:val="28"/>
              </w:rPr>
              <w:t>32</w:t>
            </w:r>
          </w:p>
        </w:tc>
        <w:tc>
          <w:tcPr>
            <w:tcW w:w="250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18C8ED4B" w14:textId="77777777" w:rsidR="005A0E58" w:rsidRPr="00B81AD0" w:rsidRDefault="005A0E58" w:rsidP="00B81AD0">
            <w:pPr>
              <w:pStyle w:val="NoSpacing"/>
              <w:rPr>
                <w:rFonts w:ascii="Times New Roman" w:hAnsi="Times New Roman" w:cs="Times New Roman"/>
                <w:sz w:val="28"/>
                <w:szCs w:val="28"/>
              </w:rPr>
            </w:pPr>
            <w:r w:rsidRPr="00B81AD0">
              <w:rPr>
                <w:rFonts w:ascii="Times New Roman" w:hAnsi="Times New Roman" w:cs="Times New Roman"/>
                <w:sz w:val="28"/>
                <w:szCs w:val="28"/>
              </w:rPr>
              <w:t>301,98</w:t>
            </w:r>
          </w:p>
        </w:tc>
        <w:tc>
          <w:tcPr>
            <w:tcW w:w="250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6F440D17" w14:textId="77777777" w:rsidR="005A0E58" w:rsidRPr="00B81AD0" w:rsidRDefault="005A0E58" w:rsidP="00B81AD0">
            <w:pPr>
              <w:pStyle w:val="NoSpacing"/>
              <w:rPr>
                <w:rFonts w:ascii="Times New Roman" w:hAnsi="Times New Roman" w:cs="Times New Roman"/>
                <w:sz w:val="28"/>
                <w:szCs w:val="28"/>
              </w:rPr>
            </w:pPr>
            <w:r w:rsidRPr="00B81AD0">
              <w:rPr>
                <w:rFonts w:ascii="Times New Roman" w:hAnsi="Times New Roman" w:cs="Times New Roman"/>
                <w:sz w:val="28"/>
                <w:szCs w:val="28"/>
              </w:rPr>
              <w:t>[261,14; 331,29]</w:t>
            </w:r>
          </w:p>
        </w:tc>
      </w:tr>
      <w:tr w:rsidR="005A0E58" w:rsidRPr="00AE58F0" w14:paraId="5F0F6F1B" w14:textId="77777777" w:rsidTr="00AC2508">
        <w:trPr>
          <w:trHeight w:val="413"/>
        </w:trPr>
        <w:tc>
          <w:tcPr>
            <w:tcW w:w="2656"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6E01ED35" w14:textId="77777777" w:rsidR="005A0E58" w:rsidRPr="00B81AD0" w:rsidRDefault="005A0E58" w:rsidP="00B81AD0">
            <w:pPr>
              <w:pStyle w:val="NoSpacing"/>
              <w:rPr>
                <w:rFonts w:ascii="Times New Roman" w:hAnsi="Times New Roman" w:cs="Times New Roman"/>
                <w:sz w:val="28"/>
                <w:szCs w:val="28"/>
              </w:rPr>
            </w:pPr>
            <w:r w:rsidRPr="00B81AD0">
              <w:rPr>
                <w:rFonts w:ascii="Times New Roman" w:hAnsi="Times New Roman" w:cs="Times New Roman"/>
                <w:sz w:val="28"/>
                <w:szCs w:val="28"/>
              </w:rPr>
              <w:t>III (контроль)</w:t>
            </w:r>
          </w:p>
        </w:tc>
        <w:tc>
          <w:tcPr>
            <w:tcW w:w="250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5AF5F33A" w14:textId="77777777" w:rsidR="005A0E58" w:rsidRPr="00B81AD0" w:rsidRDefault="005A0E58" w:rsidP="00B81AD0">
            <w:pPr>
              <w:pStyle w:val="NoSpacing"/>
              <w:rPr>
                <w:rFonts w:ascii="Times New Roman" w:hAnsi="Times New Roman" w:cs="Times New Roman"/>
                <w:sz w:val="28"/>
                <w:szCs w:val="28"/>
              </w:rPr>
            </w:pPr>
            <w:r w:rsidRPr="00B81AD0">
              <w:rPr>
                <w:rFonts w:ascii="Times New Roman" w:hAnsi="Times New Roman" w:cs="Times New Roman"/>
                <w:sz w:val="28"/>
                <w:szCs w:val="28"/>
              </w:rPr>
              <w:t>24</w:t>
            </w:r>
          </w:p>
        </w:tc>
        <w:tc>
          <w:tcPr>
            <w:tcW w:w="250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2880E458" w14:textId="77777777" w:rsidR="005A0E58" w:rsidRPr="00B81AD0" w:rsidRDefault="005A0E58" w:rsidP="00B81AD0">
            <w:pPr>
              <w:pStyle w:val="NoSpacing"/>
              <w:rPr>
                <w:rFonts w:ascii="Times New Roman" w:hAnsi="Times New Roman" w:cs="Times New Roman"/>
                <w:sz w:val="28"/>
                <w:szCs w:val="28"/>
              </w:rPr>
            </w:pPr>
            <w:r w:rsidRPr="00B81AD0">
              <w:rPr>
                <w:rFonts w:ascii="Times New Roman" w:hAnsi="Times New Roman" w:cs="Times New Roman"/>
                <w:sz w:val="28"/>
                <w:szCs w:val="28"/>
              </w:rPr>
              <w:t>268,81</w:t>
            </w:r>
          </w:p>
        </w:tc>
        <w:tc>
          <w:tcPr>
            <w:tcW w:w="250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73C4C980" w14:textId="77777777" w:rsidR="005A0E58" w:rsidRPr="00B81AD0" w:rsidRDefault="005A0E58" w:rsidP="00B81AD0">
            <w:pPr>
              <w:pStyle w:val="NoSpacing"/>
              <w:rPr>
                <w:rFonts w:ascii="Times New Roman" w:hAnsi="Times New Roman" w:cs="Times New Roman"/>
                <w:sz w:val="28"/>
                <w:szCs w:val="28"/>
              </w:rPr>
            </w:pPr>
            <w:r w:rsidRPr="00B81AD0">
              <w:rPr>
                <w:rFonts w:ascii="Times New Roman" w:hAnsi="Times New Roman" w:cs="Times New Roman"/>
                <w:sz w:val="28"/>
                <w:szCs w:val="28"/>
              </w:rPr>
              <w:t>[197,45; 323,43]</w:t>
            </w:r>
          </w:p>
        </w:tc>
      </w:tr>
    </w:tbl>
    <w:p w14:paraId="6E264190" w14:textId="77777777"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lang w:val="en-US"/>
        </w:rPr>
      </w:pPr>
      <w:r w:rsidRPr="00AE58F0">
        <w:rPr>
          <w:rFonts w:ascii="Times New Roman" w:hAnsi="Times New Roman" w:cs="Times New Roman"/>
          <w:kern w:val="0"/>
          <w:sz w:val="28"/>
          <w:szCs w:val="28"/>
          <w:lang w:val="en-US"/>
        </w:rPr>
        <w:t> </w:t>
      </w:r>
    </w:p>
    <w:p w14:paraId="4CAE1A96" w14:textId="5838A9FF"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Рецепторы 5</w:t>
      </w:r>
      <w:r w:rsidRPr="00AE58F0">
        <w:rPr>
          <w:rFonts w:ascii="Times New Roman" w:hAnsi="Times New Roman" w:cs="Times New Roman"/>
          <w:kern w:val="0"/>
          <w:sz w:val="28"/>
          <w:szCs w:val="28"/>
          <w:lang w:val="en-US"/>
        </w:rPr>
        <w:t>HT</w:t>
      </w:r>
      <w:r w:rsidRPr="00AE58F0">
        <w:rPr>
          <w:rFonts w:ascii="Times New Roman" w:hAnsi="Times New Roman" w:cs="Times New Roman"/>
          <w:kern w:val="0"/>
          <w:sz w:val="28"/>
          <w:szCs w:val="28"/>
        </w:rPr>
        <w:t>-2</w:t>
      </w:r>
      <w:r w:rsidRPr="00AE58F0">
        <w:rPr>
          <w:rFonts w:ascii="Times New Roman" w:hAnsi="Times New Roman" w:cs="Times New Roman"/>
          <w:kern w:val="0"/>
          <w:sz w:val="28"/>
          <w:szCs w:val="28"/>
          <w:lang w:val="en-US"/>
        </w:rPr>
        <w:t>A</w:t>
      </w:r>
      <w:r w:rsidRPr="00AE58F0">
        <w:rPr>
          <w:rFonts w:ascii="Times New Roman" w:hAnsi="Times New Roman" w:cs="Times New Roman"/>
          <w:kern w:val="0"/>
          <w:sz w:val="28"/>
          <w:szCs w:val="28"/>
        </w:rPr>
        <w:t xml:space="preserve"> (</w:t>
      </w:r>
      <w:r w:rsidRPr="00AE58F0">
        <w:rPr>
          <w:rFonts w:ascii="Times New Roman" w:hAnsi="Times New Roman" w:cs="Times New Roman"/>
          <w:kern w:val="0"/>
          <w:sz w:val="28"/>
          <w:szCs w:val="28"/>
          <w:lang w:val="en-US"/>
        </w:rPr>
        <w:t>REC</w:t>
      </w:r>
      <w:r w:rsidRPr="00AE58F0">
        <w:rPr>
          <w:rFonts w:ascii="Times New Roman" w:hAnsi="Times New Roman" w:cs="Times New Roman"/>
          <w:kern w:val="0"/>
          <w:sz w:val="28"/>
          <w:szCs w:val="28"/>
        </w:rPr>
        <w:t xml:space="preserve"> </w:t>
      </w:r>
      <w:r w:rsidRPr="00AE58F0">
        <w:rPr>
          <w:rFonts w:ascii="Times New Roman" w:hAnsi="Times New Roman" w:cs="Times New Roman"/>
          <w:kern w:val="0"/>
          <w:sz w:val="28"/>
          <w:szCs w:val="28"/>
          <w:lang w:val="en-US"/>
        </w:rPr>
        <w:t>A</w:t>
      </w:r>
      <w:r w:rsidRPr="00AE58F0">
        <w:rPr>
          <w:rFonts w:ascii="Times New Roman" w:hAnsi="Times New Roman" w:cs="Times New Roman"/>
          <w:kern w:val="0"/>
          <w:sz w:val="28"/>
          <w:szCs w:val="28"/>
        </w:rPr>
        <w:t xml:space="preserve">2), локализованные в мембране тромбоцитов, опосредуют несколько ключевых эффектов серотонина - включая агрегацию, повышение внутриклеточного кальция, модуляцию сосудистого тонуса и участие в клеточных реакциях на гипоксию. Медианные значения концентрации рецепторов </w:t>
      </w:r>
      <w:r w:rsidRPr="00AE58F0">
        <w:rPr>
          <w:rFonts w:ascii="Times New Roman" w:hAnsi="Times New Roman" w:cs="Times New Roman"/>
          <w:kern w:val="0"/>
          <w:sz w:val="28"/>
          <w:szCs w:val="28"/>
        </w:rPr>
        <w:lastRenderedPageBreak/>
        <w:t>5</w:t>
      </w:r>
      <w:r w:rsidRPr="00AE58F0">
        <w:rPr>
          <w:rFonts w:ascii="Times New Roman" w:hAnsi="Times New Roman" w:cs="Times New Roman"/>
          <w:kern w:val="0"/>
          <w:sz w:val="28"/>
          <w:szCs w:val="28"/>
          <w:lang w:val="en-US"/>
        </w:rPr>
        <w:t>HT</w:t>
      </w:r>
      <w:r w:rsidRPr="00AE58F0">
        <w:rPr>
          <w:rFonts w:ascii="Times New Roman" w:hAnsi="Times New Roman" w:cs="Times New Roman"/>
          <w:kern w:val="0"/>
          <w:sz w:val="28"/>
          <w:szCs w:val="28"/>
        </w:rPr>
        <w:t>-2</w:t>
      </w:r>
      <w:r w:rsidRPr="00AE58F0">
        <w:rPr>
          <w:rFonts w:ascii="Times New Roman" w:hAnsi="Times New Roman" w:cs="Times New Roman"/>
          <w:kern w:val="0"/>
          <w:sz w:val="28"/>
          <w:szCs w:val="28"/>
          <w:lang w:val="en-US"/>
        </w:rPr>
        <w:t>A</w:t>
      </w:r>
      <w:r w:rsidRPr="00AE58F0">
        <w:rPr>
          <w:rFonts w:ascii="Times New Roman" w:hAnsi="Times New Roman" w:cs="Times New Roman"/>
          <w:kern w:val="0"/>
          <w:sz w:val="28"/>
          <w:szCs w:val="28"/>
        </w:rPr>
        <w:t xml:space="preserve"> в тромбоцитах были сопоставимы во всех исследуемых </w:t>
      </w:r>
      <w:r w:rsidR="006515BE" w:rsidRPr="00AE58F0">
        <w:rPr>
          <w:rFonts w:ascii="Times New Roman" w:hAnsi="Times New Roman" w:cs="Times New Roman"/>
          <w:kern w:val="0"/>
          <w:sz w:val="28"/>
          <w:szCs w:val="28"/>
        </w:rPr>
        <w:t>группах (</w:t>
      </w:r>
      <w:r w:rsidRPr="00AE58F0">
        <w:rPr>
          <w:rFonts w:ascii="Times New Roman" w:hAnsi="Times New Roman" w:cs="Times New Roman"/>
          <w:kern w:val="0"/>
          <w:sz w:val="28"/>
          <w:szCs w:val="28"/>
        </w:rPr>
        <w:t xml:space="preserve">таблица 10). У пациентов с ВПС, осложненными ЛАГ, до хирургической коррекции показатель составил 398,34 </w:t>
      </w:r>
      <w:proofErr w:type="spellStart"/>
      <w:r w:rsidRPr="00AE58F0">
        <w:rPr>
          <w:rFonts w:ascii="Times New Roman" w:hAnsi="Times New Roman" w:cs="Times New Roman"/>
          <w:kern w:val="0"/>
          <w:sz w:val="28"/>
          <w:szCs w:val="28"/>
        </w:rPr>
        <w:t>нг</w:t>
      </w:r>
      <w:proofErr w:type="spellEnd"/>
      <w:r w:rsidRPr="00AE58F0">
        <w:rPr>
          <w:rFonts w:ascii="Times New Roman" w:hAnsi="Times New Roman" w:cs="Times New Roman"/>
          <w:kern w:val="0"/>
          <w:sz w:val="28"/>
          <w:szCs w:val="28"/>
        </w:rPr>
        <w:t xml:space="preserve">/10⁹ тромбоцитов при </w:t>
      </w:r>
      <w:proofErr w:type="spellStart"/>
      <w:r w:rsidRPr="00AE58F0">
        <w:rPr>
          <w:rFonts w:ascii="Times New Roman" w:hAnsi="Times New Roman" w:cs="Times New Roman"/>
          <w:kern w:val="0"/>
          <w:sz w:val="28"/>
          <w:szCs w:val="28"/>
        </w:rPr>
        <w:t>межквартильном</w:t>
      </w:r>
      <w:proofErr w:type="spellEnd"/>
      <w:r w:rsidRPr="00AE58F0">
        <w:rPr>
          <w:rFonts w:ascii="Times New Roman" w:hAnsi="Times New Roman" w:cs="Times New Roman"/>
          <w:kern w:val="0"/>
          <w:sz w:val="28"/>
          <w:szCs w:val="28"/>
        </w:rPr>
        <w:t xml:space="preserve"> интервале 337,00–523,45. После оперативного вмешательства медианное значение сохранялось на практически идентичном уровне -397,69 </w:t>
      </w:r>
      <w:proofErr w:type="spellStart"/>
      <w:r w:rsidRPr="00AE58F0">
        <w:rPr>
          <w:rFonts w:ascii="Times New Roman" w:hAnsi="Times New Roman" w:cs="Times New Roman"/>
          <w:kern w:val="0"/>
          <w:sz w:val="28"/>
          <w:szCs w:val="28"/>
        </w:rPr>
        <w:t>нг</w:t>
      </w:r>
      <w:proofErr w:type="spellEnd"/>
      <w:r w:rsidRPr="00AE58F0">
        <w:rPr>
          <w:rFonts w:ascii="Times New Roman" w:hAnsi="Times New Roman" w:cs="Times New Roman"/>
          <w:kern w:val="0"/>
          <w:sz w:val="28"/>
          <w:szCs w:val="28"/>
        </w:rPr>
        <w:t xml:space="preserve">/10⁹ тромбоцитов, при этом диапазон распределения расширялся (317,21–567,74). В контрольной группе медиана составила 387,08 </w:t>
      </w:r>
      <w:proofErr w:type="spellStart"/>
      <w:r w:rsidRPr="00AE58F0">
        <w:rPr>
          <w:rFonts w:ascii="Times New Roman" w:hAnsi="Times New Roman" w:cs="Times New Roman"/>
          <w:kern w:val="0"/>
          <w:sz w:val="28"/>
          <w:szCs w:val="28"/>
        </w:rPr>
        <w:t>нг</w:t>
      </w:r>
      <w:proofErr w:type="spellEnd"/>
      <w:r w:rsidRPr="00AE58F0">
        <w:rPr>
          <w:rFonts w:ascii="Times New Roman" w:hAnsi="Times New Roman" w:cs="Times New Roman"/>
          <w:kern w:val="0"/>
          <w:sz w:val="28"/>
          <w:szCs w:val="28"/>
        </w:rPr>
        <w:t>/10⁹ тромбоцитов [339,78-439,23].</w:t>
      </w:r>
    </w:p>
    <w:p w14:paraId="4E3ECE46" w14:textId="77777777"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 xml:space="preserve">Исходя из вышеизложенного, можно сделать вывод, что при изучении рецепторов к серотонину выраженных межгрупповых различий не наблюдалось. Послеоперационный период характеризовался увеличением вариабельности концентрации при сохранении медианы на прежнем уровне, что может отражать неоднородность индивидуальных реакций рецепторного звена </w:t>
      </w:r>
      <w:proofErr w:type="spellStart"/>
      <w:r w:rsidRPr="00AE58F0">
        <w:rPr>
          <w:rFonts w:ascii="Times New Roman" w:hAnsi="Times New Roman" w:cs="Times New Roman"/>
          <w:kern w:val="0"/>
          <w:sz w:val="28"/>
          <w:szCs w:val="28"/>
        </w:rPr>
        <w:t>серотонинергической</w:t>
      </w:r>
      <w:proofErr w:type="spellEnd"/>
      <w:r w:rsidRPr="00AE58F0">
        <w:rPr>
          <w:rFonts w:ascii="Times New Roman" w:hAnsi="Times New Roman" w:cs="Times New Roman"/>
          <w:kern w:val="0"/>
          <w:sz w:val="28"/>
          <w:szCs w:val="28"/>
        </w:rPr>
        <w:t xml:space="preserve"> системы. </w:t>
      </w:r>
      <w:r w:rsidRPr="00AE58F0">
        <w:rPr>
          <w:rFonts w:ascii="Times New Roman" w:hAnsi="Times New Roman" w:cs="Times New Roman"/>
          <w:kern w:val="0"/>
          <w:sz w:val="28"/>
          <w:szCs w:val="28"/>
          <w:lang w:val="en-US"/>
        </w:rPr>
        <w:t> </w:t>
      </w:r>
      <w:r w:rsidRPr="00AE58F0">
        <w:rPr>
          <w:rFonts w:ascii="Times New Roman" w:hAnsi="Times New Roman" w:cs="Times New Roman"/>
          <w:kern w:val="0"/>
          <w:sz w:val="28"/>
          <w:szCs w:val="28"/>
        </w:rPr>
        <w:t xml:space="preserve">Полученные нами данные свидетельствуют о стабильности рецепторного компонента </w:t>
      </w:r>
      <w:proofErr w:type="spellStart"/>
      <w:r w:rsidRPr="00AE58F0">
        <w:rPr>
          <w:rFonts w:ascii="Times New Roman" w:hAnsi="Times New Roman" w:cs="Times New Roman"/>
          <w:kern w:val="0"/>
          <w:sz w:val="28"/>
          <w:szCs w:val="28"/>
        </w:rPr>
        <w:t>серотонинергического</w:t>
      </w:r>
      <w:proofErr w:type="spellEnd"/>
      <w:r w:rsidRPr="00AE58F0">
        <w:rPr>
          <w:rFonts w:ascii="Times New Roman" w:hAnsi="Times New Roman" w:cs="Times New Roman"/>
          <w:kern w:val="0"/>
          <w:sz w:val="28"/>
          <w:szCs w:val="28"/>
        </w:rPr>
        <w:t xml:space="preserve"> обмена в исследуемых временных точках и создают основу для дальнейшего статистического анализа различий между группами.</w:t>
      </w:r>
    </w:p>
    <w:p w14:paraId="5A7C2ED7" w14:textId="77777777"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lang w:val="en-US"/>
        </w:rPr>
        <w:t> </w:t>
      </w:r>
    </w:p>
    <w:p w14:paraId="443DB1C7" w14:textId="77445124"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lang w:val="en-US"/>
        </w:rPr>
        <w:t> </w:t>
      </w:r>
      <w:r w:rsidRPr="00AE58F0">
        <w:rPr>
          <w:rFonts w:ascii="Times New Roman" w:hAnsi="Times New Roman" w:cs="Times New Roman"/>
          <w:kern w:val="0"/>
          <w:sz w:val="28"/>
          <w:szCs w:val="28"/>
        </w:rPr>
        <w:t>Таблица 10</w:t>
      </w:r>
      <w:r w:rsidR="00A85902" w:rsidRPr="00A85902">
        <w:rPr>
          <w:rFonts w:ascii="Times New Roman" w:hAnsi="Times New Roman" w:cs="Times New Roman"/>
          <w:kern w:val="0"/>
          <w:sz w:val="28"/>
          <w:szCs w:val="28"/>
        </w:rPr>
        <w:t xml:space="preserve"> </w:t>
      </w:r>
      <w:r w:rsidR="00A85902">
        <w:rPr>
          <w:rFonts w:ascii="Times New Roman" w:hAnsi="Times New Roman" w:cs="Times New Roman"/>
          <w:noProof/>
          <w:sz w:val="28"/>
          <w:szCs w:val="28"/>
        </w:rPr>
        <w:t xml:space="preserve">– </w:t>
      </w:r>
      <w:r w:rsidRPr="00AE58F0">
        <w:rPr>
          <w:rFonts w:ascii="Times New Roman" w:hAnsi="Times New Roman" w:cs="Times New Roman"/>
          <w:kern w:val="0"/>
          <w:sz w:val="28"/>
          <w:szCs w:val="28"/>
        </w:rPr>
        <w:t>Концентрация 5</w:t>
      </w:r>
      <w:r w:rsidRPr="00AE58F0">
        <w:rPr>
          <w:rFonts w:ascii="Times New Roman" w:hAnsi="Times New Roman" w:cs="Times New Roman"/>
          <w:kern w:val="0"/>
          <w:sz w:val="28"/>
          <w:szCs w:val="28"/>
          <w:lang w:val="en-US"/>
        </w:rPr>
        <w:t>HT</w:t>
      </w:r>
      <w:r w:rsidRPr="00AE58F0">
        <w:rPr>
          <w:rFonts w:ascii="Times New Roman" w:hAnsi="Times New Roman" w:cs="Times New Roman"/>
          <w:kern w:val="0"/>
          <w:sz w:val="28"/>
          <w:szCs w:val="28"/>
        </w:rPr>
        <w:t>-2</w:t>
      </w:r>
      <w:r w:rsidRPr="00AE58F0">
        <w:rPr>
          <w:rFonts w:ascii="Times New Roman" w:hAnsi="Times New Roman" w:cs="Times New Roman"/>
          <w:kern w:val="0"/>
          <w:sz w:val="28"/>
          <w:szCs w:val="28"/>
          <w:lang w:val="en-US"/>
        </w:rPr>
        <w:t>A</w:t>
      </w:r>
      <w:r w:rsidRPr="00AE58F0">
        <w:rPr>
          <w:rFonts w:ascii="Times New Roman" w:hAnsi="Times New Roman" w:cs="Times New Roman"/>
          <w:kern w:val="0"/>
          <w:sz w:val="28"/>
          <w:szCs w:val="28"/>
        </w:rPr>
        <w:t xml:space="preserve"> (</w:t>
      </w:r>
      <w:r w:rsidRPr="00AE58F0">
        <w:rPr>
          <w:rFonts w:ascii="Times New Roman" w:hAnsi="Times New Roman" w:cs="Times New Roman"/>
          <w:kern w:val="0"/>
          <w:sz w:val="28"/>
          <w:szCs w:val="28"/>
          <w:lang w:val="en-US"/>
        </w:rPr>
        <w:t>REC</w:t>
      </w:r>
      <w:r w:rsidRPr="00AE58F0">
        <w:rPr>
          <w:rFonts w:ascii="Times New Roman" w:hAnsi="Times New Roman" w:cs="Times New Roman"/>
          <w:kern w:val="0"/>
          <w:sz w:val="28"/>
          <w:szCs w:val="28"/>
        </w:rPr>
        <w:t xml:space="preserve"> </w:t>
      </w:r>
      <w:r w:rsidRPr="00AE58F0">
        <w:rPr>
          <w:rFonts w:ascii="Times New Roman" w:hAnsi="Times New Roman" w:cs="Times New Roman"/>
          <w:kern w:val="0"/>
          <w:sz w:val="28"/>
          <w:szCs w:val="28"/>
          <w:lang w:val="en-US"/>
        </w:rPr>
        <w:t>A</w:t>
      </w:r>
      <w:r w:rsidRPr="00AE58F0">
        <w:rPr>
          <w:rFonts w:ascii="Times New Roman" w:hAnsi="Times New Roman" w:cs="Times New Roman"/>
          <w:kern w:val="0"/>
          <w:sz w:val="28"/>
          <w:szCs w:val="28"/>
        </w:rPr>
        <w:t>2) в тромбоцитах у детей в исследуемых группах (описательные характеристики)</w:t>
      </w:r>
    </w:p>
    <w:tbl>
      <w:tblPr>
        <w:tblW w:w="10156" w:type="dxa"/>
        <w:tblInd w:w="-118" w:type="dxa"/>
        <w:tblBorders>
          <w:top w:val="none" w:sz="6" w:space="0" w:color="auto"/>
          <w:left w:val="none" w:sz="6" w:space="0" w:color="auto"/>
          <w:right w:val="none" w:sz="6" w:space="0" w:color="auto"/>
        </w:tblBorders>
        <w:tblLayout w:type="fixed"/>
        <w:tblLook w:val="0000" w:firstRow="0" w:lastRow="0" w:firstColumn="0" w:lastColumn="0" w:noHBand="0" w:noVBand="0"/>
      </w:tblPr>
      <w:tblGrid>
        <w:gridCol w:w="2656"/>
        <w:gridCol w:w="2500"/>
        <w:gridCol w:w="2500"/>
        <w:gridCol w:w="2500"/>
      </w:tblGrid>
      <w:tr w:rsidR="005A0E58" w:rsidRPr="00AE58F0" w14:paraId="45E08F70" w14:textId="77777777" w:rsidTr="00AC2508">
        <w:trPr>
          <w:trHeight w:val="751"/>
        </w:trPr>
        <w:tc>
          <w:tcPr>
            <w:tcW w:w="2656"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0DDA06EC" w14:textId="77777777" w:rsidR="005A0E58" w:rsidRPr="00B81AD0" w:rsidRDefault="005A0E58" w:rsidP="00B81AD0">
            <w:pPr>
              <w:pStyle w:val="NoSpacing"/>
              <w:jc w:val="center"/>
              <w:rPr>
                <w:rFonts w:ascii="Times New Roman" w:hAnsi="Times New Roman" w:cs="Times New Roman"/>
                <w:sz w:val="28"/>
                <w:szCs w:val="28"/>
                <w:lang w:val="en-US"/>
              </w:rPr>
            </w:pPr>
            <w:proofErr w:type="spellStart"/>
            <w:r w:rsidRPr="00B81AD0">
              <w:rPr>
                <w:rFonts w:ascii="Times New Roman" w:hAnsi="Times New Roman" w:cs="Times New Roman"/>
                <w:sz w:val="28"/>
                <w:szCs w:val="28"/>
                <w:lang w:val="en-US"/>
              </w:rPr>
              <w:t>Группа</w:t>
            </w:r>
            <w:proofErr w:type="spellEnd"/>
          </w:p>
        </w:tc>
        <w:tc>
          <w:tcPr>
            <w:tcW w:w="250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0048473B" w14:textId="77777777" w:rsidR="005A0E58" w:rsidRPr="00B81AD0" w:rsidRDefault="005A0E58" w:rsidP="00B81AD0">
            <w:pPr>
              <w:pStyle w:val="NoSpacing"/>
              <w:jc w:val="center"/>
              <w:rPr>
                <w:rFonts w:ascii="Times New Roman" w:hAnsi="Times New Roman" w:cs="Times New Roman"/>
                <w:sz w:val="28"/>
                <w:szCs w:val="28"/>
                <w:lang w:val="en-US"/>
              </w:rPr>
            </w:pPr>
            <w:r w:rsidRPr="00B81AD0">
              <w:rPr>
                <w:rFonts w:ascii="Times New Roman" w:hAnsi="Times New Roman" w:cs="Times New Roman"/>
                <w:sz w:val="28"/>
                <w:szCs w:val="28"/>
                <w:lang w:val="en-US"/>
              </w:rPr>
              <w:t>N</w:t>
            </w:r>
          </w:p>
        </w:tc>
        <w:tc>
          <w:tcPr>
            <w:tcW w:w="250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6FE15E73" w14:textId="77777777" w:rsidR="005A0E58" w:rsidRPr="00B81AD0" w:rsidRDefault="005A0E58" w:rsidP="00B81AD0">
            <w:pPr>
              <w:pStyle w:val="NoSpacing"/>
              <w:jc w:val="center"/>
              <w:rPr>
                <w:rFonts w:ascii="Times New Roman" w:hAnsi="Times New Roman" w:cs="Times New Roman"/>
                <w:sz w:val="28"/>
                <w:szCs w:val="28"/>
                <w:lang w:val="en-US"/>
              </w:rPr>
            </w:pPr>
            <w:r w:rsidRPr="00B81AD0">
              <w:rPr>
                <w:rFonts w:ascii="Times New Roman" w:hAnsi="Times New Roman" w:cs="Times New Roman"/>
                <w:sz w:val="28"/>
                <w:szCs w:val="28"/>
                <w:lang w:val="en-US"/>
              </w:rPr>
              <w:t xml:space="preserve">REC A2, </w:t>
            </w:r>
            <w:proofErr w:type="spellStart"/>
            <w:r w:rsidRPr="00B81AD0">
              <w:rPr>
                <w:rFonts w:ascii="Times New Roman" w:hAnsi="Times New Roman" w:cs="Times New Roman"/>
                <w:sz w:val="28"/>
                <w:szCs w:val="28"/>
                <w:lang w:val="en-US"/>
              </w:rPr>
              <w:t>нг</w:t>
            </w:r>
            <w:proofErr w:type="spellEnd"/>
            <w:r w:rsidRPr="00B81AD0">
              <w:rPr>
                <w:rFonts w:ascii="Times New Roman" w:hAnsi="Times New Roman" w:cs="Times New Roman"/>
                <w:sz w:val="28"/>
                <w:szCs w:val="28"/>
                <w:lang w:val="en-US"/>
              </w:rPr>
              <w:t xml:space="preserve">/10⁹ </w:t>
            </w:r>
            <w:proofErr w:type="spellStart"/>
            <w:r w:rsidRPr="00B81AD0">
              <w:rPr>
                <w:rFonts w:ascii="Times New Roman" w:hAnsi="Times New Roman" w:cs="Times New Roman"/>
                <w:sz w:val="28"/>
                <w:szCs w:val="28"/>
                <w:lang w:val="en-US"/>
              </w:rPr>
              <w:t>тромбоцитов</w:t>
            </w:r>
            <w:proofErr w:type="spellEnd"/>
          </w:p>
        </w:tc>
        <w:tc>
          <w:tcPr>
            <w:tcW w:w="250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33F14E93" w14:textId="77777777" w:rsidR="005A0E58" w:rsidRPr="00B81AD0" w:rsidRDefault="005A0E58" w:rsidP="00B81AD0">
            <w:pPr>
              <w:pStyle w:val="NoSpacing"/>
              <w:jc w:val="center"/>
              <w:rPr>
                <w:rFonts w:ascii="Times New Roman" w:hAnsi="Times New Roman" w:cs="Times New Roman"/>
                <w:sz w:val="28"/>
                <w:szCs w:val="28"/>
                <w:lang w:val="en-US"/>
              </w:rPr>
            </w:pPr>
            <w:r w:rsidRPr="00B81AD0">
              <w:rPr>
                <w:rFonts w:ascii="Times New Roman" w:hAnsi="Times New Roman" w:cs="Times New Roman"/>
                <w:sz w:val="28"/>
                <w:szCs w:val="28"/>
                <w:lang w:val="en-US"/>
              </w:rPr>
              <w:t>Me [Q1; Q3]</w:t>
            </w:r>
          </w:p>
        </w:tc>
      </w:tr>
      <w:tr w:rsidR="005A0E58" w:rsidRPr="00AE58F0" w14:paraId="1D9F30A0" w14:textId="77777777" w:rsidTr="00AC2508">
        <w:tblPrEx>
          <w:tblBorders>
            <w:top w:val="none" w:sz="0" w:space="0" w:color="auto"/>
          </w:tblBorders>
        </w:tblPrEx>
        <w:trPr>
          <w:trHeight w:val="656"/>
        </w:trPr>
        <w:tc>
          <w:tcPr>
            <w:tcW w:w="2656"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707DAE49" w14:textId="77777777" w:rsidR="005A0E58" w:rsidRPr="00B81AD0" w:rsidRDefault="005A0E58" w:rsidP="00A85902">
            <w:pPr>
              <w:pStyle w:val="NoSpacing"/>
              <w:rPr>
                <w:rFonts w:ascii="Times New Roman" w:hAnsi="Times New Roman" w:cs="Times New Roman"/>
                <w:sz w:val="28"/>
                <w:szCs w:val="28"/>
              </w:rPr>
            </w:pPr>
            <w:r w:rsidRPr="00B81AD0">
              <w:rPr>
                <w:rFonts w:ascii="Times New Roman" w:hAnsi="Times New Roman" w:cs="Times New Roman"/>
                <w:sz w:val="28"/>
                <w:szCs w:val="28"/>
                <w:lang w:val="en-US"/>
              </w:rPr>
              <w:t>I</w:t>
            </w:r>
            <w:r w:rsidRPr="00B81AD0">
              <w:rPr>
                <w:rFonts w:ascii="Times New Roman" w:hAnsi="Times New Roman" w:cs="Times New Roman"/>
                <w:sz w:val="28"/>
                <w:szCs w:val="28"/>
              </w:rPr>
              <w:t xml:space="preserve"> (ВПС+ЛАГ до операции)</w:t>
            </w:r>
          </w:p>
        </w:tc>
        <w:tc>
          <w:tcPr>
            <w:tcW w:w="250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20940A7A" w14:textId="77777777" w:rsidR="005A0E58" w:rsidRPr="00B81AD0" w:rsidRDefault="005A0E58"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46</w:t>
            </w:r>
          </w:p>
        </w:tc>
        <w:tc>
          <w:tcPr>
            <w:tcW w:w="250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6A62A9A2" w14:textId="77777777" w:rsidR="005A0E58" w:rsidRPr="00B81AD0" w:rsidRDefault="005A0E58"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398,34</w:t>
            </w:r>
          </w:p>
        </w:tc>
        <w:tc>
          <w:tcPr>
            <w:tcW w:w="250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66129859" w14:textId="77777777" w:rsidR="005A0E58" w:rsidRPr="00B81AD0" w:rsidRDefault="005A0E58"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[337,00; 523,45]</w:t>
            </w:r>
          </w:p>
        </w:tc>
      </w:tr>
      <w:tr w:rsidR="005A0E58" w:rsidRPr="00AE58F0" w14:paraId="5FD52CB2" w14:textId="77777777" w:rsidTr="00AC2508">
        <w:tblPrEx>
          <w:tblBorders>
            <w:top w:val="none" w:sz="0" w:space="0" w:color="auto"/>
          </w:tblBorders>
        </w:tblPrEx>
        <w:trPr>
          <w:trHeight w:val="586"/>
        </w:trPr>
        <w:tc>
          <w:tcPr>
            <w:tcW w:w="2656"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7F19228B" w14:textId="77777777" w:rsidR="005A0E58" w:rsidRPr="00B81AD0" w:rsidRDefault="005A0E58" w:rsidP="00A85902">
            <w:pPr>
              <w:pStyle w:val="NoSpacing"/>
              <w:rPr>
                <w:rFonts w:ascii="Times New Roman" w:hAnsi="Times New Roman" w:cs="Times New Roman"/>
                <w:sz w:val="28"/>
                <w:szCs w:val="28"/>
              </w:rPr>
            </w:pPr>
            <w:r w:rsidRPr="00B81AD0">
              <w:rPr>
                <w:rFonts w:ascii="Times New Roman" w:hAnsi="Times New Roman" w:cs="Times New Roman"/>
                <w:sz w:val="28"/>
                <w:szCs w:val="28"/>
                <w:lang w:val="en-US"/>
              </w:rPr>
              <w:t>II</w:t>
            </w:r>
            <w:r w:rsidRPr="00B81AD0">
              <w:rPr>
                <w:rFonts w:ascii="Times New Roman" w:hAnsi="Times New Roman" w:cs="Times New Roman"/>
                <w:sz w:val="28"/>
                <w:szCs w:val="28"/>
              </w:rPr>
              <w:t xml:space="preserve"> (ВПС+ЛАГ после операции)</w:t>
            </w:r>
          </w:p>
        </w:tc>
        <w:tc>
          <w:tcPr>
            <w:tcW w:w="250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024F2616" w14:textId="77777777" w:rsidR="005A0E58" w:rsidRPr="00B81AD0" w:rsidRDefault="005A0E58"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32</w:t>
            </w:r>
          </w:p>
        </w:tc>
        <w:tc>
          <w:tcPr>
            <w:tcW w:w="250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3174C993" w14:textId="77777777" w:rsidR="005A0E58" w:rsidRPr="00B81AD0" w:rsidRDefault="005A0E58"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397,69</w:t>
            </w:r>
          </w:p>
        </w:tc>
        <w:tc>
          <w:tcPr>
            <w:tcW w:w="250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6865CCFE" w14:textId="77777777" w:rsidR="005A0E58" w:rsidRPr="00B81AD0" w:rsidRDefault="005A0E58"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[317,21; 567,74]</w:t>
            </w:r>
          </w:p>
        </w:tc>
      </w:tr>
      <w:tr w:rsidR="005A0E58" w:rsidRPr="00AE58F0" w14:paraId="0F74BEF2" w14:textId="77777777" w:rsidTr="00AC2508">
        <w:trPr>
          <w:trHeight w:val="356"/>
        </w:trPr>
        <w:tc>
          <w:tcPr>
            <w:tcW w:w="2656"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102092EA" w14:textId="77777777" w:rsidR="005A0E58" w:rsidRPr="00B81AD0" w:rsidRDefault="005A0E58"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III (</w:t>
            </w:r>
            <w:proofErr w:type="spellStart"/>
            <w:r w:rsidRPr="00B81AD0">
              <w:rPr>
                <w:rFonts w:ascii="Times New Roman" w:hAnsi="Times New Roman" w:cs="Times New Roman"/>
                <w:sz w:val="28"/>
                <w:szCs w:val="28"/>
                <w:lang w:val="en-US"/>
              </w:rPr>
              <w:t>контроль</w:t>
            </w:r>
            <w:proofErr w:type="spellEnd"/>
            <w:r w:rsidRPr="00B81AD0">
              <w:rPr>
                <w:rFonts w:ascii="Times New Roman" w:hAnsi="Times New Roman" w:cs="Times New Roman"/>
                <w:sz w:val="28"/>
                <w:szCs w:val="28"/>
                <w:lang w:val="en-US"/>
              </w:rPr>
              <w:t>)</w:t>
            </w:r>
          </w:p>
        </w:tc>
        <w:tc>
          <w:tcPr>
            <w:tcW w:w="250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4CB0E436" w14:textId="77777777" w:rsidR="005A0E58" w:rsidRPr="00B81AD0" w:rsidRDefault="005A0E58"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24</w:t>
            </w:r>
          </w:p>
        </w:tc>
        <w:tc>
          <w:tcPr>
            <w:tcW w:w="250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392FD737" w14:textId="77777777" w:rsidR="005A0E58" w:rsidRPr="00B81AD0" w:rsidRDefault="005A0E58"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387,08</w:t>
            </w:r>
          </w:p>
        </w:tc>
        <w:tc>
          <w:tcPr>
            <w:tcW w:w="250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7B602C86" w14:textId="77777777" w:rsidR="005A0E58" w:rsidRPr="00B81AD0" w:rsidRDefault="005A0E58"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[339,78; 439,23]</w:t>
            </w:r>
          </w:p>
        </w:tc>
      </w:tr>
    </w:tbl>
    <w:p w14:paraId="0CCDF8AC" w14:textId="77777777"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lang w:val="en-US"/>
        </w:rPr>
      </w:pPr>
      <w:r w:rsidRPr="00AE58F0">
        <w:rPr>
          <w:rFonts w:ascii="Times New Roman" w:hAnsi="Times New Roman" w:cs="Times New Roman"/>
          <w:kern w:val="0"/>
          <w:sz w:val="28"/>
          <w:szCs w:val="28"/>
          <w:lang w:val="en-US"/>
        </w:rPr>
        <w:t> </w:t>
      </w:r>
    </w:p>
    <w:p w14:paraId="54C99F26" w14:textId="77777777"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 xml:space="preserve">Концентрация серотонина в плазме крови статистически значимых изменений не продемонстрировала. Медианные значения составляли 35,82 </w:t>
      </w:r>
      <w:proofErr w:type="spellStart"/>
      <w:r w:rsidRPr="00AE58F0">
        <w:rPr>
          <w:rFonts w:ascii="Times New Roman" w:hAnsi="Times New Roman" w:cs="Times New Roman"/>
          <w:kern w:val="0"/>
          <w:sz w:val="28"/>
          <w:szCs w:val="28"/>
        </w:rPr>
        <w:t>нг</w:t>
      </w:r>
      <w:proofErr w:type="spellEnd"/>
      <w:r w:rsidRPr="00AE58F0">
        <w:rPr>
          <w:rFonts w:ascii="Times New Roman" w:hAnsi="Times New Roman" w:cs="Times New Roman"/>
          <w:kern w:val="0"/>
          <w:sz w:val="28"/>
          <w:szCs w:val="28"/>
        </w:rPr>
        <w:t xml:space="preserve">/мл [9,72-62,15] до операции и 29,45 </w:t>
      </w:r>
      <w:proofErr w:type="spellStart"/>
      <w:r w:rsidRPr="00AE58F0">
        <w:rPr>
          <w:rFonts w:ascii="Times New Roman" w:hAnsi="Times New Roman" w:cs="Times New Roman"/>
          <w:kern w:val="0"/>
          <w:sz w:val="28"/>
          <w:szCs w:val="28"/>
        </w:rPr>
        <w:t>нг</w:t>
      </w:r>
      <w:proofErr w:type="spellEnd"/>
      <w:r w:rsidRPr="00AE58F0">
        <w:rPr>
          <w:rFonts w:ascii="Times New Roman" w:hAnsi="Times New Roman" w:cs="Times New Roman"/>
          <w:kern w:val="0"/>
          <w:sz w:val="28"/>
          <w:szCs w:val="28"/>
        </w:rPr>
        <w:t>/мл [9,43-69,36] после нее (</w:t>
      </w:r>
      <w:r w:rsidRPr="00AE58F0">
        <w:rPr>
          <w:rFonts w:ascii="Times New Roman" w:hAnsi="Times New Roman" w:cs="Times New Roman"/>
          <w:kern w:val="0"/>
          <w:sz w:val="28"/>
          <w:szCs w:val="28"/>
          <w:lang w:val="en-US"/>
        </w:rPr>
        <w:t>p</w:t>
      </w:r>
      <w:r w:rsidRPr="00AE58F0">
        <w:rPr>
          <w:rFonts w:ascii="Times New Roman" w:hAnsi="Times New Roman" w:cs="Times New Roman"/>
          <w:kern w:val="0"/>
          <w:sz w:val="28"/>
          <w:szCs w:val="28"/>
        </w:rPr>
        <w:t>&gt;0,05), что указывает на сохранение сопоставимого уровня циркулирующей фракции медиатора (таблица 11).</w:t>
      </w:r>
    </w:p>
    <w:p w14:paraId="55EB4547" w14:textId="77777777"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 xml:space="preserve">Содержание серотонина в тромбоцитах характеризовалось тенденцией к снижению после хирургического вмешательства - с 12,34 </w:t>
      </w:r>
      <w:proofErr w:type="spellStart"/>
      <w:r w:rsidRPr="00AE58F0">
        <w:rPr>
          <w:rFonts w:ascii="Times New Roman" w:hAnsi="Times New Roman" w:cs="Times New Roman"/>
          <w:kern w:val="0"/>
          <w:sz w:val="28"/>
          <w:szCs w:val="28"/>
        </w:rPr>
        <w:t>нг</w:t>
      </w:r>
      <w:proofErr w:type="spellEnd"/>
      <w:r w:rsidRPr="00AE58F0">
        <w:rPr>
          <w:rFonts w:ascii="Times New Roman" w:hAnsi="Times New Roman" w:cs="Times New Roman"/>
          <w:kern w:val="0"/>
          <w:sz w:val="28"/>
          <w:szCs w:val="28"/>
        </w:rPr>
        <w:t xml:space="preserve">/10⁹ тромбоцитов [6,95-20,17] до 8,87 </w:t>
      </w:r>
      <w:proofErr w:type="spellStart"/>
      <w:r w:rsidRPr="00AE58F0">
        <w:rPr>
          <w:rFonts w:ascii="Times New Roman" w:hAnsi="Times New Roman" w:cs="Times New Roman"/>
          <w:kern w:val="0"/>
          <w:sz w:val="28"/>
          <w:szCs w:val="28"/>
        </w:rPr>
        <w:t>нг</w:t>
      </w:r>
      <w:proofErr w:type="spellEnd"/>
      <w:r w:rsidRPr="00AE58F0">
        <w:rPr>
          <w:rFonts w:ascii="Times New Roman" w:hAnsi="Times New Roman" w:cs="Times New Roman"/>
          <w:kern w:val="0"/>
          <w:sz w:val="28"/>
          <w:szCs w:val="28"/>
        </w:rPr>
        <w:t>/10⁹ тромбоцитов [7,05-10,61], однако различие не достигало статистической значимости (</w:t>
      </w:r>
      <w:r w:rsidRPr="00AE58F0">
        <w:rPr>
          <w:rFonts w:ascii="Times New Roman" w:hAnsi="Times New Roman" w:cs="Times New Roman"/>
          <w:kern w:val="0"/>
          <w:sz w:val="28"/>
          <w:szCs w:val="28"/>
          <w:lang w:val="en-US"/>
        </w:rPr>
        <w:t>p</w:t>
      </w:r>
      <w:r w:rsidRPr="00AE58F0">
        <w:rPr>
          <w:rFonts w:ascii="Times New Roman" w:hAnsi="Times New Roman" w:cs="Times New Roman"/>
          <w:kern w:val="0"/>
          <w:sz w:val="28"/>
          <w:szCs w:val="28"/>
        </w:rPr>
        <w:t>=0,063). Несмотря на отсутствие формального подтверждения различий, направление изменений отражает возможное перераспределение медиатора.</w:t>
      </w:r>
    </w:p>
    <w:p w14:paraId="3DCD91C8" w14:textId="77777777"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 xml:space="preserve">Концентрация транспортера серотонина в тромбоцитах продемонстрировала статистически значимое снижение после операции -с 314,46 </w:t>
      </w:r>
      <w:proofErr w:type="spellStart"/>
      <w:r w:rsidRPr="00AE58F0">
        <w:rPr>
          <w:rFonts w:ascii="Times New Roman" w:hAnsi="Times New Roman" w:cs="Times New Roman"/>
          <w:kern w:val="0"/>
          <w:sz w:val="28"/>
          <w:szCs w:val="28"/>
        </w:rPr>
        <w:t>нг</w:t>
      </w:r>
      <w:proofErr w:type="spellEnd"/>
      <w:r w:rsidRPr="00AE58F0">
        <w:rPr>
          <w:rFonts w:ascii="Times New Roman" w:hAnsi="Times New Roman" w:cs="Times New Roman"/>
          <w:kern w:val="0"/>
          <w:sz w:val="28"/>
          <w:szCs w:val="28"/>
        </w:rPr>
        <w:t xml:space="preserve">/10⁹ тромбоцитов [276,38-401,33] до 300,75 </w:t>
      </w:r>
      <w:proofErr w:type="spellStart"/>
      <w:r w:rsidRPr="00AE58F0">
        <w:rPr>
          <w:rFonts w:ascii="Times New Roman" w:hAnsi="Times New Roman" w:cs="Times New Roman"/>
          <w:kern w:val="0"/>
          <w:sz w:val="28"/>
          <w:szCs w:val="28"/>
        </w:rPr>
        <w:t>нг</w:t>
      </w:r>
      <w:proofErr w:type="spellEnd"/>
      <w:r w:rsidRPr="00AE58F0">
        <w:rPr>
          <w:rFonts w:ascii="Times New Roman" w:hAnsi="Times New Roman" w:cs="Times New Roman"/>
          <w:kern w:val="0"/>
          <w:sz w:val="28"/>
          <w:szCs w:val="28"/>
        </w:rPr>
        <w:t>/10⁹ тромбоцитов [260,08-329,90] (</w:t>
      </w:r>
      <w:r w:rsidRPr="00AE58F0">
        <w:rPr>
          <w:rFonts w:ascii="Times New Roman" w:hAnsi="Times New Roman" w:cs="Times New Roman"/>
          <w:kern w:val="0"/>
          <w:sz w:val="28"/>
          <w:szCs w:val="28"/>
          <w:lang w:val="en-US"/>
        </w:rPr>
        <w:t>p</w:t>
      </w:r>
      <w:r w:rsidRPr="00AE58F0">
        <w:rPr>
          <w:rFonts w:ascii="Times New Roman" w:hAnsi="Times New Roman" w:cs="Times New Roman"/>
          <w:kern w:val="0"/>
          <w:sz w:val="28"/>
          <w:szCs w:val="28"/>
        </w:rPr>
        <w:t xml:space="preserve">=0,0124). Данный </w:t>
      </w:r>
      <w:r w:rsidRPr="00AE58F0">
        <w:rPr>
          <w:rFonts w:ascii="Times New Roman" w:hAnsi="Times New Roman" w:cs="Times New Roman"/>
          <w:kern w:val="0"/>
          <w:sz w:val="28"/>
          <w:szCs w:val="28"/>
        </w:rPr>
        <w:lastRenderedPageBreak/>
        <w:t xml:space="preserve">результат указывает на изменение параметров транспортного звена </w:t>
      </w:r>
      <w:proofErr w:type="spellStart"/>
      <w:r w:rsidRPr="00AE58F0">
        <w:rPr>
          <w:rFonts w:ascii="Times New Roman" w:hAnsi="Times New Roman" w:cs="Times New Roman"/>
          <w:kern w:val="0"/>
          <w:sz w:val="28"/>
          <w:szCs w:val="28"/>
        </w:rPr>
        <w:t>серотонинергической</w:t>
      </w:r>
      <w:proofErr w:type="spellEnd"/>
      <w:r w:rsidRPr="00AE58F0">
        <w:rPr>
          <w:rFonts w:ascii="Times New Roman" w:hAnsi="Times New Roman" w:cs="Times New Roman"/>
          <w:kern w:val="0"/>
          <w:sz w:val="28"/>
          <w:szCs w:val="28"/>
        </w:rPr>
        <w:t xml:space="preserve"> системы в послеоперационном периоде.</w:t>
      </w:r>
    </w:p>
    <w:p w14:paraId="125E6918" w14:textId="77777777"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 xml:space="preserve">Показатели рецепторного звена оставались стабильными: 417,03 </w:t>
      </w:r>
      <w:proofErr w:type="spellStart"/>
      <w:r w:rsidRPr="00AE58F0">
        <w:rPr>
          <w:rFonts w:ascii="Times New Roman" w:hAnsi="Times New Roman" w:cs="Times New Roman"/>
          <w:kern w:val="0"/>
          <w:sz w:val="28"/>
          <w:szCs w:val="28"/>
        </w:rPr>
        <w:t>нг</w:t>
      </w:r>
      <w:proofErr w:type="spellEnd"/>
      <w:r w:rsidRPr="00AE58F0">
        <w:rPr>
          <w:rFonts w:ascii="Times New Roman" w:hAnsi="Times New Roman" w:cs="Times New Roman"/>
          <w:kern w:val="0"/>
          <w:sz w:val="28"/>
          <w:szCs w:val="28"/>
        </w:rPr>
        <w:t xml:space="preserve">/10⁹ тромбоцитов [340,63-587,65] до вмешательства и 390,44 </w:t>
      </w:r>
      <w:proofErr w:type="spellStart"/>
      <w:r w:rsidRPr="00AE58F0">
        <w:rPr>
          <w:rFonts w:ascii="Times New Roman" w:hAnsi="Times New Roman" w:cs="Times New Roman"/>
          <w:kern w:val="0"/>
          <w:sz w:val="28"/>
          <w:szCs w:val="28"/>
        </w:rPr>
        <w:t>нг</w:t>
      </w:r>
      <w:proofErr w:type="spellEnd"/>
      <w:r w:rsidRPr="00AE58F0">
        <w:rPr>
          <w:rFonts w:ascii="Times New Roman" w:hAnsi="Times New Roman" w:cs="Times New Roman"/>
          <w:kern w:val="0"/>
          <w:sz w:val="28"/>
          <w:szCs w:val="28"/>
        </w:rPr>
        <w:t>/10⁹ тромбоцитов [313,59-568,59] после него (</w:t>
      </w:r>
      <w:r w:rsidRPr="00AE58F0">
        <w:rPr>
          <w:rFonts w:ascii="Times New Roman" w:hAnsi="Times New Roman" w:cs="Times New Roman"/>
          <w:kern w:val="0"/>
          <w:sz w:val="28"/>
          <w:szCs w:val="28"/>
          <w:lang w:val="en-US"/>
        </w:rPr>
        <w:t>p</w:t>
      </w:r>
      <w:r w:rsidRPr="00AE58F0">
        <w:rPr>
          <w:rFonts w:ascii="Times New Roman" w:hAnsi="Times New Roman" w:cs="Times New Roman"/>
          <w:kern w:val="0"/>
          <w:sz w:val="28"/>
          <w:szCs w:val="28"/>
        </w:rPr>
        <w:t>=0,35), что свидетельствует об отсутствии значимых изменений рецепторной чувствительности тромбоцитов к серотонину в рассматриваемые сроки наблюдения.</w:t>
      </w:r>
    </w:p>
    <w:p w14:paraId="4AF2837A" w14:textId="77777777"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Межгрупповое сравнение пациентов до операции с контрольной группой здоровых детей (</w:t>
      </w:r>
      <w:r w:rsidRPr="00AE58F0">
        <w:rPr>
          <w:rFonts w:ascii="Times New Roman" w:hAnsi="Times New Roman" w:cs="Times New Roman"/>
          <w:kern w:val="0"/>
          <w:sz w:val="28"/>
          <w:szCs w:val="28"/>
          <w:lang w:val="en-US"/>
        </w:rPr>
        <w:t>U</w:t>
      </w:r>
      <w:r w:rsidRPr="00AE58F0">
        <w:rPr>
          <w:rFonts w:ascii="Times New Roman" w:hAnsi="Times New Roman" w:cs="Times New Roman"/>
          <w:kern w:val="0"/>
          <w:sz w:val="28"/>
          <w:szCs w:val="28"/>
        </w:rPr>
        <w:t xml:space="preserve">-критерий Манна-Уитни) выявило различия преимущественно на уровне </w:t>
      </w:r>
      <w:proofErr w:type="spellStart"/>
      <w:r w:rsidRPr="00AE58F0">
        <w:rPr>
          <w:rFonts w:ascii="Times New Roman" w:hAnsi="Times New Roman" w:cs="Times New Roman"/>
          <w:kern w:val="0"/>
          <w:sz w:val="28"/>
          <w:szCs w:val="28"/>
        </w:rPr>
        <w:t>внутритромбоцитарного</w:t>
      </w:r>
      <w:proofErr w:type="spellEnd"/>
      <w:r w:rsidRPr="00AE58F0">
        <w:rPr>
          <w:rFonts w:ascii="Times New Roman" w:hAnsi="Times New Roman" w:cs="Times New Roman"/>
          <w:kern w:val="0"/>
          <w:sz w:val="28"/>
          <w:szCs w:val="28"/>
        </w:rPr>
        <w:t xml:space="preserve"> содержания медиатора (таблица 12). Концентрация серотонина в плазме не различалась статистически значимо между группами (</w:t>
      </w:r>
      <w:r w:rsidRPr="00AE58F0">
        <w:rPr>
          <w:rFonts w:ascii="Times New Roman" w:hAnsi="Times New Roman" w:cs="Times New Roman"/>
          <w:kern w:val="0"/>
          <w:sz w:val="28"/>
          <w:szCs w:val="28"/>
          <w:lang w:val="en-US"/>
        </w:rPr>
        <w:t>p</w:t>
      </w:r>
      <w:r w:rsidRPr="00AE58F0">
        <w:rPr>
          <w:rFonts w:ascii="Times New Roman" w:hAnsi="Times New Roman" w:cs="Times New Roman"/>
          <w:kern w:val="0"/>
          <w:sz w:val="28"/>
          <w:szCs w:val="28"/>
        </w:rPr>
        <w:t xml:space="preserve">=0,30), несмотря на более высокие медианные значения у пациентов основной когорты. В то же время содержание серотонина в тромбоцитах было статистически значимо ниже у пациентов с ВПС, осложненными ЛАГ - 11,88 </w:t>
      </w:r>
      <w:proofErr w:type="spellStart"/>
      <w:r w:rsidRPr="00AE58F0">
        <w:rPr>
          <w:rFonts w:ascii="Times New Roman" w:hAnsi="Times New Roman" w:cs="Times New Roman"/>
          <w:kern w:val="0"/>
          <w:sz w:val="28"/>
          <w:szCs w:val="28"/>
        </w:rPr>
        <w:t>нг</w:t>
      </w:r>
      <w:proofErr w:type="spellEnd"/>
      <w:r w:rsidRPr="00AE58F0">
        <w:rPr>
          <w:rFonts w:ascii="Times New Roman" w:hAnsi="Times New Roman" w:cs="Times New Roman"/>
          <w:kern w:val="0"/>
          <w:sz w:val="28"/>
          <w:szCs w:val="28"/>
        </w:rPr>
        <w:t xml:space="preserve">/10⁹ тромбоцитов [6,74-16,88] против 16,26 </w:t>
      </w:r>
      <w:proofErr w:type="spellStart"/>
      <w:r w:rsidRPr="00AE58F0">
        <w:rPr>
          <w:rFonts w:ascii="Times New Roman" w:hAnsi="Times New Roman" w:cs="Times New Roman"/>
          <w:kern w:val="0"/>
          <w:sz w:val="28"/>
          <w:szCs w:val="28"/>
        </w:rPr>
        <w:t>нг</w:t>
      </w:r>
      <w:proofErr w:type="spellEnd"/>
      <w:r w:rsidRPr="00AE58F0">
        <w:rPr>
          <w:rFonts w:ascii="Times New Roman" w:hAnsi="Times New Roman" w:cs="Times New Roman"/>
          <w:kern w:val="0"/>
          <w:sz w:val="28"/>
          <w:szCs w:val="28"/>
        </w:rPr>
        <w:t>/10⁹ тромбоцитов [15,36-19,45] в контроле (</w:t>
      </w:r>
      <w:r w:rsidRPr="00AE58F0">
        <w:rPr>
          <w:rFonts w:ascii="Times New Roman" w:hAnsi="Times New Roman" w:cs="Times New Roman"/>
          <w:kern w:val="0"/>
          <w:sz w:val="28"/>
          <w:szCs w:val="28"/>
          <w:lang w:val="en-US"/>
        </w:rPr>
        <w:t>p</w:t>
      </w:r>
      <w:r w:rsidRPr="00AE58F0">
        <w:rPr>
          <w:rFonts w:ascii="Times New Roman" w:hAnsi="Times New Roman" w:cs="Times New Roman"/>
          <w:kern w:val="0"/>
          <w:sz w:val="28"/>
          <w:szCs w:val="28"/>
        </w:rPr>
        <w:t>=0,049). Этот результат подтверждает особенности внутриклеточного депонирования серотонина при данной патологии.</w:t>
      </w:r>
    </w:p>
    <w:p w14:paraId="54AABD48" w14:textId="77777777"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 xml:space="preserve">Концентрация </w:t>
      </w:r>
      <w:r w:rsidRPr="00AE58F0">
        <w:rPr>
          <w:rFonts w:ascii="Times New Roman" w:hAnsi="Times New Roman" w:cs="Times New Roman"/>
          <w:kern w:val="0"/>
          <w:sz w:val="28"/>
          <w:szCs w:val="28"/>
          <w:lang w:val="en-US"/>
        </w:rPr>
        <w:t>SERT</w:t>
      </w:r>
      <w:r w:rsidRPr="00AE58F0">
        <w:rPr>
          <w:rFonts w:ascii="Times New Roman" w:hAnsi="Times New Roman" w:cs="Times New Roman"/>
          <w:kern w:val="0"/>
          <w:sz w:val="28"/>
          <w:szCs w:val="28"/>
        </w:rPr>
        <w:t xml:space="preserve"> в тромбоцитах демонстрировала тенденцию к более высоким значениям у пациентов основной группы, однако различия не достигали статистической значимости (</w:t>
      </w:r>
      <w:r w:rsidRPr="00AE58F0">
        <w:rPr>
          <w:rFonts w:ascii="Times New Roman" w:hAnsi="Times New Roman" w:cs="Times New Roman"/>
          <w:kern w:val="0"/>
          <w:sz w:val="28"/>
          <w:szCs w:val="28"/>
          <w:lang w:val="en-US"/>
        </w:rPr>
        <w:t>p</w:t>
      </w:r>
      <w:r w:rsidRPr="00AE58F0">
        <w:rPr>
          <w:rFonts w:ascii="Times New Roman" w:hAnsi="Times New Roman" w:cs="Times New Roman"/>
          <w:kern w:val="0"/>
          <w:sz w:val="28"/>
          <w:szCs w:val="28"/>
        </w:rPr>
        <w:t>=0,055). Аналогично показатели рецепторов 5</w:t>
      </w:r>
      <w:r w:rsidRPr="00AE58F0">
        <w:rPr>
          <w:rFonts w:ascii="Times New Roman" w:hAnsi="Times New Roman" w:cs="Times New Roman"/>
          <w:kern w:val="0"/>
          <w:sz w:val="28"/>
          <w:szCs w:val="28"/>
          <w:lang w:val="en-US"/>
        </w:rPr>
        <w:t>HT</w:t>
      </w:r>
      <w:r w:rsidRPr="00AE58F0">
        <w:rPr>
          <w:rFonts w:ascii="Times New Roman" w:hAnsi="Times New Roman" w:cs="Times New Roman"/>
          <w:kern w:val="0"/>
          <w:sz w:val="28"/>
          <w:szCs w:val="28"/>
        </w:rPr>
        <w:t>-2</w:t>
      </w:r>
      <w:r w:rsidRPr="00AE58F0">
        <w:rPr>
          <w:rFonts w:ascii="Times New Roman" w:hAnsi="Times New Roman" w:cs="Times New Roman"/>
          <w:kern w:val="0"/>
          <w:sz w:val="28"/>
          <w:szCs w:val="28"/>
          <w:lang w:val="en-US"/>
        </w:rPr>
        <w:t>A</w:t>
      </w:r>
      <w:r w:rsidRPr="00AE58F0">
        <w:rPr>
          <w:rFonts w:ascii="Times New Roman" w:hAnsi="Times New Roman" w:cs="Times New Roman"/>
          <w:kern w:val="0"/>
          <w:sz w:val="28"/>
          <w:szCs w:val="28"/>
        </w:rPr>
        <w:t xml:space="preserve"> не различались между группами (</w:t>
      </w:r>
      <w:r w:rsidRPr="00AE58F0">
        <w:rPr>
          <w:rFonts w:ascii="Times New Roman" w:hAnsi="Times New Roman" w:cs="Times New Roman"/>
          <w:kern w:val="0"/>
          <w:sz w:val="28"/>
          <w:szCs w:val="28"/>
          <w:lang w:val="en-US"/>
        </w:rPr>
        <w:t>p</w:t>
      </w:r>
      <w:r w:rsidRPr="00AE58F0">
        <w:rPr>
          <w:rFonts w:ascii="Times New Roman" w:hAnsi="Times New Roman" w:cs="Times New Roman"/>
          <w:kern w:val="0"/>
          <w:sz w:val="28"/>
          <w:szCs w:val="28"/>
        </w:rPr>
        <w:t>=0,37).</w:t>
      </w:r>
    </w:p>
    <w:p w14:paraId="1FDC1375" w14:textId="04322A41" w:rsidR="00A85902"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 xml:space="preserve">Полученные нами результаты свидетельствуют о том, что наиболее чувствительными параметрами </w:t>
      </w:r>
      <w:proofErr w:type="spellStart"/>
      <w:r w:rsidRPr="00AE58F0">
        <w:rPr>
          <w:rFonts w:ascii="Times New Roman" w:hAnsi="Times New Roman" w:cs="Times New Roman"/>
          <w:kern w:val="0"/>
          <w:sz w:val="28"/>
          <w:szCs w:val="28"/>
        </w:rPr>
        <w:t>серотонинергической</w:t>
      </w:r>
      <w:proofErr w:type="spellEnd"/>
      <w:r w:rsidRPr="00AE58F0">
        <w:rPr>
          <w:rFonts w:ascii="Times New Roman" w:hAnsi="Times New Roman" w:cs="Times New Roman"/>
          <w:kern w:val="0"/>
          <w:sz w:val="28"/>
          <w:szCs w:val="28"/>
        </w:rPr>
        <w:t xml:space="preserve"> системы в исследуемой когорте являются </w:t>
      </w:r>
      <w:proofErr w:type="spellStart"/>
      <w:r w:rsidRPr="00AE58F0">
        <w:rPr>
          <w:rFonts w:ascii="Times New Roman" w:hAnsi="Times New Roman" w:cs="Times New Roman"/>
          <w:kern w:val="0"/>
          <w:sz w:val="28"/>
          <w:szCs w:val="28"/>
        </w:rPr>
        <w:t>внутритромбоцитарное</w:t>
      </w:r>
      <w:proofErr w:type="spellEnd"/>
      <w:r w:rsidRPr="00AE58F0">
        <w:rPr>
          <w:rFonts w:ascii="Times New Roman" w:hAnsi="Times New Roman" w:cs="Times New Roman"/>
          <w:kern w:val="0"/>
          <w:sz w:val="28"/>
          <w:szCs w:val="28"/>
        </w:rPr>
        <w:t xml:space="preserve"> содержание серотонина и показатели транспортного звена, тогда как плазменная концентрация медиатора и рецепторный компонент характеризуются относительной стабильностью.</w:t>
      </w:r>
    </w:p>
    <w:p w14:paraId="00C0C2A7" w14:textId="17E35284" w:rsidR="00AC2508"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Таблица 11</w:t>
      </w:r>
      <w:r w:rsidR="00A85902" w:rsidRPr="00A85902">
        <w:rPr>
          <w:rFonts w:ascii="Times New Roman" w:hAnsi="Times New Roman" w:cs="Times New Roman"/>
          <w:kern w:val="0"/>
          <w:sz w:val="28"/>
          <w:szCs w:val="28"/>
        </w:rPr>
        <w:t xml:space="preserve"> </w:t>
      </w:r>
      <w:r w:rsidR="00A85902">
        <w:rPr>
          <w:rFonts w:ascii="Times New Roman" w:hAnsi="Times New Roman" w:cs="Times New Roman"/>
          <w:noProof/>
          <w:sz w:val="28"/>
          <w:szCs w:val="28"/>
        </w:rPr>
        <w:t xml:space="preserve">– </w:t>
      </w:r>
      <w:r w:rsidRPr="00AE58F0">
        <w:rPr>
          <w:rFonts w:ascii="Times New Roman" w:hAnsi="Times New Roman" w:cs="Times New Roman"/>
          <w:kern w:val="0"/>
          <w:sz w:val="28"/>
          <w:szCs w:val="28"/>
        </w:rPr>
        <w:t xml:space="preserve">Сравнение показателей у пациентов с ВПС, осложненными ЛАГ, до и после хирургической коррекции (парный тест </w:t>
      </w:r>
      <w:proofErr w:type="spellStart"/>
      <w:r w:rsidRPr="00AE58F0">
        <w:rPr>
          <w:rFonts w:ascii="Times New Roman" w:hAnsi="Times New Roman" w:cs="Times New Roman"/>
          <w:kern w:val="0"/>
          <w:sz w:val="28"/>
          <w:szCs w:val="28"/>
        </w:rPr>
        <w:t>Уилкоксона</w:t>
      </w:r>
      <w:proofErr w:type="spellEnd"/>
      <w:r w:rsidRPr="00AE58F0">
        <w:rPr>
          <w:rFonts w:ascii="Times New Roman" w:hAnsi="Times New Roman" w:cs="Times New Roman"/>
          <w:kern w:val="0"/>
          <w:sz w:val="28"/>
          <w:szCs w:val="28"/>
        </w:rPr>
        <w:t>)</w:t>
      </w:r>
    </w:p>
    <w:p w14:paraId="350F4B76" w14:textId="77777777" w:rsidR="00AC2508" w:rsidRPr="00AE58F0" w:rsidRDefault="00AC2508" w:rsidP="006139C8">
      <w:pPr>
        <w:autoSpaceDE w:val="0"/>
        <w:autoSpaceDN w:val="0"/>
        <w:adjustRightInd w:val="0"/>
        <w:ind w:firstLine="567"/>
        <w:jc w:val="both"/>
        <w:rPr>
          <w:rFonts w:ascii="Times New Roman" w:hAnsi="Times New Roman" w:cs="Times New Roman"/>
          <w:kern w:val="0"/>
          <w:sz w:val="28"/>
          <w:szCs w:val="28"/>
        </w:rPr>
      </w:pPr>
    </w:p>
    <w:tbl>
      <w:tblPr>
        <w:tblW w:w="10156" w:type="dxa"/>
        <w:tblInd w:w="-118" w:type="dxa"/>
        <w:tblBorders>
          <w:top w:val="none" w:sz="6" w:space="0" w:color="auto"/>
          <w:left w:val="none" w:sz="6" w:space="0" w:color="auto"/>
          <w:right w:val="none" w:sz="6" w:space="0" w:color="auto"/>
        </w:tblBorders>
        <w:tblLayout w:type="fixed"/>
        <w:tblLook w:val="0000" w:firstRow="0" w:lastRow="0" w:firstColumn="0" w:lastColumn="0" w:noHBand="0" w:noVBand="0"/>
      </w:tblPr>
      <w:tblGrid>
        <w:gridCol w:w="2656"/>
        <w:gridCol w:w="2500"/>
        <w:gridCol w:w="2500"/>
        <w:gridCol w:w="2500"/>
      </w:tblGrid>
      <w:tr w:rsidR="005A0E58" w:rsidRPr="00AE58F0" w14:paraId="42D3B0A4" w14:textId="77777777" w:rsidTr="00AC2508">
        <w:trPr>
          <w:trHeight w:val="707"/>
        </w:trPr>
        <w:tc>
          <w:tcPr>
            <w:tcW w:w="2656"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6E633D8A" w14:textId="77777777" w:rsidR="005A0E58" w:rsidRPr="00B81AD0" w:rsidRDefault="005A0E58" w:rsidP="00B81AD0">
            <w:pPr>
              <w:pStyle w:val="NoSpacing"/>
              <w:jc w:val="center"/>
              <w:rPr>
                <w:rFonts w:ascii="Times New Roman" w:hAnsi="Times New Roman" w:cs="Times New Roman"/>
                <w:sz w:val="28"/>
                <w:szCs w:val="28"/>
                <w:lang w:val="en-US"/>
              </w:rPr>
            </w:pPr>
            <w:proofErr w:type="spellStart"/>
            <w:r w:rsidRPr="00B81AD0">
              <w:rPr>
                <w:rFonts w:ascii="Times New Roman" w:hAnsi="Times New Roman" w:cs="Times New Roman"/>
                <w:sz w:val="28"/>
                <w:szCs w:val="28"/>
                <w:lang w:val="en-US"/>
              </w:rPr>
              <w:t>Группа</w:t>
            </w:r>
            <w:proofErr w:type="spellEnd"/>
          </w:p>
        </w:tc>
        <w:tc>
          <w:tcPr>
            <w:tcW w:w="250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703CBBAF" w14:textId="77777777" w:rsidR="005A0E58" w:rsidRPr="00B81AD0" w:rsidRDefault="005A0E58" w:rsidP="00B81AD0">
            <w:pPr>
              <w:pStyle w:val="NoSpacing"/>
              <w:jc w:val="center"/>
              <w:rPr>
                <w:rFonts w:ascii="Times New Roman" w:hAnsi="Times New Roman" w:cs="Times New Roman"/>
                <w:sz w:val="28"/>
                <w:szCs w:val="28"/>
              </w:rPr>
            </w:pPr>
            <w:r w:rsidRPr="00B81AD0">
              <w:rPr>
                <w:rFonts w:ascii="Times New Roman" w:hAnsi="Times New Roman" w:cs="Times New Roman"/>
                <w:sz w:val="28"/>
                <w:szCs w:val="28"/>
                <w:lang w:val="en-US"/>
              </w:rPr>
              <w:t>I</w:t>
            </w:r>
            <w:r w:rsidRPr="00B81AD0">
              <w:rPr>
                <w:rFonts w:ascii="Times New Roman" w:hAnsi="Times New Roman" w:cs="Times New Roman"/>
                <w:sz w:val="28"/>
                <w:szCs w:val="28"/>
              </w:rPr>
              <w:t xml:space="preserve"> (ВПС+ЛАГ до операции)</w:t>
            </w:r>
          </w:p>
        </w:tc>
        <w:tc>
          <w:tcPr>
            <w:tcW w:w="250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64F91FA2" w14:textId="77777777" w:rsidR="005A0E58" w:rsidRPr="00B81AD0" w:rsidRDefault="005A0E58" w:rsidP="00B81AD0">
            <w:pPr>
              <w:pStyle w:val="NoSpacing"/>
              <w:jc w:val="center"/>
              <w:rPr>
                <w:rFonts w:ascii="Times New Roman" w:hAnsi="Times New Roman" w:cs="Times New Roman"/>
                <w:sz w:val="28"/>
                <w:szCs w:val="28"/>
              </w:rPr>
            </w:pPr>
            <w:r w:rsidRPr="00B81AD0">
              <w:rPr>
                <w:rFonts w:ascii="Times New Roman" w:hAnsi="Times New Roman" w:cs="Times New Roman"/>
                <w:sz w:val="28"/>
                <w:szCs w:val="28"/>
                <w:lang w:val="en-US"/>
              </w:rPr>
              <w:t>II</w:t>
            </w:r>
            <w:r w:rsidRPr="00B81AD0">
              <w:rPr>
                <w:rFonts w:ascii="Times New Roman" w:hAnsi="Times New Roman" w:cs="Times New Roman"/>
                <w:sz w:val="28"/>
                <w:szCs w:val="28"/>
              </w:rPr>
              <w:t xml:space="preserve"> (ВПС+ЛАГ после операции)</w:t>
            </w:r>
          </w:p>
        </w:tc>
        <w:tc>
          <w:tcPr>
            <w:tcW w:w="250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443F7BD1" w14:textId="77777777" w:rsidR="005A0E58" w:rsidRPr="00B81AD0" w:rsidRDefault="005A0E58" w:rsidP="00B81AD0">
            <w:pPr>
              <w:pStyle w:val="NoSpacing"/>
              <w:jc w:val="center"/>
              <w:rPr>
                <w:rFonts w:ascii="Times New Roman" w:hAnsi="Times New Roman" w:cs="Times New Roman"/>
                <w:sz w:val="28"/>
                <w:szCs w:val="28"/>
                <w:lang w:val="en-US"/>
              </w:rPr>
            </w:pPr>
            <w:r w:rsidRPr="00B81AD0">
              <w:rPr>
                <w:rFonts w:ascii="Times New Roman" w:hAnsi="Times New Roman" w:cs="Times New Roman"/>
                <w:sz w:val="28"/>
                <w:szCs w:val="28"/>
                <w:lang w:val="en-US"/>
              </w:rPr>
              <w:t>p</w:t>
            </w:r>
          </w:p>
        </w:tc>
      </w:tr>
      <w:tr w:rsidR="005A0E58" w:rsidRPr="00AE58F0" w14:paraId="05479A1F" w14:textId="77777777" w:rsidTr="00AC2508">
        <w:tblPrEx>
          <w:tblBorders>
            <w:top w:val="none" w:sz="0" w:space="0" w:color="auto"/>
          </w:tblBorders>
        </w:tblPrEx>
        <w:trPr>
          <w:trHeight w:val="684"/>
        </w:trPr>
        <w:tc>
          <w:tcPr>
            <w:tcW w:w="2656"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35154B2F" w14:textId="77777777" w:rsidR="005A0E58" w:rsidRPr="00B81AD0" w:rsidRDefault="005A0E58" w:rsidP="00B81AD0">
            <w:pPr>
              <w:pStyle w:val="NoSpacing"/>
              <w:rPr>
                <w:rFonts w:ascii="Times New Roman" w:hAnsi="Times New Roman" w:cs="Times New Roman"/>
                <w:sz w:val="28"/>
                <w:szCs w:val="28"/>
              </w:rPr>
            </w:pPr>
            <w:r w:rsidRPr="00B81AD0">
              <w:rPr>
                <w:rFonts w:ascii="Times New Roman" w:hAnsi="Times New Roman" w:cs="Times New Roman"/>
                <w:sz w:val="28"/>
                <w:szCs w:val="28"/>
              </w:rPr>
              <w:t xml:space="preserve">Серотонин в плазме, </w:t>
            </w:r>
            <w:proofErr w:type="spellStart"/>
            <w:r w:rsidRPr="00B81AD0">
              <w:rPr>
                <w:rFonts w:ascii="Times New Roman" w:hAnsi="Times New Roman" w:cs="Times New Roman"/>
                <w:sz w:val="28"/>
                <w:szCs w:val="28"/>
              </w:rPr>
              <w:t>нг</w:t>
            </w:r>
            <w:proofErr w:type="spellEnd"/>
            <w:r w:rsidRPr="00B81AD0">
              <w:rPr>
                <w:rFonts w:ascii="Times New Roman" w:hAnsi="Times New Roman" w:cs="Times New Roman"/>
                <w:sz w:val="28"/>
                <w:szCs w:val="28"/>
              </w:rPr>
              <w:t>/мл</w:t>
            </w:r>
          </w:p>
        </w:tc>
        <w:tc>
          <w:tcPr>
            <w:tcW w:w="250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0CF2256A" w14:textId="77777777" w:rsidR="005A0E58" w:rsidRPr="00B81AD0" w:rsidRDefault="005A0E58" w:rsidP="00B81AD0">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35,82[9,72;62,15]</w:t>
            </w:r>
          </w:p>
        </w:tc>
        <w:tc>
          <w:tcPr>
            <w:tcW w:w="250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40921718" w14:textId="77777777" w:rsidR="005A0E58" w:rsidRPr="00B81AD0" w:rsidRDefault="005A0E58" w:rsidP="00B81AD0">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29,45[9,43;69,36]</w:t>
            </w:r>
          </w:p>
        </w:tc>
        <w:tc>
          <w:tcPr>
            <w:tcW w:w="250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3F8CC76A" w14:textId="77777777" w:rsidR="005A0E58" w:rsidRPr="00B81AD0" w:rsidRDefault="005A0E58" w:rsidP="00B81AD0">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&gt;0,05</w:t>
            </w:r>
          </w:p>
        </w:tc>
      </w:tr>
      <w:tr w:rsidR="005A0E58" w:rsidRPr="00AE58F0" w14:paraId="2D00F7CF" w14:textId="77777777" w:rsidTr="00AC2508">
        <w:tblPrEx>
          <w:tblBorders>
            <w:top w:val="none" w:sz="0" w:space="0" w:color="auto"/>
          </w:tblBorders>
        </w:tblPrEx>
        <w:trPr>
          <w:trHeight w:val="1090"/>
        </w:trPr>
        <w:tc>
          <w:tcPr>
            <w:tcW w:w="2656"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26F046C5" w14:textId="77777777" w:rsidR="005A0E58" w:rsidRPr="00B81AD0" w:rsidRDefault="005A0E58" w:rsidP="00B81AD0">
            <w:pPr>
              <w:pStyle w:val="NoSpacing"/>
              <w:rPr>
                <w:rFonts w:ascii="Times New Roman" w:hAnsi="Times New Roman" w:cs="Times New Roman"/>
                <w:sz w:val="28"/>
                <w:szCs w:val="28"/>
              </w:rPr>
            </w:pPr>
            <w:r w:rsidRPr="00B81AD0">
              <w:rPr>
                <w:rFonts w:ascii="Times New Roman" w:hAnsi="Times New Roman" w:cs="Times New Roman"/>
                <w:sz w:val="28"/>
                <w:szCs w:val="28"/>
              </w:rPr>
              <w:t xml:space="preserve">Серотонин в тромбоцитах, </w:t>
            </w:r>
            <w:proofErr w:type="spellStart"/>
            <w:r w:rsidRPr="00B81AD0">
              <w:rPr>
                <w:rFonts w:ascii="Times New Roman" w:hAnsi="Times New Roman" w:cs="Times New Roman"/>
                <w:sz w:val="28"/>
                <w:szCs w:val="28"/>
              </w:rPr>
              <w:t>нг</w:t>
            </w:r>
            <w:proofErr w:type="spellEnd"/>
            <w:r w:rsidRPr="00B81AD0">
              <w:rPr>
                <w:rFonts w:ascii="Times New Roman" w:hAnsi="Times New Roman" w:cs="Times New Roman"/>
                <w:sz w:val="28"/>
                <w:szCs w:val="28"/>
              </w:rPr>
              <w:t>/10⁹ тромбоцитов</w:t>
            </w:r>
          </w:p>
        </w:tc>
        <w:tc>
          <w:tcPr>
            <w:tcW w:w="250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6AD7AD2F" w14:textId="77777777" w:rsidR="005A0E58" w:rsidRPr="00B81AD0" w:rsidRDefault="005A0E58" w:rsidP="00B81AD0">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12,34[6,95;20,17]</w:t>
            </w:r>
          </w:p>
        </w:tc>
        <w:tc>
          <w:tcPr>
            <w:tcW w:w="250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6F1BD810" w14:textId="77777777" w:rsidR="005A0E58" w:rsidRPr="00B81AD0" w:rsidRDefault="005A0E58" w:rsidP="00B81AD0">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8,87[7,05;10,61]</w:t>
            </w:r>
          </w:p>
        </w:tc>
        <w:tc>
          <w:tcPr>
            <w:tcW w:w="250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1A3CBE8C" w14:textId="77777777" w:rsidR="005A0E58" w:rsidRPr="00B81AD0" w:rsidRDefault="005A0E58" w:rsidP="00B81AD0">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0,063</w:t>
            </w:r>
          </w:p>
        </w:tc>
      </w:tr>
      <w:tr w:rsidR="005A0E58" w:rsidRPr="00AE58F0" w14:paraId="47B06EC6" w14:textId="77777777" w:rsidTr="00AC2508">
        <w:tblPrEx>
          <w:tblBorders>
            <w:top w:val="none" w:sz="0" w:space="0" w:color="auto"/>
          </w:tblBorders>
        </w:tblPrEx>
        <w:trPr>
          <w:trHeight w:val="687"/>
        </w:trPr>
        <w:tc>
          <w:tcPr>
            <w:tcW w:w="2656"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192F8669" w14:textId="77777777" w:rsidR="005A0E58" w:rsidRPr="00B81AD0" w:rsidRDefault="005A0E58" w:rsidP="00B81AD0">
            <w:pPr>
              <w:pStyle w:val="NoSpacing"/>
              <w:rPr>
                <w:rFonts w:ascii="Times New Roman" w:hAnsi="Times New Roman" w:cs="Times New Roman"/>
                <w:sz w:val="28"/>
                <w:szCs w:val="28"/>
              </w:rPr>
            </w:pPr>
            <w:r w:rsidRPr="00B81AD0">
              <w:rPr>
                <w:rFonts w:ascii="Times New Roman" w:hAnsi="Times New Roman" w:cs="Times New Roman"/>
                <w:sz w:val="28"/>
                <w:szCs w:val="28"/>
                <w:lang w:val="en-US"/>
              </w:rPr>
              <w:t>SERT</w:t>
            </w:r>
            <w:r w:rsidRPr="00B81AD0">
              <w:rPr>
                <w:rFonts w:ascii="Times New Roman" w:hAnsi="Times New Roman" w:cs="Times New Roman"/>
                <w:sz w:val="28"/>
                <w:szCs w:val="28"/>
              </w:rPr>
              <w:t xml:space="preserve"> в тромбоцитах, </w:t>
            </w:r>
            <w:proofErr w:type="spellStart"/>
            <w:r w:rsidRPr="00B81AD0">
              <w:rPr>
                <w:rFonts w:ascii="Times New Roman" w:hAnsi="Times New Roman" w:cs="Times New Roman"/>
                <w:sz w:val="28"/>
                <w:szCs w:val="28"/>
              </w:rPr>
              <w:t>пг</w:t>
            </w:r>
            <w:proofErr w:type="spellEnd"/>
            <w:r w:rsidRPr="00B81AD0">
              <w:rPr>
                <w:rFonts w:ascii="Times New Roman" w:hAnsi="Times New Roman" w:cs="Times New Roman"/>
                <w:sz w:val="28"/>
                <w:szCs w:val="28"/>
              </w:rPr>
              <w:t>/10⁹ тромбоцитов</w:t>
            </w:r>
          </w:p>
        </w:tc>
        <w:tc>
          <w:tcPr>
            <w:tcW w:w="250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4F442530" w14:textId="77777777" w:rsidR="005A0E58" w:rsidRPr="00B81AD0" w:rsidRDefault="005A0E58" w:rsidP="00B81AD0">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314,46[276,38;401,33]</w:t>
            </w:r>
          </w:p>
        </w:tc>
        <w:tc>
          <w:tcPr>
            <w:tcW w:w="250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04538160" w14:textId="77777777" w:rsidR="005A0E58" w:rsidRPr="00B81AD0" w:rsidRDefault="005A0E58" w:rsidP="00B81AD0">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300,75[260,08;329,90]</w:t>
            </w:r>
          </w:p>
        </w:tc>
        <w:tc>
          <w:tcPr>
            <w:tcW w:w="250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1296F8AC" w14:textId="77777777" w:rsidR="005A0E58" w:rsidRPr="00B81AD0" w:rsidRDefault="005A0E58" w:rsidP="00B81AD0">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0,0124</w:t>
            </w:r>
          </w:p>
        </w:tc>
      </w:tr>
      <w:tr w:rsidR="005A0E58" w:rsidRPr="00AE58F0" w14:paraId="3E5B7BBF" w14:textId="77777777" w:rsidTr="00AC2508">
        <w:trPr>
          <w:trHeight w:val="843"/>
        </w:trPr>
        <w:tc>
          <w:tcPr>
            <w:tcW w:w="2656"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56968AC1" w14:textId="77777777" w:rsidR="005A0E58" w:rsidRPr="00B81AD0" w:rsidRDefault="005A0E58" w:rsidP="00B81AD0">
            <w:pPr>
              <w:pStyle w:val="NoSpacing"/>
              <w:rPr>
                <w:rFonts w:ascii="Times New Roman" w:hAnsi="Times New Roman" w:cs="Times New Roman"/>
                <w:sz w:val="28"/>
                <w:szCs w:val="28"/>
              </w:rPr>
            </w:pPr>
            <w:r w:rsidRPr="00B81AD0">
              <w:rPr>
                <w:rFonts w:ascii="Times New Roman" w:hAnsi="Times New Roman" w:cs="Times New Roman"/>
                <w:sz w:val="28"/>
                <w:szCs w:val="28"/>
                <w:lang w:val="en-US"/>
              </w:rPr>
              <w:lastRenderedPageBreak/>
              <w:t>REC</w:t>
            </w:r>
            <w:r w:rsidRPr="00B81AD0">
              <w:rPr>
                <w:rFonts w:ascii="Times New Roman" w:hAnsi="Times New Roman" w:cs="Times New Roman"/>
                <w:sz w:val="28"/>
                <w:szCs w:val="28"/>
              </w:rPr>
              <w:t xml:space="preserve"> </w:t>
            </w:r>
            <w:r w:rsidRPr="00B81AD0">
              <w:rPr>
                <w:rFonts w:ascii="Times New Roman" w:hAnsi="Times New Roman" w:cs="Times New Roman"/>
                <w:sz w:val="28"/>
                <w:szCs w:val="28"/>
                <w:lang w:val="en-US"/>
              </w:rPr>
              <w:t>A</w:t>
            </w:r>
            <w:r w:rsidRPr="00B81AD0">
              <w:rPr>
                <w:rFonts w:ascii="Times New Roman" w:hAnsi="Times New Roman" w:cs="Times New Roman"/>
                <w:sz w:val="28"/>
                <w:szCs w:val="28"/>
              </w:rPr>
              <w:t xml:space="preserve">2 в тромбоцитах, </w:t>
            </w:r>
            <w:proofErr w:type="spellStart"/>
            <w:r w:rsidRPr="00B81AD0">
              <w:rPr>
                <w:rFonts w:ascii="Times New Roman" w:hAnsi="Times New Roman" w:cs="Times New Roman"/>
                <w:sz w:val="28"/>
                <w:szCs w:val="28"/>
              </w:rPr>
              <w:t>пг</w:t>
            </w:r>
            <w:proofErr w:type="spellEnd"/>
            <w:r w:rsidRPr="00B81AD0">
              <w:rPr>
                <w:rFonts w:ascii="Times New Roman" w:hAnsi="Times New Roman" w:cs="Times New Roman"/>
                <w:sz w:val="28"/>
                <w:szCs w:val="28"/>
              </w:rPr>
              <w:t>/10⁹ тромбоцитов</w:t>
            </w:r>
          </w:p>
        </w:tc>
        <w:tc>
          <w:tcPr>
            <w:tcW w:w="250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6855EC5F" w14:textId="77777777" w:rsidR="005A0E58" w:rsidRPr="00B81AD0" w:rsidRDefault="005A0E58" w:rsidP="00B81AD0">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417,03[340,63;587,65]</w:t>
            </w:r>
          </w:p>
        </w:tc>
        <w:tc>
          <w:tcPr>
            <w:tcW w:w="250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4359E5AF" w14:textId="77777777" w:rsidR="005A0E58" w:rsidRPr="00B81AD0" w:rsidRDefault="005A0E58" w:rsidP="00B81AD0">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390,44[313,59;568,59]</w:t>
            </w:r>
          </w:p>
        </w:tc>
        <w:tc>
          <w:tcPr>
            <w:tcW w:w="250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6ACD3700" w14:textId="77777777" w:rsidR="005A0E58" w:rsidRPr="00B81AD0" w:rsidRDefault="005A0E58" w:rsidP="00B81AD0">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0,35</w:t>
            </w:r>
          </w:p>
        </w:tc>
      </w:tr>
    </w:tbl>
    <w:p w14:paraId="56A72D3F" w14:textId="77777777"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Примечание - В парный анализ включены только пациенты с доступными данными в обеих временных точках наблюдения (</w:t>
      </w:r>
      <w:r w:rsidRPr="00AE58F0">
        <w:rPr>
          <w:rFonts w:ascii="Times New Roman" w:hAnsi="Times New Roman" w:cs="Times New Roman"/>
          <w:kern w:val="0"/>
          <w:sz w:val="28"/>
          <w:szCs w:val="28"/>
          <w:lang w:val="en-US"/>
        </w:rPr>
        <w:t>n</w:t>
      </w:r>
      <w:r w:rsidRPr="00AE58F0">
        <w:rPr>
          <w:rFonts w:ascii="Times New Roman" w:hAnsi="Times New Roman" w:cs="Times New Roman"/>
          <w:kern w:val="0"/>
          <w:sz w:val="28"/>
          <w:szCs w:val="28"/>
        </w:rPr>
        <w:t>=30).</w:t>
      </w:r>
    </w:p>
    <w:p w14:paraId="667FA213" w14:textId="77777777"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lang w:val="en-US"/>
        </w:rPr>
        <w:t> </w:t>
      </w:r>
    </w:p>
    <w:p w14:paraId="4979AB16" w14:textId="7BF6C7D6"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Таблица 12</w:t>
      </w:r>
      <w:r w:rsidR="00A85902" w:rsidRPr="00A85902">
        <w:rPr>
          <w:rFonts w:ascii="Times New Roman" w:hAnsi="Times New Roman" w:cs="Times New Roman"/>
          <w:kern w:val="0"/>
          <w:sz w:val="28"/>
          <w:szCs w:val="28"/>
        </w:rPr>
        <w:t xml:space="preserve"> </w:t>
      </w:r>
      <w:r w:rsidR="00A85902">
        <w:rPr>
          <w:rFonts w:ascii="Times New Roman" w:hAnsi="Times New Roman" w:cs="Times New Roman"/>
          <w:noProof/>
          <w:sz w:val="28"/>
          <w:szCs w:val="28"/>
        </w:rPr>
        <w:t xml:space="preserve">– </w:t>
      </w:r>
      <w:r w:rsidRPr="00AE58F0">
        <w:rPr>
          <w:rFonts w:ascii="Times New Roman" w:hAnsi="Times New Roman" w:cs="Times New Roman"/>
          <w:kern w:val="0"/>
          <w:sz w:val="28"/>
          <w:szCs w:val="28"/>
        </w:rPr>
        <w:t>Сравнение показателей пациентов с ВПС и контрольной группы здоровых детей (</w:t>
      </w:r>
      <w:r w:rsidRPr="00AE58F0">
        <w:rPr>
          <w:rFonts w:ascii="Times New Roman" w:hAnsi="Times New Roman" w:cs="Times New Roman"/>
          <w:kern w:val="0"/>
          <w:sz w:val="28"/>
          <w:szCs w:val="28"/>
          <w:lang w:val="en-US"/>
        </w:rPr>
        <w:t>U</w:t>
      </w:r>
      <w:r w:rsidRPr="00AE58F0">
        <w:rPr>
          <w:rFonts w:ascii="Times New Roman" w:hAnsi="Times New Roman" w:cs="Times New Roman"/>
          <w:kern w:val="0"/>
          <w:sz w:val="28"/>
          <w:szCs w:val="28"/>
        </w:rPr>
        <w:t>-критерий Манна-Уитни)</w:t>
      </w:r>
    </w:p>
    <w:tbl>
      <w:tblPr>
        <w:tblW w:w="10128" w:type="dxa"/>
        <w:tblInd w:w="-118" w:type="dxa"/>
        <w:tblBorders>
          <w:top w:val="none" w:sz="6" w:space="0" w:color="auto"/>
          <w:left w:val="none" w:sz="6" w:space="0" w:color="auto"/>
          <w:right w:val="none" w:sz="6" w:space="0" w:color="auto"/>
        </w:tblBorders>
        <w:tblLayout w:type="fixed"/>
        <w:tblLook w:val="0000" w:firstRow="0" w:lastRow="0" w:firstColumn="0" w:lastColumn="0" w:noHBand="0" w:noVBand="0"/>
      </w:tblPr>
      <w:tblGrid>
        <w:gridCol w:w="2649"/>
        <w:gridCol w:w="2493"/>
        <w:gridCol w:w="2493"/>
        <w:gridCol w:w="2493"/>
      </w:tblGrid>
      <w:tr w:rsidR="005A0E58" w:rsidRPr="00AE58F0" w14:paraId="47DC8F3F" w14:textId="77777777" w:rsidTr="00AC2508">
        <w:trPr>
          <w:trHeight w:val="767"/>
        </w:trPr>
        <w:tc>
          <w:tcPr>
            <w:tcW w:w="2649"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5BA55251" w14:textId="77777777" w:rsidR="005A0E58" w:rsidRPr="00B81AD0" w:rsidRDefault="005A0E58" w:rsidP="00B81AD0">
            <w:pPr>
              <w:pStyle w:val="NoSpacing"/>
              <w:jc w:val="center"/>
              <w:rPr>
                <w:rFonts w:ascii="Times New Roman" w:hAnsi="Times New Roman" w:cs="Times New Roman"/>
                <w:sz w:val="28"/>
                <w:szCs w:val="28"/>
                <w:lang w:val="en-US"/>
              </w:rPr>
            </w:pPr>
            <w:proofErr w:type="spellStart"/>
            <w:r w:rsidRPr="00B81AD0">
              <w:rPr>
                <w:rFonts w:ascii="Times New Roman" w:hAnsi="Times New Roman" w:cs="Times New Roman"/>
                <w:sz w:val="28"/>
                <w:szCs w:val="28"/>
                <w:lang w:val="en-US"/>
              </w:rPr>
              <w:t>Группа</w:t>
            </w:r>
            <w:proofErr w:type="spellEnd"/>
          </w:p>
        </w:tc>
        <w:tc>
          <w:tcPr>
            <w:tcW w:w="2493"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7053D9C5" w14:textId="77777777" w:rsidR="005A0E58" w:rsidRPr="00B81AD0" w:rsidRDefault="005A0E58" w:rsidP="00B81AD0">
            <w:pPr>
              <w:pStyle w:val="NoSpacing"/>
              <w:jc w:val="center"/>
              <w:rPr>
                <w:rFonts w:ascii="Times New Roman" w:hAnsi="Times New Roman" w:cs="Times New Roman"/>
                <w:sz w:val="28"/>
                <w:szCs w:val="28"/>
              </w:rPr>
            </w:pPr>
            <w:r w:rsidRPr="00B81AD0">
              <w:rPr>
                <w:rFonts w:ascii="Times New Roman" w:hAnsi="Times New Roman" w:cs="Times New Roman"/>
                <w:sz w:val="28"/>
                <w:szCs w:val="28"/>
                <w:lang w:val="en-US"/>
              </w:rPr>
              <w:t>I</w:t>
            </w:r>
            <w:r w:rsidRPr="00B81AD0">
              <w:rPr>
                <w:rFonts w:ascii="Times New Roman" w:hAnsi="Times New Roman" w:cs="Times New Roman"/>
                <w:sz w:val="28"/>
                <w:szCs w:val="28"/>
              </w:rPr>
              <w:t xml:space="preserve"> (ВПС+ЛАГ до операции)</w:t>
            </w:r>
          </w:p>
        </w:tc>
        <w:tc>
          <w:tcPr>
            <w:tcW w:w="2493"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5BD64D6E" w14:textId="77777777" w:rsidR="005A0E58" w:rsidRPr="00B81AD0" w:rsidRDefault="005A0E58" w:rsidP="00B81AD0">
            <w:pPr>
              <w:pStyle w:val="NoSpacing"/>
              <w:jc w:val="center"/>
              <w:rPr>
                <w:rFonts w:ascii="Times New Roman" w:hAnsi="Times New Roman" w:cs="Times New Roman"/>
                <w:sz w:val="28"/>
                <w:szCs w:val="28"/>
                <w:lang w:val="en-US"/>
              </w:rPr>
            </w:pPr>
            <w:r w:rsidRPr="00B81AD0">
              <w:rPr>
                <w:rFonts w:ascii="Times New Roman" w:hAnsi="Times New Roman" w:cs="Times New Roman"/>
                <w:sz w:val="28"/>
                <w:szCs w:val="28"/>
                <w:lang w:val="en-US"/>
              </w:rPr>
              <w:t>III (</w:t>
            </w:r>
            <w:proofErr w:type="spellStart"/>
            <w:r w:rsidRPr="00B81AD0">
              <w:rPr>
                <w:rFonts w:ascii="Times New Roman" w:hAnsi="Times New Roman" w:cs="Times New Roman"/>
                <w:sz w:val="28"/>
                <w:szCs w:val="28"/>
                <w:lang w:val="en-US"/>
              </w:rPr>
              <w:t>контроль</w:t>
            </w:r>
            <w:proofErr w:type="spellEnd"/>
            <w:r w:rsidRPr="00B81AD0">
              <w:rPr>
                <w:rFonts w:ascii="Times New Roman" w:hAnsi="Times New Roman" w:cs="Times New Roman"/>
                <w:sz w:val="28"/>
                <w:szCs w:val="28"/>
                <w:lang w:val="en-US"/>
              </w:rPr>
              <w:t>)</w:t>
            </w:r>
          </w:p>
        </w:tc>
        <w:tc>
          <w:tcPr>
            <w:tcW w:w="2493"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47656055" w14:textId="77777777" w:rsidR="005A0E58" w:rsidRPr="00B81AD0" w:rsidRDefault="005A0E58" w:rsidP="00B81AD0">
            <w:pPr>
              <w:pStyle w:val="NoSpacing"/>
              <w:jc w:val="center"/>
              <w:rPr>
                <w:rFonts w:ascii="Times New Roman" w:hAnsi="Times New Roman" w:cs="Times New Roman"/>
                <w:sz w:val="28"/>
                <w:szCs w:val="28"/>
                <w:lang w:val="en-US"/>
              </w:rPr>
            </w:pPr>
            <w:r w:rsidRPr="00B81AD0">
              <w:rPr>
                <w:rFonts w:ascii="Times New Roman" w:hAnsi="Times New Roman" w:cs="Times New Roman"/>
                <w:sz w:val="28"/>
                <w:szCs w:val="28"/>
                <w:lang w:val="en-US"/>
              </w:rPr>
              <w:t>p</w:t>
            </w:r>
          </w:p>
        </w:tc>
      </w:tr>
      <w:tr w:rsidR="005A0E58" w:rsidRPr="00AE58F0" w14:paraId="66D29DDA" w14:textId="77777777" w:rsidTr="00AC2508">
        <w:tblPrEx>
          <w:tblBorders>
            <w:top w:val="none" w:sz="0" w:space="0" w:color="auto"/>
          </w:tblBorders>
        </w:tblPrEx>
        <w:trPr>
          <w:trHeight w:val="645"/>
        </w:trPr>
        <w:tc>
          <w:tcPr>
            <w:tcW w:w="2649"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20784564" w14:textId="77777777" w:rsidR="005A0E58" w:rsidRPr="00B81AD0" w:rsidRDefault="005A0E58" w:rsidP="00A85902">
            <w:pPr>
              <w:pStyle w:val="NoSpacing"/>
              <w:rPr>
                <w:rFonts w:ascii="Times New Roman" w:hAnsi="Times New Roman" w:cs="Times New Roman"/>
                <w:sz w:val="28"/>
                <w:szCs w:val="28"/>
              </w:rPr>
            </w:pPr>
            <w:r w:rsidRPr="00B81AD0">
              <w:rPr>
                <w:rFonts w:ascii="Times New Roman" w:hAnsi="Times New Roman" w:cs="Times New Roman"/>
                <w:sz w:val="28"/>
                <w:szCs w:val="28"/>
              </w:rPr>
              <w:t xml:space="preserve">Серотонин в плазме, </w:t>
            </w:r>
            <w:proofErr w:type="spellStart"/>
            <w:r w:rsidRPr="00B81AD0">
              <w:rPr>
                <w:rFonts w:ascii="Times New Roman" w:hAnsi="Times New Roman" w:cs="Times New Roman"/>
                <w:sz w:val="28"/>
                <w:szCs w:val="28"/>
              </w:rPr>
              <w:t>нг</w:t>
            </w:r>
            <w:proofErr w:type="spellEnd"/>
            <w:r w:rsidRPr="00B81AD0">
              <w:rPr>
                <w:rFonts w:ascii="Times New Roman" w:hAnsi="Times New Roman" w:cs="Times New Roman"/>
                <w:sz w:val="28"/>
                <w:szCs w:val="28"/>
              </w:rPr>
              <w:t>/мл</w:t>
            </w:r>
          </w:p>
        </w:tc>
        <w:tc>
          <w:tcPr>
            <w:tcW w:w="2493"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410AD243" w14:textId="77777777" w:rsidR="005A0E58" w:rsidRPr="00B81AD0" w:rsidRDefault="005A0E58"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32,27[9,24;63,11]</w:t>
            </w:r>
          </w:p>
        </w:tc>
        <w:tc>
          <w:tcPr>
            <w:tcW w:w="2493"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57313260" w14:textId="77777777" w:rsidR="005A0E58" w:rsidRPr="00B81AD0" w:rsidRDefault="005A0E58"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10,10[8,38;19,36]</w:t>
            </w:r>
          </w:p>
        </w:tc>
        <w:tc>
          <w:tcPr>
            <w:tcW w:w="2493"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15666525" w14:textId="77777777" w:rsidR="005A0E58" w:rsidRPr="00B81AD0" w:rsidRDefault="005A0E58"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0,30</w:t>
            </w:r>
          </w:p>
        </w:tc>
      </w:tr>
      <w:tr w:rsidR="005A0E58" w:rsidRPr="00AE58F0" w14:paraId="291BEBC3" w14:textId="77777777" w:rsidTr="00AC2508">
        <w:tblPrEx>
          <w:tblBorders>
            <w:top w:val="none" w:sz="0" w:space="0" w:color="auto"/>
          </w:tblBorders>
        </w:tblPrEx>
        <w:trPr>
          <w:trHeight w:val="1029"/>
        </w:trPr>
        <w:tc>
          <w:tcPr>
            <w:tcW w:w="2649"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38FEA0EB" w14:textId="77777777" w:rsidR="005A0E58" w:rsidRPr="00B81AD0" w:rsidRDefault="005A0E58" w:rsidP="00A85902">
            <w:pPr>
              <w:pStyle w:val="NoSpacing"/>
              <w:rPr>
                <w:rFonts w:ascii="Times New Roman" w:hAnsi="Times New Roman" w:cs="Times New Roman"/>
                <w:sz w:val="28"/>
                <w:szCs w:val="28"/>
              </w:rPr>
            </w:pPr>
            <w:r w:rsidRPr="00B81AD0">
              <w:rPr>
                <w:rFonts w:ascii="Times New Roman" w:hAnsi="Times New Roman" w:cs="Times New Roman"/>
                <w:sz w:val="28"/>
                <w:szCs w:val="28"/>
              </w:rPr>
              <w:t xml:space="preserve">Серотонин в тромбоцитах, </w:t>
            </w:r>
            <w:proofErr w:type="spellStart"/>
            <w:r w:rsidRPr="00B81AD0">
              <w:rPr>
                <w:rFonts w:ascii="Times New Roman" w:hAnsi="Times New Roman" w:cs="Times New Roman"/>
                <w:sz w:val="28"/>
                <w:szCs w:val="28"/>
              </w:rPr>
              <w:t>нг</w:t>
            </w:r>
            <w:proofErr w:type="spellEnd"/>
            <w:r w:rsidRPr="00B81AD0">
              <w:rPr>
                <w:rFonts w:ascii="Times New Roman" w:hAnsi="Times New Roman" w:cs="Times New Roman"/>
                <w:sz w:val="28"/>
                <w:szCs w:val="28"/>
              </w:rPr>
              <w:t>/10⁹ тромбоцитов</w:t>
            </w:r>
          </w:p>
        </w:tc>
        <w:tc>
          <w:tcPr>
            <w:tcW w:w="2493"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1B70205B" w14:textId="77777777" w:rsidR="005A0E58" w:rsidRPr="00B81AD0" w:rsidRDefault="005A0E58"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11,88[6,74;16,88]</w:t>
            </w:r>
          </w:p>
        </w:tc>
        <w:tc>
          <w:tcPr>
            <w:tcW w:w="2493"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3795F363" w14:textId="77777777" w:rsidR="005A0E58" w:rsidRPr="00B81AD0" w:rsidRDefault="005A0E58"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16,26[15,36;19,45]</w:t>
            </w:r>
          </w:p>
        </w:tc>
        <w:tc>
          <w:tcPr>
            <w:tcW w:w="2493"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0EA6FCE0" w14:textId="77777777" w:rsidR="005A0E58" w:rsidRPr="00B81AD0" w:rsidRDefault="005A0E58"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0,049</w:t>
            </w:r>
          </w:p>
        </w:tc>
      </w:tr>
      <w:tr w:rsidR="005A0E58" w:rsidRPr="00AE58F0" w14:paraId="6892F6FE" w14:textId="77777777" w:rsidTr="00AC2508">
        <w:tblPrEx>
          <w:tblBorders>
            <w:top w:val="none" w:sz="0" w:space="0" w:color="auto"/>
          </w:tblBorders>
        </w:tblPrEx>
        <w:trPr>
          <w:trHeight w:val="1101"/>
        </w:trPr>
        <w:tc>
          <w:tcPr>
            <w:tcW w:w="2649"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2F305E0D" w14:textId="77777777" w:rsidR="005A0E58" w:rsidRPr="00B81AD0" w:rsidRDefault="005A0E58" w:rsidP="00A85902">
            <w:pPr>
              <w:pStyle w:val="NoSpacing"/>
              <w:rPr>
                <w:rFonts w:ascii="Times New Roman" w:hAnsi="Times New Roman" w:cs="Times New Roman"/>
                <w:sz w:val="28"/>
                <w:szCs w:val="28"/>
              </w:rPr>
            </w:pPr>
            <w:r w:rsidRPr="00B81AD0">
              <w:rPr>
                <w:rFonts w:ascii="Times New Roman" w:hAnsi="Times New Roman" w:cs="Times New Roman"/>
                <w:sz w:val="28"/>
                <w:szCs w:val="28"/>
                <w:lang w:val="en-US"/>
              </w:rPr>
              <w:t>SERT</w:t>
            </w:r>
            <w:r w:rsidRPr="00B81AD0">
              <w:rPr>
                <w:rFonts w:ascii="Times New Roman" w:hAnsi="Times New Roman" w:cs="Times New Roman"/>
                <w:sz w:val="28"/>
                <w:szCs w:val="28"/>
              </w:rPr>
              <w:t xml:space="preserve"> в тромбоцитах, </w:t>
            </w:r>
            <w:proofErr w:type="spellStart"/>
            <w:r w:rsidRPr="00B81AD0">
              <w:rPr>
                <w:rFonts w:ascii="Times New Roman" w:hAnsi="Times New Roman" w:cs="Times New Roman"/>
                <w:sz w:val="28"/>
                <w:szCs w:val="28"/>
              </w:rPr>
              <w:t>пг</w:t>
            </w:r>
            <w:proofErr w:type="spellEnd"/>
            <w:r w:rsidRPr="00B81AD0">
              <w:rPr>
                <w:rFonts w:ascii="Times New Roman" w:hAnsi="Times New Roman" w:cs="Times New Roman"/>
                <w:sz w:val="28"/>
                <w:szCs w:val="28"/>
              </w:rPr>
              <w:t>/10⁹ тромбоцитов</w:t>
            </w:r>
          </w:p>
        </w:tc>
        <w:tc>
          <w:tcPr>
            <w:tcW w:w="2493"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6D94D3C4" w14:textId="77777777" w:rsidR="005A0E58" w:rsidRPr="00B81AD0" w:rsidRDefault="005A0E58"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294,23[257,01;373,57]</w:t>
            </w:r>
          </w:p>
        </w:tc>
        <w:tc>
          <w:tcPr>
            <w:tcW w:w="2493"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018CE524" w14:textId="77777777" w:rsidR="005A0E58" w:rsidRPr="00B81AD0" w:rsidRDefault="005A0E58"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268,81[197,45;323,43]</w:t>
            </w:r>
          </w:p>
        </w:tc>
        <w:tc>
          <w:tcPr>
            <w:tcW w:w="2493"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153F4EF4" w14:textId="77777777" w:rsidR="005A0E58" w:rsidRPr="00B81AD0" w:rsidRDefault="005A0E58"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0,055</w:t>
            </w:r>
          </w:p>
        </w:tc>
      </w:tr>
      <w:tr w:rsidR="005A0E58" w:rsidRPr="00AE58F0" w14:paraId="408AD156" w14:textId="77777777" w:rsidTr="00AC2508">
        <w:trPr>
          <w:trHeight w:val="948"/>
        </w:trPr>
        <w:tc>
          <w:tcPr>
            <w:tcW w:w="2649"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691A6628" w14:textId="77777777" w:rsidR="005A0E58" w:rsidRPr="00B81AD0" w:rsidRDefault="005A0E58" w:rsidP="00A85902">
            <w:pPr>
              <w:pStyle w:val="NoSpacing"/>
              <w:rPr>
                <w:rFonts w:ascii="Times New Roman" w:hAnsi="Times New Roman" w:cs="Times New Roman"/>
                <w:sz w:val="28"/>
                <w:szCs w:val="28"/>
              </w:rPr>
            </w:pPr>
            <w:r w:rsidRPr="00B81AD0">
              <w:rPr>
                <w:rFonts w:ascii="Times New Roman" w:hAnsi="Times New Roman" w:cs="Times New Roman"/>
                <w:sz w:val="28"/>
                <w:szCs w:val="28"/>
                <w:lang w:val="en-US"/>
              </w:rPr>
              <w:t>REC</w:t>
            </w:r>
            <w:r w:rsidRPr="00B81AD0">
              <w:rPr>
                <w:rFonts w:ascii="Times New Roman" w:hAnsi="Times New Roman" w:cs="Times New Roman"/>
                <w:sz w:val="28"/>
                <w:szCs w:val="28"/>
              </w:rPr>
              <w:t xml:space="preserve"> </w:t>
            </w:r>
            <w:r w:rsidRPr="00B81AD0">
              <w:rPr>
                <w:rFonts w:ascii="Times New Roman" w:hAnsi="Times New Roman" w:cs="Times New Roman"/>
                <w:sz w:val="28"/>
                <w:szCs w:val="28"/>
                <w:lang w:val="en-US"/>
              </w:rPr>
              <w:t>A</w:t>
            </w:r>
            <w:r w:rsidRPr="00B81AD0">
              <w:rPr>
                <w:rFonts w:ascii="Times New Roman" w:hAnsi="Times New Roman" w:cs="Times New Roman"/>
                <w:sz w:val="28"/>
                <w:szCs w:val="28"/>
              </w:rPr>
              <w:t xml:space="preserve">2 в тромбоцитах, </w:t>
            </w:r>
            <w:proofErr w:type="spellStart"/>
            <w:r w:rsidRPr="00B81AD0">
              <w:rPr>
                <w:rFonts w:ascii="Times New Roman" w:hAnsi="Times New Roman" w:cs="Times New Roman"/>
                <w:sz w:val="28"/>
                <w:szCs w:val="28"/>
              </w:rPr>
              <w:t>пг</w:t>
            </w:r>
            <w:proofErr w:type="spellEnd"/>
            <w:r w:rsidRPr="00B81AD0">
              <w:rPr>
                <w:rFonts w:ascii="Times New Roman" w:hAnsi="Times New Roman" w:cs="Times New Roman"/>
                <w:sz w:val="28"/>
                <w:szCs w:val="28"/>
              </w:rPr>
              <w:t>/10⁹ тромбоцитов</w:t>
            </w:r>
          </w:p>
        </w:tc>
        <w:tc>
          <w:tcPr>
            <w:tcW w:w="2493"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34CDFE59" w14:textId="77777777" w:rsidR="005A0E58" w:rsidRPr="00B81AD0" w:rsidRDefault="005A0E58"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398,34[337,00;523,45]</w:t>
            </w:r>
          </w:p>
        </w:tc>
        <w:tc>
          <w:tcPr>
            <w:tcW w:w="2493"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5DA372CC" w14:textId="77777777" w:rsidR="005A0E58" w:rsidRPr="00B81AD0" w:rsidRDefault="005A0E58"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387,08[339,78;439,23]</w:t>
            </w:r>
          </w:p>
        </w:tc>
        <w:tc>
          <w:tcPr>
            <w:tcW w:w="2493"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6277ED79" w14:textId="77777777" w:rsidR="005A0E58" w:rsidRPr="00B81AD0" w:rsidRDefault="005A0E58"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0,37</w:t>
            </w:r>
          </w:p>
        </w:tc>
      </w:tr>
    </w:tbl>
    <w:p w14:paraId="288DA104" w14:textId="77777777"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lang w:val="en-US"/>
        </w:rPr>
      </w:pPr>
      <w:r w:rsidRPr="00AE58F0">
        <w:rPr>
          <w:rFonts w:ascii="Times New Roman" w:hAnsi="Times New Roman" w:cs="Times New Roman"/>
          <w:b/>
          <w:bCs/>
          <w:kern w:val="0"/>
          <w:sz w:val="28"/>
          <w:szCs w:val="28"/>
          <w:lang w:val="en-US"/>
        </w:rPr>
        <w:t xml:space="preserve">3.2.3. </w:t>
      </w:r>
      <w:proofErr w:type="spellStart"/>
      <w:r w:rsidRPr="00AE58F0">
        <w:rPr>
          <w:rFonts w:ascii="Times New Roman" w:hAnsi="Times New Roman" w:cs="Times New Roman"/>
          <w:b/>
          <w:bCs/>
          <w:kern w:val="0"/>
          <w:sz w:val="28"/>
          <w:szCs w:val="28"/>
          <w:lang w:val="en-US"/>
        </w:rPr>
        <w:t>Метаболизм</w:t>
      </w:r>
      <w:proofErr w:type="spellEnd"/>
      <w:r w:rsidRPr="00AE58F0">
        <w:rPr>
          <w:rFonts w:ascii="Times New Roman" w:hAnsi="Times New Roman" w:cs="Times New Roman"/>
          <w:b/>
          <w:bCs/>
          <w:kern w:val="0"/>
          <w:sz w:val="28"/>
          <w:szCs w:val="28"/>
          <w:lang w:val="en-US"/>
        </w:rPr>
        <w:t xml:space="preserve"> </w:t>
      </w:r>
      <w:proofErr w:type="spellStart"/>
      <w:r w:rsidRPr="00AE58F0">
        <w:rPr>
          <w:rFonts w:ascii="Times New Roman" w:hAnsi="Times New Roman" w:cs="Times New Roman"/>
          <w:b/>
          <w:bCs/>
          <w:kern w:val="0"/>
          <w:sz w:val="28"/>
          <w:szCs w:val="28"/>
          <w:lang w:val="en-US"/>
        </w:rPr>
        <w:t>серотонина</w:t>
      </w:r>
      <w:proofErr w:type="spellEnd"/>
      <w:r w:rsidRPr="00AE58F0">
        <w:rPr>
          <w:rFonts w:ascii="Times New Roman" w:hAnsi="Times New Roman" w:cs="Times New Roman"/>
          <w:kern w:val="0"/>
          <w:sz w:val="28"/>
          <w:szCs w:val="28"/>
          <w:lang w:val="en-US"/>
        </w:rPr>
        <w:t> </w:t>
      </w:r>
    </w:p>
    <w:p w14:paraId="5C66E8F3" w14:textId="3A7A55DB"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Определение концентрации 5-ГИУК в плазме позволяет косвенно оценить активность метаболизма серотонина и состояние ферментативных путей деградации серотонина при ВПС с ЛАГ. Учитывая роль хронической гипоксии в регуляции метаболических процессов, уровень 5-ГИУК может служить одним из молекулярных индикаторов системных сдвигов, сопровождающих тяжелую легочную и/или сердечно-сосудистую патологию</w:t>
      </w:r>
      <w:r w:rsidR="00507217" w:rsidRPr="00507217">
        <w:rPr>
          <w:rFonts w:ascii="Times New Roman" w:hAnsi="Times New Roman" w:cs="Times New Roman"/>
          <w:kern w:val="0"/>
          <w:sz w:val="28"/>
          <w:szCs w:val="28"/>
        </w:rPr>
        <w:t xml:space="preserve"> </w:t>
      </w:r>
      <w:r w:rsidR="00507217" w:rsidRPr="005F1112">
        <w:rPr>
          <w:rFonts w:ascii="Times New Roman" w:hAnsi="Times New Roman" w:cs="Times New Roman"/>
          <w:kern w:val="0"/>
          <w:sz w:val="28"/>
          <w:szCs w:val="28"/>
        </w:rPr>
        <w:t>[112]</w:t>
      </w:r>
      <w:r w:rsidRPr="00AE58F0">
        <w:rPr>
          <w:rFonts w:ascii="Times New Roman" w:hAnsi="Times New Roman" w:cs="Times New Roman"/>
          <w:kern w:val="0"/>
          <w:sz w:val="28"/>
          <w:szCs w:val="28"/>
        </w:rPr>
        <w:t>.</w:t>
      </w:r>
    </w:p>
    <w:p w14:paraId="73038B97" w14:textId="77777777"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 xml:space="preserve">Плазменная концентрация 5-ГИУК у пациентов с ВПС, осложненными ЛАГ, характеризовалась более низкими медианными значениями по сравнению с контрольной группой (таблица 13). В предоперационный период медиана составила 8,20 </w:t>
      </w:r>
      <w:proofErr w:type="spellStart"/>
      <w:r w:rsidRPr="00AE58F0">
        <w:rPr>
          <w:rFonts w:ascii="Times New Roman" w:hAnsi="Times New Roman" w:cs="Times New Roman"/>
          <w:kern w:val="0"/>
          <w:sz w:val="28"/>
          <w:szCs w:val="28"/>
        </w:rPr>
        <w:t>нг</w:t>
      </w:r>
      <w:proofErr w:type="spellEnd"/>
      <w:r w:rsidRPr="00AE58F0">
        <w:rPr>
          <w:rFonts w:ascii="Times New Roman" w:hAnsi="Times New Roman" w:cs="Times New Roman"/>
          <w:kern w:val="0"/>
          <w:sz w:val="28"/>
          <w:szCs w:val="28"/>
        </w:rPr>
        <w:t xml:space="preserve">/мл [6,79; 11,57], после хирургической коррекции - 8,81 </w:t>
      </w:r>
      <w:proofErr w:type="spellStart"/>
      <w:r w:rsidRPr="00AE58F0">
        <w:rPr>
          <w:rFonts w:ascii="Times New Roman" w:hAnsi="Times New Roman" w:cs="Times New Roman"/>
          <w:kern w:val="0"/>
          <w:sz w:val="28"/>
          <w:szCs w:val="28"/>
        </w:rPr>
        <w:t>нг</w:t>
      </w:r>
      <w:proofErr w:type="spellEnd"/>
      <w:r w:rsidRPr="00AE58F0">
        <w:rPr>
          <w:rFonts w:ascii="Times New Roman" w:hAnsi="Times New Roman" w:cs="Times New Roman"/>
          <w:kern w:val="0"/>
          <w:sz w:val="28"/>
          <w:szCs w:val="28"/>
        </w:rPr>
        <w:t xml:space="preserve">/мл [7,35; 12,41]. В группе здоровых детей уровень 5-ГИУК был выше: 11,33 </w:t>
      </w:r>
      <w:proofErr w:type="spellStart"/>
      <w:r w:rsidRPr="00AE58F0">
        <w:rPr>
          <w:rFonts w:ascii="Times New Roman" w:hAnsi="Times New Roman" w:cs="Times New Roman"/>
          <w:kern w:val="0"/>
          <w:sz w:val="28"/>
          <w:szCs w:val="28"/>
        </w:rPr>
        <w:t>нг</w:t>
      </w:r>
      <w:proofErr w:type="spellEnd"/>
      <w:r w:rsidRPr="00AE58F0">
        <w:rPr>
          <w:rFonts w:ascii="Times New Roman" w:hAnsi="Times New Roman" w:cs="Times New Roman"/>
          <w:kern w:val="0"/>
          <w:sz w:val="28"/>
          <w:szCs w:val="28"/>
        </w:rPr>
        <w:t>/мл [9,28; 12,50]. Исходя из этого, мы наблюдаем, что прослеживается смещение показателя в сторону меньших значений у пациентов по сравнению с контролем, при этом в послеоперационном периоде медиана несколько увеличивается и интервал распределения расширяется за счет верхнего квартиля.</w:t>
      </w:r>
    </w:p>
    <w:p w14:paraId="6A0F0D79" w14:textId="6BE2BCA5"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Таблица 13</w:t>
      </w:r>
      <w:r w:rsidR="00A85902" w:rsidRPr="00A85902">
        <w:rPr>
          <w:rFonts w:ascii="Times New Roman" w:hAnsi="Times New Roman" w:cs="Times New Roman"/>
          <w:kern w:val="0"/>
          <w:sz w:val="28"/>
          <w:szCs w:val="28"/>
        </w:rPr>
        <w:t xml:space="preserve"> </w:t>
      </w:r>
      <w:r w:rsidR="00A85902">
        <w:rPr>
          <w:rFonts w:ascii="Times New Roman" w:hAnsi="Times New Roman" w:cs="Times New Roman"/>
          <w:noProof/>
          <w:sz w:val="28"/>
          <w:szCs w:val="28"/>
        </w:rPr>
        <w:t xml:space="preserve">– </w:t>
      </w:r>
      <w:r w:rsidRPr="00AE58F0">
        <w:rPr>
          <w:rFonts w:ascii="Times New Roman" w:hAnsi="Times New Roman" w:cs="Times New Roman"/>
          <w:kern w:val="0"/>
          <w:sz w:val="28"/>
          <w:szCs w:val="28"/>
        </w:rPr>
        <w:t>Концентрация 5-ГИУК в плазме у детей в исследуемых группах (описательные характеристики)</w:t>
      </w:r>
    </w:p>
    <w:tbl>
      <w:tblPr>
        <w:tblW w:w="10103" w:type="dxa"/>
        <w:tblInd w:w="-118" w:type="dxa"/>
        <w:tblBorders>
          <w:top w:val="none" w:sz="6" w:space="0" w:color="auto"/>
          <w:left w:val="none" w:sz="6" w:space="0" w:color="auto"/>
          <w:right w:val="none" w:sz="6" w:space="0" w:color="auto"/>
        </w:tblBorders>
        <w:tblLayout w:type="fixed"/>
        <w:tblLook w:val="0000" w:firstRow="0" w:lastRow="0" w:firstColumn="0" w:lastColumn="0" w:noHBand="0" w:noVBand="0"/>
      </w:tblPr>
      <w:tblGrid>
        <w:gridCol w:w="2642"/>
        <w:gridCol w:w="2487"/>
        <w:gridCol w:w="2487"/>
        <w:gridCol w:w="2487"/>
      </w:tblGrid>
      <w:tr w:rsidR="005A0E58" w:rsidRPr="00AE58F0" w14:paraId="7970764F" w14:textId="77777777" w:rsidTr="00AC2508">
        <w:trPr>
          <w:trHeight w:val="404"/>
        </w:trPr>
        <w:tc>
          <w:tcPr>
            <w:tcW w:w="2642"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5E84D144" w14:textId="77777777" w:rsidR="005A0E58" w:rsidRPr="00B81AD0" w:rsidRDefault="005A0E58" w:rsidP="00B81AD0">
            <w:pPr>
              <w:pStyle w:val="NoSpacing"/>
              <w:jc w:val="center"/>
              <w:rPr>
                <w:rFonts w:ascii="Times New Roman" w:hAnsi="Times New Roman" w:cs="Times New Roman"/>
                <w:sz w:val="28"/>
                <w:szCs w:val="28"/>
                <w:lang w:val="en-US"/>
              </w:rPr>
            </w:pPr>
            <w:proofErr w:type="spellStart"/>
            <w:r w:rsidRPr="00B81AD0">
              <w:rPr>
                <w:rFonts w:ascii="Times New Roman" w:hAnsi="Times New Roman" w:cs="Times New Roman"/>
                <w:sz w:val="28"/>
                <w:szCs w:val="28"/>
                <w:lang w:val="en-US"/>
              </w:rPr>
              <w:t>Группа</w:t>
            </w:r>
            <w:proofErr w:type="spellEnd"/>
          </w:p>
        </w:tc>
        <w:tc>
          <w:tcPr>
            <w:tcW w:w="2487"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285D16A4" w14:textId="77777777" w:rsidR="005A0E58" w:rsidRPr="00B81AD0" w:rsidRDefault="005A0E58" w:rsidP="00B81AD0">
            <w:pPr>
              <w:pStyle w:val="NoSpacing"/>
              <w:jc w:val="center"/>
              <w:rPr>
                <w:rFonts w:ascii="Times New Roman" w:hAnsi="Times New Roman" w:cs="Times New Roman"/>
                <w:sz w:val="28"/>
                <w:szCs w:val="28"/>
                <w:lang w:val="en-US"/>
              </w:rPr>
            </w:pPr>
            <w:r w:rsidRPr="00B81AD0">
              <w:rPr>
                <w:rFonts w:ascii="Times New Roman" w:hAnsi="Times New Roman" w:cs="Times New Roman"/>
                <w:sz w:val="28"/>
                <w:szCs w:val="28"/>
                <w:lang w:val="en-US"/>
              </w:rPr>
              <w:t>N</w:t>
            </w:r>
          </w:p>
        </w:tc>
        <w:tc>
          <w:tcPr>
            <w:tcW w:w="2487"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163A4B80" w14:textId="77777777" w:rsidR="005A0E58" w:rsidRPr="00B81AD0" w:rsidRDefault="005A0E58" w:rsidP="00B81AD0">
            <w:pPr>
              <w:pStyle w:val="NoSpacing"/>
              <w:jc w:val="center"/>
              <w:rPr>
                <w:rFonts w:ascii="Times New Roman" w:hAnsi="Times New Roman" w:cs="Times New Roman"/>
                <w:sz w:val="28"/>
                <w:szCs w:val="28"/>
                <w:lang w:val="en-US"/>
              </w:rPr>
            </w:pPr>
            <w:r w:rsidRPr="00B81AD0">
              <w:rPr>
                <w:rFonts w:ascii="Times New Roman" w:hAnsi="Times New Roman" w:cs="Times New Roman"/>
                <w:sz w:val="28"/>
                <w:szCs w:val="28"/>
                <w:lang w:val="en-US"/>
              </w:rPr>
              <w:t xml:space="preserve">5-ГИУК, </w:t>
            </w:r>
            <w:proofErr w:type="spellStart"/>
            <w:r w:rsidRPr="00B81AD0">
              <w:rPr>
                <w:rFonts w:ascii="Times New Roman" w:hAnsi="Times New Roman" w:cs="Times New Roman"/>
                <w:sz w:val="28"/>
                <w:szCs w:val="28"/>
                <w:lang w:val="en-US"/>
              </w:rPr>
              <w:t>нг</w:t>
            </w:r>
            <w:proofErr w:type="spellEnd"/>
            <w:r w:rsidRPr="00B81AD0">
              <w:rPr>
                <w:rFonts w:ascii="Times New Roman" w:hAnsi="Times New Roman" w:cs="Times New Roman"/>
                <w:sz w:val="28"/>
                <w:szCs w:val="28"/>
                <w:lang w:val="en-US"/>
              </w:rPr>
              <w:t>/</w:t>
            </w:r>
            <w:proofErr w:type="spellStart"/>
            <w:r w:rsidRPr="00B81AD0">
              <w:rPr>
                <w:rFonts w:ascii="Times New Roman" w:hAnsi="Times New Roman" w:cs="Times New Roman"/>
                <w:sz w:val="28"/>
                <w:szCs w:val="28"/>
                <w:lang w:val="en-US"/>
              </w:rPr>
              <w:t>мл</w:t>
            </w:r>
            <w:proofErr w:type="spellEnd"/>
          </w:p>
        </w:tc>
        <w:tc>
          <w:tcPr>
            <w:tcW w:w="2487"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556F30A3" w14:textId="77777777" w:rsidR="005A0E58" w:rsidRPr="00B81AD0" w:rsidRDefault="005A0E58" w:rsidP="00B81AD0">
            <w:pPr>
              <w:pStyle w:val="NoSpacing"/>
              <w:jc w:val="center"/>
              <w:rPr>
                <w:rFonts w:ascii="Times New Roman" w:hAnsi="Times New Roman" w:cs="Times New Roman"/>
                <w:sz w:val="28"/>
                <w:szCs w:val="28"/>
                <w:lang w:val="en-US"/>
              </w:rPr>
            </w:pPr>
            <w:r w:rsidRPr="00B81AD0">
              <w:rPr>
                <w:rFonts w:ascii="Times New Roman" w:hAnsi="Times New Roman" w:cs="Times New Roman"/>
                <w:sz w:val="28"/>
                <w:szCs w:val="28"/>
                <w:lang w:val="en-US"/>
              </w:rPr>
              <w:t>Me [Q1; Q3]</w:t>
            </w:r>
          </w:p>
        </w:tc>
      </w:tr>
      <w:tr w:rsidR="005A0E58" w:rsidRPr="00AE58F0" w14:paraId="70243935" w14:textId="77777777" w:rsidTr="00AC2508">
        <w:tblPrEx>
          <w:tblBorders>
            <w:top w:val="none" w:sz="0" w:space="0" w:color="auto"/>
          </w:tblBorders>
        </w:tblPrEx>
        <w:trPr>
          <w:trHeight w:val="655"/>
        </w:trPr>
        <w:tc>
          <w:tcPr>
            <w:tcW w:w="2642"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400C1117" w14:textId="77777777" w:rsidR="005A0E58" w:rsidRPr="00B81AD0" w:rsidRDefault="005A0E58" w:rsidP="00A85902">
            <w:pPr>
              <w:pStyle w:val="NoSpacing"/>
              <w:rPr>
                <w:rFonts w:ascii="Times New Roman" w:hAnsi="Times New Roman" w:cs="Times New Roman"/>
                <w:sz w:val="28"/>
                <w:szCs w:val="28"/>
              </w:rPr>
            </w:pPr>
            <w:r w:rsidRPr="00B81AD0">
              <w:rPr>
                <w:rFonts w:ascii="Times New Roman" w:hAnsi="Times New Roman" w:cs="Times New Roman"/>
                <w:sz w:val="28"/>
                <w:szCs w:val="28"/>
                <w:lang w:val="en-US"/>
              </w:rPr>
              <w:lastRenderedPageBreak/>
              <w:t>I</w:t>
            </w:r>
            <w:r w:rsidRPr="00B81AD0">
              <w:rPr>
                <w:rFonts w:ascii="Times New Roman" w:hAnsi="Times New Roman" w:cs="Times New Roman"/>
                <w:sz w:val="28"/>
                <w:szCs w:val="28"/>
              </w:rPr>
              <w:t xml:space="preserve"> (ВПС+ЛАГ до операции)</w:t>
            </w:r>
          </w:p>
        </w:tc>
        <w:tc>
          <w:tcPr>
            <w:tcW w:w="2487"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29F869B0" w14:textId="77777777" w:rsidR="005A0E58" w:rsidRPr="00B81AD0" w:rsidRDefault="005A0E58"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46</w:t>
            </w:r>
          </w:p>
        </w:tc>
        <w:tc>
          <w:tcPr>
            <w:tcW w:w="2487"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39FB3F9B" w14:textId="77777777" w:rsidR="005A0E58" w:rsidRPr="00B81AD0" w:rsidRDefault="005A0E58"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8,20</w:t>
            </w:r>
          </w:p>
        </w:tc>
        <w:tc>
          <w:tcPr>
            <w:tcW w:w="2487"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76C3FFC3" w14:textId="77777777" w:rsidR="005A0E58" w:rsidRPr="00B81AD0" w:rsidRDefault="005A0E58"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[6,79; 11,57]</w:t>
            </w:r>
          </w:p>
        </w:tc>
      </w:tr>
      <w:tr w:rsidR="005A0E58" w:rsidRPr="00AE58F0" w14:paraId="6AD73E3A" w14:textId="77777777" w:rsidTr="00AC2508">
        <w:tblPrEx>
          <w:tblBorders>
            <w:top w:val="none" w:sz="0" w:space="0" w:color="auto"/>
          </w:tblBorders>
        </w:tblPrEx>
        <w:trPr>
          <w:trHeight w:val="749"/>
        </w:trPr>
        <w:tc>
          <w:tcPr>
            <w:tcW w:w="2642"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38B3A688" w14:textId="77777777" w:rsidR="005A0E58" w:rsidRPr="00B81AD0" w:rsidRDefault="005A0E58" w:rsidP="00A85902">
            <w:pPr>
              <w:pStyle w:val="NoSpacing"/>
              <w:rPr>
                <w:rFonts w:ascii="Times New Roman" w:hAnsi="Times New Roman" w:cs="Times New Roman"/>
                <w:sz w:val="28"/>
                <w:szCs w:val="28"/>
              </w:rPr>
            </w:pPr>
            <w:r w:rsidRPr="00B81AD0">
              <w:rPr>
                <w:rFonts w:ascii="Times New Roman" w:hAnsi="Times New Roman" w:cs="Times New Roman"/>
                <w:sz w:val="28"/>
                <w:szCs w:val="28"/>
                <w:lang w:val="en-US"/>
              </w:rPr>
              <w:t>II</w:t>
            </w:r>
            <w:r w:rsidRPr="00B81AD0">
              <w:rPr>
                <w:rFonts w:ascii="Times New Roman" w:hAnsi="Times New Roman" w:cs="Times New Roman"/>
                <w:sz w:val="28"/>
                <w:szCs w:val="28"/>
              </w:rPr>
              <w:t xml:space="preserve"> (ВПС +ЛАГ после операции)</w:t>
            </w:r>
          </w:p>
        </w:tc>
        <w:tc>
          <w:tcPr>
            <w:tcW w:w="2487"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5F08880B" w14:textId="77777777" w:rsidR="005A0E58" w:rsidRPr="00B81AD0" w:rsidRDefault="005A0E58"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32</w:t>
            </w:r>
          </w:p>
        </w:tc>
        <w:tc>
          <w:tcPr>
            <w:tcW w:w="2487"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655809A0" w14:textId="77777777" w:rsidR="005A0E58" w:rsidRPr="00B81AD0" w:rsidRDefault="005A0E58"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8,81</w:t>
            </w:r>
          </w:p>
        </w:tc>
        <w:tc>
          <w:tcPr>
            <w:tcW w:w="2487"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7D763416" w14:textId="52AC86C7" w:rsidR="005A0E58" w:rsidRPr="00B81AD0" w:rsidRDefault="005A0E58"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[7,</w:t>
            </w:r>
            <w:r w:rsidR="006515BE" w:rsidRPr="00B81AD0">
              <w:rPr>
                <w:rFonts w:ascii="Times New Roman" w:hAnsi="Times New Roman" w:cs="Times New Roman"/>
                <w:sz w:val="28"/>
                <w:szCs w:val="28"/>
                <w:lang w:val="en-US"/>
              </w:rPr>
              <w:t>35;</w:t>
            </w:r>
            <w:r w:rsidRPr="00B81AD0">
              <w:rPr>
                <w:rFonts w:ascii="Times New Roman" w:hAnsi="Times New Roman" w:cs="Times New Roman"/>
                <w:sz w:val="28"/>
                <w:szCs w:val="28"/>
                <w:lang w:val="en-US"/>
              </w:rPr>
              <w:t xml:space="preserve"> 12,41]</w:t>
            </w:r>
          </w:p>
        </w:tc>
      </w:tr>
      <w:tr w:rsidR="005A0E58" w:rsidRPr="00AE58F0" w14:paraId="049CD295" w14:textId="77777777" w:rsidTr="00AC2508">
        <w:trPr>
          <w:trHeight w:val="314"/>
        </w:trPr>
        <w:tc>
          <w:tcPr>
            <w:tcW w:w="2642"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5E7B19D3" w14:textId="77777777" w:rsidR="005A0E58" w:rsidRPr="00B81AD0" w:rsidRDefault="005A0E58"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III (</w:t>
            </w:r>
            <w:proofErr w:type="spellStart"/>
            <w:r w:rsidRPr="00B81AD0">
              <w:rPr>
                <w:rFonts w:ascii="Times New Roman" w:hAnsi="Times New Roman" w:cs="Times New Roman"/>
                <w:sz w:val="28"/>
                <w:szCs w:val="28"/>
                <w:lang w:val="en-US"/>
              </w:rPr>
              <w:t>контроль</w:t>
            </w:r>
            <w:proofErr w:type="spellEnd"/>
            <w:r w:rsidRPr="00B81AD0">
              <w:rPr>
                <w:rFonts w:ascii="Times New Roman" w:hAnsi="Times New Roman" w:cs="Times New Roman"/>
                <w:sz w:val="28"/>
                <w:szCs w:val="28"/>
                <w:lang w:val="en-US"/>
              </w:rPr>
              <w:t>)</w:t>
            </w:r>
          </w:p>
        </w:tc>
        <w:tc>
          <w:tcPr>
            <w:tcW w:w="2487"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339A9CED" w14:textId="77777777" w:rsidR="005A0E58" w:rsidRPr="00B81AD0" w:rsidRDefault="005A0E58"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24</w:t>
            </w:r>
          </w:p>
        </w:tc>
        <w:tc>
          <w:tcPr>
            <w:tcW w:w="2487"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4D8311CE" w14:textId="77777777" w:rsidR="005A0E58" w:rsidRPr="00B81AD0" w:rsidRDefault="005A0E58"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11,33</w:t>
            </w:r>
          </w:p>
        </w:tc>
        <w:tc>
          <w:tcPr>
            <w:tcW w:w="2487"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384EE048" w14:textId="164F2478" w:rsidR="005A0E58" w:rsidRPr="00B81AD0" w:rsidRDefault="005A0E58"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[9,</w:t>
            </w:r>
            <w:r w:rsidR="006515BE" w:rsidRPr="00B81AD0">
              <w:rPr>
                <w:rFonts w:ascii="Times New Roman" w:hAnsi="Times New Roman" w:cs="Times New Roman"/>
                <w:sz w:val="28"/>
                <w:szCs w:val="28"/>
                <w:lang w:val="en-US"/>
              </w:rPr>
              <w:t>28;</w:t>
            </w:r>
            <w:r w:rsidRPr="00B81AD0">
              <w:rPr>
                <w:rFonts w:ascii="Times New Roman" w:hAnsi="Times New Roman" w:cs="Times New Roman"/>
                <w:sz w:val="28"/>
                <w:szCs w:val="28"/>
                <w:lang w:val="en-US"/>
              </w:rPr>
              <w:t xml:space="preserve"> 12,50]</w:t>
            </w:r>
          </w:p>
        </w:tc>
      </w:tr>
    </w:tbl>
    <w:p w14:paraId="0F475162" w14:textId="77777777"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lang w:val="en-US"/>
        </w:rPr>
      </w:pPr>
      <w:r w:rsidRPr="00AE58F0">
        <w:rPr>
          <w:rFonts w:ascii="Times New Roman" w:hAnsi="Times New Roman" w:cs="Times New Roman"/>
          <w:kern w:val="0"/>
          <w:sz w:val="28"/>
          <w:szCs w:val="28"/>
          <w:lang w:val="en-US"/>
        </w:rPr>
        <w:t> </w:t>
      </w:r>
    </w:p>
    <w:p w14:paraId="3E09D95E" w14:textId="77777777"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proofErr w:type="spellStart"/>
      <w:r w:rsidRPr="00AE58F0">
        <w:rPr>
          <w:rFonts w:ascii="Times New Roman" w:hAnsi="Times New Roman" w:cs="Times New Roman"/>
          <w:kern w:val="0"/>
          <w:sz w:val="28"/>
          <w:szCs w:val="28"/>
        </w:rPr>
        <w:t>Внутритромбоцитарная</w:t>
      </w:r>
      <w:proofErr w:type="spellEnd"/>
      <w:r w:rsidRPr="00AE58F0">
        <w:rPr>
          <w:rFonts w:ascii="Times New Roman" w:hAnsi="Times New Roman" w:cs="Times New Roman"/>
          <w:kern w:val="0"/>
          <w:sz w:val="28"/>
          <w:szCs w:val="28"/>
        </w:rPr>
        <w:t xml:space="preserve"> концентрация 5-ГИУК демонстрировала другую направленность (таблица 14). У пациентов до операции медиана составляла 11,10 </w:t>
      </w:r>
      <w:proofErr w:type="spellStart"/>
      <w:r w:rsidRPr="00AE58F0">
        <w:rPr>
          <w:rFonts w:ascii="Times New Roman" w:hAnsi="Times New Roman" w:cs="Times New Roman"/>
          <w:kern w:val="0"/>
          <w:sz w:val="28"/>
          <w:szCs w:val="28"/>
        </w:rPr>
        <w:t>нг</w:t>
      </w:r>
      <w:proofErr w:type="spellEnd"/>
      <w:r w:rsidRPr="00AE58F0">
        <w:rPr>
          <w:rFonts w:ascii="Times New Roman" w:hAnsi="Times New Roman" w:cs="Times New Roman"/>
          <w:kern w:val="0"/>
          <w:sz w:val="28"/>
          <w:szCs w:val="28"/>
        </w:rPr>
        <w:t xml:space="preserve">/10⁹ тромбоцитов [9,10; 14,01], после операции - 10,63 </w:t>
      </w:r>
      <w:proofErr w:type="spellStart"/>
      <w:r w:rsidRPr="00AE58F0">
        <w:rPr>
          <w:rFonts w:ascii="Times New Roman" w:hAnsi="Times New Roman" w:cs="Times New Roman"/>
          <w:kern w:val="0"/>
          <w:sz w:val="28"/>
          <w:szCs w:val="28"/>
        </w:rPr>
        <w:t>нг</w:t>
      </w:r>
      <w:proofErr w:type="spellEnd"/>
      <w:r w:rsidRPr="00AE58F0">
        <w:rPr>
          <w:rFonts w:ascii="Times New Roman" w:hAnsi="Times New Roman" w:cs="Times New Roman"/>
          <w:kern w:val="0"/>
          <w:sz w:val="28"/>
          <w:szCs w:val="28"/>
        </w:rPr>
        <w:t xml:space="preserve">/10⁹ тромбоцитов [7,47; 12,84]. В контрольной группе показатель был ниже: 8,10 </w:t>
      </w:r>
      <w:proofErr w:type="spellStart"/>
      <w:r w:rsidRPr="00AE58F0">
        <w:rPr>
          <w:rFonts w:ascii="Times New Roman" w:hAnsi="Times New Roman" w:cs="Times New Roman"/>
          <w:kern w:val="0"/>
          <w:sz w:val="28"/>
          <w:szCs w:val="28"/>
        </w:rPr>
        <w:t>нг</w:t>
      </w:r>
      <w:proofErr w:type="spellEnd"/>
      <w:r w:rsidRPr="00AE58F0">
        <w:rPr>
          <w:rFonts w:ascii="Times New Roman" w:hAnsi="Times New Roman" w:cs="Times New Roman"/>
          <w:kern w:val="0"/>
          <w:sz w:val="28"/>
          <w:szCs w:val="28"/>
        </w:rPr>
        <w:t>/10⁹ тромбоцитов [7,02; 12,59]. То есть наблюдается следующая тенденция: у пациентов с ВПС и ЛАГ наблюдалась тенденция к более высоким уровням 5-ГИУК в тромбоцитарном звене относительно здоровых детей, а после хирургической коррекции - умеренное снижение медианы с одновременным смещением нижнего квартиля в сторону меньших значений.</w:t>
      </w:r>
    </w:p>
    <w:p w14:paraId="1AE4D0E7" w14:textId="77777777"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Таблица 14 - Концентрация 5-ГИУК в тромбоцитах у детей в исследуемых группах (описательные характеристики)</w:t>
      </w:r>
    </w:p>
    <w:tbl>
      <w:tblPr>
        <w:tblW w:w="10128" w:type="dxa"/>
        <w:tblInd w:w="-118" w:type="dxa"/>
        <w:tblBorders>
          <w:top w:val="none" w:sz="6" w:space="0" w:color="auto"/>
          <w:left w:val="none" w:sz="6" w:space="0" w:color="auto"/>
          <w:right w:val="none" w:sz="6" w:space="0" w:color="auto"/>
        </w:tblBorders>
        <w:tblLayout w:type="fixed"/>
        <w:tblLook w:val="0000" w:firstRow="0" w:lastRow="0" w:firstColumn="0" w:lastColumn="0" w:noHBand="0" w:noVBand="0"/>
      </w:tblPr>
      <w:tblGrid>
        <w:gridCol w:w="2649"/>
        <w:gridCol w:w="2493"/>
        <w:gridCol w:w="2493"/>
        <w:gridCol w:w="2493"/>
      </w:tblGrid>
      <w:tr w:rsidR="005A0E58" w:rsidRPr="00AE58F0" w14:paraId="118C2D84" w14:textId="77777777" w:rsidTr="00AC2508">
        <w:trPr>
          <w:trHeight w:val="683"/>
        </w:trPr>
        <w:tc>
          <w:tcPr>
            <w:tcW w:w="2649"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572EFB05" w14:textId="77777777" w:rsidR="005A0E58" w:rsidRPr="00B81AD0" w:rsidRDefault="005A0E58" w:rsidP="00B81AD0">
            <w:pPr>
              <w:pStyle w:val="NoSpacing"/>
              <w:jc w:val="center"/>
              <w:rPr>
                <w:rFonts w:ascii="Times New Roman" w:hAnsi="Times New Roman" w:cs="Times New Roman"/>
                <w:sz w:val="28"/>
                <w:szCs w:val="28"/>
                <w:lang w:val="en-US"/>
              </w:rPr>
            </w:pPr>
            <w:proofErr w:type="spellStart"/>
            <w:r w:rsidRPr="00B81AD0">
              <w:rPr>
                <w:rFonts w:ascii="Times New Roman" w:hAnsi="Times New Roman" w:cs="Times New Roman"/>
                <w:sz w:val="28"/>
                <w:szCs w:val="28"/>
                <w:lang w:val="en-US"/>
              </w:rPr>
              <w:t>Группа</w:t>
            </w:r>
            <w:proofErr w:type="spellEnd"/>
          </w:p>
        </w:tc>
        <w:tc>
          <w:tcPr>
            <w:tcW w:w="2493"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4060C522" w14:textId="77777777" w:rsidR="005A0E58" w:rsidRPr="00B81AD0" w:rsidRDefault="005A0E58" w:rsidP="00B81AD0">
            <w:pPr>
              <w:pStyle w:val="NoSpacing"/>
              <w:jc w:val="center"/>
              <w:rPr>
                <w:rFonts w:ascii="Times New Roman" w:hAnsi="Times New Roman" w:cs="Times New Roman"/>
                <w:sz w:val="28"/>
                <w:szCs w:val="28"/>
                <w:lang w:val="en-US"/>
              </w:rPr>
            </w:pPr>
            <w:r w:rsidRPr="00B81AD0">
              <w:rPr>
                <w:rFonts w:ascii="Times New Roman" w:hAnsi="Times New Roman" w:cs="Times New Roman"/>
                <w:sz w:val="28"/>
                <w:szCs w:val="28"/>
                <w:lang w:val="en-US"/>
              </w:rPr>
              <w:t>N</w:t>
            </w:r>
          </w:p>
        </w:tc>
        <w:tc>
          <w:tcPr>
            <w:tcW w:w="2493"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5B778CC8" w14:textId="77777777" w:rsidR="005A0E58" w:rsidRPr="00B81AD0" w:rsidRDefault="005A0E58" w:rsidP="00B81AD0">
            <w:pPr>
              <w:pStyle w:val="NoSpacing"/>
              <w:jc w:val="center"/>
              <w:rPr>
                <w:rFonts w:ascii="Times New Roman" w:hAnsi="Times New Roman" w:cs="Times New Roman"/>
                <w:sz w:val="28"/>
                <w:szCs w:val="28"/>
                <w:lang w:val="en-US"/>
              </w:rPr>
            </w:pPr>
            <w:r w:rsidRPr="00B81AD0">
              <w:rPr>
                <w:rFonts w:ascii="Times New Roman" w:hAnsi="Times New Roman" w:cs="Times New Roman"/>
                <w:sz w:val="28"/>
                <w:szCs w:val="28"/>
                <w:lang w:val="en-US"/>
              </w:rPr>
              <w:t xml:space="preserve">5-ГИУК, </w:t>
            </w:r>
            <w:proofErr w:type="spellStart"/>
            <w:r w:rsidRPr="00B81AD0">
              <w:rPr>
                <w:rFonts w:ascii="Times New Roman" w:hAnsi="Times New Roman" w:cs="Times New Roman"/>
                <w:sz w:val="28"/>
                <w:szCs w:val="28"/>
                <w:lang w:val="en-US"/>
              </w:rPr>
              <w:t>нг</w:t>
            </w:r>
            <w:proofErr w:type="spellEnd"/>
            <w:r w:rsidRPr="00B81AD0">
              <w:rPr>
                <w:rFonts w:ascii="Times New Roman" w:hAnsi="Times New Roman" w:cs="Times New Roman"/>
                <w:sz w:val="28"/>
                <w:szCs w:val="28"/>
                <w:lang w:val="en-US"/>
              </w:rPr>
              <w:t xml:space="preserve">/10⁹ </w:t>
            </w:r>
            <w:proofErr w:type="spellStart"/>
            <w:r w:rsidRPr="00B81AD0">
              <w:rPr>
                <w:rFonts w:ascii="Times New Roman" w:hAnsi="Times New Roman" w:cs="Times New Roman"/>
                <w:sz w:val="28"/>
                <w:szCs w:val="28"/>
                <w:lang w:val="en-US"/>
              </w:rPr>
              <w:t>тромбоцитов</w:t>
            </w:r>
            <w:proofErr w:type="spellEnd"/>
          </w:p>
        </w:tc>
        <w:tc>
          <w:tcPr>
            <w:tcW w:w="2493"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1460AFEC" w14:textId="77777777" w:rsidR="005A0E58" w:rsidRPr="00B81AD0" w:rsidRDefault="005A0E58" w:rsidP="00B81AD0">
            <w:pPr>
              <w:pStyle w:val="NoSpacing"/>
              <w:jc w:val="center"/>
              <w:rPr>
                <w:rFonts w:ascii="Times New Roman" w:hAnsi="Times New Roman" w:cs="Times New Roman"/>
                <w:sz w:val="28"/>
                <w:szCs w:val="28"/>
                <w:lang w:val="en-US"/>
              </w:rPr>
            </w:pPr>
            <w:r w:rsidRPr="00B81AD0">
              <w:rPr>
                <w:rFonts w:ascii="Times New Roman" w:hAnsi="Times New Roman" w:cs="Times New Roman"/>
                <w:sz w:val="28"/>
                <w:szCs w:val="28"/>
                <w:lang w:val="en-US"/>
              </w:rPr>
              <w:t>Me [Q1; Q3]</w:t>
            </w:r>
          </w:p>
        </w:tc>
      </w:tr>
      <w:tr w:rsidR="005A0E58" w:rsidRPr="00AE58F0" w14:paraId="1C86C237" w14:textId="77777777" w:rsidTr="00AC2508">
        <w:tblPrEx>
          <w:tblBorders>
            <w:top w:val="none" w:sz="0" w:space="0" w:color="auto"/>
          </w:tblBorders>
        </w:tblPrEx>
        <w:trPr>
          <w:trHeight w:val="652"/>
        </w:trPr>
        <w:tc>
          <w:tcPr>
            <w:tcW w:w="2649"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57F41DB8" w14:textId="77777777" w:rsidR="005A0E58" w:rsidRPr="00B81AD0" w:rsidRDefault="005A0E58" w:rsidP="00A85902">
            <w:pPr>
              <w:pStyle w:val="NoSpacing"/>
              <w:rPr>
                <w:rFonts w:ascii="Times New Roman" w:hAnsi="Times New Roman" w:cs="Times New Roman"/>
                <w:sz w:val="28"/>
                <w:szCs w:val="28"/>
              </w:rPr>
            </w:pPr>
            <w:r w:rsidRPr="00B81AD0">
              <w:rPr>
                <w:rFonts w:ascii="Times New Roman" w:hAnsi="Times New Roman" w:cs="Times New Roman"/>
                <w:sz w:val="28"/>
                <w:szCs w:val="28"/>
                <w:lang w:val="en-US"/>
              </w:rPr>
              <w:t>I</w:t>
            </w:r>
            <w:r w:rsidRPr="00B81AD0">
              <w:rPr>
                <w:rFonts w:ascii="Times New Roman" w:hAnsi="Times New Roman" w:cs="Times New Roman"/>
                <w:sz w:val="28"/>
                <w:szCs w:val="28"/>
              </w:rPr>
              <w:t xml:space="preserve"> (ВПС+ЛАГ до операции)</w:t>
            </w:r>
          </w:p>
        </w:tc>
        <w:tc>
          <w:tcPr>
            <w:tcW w:w="2493"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4B25050B" w14:textId="77777777" w:rsidR="005A0E58" w:rsidRPr="00B81AD0" w:rsidRDefault="005A0E58"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46</w:t>
            </w:r>
          </w:p>
        </w:tc>
        <w:tc>
          <w:tcPr>
            <w:tcW w:w="2493"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663F51BB" w14:textId="77777777" w:rsidR="005A0E58" w:rsidRPr="00B81AD0" w:rsidRDefault="005A0E58"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11,10</w:t>
            </w:r>
          </w:p>
        </w:tc>
        <w:tc>
          <w:tcPr>
            <w:tcW w:w="2493"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262F71DD" w14:textId="77777777" w:rsidR="005A0E58" w:rsidRPr="00B81AD0" w:rsidRDefault="005A0E58"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[9,10; 14,01</w:t>
            </w:r>
          </w:p>
        </w:tc>
      </w:tr>
      <w:tr w:rsidR="005A0E58" w:rsidRPr="00AE58F0" w14:paraId="210772F3" w14:textId="77777777" w:rsidTr="00AC2508">
        <w:tblPrEx>
          <w:tblBorders>
            <w:top w:val="none" w:sz="0" w:space="0" w:color="auto"/>
          </w:tblBorders>
        </w:tblPrEx>
        <w:trPr>
          <w:trHeight w:val="577"/>
        </w:trPr>
        <w:tc>
          <w:tcPr>
            <w:tcW w:w="2649"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78D57FD5" w14:textId="77777777" w:rsidR="005A0E58" w:rsidRPr="00B81AD0" w:rsidRDefault="005A0E58" w:rsidP="00A85902">
            <w:pPr>
              <w:pStyle w:val="NoSpacing"/>
              <w:rPr>
                <w:rFonts w:ascii="Times New Roman" w:hAnsi="Times New Roman" w:cs="Times New Roman"/>
                <w:sz w:val="28"/>
                <w:szCs w:val="28"/>
              </w:rPr>
            </w:pPr>
            <w:r w:rsidRPr="00B81AD0">
              <w:rPr>
                <w:rFonts w:ascii="Times New Roman" w:hAnsi="Times New Roman" w:cs="Times New Roman"/>
                <w:sz w:val="28"/>
                <w:szCs w:val="28"/>
                <w:lang w:val="en-US"/>
              </w:rPr>
              <w:t>II</w:t>
            </w:r>
            <w:r w:rsidRPr="00B81AD0">
              <w:rPr>
                <w:rFonts w:ascii="Times New Roman" w:hAnsi="Times New Roman" w:cs="Times New Roman"/>
                <w:sz w:val="28"/>
                <w:szCs w:val="28"/>
              </w:rPr>
              <w:t xml:space="preserve"> (ВПС+ЛАГ после операции)</w:t>
            </w:r>
          </w:p>
        </w:tc>
        <w:tc>
          <w:tcPr>
            <w:tcW w:w="2493"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31961600" w14:textId="77777777" w:rsidR="005A0E58" w:rsidRPr="00B81AD0" w:rsidRDefault="005A0E58"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32</w:t>
            </w:r>
          </w:p>
        </w:tc>
        <w:tc>
          <w:tcPr>
            <w:tcW w:w="2493"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65D6CEFF" w14:textId="77777777" w:rsidR="005A0E58" w:rsidRPr="00B81AD0" w:rsidRDefault="005A0E58"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10,63</w:t>
            </w:r>
          </w:p>
        </w:tc>
        <w:tc>
          <w:tcPr>
            <w:tcW w:w="2493"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7CCFF409" w14:textId="77777777" w:rsidR="005A0E58" w:rsidRPr="00B81AD0" w:rsidRDefault="005A0E58"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[7,47; 12,84]</w:t>
            </w:r>
          </w:p>
        </w:tc>
      </w:tr>
      <w:tr w:rsidR="005A0E58" w:rsidRPr="00AE58F0" w14:paraId="7271C095" w14:textId="77777777" w:rsidTr="00AC2508">
        <w:trPr>
          <w:trHeight w:val="313"/>
        </w:trPr>
        <w:tc>
          <w:tcPr>
            <w:tcW w:w="2649"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35D1A08E" w14:textId="77777777" w:rsidR="005A0E58" w:rsidRPr="00B81AD0" w:rsidRDefault="005A0E58"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III (</w:t>
            </w:r>
            <w:proofErr w:type="spellStart"/>
            <w:r w:rsidRPr="00B81AD0">
              <w:rPr>
                <w:rFonts w:ascii="Times New Roman" w:hAnsi="Times New Roman" w:cs="Times New Roman"/>
                <w:sz w:val="28"/>
                <w:szCs w:val="28"/>
                <w:lang w:val="en-US"/>
              </w:rPr>
              <w:t>контроль</w:t>
            </w:r>
            <w:proofErr w:type="spellEnd"/>
            <w:r w:rsidRPr="00B81AD0">
              <w:rPr>
                <w:rFonts w:ascii="Times New Roman" w:hAnsi="Times New Roman" w:cs="Times New Roman"/>
                <w:sz w:val="28"/>
                <w:szCs w:val="28"/>
                <w:lang w:val="en-US"/>
              </w:rPr>
              <w:t>)</w:t>
            </w:r>
          </w:p>
        </w:tc>
        <w:tc>
          <w:tcPr>
            <w:tcW w:w="2493"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46093DFA" w14:textId="77777777" w:rsidR="005A0E58" w:rsidRPr="00B81AD0" w:rsidRDefault="005A0E58"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24</w:t>
            </w:r>
          </w:p>
        </w:tc>
        <w:tc>
          <w:tcPr>
            <w:tcW w:w="2493"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6B9B8A37" w14:textId="77777777" w:rsidR="005A0E58" w:rsidRPr="00B81AD0" w:rsidRDefault="005A0E58"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8,10</w:t>
            </w:r>
          </w:p>
        </w:tc>
        <w:tc>
          <w:tcPr>
            <w:tcW w:w="2493"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49125D7C" w14:textId="77777777" w:rsidR="005A0E58" w:rsidRPr="00B81AD0" w:rsidRDefault="005A0E58"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[7,02; 12,59]</w:t>
            </w:r>
          </w:p>
        </w:tc>
      </w:tr>
    </w:tbl>
    <w:p w14:paraId="10F5F71D" w14:textId="77777777"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lang w:val="en-US"/>
        </w:rPr>
      </w:pPr>
      <w:r w:rsidRPr="00AE58F0">
        <w:rPr>
          <w:rFonts w:ascii="Times New Roman" w:hAnsi="Times New Roman" w:cs="Times New Roman"/>
          <w:kern w:val="0"/>
          <w:sz w:val="28"/>
          <w:szCs w:val="28"/>
          <w:lang w:val="en-US"/>
        </w:rPr>
        <w:t> </w:t>
      </w:r>
    </w:p>
    <w:p w14:paraId="4715C510" w14:textId="77777777"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 xml:space="preserve">Наиболее выраженные различия отмечались при анализе 5-ГИУК в моче (нормирование на креатинин). В предоперационный период медиана составила 6,55 </w:t>
      </w:r>
      <w:proofErr w:type="spellStart"/>
      <w:r w:rsidRPr="00AE58F0">
        <w:rPr>
          <w:rFonts w:ascii="Times New Roman" w:hAnsi="Times New Roman" w:cs="Times New Roman"/>
          <w:kern w:val="0"/>
          <w:sz w:val="28"/>
          <w:szCs w:val="28"/>
        </w:rPr>
        <w:t>нг</w:t>
      </w:r>
      <w:proofErr w:type="spellEnd"/>
      <w:r w:rsidRPr="00AE58F0">
        <w:rPr>
          <w:rFonts w:ascii="Times New Roman" w:hAnsi="Times New Roman" w:cs="Times New Roman"/>
          <w:kern w:val="0"/>
          <w:sz w:val="28"/>
          <w:szCs w:val="28"/>
        </w:rPr>
        <w:t xml:space="preserve">/ммоль креатинина [3,25; 12,68], что существенно превосходило значения контрольной группы - 1,00 </w:t>
      </w:r>
      <w:proofErr w:type="spellStart"/>
      <w:r w:rsidRPr="00AE58F0">
        <w:rPr>
          <w:rFonts w:ascii="Times New Roman" w:hAnsi="Times New Roman" w:cs="Times New Roman"/>
          <w:kern w:val="0"/>
          <w:sz w:val="28"/>
          <w:szCs w:val="28"/>
        </w:rPr>
        <w:t>нг</w:t>
      </w:r>
      <w:proofErr w:type="spellEnd"/>
      <w:r w:rsidRPr="00AE58F0">
        <w:rPr>
          <w:rFonts w:ascii="Times New Roman" w:hAnsi="Times New Roman" w:cs="Times New Roman"/>
          <w:kern w:val="0"/>
          <w:sz w:val="28"/>
          <w:szCs w:val="28"/>
        </w:rPr>
        <w:t xml:space="preserve">/ммоль креатинина [0,43; 2,48]. После операции показатель снижался до 2,29 </w:t>
      </w:r>
      <w:proofErr w:type="spellStart"/>
      <w:r w:rsidRPr="00AE58F0">
        <w:rPr>
          <w:rFonts w:ascii="Times New Roman" w:hAnsi="Times New Roman" w:cs="Times New Roman"/>
          <w:kern w:val="0"/>
          <w:sz w:val="28"/>
          <w:szCs w:val="28"/>
        </w:rPr>
        <w:t>нг</w:t>
      </w:r>
      <w:proofErr w:type="spellEnd"/>
      <w:r w:rsidRPr="00AE58F0">
        <w:rPr>
          <w:rFonts w:ascii="Times New Roman" w:hAnsi="Times New Roman" w:cs="Times New Roman"/>
          <w:kern w:val="0"/>
          <w:sz w:val="28"/>
          <w:szCs w:val="28"/>
        </w:rPr>
        <w:t xml:space="preserve">/ммоль креатинина [1,16; 3,59], однако оставался выше контрольных значений. При этом до операции обращает на себя внимание широкий межквартальный диапазон, что указывает на значительную </w:t>
      </w:r>
      <w:proofErr w:type="spellStart"/>
      <w:r w:rsidRPr="00AE58F0">
        <w:rPr>
          <w:rFonts w:ascii="Times New Roman" w:hAnsi="Times New Roman" w:cs="Times New Roman"/>
          <w:kern w:val="0"/>
          <w:sz w:val="28"/>
          <w:szCs w:val="28"/>
        </w:rPr>
        <w:t>межиндивидуальную</w:t>
      </w:r>
      <w:proofErr w:type="spellEnd"/>
      <w:r w:rsidRPr="00AE58F0">
        <w:rPr>
          <w:rFonts w:ascii="Times New Roman" w:hAnsi="Times New Roman" w:cs="Times New Roman"/>
          <w:kern w:val="0"/>
          <w:sz w:val="28"/>
          <w:szCs w:val="28"/>
        </w:rPr>
        <w:t xml:space="preserve"> вариабельность выведения метаболита серотонина, после же хирургической коррекции разброс значений становится меньше.</w:t>
      </w:r>
    </w:p>
    <w:p w14:paraId="2935D320" w14:textId="32C24652"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Таблица 15</w:t>
      </w:r>
      <w:r w:rsidR="00A85902" w:rsidRPr="00A85902">
        <w:rPr>
          <w:rFonts w:ascii="Times New Roman" w:hAnsi="Times New Roman" w:cs="Times New Roman"/>
          <w:kern w:val="0"/>
          <w:sz w:val="28"/>
          <w:szCs w:val="28"/>
        </w:rPr>
        <w:t xml:space="preserve"> </w:t>
      </w:r>
      <w:r w:rsidR="00A85902">
        <w:rPr>
          <w:rFonts w:ascii="Times New Roman" w:hAnsi="Times New Roman" w:cs="Times New Roman"/>
          <w:noProof/>
          <w:sz w:val="28"/>
          <w:szCs w:val="28"/>
        </w:rPr>
        <w:t xml:space="preserve">– </w:t>
      </w:r>
      <w:r w:rsidRPr="00AE58F0">
        <w:rPr>
          <w:rFonts w:ascii="Times New Roman" w:hAnsi="Times New Roman" w:cs="Times New Roman"/>
          <w:kern w:val="0"/>
          <w:sz w:val="28"/>
          <w:szCs w:val="28"/>
        </w:rPr>
        <w:t>Концентрация 5-ГИУК в моче у детей в исследуемых группах (описательные характеристики)</w:t>
      </w:r>
    </w:p>
    <w:tbl>
      <w:tblPr>
        <w:tblW w:w="10180" w:type="dxa"/>
        <w:tblInd w:w="-118" w:type="dxa"/>
        <w:tblBorders>
          <w:top w:val="none" w:sz="6" w:space="0" w:color="auto"/>
          <w:left w:val="none" w:sz="6" w:space="0" w:color="auto"/>
          <w:right w:val="none" w:sz="6" w:space="0" w:color="auto"/>
        </w:tblBorders>
        <w:tblLayout w:type="fixed"/>
        <w:tblLook w:val="0000" w:firstRow="0" w:lastRow="0" w:firstColumn="0" w:lastColumn="0" w:noHBand="0" w:noVBand="0"/>
      </w:tblPr>
      <w:tblGrid>
        <w:gridCol w:w="2662"/>
        <w:gridCol w:w="2506"/>
        <w:gridCol w:w="2506"/>
        <w:gridCol w:w="2506"/>
      </w:tblGrid>
      <w:tr w:rsidR="005A0E58" w:rsidRPr="00AE58F0" w14:paraId="440BDDA7" w14:textId="77777777" w:rsidTr="00AC2508">
        <w:trPr>
          <w:trHeight w:val="103"/>
        </w:trPr>
        <w:tc>
          <w:tcPr>
            <w:tcW w:w="2662"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10F14413" w14:textId="77777777" w:rsidR="005A0E58" w:rsidRPr="00B81AD0" w:rsidRDefault="005A0E58" w:rsidP="00B81AD0">
            <w:pPr>
              <w:pStyle w:val="NoSpacing"/>
              <w:jc w:val="center"/>
              <w:rPr>
                <w:rFonts w:ascii="Times New Roman" w:hAnsi="Times New Roman" w:cs="Times New Roman"/>
                <w:sz w:val="28"/>
                <w:szCs w:val="28"/>
                <w:lang w:val="en-US"/>
              </w:rPr>
            </w:pPr>
            <w:proofErr w:type="spellStart"/>
            <w:r w:rsidRPr="00B81AD0">
              <w:rPr>
                <w:rFonts w:ascii="Times New Roman" w:hAnsi="Times New Roman" w:cs="Times New Roman"/>
                <w:sz w:val="28"/>
                <w:szCs w:val="28"/>
                <w:lang w:val="en-US"/>
              </w:rPr>
              <w:t>Группа</w:t>
            </w:r>
            <w:proofErr w:type="spellEnd"/>
          </w:p>
        </w:tc>
        <w:tc>
          <w:tcPr>
            <w:tcW w:w="2506"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12CD5164" w14:textId="77777777" w:rsidR="005A0E58" w:rsidRPr="00B81AD0" w:rsidRDefault="005A0E58" w:rsidP="00B81AD0">
            <w:pPr>
              <w:pStyle w:val="NoSpacing"/>
              <w:jc w:val="center"/>
              <w:rPr>
                <w:rFonts w:ascii="Times New Roman" w:hAnsi="Times New Roman" w:cs="Times New Roman"/>
                <w:sz w:val="28"/>
                <w:szCs w:val="28"/>
                <w:lang w:val="en-US"/>
              </w:rPr>
            </w:pPr>
            <w:r w:rsidRPr="00B81AD0">
              <w:rPr>
                <w:rFonts w:ascii="Times New Roman" w:hAnsi="Times New Roman" w:cs="Times New Roman"/>
                <w:sz w:val="28"/>
                <w:szCs w:val="28"/>
                <w:lang w:val="en-US"/>
              </w:rPr>
              <w:t>N</w:t>
            </w:r>
          </w:p>
        </w:tc>
        <w:tc>
          <w:tcPr>
            <w:tcW w:w="2506"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69B81D8D" w14:textId="77777777" w:rsidR="005A0E58" w:rsidRPr="00B81AD0" w:rsidRDefault="005A0E58" w:rsidP="00B81AD0">
            <w:pPr>
              <w:pStyle w:val="NoSpacing"/>
              <w:jc w:val="center"/>
              <w:rPr>
                <w:rFonts w:ascii="Times New Roman" w:hAnsi="Times New Roman" w:cs="Times New Roman"/>
                <w:sz w:val="28"/>
                <w:szCs w:val="28"/>
                <w:lang w:val="en-US"/>
              </w:rPr>
            </w:pPr>
            <w:r w:rsidRPr="00B81AD0">
              <w:rPr>
                <w:rFonts w:ascii="Times New Roman" w:hAnsi="Times New Roman" w:cs="Times New Roman"/>
                <w:sz w:val="28"/>
                <w:szCs w:val="28"/>
                <w:lang w:val="en-US"/>
              </w:rPr>
              <w:t xml:space="preserve">5-ГИУК, </w:t>
            </w:r>
            <w:proofErr w:type="spellStart"/>
            <w:r w:rsidRPr="00B81AD0">
              <w:rPr>
                <w:rFonts w:ascii="Times New Roman" w:hAnsi="Times New Roman" w:cs="Times New Roman"/>
                <w:sz w:val="28"/>
                <w:szCs w:val="28"/>
                <w:lang w:val="en-US"/>
              </w:rPr>
              <w:t>нг</w:t>
            </w:r>
            <w:proofErr w:type="spellEnd"/>
            <w:r w:rsidRPr="00B81AD0">
              <w:rPr>
                <w:rFonts w:ascii="Times New Roman" w:hAnsi="Times New Roman" w:cs="Times New Roman"/>
                <w:sz w:val="28"/>
                <w:szCs w:val="28"/>
                <w:lang w:val="en-US"/>
              </w:rPr>
              <w:t>/</w:t>
            </w:r>
            <w:proofErr w:type="spellStart"/>
            <w:r w:rsidRPr="00B81AD0">
              <w:rPr>
                <w:rFonts w:ascii="Times New Roman" w:hAnsi="Times New Roman" w:cs="Times New Roman"/>
                <w:sz w:val="28"/>
                <w:szCs w:val="28"/>
                <w:lang w:val="en-US"/>
              </w:rPr>
              <w:t>ммоль</w:t>
            </w:r>
            <w:proofErr w:type="spellEnd"/>
            <w:r w:rsidRPr="00B81AD0">
              <w:rPr>
                <w:rFonts w:ascii="Times New Roman" w:hAnsi="Times New Roman" w:cs="Times New Roman"/>
                <w:sz w:val="28"/>
                <w:szCs w:val="28"/>
                <w:lang w:val="en-US"/>
              </w:rPr>
              <w:t xml:space="preserve"> </w:t>
            </w:r>
            <w:proofErr w:type="spellStart"/>
            <w:r w:rsidRPr="00B81AD0">
              <w:rPr>
                <w:rFonts w:ascii="Times New Roman" w:hAnsi="Times New Roman" w:cs="Times New Roman"/>
                <w:sz w:val="28"/>
                <w:szCs w:val="28"/>
                <w:lang w:val="en-US"/>
              </w:rPr>
              <w:t>креатинина</w:t>
            </w:r>
            <w:proofErr w:type="spellEnd"/>
          </w:p>
        </w:tc>
        <w:tc>
          <w:tcPr>
            <w:tcW w:w="2506"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57529B37" w14:textId="77777777" w:rsidR="005A0E58" w:rsidRPr="00B81AD0" w:rsidRDefault="005A0E58" w:rsidP="00B81AD0">
            <w:pPr>
              <w:pStyle w:val="NoSpacing"/>
              <w:jc w:val="center"/>
              <w:rPr>
                <w:rFonts w:ascii="Times New Roman" w:hAnsi="Times New Roman" w:cs="Times New Roman"/>
                <w:sz w:val="28"/>
                <w:szCs w:val="28"/>
                <w:lang w:val="en-US"/>
              </w:rPr>
            </w:pPr>
            <w:r w:rsidRPr="00B81AD0">
              <w:rPr>
                <w:rFonts w:ascii="Times New Roman" w:hAnsi="Times New Roman" w:cs="Times New Roman"/>
                <w:sz w:val="28"/>
                <w:szCs w:val="28"/>
                <w:lang w:val="en-US"/>
              </w:rPr>
              <w:t>[Q1; Q3]</w:t>
            </w:r>
          </w:p>
        </w:tc>
      </w:tr>
      <w:tr w:rsidR="005A0E58" w:rsidRPr="00AE58F0" w14:paraId="32B378D2" w14:textId="77777777" w:rsidTr="00AC2508">
        <w:tblPrEx>
          <w:tblBorders>
            <w:top w:val="none" w:sz="0" w:space="0" w:color="auto"/>
          </w:tblBorders>
        </w:tblPrEx>
        <w:trPr>
          <w:trHeight w:val="545"/>
        </w:trPr>
        <w:tc>
          <w:tcPr>
            <w:tcW w:w="2662"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60D01F63" w14:textId="77777777" w:rsidR="005A0E58" w:rsidRPr="00B81AD0" w:rsidRDefault="005A0E58" w:rsidP="00A85902">
            <w:pPr>
              <w:pStyle w:val="NoSpacing"/>
              <w:rPr>
                <w:rFonts w:ascii="Times New Roman" w:hAnsi="Times New Roman" w:cs="Times New Roman"/>
                <w:sz w:val="28"/>
                <w:szCs w:val="28"/>
              </w:rPr>
            </w:pPr>
            <w:r w:rsidRPr="00B81AD0">
              <w:rPr>
                <w:rFonts w:ascii="Times New Roman" w:hAnsi="Times New Roman" w:cs="Times New Roman"/>
                <w:sz w:val="28"/>
                <w:szCs w:val="28"/>
                <w:lang w:val="en-US"/>
              </w:rPr>
              <w:t>I</w:t>
            </w:r>
            <w:r w:rsidRPr="00B81AD0">
              <w:rPr>
                <w:rFonts w:ascii="Times New Roman" w:hAnsi="Times New Roman" w:cs="Times New Roman"/>
                <w:sz w:val="28"/>
                <w:szCs w:val="28"/>
              </w:rPr>
              <w:t xml:space="preserve"> (ВПС+ЛАГ до операции)</w:t>
            </w:r>
          </w:p>
        </w:tc>
        <w:tc>
          <w:tcPr>
            <w:tcW w:w="2506"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2B51144C" w14:textId="77777777" w:rsidR="005A0E58" w:rsidRPr="00B81AD0" w:rsidRDefault="005A0E58"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46</w:t>
            </w:r>
          </w:p>
        </w:tc>
        <w:tc>
          <w:tcPr>
            <w:tcW w:w="2506"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608480B3" w14:textId="77777777" w:rsidR="005A0E58" w:rsidRPr="00B81AD0" w:rsidRDefault="005A0E58"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6,55</w:t>
            </w:r>
          </w:p>
        </w:tc>
        <w:tc>
          <w:tcPr>
            <w:tcW w:w="2506"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564A2BBE" w14:textId="77777777" w:rsidR="005A0E58" w:rsidRPr="00B81AD0" w:rsidRDefault="005A0E58"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[3,25; 12,68]</w:t>
            </w:r>
          </w:p>
        </w:tc>
      </w:tr>
      <w:tr w:rsidR="005A0E58" w:rsidRPr="00AE58F0" w14:paraId="5648D513" w14:textId="77777777" w:rsidTr="00AC2508">
        <w:tblPrEx>
          <w:tblBorders>
            <w:top w:val="none" w:sz="0" w:space="0" w:color="auto"/>
          </w:tblBorders>
        </w:tblPrEx>
        <w:trPr>
          <w:trHeight w:val="687"/>
        </w:trPr>
        <w:tc>
          <w:tcPr>
            <w:tcW w:w="2662"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2A2ED8E5" w14:textId="77777777" w:rsidR="005A0E58" w:rsidRPr="00B81AD0" w:rsidRDefault="005A0E58" w:rsidP="00A85902">
            <w:pPr>
              <w:pStyle w:val="NoSpacing"/>
              <w:rPr>
                <w:rFonts w:ascii="Times New Roman" w:hAnsi="Times New Roman" w:cs="Times New Roman"/>
                <w:sz w:val="28"/>
                <w:szCs w:val="28"/>
              </w:rPr>
            </w:pPr>
            <w:r w:rsidRPr="00B81AD0">
              <w:rPr>
                <w:rFonts w:ascii="Times New Roman" w:hAnsi="Times New Roman" w:cs="Times New Roman"/>
                <w:sz w:val="28"/>
                <w:szCs w:val="28"/>
                <w:lang w:val="en-US"/>
              </w:rPr>
              <w:lastRenderedPageBreak/>
              <w:t>II</w:t>
            </w:r>
            <w:r w:rsidRPr="00B81AD0">
              <w:rPr>
                <w:rFonts w:ascii="Times New Roman" w:hAnsi="Times New Roman" w:cs="Times New Roman"/>
                <w:sz w:val="28"/>
                <w:szCs w:val="28"/>
              </w:rPr>
              <w:t xml:space="preserve"> (ВПС+ЛАГ после операции)</w:t>
            </w:r>
          </w:p>
        </w:tc>
        <w:tc>
          <w:tcPr>
            <w:tcW w:w="2506"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6243A367" w14:textId="77777777" w:rsidR="005A0E58" w:rsidRPr="00B81AD0" w:rsidRDefault="005A0E58"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32</w:t>
            </w:r>
          </w:p>
        </w:tc>
        <w:tc>
          <w:tcPr>
            <w:tcW w:w="2506"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57E09AEE" w14:textId="77777777" w:rsidR="005A0E58" w:rsidRPr="00B81AD0" w:rsidRDefault="005A0E58"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2,29</w:t>
            </w:r>
          </w:p>
        </w:tc>
        <w:tc>
          <w:tcPr>
            <w:tcW w:w="2506"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5EA4879B" w14:textId="77777777" w:rsidR="005A0E58" w:rsidRPr="00B81AD0" w:rsidRDefault="005A0E58"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[1,16; 3,59]</w:t>
            </w:r>
          </w:p>
        </w:tc>
      </w:tr>
      <w:tr w:rsidR="005A0E58" w:rsidRPr="00AE58F0" w14:paraId="26E27E3A" w14:textId="77777777" w:rsidTr="00AC2508">
        <w:trPr>
          <w:trHeight w:val="428"/>
        </w:trPr>
        <w:tc>
          <w:tcPr>
            <w:tcW w:w="2662"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432311F1" w14:textId="77777777" w:rsidR="005A0E58" w:rsidRPr="00B81AD0" w:rsidRDefault="005A0E58"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III (</w:t>
            </w:r>
            <w:proofErr w:type="spellStart"/>
            <w:r w:rsidRPr="00B81AD0">
              <w:rPr>
                <w:rFonts w:ascii="Times New Roman" w:hAnsi="Times New Roman" w:cs="Times New Roman"/>
                <w:sz w:val="28"/>
                <w:szCs w:val="28"/>
                <w:lang w:val="en-US"/>
              </w:rPr>
              <w:t>контроль</w:t>
            </w:r>
            <w:proofErr w:type="spellEnd"/>
            <w:r w:rsidRPr="00B81AD0">
              <w:rPr>
                <w:rFonts w:ascii="Times New Roman" w:hAnsi="Times New Roman" w:cs="Times New Roman"/>
                <w:sz w:val="28"/>
                <w:szCs w:val="28"/>
                <w:lang w:val="en-US"/>
              </w:rPr>
              <w:t>)</w:t>
            </w:r>
          </w:p>
        </w:tc>
        <w:tc>
          <w:tcPr>
            <w:tcW w:w="2506"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337434CD" w14:textId="77777777" w:rsidR="005A0E58" w:rsidRPr="00B81AD0" w:rsidRDefault="005A0E58"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24</w:t>
            </w:r>
          </w:p>
        </w:tc>
        <w:tc>
          <w:tcPr>
            <w:tcW w:w="2506"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0C1A65AE" w14:textId="77777777" w:rsidR="005A0E58" w:rsidRPr="00B81AD0" w:rsidRDefault="005A0E58"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1,00</w:t>
            </w:r>
          </w:p>
        </w:tc>
        <w:tc>
          <w:tcPr>
            <w:tcW w:w="2506"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6BBB8971" w14:textId="77777777" w:rsidR="005A0E58" w:rsidRPr="00B81AD0" w:rsidRDefault="005A0E58"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[0,43; 2,48]</w:t>
            </w:r>
          </w:p>
        </w:tc>
      </w:tr>
    </w:tbl>
    <w:p w14:paraId="5A1131F6" w14:textId="77777777"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lang w:val="en-US"/>
        </w:rPr>
      </w:pPr>
      <w:r w:rsidRPr="00AE58F0">
        <w:rPr>
          <w:rFonts w:ascii="Times New Roman" w:hAnsi="Times New Roman" w:cs="Times New Roman"/>
          <w:kern w:val="0"/>
          <w:sz w:val="28"/>
          <w:szCs w:val="28"/>
          <w:lang w:val="en-US"/>
        </w:rPr>
        <w:t> </w:t>
      </w:r>
    </w:p>
    <w:p w14:paraId="60B6A1BA" w14:textId="77777777"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 xml:space="preserve">Сравнение концентрации 5-ГИУК в плазме крови до и после оперативного вмешательства (таблица 16) статистически значимых различий не выявило: медианные значения составили 9,10 </w:t>
      </w:r>
      <w:proofErr w:type="spellStart"/>
      <w:r w:rsidRPr="00AE58F0">
        <w:rPr>
          <w:rFonts w:ascii="Times New Roman" w:hAnsi="Times New Roman" w:cs="Times New Roman"/>
          <w:kern w:val="0"/>
          <w:sz w:val="28"/>
          <w:szCs w:val="28"/>
        </w:rPr>
        <w:t>нг</w:t>
      </w:r>
      <w:proofErr w:type="spellEnd"/>
      <w:r w:rsidRPr="00AE58F0">
        <w:rPr>
          <w:rFonts w:ascii="Times New Roman" w:hAnsi="Times New Roman" w:cs="Times New Roman"/>
          <w:kern w:val="0"/>
          <w:sz w:val="28"/>
          <w:szCs w:val="28"/>
        </w:rPr>
        <w:t xml:space="preserve">/мл [7,35; 12,16] и 8,81 </w:t>
      </w:r>
      <w:proofErr w:type="spellStart"/>
      <w:r w:rsidRPr="00AE58F0">
        <w:rPr>
          <w:rFonts w:ascii="Times New Roman" w:hAnsi="Times New Roman" w:cs="Times New Roman"/>
          <w:kern w:val="0"/>
          <w:sz w:val="28"/>
          <w:szCs w:val="28"/>
        </w:rPr>
        <w:t>нг</w:t>
      </w:r>
      <w:proofErr w:type="spellEnd"/>
      <w:r w:rsidRPr="00AE58F0">
        <w:rPr>
          <w:rFonts w:ascii="Times New Roman" w:hAnsi="Times New Roman" w:cs="Times New Roman"/>
          <w:kern w:val="0"/>
          <w:sz w:val="28"/>
          <w:szCs w:val="28"/>
        </w:rPr>
        <w:t>/мл [7,35; 11,96] соответственно (</w:t>
      </w:r>
      <w:r w:rsidRPr="00AE58F0">
        <w:rPr>
          <w:rFonts w:ascii="Times New Roman" w:hAnsi="Times New Roman" w:cs="Times New Roman"/>
          <w:kern w:val="0"/>
          <w:sz w:val="28"/>
          <w:szCs w:val="28"/>
          <w:lang w:val="en-US"/>
        </w:rPr>
        <w:t>p</w:t>
      </w:r>
      <w:r w:rsidRPr="00AE58F0">
        <w:rPr>
          <w:rFonts w:ascii="Times New Roman" w:hAnsi="Times New Roman" w:cs="Times New Roman"/>
          <w:kern w:val="0"/>
          <w:sz w:val="28"/>
          <w:szCs w:val="28"/>
        </w:rPr>
        <w:t xml:space="preserve">&gt;0,05). Аналогично, </w:t>
      </w:r>
      <w:proofErr w:type="spellStart"/>
      <w:r w:rsidRPr="00AE58F0">
        <w:rPr>
          <w:rFonts w:ascii="Times New Roman" w:hAnsi="Times New Roman" w:cs="Times New Roman"/>
          <w:kern w:val="0"/>
          <w:sz w:val="28"/>
          <w:szCs w:val="28"/>
        </w:rPr>
        <w:t>внутритромбоцитарное</w:t>
      </w:r>
      <w:proofErr w:type="spellEnd"/>
      <w:r w:rsidRPr="00AE58F0">
        <w:rPr>
          <w:rFonts w:ascii="Times New Roman" w:hAnsi="Times New Roman" w:cs="Times New Roman"/>
          <w:kern w:val="0"/>
          <w:sz w:val="28"/>
          <w:szCs w:val="28"/>
        </w:rPr>
        <w:t xml:space="preserve"> содержание метаболита оставалось сопоставимым - 11,03 </w:t>
      </w:r>
      <w:proofErr w:type="spellStart"/>
      <w:r w:rsidRPr="00AE58F0">
        <w:rPr>
          <w:rFonts w:ascii="Times New Roman" w:hAnsi="Times New Roman" w:cs="Times New Roman"/>
          <w:kern w:val="0"/>
          <w:sz w:val="28"/>
          <w:szCs w:val="28"/>
        </w:rPr>
        <w:t>нг</w:t>
      </w:r>
      <w:proofErr w:type="spellEnd"/>
      <w:r w:rsidRPr="00AE58F0">
        <w:rPr>
          <w:rFonts w:ascii="Times New Roman" w:hAnsi="Times New Roman" w:cs="Times New Roman"/>
          <w:kern w:val="0"/>
          <w:sz w:val="28"/>
          <w:szCs w:val="28"/>
        </w:rPr>
        <w:t xml:space="preserve">/10⁹ тромбоцитов [8,53; 14,38] до операции и 10,63 </w:t>
      </w:r>
      <w:proofErr w:type="spellStart"/>
      <w:r w:rsidRPr="00AE58F0">
        <w:rPr>
          <w:rFonts w:ascii="Times New Roman" w:hAnsi="Times New Roman" w:cs="Times New Roman"/>
          <w:kern w:val="0"/>
          <w:sz w:val="28"/>
          <w:szCs w:val="28"/>
        </w:rPr>
        <w:t>нг</w:t>
      </w:r>
      <w:proofErr w:type="spellEnd"/>
      <w:r w:rsidRPr="00AE58F0">
        <w:rPr>
          <w:rFonts w:ascii="Times New Roman" w:hAnsi="Times New Roman" w:cs="Times New Roman"/>
          <w:kern w:val="0"/>
          <w:sz w:val="28"/>
          <w:szCs w:val="28"/>
        </w:rPr>
        <w:t>/10⁹ тромбоцитов [7,47; 12,84] после нее (</w:t>
      </w:r>
      <w:r w:rsidRPr="00AE58F0">
        <w:rPr>
          <w:rFonts w:ascii="Times New Roman" w:hAnsi="Times New Roman" w:cs="Times New Roman"/>
          <w:kern w:val="0"/>
          <w:sz w:val="28"/>
          <w:szCs w:val="28"/>
          <w:lang w:val="en-US"/>
        </w:rPr>
        <w:t>p</w:t>
      </w:r>
      <w:r w:rsidRPr="00AE58F0">
        <w:rPr>
          <w:rFonts w:ascii="Times New Roman" w:hAnsi="Times New Roman" w:cs="Times New Roman"/>
          <w:kern w:val="0"/>
          <w:sz w:val="28"/>
          <w:szCs w:val="28"/>
        </w:rPr>
        <w:t xml:space="preserve">=0,19). </w:t>
      </w:r>
    </w:p>
    <w:p w14:paraId="596743F8" w14:textId="77777777"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 xml:space="preserve">Наиболее выраженная динамика наблюдалась при оценке экскреции 5-ГИУК с мочой. После хирургической коррекции ВПС медиана данного показателя снижалась с 8,47 </w:t>
      </w:r>
      <w:proofErr w:type="spellStart"/>
      <w:r w:rsidRPr="00AE58F0">
        <w:rPr>
          <w:rFonts w:ascii="Times New Roman" w:hAnsi="Times New Roman" w:cs="Times New Roman"/>
          <w:kern w:val="0"/>
          <w:sz w:val="28"/>
          <w:szCs w:val="28"/>
        </w:rPr>
        <w:t>нг</w:t>
      </w:r>
      <w:proofErr w:type="spellEnd"/>
      <w:r w:rsidRPr="00AE58F0">
        <w:rPr>
          <w:rFonts w:ascii="Times New Roman" w:hAnsi="Times New Roman" w:cs="Times New Roman"/>
          <w:kern w:val="0"/>
          <w:sz w:val="28"/>
          <w:szCs w:val="28"/>
        </w:rPr>
        <w:t xml:space="preserve">/ммоль креатинина [3,70; 15,55] до 2,38 </w:t>
      </w:r>
      <w:proofErr w:type="spellStart"/>
      <w:r w:rsidRPr="00AE58F0">
        <w:rPr>
          <w:rFonts w:ascii="Times New Roman" w:hAnsi="Times New Roman" w:cs="Times New Roman"/>
          <w:kern w:val="0"/>
          <w:sz w:val="28"/>
          <w:szCs w:val="28"/>
        </w:rPr>
        <w:t>нг</w:t>
      </w:r>
      <w:proofErr w:type="spellEnd"/>
      <w:r w:rsidRPr="00AE58F0">
        <w:rPr>
          <w:rFonts w:ascii="Times New Roman" w:hAnsi="Times New Roman" w:cs="Times New Roman"/>
          <w:kern w:val="0"/>
          <w:sz w:val="28"/>
          <w:szCs w:val="28"/>
        </w:rPr>
        <w:t>/ммоль креатинина [1,34; 4,25], однако различия также не достигли статистической значимости (</w:t>
      </w:r>
      <w:r w:rsidRPr="00AE58F0">
        <w:rPr>
          <w:rFonts w:ascii="Times New Roman" w:hAnsi="Times New Roman" w:cs="Times New Roman"/>
          <w:kern w:val="0"/>
          <w:sz w:val="28"/>
          <w:szCs w:val="28"/>
          <w:lang w:val="en-US"/>
        </w:rPr>
        <w:t>p</w:t>
      </w:r>
      <w:r w:rsidRPr="00AE58F0">
        <w:rPr>
          <w:rFonts w:ascii="Times New Roman" w:hAnsi="Times New Roman" w:cs="Times New Roman"/>
          <w:kern w:val="0"/>
          <w:sz w:val="28"/>
          <w:szCs w:val="28"/>
        </w:rPr>
        <w:t>=0,13). В совокупности результаты парного теста свидетельствуют о сохранении относительной стабильности показателей катаболизма серотонина в рассматриваемые сроки наблюдения, несмотря на наличие направленных изменений медианных значений.</w:t>
      </w:r>
    </w:p>
    <w:p w14:paraId="69A77468" w14:textId="77777777"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 xml:space="preserve">Межгрупповое сравнение пациентов до операции с контрольной группой здоровых детей выявило статистически значимые различия в отдельных компартментах (таблица 17). Концентрация 5-ГИУК в плазме была ниже у пациентов с ВПС, осложненными ЛАГ - 8,20 </w:t>
      </w:r>
      <w:proofErr w:type="spellStart"/>
      <w:r w:rsidRPr="00AE58F0">
        <w:rPr>
          <w:rFonts w:ascii="Times New Roman" w:hAnsi="Times New Roman" w:cs="Times New Roman"/>
          <w:kern w:val="0"/>
          <w:sz w:val="28"/>
          <w:szCs w:val="28"/>
        </w:rPr>
        <w:t>нг</w:t>
      </w:r>
      <w:proofErr w:type="spellEnd"/>
      <w:r w:rsidRPr="00AE58F0">
        <w:rPr>
          <w:rFonts w:ascii="Times New Roman" w:hAnsi="Times New Roman" w:cs="Times New Roman"/>
          <w:kern w:val="0"/>
          <w:sz w:val="28"/>
          <w:szCs w:val="28"/>
        </w:rPr>
        <w:t xml:space="preserve">/мл [6,79; 11,57] против 11,33 </w:t>
      </w:r>
      <w:proofErr w:type="spellStart"/>
      <w:r w:rsidRPr="00AE58F0">
        <w:rPr>
          <w:rFonts w:ascii="Times New Roman" w:hAnsi="Times New Roman" w:cs="Times New Roman"/>
          <w:kern w:val="0"/>
          <w:sz w:val="28"/>
          <w:szCs w:val="28"/>
        </w:rPr>
        <w:t>нг</w:t>
      </w:r>
      <w:proofErr w:type="spellEnd"/>
      <w:r w:rsidRPr="00AE58F0">
        <w:rPr>
          <w:rFonts w:ascii="Times New Roman" w:hAnsi="Times New Roman" w:cs="Times New Roman"/>
          <w:kern w:val="0"/>
          <w:sz w:val="28"/>
          <w:szCs w:val="28"/>
        </w:rPr>
        <w:t>/мл [9,28; 12,50] в контроле (</w:t>
      </w:r>
      <w:r w:rsidRPr="00AE58F0">
        <w:rPr>
          <w:rFonts w:ascii="Times New Roman" w:hAnsi="Times New Roman" w:cs="Times New Roman"/>
          <w:kern w:val="0"/>
          <w:sz w:val="28"/>
          <w:szCs w:val="28"/>
          <w:lang w:val="en-US"/>
        </w:rPr>
        <w:t>p</w:t>
      </w:r>
      <w:r w:rsidRPr="00AE58F0">
        <w:rPr>
          <w:rFonts w:ascii="Times New Roman" w:hAnsi="Times New Roman" w:cs="Times New Roman"/>
          <w:kern w:val="0"/>
          <w:sz w:val="28"/>
          <w:szCs w:val="28"/>
        </w:rPr>
        <w:t xml:space="preserve">=0,020). </w:t>
      </w:r>
      <w:proofErr w:type="spellStart"/>
      <w:r w:rsidRPr="00AE58F0">
        <w:rPr>
          <w:rFonts w:ascii="Times New Roman" w:hAnsi="Times New Roman" w:cs="Times New Roman"/>
          <w:kern w:val="0"/>
          <w:sz w:val="28"/>
          <w:szCs w:val="28"/>
        </w:rPr>
        <w:t>Внутритромбоцитарное</w:t>
      </w:r>
      <w:proofErr w:type="spellEnd"/>
      <w:r w:rsidRPr="00AE58F0">
        <w:rPr>
          <w:rFonts w:ascii="Times New Roman" w:hAnsi="Times New Roman" w:cs="Times New Roman"/>
          <w:kern w:val="0"/>
          <w:sz w:val="28"/>
          <w:szCs w:val="28"/>
        </w:rPr>
        <w:t xml:space="preserve"> содержание метаболита между группами статистически значимо не различалось (</w:t>
      </w:r>
      <w:r w:rsidRPr="00AE58F0">
        <w:rPr>
          <w:rFonts w:ascii="Times New Roman" w:hAnsi="Times New Roman" w:cs="Times New Roman"/>
          <w:kern w:val="0"/>
          <w:sz w:val="28"/>
          <w:szCs w:val="28"/>
          <w:lang w:val="en-US"/>
        </w:rPr>
        <w:t>p</w:t>
      </w:r>
      <w:r w:rsidRPr="00AE58F0">
        <w:rPr>
          <w:rFonts w:ascii="Times New Roman" w:hAnsi="Times New Roman" w:cs="Times New Roman"/>
          <w:kern w:val="0"/>
          <w:sz w:val="28"/>
          <w:szCs w:val="28"/>
        </w:rPr>
        <w:t xml:space="preserve">=0,17), что указывает на сопоставимые уровни внутриклеточного метаболизма серотонина. В то же время уровень 5-ГИУК в моче был существенно выше у пациентов </w:t>
      </w:r>
      <w:r w:rsidRPr="00AE58F0">
        <w:rPr>
          <w:rFonts w:ascii="Times New Roman" w:hAnsi="Times New Roman" w:cs="Times New Roman"/>
          <w:kern w:val="0"/>
          <w:sz w:val="28"/>
          <w:szCs w:val="28"/>
          <w:lang w:val="en-US"/>
        </w:rPr>
        <w:t>I</w:t>
      </w:r>
      <w:r w:rsidRPr="00AE58F0">
        <w:rPr>
          <w:rFonts w:ascii="Times New Roman" w:hAnsi="Times New Roman" w:cs="Times New Roman"/>
          <w:kern w:val="0"/>
          <w:sz w:val="28"/>
          <w:szCs w:val="28"/>
        </w:rPr>
        <w:t xml:space="preserve"> группы - 6,55 </w:t>
      </w:r>
      <w:proofErr w:type="spellStart"/>
      <w:r w:rsidRPr="00AE58F0">
        <w:rPr>
          <w:rFonts w:ascii="Times New Roman" w:hAnsi="Times New Roman" w:cs="Times New Roman"/>
          <w:kern w:val="0"/>
          <w:sz w:val="28"/>
          <w:szCs w:val="28"/>
        </w:rPr>
        <w:t>нг</w:t>
      </w:r>
      <w:proofErr w:type="spellEnd"/>
      <w:r w:rsidRPr="00AE58F0">
        <w:rPr>
          <w:rFonts w:ascii="Times New Roman" w:hAnsi="Times New Roman" w:cs="Times New Roman"/>
          <w:kern w:val="0"/>
          <w:sz w:val="28"/>
          <w:szCs w:val="28"/>
        </w:rPr>
        <w:t xml:space="preserve">/ммоль креатинина [3,25; 12,68] против 1,00 </w:t>
      </w:r>
      <w:proofErr w:type="spellStart"/>
      <w:r w:rsidRPr="00AE58F0">
        <w:rPr>
          <w:rFonts w:ascii="Times New Roman" w:hAnsi="Times New Roman" w:cs="Times New Roman"/>
          <w:kern w:val="0"/>
          <w:sz w:val="28"/>
          <w:szCs w:val="28"/>
        </w:rPr>
        <w:t>нг</w:t>
      </w:r>
      <w:proofErr w:type="spellEnd"/>
      <w:r w:rsidRPr="00AE58F0">
        <w:rPr>
          <w:rFonts w:ascii="Times New Roman" w:hAnsi="Times New Roman" w:cs="Times New Roman"/>
          <w:kern w:val="0"/>
          <w:sz w:val="28"/>
          <w:szCs w:val="28"/>
        </w:rPr>
        <w:t>/ммоль креатинина [0,43; 2,48] в контрольной группе (</w:t>
      </w:r>
      <w:r w:rsidRPr="00AE58F0">
        <w:rPr>
          <w:rFonts w:ascii="Times New Roman" w:hAnsi="Times New Roman" w:cs="Times New Roman"/>
          <w:kern w:val="0"/>
          <w:sz w:val="28"/>
          <w:szCs w:val="28"/>
          <w:lang w:val="en-US"/>
        </w:rPr>
        <w:t>p</w:t>
      </w:r>
      <w:r w:rsidRPr="00AE58F0">
        <w:rPr>
          <w:rFonts w:ascii="Times New Roman" w:hAnsi="Times New Roman" w:cs="Times New Roman"/>
          <w:kern w:val="0"/>
          <w:sz w:val="28"/>
          <w:szCs w:val="28"/>
        </w:rPr>
        <w:t>=0,026), что отражает различия в выведении метаболита серотонина между группами.</w:t>
      </w:r>
    </w:p>
    <w:p w14:paraId="5829A886" w14:textId="4A62C948"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Таблица 16</w:t>
      </w:r>
      <w:r w:rsidR="00A85902" w:rsidRPr="00A85902">
        <w:rPr>
          <w:rFonts w:ascii="Times New Roman" w:hAnsi="Times New Roman" w:cs="Times New Roman"/>
          <w:kern w:val="0"/>
          <w:sz w:val="28"/>
          <w:szCs w:val="28"/>
        </w:rPr>
        <w:t xml:space="preserve"> </w:t>
      </w:r>
      <w:r w:rsidR="00A85902">
        <w:rPr>
          <w:rFonts w:ascii="Times New Roman" w:hAnsi="Times New Roman" w:cs="Times New Roman"/>
          <w:noProof/>
          <w:sz w:val="28"/>
          <w:szCs w:val="28"/>
        </w:rPr>
        <w:t xml:space="preserve">– </w:t>
      </w:r>
      <w:r w:rsidRPr="00AE58F0">
        <w:rPr>
          <w:rFonts w:ascii="Times New Roman" w:hAnsi="Times New Roman" w:cs="Times New Roman"/>
          <w:kern w:val="0"/>
          <w:sz w:val="28"/>
          <w:szCs w:val="28"/>
        </w:rPr>
        <w:t xml:space="preserve">Сравнение показателей у пациентов с ВПС, осложненными ЛАГ, до и после хирургической коррекции (парный тест </w:t>
      </w:r>
      <w:proofErr w:type="spellStart"/>
      <w:r w:rsidRPr="00AE58F0">
        <w:rPr>
          <w:rFonts w:ascii="Times New Roman" w:hAnsi="Times New Roman" w:cs="Times New Roman"/>
          <w:kern w:val="0"/>
          <w:sz w:val="28"/>
          <w:szCs w:val="28"/>
        </w:rPr>
        <w:t>Уилкоксона</w:t>
      </w:r>
      <w:proofErr w:type="spellEnd"/>
      <w:r w:rsidRPr="00AE58F0">
        <w:rPr>
          <w:rFonts w:ascii="Times New Roman" w:hAnsi="Times New Roman" w:cs="Times New Roman"/>
          <w:kern w:val="0"/>
          <w:sz w:val="28"/>
          <w:szCs w:val="28"/>
        </w:rPr>
        <w:t>)</w:t>
      </w:r>
    </w:p>
    <w:tbl>
      <w:tblPr>
        <w:tblW w:w="10128" w:type="dxa"/>
        <w:tblInd w:w="-118" w:type="dxa"/>
        <w:tblBorders>
          <w:top w:val="none" w:sz="6" w:space="0" w:color="auto"/>
          <w:left w:val="none" w:sz="6" w:space="0" w:color="auto"/>
          <w:right w:val="none" w:sz="6" w:space="0" w:color="auto"/>
        </w:tblBorders>
        <w:tblLayout w:type="fixed"/>
        <w:tblLook w:val="0000" w:firstRow="0" w:lastRow="0" w:firstColumn="0" w:lastColumn="0" w:noHBand="0" w:noVBand="0"/>
      </w:tblPr>
      <w:tblGrid>
        <w:gridCol w:w="2649"/>
        <w:gridCol w:w="2493"/>
        <w:gridCol w:w="2493"/>
        <w:gridCol w:w="2493"/>
      </w:tblGrid>
      <w:tr w:rsidR="005A0E58" w:rsidRPr="00AE58F0" w14:paraId="190C0DDE" w14:textId="77777777" w:rsidTr="00B17E8C">
        <w:trPr>
          <w:trHeight w:val="718"/>
        </w:trPr>
        <w:tc>
          <w:tcPr>
            <w:tcW w:w="2649"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5133085A" w14:textId="77777777" w:rsidR="005A0E58" w:rsidRPr="00B81AD0" w:rsidRDefault="005A0E58" w:rsidP="00B81AD0">
            <w:pPr>
              <w:pStyle w:val="NoSpacing"/>
              <w:jc w:val="center"/>
              <w:rPr>
                <w:rFonts w:ascii="Times New Roman" w:hAnsi="Times New Roman" w:cs="Times New Roman"/>
                <w:sz w:val="28"/>
                <w:szCs w:val="28"/>
                <w:lang w:val="en-US"/>
              </w:rPr>
            </w:pPr>
            <w:proofErr w:type="spellStart"/>
            <w:r w:rsidRPr="00B81AD0">
              <w:rPr>
                <w:rFonts w:ascii="Times New Roman" w:hAnsi="Times New Roman" w:cs="Times New Roman"/>
                <w:sz w:val="28"/>
                <w:szCs w:val="28"/>
                <w:lang w:val="en-US"/>
              </w:rPr>
              <w:t>Группа</w:t>
            </w:r>
            <w:proofErr w:type="spellEnd"/>
          </w:p>
        </w:tc>
        <w:tc>
          <w:tcPr>
            <w:tcW w:w="2493"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2DD43F36" w14:textId="77777777" w:rsidR="005A0E58" w:rsidRPr="00B81AD0" w:rsidRDefault="005A0E58" w:rsidP="00B81AD0">
            <w:pPr>
              <w:pStyle w:val="NoSpacing"/>
              <w:jc w:val="center"/>
              <w:rPr>
                <w:rFonts w:ascii="Times New Roman" w:hAnsi="Times New Roman" w:cs="Times New Roman"/>
                <w:sz w:val="28"/>
                <w:szCs w:val="28"/>
              </w:rPr>
            </w:pPr>
            <w:r w:rsidRPr="00B81AD0">
              <w:rPr>
                <w:rFonts w:ascii="Times New Roman" w:hAnsi="Times New Roman" w:cs="Times New Roman"/>
                <w:sz w:val="28"/>
                <w:szCs w:val="28"/>
                <w:lang w:val="en-US"/>
              </w:rPr>
              <w:t>I</w:t>
            </w:r>
            <w:r w:rsidRPr="00B81AD0">
              <w:rPr>
                <w:rFonts w:ascii="Times New Roman" w:hAnsi="Times New Roman" w:cs="Times New Roman"/>
                <w:sz w:val="28"/>
                <w:szCs w:val="28"/>
              </w:rPr>
              <w:t xml:space="preserve"> (ВПС+ЛАГ до операции)</w:t>
            </w:r>
          </w:p>
        </w:tc>
        <w:tc>
          <w:tcPr>
            <w:tcW w:w="2493"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4289BE47" w14:textId="77777777" w:rsidR="005A0E58" w:rsidRPr="00B81AD0" w:rsidRDefault="005A0E58" w:rsidP="00B81AD0">
            <w:pPr>
              <w:pStyle w:val="NoSpacing"/>
              <w:jc w:val="center"/>
              <w:rPr>
                <w:rFonts w:ascii="Times New Roman" w:hAnsi="Times New Roman" w:cs="Times New Roman"/>
                <w:sz w:val="28"/>
                <w:szCs w:val="28"/>
              </w:rPr>
            </w:pPr>
            <w:r w:rsidRPr="00B81AD0">
              <w:rPr>
                <w:rFonts w:ascii="Times New Roman" w:hAnsi="Times New Roman" w:cs="Times New Roman"/>
                <w:sz w:val="28"/>
                <w:szCs w:val="28"/>
                <w:lang w:val="en-US"/>
              </w:rPr>
              <w:t>II</w:t>
            </w:r>
            <w:r w:rsidRPr="00B81AD0">
              <w:rPr>
                <w:rFonts w:ascii="Times New Roman" w:hAnsi="Times New Roman" w:cs="Times New Roman"/>
                <w:sz w:val="28"/>
                <w:szCs w:val="28"/>
              </w:rPr>
              <w:t xml:space="preserve"> (ВПС+ЛАГ после операции)</w:t>
            </w:r>
          </w:p>
        </w:tc>
        <w:tc>
          <w:tcPr>
            <w:tcW w:w="2493"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39558475" w14:textId="77777777" w:rsidR="005A0E58" w:rsidRPr="00B81AD0" w:rsidRDefault="005A0E58" w:rsidP="00B81AD0">
            <w:pPr>
              <w:pStyle w:val="NoSpacing"/>
              <w:jc w:val="center"/>
              <w:rPr>
                <w:rFonts w:ascii="Times New Roman" w:hAnsi="Times New Roman" w:cs="Times New Roman"/>
                <w:sz w:val="28"/>
                <w:szCs w:val="28"/>
                <w:lang w:val="en-US"/>
              </w:rPr>
            </w:pPr>
            <w:r w:rsidRPr="00B81AD0">
              <w:rPr>
                <w:rFonts w:ascii="Times New Roman" w:hAnsi="Times New Roman" w:cs="Times New Roman"/>
                <w:sz w:val="28"/>
                <w:szCs w:val="28"/>
                <w:lang w:val="en-US"/>
              </w:rPr>
              <w:t>p</w:t>
            </w:r>
          </w:p>
        </w:tc>
      </w:tr>
      <w:tr w:rsidR="005A0E58" w:rsidRPr="00AE58F0" w14:paraId="1A69ABB1" w14:textId="77777777" w:rsidTr="00B17E8C">
        <w:tblPrEx>
          <w:tblBorders>
            <w:top w:val="none" w:sz="0" w:space="0" w:color="auto"/>
          </w:tblBorders>
        </w:tblPrEx>
        <w:trPr>
          <w:trHeight w:val="673"/>
        </w:trPr>
        <w:tc>
          <w:tcPr>
            <w:tcW w:w="2649"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70EF9401" w14:textId="77777777" w:rsidR="005A0E58" w:rsidRPr="00B81AD0" w:rsidRDefault="005A0E58" w:rsidP="00A85902">
            <w:pPr>
              <w:pStyle w:val="NoSpacing"/>
              <w:rPr>
                <w:rFonts w:ascii="Times New Roman" w:hAnsi="Times New Roman" w:cs="Times New Roman"/>
                <w:sz w:val="28"/>
                <w:szCs w:val="28"/>
              </w:rPr>
            </w:pPr>
            <w:r w:rsidRPr="00B81AD0">
              <w:rPr>
                <w:rFonts w:ascii="Times New Roman" w:hAnsi="Times New Roman" w:cs="Times New Roman"/>
                <w:sz w:val="28"/>
                <w:szCs w:val="28"/>
              </w:rPr>
              <w:t xml:space="preserve">5-ГИУК в плазме, </w:t>
            </w:r>
            <w:proofErr w:type="spellStart"/>
            <w:r w:rsidRPr="00B81AD0">
              <w:rPr>
                <w:rFonts w:ascii="Times New Roman" w:hAnsi="Times New Roman" w:cs="Times New Roman"/>
                <w:sz w:val="28"/>
                <w:szCs w:val="28"/>
              </w:rPr>
              <w:t>нг</w:t>
            </w:r>
            <w:proofErr w:type="spellEnd"/>
            <w:r w:rsidRPr="00B81AD0">
              <w:rPr>
                <w:rFonts w:ascii="Times New Roman" w:hAnsi="Times New Roman" w:cs="Times New Roman"/>
                <w:sz w:val="28"/>
                <w:szCs w:val="28"/>
              </w:rPr>
              <w:t>/мл</w:t>
            </w:r>
          </w:p>
        </w:tc>
        <w:tc>
          <w:tcPr>
            <w:tcW w:w="2493"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320DE15A" w14:textId="77777777" w:rsidR="005A0E58" w:rsidRPr="00B81AD0" w:rsidRDefault="005A0E58"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9,10[7,35; 12,16]</w:t>
            </w:r>
          </w:p>
        </w:tc>
        <w:tc>
          <w:tcPr>
            <w:tcW w:w="2493"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598AFE41" w14:textId="77777777" w:rsidR="005A0E58" w:rsidRPr="00B81AD0" w:rsidRDefault="005A0E58"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8,81[7,35; 11,96]</w:t>
            </w:r>
          </w:p>
        </w:tc>
        <w:tc>
          <w:tcPr>
            <w:tcW w:w="2493"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4448E52C" w14:textId="77777777" w:rsidR="005A0E58" w:rsidRPr="00B81AD0" w:rsidRDefault="005A0E58"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&gt;0,05</w:t>
            </w:r>
          </w:p>
        </w:tc>
      </w:tr>
      <w:tr w:rsidR="005A0E58" w:rsidRPr="00AE58F0" w14:paraId="316C5F8E" w14:textId="77777777" w:rsidTr="00B17E8C">
        <w:tblPrEx>
          <w:tblBorders>
            <w:top w:val="none" w:sz="0" w:space="0" w:color="auto"/>
          </w:tblBorders>
        </w:tblPrEx>
        <w:trPr>
          <w:trHeight w:val="103"/>
        </w:trPr>
        <w:tc>
          <w:tcPr>
            <w:tcW w:w="2649"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62EC73C0" w14:textId="77777777" w:rsidR="005A0E58" w:rsidRPr="00B81AD0" w:rsidRDefault="005A0E58" w:rsidP="00A85902">
            <w:pPr>
              <w:pStyle w:val="NoSpacing"/>
              <w:rPr>
                <w:rFonts w:ascii="Times New Roman" w:hAnsi="Times New Roman" w:cs="Times New Roman"/>
                <w:sz w:val="28"/>
                <w:szCs w:val="28"/>
              </w:rPr>
            </w:pPr>
            <w:r w:rsidRPr="00B81AD0">
              <w:rPr>
                <w:rFonts w:ascii="Times New Roman" w:hAnsi="Times New Roman" w:cs="Times New Roman"/>
                <w:sz w:val="28"/>
                <w:szCs w:val="28"/>
              </w:rPr>
              <w:t xml:space="preserve">5-ГИУК в тромбоцитах, </w:t>
            </w:r>
            <w:proofErr w:type="spellStart"/>
            <w:r w:rsidRPr="00B81AD0">
              <w:rPr>
                <w:rFonts w:ascii="Times New Roman" w:hAnsi="Times New Roman" w:cs="Times New Roman"/>
                <w:sz w:val="28"/>
                <w:szCs w:val="28"/>
              </w:rPr>
              <w:t>нг</w:t>
            </w:r>
            <w:proofErr w:type="spellEnd"/>
            <w:r w:rsidRPr="00B81AD0">
              <w:rPr>
                <w:rFonts w:ascii="Times New Roman" w:hAnsi="Times New Roman" w:cs="Times New Roman"/>
                <w:sz w:val="28"/>
                <w:szCs w:val="28"/>
              </w:rPr>
              <w:t>/10⁹ тромбоцитов</w:t>
            </w:r>
          </w:p>
        </w:tc>
        <w:tc>
          <w:tcPr>
            <w:tcW w:w="2493"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24216D69" w14:textId="77777777" w:rsidR="005A0E58" w:rsidRPr="00B81AD0" w:rsidRDefault="005A0E58"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11,03[8,53; 14,38]</w:t>
            </w:r>
          </w:p>
        </w:tc>
        <w:tc>
          <w:tcPr>
            <w:tcW w:w="2493"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316F14C3" w14:textId="77777777" w:rsidR="005A0E58" w:rsidRPr="00B81AD0" w:rsidRDefault="005A0E58"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10,63[7,47; 12,84]</w:t>
            </w:r>
          </w:p>
        </w:tc>
        <w:tc>
          <w:tcPr>
            <w:tcW w:w="2493"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0D7C387C" w14:textId="77777777" w:rsidR="005A0E58" w:rsidRPr="00B81AD0" w:rsidRDefault="005A0E58"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0,19</w:t>
            </w:r>
          </w:p>
        </w:tc>
      </w:tr>
      <w:tr w:rsidR="005A0E58" w:rsidRPr="00AE58F0" w14:paraId="2CA05768" w14:textId="77777777" w:rsidTr="00B17E8C">
        <w:trPr>
          <w:trHeight w:val="829"/>
        </w:trPr>
        <w:tc>
          <w:tcPr>
            <w:tcW w:w="2649"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259A9B49" w14:textId="77777777" w:rsidR="005A0E58" w:rsidRPr="00B81AD0" w:rsidRDefault="005A0E58" w:rsidP="00A85902">
            <w:pPr>
              <w:pStyle w:val="NoSpacing"/>
              <w:rPr>
                <w:rFonts w:ascii="Times New Roman" w:hAnsi="Times New Roman" w:cs="Times New Roman"/>
                <w:sz w:val="28"/>
                <w:szCs w:val="28"/>
              </w:rPr>
            </w:pPr>
            <w:r w:rsidRPr="00B81AD0">
              <w:rPr>
                <w:rFonts w:ascii="Times New Roman" w:hAnsi="Times New Roman" w:cs="Times New Roman"/>
                <w:sz w:val="28"/>
                <w:szCs w:val="28"/>
              </w:rPr>
              <w:lastRenderedPageBreak/>
              <w:t xml:space="preserve">5-ГИУК в моче, </w:t>
            </w:r>
            <w:proofErr w:type="spellStart"/>
            <w:r w:rsidRPr="00B81AD0">
              <w:rPr>
                <w:rFonts w:ascii="Times New Roman" w:hAnsi="Times New Roman" w:cs="Times New Roman"/>
                <w:sz w:val="28"/>
                <w:szCs w:val="28"/>
              </w:rPr>
              <w:t>нг</w:t>
            </w:r>
            <w:proofErr w:type="spellEnd"/>
            <w:r w:rsidRPr="00B81AD0">
              <w:rPr>
                <w:rFonts w:ascii="Times New Roman" w:hAnsi="Times New Roman" w:cs="Times New Roman"/>
                <w:sz w:val="28"/>
                <w:szCs w:val="28"/>
              </w:rPr>
              <w:t>/ммоль креатинина</w:t>
            </w:r>
          </w:p>
        </w:tc>
        <w:tc>
          <w:tcPr>
            <w:tcW w:w="2493"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37440B0C" w14:textId="77777777" w:rsidR="005A0E58" w:rsidRPr="00B81AD0" w:rsidRDefault="005A0E58"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8,47[3,70; 15,55]</w:t>
            </w:r>
          </w:p>
        </w:tc>
        <w:tc>
          <w:tcPr>
            <w:tcW w:w="2493"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4868A8CB" w14:textId="77777777" w:rsidR="005A0E58" w:rsidRPr="00B81AD0" w:rsidRDefault="005A0E58"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2,38[1,34; 4,25]</w:t>
            </w:r>
          </w:p>
        </w:tc>
        <w:tc>
          <w:tcPr>
            <w:tcW w:w="2493"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722060FD" w14:textId="77777777" w:rsidR="005A0E58" w:rsidRPr="00B81AD0" w:rsidRDefault="005A0E58"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0,13</w:t>
            </w:r>
          </w:p>
        </w:tc>
      </w:tr>
    </w:tbl>
    <w:p w14:paraId="1E45F3EB" w14:textId="77777777"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Примечание - В парный анализ включены только пациенты с доступными данными в обеих временных точках наблюдения (</w:t>
      </w:r>
      <w:r w:rsidRPr="00AE58F0">
        <w:rPr>
          <w:rFonts w:ascii="Times New Roman" w:hAnsi="Times New Roman" w:cs="Times New Roman"/>
          <w:kern w:val="0"/>
          <w:sz w:val="28"/>
          <w:szCs w:val="28"/>
          <w:lang w:val="en-US"/>
        </w:rPr>
        <w:t>n</w:t>
      </w:r>
      <w:r w:rsidRPr="00AE58F0">
        <w:rPr>
          <w:rFonts w:ascii="Times New Roman" w:hAnsi="Times New Roman" w:cs="Times New Roman"/>
          <w:kern w:val="0"/>
          <w:sz w:val="28"/>
          <w:szCs w:val="28"/>
        </w:rPr>
        <w:t>=30).</w:t>
      </w:r>
    </w:p>
    <w:p w14:paraId="7CAB4E9E" w14:textId="77777777"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lang w:val="en-US"/>
        </w:rPr>
        <w:t> </w:t>
      </w:r>
    </w:p>
    <w:p w14:paraId="52F3F1D8" w14:textId="7E83C37B"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Таблица 17</w:t>
      </w:r>
      <w:r w:rsidR="00A85902" w:rsidRPr="00A85902">
        <w:rPr>
          <w:rFonts w:ascii="Times New Roman" w:hAnsi="Times New Roman" w:cs="Times New Roman"/>
          <w:kern w:val="0"/>
          <w:sz w:val="28"/>
          <w:szCs w:val="28"/>
        </w:rPr>
        <w:t xml:space="preserve"> </w:t>
      </w:r>
      <w:r w:rsidR="00A85902">
        <w:rPr>
          <w:rFonts w:ascii="Times New Roman" w:hAnsi="Times New Roman" w:cs="Times New Roman"/>
          <w:noProof/>
          <w:sz w:val="28"/>
          <w:szCs w:val="28"/>
        </w:rPr>
        <w:t xml:space="preserve">– </w:t>
      </w:r>
      <w:r w:rsidRPr="00AE58F0">
        <w:rPr>
          <w:rFonts w:ascii="Times New Roman" w:hAnsi="Times New Roman" w:cs="Times New Roman"/>
          <w:kern w:val="0"/>
          <w:sz w:val="28"/>
          <w:szCs w:val="28"/>
        </w:rPr>
        <w:t>Сравнение показателей пациентов с ВПС и контрольной группы здоровых детей (</w:t>
      </w:r>
      <w:r w:rsidRPr="00AE58F0">
        <w:rPr>
          <w:rFonts w:ascii="Times New Roman" w:hAnsi="Times New Roman" w:cs="Times New Roman"/>
          <w:kern w:val="0"/>
          <w:sz w:val="28"/>
          <w:szCs w:val="28"/>
          <w:lang w:val="en-US"/>
        </w:rPr>
        <w:t>U</w:t>
      </w:r>
      <w:r w:rsidRPr="00AE58F0">
        <w:rPr>
          <w:rFonts w:ascii="Times New Roman" w:hAnsi="Times New Roman" w:cs="Times New Roman"/>
          <w:kern w:val="0"/>
          <w:sz w:val="28"/>
          <w:szCs w:val="28"/>
        </w:rPr>
        <w:t>-критерий Манна-Уитни)</w:t>
      </w:r>
    </w:p>
    <w:tbl>
      <w:tblPr>
        <w:tblW w:w="10205" w:type="dxa"/>
        <w:tblInd w:w="-118" w:type="dxa"/>
        <w:tblBorders>
          <w:top w:val="none" w:sz="6" w:space="0" w:color="auto"/>
          <w:left w:val="none" w:sz="6" w:space="0" w:color="auto"/>
          <w:right w:val="none" w:sz="6" w:space="0" w:color="auto"/>
        </w:tblBorders>
        <w:tblLayout w:type="fixed"/>
        <w:tblLook w:val="0000" w:firstRow="0" w:lastRow="0" w:firstColumn="0" w:lastColumn="0" w:noHBand="0" w:noVBand="0"/>
      </w:tblPr>
      <w:tblGrid>
        <w:gridCol w:w="2669"/>
        <w:gridCol w:w="2512"/>
        <w:gridCol w:w="2512"/>
        <w:gridCol w:w="2512"/>
      </w:tblGrid>
      <w:tr w:rsidR="005A0E58" w:rsidRPr="00AE58F0" w14:paraId="2D609DAE" w14:textId="77777777" w:rsidTr="00B17E8C">
        <w:trPr>
          <w:trHeight w:val="625"/>
        </w:trPr>
        <w:tc>
          <w:tcPr>
            <w:tcW w:w="2669"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7391BB44" w14:textId="77777777" w:rsidR="005A0E58" w:rsidRPr="00B81AD0" w:rsidRDefault="005A0E58" w:rsidP="00B81AD0">
            <w:pPr>
              <w:pStyle w:val="NoSpacing"/>
              <w:jc w:val="center"/>
              <w:rPr>
                <w:rFonts w:ascii="Times New Roman" w:hAnsi="Times New Roman" w:cs="Times New Roman"/>
                <w:sz w:val="28"/>
                <w:szCs w:val="28"/>
                <w:lang w:val="en-US"/>
              </w:rPr>
            </w:pPr>
            <w:proofErr w:type="spellStart"/>
            <w:r w:rsidRPr="00B81AD0">
              <w:rPr>
                <w:rFonts w:ascii="Times New Roman" w:hAnsi="Times New Roman" w:cs="Times New Roman"/>
                <w:sz w:val="28"/>
                <w:szCs w:val="28"/>
                <w:lang w:val="en-US"/>
              </w:rPr>
              <w:t>Группа</w:t>
            </w:r>
            <w:proofErr w:type="spellEnd"/>
          </w:p>
        </w:tc>
        <w:tc>
          <w:tcPr>
            <w:tcW w:w="2512"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38CA0AB4" w14:textId="77777777" w:rsidR="005A0E58" w:rsidRPr="00B81AD0" w:rsidRDefault="005A0E58" w:rsidP="00B81AD0">
            <w:pPr>
              <w:pStyle w:val="NoSpacing"/>
              <w:jc w:val="center"/>
              <w:rPr>
                <w:rFonts w:ascii="Times New Roman" w:hAnsi="Times New Roman" w:cs="Times New Roman"/>
                <w:sz w:val="28"/>
                <w:szCs w:val="28"/>
              </w:rPr>
            </w:pPr>
            <w:r w:rsidRPr="00B81AD0">
              <w:rPr>
                <w:rFonts w:ascii="Times New Roman" w:hAnsi="Times New Roman" w:cs="Times New Roman"/>
                <w:sz w:val="28"/>
                <w:szCs w:val="28"/>
                <w:lang w:val="en-US"/>
              </w:rPr>
              <w:t>I</w:t>
            </w:r>
            <w:r w:rsidRPr="00B81AD0">
              <w:rPr>
                <w:rFonts w:ascii="Times New Roman" w:hAnsi="Times New Roman" w:cs="Times New Roman"/>
                <w:sz w:val="28"/>
                <w:szCs w:val="28"/>
              </w:rPr>
              <w:t xml:space="preserve"> (ВПС+ЛАГ до операции)</w:t>
            </w:r>
          </w:p>
        </w:tc>
        <w:tc>
          <w:tcPr>
            <w:tcW w:w="2512"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3A095D8E" w14:textId="77777777" w:rsidR="005A0E58" w:rsidRPr="00B81AD0" w:rsidRDefault="005A0E58" w:rsidP="00B81AD0">
            <w:pPr>
              <w:pStyle w:val="NoSpacing"/>
              <w:jc w:val="center"/>
              <w:rPr>
                <w:rFonts w:ascii="Times New Roman" w:hAnsi="Times New Roman" w:cs="Times New Roman"/>
                <w:sz w:val="28"/>
                <w:szCs w:val="28"/>
                <w:lang w:val="en-US"/>
              </w:rPr>
            </w:pPr>
            <w:r w:rsidRPr="00B81AD0">
              <w:rPr>
                <w:rFonts w:ascii="Times New Roman" w:hAnsi="Times New Roman" w:cs="Times New Roman"/>
                <w:sz w:val="28"/>
                <w:szCs w:val="28"/>
                <w:lang w:val="en-US"/>
              </w:rPr>
              <w:t>III (</w:t>
            </w:r>
            <w:proofErr w:type="spellStart"/>
            <w:r w:rsidRPr="00B81AD0">
              <w:rPr>
                <w:rFonts w:ascii="Times New Roman" w:hAnsi="Times New Roman" w:cs="Times New Roman"/>
                <w:sz w:val="28"/>
                <w:szCs w:val="28"/>
                <w:lang w:val="en-US"/>
              </w:rPr>
              <w:t>контроль</w:t>
            </w:r>
            <w:proofErr w:type="spellEnd"/>
            <w:r w:rsidRPr="00B81AD0">
              <w:rPr>
                <w:rFonts w:ascii="Times New Roman" w:hAnsi="Times New Roman" w:cs="Times New Roman"/>
                <w:sz w:val="28"/>
                <w:szCs w:val="28"/>
                <w:lang w:val="en-US"/>
              </w:rPr>
              <w:t>)</w:t>
            </w:r>
          </w:p>
        </w:tc>
        <w:tc>
          <w:tcPr>
            <w:tcW w:w="2512"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1456D2FA" w14:textId="77777777" w:rsidR="005A0E58" w:rsidRPr="00B81AD0" w:rsidRDefault="005A0E58" w:rsidP="00B81AD0">
            <w:pPr>
              <w:pStyle w:val="NoSpacing"/>
              <w:jc w:val="center"/>
              <w:rPr>
                <w:rFonts w:ascii="Times New Roman" w:hAnsi="Times New Roman" w:cs="Times New Roman"/>
                <w:sz w:val="28"/>
                <w:szCs w:val="28"/>
                <w:lang w:val="en-US"/>
              </w:rPr>
            </w:pPr>
            <w:r w:rsidRPr="00B81AD0">
              <w:rPr>
                <w:rFonts w:ascii="Times New Roman" w:hAnsi="Times New Roman" w:cs="Times New Roman"/>
                <w:sz w:val="28"/>
                <w:szCs w:val="28"/>
                <w:lang w:val="en-US"/>
              </w:rPr>
              <w:t>p</w:t>
            </w:r>
          </w:p>
        </w:tc>
      </w:tr>
      <w:tr w:rsidR="005A0E58" w:rsidRPr="00AE58F0" w14:paraId="22BFD802" w14:textId="77777777" w:rsidTr="00B17E8C">
        <w:tblPrEx>
          <w:tblBorders>
            <w:top w:val="none" w:sz="0" w:space="0" w:color="auto"/>
          </w:tblBorders>
        </w:tblPrEx>
        <w:trPr>
          <w:trHeight w:val="643"/>
        </w:trPr>
        <w:tc>
          <w:tcPr>
            <w:tcW w:w="2669"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097462F8" w14:textId="77777777" w:rsidR="005A0E58" w:rsidRPr="00B81AD0" w:rsidRDefault="005A0E58" w:rsidP="00A85902">
            <w:pPr>
              <w:pStyle w:val="NoSpacing"/>
              <w:rPr>
                <w:rFonts w:ascii="Times New Roman" w:hAnsi="Times New Roman" w:cs="Times New Roman"/>
                <w:sz w:val="28"/>
                <w:szCs w:val="28"/>
              </w:rPr>
            </w:pPr>
            <w:r w:rsidRPr="00B81AD0">
              <w:rPr>
                <w:rFonts w:ascii="Times New Roman" w:hAnsi="Times New Roman" w:cs="Times New Roman"/>
                <w:sz w:val="28"/>
                <w:szCs w:val="28"/>
              </w:rPr>
              <w:t xml:space="preserve">5-ГИУК в плазме, </w:t>
            </w:r>
            <w:proofErr w:type="spellStart"/>
            <w:r w:rsidRPr="00B81AD0">
              <w:rPr>
                <w:rFonts w:ascii="Times New Roman" w:hAnsi="Times New Roman" w:cs="Times New Roman"/>
                <w:sz w:val="28"/>
                <w:szCs w:val="28"/>
              </w:rPr>
              <w:t>нг</w:t>
            </w:r>
            <w:proofErr w:type="spellEnd"/>
            <w:r w:rsidRPr="00B81AD0">
              <w:rPr>
                <w:rFonts w:ascii="Times New Roman" w:hAnsi="Times New Roman" w:cs="Times New Roman"/>
                <w:sz w:val="28"/>
                <w:szCs w:val="28"/>
              </w:rPr>
              <w:t>/мл</w:t>
            </w:r>
          </w:p>
        </w:tc>
        <w:tc>
          <w:tcPr>
            <w:tcW w:w="2512"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51057F83" w14:textId="77777777" w:rsidR="005A0E58" w:rsidRPr="00B81AD0" w:rsidRDefault="005A0E58"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8,20[6,79; 11,57]</w:t>
            </w:r>
          </w:p>
        </w:tc>
        <w:tc>
          <w:tcPr>
            <w:tcW w:w="2512"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5AF9A000" w14:textId="77777777" w:rsidR="005A0E58" w:rsidRPr="00B81AD0" w:rsidRDefault="005A0E58"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11,33[9,28; 12,50]</w:t>
            </w:r>
          </w:p>
        </w:tc>
        <w:tc>
          <w:tcPr>
            <w:tcW w:w="2512"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357C10EB" w14:textId="77777777" w:rsidR="005A0E58" w:rsidRPr="00B81AD0" w:rsidRDefault="005A0E58"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0,020</w:t>
            </w:r>
          </w:p>
        </w:tc>
      </w:tr>
      <w:tr w:rsidR="005A0E58" w:rsidRPr="00AE58F0" w14:paraId="1700732C" w14:textId="77777777" w:rsidTr="00B17E8C">
        <w:tblPrEx>
          <w:tblBorders>
            <w:top w:val="none" w:sz="0" w:space="0" w:color="auto"/>
          </w:tblBorders>
        </w:tblPrEx>
        <w:trPr>
          <w:trHeight w:val="984"/>
        </w:trPr>
        <w:tc>
          <w:tcPr>
            <w:tcW w:w="2669"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34CE9354" w14:textId="77777777" w:rsidR="005A0E58" w:rsidRPr="00B81AD0" w:rsidRDefault="005A0E58" w:rsidP="00A85902">
            <w:pPr>
              <w:pStyle w:val="NoSpacing"/>
              <w:rPr>
                <w:rFonts w:ascii="Times New Roman" w:hAnsi="Times New Roman" w:cs="Times New Roman"/>
                <w:sz w:val="28"/>
                <w:szCs w:val="28"/>
              </w:rPr>
            </w:pPr>
            <w:r w:rsidRPr="00B81AD0">
              <w:rPr>
                <w:rFonts w:ascii="Times New Roman" w:hAnsi="Times New Roman" w:cs="Times New Roman"/>
                <w:sz w:val="28"/>
                <w:szCs w:val="28"/>
              </w:rPr>
              <w:t xml:space="preserve">5-ГИУК в тромбоцитах, </w:t>
            </w:r>
            <w:proofErr w:type="spellStart"/>
            <w:r w:rsidRPr="00B81AD0">
              <w:rPr>
                <w:rFonts w:ascii="Times New Roman" w:hAnsi="Times New Roman" w:cs="Times New Roman"/>
                <w:sz w:val="28"/>
                <w:szCs w:val="28"/>
              </w:rPr>
              <w:t>нг</w:t>
            </w:r>
            <w:proofErr w:type="spellEnd"/>
            <w:r w:rsidRPr="00B81AD0">
              <w:rPr>
                <w:rFonts w:ascii="Times New Roman" w:hAnsi="Times New Roman" w:cs="Times New Roman"/>
                <w:sz w:val="28"/>
                <w:szCs w:val="28"/>
              </w:rPr>
              <w:t>/10⁹ тромбоцитов</w:t>
            </w:r>
          </w:p>
        </w:tc>
        <w:tc>
          <w:tcPr>
            <w:tcW w:w="2512"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73F6C5BE" w14:textId="77777777" w:rsidR="005A0E58" w:rsidRPr="00B81AD0" w:rsidRDefault="005A0E58"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11,10[9,10; 14,01]</w:t>
            </w:r>
          </w:p>
        </w:tc>
        <w:tc>
          <w:tcPr>
            <w:tcW w:w="2512"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5D0D0E1F" w14:textId="77777777" w:rsidR="005A0E58" w:rsidRPr="00B81AD0" w:rsidRDefault="005A0E58"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8,10[7,02; 12,59]</w:t>
            </w:r>
          </w:p>
        </w:tc>
        <w:tc>
          <w:tcPr>
            <w:tcW w:w="2512"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58E39E17" w14:textId="77777777" w:rsidR="005A0E58" w:rsidRPr="00B81AD0" w:rsidRDefault="005A0E58"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0,17</w:t>
            </w:r>
          </w:p>
        </w:tc>
      </w:tr>
      <w:tr w:rsidR="005A0E58" w:rsidRPr="00AE58F0" w14:paraId="428F3184" w14:textId="77777777" w:rsidTr="00B17E8C">
        <w:trPr>
          <w:trHeight w:val="974"/>
        </w:trPr>
        <w:tc>
          <w:tcPr>
            <w:tcW w:w="2669"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074F0D72" w14:textId="77777777" w:rsidR="005A0E58" w:rsidRPr="00B81AD0" w:rsidRDefault="005A0E58" w:rsidP="00A85902">
            <w:pPr>
              <w:pStyle w:val="NoSpacing"/>
              <w:rPr>
                <w:rFonts w:ascii="Times New Roman" w:hAnsi="Times New Roman" w:cs="Times New Roman"/>
                <w:sz w:val="28"/>
                <w:szCs w:val="28"/>
              </w:rPr>
            </w:pPr>
            <w:r w:rsidRPr="00B81AD0">
              <w:rPr>
                <w:rFonts w:ascii="Times New Roman" w:hAnsi="Times New Roman" w:cs="Times New Roman"/>
                <w:sz w:val="28"/>
                <w:szCs w:val="28"/>
              </w:rPr>
              <w:t xml:space="preserve">5-ГИУК в моче, </w:t>
            </w:r>
            <w:proofErr w:type="spellStart"/>
            <w:r w:rsidRPr="00B81AD0">
              <w:rPr>
                <w:rFonts w:ascii="Times New Roman" w:hAnsi="Times New Roman" w:cs="Times New Roman"/>
                <w:sz w:val="28"/>
                <w:szCs w:val="28"/>
              </w:rPr>
              <w:t>нг</w:t>
            </w:r>
            <w:proofErr w:type="spellEnd"/>
            <w:r w:rsidRPr="00B81AD0">
              <w:rPr>
                <w:rFonts w:ascii="Times New Roman" w:hAnsi="Times New Roman" w:cs="Times New Roman"/>
                <w:sz w:val="28"/>
                <w:szCs w:val="28"/>
              </w:rPr>
              <w:t>/ммоль креатинина</w:t>
            </w:r>
          </w:p>
        </w:tc>
        <w:tc>
          <w:tcPr>
            <w:tcW w:w="2512"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7EC37333" w14:textId="77777777" w:rsidR="005A0E58" w:rsidRPr="00B81AD0" w:rsidRDefault="005A0E58"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6,55[3,25; 12,68]</w:t>
            </w:r>
          </w:p>
        </w:tc>
        <w:tc>
          <w:tcPr>
            <w:tcW w:w="2512"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2B2772D9" w14:textId="77777777" w:rsidR="005A0E58" w:rsidRPr="00B81AD0" w:rsidRDefault="005A0E58"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1,00[0,43; 2,48]</w:t>
            </w:r>
          </w:p>
        </w:tc>
        <w:tc>
          <w:tcPr>
            <w:tcW w:w="2512"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236DCA52" w14:textId="77777777" w:rsidR="005A0E58" w:rsidRPr="00B81AD0" w:rsidRDefault="005A0E58"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0,026</w:t>
            </w:r>
          </w:p>
        </w:tc>
      </w:tr>
    </w:tbl>
    <w:p w14:paraId="0A6B6B6D" w14:textId="77777777"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b/>
          <w:bCs/>
          <w:kern w:val="0"/>
          <w:sz w:val="28"/>
          <w:szCs w:val="28"/>
        </w:rPr>
        <w:t>3.2.4. Уровень инсулиноподобного фактора роста-1 (ИФР-1)</w:t>
      </w:r>
      <w:r w:rsidRPr="00AE58F0">
        <w:rPr>
          <w:rFonts w:ascii="Times New Roman" w:hAnsi="Times New Roman" w:cs="Times New Roman"/>
          <w:kern w:val="0"/>
          <w:sz w:val="28"/>
          <w:szCs w:val="28"/>
          <w:lang w:val="en-US"/>
        </w:rPr>
        <w:t> </w:t>
      </w:r>
    </w:p>
    <w:p w14:paraId="5604D93D" w14:textId="77777777"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Анализ ИФР-1 в различных биологических средах при ВПС и ЛАГ позволяет оценить особенности гормонального ответа на метаболическое напряжение, связанное с хронической гипоксией и нарушением системной перфузии. Учитывая роль тромбоцитов как одного из депо ИФР-1, а также его участие в регуляции процессов роста и тканевой репарации, сопоставление плазменного и внутриклеточного содержания фактора может дать представление о сдвигах в его синтезе, метаболизме и распределении.</w:t>
      </w:r>
    </w:p>
    <w:p w14:paraId="130ECC2F" w14:textId="77777777"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 xml:space="preserve">Плазменные уровни ИФР-1 у пациентов с ВПС, осложненными ЛАГ, характеризовались снижением по сравнению с контрольной группой (таблица 18). В предоперационный период медиана составила 8,90 </w:t>
      </w:r>
      <w:proofErr w:type="spellStart"/>
      <w:r w:rsidRPr="00AE58F0">
        <w:rPr>
          <w:rFonts w:ascii="Times New Roman" w:hAnsi="Times New Roman" w:cs="Times New Roman"/>
          <w:kern w:val="0"/>
          <w:sz w:val="28"/>
          <w:szCs w:val="28"/>
        </w:rPr>
        <w:t>нг</w:t>
      </w:r>
      <w:proofErr w:type="spellEnd"/>
      <w:r w:rsidRPr="00AE58F0">
        <w:rPr>
          <w:rFonts w:ascii="Times New Roman" w:hAnsi="Times New Roman" w:cs="Times New Roman"/>
          <w:kern w:val="0"/>
          <w:sz w:val="28"/>
          <w:szCs w:val="28"/>
        </w:rPr>
        <w:t xml:space="preserve">/мл при </w:t>
      </w:r>
      <w:proofErr w:type="spellStart"/>
      <w:r w:rsidRPr="00AE58F0">
        <w:rPr>
          <w:rFonts w:ascii="Times New Roman" w:hAnsi="Times New Roman" w:cs="Times New Roman"/>
          <w:kern w:val="0"/>
          <w:sz w:val="28"/>
          <w:szCs w:val="28"/>
        </w:rPr>
        <w:t>межквартильном</w:t>
      </w:r>
      <w:proofErr w:type="spellEnd"/>
      <w:r w:rsidRPr="00AE58F0">
        <w:rPr>
          <w:rFonts w:ascii="Times New Roman" w:hAnsi="Times New Roman" w:cs="Times New Roman"/>
          <w:kern w:val="0"/>
          <w:sz w:val="28"/>
          <w:szCs w:val="28"/>
        </w:rPr>
        <w:t xml:space="preserve"> диапазоне 6,03–16,37 </w:t>
      </w:r>
      <w:proofErr w:type="spellStart"/>
      <w:r w:rsidRPr="00AE58F0">
        <w:rPr>
          <w:rFonts w:ascii="Times New Roman" w:hAnsi="Times New Roman" w:cs="Times New Roman"/>
          <w:kern w:val="0"/>
          <w:sz w:val="28"/>
          <w:szCs w:val="28"/>
        </w:rPr>
        <w:t>нг</w:t>
      </w:r>
      <w:proofErr w:type="spellEnd"/>
      <w:r w:rsidRPr="00AE58F0">
        <w:rPr>
          <w:rFonts w:ascii="Times New Roman" w:hAnsi="Times New Roman" w:cs="Times New Roman"/>
          <w:kern w:val="0"/>
          <w:sz w:val="28"/>
          <w:szCs w:val="28"/>
        </w:rPr>
        <w:t xml:space="preserve">/мл. После хирургической коррекции медианное значение увеличивалось до 11,42 </w:t>
      </w:r>
      <w:proofErr w:type="spellStart"/>
      <w:r w:rsidRPr="00AE58F0">
        <w:rPr>
          <w:rFonts w:ascii="Times New Roman" w:hAnsi="Times New Roman" w:cs="Times New Roman"/>
          <w:kern w:val="0"/>
          <w:sz w:val="28"/>
          <w:szCs w:val="28"/>
        </w:rPr>
        <w:t>нг</w:t>
      </w:r>
      <w:proofErr w:type="spellEnd"/>
      <w:r w:rsidRPr="00AE58F0">
        <w:rPr>
          <w:rFonts w:ascii="Times New Roman" w:hAnsi="Times New Roman" w:cs="Times New Roman"/>
          <w:kern w:val="0"/>
          <w:sz w:val="28"/>
          <w:szCs w:val="28"/>
        </w:rPr>
        <w:t xml:space="preserve">/мл [7,35-15,20 </w:t>
      </w:r>
      <w:proofErr w:type="spellStart"/>
      <w:r w:rsidRPr="00AE58F0">
        <w:rPr>
          <w:rFonts w:ascii="Times New Roman" w:hAnsi="Times New Roman" w:cs="Times New Roman"/>
          <w:kern w:val="0"/>
          <w:sz w:val="28"/>
          <w:szCs w:val="28"/>
        </w:rPr>
        <w:t>нг</w:t>
      </w:r>
      <w:proofErr w:type="spellEnd"/>
      <w:r w:rsidRPr="00AE58F0">
        <w:rPr>
          <w:rFonts w:ascii="Times New Roman" w:hAnsi="Times New Roman" w:cs="Times New Roman"/>
          <w:kern w:val="0"/>
          <w:sz w:val="28"/>
          <w:szCs w:val="28"/>
        </w:rPr>
        <w:t xml:space="preserve">/мл], однако оставалось ниже контрольных значений. В группе здоровых детей плазменная концентрация ИФР-1 была наиболее высокой и составила 17,01 </w:t>
      </w:r>
      <w:proofErr w:type="spellStart"/>
      <w:r w:rsidRPr="00AE58F0">
        <w:rPr>
          <w:rFonts w:ascii="Times New Roman" w:hAnsi="Times New Roman" w:cs="Times New Roman"/>
          <w:kern w:val="0"/>
          <w:sz w:val="28"/>
          <w:szCs w:val="28"/>
        </w:rPr>
        <w:t>нг</w:t>
      </w:r>
      <w:proofErr w:type="spellEnd"/>
      <w:r w:rsidRPr="00AE58F0">
        <w:rPr>
          <w:rFonts w:ascii="Times New Roman" w:hAnsi="Times New Roman" w:cs="Times New Roman"/>
          <w:kern w:val="0"/>
          <w:sz w:val="28"/>
          <w:szCs w:val="28"/>
        </w:rPr>
        <w:t xml:space="preserve">/мл [13,05-19,11 </w:t>
      </w:r>
      <w:proofErr w:type="spellStart"/>
      <w:r w:rsidRPr="00AE58F0">
        <w:rPr>
          <w:rFonts w:ascii="Times New Roman" w:hAnsi="Times New Roman" w:cs="Times New Roman"/>
          <w:kern w:val="0"/>
          <w:sz w:val="28"/>
          <w:szCs w:val="28"/>
        </w:rPr>
        <w:t>нг</w:t>
      </w:r>
      <w:proofErr w:type="spellEnd"/>
      <w:r w:rsidRPr="00AE58F0">
        <w:rPr>
          <w:rFonts w:ascii="Times New Roman" w:hAnsi="Times New Roman" w:cs="Times New Roman"/>
          <w:kern w:val="0"/>
          <w:sz w:val="28"/>
          <w:szCs w:val="28"/>
        </w:rPr>
        <w:t>/мл].</w:t>
      </w:r>
    </w:p>
    <w:p w14:paraId="39BBE471" w14:textId="77777777"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 xml:space="preserve">Исходя из вышеописанного, формируется градиент распределения показателя ИФР-1: минимальные значения до операции, умеренное повышение после хирургического вмешательства и максимальные уровни в контроле. Одновременно обращает на себя внимание более широкий </w:t>
      </w:r>
      <w:proofErr w:type="spellStart"/>
      <w:r w:rsidRPr="00AE58F0">
        <w:rPr>
          <w:rFonts w:ascii="Times New Roman" w:hAnsi="Times New Roman" w:cs="Times New Roman"/>
          <w:kern w:val="0"/>
          <w:sz w:val="28"/>
          <w:szCs w:val="28"/>
        </w:rPr>
        <w:t>межквартильный</w:t>
      </w:r>
      <w:proofErr w:type="spellEnd"/>
      <w:r w:rsidRPr="00AE58F0">
        <w:rPr>
          <w:rFonts w:ascii="Times New Roman" w:hAnsi="Times New Roman" w:cs="Times New Roman"/>
          <w:kern w:val="0"/>
          <w:sz w:val="28"/>
          <w:szCs w:val="28"/>
        </w:rPr>
        <w:t xml:space="preserve"> интервал у пациентов до операции.</w:t>
      </w:r>
    </w:p>
    <w:p w14:paraId="783793D2" w14:textId="77777777"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lang w:val="en-US"/>
        </w:rPr>
        <w:t> </w:t>
      </w:r>
    </w:p>
    <w:p w14:paraId="072ED827" w14:textId="77777777"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lang w:val="en-US"/>
        </w:rPr>
        <w:t> </w:t>
      </w:r>
    </w:p>
    <w:p w14:paraId="2B270332" w14:textId="77777777"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lang w:val="en-US"/>
        </w:rPr>
        <w:t> </w:t>
      </w:r>
    </w:p>
    <w:p w14:paraId="12B26364" w14:textId="7D90D69D"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lastRenderedPageBreak/>
        <w:t>Таблица 18</w:t>
      </w:r>
      <w:r w:rsidR="00A85902" w:rsidRPr="00A85902">
        <w:rPr>
          <w:rFonts w:ascii="Times New Roman" w:hAnsi="Times New Roman" w:cs="Times New Roman"/>
          <w:kern w:val="0"/>
          <w:sz w:val="28"/>
          <w:szCs w:val="28"/>
        </w:rPr>
        <w:t xml:space="preserve"> </w:t>
      </w:r>
      <w:r w:rsidR="00A85902">
        <w:rPr>
          <w:rFonts w:ascii="Times New Roman" w:hAnsi="Times New Roman" w:cs="Times New Roman"/>
          <w:noProof/>
          <w:sz w:val="28"/>
          <w:szCs w:val="28"/>
        </w:rPr>
        <w:t xml:space="preserve">– </w:t>
      </w:r>
      <w:r w:rsidRPr="00AE58F0">
        <w:rPr>
          <w:rFonts w:ascii="Times New Roman" w:hAnsi="Times New Roman" w:cs="Times New Roman"/>
          <w:kern w:val="0"/>
          <w:sz w:val="28"/>
          <w:szCs w:val="28"/>
        </w:rPr>
        <w:t>Концентрация ИФР-1 в плазме у детей в исследуемых группах (описательные характеристики)</w:t>
      </w:r>
    </w:p>
    <w:tbl>
      <w:tblPr>
        <w:tblW w:w="0" w:type="auto"/>
        <w:tblInd w:w="-118" w:type="dxa"/>
        <w:tblBorders>
          <w:top w:val="none" w:sz="6" w:space="0" w:color="auto"/>
          <w:left w:val="none" w:sz="6" w:space="0" w:color="auto"/>
          <w:right w:val="none" w:sz="6" w:space="0" w:color="auto"/>
        </w:tblBorders>
        <w:tblLayout w:type="fixed"/>
        <w:tblLook w:val="0000" w:firstRow="0" w:lastRow="0" w:firstColumn="0" w:lastColumn="0" w:noHBand="0" w:noVBand="0"/>
      </w:tblPr>
      <w:tblGrid>
        <w:gridCol w:w="2629"/>
        <w:gridCol w:w="2474"/>
        <w:gridCol w:w="2474"/>
        <w:gridCol w:w="2474"/>
      </w:tblGrid>
      <w:tr w:rsidR="005A0E58" w:rsidRPr="00AE58F0" w14:paraId="6B655766" w14:textId="77777777" w:rsidTr="00B17E8C">
        <w:trPr>
          <w:trHeight w:val="418"/>
        </w:trPr>
        <w:tc>
          <w:tcPr>
            <w:tcW w:w="2629"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609BBF14" w14:textId="77777777" w:rsidR="005A0E58" w:rsidRPr="00B81AD0" w:rsidRDefault="005A0E58" w:rsidP="00B81AD0">
            <w:pPr>
              <w:pStyle w:val="NoSpacing"/>
              <w:jc w:val="center"/>
              <w:rPr>
                <w:rFonts w:ascii="Times New Roman" w:hAnsi="Times New Roman" w:cs="Times New Roman"/>
                <w:sz w:val="28"/>
                <w:szCs w:val="28"/>
                <w:lang w:val="en-US"/>
              </w:rPr>
            </w:pPr>
            <w:proofErr w:type="spellStart"/>
            <w:r w:rsidRPr="00B81AD0">
              <w:rPr>
                <w:rFonts w:ascii="Times New Roman" w:hAnsi="Times New Roman" w:cs="Times New Roman"/>
                <w:sz w:val="28"/>
                <w:szCs w:val="28"/>
                <w:lang w:val="en-US"/>
              </w:rPr>
              <w:t>Группа</w:t>
            </w:r>
            <w:proofErr w:type="spellEnd"/>
          </w:p>
        </w:tc>
        <w:tc>
          <w:tcPr>
            <w:tcW w:w="2474"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51FE549B" w14:textId="77777777" w:rsidR="005A0E58" w:rsidRPr="00B81AD0" w:rsidRDefault="005A0E58" w:rsidP="00B81AD0">
            <w:pPr>
              <w:pStyle w:val="NoSpacing"/>
              <w:jc w:val="center"/>
              <w:rPr>
                <w:rFonts w:ascii="Times New Roman" w:hAnsi="Times New Roman" w:cs="Times New Roman"/>
                <w:sz w:val="28"/>
                <w:szCs w:val="28"/>
                <w:lang w:val="en-US"/>
              </w:rPr>
            </w:pPr>
            <w:r w:rsidRPr="00B81AD0">
              <w:rPr>
                <w:rFonts w:ascii="Times New Roman" w:hAnsi="Times New Roman" w:cs="Times New Roman"/>
                <w:sz w:val="28"/>
                <w:szCs w:val="28"/>
                <w:lang w:val="en-US"/>
              </w:rPr>
              <w:t>N</w:t>
            </w:r>
          </w:p>
        </w:tc>
        <w:tc>
          <w:tcPr>
            <w:tcW w:w="2474"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25009F31" w14:textId="77777777" w:rsidR="005A0E58" w:rsidRPr="00B81AD0" w:rsidRDefault="005A0E58" w:rsidP="00B81AD0">
            <w:pPr>
              <w:pStyle w:val="NoSpacing"/>
              <w:jc w:val="center"/>
              <w:rPr>
                <w:rFonts w:ascii="Times New Roman" w:hAnsi="Times New Roman" w:cs="Times New Roman"/>
                <w:sz w:val="28"/>
                <w:szCs w:val="28"/>
                <w:lang w:val="en-US"/>
              </w:rPr>
            </w:pPr>
            <w:r w:rsidRPr="00B81AD0">
              <w:rPr>
                <w:rFonts w:ascii="Times New Roman" w:hAnsi="Times New Roman" w:cs="Times New Roman"/>
                <w:sz w:val="28"/>
                <w:szCs w:val="28"/>
                <w:lang w:val="en-US"/>
              </w:rPr>
              <w:t>ИФР-1</w:t>
            </w:r>
            <w:r w:rsidRPr="00B81AD0">
              <w:rPr>
                <w:rFonts w:ascii="Times New Roman" w:hAnsi="Times New Roman" w:cs="Times New Roman"/>
                <w:b/>
                <w:bCs/>
                <w:sz w:val="28"/>
                <w:szCs w:val="28"/>
                <w:lang w:val="en-US"/>
              </w:rPr>
              <w:t>,</w:t>
            </w:r>
            <w:r w:rsidRPr="00B81AD0">
              <w:rPr>
                <w:rFonts w:ascii="Times New Roman" w:hAnsi="Times New Roman" w:cs="Times New Roman"/>
                <w:sz w:val="28"/>
                <w:szCs w:val="28"/>
                <w:lang w:val="en-US"/>
              </w:rPr>
              <w:t xml:space="preserve"> </w:t>
            </w:r>
            <w:proofErr w:type="spellStart"/>
            <w:r w:rsidRPr="00B81AD0">
              <w:rPr>
                <w:rFonts w:ascii="Times New Roman" w:hAnsi="Times New Roman" w:cs="Times New Roman"/>
                <w:sz w:val="28"/>
                <w:szCs w:val="28"/>
                <w:lang w:val="en-US"/>
              </w:rPr>
              <w:t>нг</w:t>
            </w:r>
            <w:proofErr w:type="spellEnd"/>
            <w:r w:rsidRPr="00B81AD0">
              <w:rPr>
                <w:rFonts w:ascii="Times New Roman" w:hAnsi="Times New Roman" w:cs="Times New Roman"/>
                <w:sz w:val="28"/>
                <w:szCs w:val="28"/>
                <w:lang w:val="en-US"/>
              </w:rPr>
              <w:t>/</w:t>
            </w:r>
            <w:proofErr w:type="spellStart"/>
            <w:r w:rsidRPr="00B81AD0">
              <w:rPr>
                <w:rFonts w:ascii="Times New Roman" w:hAnsi="Times New Roman" w:cs="Times New Roman"/>
                <w:sz w:val="28"/>
                <w:szCs w:val="28"/>
                <w:lang w:val="en-US"/>
              </w:rPr>
              <w:t>мл</w:t>
            </w:r>
            <w:proofErr w:type="spellEnd"/>
          </w:p>
        </w:tc>
        <w:tc>
          <w:tcPr>
            <w:tcW w:w="2474"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23E7EF52" w14:textId="77777777" w:rsidR="005A0E58" w:rsidRPr="00B81AD0" w:rsidRDefault="005A0E58" w:rsidP="00B81AD0">
            <w:pPr>
              <w:pStyle w:val="NoSpacing"/>
              <w:jc w:val="center"/>
              <w:rPr>
                <w:rFonts w:ascii="Times New Roman" w:hAnsi="Times New Roman" w:cs="Times New Roman"/>
                <w:sz w:val="28"/>
                <w:szCs w:val="28"/>
                <w:lang w:val="en-US"/>
              </w:rPr>
            </w:pPr>
            <w:r w:rsidRPr="00B81AD0">
              <w:rPr>
                <w:rFonts w:ascii="Times New Roman" w:hAnsi="Times New Roman" w:cs="Times New Roman"/>
                <w:sz w:val="28"/>
                <w:szCs w:val="28"/>
                <w:lang w:val="en-US"/>
              </w:rPr>
              <w:t>[Q1; Q3]</w:t>
            </w:r>
          </w:p>
        </w:tc>
      </w:tr>
      <w:tr w:rsidR="005A0E58" w:rsidRPr="00AE58F0" w14:paraId="73091287" w14:textId="77777777" w:rsidTr="00B17E8C">
        <w:tblPrEx>
          <w:tblBorders>
            <w:top w:val="none" w:sz="0" w:space="0" w:color="auto"/>
          </w:tblBorders>
        </w:tblPrEx>
        <w:trPr>
          <w:trHeight w:val="637"/>
        </w:trPr>
        <w:tc>
          <w:tcPr>
            <w:tcW w:w="2629"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481EB5E8" w14:textId="77777777" w:rsidR="005A0E58" w:rsidRPr="00B81AD0" w:rsidRDefault="005A0E58" w:rsidP="00A85902">
            <w:pPr>
              <w:pStyle w:val="NoSpacing"/>
              <w:rPr>
                <w:rFonts w:ascii="Times New Roman" w:hAnsi="Times New Roman" w:cs="Times New Roman"/>
                <w:sz w:val="28"/>
                <w:szCs w:val="28"/>
              </w:rPr>
            </w:pPr>
            <w:r w:rsidRPr="00B81AD0">
              <w:rPr>
                <w:rFonts w:ascii="Times New Roman" w:hAnsi="Times New Roman" w:cs="Times New Roman"/>
                <w:sz w:val="28"/>
                <w:szCs w:val="28"/>
                <w:lang w:val="en-US"/>
              </w:rPr>
              <w:t>I</w:t>
            </w:r>
            <w:r w:rsidRPr="00B81AD0">
              <w:rPr>
                <w:rFonts w:ascii="Times New Roman" w:hAnsi="Times New Roman" w:cs="Times New Roman"/>
                <w:sz w:val="28"/>
                <w:szCs w:val="28"/>
              </w:rPr>
              <w:t xml:space="preserve"> (ВПС+ЛАГ до операции)</w:t>
            </w:r>
          </w:p>
        </w:tc>
        <w:tc>
          <w:tcPr>
            <w:tcW w:w="2474"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5D355ED2" w14:textId="77777777" w:rsidR="005A0E58" w:rsidRPr="00B81AD0" w:rsidRDefault="005A0E58"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46</w:t>
            </w:r>
          </w:p>
        </w:tc>
        <w:tc>
          <w:tcPr>
            <w:tcW w:w="2474"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63837A73" w14:textId="77777777" w:rsidR="005A0E58" w:rsidRPr="00B81AD0" w:rsidRDefault="005A0E58"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8,90</w:t>
            </w:r>
          </w:p>
        </w:tc>
        <w:tc>
          <w:tcPr>
            <w:tcW w:w="2474"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45FD77A7" w14:textId="77777777" w:rsidR="005A0E58" w:rsidRPr="00B81AD0" w:rsidRDefault="005A0E58"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[6,03; 16,37]</w:t>
            </w:r>
          </w:p>
        </w:tc>
      </w:tr>
      <w:tr w:rsidR="005A0E58" w:rsidRPr="00AE58F0" w14:paraId="476C5787" w14:textId="77777777" w:rsidTr="00B17E8C">
        <w:tblPrEx>
          <w:tblBorders>
            <w:top w:val="none" w:sz="0" w:space="0" w:color="auto"/>
          </w:tblBorders>
        </w:tblPrEx>
        <w:trPr>
          <w:trHeight w:val="731"/>
        </w:trPr>
        <w:tc>
          <w:tcPr>
            <w:tcW w:w="2629"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3E18BD14" w14:textId="77777777" w:rsidR="005A0E58" w:rsidRPr="00B81AD0" w:rsidRDefault="005A0E58" w:rsidP="00A85902">
            <w:pPr>
              <w:pStyle w:val="NoSpacing"/>
              <w:rPr>
                <w:rFonts w:ascii="Times New Roman" w:hAnsi="Times New Roman" w:cs="Times New Roman"/>
                <w:sz w:val="28"/>
                <w:szCs w:val="28"/>
              </w:rPr>
            </w:pPr>
            <w:r w:rsidRPr="00B81AD0">
              <w:rPr>
                <w:rFonts w:ascii="Times New Roman" w:hAnsi="Times New Roman" w:cs="Times New Roman"/>
                <w:sz w:val="28"/>
                <w:szCs w:val="28"/>
                <w:lang w:val="en-US"/>
              </w:rPr>
              <w:t>II</w:t>
            </w:r>
            <w:r w:rsidRPr="00B81AD0">
              <w:rPr>
                <w:rFonts w:ascii="Times New Roman" w:hAnsi="Times New Roman" w:cs="Times New Roman"/>
                <w:sz w:val="28"/>
                <w:szCs w:val="28"/>
              </w:rPr>
              <w:t xml:space="preserve"> (ВПС+ЛАГ после операции)</w:t>
            </w:r>
          </w:p>
        </w:tc>
        <w:tc>
          <w:tcPr>
            <w:tcW w:w="2474"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561A81A7" w14:textId="77777777" w:rsidR="005A0E58" w:rsidRPr="00B81AD0" w:rsidRDefault="005A0E58"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32</w:t>
            </w:r>
          </w:p>
        </w:tc>
        <w:tc>
          <w:tcPr>
            <w:tcW w:w="2474"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51ECD841" w14:textId="77777777" w:rsidR="005A0E58" w:rsidRPr="00B81AD0" w:rsidRDefault="005A0E58"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11,42</w:t>
            </w:r>
          </w:p>
        </w:tc>
        <w:tc>
          <w:tcPr>
            <w:tcW w:w="2474"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063127BC" w14:textId="77777777" w:rsidR="005A0E58" w:rsidRPr="00B81AD0" w:rsidRDefault="005A0E58"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[7,35; 15,20]</w:t>
            </w:r>
          </w:p>
        </w:tc>
      </w:tr>
      <w:tr w:rsidR="005A0E58" w:rsidRPr="00AE58F0" w14:paraId="78D632DF" w14:textId="77777777" w:rsidTr="00B17E8C">
        <w:trPr>
          <w:trHeight w:val="415"/>
        </w:trPr>
        <w:tc>
          <w:tcPr>
            <w:tcW w:w="2629"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2266AA90" w14:textId="77777777" w:rsidR="005A0E58" w:rsidRPr="00B81AD0" w:rsidRDefault="005A0E58"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III (</w:t>
            </w:r>
            <w:proofErr w:type="spellStart"/>
            <w:r w:rsidRPr="00B81AD0">
              <w:rPr>
                <w:rFonts w:ascii="Times New Roman" w:hAnsi="Times New Roman" w:cs="Times New Roman"/>
                <w:sz w:val="28"/>
                <w:szCs w:val="28"/>
                <w:lang w:val="en-US"/>
              </w:rPr>
              <w:t>контроль</w:t>
            </w:r>
            <w:proofErr w:type="spellEnd"/>
            <w:r w:rsidRPr="00B81AD0">
              <w:rPr>
                <w:rFonts w:ascii="Times New Roman" w:hAnsi="Times New Roman" w:cs="Times New Roman"/>
                <w:sz w:val="28"/>
                <w:szCs w:val="28"/>
                <w:lang w:val="en-US"/>
              </w:rPr>
              <w:t>)</w:t>
            </w:r>
          </w:p>
        </w:tc>
        <w:tc>
          <w:tcPr>
            <w:tcW w:w="2474"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57AA2BF4" w14:textId="77777777" w:rsidR="005A0E58" w:rsidRPr="00B81AD0" w:rsidRDefault="005A0E58"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24</w:t>
            </w:r>
          </w:p>
        </w:tc>
        <w:tc>
          <w:tcPr>
            <w:tcW w:w="2474"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36652115" w14:textId="77777777" w:rsidR="005A0E58" w:rsidRPr="00B81AD0" w:rsidRDefault="005A0E58"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17,01</w:t>
            </w:r>
          </w:p>
        </w:tc>
        <w:tc>
          <w:tcPr>
            <w:tcW w:w="2474"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60B2FC9E" w14:textId="77777777" w:rsidR="005A0E58" w:rsidRPr="00B81AD0" w:rsidRDefault="005A0E58"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[13,05; 19,11]</w:t>
            </w:r>
          </w:p>
        </w:tc>
      </w:tr>
    </w:tbl>
    <w:p w14:paraId="4C6A8A59" w14:textId="77777777"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 xml:space="preserve">В тромбоцитарном звене распределение ИФР-1 отличалось от плазменной картины (таблица 19). У пациентов до операции медиана ИФР-1 в тромбоцитах составляла 162,16 </w:t>
      </w:r>
      <w:proofErr w:type="spellStart"/>
      <w:r w:rsidRPr="00AE58F0">
        <w:rPr>
          <w:rFonts w:ascii="Times New Roman" w:hAnsi="Times New Roman" w:cs="Times New Roman"/>
          <w:kern w:val="0"/>
          <w:sz w:val="28"/>
          <w:szCs w:val="28"/>
        </w:rPr>
        <w:t>нг</w:t>
      </w:r>
      <w:proofErr w:type="spellEnd"/>
      <w:r w:rsidRPr="00AE58F0">
        <w:rPr>
          <w:rFonts w:ascii="Times New Roman" w:hAnsi="Times New Roman" w:cs="Times New Roman"/>
          <w:kern w:val="0"/>
          <w:sz w:val="28"/>
          <w:szCs w:val="28"/>
        </w:rPr>
        <w:t xml:space="preserve">/мл [82,57-237,72], что превышало значения контрольной группы. После хирургической коррекции медиана снижалась до 96,00 </w:t>
      </w:r>
      <w:proofErr w:type="spellStart"/>
      <w:r w:rsidRPr="00AE58F0">
        <w:rPr>
          <w:rFonts w:ascii="Times New Roman" w:hAnsi="Times New Roman" w:cs="Times New Roman"/>
          <w:kern w:val="0"/>
          <w:sz w:val="28"/>
          <w:szCs w:val="28"/>
        </w:rPr>
        <w:t>нг</w:t>
      </w:r>
      <w:proofErr w:type="spellEnd"/>
      <w:r w:rsidRPr="00AE58F0">
        <w:rPr>
          <w:rFonts w:ascii="Times New Roman" w:hAnsi="Times New Roman" w:cs="Times New Roman"/>
          <w:kern w:val="0"/>
          <w:sz w:val="28"/>
          <w:szCs w:val="28"/>
        </w:rPr>
        <w:t xml:space="preserve">/мл [78,10-181,84], приближаясь к контрольным уровням. У здоровых детей показатель составил 83,96 </w:t>
      </w:r>
      <w:proofErr w:type="spellStart"/>
      <w:r w:rsidRPr="00AE58F0">
        <w:rPr>
          <w:rFonts w:ascii="Times New Roman" w:hAnsi="Times New Roman" w:cs="Times New Roman"/>
          <w:kern w:val="0"/>
          <w:sz w:val="28"/>
          <w:szCs w:val="28"/>
        </w:rPr>
        <w:t>нг</w:t>
      </w:r>
      <w:proofErr w:type="spellEnd"/>
      <w:r w:rsidRPr="00AE58F0">
        <w:rPr>
          <w:rFonts w:ascii="Times New Roman" w:hAnsi="Times New Roman" w:cs="Times New Roman"/>
          <w:kern w:val="0"/>
          <w:sz w:val="28"/>
          <w:szCs w:val="28"/>
        </w:rPr>
        <w:t>/мл [75,56-104,04].</w:t>
      </w:r>
    </w:p>
    <w:p w14:paraId="2E4A6368" w14:textId="77777777"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 xml:space="preserve">У пациентов с ВПС и ЛАГ до операции отмечается более высокий уровень ИФР-1 в тромбоцитарном компартменте на фоне сниженных плазменных значений. После хирургической коррекции медианные уровни ИФР-1 в тромбоцитах уменьшаются, а распределение становится несколько меньше, что может указывать на изменение </w:t>
      </w:r>
      <w:proofErr w:type="spellStart"/>
      <w:r w:rsidRPr="00AE58F0">
        <w:rPr>
          <w:rFonts w:ascii="Times New Roman" w:hAnsi="Times New Roman" w:cs="Times New Roman"/>
          <w:kern w:val="0"/>
          <w:sz w:val="28"/>
          <w:szCs w:val="28"/>
        </w:rPr>
        <w:t>межсредового</w:t>
      </w:r>
      <w:proofErr w:type="spellEnd"/>
      <w:r w:rsidRPr="00AE58F0">
        <w:rPr>
          <w:rFonts w:ascii="Times New Roman" w:hAnsi="Times New Roman" w:cs="Times New Roman"/>
          <w:kern w:val="0"/>
          <w:sz w:val="28"/>
          <w:szCs w:val="28"/>
        </w:rPr>
        <w:t xml:space="preserve"> распределения фактора в послеоперационный период.</w:t>
      </w:r>
    </w:p>
    <w:p w14:paraId="76D455E9" w14:textId="77777777"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lang w:val="en-US"/>
        </w:rPr>
        <w:t> </w:t>
      </w:r>
    </w:p>
    <w:p w14:paraId="4AF0B046" w14:textId="74F49570"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Таблица 19</w:t>
      </w:r>
      <w:r w:rsidR="00A85902" w:rsidRPr="00A85902">
        <w:rPr>
          <w:rFonts w:ascii="Times New Roman" w:hAnsi="Times New Roman" w:cs="Times New Roman"/>
          <w:kern w:val="0"/>
          <w:sz w:val="28"/>
          <w:szCs w:val="28"/>
        </w:rPr>
        <w:t xml:space="preserve"> </w:t>
      </w:r>
      <w:r w:rsidR="00A85902">
        <w:rPr>
          <w:rFonts w:ascii="Times New Roman" w:hAnsi="Times New Roman" w:cs="Times New Roman"/>
          <w:noProof/>
          <w:sz w:val="28"/>
          <w:szCs w:val="28"/>
        </w:rPr>
        <w:t xml:space="preserve">– </w:t>
      </w:r>
      <w:r w:rsidRPr="00AE58F0">
        <w:rPr>
          <w:rFonts w:ascii="Times New Roman" w:hAnsi="Times New Roman" w:cs="Times New Roman"/>
          <w:kern w:val="0"/>
          <w:sz w:val="28"/>
          <w:szCs w:val="28"/>
        </w:rPr>
        <w:t>Концентрация ИФР-1 в тромбоцитах у детей в исследуемых группах (описательные характеристики)</w:t>
      </w:r>
    </w:p>
    <w:tbl>
      <w:tblPr>
        <w:tblW w:w="10079" w:type="dxa"/>
        <w:tblInd w:w="-118" w:type="dxa"/>
        <w:tblBorders>
          <w:top w:val="none" w:sz="6" w:space="0" w:color="auto"/>
          <w:left w:val="none" w:sz="6" w:space="0" w:color="auto"/>
          <w:right w:val="none" w:sz="6" w:space="0" w:color="auto"/>
        </w:tblBorders>
        <w:tblLayout w:type="fixed"/>
        <w:tblLook w:val="0000" w:firstRow="0" w:lastRow="0" w:firstColumn="0" w:lastColumn="0" w:noHBand="0" w:noVBand="0"/>
      </w:tblPr>
      <w:tblGrid>
        <w:gridCol w:w="2636"/>
        <w:gridCol w:w="2481"/>
        <w:gridCol w:w="2481"/>
        <w:gridCol w:w="2481"/>
      </w:tblGrid>
      <w:tr w:rsidR="005A0E58" w:rsidRPr="00AE58F0" w14:paraId="51464A94" w14:textId="77777777" w:rsidTr="00B17E8C">
        <w:trPr>
          <w:trHeight w:val="492"/>
        </w:trPr>
        <w:tc>
          <w:tcPr>
            <w:tcW w:w="2636"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0EA7452D" w14:textId="77777777" w:rsidR="005A0E58" w:rsidRPr="00B81AD0" w:rsidRDefault="005A0E58" w:rsidP="00B81AD0">
            <w:pPr>
              <w:pStyle w:val="NoSpacing"/>
              <w:jc w:val="center"/>
              <w:rPr>
                <w:rFonts w:ascii="Times New Roman" w:hAnsi="Times New Roman" w:cs="Times New Roman"/>
                <w:sz w:val="28"/>
                <w:szCs w:val="28"/>
                <w:lang w:val="en-US"/>
              </w:rPr>
            </w:pPr>
            <w:proofErr w:type="spellStart"/>
            <w:r w:rsidRPr="00B81AD0">
              <w:rPr>
                <w:rFonts w:ascii="Times New Roman" w:hAnsi="Times New Roman" w:cs="Times New Roman"/>
                <w:sz w:val="28"/>
                <w:szCs w:val="28"/>
                <w:lang w:val="en-US"/>
              </w:rPr>
              <w:t>Группа</w:t>
            </w:r>
            <w:proofErr w:type="spellEnd"/>
          </w:p>
        </w:tc>
        <w:tc>
          <w:tcPr>
            <w:tcW w:w="2481"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4215775C" w14:textId="77777777" w:rsidR="005A0E58" w:rsidRPr="00B81AD0" w:rsidRDefault="005A0E58" w:rsidP="00B81AD0">
            <w:pPr>
              <w:pStyle w:val="NoSpacing"/>
              <w:jc w:val="center"/>
              <w:rPr>
                <w:rFonts w:ascii="Times New Roman" w:hAnsi="Times New Roman" w:cs="Times New Roman"/>
                <w:sz w:val="28"/>
                <w:szCs w:val="28"/>
                <w:lang w:val="en-US"/>
              </w:rPr>
            </w:pPr>
            <w:r w:rsidRPr="00B81AD0">
              <w:rPr>
                <w:rFonts w:ascii="Times New Roman" w:hAnsi="Times New Roman" w:cs="Times New Roman"/>
                <w:sz w:val="28"/>
                <w:szCs w:val="28"/>
                <w:lang w:val="en-US"/>
              </w:rPr>
              <w:t>N</w:t>
            </w:r>
          </w:p>
        </w:tc>
        <w:tc>
          <w:tcPr>
            <w:tcW w:w="2481"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4C90DE1C" w14:textId="77777777" w:rsidR="005A0E58" w:rsidRPr="00B81AD0" w:rsidRDefault="005A0E58" w:rsidP="00B81AD0">
            <w:pPr>
              <w:pStyle w:val="NoSpacing"/>
              <w:jc w:val="center"/>
              <w:rPr>
                <w:rFonts w:ascii="Times New Roman" w:hAnsi="Times New Roman" w:cs="Times New Roman"/>
                <w:sz w:val="28"/>
                <w:szCs w:val="28"/>
                <w:lang w:val="en-US"/>
              </w:rPr>
            </w:pPr>
            <w:r w:rsidRPr="00B81AD0">
              <w:rPr>
                <w:rFonts w:ascii="Times New Roman" w:hAnsi="Times New Roman" w:cs="Times New Roman"/>
                <w:sz w:val="28"/>
                <w:szCs w:val="28"/>
                <w:lang w:val="en-US"/>
              </w:rPr>
              <w:t>ИФР-1</w:t>
            </w:r>
            <w:r w:rsidRPr="00B81AD0">
              <w:rPr>
                <w:rFonts w:ascii="Times New Roman" w:hAnsi="Times New Roman" w:cs="Times New Roman"/>
                <w:b/>
                <w:bCs/>
                <w:sz w:val="28"/>
                <w:szCs w:val="28"/>
                <w:lang w:val="en-US"/>
              </w:rPr>
              <w:t>,</w:t>
            </w:r>
            <w:r w:rsidRPr="00B81AD0">
              <w:rPr>
                <w:rFonts w:ascii="Times New Roman" w:hAnsi="Times New Roman" w:cs="Times New Roman"/>
                <w:sz w:val="28"/>
                <w:szCs w:val="28"/>
                <w:lang w:val="en-US"/>
              </w:rPr>
              <w:t xml:space="preserve"> </w:t>
            </w:r>
            <w:proofErr w:type="spellStart"/>
            <w:r w:rsidRPr="00B81AD0">
              <w:rPr>
                <w:rFonts w:ascii="Times New Roman" w:hAnsi="Times New Roman" w:cs="Times New Roman"/>
                <w:sz w:val="28"/>
                <w:szCs w:val="28"/>
                <w:lang w:val="en-US"/>
              </w:rPr>
              <w:t>нг</w:t>
            </w:r>
            <w:proofErr w:type="spellEnd"/>
            <w:r w:rsidRPr="00B81AD0">
              <w:rPr>
                <w:rFonts w:ascii="Times New Roman" w:hAnsi="Times New Roman" w:cs="Times New Roman"/>
                <w:sz w:val="28"/>
                <w:szCs w:val="28"/>
                <w:lang w:val="en-US"/>
              </w:rPr>
              <w:t>/</w:t>
            </w:r>
            <w:proofErr w:type="spellStart"/>
            <w:r w:rsidRPr="00B81AD0">
              <w:rPr>
                <w:rFonts w:ascii="Times New Roman" w:hAnsi="Times New Roman" w:cs="Times New Roman"/>
                <w:sz w:val="28"/>
                <w:szCs w:val="28"/>
                <w:lang w:val="en-US"/>
              </w:rPr>
              <w:t>мл</w:t>
            </w:r>
            <w:proofErr w:type="spellEnd"/>
          </w:p>
        </w:tc>
        <w:tc>
          <w:tcPr>
            <w:tcW w:w="2481"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6CA5C245" w14:textId="77777777" w:rsidR="005A0E58" w:rsidRPr="00B81AD0" w:rsidRDefault="005A0E58" w:rsidP="00B81AD0">
            <w:pPr>
              <w:pStyle w:val="NoSpacing"/>
              <w:jc w:val="center"/>
              <w:rPr>
                <w:rFonts w:ascii="Times New Roman" w:hAnsi="Times New Roman" w:cs="Times New Roman"/>
                <w:sz w:val="28"/>
                <w:szCs w:val="28"/>
                <w:lang w:val="en-US"/>
              </w:rPr>
            </w:pPr>
            <w:r w:rsidRPr="00B81AD0">
              <w:rPr>
                <w:rFonts w:ascii="Times New Roman" w:hAnsi="Times New Roman" w:cs="Times New Roman"/>
                <w:sz w:val="28"/>
                <w:szCs w:val="28"/>
                <w:lang w:val="en-US"/>
              </w:rPr>
              <w:t>[Q1; Q3]</w:t>
            </w:r>
          </w:p>
        </w:tc>
      </w:tr>
      <w:tr w:rsidR="005A0E58" w:rsidRPr="00AE58F0" w14:paraId="3267B64F" w14:textId="77777777" w:rsidTr="00B17E8C">
        <w:tblPrEx>
          <w:tblBorders>
            <w:top w:val="none" w:sz="0" w:space="0" w:color="auto"/>
          </w:tblBorders>
        </w:tblPrEx>
        <w:trPr>
          <w:trHeight w:val="631"/>
        </w:trPr>
        <w:tc>
          <w:tcPr>
            <w:tcW w:w="2636"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2079083B" w14:textId="77777777" w:rsidR="005A0E58" w:rsidRPr="00B81AD0" w:rsidRDefault="005A0E58" w:rsidP="00A85902">
            <w:pPr>
              <w:pStyle w:val="NoSpacing"/>
              <w:rPr>
                <w:rFonts w:ascii="Times New Roman" w:hAnsi="Times New Roman" w:cs="Times New Roman"/>
                <w:sz w:val="28"/>
                <w:szCs w:val="28"/>
              </w:rPr>
            </w:pPr>
            <w:r w:rsidRPr="00B81AD0">
              <w:rPr>
                <w:rFonts w:ascii="Times New Roman" w:hAnsi="Times New Roman" w:cs="Times New Roman"/>
                <w:sz w:val="28"/>
                <w:szCs w:val="28"/>
                <w:lang w:val="en-US"/>
              </w:rPr>
              <w:t>I</w:t>
            </w:r>
            <w:r w:rsidRPr="00B81AD0">
              <w:rPr>
                <w:rFonts w:ascii="Times New Roman" w:hAnsi="Times New Roman" w:cs="Times New Roman"/>
                <w:sz w:val="28"/>
                <w:szCs w:val="28"/>
              </w:rPr>
              <w:t xml:space="preserve"> (ВПС+ЛАГ до операции)</w:t>
            </w:r>
          </w:p>
        </w:tc>
        <w:tc>
          <w:tcPr>
            <w:tcW w:w="2481"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5E3D7F32" w14:textId="77777777" w:rsidR="005A0E58" w:rsidRPr="00B81AD0" w:rsidRDefault="005A0E58"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46</w:t>
            </w:r>
          </w:p>
        </w:tc>
        <w:tc>
          <w:tcPr>
            <w:tcW w:w="2481"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7845911B" w14:textId="77777777" w:rsidR="005A0E58" w:rsidRPr="00B81AD0" w:rsidRDefault="005A0E58"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162,16</w:t>
            </w:r>
          </w:p>
        </w:tc>
        <w:tc>
          <w:tcPr>
            <w:tcW w:w="2481"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1FDCA0E3" w14:textId="77777777" w:rsidR="005A0E58" w:rsidRPr="00B81AD0" w:rsidRDefault="005A0E58"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[82,57;237,72]</w:t>
            </w:r>
          </w:p>
        </w:tc>
      </w:tr>
      <w:tr w:rsidR="005A0E58" w:rsidRPr="00AE58F0" w14:paraId="09374956" w14:textId="77777777" w:rsidTr="00B17E8C">
        <w:tblPrEx>
          <w:tblBorders>
            <w:top w:val="none" w:sz="0" w:space="0" w:color="auto"/>
          </w:tblBorders>
        </w:tblPrEx>
        <w:trPr>
          <w:trHeight w:val="595"/>
        </w:trPr>
        <w:tc>
          <w:tcPr>
            <w:tcW w:w="2636"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4FC9B942" w14:textId="77777777" w:rsidR="005A0E58" w:rsidRPr="00B81AD0" w:rsidRDefault="005A0E58" w:rsidP="00A85902">
            <w:pPr>
              <w:pStyle w:val="NoSpacing"/>
              <w:rPr>
                <w:rFonts w:ascii="Times New Roman" w:hAnsi="Times New Roman" w:cs="Times New Roman"/>
                <w:sz w:val="28"/>
                <w:szCs w:val="28"/>
              </w:rPr>
            </w:pPr>
            <w:r w:rsidRPr="00B81AD0">
              <w:rPr>
                <w:rFonts w:ascii="Times New Roman" w:hAnsi="Times New Roman" w:cs="Times New Roman"/>
                <w:sz w:val="28"/>
                <w:szCs w:val="28"/>
                <w:lang w:val="en-US"/>
              </w:rPr>
              <w:t>II</w:t>
            </w:r>
            <w:r w:rsidRPr="00B81AD0">
              <w:rPr>
                <w:rFonts w:ascii="Times New Roman" w:hAnsi="Times New Roman" w:cs="Times New Roman"/>
                <w:sz w:val="28"/>
                <w:szCs w:val="28"/>
              </w:rPr>
              <w:t xml:space="preserve"> (ВПС+ЛАГ после операции)</w:t>
            </w:r>
          </w:p>
        </w:tc>
        <w:tc>
          <w:tcPr>
            <w:tcW w:w="2481"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08D4FA89" w14:textId="77777777" w:rsidR="005A0E58" w:rsidRPr="00B81AD0" w:rsidRDefault="005A0E58"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32</w:t>
            </w:r>
          </w:p>
        </w:tc>
        <w:tc>
          <w:tcPr>
            <w:tcW w:w="2481"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6D9C2046" w14:textId="77777777" w:rsidR="005A0E58" w:rsidRPr="00B81AD0" w:rsidRDefault="005A0E58"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96,00</w:t>
            </w:r>
          </w:p>
        </w:tc>
        <w:tc>
          <w:tcPr>
            <w:tcW w:w="2481"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198F1AB6" w14:textId="77777777" w:rsidR="005A0E58" w:rsidRPr="00B81AD0" w:rsidRDefault="005A0E58"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[78,10;181,84]</w:t>
            </w:r>
          </w:p>
        </w:tc>
      </w:tr>
      <w:tr w:rsidR="005A0E58" w:rsidRPr="00AE58F0" w14:paraId="77381530" w14:textId="77777777" w:rsidTr="00B17E8C">
        <w:trPr>
          <w:trHeight w:val="354"/>
        </w:trPr>
        <w:tc>
          <w:tcPr>
            <w:tcW w:w="2636"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290527DC" w14:textId="77777777" w:rsidR="005A0E58" w:rsidRPr="00B81AD0" w:rsidRDefault="005A0E58"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III (</w:t>
            </w:r>
            <w:proofErr w:type="spellStart"/>
            <w:r w:rsidRPr="00B81AD0">
              <w:rPr>
                <w:rFonts w:ascii="Times New Roman" w:hAnsi="Times New Roman" w:cs="Times New Roman"/>
                <w:sz w:val="28"/>
                <w:szCs w:val="28"/>
                <w:lang w:val="en-US"/>
              </w:rPr>
              <w:t>контроль</w:t>
            </w:r>
            <w:proofErr w:type="spellEnd"/>
            <w:r w:rsidRPr="00B81AD0">
              <w:rPr>
                <w:rFonts w:ascii="Times New Roman" w:hAnsi="Times New Roman" w:cs="Times New Roman"/>
                <w:sz w:val="28"/>
                <w:szCs w:val="28"/>
                <w:lang w:val="en-US"/>
              </w:rPr>
              <w:t>)</w:t>
            </w:r>
          </w:p>
        </w:tc>
        <w:tc>
          <w:tcPr>
            <w:tcW w:w="2481"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45D6DE91" w14:textId="77777777" w:rsidR="005A0E58" w:rsidRPr="00B81AD0" w:rsidRDefault="005A0E58"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24</w:t>
            </w:r>
          </w:p>
        </w:tc>
        <w:tc>
          <w:tcPr>
            <w:tcW w:w="2481"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5F252AA1" w14:textId="77777777" w:rsidR="005A0E58" w:rsidRPr="00B81AD0" w:rsidRDefault="005A0E58"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83,96</w:t>
            </w:r>
          </w:p>
        </w:tc>
        <w:tc>
          <w:tcPr>
            <w:tcW w:w="2481"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2FE1470B" w14:textId="77777777" w:rsidR="005A0E58" w:rsidRPr="00B81AD0" w:rsidRDefault="005A0E58"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[75,56;104,04]</w:t>
            </w:r>
          </w:p>
        </w:tc>
      </w:tr>
    </w:tbl>
    <w:p w14:paraId="3D91D63D" w14:textId="77777777"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lang w:val="en-US"/>
        </w:rPr>
      </w:pPr>
      <w:r w:rsidRPr="00AE58F0">
        <w:rPr>
          <w:rFonts w:ascii="Times New Roman" w:hAnsi="Times New Roman" w:cs="Times New Roman"/>
          <w:kern w:val="0"/>
          <w:sz w:val="28"/>
          <w:szCs w:val="28"/>
          <w:lang w:val="en-US"/>
        </w:rPr>
        <w:t> </w:t>
      </w:r>
    </w:p>
    <w:p w14:paraId="1ED4A91F" w14:textId="77777777"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 xml:space="preserve">Концентрация ИФР-1 в плазме крови до и после оперативной коррекции статистически значимых изменений не продемонстрировала (таблица 20). Медианные значения составили 10,04 </w:t>
      </w:r>
      <w:proofErr w:type="spellStart"/>
      <w:r w:rsidRPr="00AE58F0">
        <w:rPr>
          <w:rFonts w:ascii="Times New Roman" w:hAnsi="Times New Roman" w:cs="Times New Roman"/>
          <w:kern w:val="0"/>
          <w:sz w:val="28"/>
          <w:szCs w:val="28"/>
        </w:rPr>
        <w:t>нг</w:t>
      </w:r>
      <w:proofErr w:type="spellEnd"/>
      <w:r w:rsidRPr="00AE58F0">
        <w:rPr>
          <w:rFonts w:ascii="Times New Roman" w:hAnsi="Times New Roman" w:cs="Times New Roman"/>
          <w:kern w:val="0"/>
          <w:sz w:val="28"/>
          <w:szCs w:val="28"/>
        </w:rPr>
        <w:t xml:space="preserve">/мл [6,92; 16,00] до операции и 9,99 </w:t>
      </w:r>
      <w:proofErr w:type="spellStart"/>
      <w:r w:rsidRPr="00AE58F0">
        <w:rPr>
          <w:rFonts w:ascii="Times New Roman" w:hAnsi="Times New Roman" w:cs="Times New Roman"/>
          <w:kern w:val="0"/>
          <w:sz w:val="28"/>
          <w:szCs w:val="28"/>
        </w:rPr>
        <w:t>нг</w:t>
      </w:r>
      <w:proofErr w:type="spellEnd"/>
      <w:r w:rsidRPr="00AE58F0">
        <w:rPr>
          <w:rFonts w:ascii="Times New Roman" w:hAnsi="Times New Roman" w:cs="Times New Roman"/>
          <w:kern w:val="0"/>
          <w:sz w:val="28"/>
          <w:szCs w:val="28"/>
        </w:rPr>
        <w:t>/мл [7,16; 15,03] после нее (</w:t>
      </w:r>
      <w:r w:rsidRPr="00AE58F0">
        <w:rPr>
          <w:rFonts w:ascii="Times New Roman" w:hAnsi="Times New Roman" w:cs="Times New Roman"/>
          <w:kern w:val="0"/>
          <w:sz w:val="28"/>
          <w:szCs w:val="28"/>
          <w:lang w:val="en-US"/>
        </w:rPr>
        <w:t>p</w:t>
      </w:r>
      <w:r w:rsidRPr="00AE58F0">
        <w:rPr>
          <w:rFonts w:ascii="Times New Roman" w:hAnsi="Times New Roman" w:cs="Times New Roman"/>
          <w:kern w:val="0"/>
          <w:sz w:val="28"/>
          <w:szCs w:val="28"/>
        </w:rPr>
        <w:t>&gt;0,05). Таким образом можно сделать вывод, что хирургическая коррекция не сопровождалась выраженной динамикой системного уровня фактора роста в рассматриваемый период наблюдения.</w:t>
      </w:r>
    </w:p>
    <w:p w14:paraId="5F68BE43" w14:textId="77777777"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 xml:space="preserve">Аналогично, </w:t>
      </w:r>
      <w:proofErr w:type="spellStart"/>
      <w:r w:rsidRPr="00AE58F0">
        <w:rPr>
          <w:rFonts w:ascii="Times New Roman" w:hAnsi="Times New Roman" w:cs="Times New Roman"/>
          <w:kern w:val="0"/>
          <w:sz w:val="28"/>
          <w:szCs w:val="28"/>
        </w:rPr>
        <w:t>внутритромбоцитарное</w:t>
      </w:r>
      <w:proofErr w:type="spellEnd"/>
      <w:r w:rsidRPr="00AE58F0">
        <w:rPr>
          <w:rFonts w:ascii="Times New Roman" w:hAnsi="Times New Roman" w:cs="Times New Roman"/>
          <w:kern w:val="0"/>
          <w:sz w:val="28"/>
          <w:szCs w:val="28"/>
        </w:rPr>
        <w:t xml:space="preserve"> содержание ИФР-1 характеризовалось снижением медианного значения с 127,11 </w:t>
      </w:r>
      <w:proofErr w:type="spellStart"/>
      <w:r w:rsidRPr="00AE58F0">
        <w:rPr>
          <w:rFonts w:ascii="Times New Roman" w:hAnsi="Times New Roman" w:cs="Times New Roman"/>
          <w:kern w:val="0"/>
          <w:sz w:val="28"/>
          <w:szCs w:val="28"/>
        </w:rPr>
        <w:t>нг</w:t>
      </w:r>
      <w:proofErr w:type="spellEnd"/>
      <w:r w:rsidRPr="00AE58F0">
        <w:rPr>
          <w:rFonts w:ascii="Times New Roman" w:hAnsi="Times New Roman" w:cs="Times New Roman"/>
          <w:kern w:val="0"/>
          <w:sz w:val="28"/>
          <w:szCs w:val="28"/>
        </w:rPr>
        <w:t xml:space="preserve">/10⁹ тромбоцитов [59,84; 200,96] до 105,96 </w:t>
      </w:r>
      <w:proofErr w:type="spellStart"/>
      <w:r w:rsidRPr="00AE58F0">
        <w:rPr>
          <w:rFonts w:ascii="Times New Roman" w:hAnsi="Times New Roman" w:cs="Times New Roman"/>
          <w:kern w:val="0"/>
          <w:sz w:val="28"/>
          <w:szCs w:val="28"/>
        </w:rPr>
        <w:t>нг</w:t>
      </w:r>
      <w:proofErr w:type="spellEnd"/>
      <w:r w:rsidRPr="00AE58F0">
        <w:rPr>
          <w:rFonts w:ascii="Times New Roman" w:hAnsi="Times New Roman" w:cs="Times New Roman"/>
          <w:kern w:val="0"/>
          <w:sz w:val="28"/>
          <w:szCs w:val="28"/>
        </w:rPr>
        <w:t>/10⁹ тромбоцитов [83,80; 183,42], однако различия не достигали статистической значимости (</w:t>
      </w:r>
      <w:r w:rsidRPr="00AE58F0">
        <w:rPr>
          <w:rFonts w:ascii="Times New Roman" w:hAnsi="Times New Roman" w:cs="Times New Roman"/>
          <w:kern w:val="0"/>
          <w:sz w:val="28"/>
          <w:szCs w:val="28"/>
          <w:lang w:val="en-US"/>
        </w:rPr>
        <w:t>p</w:t>
      </w:r>
      <w:r w:rsidRPr="00AE58F0">
        <w:rPr>
          <w:rFonts w:ascii="Times New Roman" w:hAnsi="Times New Roman" w:cs="Times New Roman"/>
          <w:kern w:val="0"/>
          <w:sz w:val="28"/>
          <w:szCs w:val="28"/>
        </w:rPr>
        <w:t xml:space="preserve">=0,39). Полученные результаты свидетельствуют о </w:t>
      </w:r>
      <w:r w:rsidRPr="00AE58F0">
        <w:rPr>
          <w:rFonts w:ascii="Times New Roman" w:hAnsi="Times New Roman" w:cs="Times New Roman"/>
          <w:kern w:val="0"/>
          <w:sz w:val="28"/>
          <w:szCs w:val="28"/>
        </w:rPr>
        <w:lastRenderedPageBreak/>
        <w:t>сохранении относительной стабильности тромбоцитарного компартмента ИФР-1 после хирургического вмешательства.</w:t>
      </w:r>
    </w:p>
    <w:p w14:paraId="5057EC6D" w14:textId="77777777"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Межгрупповое сравнение пациентов до операции с контрольной группой здоровых детей (</w:t>
      </w:r>
      <w:r w:rsidRPr="00AE58F0">
        <w:rPr>
          <w:rFonts w:ascii="Times New Roman" w:hAnsi="Times New Roman" w:cs="Times New Roman"/>
          <w:kern w:val="0"/>
          <w:sz w:val="28"/>
          <w:szCs w:val="28"/>
          <w:lang w:val="en-US"/>
        </w:rPr>
        <w:t>U</w:t>
      </w:r>
      <w:r w:rsidRPr="00AE58F0">
        <w:rPr>
          <w:rFonts w:ascii="Times New Roman" w:hAnsi="Times New Roman" w:cs="Times New Roman"/>
          <w:kern w:val="0"/>
          <w:sz w:val="28"/>
          <w:szCs w:val="28"/>
        </w:rPr>
        <w:t xml:space="preserve">-критерий Манна-Уитни) выявило статистически значимые различия на уровне плазменной концентрации фактора (таблица 21). У пациентов с ВПС, осложненными ЛАГ, медиана ИФР-1 в плазме составила 8,90 </w:t>
      </w:r>
      <w:proofErr w:type="spellStart"/>
      <w:r w:rsidRPr="00AE58F0">
        <w:rPr>
          <w:rFonts w:ascii="Times New Roman" w:hAnsi="Times New Roman" w:cs="Times New Roman"/>
          <w:kern w:val="0"/>
          <w:sz w:val="28"/>
          <w:szCs w:val="28"/>
        </w:rPr>
        <w:t>нг</w:t>
      </w:r>
      <w:proofErr w:type="spellEnd"/>
      <w:r w:rsidRPr="00AE58F0">
        <w:rPr>
          <w:rFonts w:ascii="Times New Roman" w:hAnsi="Times New Roman" w:cs="Times New Roman"/>
          <w:kern w:val="0"/>
          <w:sz w:val="28"/>
          <w:szCs w:val="28"/>
        </w:rPr>
        <w:t xml:space="preserve">/мл [6,03; 16,37], тогда как в контрольной группе показатель достигал 17,01 </w:t>
      </w:r>
      <w:proofErr w:type="spellStart"/>
      <w:r w:rsidRPr="00AE58F0">
        <w:rPr>
          <w:rFonts w:ascii="Times New Roman" w:hAnsi="Times New Roman" w:cs="Times New Roman"/>
          <w:kern w:val="0"/>
          <w:sz w:val="28"/>
          <w:szCs w:val="28"/>
        </w:rPr>
        <w:t>нг</w:t>
      </w:r>
      <w:proofErr w:type="spellEnd"/>
      <w:r w:rsidRPr="00AE58F0">
        <w:rPr>
          <w:rFonts w:ascii="Times New Roman" w:hAnsi="Times New Roman" w:cs="Times New Roman"/>
          <w:kern w:val="0"/>
          <w:sz w:val="28"/>
          <w:szCs w:val="28"/>
        </w:rPr>
        <w:t>/мл [13,05; 19,11] (</w:t>
      </w:r>
      <w:r w:rsidRPr="00AE58F0">
        <w:rPr>
          <w:rFonts w:ascii="Times New Roman" w:hAnsi="Times New Roman" w:cs="Times New Roman"/>
          <w:kern w:val="0"/>
          <w:sz w:val="28"/>
          <w:szCs w:val="28"/>
          <w:lang w:val="en-US"/>
        </w:rPr>
        <w:t>p</w:t>
      </w:r>
      <w:r w:rsidRPr="00AE58F0">
        <w:rPr>
          <w:rFonts w:ascii="Times New Roman" w:hAnsi="Times New Roman" w:cs="Times New Roman"/>
          <w:kern w:val="0"/>
          <w:sz w:val="28"/>
          <w:szCs w:val="28"/>
        </w:rPr>
        <w:t>=0,000074), что свидетельствует о выраженном снижении системного уровня фактора роста у пациентов основной группы.</w:t>
      </w:r>
    </w:p>
    <w:p w14:paraId="5815F480" w14:textId="77777777"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proofErr w:type="spellStart"/>
      <w:r w:rsidRPr="00AE58F0">
        <w:rPr>
          <w:rFonts w:ascii="Times New Roman" w:hAnsi="Times New Roman" w:cs="Times New Roman"/>
          <w:kern w:val="0"/>
          <w:sz w:val="28"/>
          <w:szCs w:val="28"/>
        </w:rPr>
        <w:t>Внутритромбоцитарная</w:t>
      </w:r>
      <w:proofErr w:type="spellEnd"/>
      <w:r w:rsidRPr="00AE58F0">
        <w:rPr>
          <w:rFonts w:ascii="Times New Roman" w:hAnsi="Times New Roman" w:cs="Times New Roman"/>
          <w:kern w:val="0"/>
          <w:sz w:val="28"/>
          <w:szCs w:val="28"/>
        </w:rPr>
        <w:t xml:space="preserve"> концентрация ИФР-1 между группами статистически значимо не различалась (</w:t>
      </w:r>
      <w:r w:rsidRPr="00AE58F0">
        <w:rPr>
          <w:rFonts w:ascii="Times New Roman" w:hAnsi="Times New Roman" w:cs="Times New Roman"/>
          <w:kern w:val="0"/>
          <w:sz w:val="28"/>
          <w:szCs w:val="28"/>
          <w:lang w:val="en-US"/>
        </w:rPr>
        <w:t>p</w:t>
      </w:r>
      <w:r w:rsidRPr="00AE58F0">
        <w:rPr>
          <w:rFonts w:ascii="Times New Roman" w:hAnsi="Times New Roman" w:cs="Times New Roman"/>
          <w:kern w:val="0"/>
          <w:sz w:val="28"/>
          <w:szCs w:val="28"/>
        </w:rPr>
        <w:t>=0,11), несмотря на более высокие медианные значения у пациентов до операции. Это указывает на отсутствие устойчивых межгрупповых различий в тромбоцитарном депо фактора при наличии выраженных различий в плазменной фракции.</w:t>
      </w:r>
    </w:p>
    <w:p w14:paraId="5D51C9B6" w14:textId="77777777"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 xml:space="preserve">В совокупности результаты статистического анализа демонстрируют, что наиболее чувствительным показателем является плазменная концентрация ИФР-1, отражающая различия между пациентами с ВПС, осложненными ЛАГ, и здоровыми детьми, тогда как тромбоцитарный компонент характеризуется большей стабильностью и вариабельностью распределения. </w:t>
      </w:r>
    </w:p>
    <w:p w14:paraId="25B42495" w14:textId="1BF23FCD"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Таблица 20</w:t>
      </w:r>
      <w:r w:rsidR="00A85902" w:rsidRPr="00A85902">
        <w:rPr>
          <w:rFonts w:ascii="Times New Roman" w:hAnsi="Times New Roman" w:cs="Times New Roman"/>
          <w:kern w:val="0"/>
          <w:sz w:val="28"/>
          <w:szCs w:val="28"/>
        </w:rPr>
        <w:t xml:space="preserve"> </w:t>
      </w:r>
      <w:r w:rsidR="00A85902">
        <w:rPr>
          <w:rFonts w:ascii="Times New Roman" w:hAnsi="Times New Roman" w:cs="Times New Roman"/>
          <w:noProof/>
          <w:sz w:val="28"/>
          <w:szCs w:val="28"/>
        </w:rPr>
        <w:t xml:space="preserve">– </w:t>
      </w:r>
      <w:r w:rsidRPr="00AE58F0">
        <w:rPr>
          <w:rFonts w:ascii="Times New Roman" w:hAnsi="Times New Roman" w:cs="Times New Roman"/>
          <w:kern w:val="0"/>
          <w:sz w:val="28"/>
          <w:szCs w:val="28"/>
        </w:rPr>
        <w:t xml:space="preserve">Сравнение показателей у пациентов с ВПС, осложненными ЛАГ, до и после хирургической коррекции (парный тест </w:t>
      </w:r>
      <w:proofErr w:type="spellStart"/>
      <w:r w:rsidRPr="00AE58F0">
        <w:rPr>
          <w:rFonts w:ascii="Times New Roman" w:hAnsi="Times New Roman" w:cs="Times New Roman"/>
          <w:kern w:val="0"/>
          <w:sz w:val="28"/>
          <w:szCs w:val="28"/>
        </w:rPr>
        <w:t>Уилкоксона</w:t>
      </w:r>
      <w:proofErr w:type="spellEnd"/>
      <w:r w:rsidRPr="00AE58F0">
        <w:rPr>
          <w:rFonts w:ascii="Times New Roman" w:hAnsi="Times New Roman" w:cs="Times New Roman"/>
          <w:kern w:val="0"/>
          <w:sz w:val="28"/>
          <w:szCs w:val="28"/>
        </w:rPr>
        <w:t>)</w:t>
      </w:r>
    </w:p>
    <w:tbl>
      <w:tblPr>
        <w:tblW w:w="10103" w:type="dxa"/>
        <w:tblInd w:w="-118" w:type="dxa"/>
        <w:tblBorders>
          <w:top w:val="none" w:sz="6" w:space="0" w:color="auto"/>
          <w:left w:val="none" w:sz="6" w:space="0" w:color="auto"/>
          <w:right w:val="none" w:sz="6" w:space="0" w:color="auto"/>
        </w:tblBorders>
        <w:tblLayout w:type="fixed"/>
        <w:tblLook w:val="0000" w:firstRow="0" w:lastRow="0" w:firstColumn="0" w:lastColumn="0" w:noHBand="0" w:noVBand="0"/>
      </w:tblPr>
      <w:tblGrid>
        <w:gridCol w:w="2642"/>
        <w:gridCol w:w="2487"/>
        <w:gridCol w:w="2487"/>
        <w:gridCol w:w="2487"/>
      </w:tblGrid>
      <w:tr w:rsidR="005A0E58" w:rsidRPr="00AE58F0" w14:paraId="4052F366" w14:textId="77777777" w:rsidTr="00B17E8C">
        <w:trPr>
          <w:trHeight w:val="773"/>
        </w:trPr>
        <w:tc>
          <w:tcPr>
            <w:tcW w:w="2642"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0AEC3D53" w14:textId="77777777" w:rsidR="005A0E58" w:rsidRPr="00B81AD0" w:rsidRDefault="005A0E58" w:rsidP="00B81AD0">
            <w:pPr>
              <w:pStyle w:val="NoSpacing"/>
              <w:jc w:val="center"/>
              <w:rPr>
                <w:rFonts w:ascii="Times New Roman" w:hAnsi="Times New Roman" w:cs="Times New Roman"/>
                <w:sz w:val="28"/>
                <w:szCs w:val="28"/>
                <w:lang w:val="en-US"/>
              </w:rPr>
            </w:pPr>
            <w:proofErr w:type="spellStart"/>
            <w:r w:rsidRPr="00B81AD0">
              <w:rPr>
                <w:rFonts w:ascii="Times New Roman" w:hAnsi="Times New Roman" w:cs="Times New Roman"/>
                <w:sz w:val="28"/>
                <w:szCs w:val="28"/>
                <w:lang w:val="en-US"/>
              </w:rPr>
              <w:t>Группа</w:t>
            </w:r>
            <w:proofErr w:type="spellEnd"/>
          </w:p>
        </w:tc>
        <w:tc>
          <w:tcPr>
            <w:tcW w:w="2487"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23F960C9" w14:textId="77777777" w:rsidR="005A0E58" w:rsidRPr="00B81AD0" w:rsidRDefault="005A0E58" w:rsidP="00B81AD0">
            <w:pPr>
              <w:pStyle w:val="NoSpacing"/>
              <w:jc w:val="center"/>
              <w:rPr>
                <w:rFonts w:ascii="Times New Roman" w:hAnsi="Times New Roman" w:cs="Times New Roman"/>
                <w:sz w:val="28"/>
                <w:szCs w:val="28"/>
              </w:rPr>
            </w:pPr>
            <w:r w:rsidRPr="00B81AD0">
              <w:rPr>
                <w:rFonts w:ascii="Times New Roman" w:hAnsi="Times New Roman" w:cs="Times New Roman"/>
                <w:sz w:val="28"/>
                <w:szCs w:val="28"/>
                <w:lang w:val="en-US"/>
              </w:rPr>
              <w:t>I</w:t>
            </w:r>
            <w:r w:rsidRPr="00B81AD0">
              <w:rPr>
                <w:rFonts w:ascii="Times New Roman" w:hAnsi="Times New Roman" w:cs="Times New Roman"/>
                <w:sz w:val="28"/>
                <w:szCs w:val="28"/>
              </w:rPr>
              <w:t xml:space="preserve"> (ВПС+ЛАГ до операции)</w:t>
            </w:r>
          </w:p>
        </w:tc>
        <w:tc>
          <w:tcPr>
            <w:tcW w:w="2487"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3102CB5F" w14:textId="77777777" w:rsidR="005A0E58" w:rsidRPr="00B81AD0" w:rsidRDefault="005A0E58" w:rsidP="00B81AD0">
            <w:pPr>
              <w:pStyle w:val="NoSpacing"/>
              <w:jc w:val="center"/>
              <w:rPr>
                <w:rFonts w:ascii="Times New Roman" w:hAnsi="Times New Roman" w:cs="Times New Roman"/>
                <w:sz w:val="28"/>
                <w:szCs w:val="28"/>
              </w:rPr>
            </w:pPr>
            <w:r w:rsidRPr="00B81AD0">
              <w:rPr>
                <w:rFonts w:ascii="Times New Roman" w:hAnsi="Times New Roman" w:cs="Times New Roman"/>
                <w:sz w:val="28"/>
                <w:szCs w:val="28"/>
                <w:lang w:val="en-US"/>
              </w:rPr>
              <w:t>II</w:t>
            </w:r>
            <w:r w:rsidRPr="00B81AD0">
              <w:rPr>
                <w:rFonts w:ascii="Times New Roman" w:hAnsi="Times New Roman" w:cs="Times New Roman"/>
                <w:sz w:val="28"/>
                <w:szCs w:val="28"/>
              </w:rPr>
              <w:t xml:space="preserve"> (ВПС+ЛАГ после операции)</w:t>
            </w:r>
          </w:p>
        </w:tc>
        <w:tc>
          <w:tcPr>
            <w:tcW w:w="2487"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5340D8DF" w14:textId="77777777" w:rsidR="005A0E58" w:rsidRPr="00B81AD0" w:rsidRDefault="005A0E58" w:rsidP="00B81AD0">
            <w:pPr>
              <w:pStyle w:val="NoSpacing"/>
              <w:jc w:val="center"/>
              <w:rPr>
                <w:rFonts w:ascii="Times New Roman" w:hAnsi="Times New Roman" w:cs="Times New Roman"/>
                <w:sz w:val="28"/>
                <w:szCs w:val="28"/>
                <w:lang w:val="en-US"/>
              </w:rPr>
            </w:pPr>
            <w:r w:rsidRPr="00B81AD0">
              <w:rPr>
                <w:rFonts w:ascii="Times New Roman" w:hAnsi="Times New Roman" w:cs="Times New Roman"/>
                <w:sz w:val="28"/>
                <w:szCs w:val="28"/>
                <w:lang w:val="en-US"/>
              </w:rPr>
              <w:t>p</w:t>
            </w:r>
          </w:p>
        </w:tc>
      </w:tr>
      <w:tr w:rsidR="005A0E58" w:rsidRPr="00AE58F0" w14:paraId="6DCF39D4" w14:textId="77777777" w:rsidTr="00B17E8C">
        <w:tblPrEx>
          <w:tblBorders>
            <w:top w:val="none" w:sz="0" w:space="0" w:color="auto"/>
          </w:tblBorders>
        </w:tblPrEx>
        <w:trPr>
          <w:trHeight w:val="648"/>
        </w:trPr>
        <w:tc>
          <w:tcPr>
            <w:tcW w:w="2642"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212C7BF8" w14:textId="77777777" w:rsidR="005A0E58" w:rsidRPr="00B81AD0" w:rsidRDefault="005A0E58" w:rsidP="00A85902">
            <w:pPr>
              <w:pStyle w:val="NoSpacing"/>
              <w:rPr>
                <w:rFonts w:ascii="Times New Roman" w:hAnsi="Times New Roman" w:cs="Times New Roman"/>
                <w:sz w:val="28"/>
                <w:szCs w:val="28"/>
              </w:rPr>
            </w:pPr>
            <w:r w:rsidRPr="00B81AD0">
              <w:rPr>
                <w:rFonts w:ascii="Times New Roman" w:hAnsi="Times New Roman" w:cs="Times New Roman"/>
                <w:sz w:val="28"/>
                <w:szCs w:val="28"/>
              </w:rPr>
              <w:t xml:space="preserve">ИФР-1 в плазме, </w:t>
            </w:r>
            <w:proofErr w:type="spellStart"/>
            <w:r w:rsidRPr="00B81AD0">
              <w:rPr>
                <w:rFonts w:ascii="Times New Roman" w:hAnsi="Times New Roman" w:cs="Times New Roman"/>
                <w:sz w:val="28"/>
                <w:szCs w:val="28"/>
              </w:rPr>
              <w:t>нг</w:t>
            </w:r>
            <w:proofErr w:type="spellEnd"/>
            <w:r w:rsidRPr="00B81AD0">
              <w:rPr>
                <w:rFonts w:ascii="Times New Roman" w:hAnsi="Times New Roman" w:cs="Times New Roman"/>
                <w:sz w:val="28"/>
                <w:szCs w:val="28"/>
              </w:rPr>
              <w:t>/мл</w:t>
            </w:r>
          </w:p>
        </w:tc>
        <w:tc>
          <w:tcPr>
            <w:tcW w:w="2487"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429C920A" w14:textId="77777777" w:rsidR="005A0E58" w:rsidRPr="00B81AD0" w:rsidRDefault="005A0E58"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10,04[6,92; 16,00]</w:t>
            </w:r>
          </w:p>
        </w:tc>
        <w:tc>
          <w:tcPr>
            <w:tcW w:w="2487"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0B9B6546" w14:textId="77777777" w:rsidR="005A0E58" w:rsidRPr="00B81AD0" w:rsidRDefault="005A0E58"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9,99[7,16; 15,03]</w:t>
            </w:r>
          </w:p>
        </w:tc>
        <w:tc>
          <w:tcPr>
            <w:tcW w:w="2487"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6388E786" w14:textId="77777777" w:rsidR="005A0E58" w:rsidRPr="00B81AD0" w:rsidRDefault="005A0E58"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&gt;0,05</w:t>
            </w:r>
          </w:p>
        </w:tc>
      </w:tr>
      <w:tr w:rsidR="005A0E58" w:rsidRPr="00AE58F0" w14:paraId="513CC189" w14:textId="77777777" w:rsidTr="00B17E8C">
        <w:trPr>
          <w:trHeight w:val="879"/>
        </w:trPr>
        <w:tc>
          <w:tcPr>
            <w:tcW w:w="2642"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41EA6457" w14:textId="77777777" w:rsidR="005A0E58" w:rsidRPr="00B81AD0" w:rsidRDefault="005A0E58" w:rsidP="00A85902">
            <w:pPr>
              <w:pStyle w:val="NoSpacing"/>
              <w:rPr>
                <w:rFonts w:ascii="Times New Roman" w:hAnsi="Times New Roman" w:cs="Times New Roman"/>
                <w:sz w:val="28"/>
                <w:szCs w:val="28"/>
              </w:rPr>
            </w:pPr>
            <w:r w:rsidRPr="00B81AD0">
              <w:rPr>
                <w:rFonts w:ascii="Times New Roman" w:hAnsi="Times New Roman" w:cs="Times New Roman"/>
                <w:sz w:val="28"/>
                <w:szCs w:val="28"/>
              </w:rPr>
              <w:t xml:space="preserve">ИФР-1 в тромбоцитах, </w:t>
            </w:r>
            <w:proofErr w:type="spellStart"/>
            <w:r w:rsidRPr="00B81AD0">
              <w:rPr>
                <w:rFonts w:ascii="Times New Roman" w:hAnsi="Times New Roman" w:cs="Times New Roman"/>
                <w:sz w:val="28"/>
                <w:szCs w:val="28"/>
              </w:rPr>
              <w:t>нг</w:t>
            </w:r>
            <w:proofErr w:type="spellEnd"/>
            <w:r w:rsidRPr="00B81AD0">
              <w:rPr>
                <w:rFonts w:ascii="Times New Roman" w:hAnsi="Times New Roman" w:cs="Times New Roman"/>
                <w:sz w:val="28"/>
                <w:szCs w:val="28"/>
              </w:rPr>
              <w:t>/10⁹ тромбоцитов</w:t>
            </w:r>
          </w:p>
        </w:tc>
        <w:tc>
          <w:tcPr>
            <w:tcW w:w="2487"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58182DDA" w14:textId="77777777" w:rsidR="005A0E58" w:rsidRPr="00B81AD0" w:rsidRDefault="005A0E58"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127,11[59,84; 200,96]</w:t>
            </w:r>
          </w:p>
        </w:tc>
        <w:tc>
          <w:tcPr>
            <w:tcW w:w="2487"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32A3F2A4" w14:textId="77777777" w:rsidR="005A0E58" w:rsidRPr="00B81AD0" w:rsidRDefault="005A0E58"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105,96[83,80; 183,42]</w:t>
            </w:r>
          </w:p>
        </w:tc>
        <w:tc>
          <w:tcPr>
            <w:tcW w:w="2487"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56A04D60" w14:textId="77777777" w:rsidR="005A0E58" w:rsidRPr="00B81AD0" w:rsidRDefault="005A0E58"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0,39</w:t>
            </w:r>
          </w:p>
        </w:tc>
      </w:tr>
    </w:tbl>
    <w:p w14:paraId="22D98D85" w14:textId="4C6E871E"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Примечание</w:t>
      </w:r>
      <w:r w:rsidR="00A85902" w:rsidRPr="00A85902">
        <w:rPr>
          <w:rFonts w:ascii="Times New Roman" w:hAnsi="Times New Roman" w:cs="Times New Roman"/>
          <w:kern w:val="0"/>
          <w:sz w:val="28"/>
          <w:szCs w:val="28"/>
        </w:rPr>
        <w:t xml:space="preserve"> </w:t>
      </w:r>
      <w:r w:rsidR="00A85902">
        <w:rPr>
          <w:rFonts w:ascii="Times New Roman" w:hAnsi="Times New Roman" w:cs="Times New Roman"/>
          <w:noProof/>
          <w:sz w:val="28"/>
          <w:szCs w:val="28"/>
        </w:rPr>
        <w:t xml:space="preserve">– </w:t>
      </w:r>
      <w:r w:rsidRPr="00AE58F0">
        <w:rPr>
          <w:rFonts w:ascii="Times New Roman" w:hAnsi="Times New Roman" w:cs="Times New Roman"/>
          <w:kern w:val="0"/>
          <w:sz w:val="28"/>
          <w:szCs w:val="28"/>
        </w:rPr>
        <w:t>В парный анализ включены только пациенты с доступными данными в обеих временных точках наблюдения (</w:t>
      </w:r>
      <w:r w:rsidRPr="00AE58F0">
        <w:rPr>
          <w:rFonts w:ascii="Times New Roman" w:hAnsi="Times New Roman" w:cs="Times New Roman"/>
          <w:kern w:val="0"/>
          <w:sz w:val="28"/>
          <w:szCs w:val="28"/>
          <w:lang w:val="en-US"/>
        </w:rPr>
        <w:t>n</w:t>
      </w:r>
      <w:r w:rsidRPr="00AE58F0">
        <w:rPr>
          <w:rFonts w:ascii="Times New Roman" w:hAnsi="Times New Roman" w:cs="Times New Roman"/>
          <w:kern w:val="0"/>
          <w:sz w:val="28"/>
          <w:szCs w:val="28"/>
        </w:rPr>
        <w:t>=30).</w:t>
      </w:r>
    </w:p>
    <w:p w14:paraId="0F16FE9C" w14:textId="0E70EFFB"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Таблица 21</w:t>
      </w:r>
      <w:r w:rsidR="00A85902" w:rsidRPr="00A85902">
        <w:rPr>
          <w:rFonts w:ascii="Times New Roman" w:hAnsi="Times New Roman" w:cs="Times New Roman"/>
          <w:kern w:val="0"/>
          <w:sz w:val="28"/>
          <w:szCs w:val="28"/>
        </w:rPr>
        <w:t xml:space="preserve"> </w:t>
      </w:r>
      <w:r w:rsidR="00A85902">
        <w:rPr>
          <w:rFonts w:ascii="Times New Roman" w:hAnsi="Times New Roman" w:cs="Times New Roman"/>
          <w:noProof/>
          <w:sz w:val="28"/>
          <w:szCs w:val="28"/>
        </w:rPr>
        <w:t xml:space="preserve">– </w:t>
      </w:r>
      <w:r w:rsidRPr="00AE58F0">
        <w:rPr>
          <w:rFonts w:ascii="Times New Roman" w:hAnsi="Times New Roman" w:cs="Times New Roman"/>
          <w:kern w:val="0"/>
          <w:sz w:val="28"/>
          <w:szCs w:val="28"/>
        </w:rPr>
        <w:t>Сравнение показателей пациентов с ВПС и контрольной группы здоровых детей (</w:t>
      </w:r>
      <w:r w:rsidRPr="00AE58F0">
        <w:rPr>
          <w:rFonts w:ascii="Times New Roman" w:hAnsi="Times New Roman" w:cs="Times New Roman"/>
          <w:kern w:val="0"/>
          <w:sz w:val="28"/>
          <w:szCs w:val="28"/>
          <w:lang w:val="en-US"/>
        </w:rPr>
        <w:t>U</w:t>
      </w:r>
      <w:r w:rsidRPr="00AE58F0">
        <w:rPr>
          <w:rFonts w:ascii="Times New Roman" w:hAnsi="Times New Roman" w:cs="Times New Roman"/>
          <w:kern w:val="0"/>
          <w:sz w:val="28"/>
          <w:szCs w:val="28"/>
        </w:rPr>
        <w:t>-критерий Манна-Уитни)</w:t>
      </w:r>
    </w:p>
    <w:tbl>
      <w:tblPr>
        <w:tblW w:w="0" w:type="auto"/>
        <w:tblInd w:w="-118" w:type="dxa"/>
        <w:tblBorders>
          <w:top w:val="none" w:sz="6" w:space="0" w:color="auto"/>
          <w:left w:val="none" w:sz="6" w:space="0" w:color="auto"/>
          <w:right w:val="none" w:sz="6" w:space="0" w:color="auto"/>
        </w:tblBorders>
        <w:tblLayout w:type="fixed"/>
        <w:tblLook w:val="0000" w:firstRow="0" w:lastRow="0" w:firstColumn="0" w:lastColumn="0" w:noHBand="0" w:noVBand="0"/>
      </w:tblPr>
      <w:tblGrid>
        <w:gridCol w:w="2609"/>
        <w:gridCol w:w="2455"/>
        <w:gridCol w:w="2455"/>
        <w:gridCol w:w="2455"/>
      </w:tblGrid>
      <w:tr w:rsidR="005A0E58" w:rsidRPr="00AE58F0" w14:paraId="2BDB6AC8" w14:textId="77777777" w:rsidTr="00B17E8C">
        <w:trPr>
          <w:trHeight w:val="701"/>
        </w:trPr>
        <w:tc>
          <w:tcPr>
            <w:tcW w:w="2609"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0032719B" w14:textId="77777777" w:rsidR="005A0E58" w:rsidRPr="00B81AD0" w:rsidRDefault="005A0E58" w:rsidP="00B81AD0">
            <w:pPr>
              <w:pStyle w:val="NoSpacing"/>
              <w:jc w:val="center"/>
              <w:rPr>
                <w:rFonts w:ascii="Times New Roman" w:hAnsi="Times New Roman" w:cs="Times New Roman"/>
                <w:sz w:val="28"/>
                <w:szCs w:val="28"/>
                <w:lang w:val="en-US"/>
              </w:rPr>
            </w:pPr>
            <w:proofErr w:type="spellStart"/>
            <w:r w:rsidRPr="00B81AD0">
              <w:rPr>
                <w:rFonts w:ascii="Times New Roman" w:hAnsi="Times New Roman" w:cs="Times New Roman"/>
                <w:sz w:val="28"/>
                <w:szCs w:val="28"/>
                <w:lang w:val="en-US"/>
              </w:rPr>
              <w:t>Группа</w:t>
            </w:r>
            <w:proofErr w:type="spellEnd"/>
          </w:p>
        </w:tc>
        <w:tc>
          <w:tcPr>
            <w:tcW w:w="2455"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2A3CED00" w14:textId="77777777" w:rsidR="005A0E58" w:rsidRPr="00B81AD0" w:rsidRDefault="005A0E58" w:rsidP="00B81AD0">
            <w:pPr>
              <w:pStyle w:val="NoSpacing"/>
              <w:jc w:val="center"/>
              <w:rPr>
                <w:rFonts w:ascii="Times New Roman" w:hAnsi="Times New Roman" w:cs="Times New Roman"/>
                <w:sz w:val="28"/>
                <w:szCs w:val="28"/>
              </w:rPr>
            </w:pPr>
            <w:r w:rsidRPr="00B81AD0">
              <w:rPr>
                <w:rFonts w:ascii="Times New Roman" w:hAnsi="Times New Roman" w:cs="Times New Roman"/>
                <w:sz w:val="28"/>
                <w:szCs w:val="28"/>
                <w:lang w:val="en-US"/>
              </w:rPr>
              <w:t>I</w:t>
            </w:r>
            <w:r w:rsidRPr="00B81AD0">
              <w:rPr>
                <w:rFonts w:ascii="Times New Roman" w:hAnsi="Times New Roman" w:cs="Times New Roman"/>
                <w:sz w:val="28"/>
                <w:szCs w:val="28"/>
              </w:rPr>
              <w:t xml:space="preserve"> (ВПС+ЛАГ до операции)</w:t>
            </w:r>
          </w:p>
        </w:tc>
        <w:tc>
          <w:tcPr>
            <w:tcW w:w="2455"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7E5CDA7C" w14:textId="77777777" w:rsidR="005A0E58" w:rsidRPr="00B81AD0" w:rsidRDefault="005A0E58" w:rsidP="00B81AD0">
            <w:pPr>
              <w:pStyle w:val="NoSpacing"/>
              <w:jc w:val="center"/>
              <w:rPr>
                <w:rFonts w:ascii="Times New Roman" w:hAnsi="Times New Roman" w:cs="Times New Roman"/>
                <w:sz w:val="28"/>
                <w:szCs w:val="28"/>
                <w:lang w:val="en-US"/>
              </w:rPr>
            </w:pPr>
            <w:r w:rsidRPr="00B81AD0">
              <w:rPr>
                <w:rFonts w:ascii="Times New Roman" w:hAnsi="Times New Roman" w:cs="Times New Roman"/>
                <w:sz w:val="28"/>
                <w:szCs w:val="28"/>
                <w:lang w:val="en-US"/>
              </w:rPr>
              <w:t>III (</w:t>
            </w:r>
            <w:proofErr w:type="spellStart"/>
            <w:r w:rsidRPr="00B81AD0">
              <w:rPr>
                <w:rFonts w:ascii="Times New Roman" w:hAnsi="Times New Roman" w:cs="Times New Roman"/>
                <w:sz w:val="28"/>
                <w:szCs w:val="28"/>
                <w:lang w:val="en-US"/>
              </w:rPr>
              <w:t>контроль</w:t>
            </w:r>
            <w:proofErr w:type="spellEnd"/>
            <w:r w:rsidRPr="00B81AD0">
              <w:rPr>
                <w:rFonts w:ascii="Times New Roman" w:hAnsi="Times New Roman" w:cs="Times New Roman"/>
                <w:sz w:val="28"/>
                <w:szCs w:val="28"/>
                <w:lang w:val="en-US"/>
              </w:rPr>
              <w:t>)</w:t>
            </w:r>
          </w:p>
        </w:tc>
        <w:tc>
          <w:tcPr>
            <w:tcW w:w="2455"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4B36CC32" w14:textId="77777777" w:rsidR="005A0E58" w:rsidRPr="00B81AD0" w:rsidRDefault="005A0E58" w:rsidP="00B81AD0">
            <w:pPr>
              <w:pStyle w:val="NoSpacing"/>
              <w:jc w:val="center"/>
              <w:rPr>
                <w:rFonts w:ascii="Times New Roman" w:hAnsi="Times New Roman" w:cs="Times New Roman"/>
                <w:sz w:val="28"/>
                <w:szCs w:val="28"/>
                <w:lang w:val="en-US"/>
              </w:rPr>
            </w:pPr>
            <w:r w:rsidRPr="00B81AD0">
              <w:rPr>
                <w:rFonts w:ascii="Times New Roman" w:hAnsi="Times New Roman" w:cs="Times New Roman"/>
                <w:sz w:val="28"/>
                <w:szCs w:val="28"/>
                <w:lang w:val="en-US"/>
              </w:rPr>
              <w:t>p</w:t>
            </w:r>
          </w:p>
        </w:tc>
      </w:tr>
      <w:tr w:rsidR="005A0E58" w:rsidRPr="00AE58F0" w14:paraId="7C8A7AA1" w14:textId="77777777" w:rsidTr="00B17E8C">
        <w:tblPrEx>
          <w:tblBorders>
            <w:top w:val="none" w:sz="0" w:space="0" w:color="auto"/>
          </w:tblBorders>
        </w:tblPrEx>
        <w:trPr>
          <w:trHeight w:val="643"/>
        </w:trPr>
        <w:tc>
          <w:tcPr>
            <w:tcW w:w="2609"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04F33C1B" w14:textId="77777777" w:rsidR="005A0E58" w:rsidRPr="00B81AD0" w:rsidRDefault="005A0E58" w:rsidP="00A85902">
            <w:pPr>
              <w:pStyle w:val="NoSpacing"/>
              <w:rPr>
                <w:rFonts w:ascii="Times New Roman" w:hAnsi="Times New Roman" w:cs="Times New Roman"/>
                <w:sz w:val="28"/>
                <w:szCs w:val="28"/>
              </w:rPr>
            </w:pPr>
            <w:r w:rsidRPr="00B81AD0">
              <w:rPr>
                <w:rFonts w:ascii="Times New Roman" w:hAnsi="Times New Roman" w:cs="Times New Roman"/>
                <w:sz w:val="28"/>
                <w:szCs w:val="28"/>
              </w:rPr>
              <w:t xml:space="preserve">ИФР-1 в плазме, </w:t>
            </w:r>
            <w:proofErr w:type="spellStart"/>
            <w:r w:rsidRPr="00B81AD0">
              <w:rPr>
                <w:rFonts w:ascii="Times New Roman" w:hAnsi="Times New Roman" w:cs="Times New Roman"/>
                <w:sz w:val="28"/>
                <w:szCs w:val="28"/>
              </w:rPr>
              <w:t>нг</w:t>
            </w:r>
            <w:proofErr w:type="spellEnd"/>
            <w:r w:rsidRPr="00B81AD0">
              <w:rPr>
                <w:rFonts w:ascii="Times New Roman" w:hAnsi="Times New Roman" w:cs="Times New Roman"/>
                <w:sz w:val="28"/>
                <w:szCs w:val="28"/>
              </w:rPr>
              <w:t>/мл</w:t>
            </w:r>
          </w:p>
        </w:tc>
        <w:tc>
          <w:tcPr>
            <w:tcW w:w="2455"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025582F9" w14:textId="77777777" w:rsidR="005A0E58" w:rsidRPr="00B81AD0" w:rsidRDefault="005A0E58"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8,90[6,03; 16,37]</w:t>
            </w:r>
          </w:p>
        </w:tc>
        <w:tc>
          <w:tcPr>
            <w:tcW w:w="2455"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258E2F8C" w14:textId="77777777" w:rsidR="005A0E58" w:rsidRPr="00B81AD0" w:rsidRDefault="005A0E58"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17,01[13,05; 19,11]</w:t>
            </w:r>
          </w:p>
        </w:tc>
        <w:tc>
          <w:tcPr>
            <w:tcW w:w="2455"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5AC2E454" w14:textId="77777777" w:rsidR="005A0E58" w:rsidRPr="00B81AD0" w:rsidRDefault="005A0E58"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0,000074</w:t>
            </w:r>
          </w:p>
        </w:tc>
      </w:tr>
      <w:tr w:rsidR="005A0E58" w:rsidRPr="00AE58F0" w14:paraId="5811ED67" w14:textId="77777777" w:rsidTr="00B17E8C">
        <w:trPr>
          <w:trHeight w:val="984"/>
        </w:trPr>
        <w:tc>
          <w:tcPr>
            <w:tcW w:w="2609"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678F7D68" w14:textId="77777777" w:rsidR="005A0E58" w:rsidRPr="00B81AD0" w:rsidRDefault="005A0E58" w:rsidP="00A85902">
            <w:pPr>
              <w:pStyle w:val="NoSpacing"/>
              <w:rPr>
                <w:rFonts w:ascii="Times New Roman" w:hAnsi="Times New Roman" w:cs="Times New Roman"/>
                <w:sz w:val="28"/>
                <w:szCs w:val="28"/>
              </w:rPr>
            </w:pPr>
            <w:r w:rsidRPr="00B81AD0">
              <w:rPr>
                <w:rFonts w:ascii="Times New Roman" w:hAnsi="Times New Roman" w:cs="Times New Roman"/>
                <w:sz w:val="28"/>
                <w:szCs w:val="28"/>
              </w:rPr>
              <w:t xml:space="preserve">ИФР-1 в тромбоцитах, </w:t>
            </w:r>
            <w:proofErr w:type="spellStart"/>
            <w:r w:rsidRPr="00B81AD0">
              <w:rPr>
                <w:rFonts w:ascii="Times New Roman" w:hAnsi="Times New Roman" w:cs="Times New Roman"/>
                <w:sz w:val="28"/>
                <w:szCs w:val="28"/>
              </w:rPr>
              <w:t>нг</w:t>
            </w:r>
            <w:proofErr w:type="spellEnd"/>
            <w:r w:rsidRPr="00B81AD0">
              <w:rPr>
                <w:rFonts w:ascii="Times New Roman" w:hAnsi="Times New Roman" w:cs="Times New Roman"/>
                <w:sz w:val="28"/>
                <w:szCs w:val="28"/>
              </w:rPr>
              <w:t>/10⁹ тромбоцитов</w:t>
            </w:r>
          </w:p>
        </w:tc>
        <w:tc>
          <w:tcPr>
            <w:tcW w:w="2455"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06CAE669" w14:textId="77777777" w:rsidR="005A0E58" w:rsidRPr="00B81AD0" w:rsidRDefault="005A0E58"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162,16[82,57; 237,72]</w:t>
            </w:r>
          </w:p>
        </w:tc>
        <w:tc>
          <w:tcPr>
            <w:tcW w:w="2455"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30F605A4" w14:textId="77777777" w:rsidR="005A0E58" w:rsidRPr="00B81AD0" w:rsidRDefault="005A0E58"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83,96[75,56; 104,04]</w:t>
            </w:r>
          </w:p>
        </w:tc>
        <w:tc>
          <w:tcPr>
            <w:tcW w:w="2455"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69432098" w14:textId="77777777" w:rsidR="005A0E58" w:rsidRPr="00B81AD0" w:rsidRDefault="005A0E58"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0,11</w:t>
            </w:r>
          </w:p>
        </w:tc>
      </w:tr>
    </w:tbl>
    <w:p w14:paraId="42CD5AFD" w14:textId="77777777"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lang w:val="en-US"/>
        </w:rPr>
      </w:pPr>
      <w:r w:rsidRPr="00AE58F0">
        <w:rPr>
          <w:rFonts w:ascii="Times New Roman" w:hAnsi="Times New Roman" w:cs="Times New Roman"/>
          <w:b/>
          <w:bCs/>
          <w:kern w:val="0"/>
          <w:sz w:val="28"/>
          <w:szCs w:val="28"/>
          <w:lang w:val="en-US"/>
        </w:rPr>
        <w:t> </w:t>
      </w:r>
    </w:p>
    <w:p w14:paraId="43E6D146" w14:textId="77777777" w:rsidR="008A3CA6" w:rsidRDefault="008A3CA6" w:rsidP="006139C8">
      <w:pPr>
        <w:autoSpaceDE w:val="0"/>
        <w:autoSpaceDN w:val="0"/>
        <w:adjustRightInd w:val="0"/>
        <w:ind w:firstLine="567"/>
        <w:jc w:val="both"/>
        <w:rPr>
          <w:rFonts w:ascii="Times New Roman" w:hAnsi="Times New Roman" w:cs="Times New Roman"/>
          <w:b/>
          <w:bCs/>
          <w:kern w:val="0"/>
          <w:sz w:val="28"/>
          <w:szCs w:val="28"/>
          <w:lang w:val="en-US"/>
        </w:rPr>
      </w:pPr>
    </w:p>
    <w:p w14:paraId="5B287C31" w14:textId="65DF55AE"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lang w:val="en-US"/>
        </w:rPr>
      </w:pPr>
      <w:r w:rsidRPr="00AE58F0">
        <w:rPr>
          <w:rFonts w:ascii="Times New Roman" w:hAnsi="Times New Roman" w:cs="Times New Roman"/>
          <w:b/>
          <w:bCs/>
          <w:kern w:val="0"/>
          <w:sz w:val="28"/>
          <w:szCs w:val="28"/>
          <w:lang w:val="en-US"/>
        </w:rPr>
        <w:lastRenderedPageBreak/>
        <w:t xml:space="preserve">3.3. </w:t>
      </w:r>
      <w:proofErr w:type="spellStart"/>
      <w:r w:rsidRPr="00AE58F0">
        <w:rPr>
          <w:rFonts w:ascii="Times New Roman" w:hAnsi="Times New Roman" w:cs="Times New Roman"/>
          <w:b/>
          <w:bCs/>
          <w:kern w:val="0"/>
          <w:sz w:val="28"/>
          <w:szCs w:val="28"/>
          <w:lang w:val="en-US"/>
        </w:rPr>
        <w:t>Интегральный</w:t>
      </w:r>
      <w:proofErr w:type="spellEnd"/>
      <w:r w:rsidRPr="00AE58F0">
        <w:rPr>
          <w:rFonts w:ascii="Times New Roman" w:hAnsi="Times New Roman" w:cs="Times New Roman"/>
          <w:b/>
          <w:bCs/>
          <w:kern w:val="0"/>
          <w:sz w:val="28"/>
          <w:szCs w:val="28"/>
          <w:lang w:val="en-US"/>
        </w:rPr>
        <w:t xml:space="preserve"> и </w:t>
      </w:r>
      <w:proofErr w:type="spellStart"/>
      <w:r w:rsidRPr="00AE58F0">
        <w:rPr>
          <w:rFonts w:ascii="Times New Roman" w:hAnsi="Times New Roman" w:cs="Times New Roman"/>
          <w:b/>
          <w:bCs/>
          <w:kern w:val="0"/>
          <w:sz w:val="28"/>
          <w:szCs w:val="28"/>
          <w:lang w:val="en-US"/>
        </w:rPr>
        <w:t>диагностический</w:t>
      </w:r>
      <w:proofErr w:type="spellEnd"/>
      <w:r w:rsidRPr="00AE58F0">
        <w:rPr>
          <w:rFonts w:ascii="Times New Roman" w:hAnsi="Times New Roman" w:cs="Times New Roman"/>
          <w:b/>
          <w:bCs/>
          <w:kern w:val="0"/>
          <w:sz w:val="28"/>
          <w:szCs w:val="28"/>
          <w:lang w:val="en-US"/>
        </w:rPr>
        <w:t xml:space="preserve"> </w:t>
      </w:r>
      <w:proofErr w:type="spellStart"/>
      <w:r w:rsidRPr="00AE58F0">
        <w:rPr>
          <w:rFonts w:ascii="Times New Roman" w:hAnsi="Times New Roman" w:cs="Times New Roman"/>
          <w:b/>
          <w:bCs/>
          <w:kern w:val="0"/>
          <w:sz w:val="28"/>
          <w:szCs w:val="28"/>
          <w:lang w:val="en-US"/>
        </w:rPr>
        <w:t>анализ</w:t>
      </w:r>
      <w:proofErr w:type="spellEnd"/>
    </w:p>
    <w:p w14:paraId="3B314D4D" w14:textId="77777777"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b/>
          <w:bCs/>
          <w:kern w:val="0"/>
          <w:sz w:val="28"/>
          <w:szCs w:val="28"/>
        </w:rPr>
        <w:t xml:space="preserve">3.3.1. Комплексные </w:t>
      </w:r>
      <w:proofErr w:type="spellStart"/>
      <w:r w:rsidRPr="00AE58F0">
        <w:rPr>
          <w:rFonts w:ascii="Times New Roman" w:hAnsi="Times New Roman" w:cs="Times New Roman"/>
          <w:b/>
          <w:bCs/>
          <w:kern w:val="0"/>
          <w:sz w:val="28"/>
          <w:szCs w:val="28"/>
        </w:rPr>
        <w:t>серотонинергические</w:t>
      </w:r>
      <w:proofErr w:type="spellEnd"/>
      <w:r w:rsidRPr="00AE58F0">
        <w:rPr>
          <w:rFonts w:ascii="Times New Roman" w:hAnsi="Times New Roman" w:cs="Times New Roman"/>
          <w:b/>
          <w:bCs/>
          <w:kern w:val="0"/>
          <w:sz w:val="28"/>
          <w:szCs w:val="28"/>
        </w:rPr>
        <w:t xml:space="preserve"> и ИФР-регуляторные индексы</w:t>
      </w:r>
    </w:p>
    <w:p w14:paraId="6D6F5338" w14:textId="77777777"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 xml:space="preserve">Проведенная нами оценка интегральных соотношений между ключевыми компонентами </w:t>
      </w:r>
      <w:proofErr w:type="spellStart"/>
      <w:r w:rsidRPr="00AE58F0">
        <w:rPr>
          <w:rFonts w:ascii="Times New Roman" w:hAnsi="Times New Roman" w:cs="Times New Roman"/>
          <w:kern w:val="0"/>
          <w:sz w:val="28"/>
          <w:szCs w:val="28"/>
        </w:rPr>
        <w:t>серотонинергической</w:t>
      </w:r>
      <w:proofErr w:type="spellEnd"/>
      <w:r w:rsidRPr="00AE58F0">
        <w:rPr>
          <w:rFonts w:ascii="Times New Roman" w:hAnsi="Times New Roman" w:cs="Times New Roman"/>
          <w:kern w:val="0"/>
          <w:sz w:val="28"/>
          <w:szCs w:val="28"/>
        </w:rPr>
        <w:t xml:space="preserve"> и ИФР-1-связанной регуляции позволила более детально охарактеризовать особенности нейрогуморального фона у детей с ЛАГ до и после хирургической коррекции ВПС. Рассчитанные индексы отражали не абсолютные концентрации, а соотношения между функционально связанными параметрами, что может иметь более высокую диагностическую ценность в условиях системной </w:t>
      </w:r>
      <w:proofErr w:type="spellStart"/>
      <w:r w:rsidRPr="00AE58F0">
        <w:rPr>
          <w:rFonts w:ascii="Times New Roman" w:hAnsi="Times New Roman" w:cs="Times New Roman"/>
          <w:kern w:val="0"/>
          <w:sz w:val="28"/>
          <w:szCs w:val="28"/>
        </w:rPr>
        <w:t>дисрегуляции</w:t>
      </w:r>
      <w:proofErr w:type="spellEnd"/>
      <w:r w:rsidRPr="00AE58F0">
        <w:rPr>
          <w:rFonts w:ascii="Times New Roman" w:hAnsi="Times New Roman" w:cs="Times New Roman"/>
          <w:kern w:val="0"/>
          <w:sz w:val="28"/>
          <w:szCs w:val="28"/>
        </w:rPr>
        <w:t>.</w:t>
      </w:r>
    </w:p>
    <w:p w14:paraId="62D879C9" w14:textId="77777777"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 xml:space="preserve">Анализ индекса </w:t>
      </w:r>
      <w:r w:rsidRPr="00AE58F0">
        <w:rPr>
          <w:rFonts w:ascii="Times New Roman" w:hAnsi="Times New Roman" w:cs="Times New Roman"/>
          <w:kern w:val="0"/>
          <w:sz w:val="28"/>
          <w:szCs w:val="28"/>
          <w:lang w:val="en-US"/>
        </w:rPr>
        <w:t>SERT</w:t>
      </w:r>
      <w:r w:rsidRPr="00AE58F0">
        <w:rPr>
          <w:rFonts w:ascii="Times New Roman" w:hAnsi="Times New Roman" w:cs="Times New Roman"/>
          <w:kern w:val="0"/>
          <w:sz w:val="28"/>
          <w:szCs w:val="28"/>
        </w:rPr>
        <w:t xml:space="preserve">/5-ГИУК в плазме показал сопоставимые значения во всех </w:t>
      </w:r>
      <w:proofErr w:type="spellStart"/>
      <w:r w:rsidRPr="00AE58F0">
        <w:rPr>
          <w:rFonts w:ascii="Times New Roman" w:hAnsi="Times New Roman" w:cs="Times New Roman"/>
          <w:kern w:val="0"/>
          <w:sz w:val="28"/>
          <w:szCs w:val="28"/>
        </w:rPr>
        <w:t>тр</w:t>
      </w:r>
      <w:proofErr w:type="spellEnd"/>
      <w:r w:rsidRPr="00AE58F0">
        <w:rPr>
          <w:rFonts w:ascii="Times New Roman" w:hAnsi="Times New Roman" w:cs="Times New Roman"/>
          <w:kern w:val="0"/>
          <w:sz w:val="28"/>
          <w:szCs w:val="28"/>
          <w:lang w:val="en-US"/>
        </w:rPr>
        <w:t>e</w:t>
      </w:r>
      <w:r w:rsidRPr="00AE58F0">
        <w:rPr>
          <w:rFonts w:ascii="Times New Roman" w:hAnsi="Times New Roman" w:cs="Times New Roman"/>
          <w:kern w:val="0"/>
          <w:sz w:val="28"/>
          <w:szCs w:val="28"/>
        </w:rPr>
        <w:t>х группах: до операции медианное значение составило 27,71 [23,82; 31,05], после - 27,70 [24,77; 31,58], а в контрольной группе - 28,86 [24,52; 39,36]. Межгрупповое различие не достигло статистической значимости (</w:t>
      </w:r>
      <w:r w:rsidRPr="00AE58F0">
        <w:rPr>
          <w:rFonts w:ascii="Times New Roman" w:hAnsi="Times New Roman" w:cs="Times New Roman"/>
          <w:kern w:val="0"/>
          <w:sz w:val="28"/>
          <w:szCs w:val="28"/>
          <w:lang w:val="en-US"/>
        </w:rPr>
        <w:t>p</w:t>
      </w:r>
      <w:r w:rsidRPr="00AE58F0">
        <w:rPr>
          <w:rFonts w:ascii="Times New Roman" w:hAnsi="Times New Roman" w:cs="Times New Roman"/>
          <w:kern w:val="0"/>
          <w:sz w:val="28"/>
          <w:szCs w:val="28"/>
        </w:rPr>
        <w:t xml:space="preserve"> = 0,41 для </w:t>
      </w:r>
      <w:r w:rsidRPr="00AE58F0">
        <w:rPr>
          <w:rFonts w:ascii="Times New Roman" w:hAnsi="Times New Roman" w:cs="Times New Roman"/>
          <w:kern w:val="0"/>
          <w:sz w:val="28"/>
          <w:szCs w:val="28"/>
          <w:lang w:val="en-US"/>
        </w:rPr>
        <w:t>I</w:t>
      </w:r>
      <w:r w:rsidRPr="00AE58F0">
        <w:rPr>
          <w:rFonts w:ascii="Times New Roman" w:hAnsi="Times New Roman" w:cs="Times New Roman"/>
          <w:kern w:val="0"/>
          <w:sz w:val="28"/>
          <w:szCs w:val="28"/>
        </w:rPr>
        <w:t xml:space="preserve"> и </w:t>
      </w:r>
      <w:r w:rsidRPr="00AE58F0">
        <w:rPr>
          <w:rFonts w:ascii="Times New Roman" w:hAnsi="Times New Roman" w:cs="Times New Roman"/>
          <w:kern w:val="0"/>
          <w:sz w:val="28"/>
          <w:szCs w:val="28"/>
          <w:lang w:val="en-US"/>
        </w:rPr>
        <w:t>II</w:t>
      </w:r>
      <w:r w:rsidRPr="00AE58F0">
        <w:rPr>
          <w:rFonts w:ascii="Times New Roman" w:hAnsi="Times New Roman" w:cs="Times New Roman"/>
          <w:kern w:val="0"/>
          <w:sz w:val="28"/>
          <w:szCs w:val="28"/>
        </w:rPr>
        <w:t xml:space="preserve"> группы; </w:t>
      </w:r>
      <w:r w:rsidRPr="00AE58F0">
        <w:rPr>
          <w:rFonts w:ascii="Times New Roman" w:hAnsi="Times New Roman" w:cs="Times New Roman"/>
          <w:kern w:val="0"/>
          <w:sz w:val="28"/>
          <w:szCs w:val="28"/>
          <w:lang w:val="en-US"/>
        </w:rPr>
        <w:t>p</w:t>
      </w:r>
      <w:r w:rsidRPr="00AE58F0">
        <w:rPr>
          <w:rFonts w:ascii="Times New Roman" w:hAnsi="Times New Roman" w:cs="Times New Roman"/>
          <w:kern w:val="0"/>
          <w:sz w:val="28"/>
          <w:szCs w:val="28"/>
        </w:rPr>
        <w:t xml:space="preserve"> = 0,78 для </w:t>
      </w:r>
      <w:r w:rsidRPr="00AE58F0">
        <w:rPr>
          <w:rFonts w:ascii="Times New Roman" w:hAnsi="Times New Roman" w:cs="Times New Roman"/>
          <w:kern w:val="0"/>
          <w:sz w:val="28"/>
          <w:szCs w:val="28"/>
          <w:lang w:val="en-US"/>
        </w:rPr>
        <w:t>I</w:t>
      </w:r>
      <w:r w:rsidRPr="00AE58F0">
        <w:rPr>
          <w:rFonts w:ascii="Times New Roman" w:hAnsi="Times New Roman" w:cs="Times New Roman"/>
          <w:kern w:val="0"/>
          <w:sz w:val="28"/>
          <w:szCs w:val="28"/>
        </w:rPr>
        <w:t xml:space="preserve"> и </w:t>
      </w:r>
      <w:r w:rsidRPr="00AE58F0">
        <w:rPr>
          <w:rFonts w:ascii="Times New Roman" w:hAnsi="Times New Roman" w:cs="Times New Roman"/>
          <w:kern w:val="0"/>
          <w:sz w:val="28"/>
          <w:szCs w:val="28"/>
          <w:lang w:val="en-US"/>
        </w:rPr>
        <w:t>III</w:t>
      </w:r>
      <w:r w:rsidRPr="00AE58F0">
        <w:rPr>
          <w:rFonts w:ascii="Times New Roman" w:hAnsi="Times New Roman" w:cs="Times New Roman"/>
          <w:kern w:val="0"/>
          <w:sz w:val="28"/>
          <w:szCs w:val="28"/>
        </w:rPr>
        <w:t xml:space="preserve"> группы), что может свидетельствовать об относительной стабильности данного соотношения при изменении физиологического состояния.</w:t>
      </w:r>
    </w:p>
    <w:p w14:paraId="25C50A2F" w14:textId="77777777"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В отличие от этого, индекс 5</w:t>
      </w:r>
      <w:r w:rsidRPr="00AE58F0">
        <w:rPr>
          <w:rFonts w:ascii="Times New Roman" w:hAnsi="Times New Roman" w:cs="Times New Roman"/>
          <w:kern w:val="0"/>
          <w:sz w:val="28"/>
          <w:szCs w:val="28"/>
          <w:lang w:val="en-US"/>
        </w:rPr>
        <w:t>HT</w:t>
      </w:r>
      <w:r w:rsidRPr="00AE58F0">
        <w:rPr>
          <w:rFonts w:ascii="Times New Roman" w:hAnsi="Times New Roman" w:cs="Times New Roman"/>
          <w:kern w:val="0"/>
          <w:sz w:val="28"/>
          <w:szCs w:val="28"/>
        </w:rPr>
        <w:t>2</w:t>
      </w:r>
      <w:r w:rsidRPr="00AE58F0">
        <w:rPr>
          <w:rFonts w:ascii="Times New Roman" w:hAnsi="Times New Roman" w:cs="Times New Roman"/>
          <w:kern w:val="0"/>
          <w:sz w:val="28"/>
          <w:szCs w:val="28"/>
          <w:lang w:val="en-US"/>
        </w:rPr>
        <w:t>A</w:t>
      </w:r>
      <w:r w:rsidRPr="00AE58F0">
        <w:rPr>
          <w:rFonts w:ascii="Times New Roman" w:hAnsi="Times New Roman" w:cs="Times New Roman"/>
          <w:kern w:val="0"/>
          <w:sz w:val="28"/>
          <w:szCs w:val="28"/>
        </w:rPr>
        <w:t xml:space="preserve">/5-ГИУК в плазме демонстрировал тенденцию к росту в контрольной группе: 36,78 [32,18; 39,99] в группе до операции, 37,99 [31,83; 42,59] после, и 43,22 [30,77; 63,84] в контроле. Несмотря на отсутствие значимых различий между </w:t>
      </w:r>
      <w:r w:rsidRPr="00AE58F0">
        <w:rPr>
          <w:rFonts w:ascii="Times New Roman" w:hAnsi="Times New Roman" w:cs="Times New Roman"/>
          <w:kern w:val="0"/>
          <w:sz w:val="28"/>
          <w:szCs w:val="28"/>
          <w:lang w:val="en-US"/>
        </w:rPr>
        <w:t>I</w:t>
      </w:r>
      <w:r w:rsidRPr="00AE58F0">
        <w:rPr>
          <w:rFonts w:ascii="Times New Roman" w:hAnsi="Times New Roman" w:cs="Times New Roman"/>
          <w:kern w:val="0"/>
          <w:sz w:val="28"/>
          <w:szCs w:val="28"/>
        </w:rPr>
        <w:t xml:space="preserve"> и </w:t>
      </w:r>
      <w:r w:rsidRPr="00AE58F0">
        <w:rPr>
          <w:rFonts w:ascii="Times New Roman" w:hAnsi="Times New Roman" w:cs="Times New Roman"/>
          <w:kern w:val="0"/>
          <w:sz w:val="28"/>
          <w:szCs w:val="28"/>
          <w:lang w:val="en-US"/>
        </w:rPr>
        <w:t>II</w:t>
      </w:r>
      <w:r w:rsidRPr="00AE58F0">
        <w:rPr>
          <w:rFonts w:ascii="Times New Roman" w:hAnsi="Times New Roman" w:cs="Times New Roman"/>
          <w:kern w:val="0"/>
          <w:sz w:val="28"/>
          <w:szCs w:val="28"/>
        </w:rPr>
        <w:t xml:space="preserve"> группами (</w:t>
      </w:r>
      <w:r w:rsidRPr="00AE58F0">
        <w:rPr>
          <w:rFonts w:ascii="Times New Roman" w:hAnsi="Times New Roman" w:cs="Times New Roman"/>
          <w:kern w:val="0"/>
          <w:sz w:val="28"/>
          <w:szCs w:val="28"/>
          <w:lang w:val="en-US"/>
        </w:rPr>
        <w:t>p</w:t>
      </w:r>
      <w:r w:rsidRPr="00AE58F0">
        <w:rPr>
          <w:rFonts w:ascii="Times New Roman" w:hAnsi="Times New Roman" w:cs="Times New Roman"/>
          <w:kern w:val="0"/>
          <w:sz w:val="28"/>
          <w:szCs w:val="28"/>
        </w:rPr>
        <w:t xml:space="preserve"> = 0,35), наблюдалась статистически пограничная разница при сравнении с контрольной группой (</w:t>
      </w:r>
      <w:r w:rsidRPr="00AE58F0">
        <w:rPr>
          <w:rFonts w:ascii="Times New Roman" w:hAnsi="Times New Roman" w:cs="Times New Roman"/>
          <w:kern w:val="0"/>
          <w:sz w:val="28"/>
          <w:szCs w:val="28"/>
          <w:lang w:val="en-US"/>
        </w:rPr>
        <w:t>p</w:t>
      </w:r>
      <w:r w:rsidRPr="00AE58F0">
        <w:rPr>
          <w:rFonts w:ascii="Times New Roman" w:hAnsi="Times New Roman" w:cs="Times New Roman"/>
          <w:kern w:val="0"/>
          <w:sz w:val="28"/>
          <w:szCs w:val="28"/>
        </w:rPr>
        <w:t xml:space="preserve"> = 0,11), что может быть интерпретировано как потенциальный маркер тенденции к нормализации рецепторной активности после коррекции.</w:t>
      </w:r>
    </w:p>
    <w:p w14:paraId="132471B6" w14:textId="77777777"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Особый интерес представляет индекс 5-ГИУК в тромбоцитах/5-ГИУК в плазме, который был существенно снижен в контрольной группе: 1,51 [1,34; 1,97] и 1,36 [0,90; 1,55] до и после операции соответственно, против 0,99 [0,73; 1,19] в контроле (</w:t>
      </w:r>
      <w:r w:rsidRPr="00AE58F0">
        <w:rPr>
          <w:rFonts w:ascii="Times New Roman" w:hAnsi="Times New Roman" w:cs="Times New Roman"/>
          <w:kern w:val="0"/>
          <w:sz w:val="28"/>
          <w:szCs w:val="28"/>
          <w:lang w:val="en-US"/>
        </w:rPr>
        <w:t>p</w:t>
      </w:r>
      <w:r w:rsidRPr="00AE58F0">
        <w:rPr>
          <w:rFonts w:ascii="Times New Roman" w:hAnsi="Times New Roman" w:cs="Times New Roman"/>
          <w:kern w:val="0"/>
          <w:sz w:val="28"/>
          <w:szCs w:val="28"/>
        </w:rPr>
        <w:t xml:space="preserve"> = 0,0003). Это может указывать на относительное перераспределение метаболита между клеточным и внеклеточным звеньями у здоровых детей по сравнению с пациентами с ЛАГ.</w:t>
      </w:r>
    </w:p>
    <w:p w14:paraId="782B1547" w14:textId="77777777"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 xml:space="preserve">Значимыми оказались и различия по индексу </w:t>
      </w:r>
      <w:r w:rsidRPr="00AE58F0">
        <w:rPr>
          <w:rFonts w:ascii="Times New Roman" w:hAnsi="Times New Roman" w:cs="Times New Roman"/>
          <w:kern w:val="0"/>
          <w:sz w:val="28"/>
          <w:szCs w:val="28"/>
          <w:lang w:val="en-US"/>
        </w:rPr>
        <w:t>SERT</w:t>
      </w:r>
      <w:r w:rsidRPr="00AE58F0">
        <w:rPr>
          <w:rFonts w:ascii="Times New Roman" w:hAnsi="Times New Roman" w:cs="Times New Roman"/>
          <w:kern w:val="0"/>
          <w:sz w:val="28"/>
          <w:szCs w:val="28"/>
        </w:rPr>
        <w:t>/серотонин в плазме. У детей до операции он составлял 27,42 [18,07; 39,59], после - 30,90 [23,05; 37,61], тогда как в контрольной группе - 17,39 [11,76; 22,65] (</w:t>
      </w:r>
      <w:r w:rsidRPr="00AE58F0">
        <w:rPr>
          <w:rFonts w:ascii="Times New Roman" w:hAnsi="Times New Roman" w:cs="Times New Roman"/>
          <w:kern w:val="0"/>
          <w:sz w:val="28"/>
          <w:szCs w:val="28"/>
          <w:lang w:val="en-US"/>
        </w:rPr>
        <w:t>p</w:t>
      </w:r>
      <w:r w:rsidRPr="00AE58F0">
        <w:rPr>
          <w:rFonts w:ascii="Times New Roman" w:hAnsi="Times New Roman" w:cs="Times New Roman"/>
          <w:kern w:val="0"/>
          <w:sz w:val="28"/>
          <w:szCs w:val="28"/>
        </w:rPr>
        <w:t xml:space="preserve"> = 0,0134). Выраженное превышение у пациентов может свидетельствовать об усилении транспортной активности на фоне компенсаторной гиперфункции тромбоцитов или сниженного уровня свободного серотонина.</w:t>
      </w:r>
    </w:p>
    <w:p w14:paraId="27DC2D8B" w14:textId="77777777"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 xml:space="preserve">Наиболее </w:t>
      </w:r>
      <w:proofErr w:type="spellStart"/>
      <w:r w:rsidRPr="00AE58F0">
        <w:rPr>
          <w:rFonts w:ascii="Times New Roman" w:hAnsi="Times New Roman" w:cs="Times New Roman"/>
          <w:kern w:val="0"/>
          <w:sz w:val="28"/>
          <w:szCs w:val="28"/>
        </w:rPr>
        <w:t>отч</w:t>
      </w:r>
      <w:proofErr w:type="spellEnd"/>
      <w:r w:rsidRPr="00AE58F0">
        <w:rPr>
          <w:rFonts w:ascii="Times New Roman" w:hAnsi="Times New Roman" w:cs="Times New Roman"/>
          <w:kern w:val="0"/>
          <w:sz w:val="28"/>
          <w:szCs w:val="28"/>
          <w:lang w:val="en-US"/>
        </w:rPr>
        <w:t>e</w:t>
      </w:r>
      <w:proofErr w:type="spellStart"/>
      <w:r w:rsidRPr="00AE58F0">
        <w:rPr>
          <w:rFonts w:ascii="Times New Roman" w:hAnsi="Times New Roman" w:cs="Times New Roman"/>
          <w:kern w:val="0"/>
          <w:sz w:val="28"/>
          <w:szCs w:val="28"/>
        </w:rPr>
        <w:t>тливое</w:t>
      </w:r>
      <w:proofErr w:type="spellEnd"/>
      <w:r w:rsidRPr="00AE58F0">
        <w:rPr>
          <w:rFonts w:ascii="Times New Roman" w:hAnsi="Times New Roman" w:cs="Times New Roman"/>
          <w:kern w:val="0"/>
          <w:sz w:val="28"/>
          <w:szCs w:val="28"/>
        </w:rPr>
        <w:t xml:space="preserve"> различие отмечено по индексу ИФР-1 плазма/ИФР-1 тромбоциты. Значения у детей с ЛАГ были минимальными: 0,08 [0,05; 0,17] до операции и 0,07 [0,04; 0,18] после, в то время как в контрольной группе индекс составлял 1,19 [0,69; 1,24] (</w:t>
      </w:r>
      <w:r w:rsidRPr="00AE58F0">
        <w:rPr>
          <w:rFonts w:ascii="Times New Roman" w:hAnsi="Times New Roman" w:cs="Times New Roman"/>
          <w:kern w:val="0"/>
          <w:sz w:val="28"/>
          <w:szCs w:val="28"/>
          <w:lang w:val="en-US"/>
        </w:rPr>
        <w:t>p</w:t>
      </w:r>
      <w:r w:rsidRPr="00AE58F0">
        <w:rPr>
          <w:rFonts w:ascii="Times New Roman" w:hAnsi="Times New Roman" w:cs="Times New Roman"/>
          <w:kern w:val="0"/>
          <w:sz w:val="28"/>
          <w:szCs w:val="28"/>
        </w:rPr>
        <w:t>=0,0003). Этот показатель демонстрирует выраженное преобладание внутриклеточной локализации ИФР-1 у пациентов и может указывать на особенности его распределения при нарушении сосудистой регуляции.</w:t>
      </w:r>
    </w:p>
    <w:p w14:paraId="44CC04CA" w14:textId="77777777"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 xml:space="preserve">Таким образом, интегральные индексы оказались информативными для характеристики биохимического и молекулярного профиля у детей с ЛГ. </w:t>
      </w:r>
      <w:r w:rsidRPr="00AE58F0">
        <w:rPr>
          <w:rFonts w:ascii="Times New Roman" w:hAnsi="Times New Roman" w:cs="Times New Roman"/>
          <w:kern w:val="0"/>
          <w:sz w:val="28"/>
          <w:szCs w:val="28"/>
        </w:rPr>
        <w:lastRenderedPageBreak/>
        <w:t xml:space="preserve">Наибольшую значимость показали индексы, отражающие перераспределение метаболитов (5-ГИУК) и регуляторных белков (ИФР-1), в то время как рецепторные и транспортные соотношения демонстрировали более умеренные сдвиги. Эти данные могут использоваться для комплексной оценки состояния </w:t>
      </w:r>
      <w:proofErr w:type="spellStart"/>
      <w:r w:rsidRPr="00AE58F0">
        <w:rPr>
          <w:rFonts w:ascii="Times New Roman" w:hAnsi="Times New Roman" w:cs="Times New Roman"/>
          <w:kern w:val="0"/>
          <w:sz w:val="28"/>
          <w:szCs w:val="28"/>
        </w:rPr>
        <w:t>серотонинергической</w:t>
      </w:r>
      <w:proofErr w:type="spellEnd"/>
      <w:r w:rsidRPr="00AE58F0">
        <w:rPr>
          <w:rFonts w:ascii="Times New Roman" w:hAnsi="Times New Roman" w:cs="Times New Roman"/>
          <w:kern w:val="0"/>
          <w:sz w:val="28"/>
          <w:szCs w:val="28"/>
        </w:rPr>
        <w:t xml:space="preserve"> и ИФР-связанной систем в динамике заболевания и после оперативной коррекции ВПС.</w:t>
      </w:r>
    </w:p>
    <w:p w14:paraId="61E0844F" w14:textId="71E962DA"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Таблица 22</w:t>
      </w:r>
      <w:r w:rsidR="00A85902" w:rsidRPr="00A85902">
        <w:rPr>
          <w:rFonts w:ascii="Times New Roman" w:hAnsi="Times New Roman" w:cs="Times New Roman"/>
          <w:kern w:val="0"/>
          <w:sz w:val="28"/>
          <w:szCs w:val="28"/>
        </w:rPr>
        <w:t xml:space="preserve"> </w:t>
      </w:r>
      <w:r w:rsidR="00A85902">
        <w:rPr>
          <w:rFonts w:ascii="Times New Roman" w:hAnsi="Times New Roman" w:cs="Times New Roman"/>
          <w:noProof/>
          <w:sz w:val="28"/>
          <w:szCs w:val="28"/>
        </w:rPr>
        <w:t xml:space="preserve">– </w:t>
      </w:r>
      <w:r w:rsidRPr="00AE58F0">
        <w:rPr>
          <w:rFonts w:ascii="Times New Roman" w:hAnsi="Times New Roman" w:cs="Times New Roman"/>
          <w:kern w:val="0"/>
          <w:sz w:val="28"/>
          <w:szCs w:val="28"/>
        </w:rPr>
        <w:t>Показатели интегральных индексов у детей с ЛАГ и в контрольной группе</w:t>
      </w:r>
    </w:p>
    <w:tbl>
      <w:tblPr>
        <w:tblW w:w="10135" w:type="dxa"/>
        <w:tblInd w:w="-118" w:type="dxa"/>
        <w:tblBorders>
          <w:top w:val="none" w:sz="6" w:space="0" w:color="auto"/>
          <w:left w:val="none" w:sz="6" w:space="0" w:color="auto"/>
          <w:right w:val="none" w:sz="6" w:space="0" w:color="auto"/>
        </w:tblBorders>
        <w:tblLayout w:type="fixed"/>
        <w:tblLook w:val="0000" w:firstRow="0" w:lastRow="0" w:firstColumn="0" w:lastColumn="0" w:noHBand="0" w:noVBand="0"/>
      </w:tblPr>
      <w:tblGrid>
        <w:gridCol w:w="1986"/>
        <w:gridCol w:w="1876"/>
        <w:gridCol w:w="2019"/>
        <w:gridCol w:w="2165"/>
        <w:gridCol w:w="1009"/>
        <w:gridCol w:w="1080"/>
      </w:tblGrid>
      <w:tr w:rsidR="00B17E8C" w:rsidRPr="00AE58F0" w14:paraId="131B6C63" w14:textId="77777777" w:rsidTr="00A85902">
        <w:trPr>
          <w:trHeight w:val="1292"/>
        </w:trPr>
        <w:tc>
          <w:tcPr>
            <w:tcW w:w="1986"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7D40BD1C" w14:textId="77777777" w:rsidR="00B17E8C" w:rsidRPr="00B81AD0" w:rsidRDefault="00B17E8C" w:rsidP="00B81AD0">
            <w:pPr>
              <w:pStyle w:val="NoSpacing"/>
              <w:jc w:val="center"/>
              <w:rPr>
                <w:rFonts w:ascii="Times New Roman" w:hAnsi="Times New Roman" w:cs="Times New Roman"/>
                <w:sz w:val="28"/>
                <w:szCs w:val="28"/>
                <w:lang w:val="en-US"/>
              </w:rPr>
            </w:pPr>
            <w:proofErr w:type="spellStart"/>
            <w:r w:rsidRPr="00B81AD0">
              <w:rPr>
                <w:rFonts w:ascii="Times New Roman" w:hAnsi="Times New Roman" w:cs="Times New Roman"/>
                <w:sz w:val="28"/>
                <w:szCs w:val="28"/>
                <w:lang w:val="en-US"/>
              </w:rPr>
              <w:t>Индекс</w:t>
            </w:r>
            <w:proofErr w:type="spellEnd"/>
          </w:p>
        </w:tc>
        <w:tc>
          <w:tcPr>
            <w:tcW w:w="1876"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37A3E963" w14:textId="77777777" w:rsidR="00B17E8C" w:rsidRPr="00B81AD0" w:rsidRDefault="00B17E8C" w:rsidP="00B81AD0">
            <w:pPr>
              <w:pStyle w:val="NoSpacing"/>
              <w:jc w:val="center"/>
              <w:rPr>
                <w:rFonts w:ascii="Times New Roman" w:hAnsi="Times New Roman" w:cs="Times New Roman"/>
                <w:sz w:val="28"/>
                <w:szCs w:val="28"/>
              </w:rPr>
            </w:pPr>
            <w:r w:rsidRPr="00B81AD0">
              <w:rPr>
                <w:rFonts w:ascii="Times New Roman" w:hAnsi="Times New Roman" w:cs="Times New Roman"/>
                <w:sz w:val="28"/>
                <w:szCs w:val="28"/>
                <w:lang w:val="en-US"/>
              </w:rPr>
              <w:t>I</w:t>
            </w:r>
            <w:r w:rsidRPr="00B81AD0">
              <w:rPr>
                <w:rFonts w:ascii="Times New Roman" w:hAnsi="Times New Roman" w:cs="Times New Roman"/>
                <w:sz w:val="28"/>
                <w:szCs w:val="28"/>
              </w:rPr>
              <w:t xml:space="preserve"> (ВПС +ЛАГ до операции)</w:t>
            </w:r>
          </w:p>
        </w:tc>
        <w:tc>
          <w:tcPr>
            <w:tcW w:w="2019"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263D4B5D" w14:textId="77777777" w:rsidR="00B17E8C" w:rsidRPr="00B81AD0" w:rsidRDefault="00B17E8C" w:rsidP="00B81AD0">
            <w:pPr>
              <w:pStyle w:val="NoSpacing"/>
              <w:jc w:val="center"/>
              <w:rPr>
                <w:rFonts w:ascii="Times New Roman" w:hAnsi="Times New Roman" w:cs="Times New Roman"/>
                <w:sz w:val="28"/>
                <w:szCs w:val="28"/>
              </w:rPr>
            </w:pPr>
            <w:r w:rsidRPr="00B81AD0">
              <w:rPr>
                <w:rFonts w:ascii="Times New Roman" w:hAnsi="Times New Roman" w:cs="Times New Roman"/>
                <w:sz w:val="28"/>
                <w:szCs w:val="28"/>
                <w:lang w:val="en-US"/>
              </w:rPr>
              <w:t>II</w:t>
            </w:r>
            <w:r w:rsidRPr="00B81AD0">
              <w:rPr>
                <w:rFonts w:ascii="Times New Roman" w:hAnsi="Times New Roman" w:cs="Times New Roman"/>
                <w:sz w:val="28"/>
                <w:szCs w:val="28"/>
              </w:rPr>
              <w:t xml:space="preserve"> (ВПС +ЛАГ после операции)</w:t>
            </w:r>
          </w:p>
        </w:tc>
        <w:tc>
          <w:tcPr>
            <w:tcW w:w="2165"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188104CE" w14:textId="77777777" w:rsidR="00B17E8C" w:rsidRPr="00B81AD0" w:rsidRDefault="00B17E8C" w:rsidP="00B81AD0">
            <w:pPr>
              <w:pStyle w:val="NoSpacing"/>
              <w:jc w:val="center"/>
              <w:rPr>
                <w:rFonts w:ascii="Times New Roman" w:hAnsi="Times New Roman" w:cs="Times New Roman"/>
                <w:sz w:val="28"/>
                <w:szCs w:val="28"/>
                <w:lang w:val="en-US"/>
              </w:rPr>
            </w:pPr>
            <w:r w:rsidRPr="00B81AD0">
              <w:rPr>
                <w:rFonts w:ascii="Times New Roman" w:hAnsi="Times New Roman" w:cs="Times New Roman"/>
                <w:sz w:val="28"/>
                <w:szCs w:val="28"/>
                <w:lang w:val="en-US"/>
              </w:rPr>
              <w:t>III (</w:t>
            </w:r>
            <w:proofErr w:type="spellStart"/>
            <w:r w:rsidRPr="00B81AD0">
              <w:rPr>
                <w:rFonts w:ascii="Times New Roman" w:hAnsi="Times New Roman" w:cs="Times New Roman"/>
                <w:sz w:val="28"/>
                <w:szCs w:val="28"/>
                <w:lang w:val="en-US"/>
              </w:rPr>
              <w:t>контроль</w:t>
            </w:r>
            <w:proofErr w:type="spellEnd"/>
            <w:r w:rsidRPr="00B81AD0">
              <w:rPr>
                <w:rFonts w:ascii="Times New Roman" w:hAnsi="Times New Roman" w:cs="Times New Roman"/>
                <w:sz w:val="28"/>
                <w:szCs w:val="28"/>
                <w:lang w:val="en-US"/>
              </w:rPr>
              <w:t>)</w:t>
            </w:r>
          </w:p>
        </w:tc>
        <w:tc>
          <w:tcPr>
            <w:tcW w:w="2089" w:type="dxa"/>
            <w:gridSpan w:val="2"/>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6DDB5A13" w14:textId="7A986FD1" w:rsidR="00B17E8C" w:rsidRPr="00B81AD0" w:rsidRDefault="00B17E8C" w:rsidP="00B81AD0">
            <w:pPr>
              <w:pStyle w:val="NoSpacing"/>
              <w:jc w:val="center"/>
              <w:rPr>
                <w:rFonts w:ascii="Times New Roman" w:hAnsi="Times New Roman" w:cs="Times New Roman"/>
                <w:sz w:val="28"/>
                <w:szCs w:val="28"/>
                <w:lang w:val="en-US"/>
              </w:rPr>
            </w:pPr>
            <w:r w:rsidRPr="00B81AD0">
              <w:rPr>
                <w:rFonts w:ascii="Times New Roman" w:hAnsi="Times New Roman" w:cs="Times New Roman"/>
                <w:sz w:val="28"/>
                <w:szCs w:val="28"/>
                <w:lang w:val="en-US"/>
              </w:rPr>
              <w:t>p-</w:t>
            </w:r>
            <w:proofErr w:type="spellStart"/>
            <w:r w:rsidRPr="00B81AD0">
              <w:rPr>
                <w:rFonts w:ascii="Times New Roman" w:hAnsi="Times New Roman" w:cs="Times New Roman"/>
                <w:sz w:val="28"/>
                <w:szCs w:val="28"/>
                <w:lang w:val="en-US"/>
              </w:rPr>
              <w:t>уровень</w:t>
            </w:r>
            <w:proofErr w:type="spellEnd"/>
          </w:p>
        </w:tc>
      </w:tr>
      <w:tr w:rsidR="000C1A10" w:rsidRPr="00AE58F0" w14:paraId="0F99B94E" w14:textId="77777777" w:rsidTr="00A85902">
        <w:tblPrEx>
          <w:tblBorders>
            <w:top w:val="none" w:sz="0" w:space="0" w:color="auto"/>
          </w:tblBorders>
        </w:tblPrEx>
        <w:trPr>
          <w:trHeight w:val="491"/>
        </w:trPr>
        <w:tc>
          <w:tcPr>
            <w:tcW w:w="1986"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1E19D195" w14:textId="77777777" w:rsidR="000C1A10" w:rsidRPr="00B81AD0" w:rsidRDefault="000C1A10" w:rsidP="00B81AD0">
            <w:pPr>
              <w:pStyle w:val="NoSpacing"/>
              <w:jc w:val="center"/>
              <w:rPr>
                <w:rFonts w:ascii="Times New Roman" w:hAnsi="Times New Roman" w:cs="Times New Roman"/>
                <w:sz w:val="28"/>
                <w:szCs w:val="28"/>
                <w:lang w:val="en-US"/>
              </w:rPr>
            </w:pPr>
          </w:p>
        </w:tc>
        <w:tc>
          <w:tcPr>
            <w:tcW w:w="1876"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5F89FCC5" w14:textId="77777777" w:rsidR="000C1A10" w:rsidRPr="00B81AD0" w:rsidRDefault="000C1A10" w:rsidP="00B81AD0">
            <w:pPr>
              <w:pStyle w:val="NoSpacing"/>
              <w:jc w:val="center"/>
              <w:rPr>
                <w:rFonts w:ascii="Times New Roman" w:hAnsi="Times New Roman" w:cs="Times New Roman"/>
                <w:sz w:val="28"/>
                <w:szCs w:val="28"/>
                <w:lang w:val="en-US"/>
              </w:rPr>
            </w:pPr>
          </w:p>
        </w:tc>
        <w:tc>
          <w:tcPr>
            <w:tcW w:w="2019"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4BB301E2" w14:textId="77777777" w:rsidR="000C1A10" w:rsidRPr="00B81AD0" w:rsidRDefault="000C1A10" w:rsidP="00B81AD0">
            <w:pPr>
              <w:pStyle w:val="NoSpacing"/>
              <w:jc w:val="center"/>
              <w:rPr>
                <w:rFonts w:ascii="Times New Roman" w:hAnsi="Times New Roman" w:cs="Times New Roman"/>
                <w:sz w:val="28"/>
                <w:szCs w:val="28"/>
                <w:lang w:val="en-US"/>
              </w:rPr>
            </w:pPr>
          </w:p>
        </w:tc>
        <w:tc>
          <w:tcPr>
            <w:tcW w:w="2165"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2D5C1FA8" w14:textId="77777777" w:rsidR="000C1A10" w:rsidRPr="00B81AD0" w:rsidRDefault="000C1A10" w:rsidP="00B81AD0">
            <w:pPr>
              <w:pStyle w:val="NoSpacing"/>
              <w:jc w:val="center"/>
              <w:rPr>
                <w:rFonts w:ascii="Times New Roman" w:hAnsi="Times New Roman" w:cs="Times New Roman"/>
                <w:sz w:val="28"/>
                <w:szCs w:val="28"/>
                <w:lang w:val="en-US"/>
              </w:rPr>
            </w:pPr>
          </w:p>
        </w:tc>
        <w:tc>
          <w:tcPr>
            <w:tcW w:w="1009"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423740BB" w14:textId="77777777" w:rsidR="000C1A10" w:rsidRPr="00B81AD0" w:rsidRDefault="000C1A10" w:rsidP="00B81AD0">
            <w:pPr>
              <w:pStyle w:val="NoSpacing"/>
              <w:jc w:val="center"/>
              <w:rPr>
                <w:rFonts w:ascii="Times New Roman" w:hAnsi="Times New Roman" w:cs="Times New Roman"/>
                <w:sz w:val="28"/>
                <w:szCs w:val="28"/>
              </w:rPr>
            </w:pPr>
            <w:r w:rsidRPr="00B81AD0">
              <w:rPr>
                <w:rFonts w:ascii="Times New Roman" w:hAnsi="Times New Roman" w:cs="Times New Roman"/>
                <w:sz w:val="28"/>
                <w:szCs w:val="28"/>
                <w:lang w:val="en-US"/>
              </w:rPr>
              <w:t>I</w:t>
            </w:r>
            <w:r w:rsidRPr="00B81AD0">
              <w:rPr>
                <w:rFonts w:ascii="Times New Roman" w:hAnsi="Times New Roman" w:cs="Times New Roman"/>
                <w:sz w:val="28"/>
                <w:szCs w:val="28"/>
              </w:rPr>
              <w:t xml:space="preserve"> группа </w:t>
            </w:r>
            <w:r w:rsidRPr="00B81AD0">
              <w:rPr>
                <w:rFonts w:ascii="Times New Roman" w:hAnsi="Times New Roman" w:cs="Times New Roman"/>
                <w:sz w:val="28"/>
                <w:szCs w:val="28"/>
                <w:lang w:val="en-US"/>
              </w:rPr>
              <w:t>vs</w:t>
            </w:r>
            <w:r w:rsidRPr="00B81AD0">
              <w:rPr>
                <w:rFonts w:ascii="Times New Roman" w:hAnsi="Times New Roman" w:cs="Times New Roman"/>
                <w:sz w:val="28"/>
                <w:szCs w:val="28"/>
              </w:rPr>
              <w:t xml:space="preserve"> </w:t>
            </w:r>
            <w:r w:rsidRPr="00B81AD0">
              <w:rPr>
                <w:rFonts w:ascii="Times New Roman" w:hAnsi="Times New Roman" w:cs="Times New Roman"/>
                <w:sz w:val="28"/>
                <w:szCs w:val="28"/>
                <w:lang w:val="en-US"/>
              </w:rPr>
              <w:t>II</w:t>
            </w:r>
            <w:r w:rsidRPr="00B81AD0">
              <w:rPr>
                <w:rFonts w:ascii="Times New Roman" w:hAnsi="Times New Roman" w:cs="Times New Roman"/>
                <w:sz w:val="28"/>
                <w:szCs w:val="28"/>
              </w:rPr>
              <w:t xml:space="preserve"> группа</w:t>
            </w:r>
          </w:p>
        </w:tc>
        <w:tc>
          <w:tcPr>
            <w:tcW w:w="108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5CBB1176" w14:textId="77777777" w:rsidR="000C1A10" w:rsidRPr="00B81AD0" w:rsidRDefault="000C1A10" w:rsidP="00B81AD0">
            <w:pPr>
              <w:pStyle w:val="NoSpacing"/>
              <w:jc w:val="center"/>
              <w:rPr>
                <w:rFonts w:ascii="Times New Roman" w:hAnsi="Times New Roman" w:cs="Times New Roman"/>
                <w:sz w:val="28"/>
                <w:szCs w:val="28"/>
              </w:rPr>
            </w:pPr>
            <w:r w:rsidRPr="00B81AD0">
              <w:rPr>
                <w:rFonts w:ascii="Times New Roman" w:hAnsi="Times New Roman" w:cs="Times New Roman"/>
                <w:sz w:val="28"/>
                <w:szCs w:val="28"/>
                <w:lang w:val="en-US"/>
              </w:rPr>
              <w:t>I</w:t>
            </w:r>
            <w:r w:rsidRPr="00B81AD0">
              <w:rPr>
                <w:rFonts w:ascii="Times New Roman" w:hAnsi="Times New Roman" w:cs="Times New Roman"/>
                <w:sz w:val="28"/>
                <w:szCs w:val="28"/>
              </w:rPr>
              <w:t xml:space="preserve"> группа </w:t>
            </w:r>
            <w:r w:rsidRPr="00B81AD0">
              <w:rPr>
                <w:rFonts w:ascii="Times New Roman" w:hAnsi="Times New Roman" w:cs="Times New Roman"/>
                <w:sz w:val="28"/>
                <w:szCs w:val="28"/>
                <w:lang w:val="en-US"/>
              </w:rPr>
              <w:t>vs</w:t>
            </w:r>
            <w:r w:rsidRPr="00B81AD0">
              <w:rPr>
                <w:rFonts w:ascii="Times New Roman" w:hAnsi="Times New Roman" w:cs="Times New Roman"/>
                <w:sz w:val="28"/>
                <w:szCs w:val="28"/>
              </w:rPr>
              <w:t xml:space="preserve"> </w:t>
            </w:r>
            <w:r w:rsidRPr="00B81AD0">
              <w:rPr>
                <w:rFonts w:ascii="Times New Roman" w:hAnsi="Times New Roman" w:cs="Times New Roman"/>
                <w:sz w:val="28"/>
                <w:szCs w:val="28"/>
                <w:lang w:val="en-US"/>
              </w:rPr>
              <w:t>III</w:t>
            </w:r>
            <w:r w:rsidRPr="00B81AD0">
              <w:rPr>
                <w:rFonts w:ascii="Times New Roman" w:hAnsi="Times New Roman" w:cs="Times New Roman"/>
                <w:sz w:val="28"/>
                <w:szCs w:val="28"/>
              </w:rPr>
              <w:t xml:space="preserve"> группа</w:t>
            </w:r>
          </w:p>
        </w:tc>
      </w:tr>
      <w:tr w:rsidR="000C1A10" w:rsidRPr="00AE58F0" w14:paraId="7B0F5C8F" w14:textId="77777777" w:rsidTr="00A85902">
        <w:tblPrEx>
          <w:tblBorders>
            <w:top w:val="none" w:sz="0" w:space="0" w:color="auto"/>
          </w:tblBorders>
        </w:tblPrEx>
        <w:trPr>
          <w:trHeight w:val="1292"/>
        </w:trPr>
        <w:tc>
          <w:tcPr>
            <w:tcW w:w="1986"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1766AC39" w14:textId="77777777" w:rsidR="000C1A10" w:rsidRPr="00B81AD0" w:rsidRDefault="000C1A10" w:rsidP="00A85902">
            <w:pPr>
              <w:pStyle w:val="NoSpacing"/>
              <w:rPr>
                <w:rFonts w:ascii="Times New Roman" w:hAnsi="Times New Roman" w:cs="Times New Roman"/>
                <w:sz w:val="28"/>
                <w:szCs w:val="28"/>
              </w:rPr>
            </w:pPr>
            <w:r w:rsidRPr="00B81AD0">
              <w:rPr>
                <w:rFonts w:ascii="Times New Roman" w:hAnsi="Times New Roman" w:cs="Times New Roman"/>
                <w:sz w:val="28"/>
                <w:szCs w:val="28"/>
                <w:lang w:val="en-US"/>
              </w:rPr>
              <w:t>SERT</w:t>
            </w:r>
            <w:r w:rsidRPr="00B81AD0">
              <w:rPr>
                <w:rFonts w:ascii="Times New Roman" w:hAnsi="Times New Roman" w:cs="Times New Roman"/>
                <w:sz w:val="28"/>
                <w:szCs w:val="28"/>
              </w:rPr>
              <w:t xml:space="preserve"> тромбоцитах/5-ГИУК в плазме</w:t>
            </w:r>
          </w:p>
        </w:tc>
        <w:tc>
          <w:tcPr>
            <w:tcW w:w="1876"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58E9B3BD" w14:textId="77777777" w:rsidR="000C1A10" w:rsidRPr="00B81AD0" w:rsidRDefault="000C1A10"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27,71[23,82; 31,05]</w:t>
            </w:r>
          </w:p>
        </w:tc>
        <w:tc>
          <w:tcPr>
            <w:tcW w:w="2019"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18A139DF" w14:textId="77777777" w:rsidR="000C1A10" w:rsidRPr="00B81AD0" w:rsidRDefault="000C1A10"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27,70[24,77; 31,58]</w:t>
            </w:r>
          </w:p>
        </w:tc>
        <w:tc>
          <w:tcPr>
            <w:tcW w:w="2165"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7C35DC2D" w14:textId="77777777" w:rsidR="000C1A10" w:rsidRPr="00B81AD0" w:rsidRDefault="000C1A10"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28,86[24,52; 39,36]</w:t>
            </w:r>
          </w:p>
        </w:tc>
        <w:tc>
          <w:tcPr>
            <w:tcW w:w="1009"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394CA515" w14:textId="77777777" w:rsidR="000C1A10" w:rsidRPr="00B81AD0" w:rsidRDefault="000C1A10"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0,41</w:t>
            </w:r>
          </w:p>
        </w:tc>
        <w:tc>
          <w:tcPr>
            <w:tcW w:w="108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4C65DE56" w14:textId="77777777" w:rsidR="000C1A10" w:rsidRPr="00B81AD0" w:rsidRDefault="000C1A10"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0,78</w:t>
            </w:r>
          </w:p>
        </w:tc>
      </w:tr>
      <w:tr w:rsidR="000C1A10" w:rsidRPr="00AE58F0" w14:paraId="5F5947B9" w14:textId="77777777" w:rsidTr="00A85902">
        <w:tblPrEx>
          <w:tblBorders>
            <w:top w:val="none" w:sz="0" w:space="0" w:color="auto"/>
          </w:tblBorders>
        </w:tblPrEx>
        <w:trPr>
          <w:trHeight w:val="976"/>
        </w:trPr>
        <w:tc>
          <w:tcPr>
            <w:tcW w:w="1986"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175ED98E" w14:textId="77777777" w:rsidR="000C1A10" w:rsidRPr="00B81AD0" w:rsidRDefault="000C1A10" w:rsidP="00A85902">
            <w:pPr>
              <w:pStyle w:val="NoSpacing"/>
              <w:rPr>
                <w:rFonts w:ascii="Times New Roman" w:hAnsi="Times New Roman" w:cs="Times New Roman"/>
                <w:sz w:val="28"/>
                <w:szCs w:val="28"/>
              </w:rPr>
            </w:pPr>
            <w:r w:rsidRPr="00B81AD0">
              <w:rPr>
                <w:rFonts w:ascii="Times New Roman" w:hAnsi="Times New Roman" w:cs="Times New Roman"/>
                <w:sz w:val="28"/>
                <w:szCs w:val="28"/>
              </w:rPr>
              <w:t>5</w:t>
            </w:r>
            <w:r w:rsidRPr="00B81AD0">
              <w:rPr>
                <w:rFonts w:ascii="Times New Roman" w:hAnsi="Times New Roman" w:cs="Times New Roman"/>
                <w:sz w:val="28"/>
                <w:szCs w:val="28"/>
                <w:lang w:val="en-US"/>
              </w:rPr>
              <w:t>HT</w:t>
            </w:r>
            <w:r w:rsidRPr="00B81AD0">
              <w:rPr>
                <w:rFonts w:ascii="Times New Roman" w:hAnsi="Times New Roman" w:cs="Times New Roman"/>
                <w:sz w:val="28"/>
                <w:szCs w:val="28"/>
              </w:rPr>
              <w:t>2</w:t>
            </w:r>
            <w:r w:rsidRPr="00B81AD0">
              <w:rPr>
                <w:rFonts w:ascii="Times New Roman" w:hAnsi="Times New Roman" w:cs="Times New Roman"/>
                <w:sz w:val="28"/>
                <w:szCs w:val="28"/>
                <w:lang w:val="en-US"/>
              </w:rPr>
              <w:t>A</w:t>
            </w:r>
            <w:r w:rsidRPr="00B81AD0">
              <w:rPr>
                <w:rFonts w:ascii="Times New Roman" w:hAnsi="Times New Roman" w:cs="Times New Roman"/>
                <w:sz w:val="28"/>
                <w:szCs w:val="28"/>
              </w:rPr>
              <w:t xml:space="preserve"> в тромбоцитах /5-ГИУК в плазме</w:t>
            </w:r>
          </w:p>
        </w:tc>
        <w:tc>
          <w:tcPr>
            <w:tcW w:w="1876"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2CCCDCF3" w14:textId="77777777" w:rsidR="000C1A10" w:rsidRPr="00B81AD0" w:rsidRDefault="000C1A10"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36,78[32,18; 39,99]</w:t>
            </w:r>
          </w:p>
        </w:tc>
        <w:tc>
          <w:tcPr>
            <w:tcW w:w="2019"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4A45313D" w14:textId="77777777" w:rsidR="000C1A10" w:rsidRPr="00B81AD0" w:rsidRDefault="000C1A10"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37,99[31,83; 42,59]</w:t>
            </w:r>
          </w:p>
        </w:tc>
        <w:tc>
          <w:tcPr>
            <w:tcW w:w="2165"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5B7EDEA1" w14:textId="77777777" w:rsidR="000C1A10" w:rsidRPr="00B81AD0" w:rsidRDefault="000C1A10"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43,22[30,77; 63,84]</w:t>
            </w:r>
          </w:p>
        </w:tc>
        <w:tc>
          <w:tcPr>
            <w:tcW w:w="1009"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2D2FAECA" w14:textId="77777777" w:rsidR="000C1A10" w:rsidRPr="00B81AD0" w:rsidRDefault="000C1A10"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0,35</w:t>
            </w:r>
          </w:p>
        </w:tc>
        <w:tc>
          <w:tcPr>
            <w:tcW w:w="108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19514F3B" w14:textId="77777777" w:rsidR="000C1A10" w:rsidRPr="00B81AD0" w:rsidRDefault="000C1A10"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0,11</w:t>
            </w:r>
          </w:p>
        </w:tc>
      </w:tr>
      <w:tr w:rsidR="000C1A10" w:rsidRPr="00AE58F0" w14:paraId="64E2A572" w14:textId="77777777" w:rsidTr="00A85902">
        <w:tblPrEx>
          <w:tblBorders>
            <w:top w:val="none" w:sz="0" w:space="0" w:color="auto"/>
          </w:tblBorders>
        </w:tblPrEx>
        <w:trPr>
          <w:trHeight w:val="1292"/>
        </w:trPr>
        <w:tc>
          <w:tcPr>
            <w:tcW w:w="1986"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7F21745F" w14:textId="77777777" w:rsidR="000C1A10" w:rsidRPr="00B81AD0" w:rsidRDefault="000C1A10" w:rsidP="00A85902">
            <w:pPr>
              <w:pStyle w:val="NoSpacing"/>
              <w:rPr>
                <w:rFonts w:ascii="Times New Roman" w:hAnsi="Times New Roman" w:cs="Times New Roman"/>
                <w:sz w:val="28"/>
                <w:szCs w:val="28"/>
              </w:rPr>
            </w:pPr>
            <w:r w:rsidRPr="00B81AD0">
              <w:rPr>
                <w:rFonts w:ascii="Times New Roman" w:hAnsi="Times New Roman" w:cs="Times New Roman"/>
                <w:sz w:val="28"/>
                <w:szCs w:val="28"/>
              </w:rPr>
              <w:t>5-ГИУК в тромбоцитах/5-ГИУК в плазме</w:t>
            </w:r>
          </w:p>
        </w:tc>
        <w:tc>
          <w:tcPr>
            <w:tcW w:w="1876"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417A5D7E" w14:textId="77777777" w:rsidR="000C1A10" w:rsidRPr="00B81AD0" w:rsidRDefault="000C1A10"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1,51[1,34; 1,97]</w:t>
            </w:r>
          </w:p>
        </w:tc>
        <w:tc>
          <w:tcPr>
            <w:tcW w:w="2019"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0E6183B7" w14:textId="77777777" w:rsidR="000C1A10" w:rsidRPr="00B81AD0" w:rsidRDefault="000C1A10"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1,36[0,90; 1,55]</w:t>
            </w:r>
          </w:p>
        </w:tc>
        <w:tc>
          <w:tcPr>
            <w:tcW w:w="2165"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4E06CE42" w14:textId="77777777" w:rsidR="000C1A10" w:rsidRPr="00B81AD0" w:rsidRDefault="000C1A10"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0,99[0,73; 1,19]</w:t>
            </w:r>
          </w:p>
        </w:tc>
        <w:tc>
          <w:tcPr>
            <w:tcW w:w="1009"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76239E74" w14:textId="77777777" w:rsidR="000C1A10" w:rsidRPr="00B81AD0" w:rsidRDefault="000C1A10"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0,23</w:t>
            </w:r>
          </w:p>
        </w:tc>
        <w:tc>
          <w:tcPr>
            <w:tcW w:w="108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4F82B83C" w14:textId="77777777" w:rsidR="000C1A10" w:rsidRPr="00B81AD0" w:rsidRDefault="000C1A10"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0,0003</w:t>
            </w:r>
          </w:p>
        </w:tc>
      </w:tr>
      <w:tr w:rsidR="000C1A10" w:rsidRPr="00AE58F0" w14:paraId="20E8053D" w14:textId="77777777" w:rsidTr="00A85902">
        <w:tblPrEx>
          <w:tblBorders>
            <w:top w:val="none" w:sz="0" w:space="0" w:color="auto"/>
          </w:tblBorders>
        </w:tblPrEx>
        <w:trPr>
          <w:trHeight w:val="1339"/>
        </w:trPr>
        <w:tc>
          <w:tcPr>
            <w:tcW w:w="1986"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65F1E379" w14:textId="77777777" w:rsidR="000C1A10" w:rsidRPr="00B81AD0" w:rsidRDefault="000C1A10" w:rsidP="00A85902">
            <w:pPr>
              <w:pStyle w:val="NoSpacing"/>
              <w:rPr>
                <w:rFonts w:ascii="Times New Roman" w:hAnsi="Times New Roman" w:cs="Times New Roman"/>
                <w:sz w:val="28"/>
                <w:szCs w:val="28"/>
              </w:rPr>
            </w:pPr>
            <w:r w:rsidRPr="00B81AD0">
              <w:rPr>
                <w:rFonts w:ascii="Times New Roman" w:hAnsi="Times New Roman" w:cs="Times New Roman"/>
                <w:sz w:val="28"/>
                <w:szCs w:val="28"/>
                <w:lang w:val="en-US"/>
              </w:rPr>
              <w:t>SERT</w:t>
            </w:r>
            <w:r w:rsidRPr="00B81AD0">
              <w:rPr>
                <w:rFonts w:ascii="Times New Roman" w:hAnsi="Times New Roman" w:cs="Times New Roman"/>
                <w:sz w:val="28"/>
                <w:szCs w:val="28"/>
              </w:rPr>
              <w:t xml:space="preserve"> в тромбоцитах/Серотонин в плазме</w:t>
            </w:r>
          </w:p>
        </w:tc>
        <w:tc>
          <w:tcPr>
            <w:tcW w:w="1876"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0BB089BA" w14:textId="619D4091" w:rsidR="000C1A10" w:rsidRPr="00B81AD0" w:rsidRDefault="000C1A10"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27,42[18,07;39,59]</w:t>
            </w:r>
          </w:p>
        </w:tc>
        <w:tc>
          <w:tcPr>
            <w:tcW w:w="2019"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0EA06636" w14:textId="77777777" w:rsidR="000C1A10" w:rsidRPr="00B81AD0" w:rsidRDefault="000C1A10"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30,90[23,05; 37,61]</w:t>
            </w:r>
          </w:p>
        </w:tc>
        <w:tc>
          <w:tcPr>
            <w:tcW w:w="2165"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3A7DDD97" w14:textId="77777777" w:rsidR="000C1A10" w:rsidRPr="00B81AD0" w:rsidRDefault="000C1A10"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17,39[11,76; 22,65]</w:t>
            </w:r>
          </w:p>
        </w:tc>
        <w:tc>
          <w:tcPr>
            <w:tcW w:w="1009"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09AAB7A2" w14:textId="77777777" w:rsidR="000C1A10" w:rsidRPr="00B81AD0" w:rsidRDefault="000C1A10"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0,31</w:t>
            </w:r>
          </w:p>
        </w:tc>
        <w:tc>
          <w:tcPr>
            <w:tcW w:w="108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75538A28" w14:textId="77777777" w:rsidR="000C1A10" w:rsidRPr="00B81AD0" w:rsidRDefault="000C1A10"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0,0134</w:t>
            </w:r>
          </w:p>
        </w:tc>
      </w:tr>
      <w:tr w:rsidR="000C1A10" w:rsidRPr="00AE58F0" w14:paraId="0196A77B" w14:textId="77777777" w:rsidTr="00A85902">
        <w:trPr>
          <w:trHeight w:val="1602"/>
        </w:trPr>
        <w:tc>
          <w:tcPr>
            <w:tcW w:w="1986"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001DAD6F" w14:textId="77777777" w:rsidR="000C1A10" w:rsidRPr="00B81AD0" w:rsidRDefault="000C1A10" w:rsidP="00A85902">
            <w:pPr>
              <w:pStyle w:val="NoSpacing"/>
              <w:rPr>
                <w:rFonts w:ascii="Times New Roman" w:hAnsi="Times New Roman" w:cs="Times New Roman"/>
                <w:sz w:val="28"/>
                <w:szCs w:val="28"/>
              </w:rPr>
            </w:pPr>
            <w:r w:rsidRPr="00B81AD0">
              <w:rPr>
                <w:rFonts w:ascii="Times New Roman" w:hAnsi="Times New Roman" w:cs="Times New Roman"/>
                <w:sz w:val="28"/>
                <w:szCs w:val="28"/>
              </w:rPr>
              <w:t>ИФР-1 в плазме/ИФР-1 в тромбоцитах</w:t>
            </w:r>
          </w:p>
        </w:tc>
        <w:tc>
          <w:tcPr>
            <w:tcW w:w="1876"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0D933E9D" w14:textId="77777777" w:rsidR="000C1A10" w:rsidRPr="00B81AD0" w:rsidRDefault="000C1A10"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0,08[0,05; 0,17]</w:t>
            </w:r>
          </w:p>
        </w:tc>
        <w:tc>
          <w:tcPr>
            <w:tcW w:w="2019"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64D5C4DB" w14:textId="77777777" w:rsidR="000C1A10" w:rsidRPr="00B81AD0" w:rsidRDefault="000C1A10"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0,07[0,04; 0,18]</w:t>
            </w:r>
          </w:p>
        </w:tc>
        <w:tc>
          <w:tcPr>
            <w:tcW w:w="2165"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77EDFA20" w14:textId="77777777" w:rsidR="000C1A10" w:rsidRPr="00B81AD0" w:rsidRDefault="000C1A10"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1,19[0,69; 1,24]</w:t>
            </w:r>
          </w:p>
        </w:tc>
        <w:tc>
          <w:tcPr>
            <w:tcW w:w="1009"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7FA1979B" w14:textId="77777777" w:rsidR="000C1A10" w:rsidRPr="00B81AD0" w:rsidRDefault="000C1A10"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0,21</w:t>
            </w:r>
          </w:p>
        </w:tc>
        <w:tc>
          <w:tcPr>
            <w:tcW w:w="108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75420A6B" w14:textId="77777777" w:rsidR="000C1A10" w:rsidRPr="00B81AD0" w:rsidRDefault="000C1A10"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0,0003</w:t>
            </w:r>
          </w:p>
        </w:tc>
      </w:tr>
    </w:tbl>
    <w:p w14:paraId="0BA3CFDC" w14:textId="77777777"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lang w:val="en-US"/>
        </w:rPr>
      </w:pPr>
      <w:r w:rsidRPr="00AE58F0">
        <w:rPr>
          <w:rFonts w:ascii="Times New Roman" w:hAnsi="Times New Roman" w:cs="Times New Roman"/>
          <w:kern w:val="0"/>
          <w:sz w:val="28"/>
          <w:szCs w:val="28"/>
          <w:lang w:val="en-US"/>
        </w:rPr>
        <w:t> </w:t>
      </w:r>
    </w:p>
    <w:p w14:paraId="1883F155" w14:textId="77777777" w:rsidR="00560078" w:rsidRDefault="00560078" w:rsidP="006139C8">
      <w:pPr>
        <w:autoSpaceDE w:val="0"/>
        <w:autoSpaceDN w:val="0"/>
        <w:adjustRightInd w:val="0"/>
        <w:ind w:firstLine="567"/>
        <w:jc w:val="both"/>
        <w:rPr>
          <w:rFonts w:ascii="Times New Roman" w:hAnsi="Times New Roman" w:cs="Times New Roman"/>
          <w:b/>
          <w:bCs/>
          <w:kern w:val="0"/>
          <w:sz w:val="28"/>
          <w:szCs w:val="28"/>
          <w:lang w:val="en-US"/>
        </w:rPr>
      </w:pPr>
    </w:p>
    <w:p w14:paraId="32075786" w14:textId="77777777" w:rsidR="00560078" w:rsidRDefault="00560078" w:rsidP="006139C8">
      <w:pPr>
        <w:autoSpaceDE w:val="0"/>
        <w:autoSpaceDN w:val="0"/>
        <w:adjustRightInd w:val="0"/>
        <w:ind w:firstLine="567"/>
        <w:jc w:val="both"/>
        <w:rPr>
          <w:rFonts w:ascii="Times New Roman" w:hAnsi="Times New Roman" w:cs="Times New Roman"/>
          <w:b/>
          <w:bCs/>
          <w:kern w:val="0"/>
          <w:sz w:val="28"/>
          <w:szCs w:val="28"/>
          <w:lang w:val="en-US"/>
        </w:rPr>
      </w:pPr>
    </w:p>
    <w:p w14:paraId="2669EAEA" w14:textId="18CE00F4"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lang w:val="en-US"/>
        </w:rPr>
      </w:pPr>
      <w:r w:rsidRPr="00AE58F0">
        <w:rPr>
          <w:rFonts w:ascii="Times New Roman" w:hAnsi="Times New Roman" w:cs="Times New Roman"/>
          <w:b/>
          <w:bCs/>
          <w:kern w:val="0"/>
          <w:sz w:val="28"/>
          <w:szCs w:val="28"/>
          <w:lang w:val="en-US"/>
        </w:rPr>
        <w:lastRenderedPageBreak/>
        <w:t>3.3.2. Р</w:t>
      </w:r>
      <w:proofErr w:type="spellStart"/>
      <w:r w:rsidRPr="00AE58F0">
        <w:rPr>
          <w:rFonts w:ascii="Times New Roman" w:hAnsi="Times New Roman" w:cs="Times New Roman"/>
          <w:b/>
          <w:bCs/>
          <w:kern w:val="0"/>
          <w:sz w:val="28"/>
          <w:szCs w:val="28"/>
          <w:lang w:val="en-US"/>
        </w:rPr>
        <w:t>езультаты</w:t>
      </w:r>
      <w:proofErr w:type="spellEnd"/>
      <w:r w:rsidRPr="00AE58F0">
        <w:rPr>
          <w:rFonts w:ascii="Times New Roman" w:hAnsi="Times New Roman" w:cs="Times New Roman"/>
          <w:b/>
          <w:bCs/>
          <w:kern w:val="0"/>
          <w:sz w:val="28"/>
          <w:szCs w:val="28"/>
          <w:lang w:val="en-US"/>
        </w:rPr>
        <w:t xml:space="preserve"> </w:t>
      </w:r>
      <w:proofErr w:type="spellStart"/>
      <w:r w:rsidRPr="00AE58F0">
        <w:rPr>
          <w:rFonts w:ascii="Times New Roman" w:hAnsi="Times New Roman" w:cs="Times New Roman"/>
          <w:b/>
          <w:bCs/>
          <w:kern w:val="0"/>
          <w:sz w:val="28"/>
          <w:szCs w:val="28"/>
          <w:lang w:val="en-US"/>
        </w:rPr>
        <w:t>корреляционного</w:t>
      </w:r>
      <w:proofErr w:type="spellEnd"/>
      <w:r w:rsidRPr="00AE58F0">
        <w:rPr>
          <w:rFonts w:ascii="Times New Roman" w:hAnsi="Times New Roman" w:cs="Times New Roman"/>
          <w:b/>
          <w:bCs/>
          <w:kern w:val="0"/>
          <w:sz w:val="28"/>
          <w:szCs w:val="28"/>
          <w:lang w:val="en-US"/>
        </w:rPr>
        <w:t xml:space="preserve"> </w:t>
      </w:r>
      <w:proofErr w:type="spellStart"/>
      <w:r w:rsidRPr="00AE58F0">
        <w:rPr>
          <w:rFonts w:ascii="Times New Roman" w:hAnsi="Times New Roman" w:cs="Times New Roman"/>
          <w:b/>
          <w:bCs/>
          <w:kern w:val="0"/>
          <w:sz w:val="28"/>
          <w:szCs w:val="28"/>
          <w:lang w:val="en-US"/>
        </w:rPr>
        <w:t>анализа</w:t>
      </w:r>
      <w:proofErr w:type="spellEnd"/>
      <w:r w:rsidRPr="00AE58F0">
        <w:rPr>
          <w:rFonts w:ascii="Times New Roman" w:hAnsi="Times New Roman" w:cs="Times New Roman"/>
          <w:kern w:val="0"/>
          <w:sz w:val="28"/>
          <w:szCs w:val="28"/>
          <w:lang w:val="en-US"/>
        </w:rPr>
        <w:t> </w:t>
      </w:r>
    </w:p>
    <w:p w14:paraId="4865D6A1" w14:textId="77777777"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 xml:space="preserve">Для более глубокого понимания взаимодействия между молекулярными показателями и ключевыми клинико-гемодинамическими характеристиками ЛАГ нами был </w:t>
      </w:r>
      <w:proofErr w:type="spellStart"/>
      <w:r w:rsidRPr="00AE58F0">
        <w:rPr>
          <w:rFonts w:ascii="Times New Roman" w:hAnsi="Times New Roman" w:cs="Times New Roman"/>
          <w:kern w:val="0"/>
          <w:sz w:val="28"/>
          <w:szCs w:val="28"/>
        </w:rPr>
        <w:t>провед</w:t>
      </w:r>
      <w:proofErr w:type="spellEnd"/>
      <w:r w:rsidRPr="00AE58F0">
        <w:rPr>
          <w:rFonts w:ascii="Times New Roman" w:hAnsi="Times New Roman" w:cs="Times New Roman"/>
          <w:kern w:val="0"/>
          <w:sz w:val="28"/>
          <w:szCs w:val="28"/>
          <w:lang w:val="en-US"/>
        </w:rPr>
        <w:t>e</w:t>
      </w:r>
      <w:r w:rsidRPr="00AE58F0">
        <w:rPr>
          <w:rFonts w:ascii="Times New Roman" w:hAnsi="Times New Roman" w:cs="Times New Roman"/>
          <w:kern w:val="0"/>
          <w:sz w:val="28"/>
          <w:szCs w:val="28"/>
        </w:rPr>
        <w:t xml:space="preserve">н корреляционный анализ рангов </w:t>
      </w:r>
      <w:proofErr w:type="spellStart"/>
      <w:r w:rsidRPr="00AE58F0">
        <w:rPr>
          <w:rFonts w:ascii="Times New Roman" w:hAnsi="Times New Roman" w:cs="Times New Roman"/>
          <w:kern w:val="0"/>
          <w:sz w:val="28"/>
          <w:szCs w:val="28"/>
        </w:rPr>
        <w:t>Спирмена</w:t>
      </w:r>
      <w:proofErr w:type="spellEnd"/>
      <w:r w:rsidRPr="00AE58F0">
        <w:rPr>
          <w:rFonts w:ascii="Times New Roman" w:hAnsi="Times New Roman" w:cs="Times New Roman"/>
          <w:kern w:val="0"/>
          <w:sz w:val="28"/>
          <w:szCs w:val="28"/>
        </w:rPr>
        <w:t>, в результате чего были выявлены как прямые, так и обратные взаимосвязи, демонстрирующие участие исследуемых маркеров в патофизиологии ЛАГ.</w:t>
      </w:r>
    </w:p>
    <w:p w14:paraId="05E7C8DA" w14:textId="77777777"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Уровень инсулиноподобного фактора роста-1 (ИФР-1) в плазме продемонстрировал</w:t>
      </w:r>
      <w:r w:rsidRPr="00AE58F0">
        <w:rPr>
          <w:rFonts w:ascii="Times New Roman" w:hAnsi="Times New Roman" w:cs="Times New Roman"/>
          <w:kern w:val="0"/>
          <w:sz w:val="28"/>
          <w:szCs w:val="28"/>
          <w:lang w:val="en-US"/>
        </w:rPr>
        <w:t> </w:t>
      </w:r>
      <w:r w:rsidRPr="00AE58F0">
        <w:rPr>
          <w:rFonts w:ascii="Times New Roman" w:hAnsi="Times New Roman" w:cs="Times New Roman"/>
          <w:kern w:val="0"/>
          <w:sz w:val="28"/>
          <w:szCs w:val="28"/>
        </w:rPr>
        <w:t>умеренно выраженную обратную корреляцию с давлением в л</w:t>
      </w:r>
      <w:r w:rsidRPr="00AE58F0">
        <w:rPr>
          <w:rFonts w:ascii="Times New Roman" w:hAnsi="Times New Roman" w:cs="Times New Roman"/>
          <w:kern w:val="0"/>
          <w:sz w:val="28"/>
          <w:szCs w:val="28"/>
          <w:lang w:val="en-US"/>
        </w:rPr>
        <w:t>e</w:t>
      </w:r>
      <w:proofErr w:type="spellStart"/>
      <w:r w:rsidRPr="00AE58F0">
        <w:rPr>
          <w:rFonts w:ascii="Times New Roman" w:hAnsi="Times New Roman" w:cs="Times New Roman"/>
          <w:kern w:val="0"/>
          <w:sz w:val="28"/>
          <w:szCs w:val="28"/>
        </w:rPr>
        <w:t>гочной</w:t>
      </w:r>
      <w:proofErr w:type="spellEnd"/>
      <w:r w:rsidRPr="00AE58F0">
        <w:rPr>
          <w:rFonts w:ascii="Times New Roman" w:hAnsi="Times New Roman" w:cs="Times New Roman"/>
          <w:kern w:val="0"/>
          <w:sz w:val="28"/>
          <w:szCs w:val="28"/>
        </w:rPr>
        <w:t xml:space="preserve"> артерии (РСДЛА)</w:t>
      </w:r>
      <w:r w:rsidRPr="00AE58F0">
        <w:rPr>
          <w:rFonts w:ascii="Times New Roman" w:hAnsi="Times New Roman" w:cs="Times New Roman"/>
          <w:kern w:val="0"/>
          <w:sz w:val="28"/>
          <w:szCs w:val="28"/>
          <w:lang w:val="en-US"/>
        </w:rPr>
        <w:t> </w:t>
      </w:r>
      <w:r w:rsidRPr="00AE58F0">
        <w:rPr>
          <w:rFonts w:ascii="Times New Roman" w:hAnsi="Times New Roman" w:cs="Times New Roman"/>
          <w:kern w:val="0"/>
          <w:sz w:val="28"/>
          <w:szCs w:val="28"/>
        </w:rPr>
        <w:t>(</w:t>
      </w:r>
      <w:r w:rsidRPr="00AE58F0">
        <w:rPr>
          <w:rFonts w:ascii="Times New Roman" w:hAnsi="Times New Roman" w:cs="Times New Roman"/>
          <w:kern w:val="0"/>
          <w:sz w:val="28"/>
          <w:szCs w:val="28"/>
          <w:lang w:val="en-US"/>
        </w:rPr>
        <w:t>p</w:t>
      </w:r>
      <w:r w:rsidRPr="00AE58F0">
        <w:rPr>
          <w:rFonts w:ascii="Times New Roman" w:hAnsi="Times New Roman" w:cs="Times New Roman"/>
          <w:kern w:val="0"/>
          <w:sz w:val="28"/>
          <w:szCs w:val="28"/>
        </w:rPr>
        <w:t>=-0,44). Это может свидетельствовать о роли ИФР-1 как потенциального</w:t>
      </w:r>
      <w:r w:rsidRPr="00AE58F0">
        <w:rPr>
          <w:rFonts w:ascii="Times New Roman" w:hAnsi="Times New Roman" w:cs="Times New Roman"/>
          <w:kern w:val="0"/>
          <w:sz w:val="28"/>
          <w:szCs w:val="28"/>
          <w:lang w:val="en-US"/>
        </w:rPr>
        <w:t> </w:t>
      </w:r>
      <w:proofErr w:type="spellStart"/>
      <w:r w:rsidRPr="00AE58F0">
        <w:rPr>
          <w:rFonts w:ascii="Times New Roman" w:hAnsi="Times New Roman" w:cs="Times New Roman"/>
          <w:kern w:val="0"/>
          <w:sz w:val="28"/>
          <w:szCs w:val="28"/>
        </w:rPr>
        <w:t>протективного</w:t>
      </w:r>
      <w:proofErr w:type="spellEnd"/>
      <w:r w:rsidRPr="00AE58F0">
        <w:rPr>
          <w:rFonts w:ascii="Times New Roman" w:hAnsi="Times New Roman" w:cs="Times New Roman"/>
          <w:kern w:val="0"/>
          <w:sz w:val="28"/>
          <w:szCs w:val="28"/>
        </w:rPr>
        <w:t xml:space="preserve"> фактора, снижающего степень сосудистого сопротивления или отражающего механизм компенсаторной адаптации. </w:t>
      </w:r>
    </w:p>
    <w:p w14:paraId="281113B6" w14:textId="77777777"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Дополнительно зафиксирована</w:t>
      </w:r>
      <w:r w:rsidRPr="00AE58F0">
        <w:rPr>
          <w:rFonts w:ascii="Times New Roman" w:hAnsi="Times New Roman" w:cs="Times New Roman"/>
          <w:kern w:val="0"/>
          <w:sz w:val="28"/>
          <w:szCs w:val="28"/>
          <w:lang w:val="en-US"/>
        </w:rPr>
        <w:t> </w:t>
      </w:r>
      <w:r w:rsidRPr="00AE58F0">
        <w:rPr>
          <w:rFonts w:ascii="Times New Roman" w:hAnsi="Times New Roman" w:cs="Times New Roman"/>
          <w:kern w:val="0"/>
          <w:sz w:val="28"/>
          <w:szCs w:val="28"/>
        </w:rPr>
        <w:t>прямая корреляция ИФР-1 с систолическим градиентом давления (СГД)</w:t>
      </w:r>
      <w:r w:rsidRPr="00AE58F0">
        <w:rPr>
          <w:rFonts w:ascii="Times New Roman" w:hAnsi="Times New Roman" w:cs="Times New Roman"/>
          <w:kern w:val="0"/>
          <w:sz w:val="28"/>
          <w:szCs w:val="28"/>
          <w:lang w:val="en-US"/>
        </w:rPr>
        <w:t> </w:t>
      </w:r>
      <w:r w:rsidRPr="00AE58F0">
        <w:rPr>
          <w:rFonts w:ascii="Times New Roman" w:hAnsi="Times New Roman" w:cs="Times New Roman"/>
          <w:kern w:val="0"/>
          <w:sz w:val="28"/>
          <w:szCs w:val="28"/>
        </w:rPr>
        <w:t>(</w:t>
      </w:r>
      <w:r w:rsidRPr="00AE58F0">
        <w:rPr>
          <w:rFonts w:ascii="Times New Roman" w:hAnsi="Times New Roman" w:cs="Times New Roman"/>
          <w:kern w:val="0"/>
          <w:sz w:val="28"/>
          <w:szCs w:val="28"/>
          <w:lang w:val="en-US"/>
        </w:rPr>
        <w:t>p</w:t>
      </w:r>
      <w:r w:rsidRPr="00AE58F0">
        <w:rPr>
          <w:rFonts w:ascii="Times New Roman" w:hAnsi="Times New Roman" w:cs="Times New Roman"/>
          <w:kern w:val="0"/>
          <w:sz w:val="28"/>
          <w:szCs w:val="28"/>
        </w:rPr>
        <w:t>=0,42), что указывает на его участие в реакции сосудистой стенки на повышенную нагрузку. Более слабая, но положительная связь обнаружена между ИФР-1 и уровнем 5-ГИУК в плазме (</w:t>
      </w:r>
      <w:r w:rsidRPr="00AE58F0">
        <w:rPr>
          <w:rFonts w:ascii="Times New Roman" w:hAnsi="Times New Roman" w:cs="Times New Roman"/>
          <w:kern w:val="0"/>
          <w:sz w:val="28"/>
          <w:szCs w:val="28"/>
          <w:lang w:val="en-US"/>
        </w:rPr>
        <w:t>p</w:t>
      </w:r>
      <w:r w:rsidRPr="00AE58F0">
        <w:rPr>
          <w:rFonts w:ascii="Times New Roman" w:hAnsi="Times New Roman" w:cs="Times New Roman"/>
          <w:kern w:val="0"/>
          <w:sz w:val="28"/>
          <w:szCs w:val="28"/>
        </w:rPr>
        <w:t xml:space="preserve">=0,22), что может указывать на сопряженность </w:t>
      </w:r>
      <w:proofErr w:type="spellStart"/>
      <w:r w:rsidRPr="00AE58F0">
        <w:rPr>
          <w:rFonts w:ascii="Times New Roman" w:hAnsi="Times New Roman" w:cs="Times New Roman"/>
          <w:kern w:val="0"/>
          <w:sz w:val="28"/>
          <w:szCs w:val="28"/>
        </w:rPr>
        <w:t>ангиогенных</w:t>
      </w:r>
      <w:proofErr w:type="spellEnd"/>
      <w:r w:rsidRPr="00AE58F0">
        <w:rPr>
          <w:rFonts w:ascii="Times New Roman" w:hAnsi="Times New Roman" w:cs="Times New Roman"/>
          <w:kern w:val="0"/>
          <w:sz w:val="28"/>
          <w:szCs w:val="28"/>
        </w:rPr>
        <w:t xml:space="preserve"> и </w:t>
      </w:r>
      <w:proofErr w:type="spellStart"/>
      <w:r w:rsidRPr="00AE58F0">
        <w:rPr>
          <w:rFonts w:ascii="Times New Roman" w:hAnsi="Times New Roman" w:cs="Times New Roman"/>
          <w:kern w:val="0"/>
          <w:sz w:val="28"/>
          <w:szCs w:val="28"/>
        </w:rPr>
        <w:t>серотонинергических</w:t>
      </w:r>
      <w:proofErr w:type="spellEnd"/>
      <w:r w:rsidRPr="00AE58F0">
        <w:rPr>
          <w:rFonts w:ascii="Times New Roman" w:hAnsi="Times New Roman" w:cs="Times New Roman"/>
          <w:kern w:val="0"/>
          <w:sz w:val="28"/>
          <w:szCs w:val="28"/>
        </w:rPr>
        <w:t xml:space="preserve"> путей.</w:t>
      </w:r>
    </w:p>
    <w:p w14:paraId="322DEFA8" w14:textId="77777777"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Особого внимания заслуживает</w:t>
      </w:r>
      <w:r w:rsidRPr="00AE58F0">
        <w:rPr>
          <w:rFonts w:ascii="Times New Roman" w:hAnsi="Times New Roman" w:cs="Times New Roman"/>
          <w:kern w:val="0"/>
          <w:sz w:val="28"/>
          <w:szCs w:val="28"/>
          <w:lang w:val="en-US"/>
        </w:rPr>
        <w:t> </w:t>
      </w:r>
      <w:r w:rsidRPr="00AE58F0">
        <w:rPr>
          <w:rFonts w:ascii="Times New Roman" w:hAnsi="Times New Roman" w:cs="Times New Roman"/>
          <w:kern w:val="0"/>
          <w:sz w:val="28"/>
          <w:szCs w:val="28"/>
        </w:rPr>
        <w:t>индекс соотношения ИФР-1 в плазме и в тромбоцитах, который продемонстрировал</w:t>
      </w:r>
      <w:r w:rsidRPr="00AE58F0">
        <w:rPr>
          <w:rFonts w:ascii="Times New Roman" w:hAnsi="Times New Roman" w:cs="Times New Roman"/>
          <w:kern w:val="0"/>
          <w:sz w:val="28"/>
          <w:szCs w:val="28"/>
          <w:lang w:val="en-US"/>
        </w:rPr>
        <w:t> </w:t>
      </w:r>
      <w:r w:rsidRPr="00AE58F0">
        <w:rPr>
          <w:rFonts w:ascii="Times New Roman" w:hAnsi="Times New Roman" w:cs="Times New Roman"/>
          <w:kern w:val="0"/>
          <w:sz w:val="28"/>
          <w:szCs w:val="28"/>
        </w:rPr>
        <w:t>наиболее выраженную отрицательную связь с РСДЛА</w:t>
      </w:r>
      <w:r w:rsidRPr="00AE58F0">
        <w:rPr>
          <w:rFonts w:ascii="Times New Roman" w:hAnsi="Times New Roman" w:cs="Times New Roman"/>
          <w:kern w:val="0"/>
          <w:sz w:val="28"/>
          <w:szCs w:val="28"/>
          <w:lang w:val="en-US"/>
        </w:rPr>
        <w:t> </w:t>
      </w:r>
      <w:r w:rsidRPr="00AE58F0">
        <w:rPr>
          <w:rFonts w:ascii="Times New Roman" w:hAnsi="Times New Roman" w:cs="Times New Roman"/>
          <w:kern w:val="0"/>
          <w:sz w:val="28"/>
          <w:szCs w:val="28"/>
        </w:rPr>
        <w:t>(</w:t>
      </w:r>
      <w:r w:rsidRPr="00AE58F0">
        <w:rPr>
          <w:rFonts w:ascii="Times New Roman" w:hAnsi="Times New Roman" w:cs="Times New Roman"/>
          <w:kern w:val="0"/>
          <w:sz w:val="28"/>
          <w:szCs w:val="28"/>
          <w:lang w:val="en-US"/>
        </w:rPr>
        <w:t>p</w:t>
      </w:r>
      <w:r w:rsidRPr="00AE58F0">
        <w:rPr>
          <w:rFonts w:ascii="Times New Roman" w:hAnsi="Times New Roman" w:cs="Times New Roman"/>
          <w:kern w:val="0"/>
          <w:sz w:val="28"/>
          <w:szCs w:val="28"/>
        </w:rPr>
        <w:t>=-0,65). Это делает его</w:t>
      </w:r>
      <w:r w:rsidRPr="00AE58F0">
        <w:rPr>
          <w:rFonts w:ascii="Times New Roman" w:hAnsi="Times New Roman" w:cs="Times New Roman"/>
          <w:kern w:val="0"/>
          <w:sz w:val="28"/>
          <w:szCs w:val="28"/>
          <w:lang w:val="en-US"/>
        </w:rPr>
        <w:t> </w:t>
      </w:r>
      <w:r w:rsidRPr="00AE58F0">
        <w:rPr>
          <w:rFonts w:ascii="Times New Roman" w:hAnsi="Times New Roman" w:cs="Times New Roman"/>
          <w:kern w:val="0"/>
          <w:sz w:val="28"/>
          <w:szCs w:val="28"/>
        </w:rPr>
        <w:t>наиболее чувствительным индикатором</w:t>
      </w:r>
      <w:r w:rsidRPr="00AE58F0">
        <w:rPr>
          <w:rFonts w:ascii="Times New Roman" w:hAnsi="Times New Roman" w:cs="Times New Roman"/>
          <w:kern w:val="0"/>
          <w:sz w:val="28"/>
          <w:szCs w:val="28"/>
          <w:lang w:val="en-US"/>
        </w:rPr>
        <w:t> </w:t>
      </w:r>
      <w:r w:rsidRPr="00AE58F0">
        <w:rPr>
          <w:rFonts w:ascii="Times New Roman" w:hAnsi="Times New Roman" w:cs="Times New Roman"/>
          <w:kern w:val="0"/>
          <w:sz w:val="28"/>
          <w:szCs w:val="28"/>
        </w:rPr>
        <w:t>среди всех изученных показателей. Данный индекс, вероятно, отражает баланс между циркулирующим ИФР-1 и его внутриклеточным депо и может быть использован как суррогатный маркер тяжести сосудистой перестройки.</w:t>
      </w:r>
    </w:p>
    <w:p w14:paraId="274FBEE6" w14:textId="77777777"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Уровень 5-ГИУК в плазме отрицательно коррелировал с РСДЛА</w:t>
      </w:r>
      <w:r w:rsidRPr="00AE58F0">
        <w:rPr>
          <w:rFonts w:ascii="Times New Roman" w:hAnsi="Times New Roman" w:cs="Times New Roman"/>
          <w:kern w:val="0"/>
          <w:sz w:val="28"/>
          <w:szCs w:val="28"/>
          <w:lang w:val="en-US"/>
        </w:rPr>
        <w:t> </w:t>
      </w:r>
      <w:r w:rsidRPr="00AE58F0">
        <w:rPr>
          <w:rFonts w:ascii="Times New Roman" w:hAnsi="Times New Roman" w:cs="Times New Roman"/>
          <w:kern w:val="0"/>
          <w:sz w:val="28"/>
          <w:szCs w:val="28"/>
        </w:rPr>
        <w:t>(</w:t>
      </w:r>
      <w:r w:rsidRPr="00AE58F0">
        <w:rPr>
          <w:rFonts w:ascii="Times New Roman" w:hAnsi="Times New Roman" w:cs="Times New Roman"/>
          <w:kern w:val="0"/>
          <w:sz w:val="28"/>
          <w:szCs w:val="28"/>
          <w:lang w:val="en-US"/>
        </w:rPr>
        <w:t>p</w:t>
      </w:r>
      <w:r w:rsidRPr="00AE58F0">
        <w:rPr>
          <w:rFonts w:ascii="Times New Roman" w:hAnsi="Times New Roman" w:cs="Times New Roman"/>
          <w:kern w:val="0"/>
          <w:sz w:val="28"/>
          <w:szCs w:val="28"/>
        </w:rPr>
        <w:t xml:space="preserve"> = -0,42), что может указывать на истощение метаболического пути утилизации серотонина при выраженной ЛГ. Это подтверждает наше предположение, что плазменная 5-ГИУК может выступать как</w:t>
      </w:r>
      <w:r w:rsidRPr="00AE58F0">
        <w:rPr>
          <w:rFonts w:ascii="Times New Roman" w:hAnsi="Times New Roman" w:cs="Times New Roman"/>
          <w:kern w:val="0"/>
          <w:sz w:val="28"/>
          <w:szCs w:val="28"/>
          <w:lang w:val="en-US"/>
        </w:rPr>
        <w:t> </w:t>
      </w:r>
      <w:r w:rsidRPr="00AE58F0">
        <w:rPr>
          <w:rFonts w:ascii="Times New Roman" w:hAnsi="Times New Roman" w:cs="Times New Roman"/>
          <w:kern w:val="0"/>
          <w:sz w:val="28"/>
          <w:szCs w:val="28"/>
        </w:rPr>
        <w:t>негативный прогностический маркер</w:t>
      </w:r>
      <w:r w:rsidRPr="00AE58F0">
        <w:rPr>
          <w:rFonts w:ascii="Times New Roman" w:hAnsi="Times New Roman" w:cs="Times New Roman"/>
          <w:kern w:val="0"/>
          <w:sz w:val="28"/>
          <w:szCs w:val="28"/>
          <w:lang w:val="en-US"/>
        </w:rPr>
        <w:t> </w:t>
      </w:r>
      <w:r w:rsidRPr="00AE58F0">
        <w:rPr>
          <w:rFonts w:ascii="Times New Roman" w:hAnsi="Times New Roman" w:cs="Times New Roman"/>
          <w:kern w:val="0"/>
          <w:sz w:val="28"/>
          <w:szCs w:val="28"/>
        </w:rPr>
        <w:t>тяжести ЛАГ.</w:t>
      </w:r>
    </w:p>
    <w:p w14:paraId="395B403E" w14:textId="77777777"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В то же время,</w:t>
      </w:r>
      <w:r w:rsidRPr="00AE58F0">
        <w:rPr>
          <w:rFonts w:ascii="Times New Roman" w:hAnsi="Times New Roman" w:cs="Times New Roman"/>
          <w:kern w:val="0"/>
          <w:sz w:val="28"/>
          <w:szCs w:val="28"/>
          <w:lang w:val="en-US"/>
        </w:rPr>
        <w:t> </w:t>
      </w:r>
      <w:r w:rsidRPr="00AE58F0">
        <w:rPr>
          <w:rFonts w:ascii="Times New Roman" w:hAnsi="Times New Roman" w:cs="Times New Roman"/>
          <w:kern w:val="0"/>
          <w:sz w:val="28"/>
          <w:szCs w:val="28"/>
        </w:rPr>
        <w:t>уровень 5-ГИУК в моче имел положительную корреляцию с РСДЛА</w:t>
      </w:r>
      <w:r w:rsidRPr="00AE58F0">
        <w:rPr>
          <w:rFonts w:ascii="Times New Roman" w:hAnsi="Times New Roman" w:cs="Times New Roman"/>
          <w:kern w:val="0"/>
          <w:sz w:val="28"/>
          <w:szCs w:val="28"/>
          <w:lang w:val="en-US"/>
        </w:rPr>
        <w:t> </w:t>
      </w:r>
      <w:r w:rsidRPr="00AE58F0">
        <w:rPr>
          <w:rFonts w:ascii="Times New Roman" w:hAnsi="Times New Roman" w:cs="Times New Roman"/>
          <w:kern w:val="0"/>
          <w:sz w:val="28"/>
          <w:szCs w:val="28"/>
        </w:rPr>
        <w:t>(</w:t>
      </w:r>
      <w:r w:rsidRPr="00AE58F0">
        <w:rPr>
          <w:rFonts w:ascii="Times New Roman" w:hAnsi="Times New Roman" w:cs="Times New Roman"/>
          <w:kern w:val="0"/>
          <w:sz w:val="28"/>
          <w:szCs w:val="28"/>
          <w:lang w:val="en-US"/>
        </w:rPr>
        <w:t>p</w:t>
      </w:r>
      <w:r w:rsidRPr="00AE58F0">
        <w:rPr>
          <w:rFonts w:ascii="Times New Roman" w:hAnsi="Times New Roman" w:cs="Times New Roman"/>
          <w:kern w:val="0"/>
          <w:sz w:val="28"/>
          <w:szCs w:val="28"/>
        </w:rPr>
        <w:t xml:space="preserve"> =0,49), что, на первый взгляд, может показаться парадоксальным. Это, вероятнее всего, отражает включение альтернативных компенсаторных механизмов выведения серотонина при критическом уровне сосудистого повреждения. Это делает 5-ГИУК в моче потенциально</w:t>
      </w:r>
      <w:r w:rsidRPr="00AE58F0">
        <w:rPr>
          <w:rFonts w:ascii="Times New Roman" w:hAnsi="Times New Roman" w:cs="Times New Roman"/>
          <w:kern w:val="0"/>
          <w:sz w:val="28"/>
          <w:szCs w:val="28"/>
          <w:lang w:val="en-US"/>
        </w:rPr>
        <w:t> </w:t>
      </w:r>
      <w:r w:rsidRPr="00AE58F0">
        <w:rPr>
          <w:rFonts w:ascii="Times New Roman" w:hAnsi="Times New Roman" w:cs="Times New Roman"/>
          <w:kern w:val="0"/>
          <w:sz w:val="28"/>
          <w:szCs w:val="28"/>
        </w:rPr>
        <w:t>динамичным маркером, реагирующим на степень перегрузки малого круга кровообращения.</w:t>
      </w:r>
    </w:p>
    <w:p w14:paraId="7CBC5752" w14:textId="0D0ABAB3"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 xml:space="preserve">Дополнительные соотношения усиливают понимание патофизиологии ЛГ. </w:t>
      </w:r>
      <w:r w:rsidR="006515BE" w:rsidRPr="00AE58F0">
        <w:rPr>
          <w:rFonts w:ascii="Times New Roman" w:hAnsi="Times New Roman" w:cs="Times New Roman"/>
          <w:kern w:val="0"/>
          <w:sz w:val="28"/>
          <w:szCs w:val="28"/>
        </w:rPr>
        <w:t>Так, например</w:t>
      </w:r>
      <w:r w:rsidRPr="00AE58F0">
        <w:rPr>
          <w:rFonts w:ascii="Times New Roman" w:hAnsi="Times New Roman" w:cs="Times New Roman"/>
          <w:kern w:val="0"/>
          <w:sz w:val="28"/>
          <w:szCs w:val="28"/>
        </w:rPr>
        <w:t>,</w:t>
      </w:r>
      <w:r w:rsidRPr="00AE58F0">
        <w:rPr>
          <w:rFonts w:ascii="Times New Roman" w:hAnsi="Times New Roman" w:cs="Times New Roman"/>
          <w:kern w:val="0"/>
          <w:sz w:val="28"/>
          <w:szCs w:val="28"/>
          <w:lang w:val="en-US"/>
        </w:rPr>
        <w:t> </w:t>
      </w:r>
      <w:r w:rsidRPr="00AE58F0">
        <w:rPr>
          <w:rFonts w:ascii="Times New Roman" w:hAnsi="Times New Roman" w:cs="Times New Roman"/>
          <w:kern w:val="0"/>
          <w:sz w:val="28"/>
          <w:szCs w:val="28"/>
        </w:rPr>
        <w:t>индекс 5-ГИУК плазма/моча положительно коррелировал с ИФР-1 в плазме (</w:t>
      </w:r>
      <w:r w:rsidRPr="00AE58F0">
        <w:rPr>
          <w:rFonts w:ascii="Times New Roman" w:hAnsi="Times New Roman" w:cs="Times New Roman"/>
          <w:kern w:val="0"/>
          <w:sz w:val="28"/>
          <w:szCs w:val="28"/>
          <w:lang w:val="en-US"/>
        </w:rPr>
        <w:t>p</w:t>
      </w:r>
      <w:r w:rsidRPr="00AE58F0">
        <w:rPr>
          <w:rFonts w:ascii="Times New Roman" w:hAnsi="Times New Roman" w:cs="Times New Roman"/>
          <w:kern w:val="0"/>
          <w:sz w:val="28"/>
          <w:szCs w:val="28"/>
        </w:rPr>
        <w:t xml:space="preserve">=0,29), что </w:t>
      </w:r>
      <w:proofErr w:type="spellStart"/>
      <w:r w:rsidRPr="00AE58F0">
        <w:rPr>
          <w:rFonts w:ascii="Times New Roman" w:hAnsi="Times New Roman" w:cs="Times New Roman"/>
          <w:kern w:val="0"/>
          <w:sz w:val="28"/>
          <w:szCs w:val="28"/>
        </w:rPr>
        <w:t>подч</w:t>
      </w:r>
      <w:proofErr w:type="spellEnd"/>
      <w:r w:rsidRPr="00AE58F0">
        <w:rPr>
          <w:rFonts w:ascii="Times New Roman" w:hAnsi="Times New Roman" w:cs="Times New Roman"/>
          <w:kern w:val="0"/>
          <w:sz w:val="28"/>
          <w:szCs w:val="28"/>
          <w:lang w:val="en-US"/>
        </w:rPr>
        <w:t>e</w:t>
      </w:r>
      <w:proofErr w:type="spellStart"/>
      <w:r w:rsidRPr="00AE58F0">
        <w:rPr>
          <w:rFonts w:ascii="Times New Roman" w:hAnsi="Times New Roman" w:cs="Times New Roman"/>
          <w:kern w:val="0"/>
          <w:sz w:val="28"/>
          <w:szCs w:val="28"/>
        </w:rPr>
        <w:t>ркивает</w:t>
      </w:r>
      <w:proofErr w:type="spellEnd"/>
      <w:r w:rsidRPr="00AE58F0">
        <w:rPr>
          <w:rFonts w:ascii="Times New Roman" w:hAnsi="Times New Roman" w:cs="Times New Roman"/>
          <w:kern w:val="0"/>
          <w:sz w:val="28"/>
          <w:szCs w:val="28"/>
        </w:rPr>
        <w:t xml:space="preserve"> связь между обменом серотонина и </w:t>
      </w:r>
      <w:proofErr w:type="spellStart"/>
      <w:r w:rsidRPr="00AE58F0">
        <w:rPr>
          <w:rFonts w:ascii="Times New Roman" w:hAnsi="Times New Roman" w:cs="Times New Roman"/>
          <w:kern w:val="0"/>
          <w:sz w:val="28"/>
          <w:szCs w:val="28"/>
        </w:rPr>
        <w:t>ангиогенными</w:t>
      </w:r>
      <w:proofErr w:type="spellEnd"/>
      <w:r w:rsidRPr="00AE58F0">
        <w:rPr>
          <w:rFonts w:ascii="Times New Roman" w:hAnsi="Times New Roman" w:cs="Times New Roman"/>
          <w:kern w:val="0"/>
          <w:sz w:val="28"/>
          <w:szCs w:val="28"/>
        </w:rPr>
        <w:t xml:space="preserve"> каскадами. При этом тот же индекс 5-ГИУК плазма/моча показал уверенную положительную корреляцию с РСДЛА (</w:t>
      </w:r>
      <w:r w:rsidRPr="00AE58F0">
        <w:rPr>
          <w:rFonts w:ascii="Times New Roman" w:hAnsi="Times New Roman" w:cs="Times New Roman"/>
          <w:kern w:val="0"/>
          <w:sz w:val="28"/>
          <w:szCs w:val="28"/>
          <w:lang w:val="en-US"/>
        </w:rPr>
        <w:t>p</w:t>
      </w:r>
      <w:r w:rsidRPr="00AE58F0">
        <w:rPr>
          <w:rFonts w:ascii="Times New Roman" w:hAnsi="Times New Roman" w:cs="Times New Roman"/>
          <w:kern w:val="0"/>
          <w:sz w:val="28"/>
          <w:szCs w:val="28"/>
        </w:rPr>
        <w:t xml:space="preserve"> = 0,52), усиливая его ценность как маркера нарушения гомеостаза.</w:t>
      </w:r>
    </w:p>
    <w:p w14:paraId="606EEBF5" w14:textId="77777777"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Наконец,</w:t>
      </w:r>
      <w:r w:rsidRPr="00AE58F0">
        <w:rPr>
          <w:rFonts w:ascii="Times New Roman" w:hAnsi="Times New Roman" w:cs="Times New Roman"/>
          <w:kern w:val="0"/>
          <w:sz w:val="28"/>
          <w:szCs w:val="28"/>
          <w:lang w:val="en-US"/>
        </w:rPr>
        <w:t> </w:t>
      </w:r>
      <w:r w:rsidRPr="00AE58F0">
        <w:rPr>
          <w:rFonts w:ascii="Times New Roman" w:hAnsi="Times New Roman" w:cs="Times New Roman"/>
          <w:kern w:val="0"/>
          <w:sz w:val="28"/>
          <w:szCs w:val="28"/>
        </w:rPr>
        <w:t>соотношение 5-ГИУК тромбоциты/плазма</w:t>
      </w:r>
      <w:r w:rsidRPr="00AE58F0">
        <w:rPr>
          <w:rFonts w:ascii="Times New Roman" w:hAnsi="Times New Roman" w:cs="Times New Roman"/>
          <w:kern w:val="0"/>
          <w:sz w:val="28"/>
          <w:szCs w:val="28"/>
          <w:lang w:val="en-US"/>
        </w:rPr>
        <w:t> </w:t>
      </w:r>
      <w:r w:rsidRPr="00AE58F0">
        <w:rPr>
          <w:rFonts w:ascii="Times New Roman" w:hAnsi="Times New Roman" w:cs="Times New Roman"/>
          <w:kern w:val="0"/>
          <w:sz w:val="28"/>
          <w:szCs w:val="28"/>
        </w:rPr>
        <w:t>также достоверно коррелировало с уровнем давления в л</w:t>
      </w:r>
      <w:r w:rsidRPr="00AE58F0">
        <w:rPr>
          <w:rFonts w:ascii="Times New Roman" w:hAnsi="Times New Roman" w:cs="Times New Roman"/>
          <w:kern w:val="0"/>
          <w:sz w:val="28"/>
          <w:szCs w:val="28"/>
          <w:lang w:val="en-US"/>
        </w:rPr>
        <w:t>e</w:t>
      </w:r>
      <w:proofErr w:type="spellStart"/>
      <w:r w:rsidRPr="00AE58F0">
        <w:rPr>
          <w:rFonts w:ascii="Times New Roman" w:hAnsi="Times New Roman" w:cs="Times New Roman"/>
          <w:kern w:val="0"/>
          <w:sz w:val="28"/>
          <w:szCs w:val="28"/>
        </w:rPr>
        <w:t>гочной</w:t>
      </w:r>
      <w:proofErr w:type="spellEnd"/>
      <w:r w:rsidRPr="00AE58F0">
        <w:rPr>
          <w:rFonts w:ascii="Times New Roman" w:hAnsi="Times New Roman" w:cs="Times New Roman"/>
          <w:kern w:val="0"/>
          <w:sz w:val="28"/>
          <w:szCs w:val="28"/>
        </w:rPr>
        <w:t xml:space="preserve"> артерии (</w:t>
      </w:r>
      <w:r w:rsidRPr="00AE58F0">
        <w:rPr>
          <w:rFonts w:ascii="Times New Roman" w:hAnsi="Times New Roman" w:cs="Times New Roman"/>
          <w:kern w:val="0"/>
          <w:sz w:val="28"/>
          <w:szCs w:val="28"/>
          <w:lang w:val="en-US"/>
        </w:rPr>
        <w:t>p</w:t>
      </w:r>
      <w:r w:rsidRPr="00AE58F0">
        <w:rPr>
          <w:rFonts w:ascii="Times New Roman" w:hAnsi="Times New Roman" w:cs="Times New Roman"/>
          <w:kern w:val="0"/>
          <w:sz w:val="28"/>
          <w:szCs w:val="28"/>
        </w:rPr>
        <w:t xml:space="preserve"> = 0,49), подтверждая, что перераспределение </w:t>
      </w:r>
      <w:proofErr w:type="spellStart"/>
      <w:r w:rsidRPr="00AE58F0">
        <w:rPr>
          <w:rFonts w:ascii="Times New Roman" w:hAnsi="Times New Roman" w:cs="Times New Roman"/>
          <w:kern w:val="0"/>
          <w:sz w:val="28"/>
          <w:szCs w:val="28"/>
        </w:rPr>
        <w:t>серотонинергических</w:t>
      </w:r>
      <w:proofErr w:type="spellEnd"/>
      <w:r w:rsidRPr="00AE58F0">
        <w:rPr>
          <w:rFonts w:ascii="Times New Roman" w:hAnsi="Times New Roman" w:cs="Times New Roman"/>
          <w:kern w:val="0"/>
          <w:sz w:val="28"/>
          <w:szCs w:val="28"/>
        </w:rPr>
        <w:t xml:space="preserve"> метаболитов между клеточным и внеклеточным пулом отражает тяжесть сосудистого процесса.</w:t>
      </w:r>
    </w:p>
    <w:p w14:paraId="1A5F09EC" w14:textId="77777777"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lastRenderedPageBreak/>
        <w:t xml:space="preserve">Полученные данные позволяют утверждать, что комплексный анализ взаимосвязей между </w:t>
      </w:r>
      <w:proofErr w:type="spellStart"/>
      <w:r w:rsidRPr="00AE58F0">
        <w:rPr>
          <w:rFonts w:ascii="Times New Roman" w:hAnsi="Times New Roman" w:cs="Times New Roman"/>
          <w:kern w:val="0"/>
          <w:sz w:val="28"/>
          <w:szCs w:val="28"/>
        </w:rPr>
        <w:t>биомаркерами</w:t>
      </w:r>
      <w:proofErr w:type="spellEnd"/>
      <w:r w:rsidRPr="00AE58F0">
        <w:rPr>
          <w:rFonts w:ascii="Times New Roman" w:hAnsi="Times New Roman" w:cs="Times New Roman"/>
          <w:kern w:val="0"/>
          <w:sz w:val="28"/>
          <w:szCs w:val="28"/>
        </w:rPr>
        <w:t xml:space="preserve"> и ключевыми гемодинамическими параметрами ЛАГ позволяет не только понять механизмы патологического процесса, но и выделить</w:t>
      </w:r>
      <w:r w:rsidRPr="00AE58F0">
        <w:rPr>
          <w:rFonts w:ascii="Times New Roman" w:hAnsi="Times New Roman" w:cs="Times New Roman"/>
          <w:kern w:val="0"/>
          <w:sz w:val="28"/>
          <w:szCs w:val="28"/>
          <w:lang w:val="en-US"/>
        </w:rPr>
        <w:t> </w:t>
      </w:r>
      <w:r w:rsidRPr="00AE58F0">
        <w:rPr>
          <w:rFonts w:ascii="Times New Roman" w:hAnsi="Times New Roman" w:cs="Times New Roman"/>
          <w:kern w:val="0"/>
          <w:sz w:val="28"/>
          <w:szCs w:val="28"/>
        </w:rPr>
        <w:t>потенциально чувствительные предикторы тяжести заболевания, особенно при использовании индексов и соотношений. Наибольшую информативность продемонстрировали:</w:t>
      </w:r>
    </w:p>
    <w:p w14:paraId="4B0C5623" w14:textId="77777777"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 индекс</w:t>
      </w:r>
      <w:r w:rsidRPr="00AE58F0">
        <w:rPr>
          <w:rFonts w:ascii="Times New Roman" w:hAnsi="Times New Roman" w:cs="Times New Roman"/>
          <w:kern w:val="0"/>
          <w:sz w:val="28"/>
          <w:szCs w:val="28"/>
          <w:lang w:val="en-US"/>
        </w:rPr>
        <w:t> </w:t>
      </w:r>
      <w:r w:rsidRPr="00AE58F0">
        <w:rPr>
          <w:rFonts w:ascii="Times New Roman" w:hAnsi="Times New Roman" w:cs="Times New Roman"/>
          <w:kern w:val="0"/>
          <w:sz w:val="28"/>
          <w:szCs w:val="28"/>
        </w:rPr>
        <w:t>ИФР-1 плазма/тромбоциты</w:t>
      </w:r>
      <w:r w:rsidRPr="00AE58F0">
        <w:rPr>
          <w:rFonts w:ascii="Times New Roman" w:hAnsi="Times New Roman" w:cs="Times New Roman"/>
          <w:kern w:val="0"/>
          <w:sz w:val="28"/>
          <w:szCs w:val="28"/>
          <w:lang w:val="en-US"/>
        </w:rPr>
        <w:t> </w:t>
      </w:r>
      <w:r w:rsidRPr="00AE58F0">
        <w:rPr>
          <w:rFonts w:ascii="Times New Roman" w:hAnsi="Times New Roman" w:cs="Times New Roman"/>
          <w:kern w:val="0"/>
          <w:sz w:val="28"/>
          <w:szCs w:val="28"/>
        </w:rPr>
        <w:t>(</w:t>
      </w:r>
      <w:r w:rsidRPr="00AE58F0">
        <w:rPr>
          <w:rFonts w:ascii="Times New Roman" w:hAnsi="Times New Roman" w:cs="Times New Roman"/>
          <w:kern w:val="0"/>
          <w:sz w:val="28"/>
          <w:szCs w:val="28"/>
          <w:lang w:val="en-US"/>
        </w:rPr>
        <w:t>p</w:t>
      </w:r>
      <w:r w:rsidRPr="00AE58F0">
        <w:rPr>
          <w:rFonts w:ascii="Times New Roman" w:hAnsi="Times New Roman" w:cs="Times New Roman"/>
          <w:kern w:val="0"/>
          <w:sz w:val="28"/>
          <w:szCs w:val="28"/>
        </w:rPr>
        <w:t xml:space="preserve"> = -0,65),</w:t>
      </w:r>
    </w:p>
    <w:p w14:paraId="3351476B" w14:textId="77777777"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 индекс</w:t>
      </w:r>
      <w:r w:rsidRPr="00AE58F0">
        <w:rPr>
          <w:rFonts w:ascii="Times New Roman" w:hAnsi="Times New Roman" w:cs="Times New Roman"/>
          <w:kern w:val="0"/>
          <w:sz w:val="28"/>
          <w:szCs w:val="28"/>
          <w:lang w:val="en-US"/>
        </w:rPr>
        <w:t> </w:t>
      </w:r>
      <w:r w:rsidRPr="00AE58F0">
        <w:rPr>
          <w:rFonts w:ascii="Times New Roman" w:hAnsi="Times New Roman" w:cs="Times New Roman"/>
          <w:kern w:val="0"/>
          <w:sz w:val="28"/>
          <w:szCs w:val="28"/>
        </w:rPr>
        <w:t>5-ГИУК плазма/моча</w:t>
      </w:r>
      <w:r w:rsidRPr="00AE58F0">
        <w:rPr>
          <w:rFonts w:ascii="Times New Roman" w:hAnsi="Times New Roman" w:cs="Times New Roman"/>
          <w:kern w:val="0"/>
          <w:sz w:val="28"/>
          <w:szCs w:val="28"/>
          <w:lang w:val="en-US"/>
        </w:rPr>
        <w:t> </w:t>
      </w:r>
      <w:r w:rsidRPr="00AE58F0">
        <w:rPr>
          <w:rFonts w:ascii="Times New Roman" w:hAnsi="Times New Roman" w:cs="Times New Roman"/>
          <w:kern w:val="0"/>
          <w:sz w:val="28"/>
          <w:szCs w:val="28"/>
        </w:rPr>
        <w:t>(</w:t>
      </w:r>
      <w:r w:rsidRPr="00AE58F0">
        <w:rPr>
          <w:rFonts w:ascii="Times New Roman" w:hAnsi="Times New Roman" w:cs="Times New Roman"/>
          <w:kern w:val="0"/>
          <w:sz w:val="28"/>
          <w:szCs w:val="28"/>
          <w:lang w:val="en-US"/>
        </w:rPr>
        <w:t>p</w:t>
      </w:r>
      <w:r w:rsidRPr="00AE58F0">
        <w:rPr>
          <w:rFonts w:ascii="Times New Roman" w:hAnsi="Times New Roman" w:cs="Times New Roman"/>
          <w:kern w:val="0"/>
          <w:sz w:val="28"/>
          <w:szCs w:val="28"/>
        </w:rPr>
        <w:t xml:space="preserve"> = 0,52),</w:t>
      </w:r>
    </w:p>
    <w:p w14:paraId="502DB162" w14:textId="77777777"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 уровень</w:t>
      </w:r>
      <w:r w:rsidRPr="00AE58F0">
        <w:rPr>
          <w:rFonts w:ascii="Times New Roman" w:hAnsi="Times New Roman" w:cs="Times New Roman"/>
          <w:kern w:val="0"/>
          <w:sz w:val="28"/>
          <w:szCs w:val="28"/>
          <w:lang w:val="en-US"/>
        </w:rPr>
        <w:t> </w:t>
      </w:r>
      <w:r w:rsidRPr="00AE58F0">
        <w:rPr>
          <w:rFonts w:ascii="Times New Roman" w:hAnsi="Times New Roman" w:cs="Times New Roman"/>
          <w:kern w:val="0"/>
          <w:sz w:val="28"/>
          <w:szCs w:val="28"/>
        </w:rPr>
        <w:t>5-ГИУК в моче</w:t>
      </w:r>
      <w:r w:rsidRPr="00AE58F0">
        <w:rPr>
          <w:rFonts w:ascii="Times New Roman" w:hAnsi="Times New Roman" w:cs="Times New Roman"/>
          <w:kern w:val="0"/>
          <w:sz w:val="28"/>
          <w:szCs w:val="28"/>
          <w:lang w:val="en-US"/>
        </w:rPr>
        <w:t> </w:t>
      </w:r>
      <w:r w:rsidRPr="00AE58F0">
        <w:rPr>
          <w:rFonts w:ascii="Times New Roman" w:hAnsi="Times New Roman" w:cs="Times New Roman"/>
          <w:kern w:val="0"/>
          <w:sz w:val="28"/>
          <w:szCs w:val="28"/>
        </w:rPr>
        <w:t>(</w:t>
      </w:r>
      <w:r w:rsidRPr="00AE58F0">
        <w:rPr>
          <w:rFonts w:ascii="Times New Roman" w:hAnsi="Times New Roman" w:cs="Times New Roman"/>
          <w:kern w:val="0"/>
          <w:sz w:val="28"/>
          <w:szCs w:val="28"/>
          <w:lang w:val="en-US"/>
        </w:rPr>
        <w:t>p</w:t>
      </w:r>
      <w:r w:rsidRPr="00AE58F0">
        <w:rPr>
          <w:rFonts w:ascii="Times New Roman" w:hAnsi="Times New Roman" w:cs="Times New Roman"/>
          <w:kern w:val="0"/>
          <w:sz w:val="28"/>
          <w:szCs w:val="28"/>
        </w:rPr>
        <w:t xml:space="preserve"> = 0,49), что делает их приоритетными кандидатами для прогностической стратификации пациентов.</w:t>
      </w:r>
    </w:p>
    <w:p w14:paraId="03FACA75" w14:textId="214634BE"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Таблица 23</w:t>
      </w:r>
      <w:r w:rsidR="00A85902" w:rsidRPr="00A85902">
        <w:rPr>
          <w:rFonts w:ascii="Times New Roman" w:hAnsi="Times New Roman" w:cs="Times New Roman"/>
          <w:kern w:val="0"/>
          <w:sz w:val="28"/>
          <w:szCs w:val="28"/>
        </w:rPr>
        <w:t xml:space="preserve"> </w:t>
      </w:r>
      <w:r w:rsidR="00A85902">
        <w:rPr>
          <w:rFonts w:ascii="Times New Roman" w:hAnsi="Times New Roman" w:cs="Times New Roman"/>
          <w:noProof/>
          <w:sz w:val="28"/>
          <w:szCs w:val="28"/>
        </w:rPr>
        <w:t xml:space="preserve">– </w:t>
      </w:r>
      <w:r w:rsidRPr="00AE58F0">
        <w:rPr>
          <w:rFonts w:ascii="Times New Roman" w:hAnsi="Times New Roman" w:cs="Times New Roman"/>
          <w:kern w:val="0"/>
          <w:sz w:val="28"/>
          <w:szCs w:val="28"/>
        </w:rPr>
        <w:t xml:space="preserve">Корреляции рангов </w:t>
      </w:r>
      <w:proofErr w:type="spellStart"/>
      <w:r w:rsidRPr="00AE58F0">
        <w:rPr>
          <w:rFonts w:ascii="Times New Roman" w:hAnsi="Times New Roman" w:cs="Times New Roman"/>
          <w:kern w:val="0"/>
          <w:sz w:val="28"/>
          <w:szCs w:val="28"/>
        </w:rPr>
        <w:t>Спирмена</w:t>
      </w:r>
      <w:proofErr w:type="spellEnd"/>
      <w:r w:rsidRPr="00AE58F0">
        <w:rPr>
          <w:rFonts w:ascii="Times New Roman" w:hAnsi="Times New Roman" w:cs="Times New Roman"/>
          <w:kern w:val="0"/>
          <w:sz w:val="28"/>
          <w:szCs w:val="28"/>
        </w:rPr>
        <w:t xml:space="preserve"> при </w:t>
      </w:r>
      <w:r w:rsidRPr="00AE58F0">
        <w:rPr>
          <w:rFonts w:ascii="Times New Roman" w:hAnsi="Times New Roman" w:cs="Times New Roman"/>
          <w:kern w:val="0"/>
          <w:sz w:val="28"/>
          <w:szCs w:val="28"/>
          <w:lang w:val="en-US"/>
        </w:rPr>
        <w:t>p</w:t>
      </w:r>
      <w:r w:rsidRPr="00AE58F0">
        <w:rPr>
          <w:rFonts w:ascii="Times New Roman" w:hAnsi="Times New Roman" w:cs="Times New Roman"/>
          <w:kern w:val="0"/>
          <w:sz w:val="28"/>
          <w:szCs w:val="28"/>
        </w:rPr>
        <w:t xml:space="preserve"> &lt;0,05</w:t>
      </w:r>
    </w:p>
    <w:tbl>
      <w:tblPr>
        <w:tblW w:w="0" w:type="auto"/>
        <w:tblInd w:w="-118" w:type="dxa"/>
        <w:tblBorders>
          <w:top w:val="none" w:sz="6" w:space="0" w:color="auto"/>
          <w:left w:val="none" w:sz="6" w:space="0" w:color="auto"/>
          <w:right w:val="none" w:sz="6" w:space="0" w:color="auto"/>
        </w:tblBorders>
        <w:tblLayout w:type="fixed"/>
        <w:tblLook w:val="0000" w:firstRow="0" w:lastRow="0" w:firstColumn="0" w:lastColumn="0" w:noHBand="0" w:noVBand="0"/>
      </w:tblPr>
      <w:tblGrid>
        <w:gridCol w:w="3427"/>
        <w:gridCol w:w="3303"/>
        <w:gridCol w:w="3303"/>
      </w:tblGrid>
      <w:tr w:rsidR="000C1A10" w:rsidRPr="00AE58F0" w14:paraId="467E3CEA" w14:textId="77777777" w:rsidTr="00B17E8C">
        <w:trPr>
          <w:trHeight w:val="546"/>
        </w:trPr>
        <w:tc>
          <w:tcPr>
            <w:tcW w:w="3427"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4735936A" w14:textId="3C9BE0D4" w:rsidR="000C1A10" w:rsidRPr="00B81AD0" w:rsidRDefault="00B81AD0" w:rsidP="00B81AD0">
            <w:pPr>
              <w:pStyle w:val="NoSpacing"/>
              <w:jc w:val="center"/>
              <w:rPr>
                <w:rFonts w:ascii="Times New Roman" w:hAnsi="Times New Roman" w:cs="Times New Roman"/>
                <w:sz w:val="28"/>
                <w:szCs w:val="28"/>
              </w:rPr>
            </w:pPr>
            <w:r>
              <w:rPr>
                <w:rFonts w:ascii="Times New Roman" w:hAnsi="Times New Roman" w:cs="Times New Roman"/>
                <w:sz w:val="28"/>
                <w:szCs w:val="28"/>
              </w:rPr>
              <w:t>Параметр</w:t>
            </w:r>
          </w:p>
        </w:tc>
        <w:tc>
          <w:tcPr>
            <w:tcW w:w="3303"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6D652A17" w14:textId="0636709B" w:rsidR="000C1A10" w:rsidRPr="00B81AD0" w:rsidRDefault="00B81AD0" w:rsidP="00B81AD0">
            <w:pPr>
              <w:pStyle w:val="NoSpacing"/>
              <w:jc w:val="center"/>
              <w:rPr>
                <w:rFonts w:ascii="Times New Roman" w:hAnsi="Times New Roman" w:cs="Times New Roman"/>
                <w:sz w:val="28"/>
                <w:szCs w:val="28"/>
              </w:rPr>
            </w:pPr>
            <w:r>
              <w:rPr>
                <w:rFonts w:ascii="Times New Roman" w:hAnsi="Times New Roman" w:cs="Times New Roman"/>
                <w:sz w:val="28"/>
                <w:szCs w:val="28"/>
              </w:rPr>
              <w:t>Параметр</w:t>
            </w:r>
          </w:p>
        </w:tc>
        <w:tc>
          <w:tcPr>
            <w:tcW w:w="3303"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5D0C935D" w14:textId="77777777" w:rsidR="000C1A10" w:rsidRPr="00B81AD0" w:rsidRDefault="000C1A10" w:rsidP="00B81AD0">
            <w:pPr>
              <w:pStyle w:val="NoSpacing"/>
              <w:jc w:val="center"/>
              <w:rPr>
                <w:rFonts w:ascii="Times New Roman" w:hAnsi="Times New Roman" w:cs="Times New Roman"/>
                <w:sz w:val="28"/>
                <w:szCs w:val="28"/>
                <w:lang w:val="en-US"/>
              </w:rPr>
            </w:pPr>
            <w:proofErr w:type="spellStart"/>
            <w:r w:rsidRPr="00B81AD0">
              <w:rPr>
                <w:rFonts w:ascii="Times New Roman" w:hAnsi="Times New Roman" w:cs="Times New Roman"/>
                <w:sz w:val="28"/>
                <w:szCs w:val="28"/>
                <w:lang w:val="en-US"/>
              </w:rPr>
              <w:t>Корреляции</w:t>
            </w:r>
            <w:proofErr w:type="spellEnd"/>
            <w:r w:rsidRPr="00B81AD0">
              <w:rPr>
                <w:rFonts w:ascii="Times New Roman" w:hAnsi="Times New Roman" w:cs="Times New Roman"/>
                <w:sz w:val="28"/>
                <w:szCs w:val="28"/>
                <w:lang w:val="en-US"/>
              </w:rPr>
              <w:t xml:space="preserve"> </w:t>
            </w:r>
            <w:proofErr w:type="spellStart"/>
            <w:r w:rsidRPr="00B81AD0">
              <w:rPr>
                <w:rFonts w:ascii="Times New Roman" w:hAnsi="Times New Roman" w:cs="Times New Roman"/>
                <w:sz w:val="28"/>
                <w:szCs w:val="28"/>
                <w:lang w:val="en-US"/>
              </w:rPr>
              <w:t>рангов</w:t>
            </w:r>
            <w:proofErr w:type="spellEnd"/>
            <w:r w:rsidRPr="00B81AD0">
              <w:rPr>
                <w:rFonts w:ascii="Times New Roman" w:hAnsi="Times New Roman" w:cs="Times New Roman"/>
                <w:sz w:val="28"/>
                <w:szCs w:val="28"/>
                <w:lang w:val="en-US"/>
              </w:rPr>
              <w:t xml:space="preserve"> </w:t>
            </w:r>
            <w:proofErr w:type="spellStart"/>
            <w:r w:rsidRPr="00B81AD0">
              <w:rPr>
                <w:rFonts w:ascii="Times New Roman" w:hAnsi="Times New Roman" w:cs="Times New Roman"/>
                <w:sz w:val="28"/>
                <w:szCs w:val="28"/>
                <w:lang w:val="en-US"/>
              </w:rPr>
              <w:t>Спирмена</w:t>
            </w:r>
            <w:proofErr w:type="spellEnd"/>
          </w:p>
        </w:tc>
      </w:tr>
      <w:tr w:rsidR="000C1A10" w:rsidRPr="00AE58F0" w14:paraId="15F739B6" w14:textId="77777777" w:rsidTr="00B17E8C">
        <w:tblPrEx>
          <w:tblBorders>
            <w:top w:val="none" w:sz="0" w:space="0" w:color="auto"/>
          </w:tblBorders>
        </w:tblPrEx>
        <w:trPr>
          <w:trHeight w:val="504"/>
        </w:trPr>
        <w:tc>
          <w:tcPr>
            <w:tcW w:w="3427"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73F3A696" w14:textId="77777777" w:rsidR="000C1A10" w:rsidRPr="00B81AD0" w:rsidRDefault="000C1A10"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 xml:space="preserve">ИФР-1 </w:t>
            </w:r>
            <w:proofErr w:type="spellStart"/>
            <w:r w:rsidRPr="00B81AD0">
              <w:rPr>
                <w:rFonts w:ascii="Times New Roman" w:hAnsi="Times New Roman" w:cs="Times New Roman"/>
                <w:sz w:val="28"/>
                <w:szCs w:val="28"/>
                <w:lang w:val="en-US"/>
              </w:rPr>
              <w:t>плазма</w:t>
            </w:r>
            <w:proofErr w:type="spellEnd"/>
          </w:p>
        </w:tc>
        <w:tc>
          <w:tcPr>
            <w:tcW w:w="3303"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654AB091" w14:textId="77777777" w:rsidR="000C1A10" w:rsidRPr="00B81AD0" w:rsidRDefault="000C1A10"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 xml:space="preserve">РСДЛА </w:t>
            </w:r>
            <w:proofErr w:type="spellStart"/>
            <w:r w:rsidRPr="00B81AD0">
              <w:rPr>
                <w:rFonts w:ascii="Times New Roman" w:hAnsi="Times New Roman" w:cs="Times New Roman"/>
                <w:sz w:val="28"/>
                <w:szCs w:val="28"/>
                <w:lang w:val="en-US"/>
              </w:rPr>
              <w:t>мм</w:t>
            </w:r>
            <w:proofErr w:type="spellEnd"/>
            <w:r w:rsidRPr="00B81AD0">
              <w:rPr>
                <w:rFonts w:ascii="Times New Roman" w:hAnsi="Times New Roman" w:cs="Times New Roman"/>
                <w:sz w:val="28"/>
                <w:szCs w:val="28"/>
                <w:lang w:val="en-US"/>
              </w:rPr>
              <w:t xml:space="preserve"> </w:t>
            </w:r>
            <w:proofErr w:type="spellStart"/>
            <w:r w:rsidRPr="00B81AD0">
              <w:rPr>
                <w:rFonts w:ascii="Times New Roman" w:hAnsi="Times New Roman" w:cs="Times New Roman"/>
                <w:sz w:val="28"/>
                <w:szCs w:val="28"/>
                <w:lang w:val="en-US"/>
              </w:rPr>
              <w:t>рт</w:t>
            </w:r>
            <w:proofErr w:type="spellEnd"/>
            <w:r w:rsidRPr="00B81AD0">
              <w:rPr>
                <w:rFonts w:ascii="Times New Roman" w:hAnsi="Times New Roman" w:cs="Times New Roman"/>
                <w:sz w:val="28"/>
                <w:szCs w:val="28"/>
                <w:lang w:val="en-US"/>
              </w:rPr>
              <w:t xml:space="preserve"> </w:t>
            </w:r>
            <w:proofErr w:type="spellStart"/>
            <w:r w:rsidRPr="00B81AD0">
              <w:rPr>
                <w:rFonts w:ascii="Times New Roman" w:hAnsi="Times New Roman" w:cs="Times New Roman"/>
                <w:sz w:val="28"/>
                <w:szCs w:val="28"/>
                <w:lang w:val="en-US"/>
              </w:rPr>
              <w:t>ст</w:t>
            </w:r>
            <w:proofErr w:type="spellEnd"/>
          </w:p>
        </w:tc>
        <w:tc>
          <w:tcPr>
            <w:tcW w:w="3303"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7D64900D" w14:textId="77777777" w:rsidR="000C1A10" w:rsidRPr="00B81AD0" w:rsidRDefault="000C1A10"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-0,44</w:t>
            </w:r>
          </w:p>
        </w:tc>
      </w:tr>
      <w:tr w:rsidR="000C1A10" w:rsidRPr="00AE58F0" w14:paraId="67F7D2CC" w14:textId="77777777" w:rsidTr="00B17E8C">
        <w:tblPrEx>
          <w:tblBorders>
            <w:top w:val="none" w:sz="0" w:space="0" w:color="auto"/>
          </w:tblBorders>
        </w:tblPrEx>
        <w:trPr>
          <w:trHeight w:val="326"/>
        </w:trPr>
        <w:tc>
          <w:tcPr>
            <w:tcW w:w="3427"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486DBFAD" w14:textId="77777777" w:rsidR="000C1A10" w:rsidRPr="00B81AD0" w:rsidRDefault="000C1A10"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 xml:space="preserve">ИФР-1 </w:t>
            </w:r>
            <w:proofErr w:type="spellStart"/>
            <w:r w:rsidRPr="00B81AD0">
              <w:rPr>
                <w:rFonts w:ascii="Times New Roman" w:hAnsi="Times New Roman" w:cs="Times New Roman"/>
                <w:sz w:val="28"/>
                <w:szCs w:val="28"/>
                <w:lang w:val="en-US"/>
              </w:rPr>
              <w:t>плазма</w:t>
            </w:r>
            <w:proofErr w:type="spellEnd"/>
          </w:p>
        </w:tc>
        <w:tc>
          <w:tcPr>
            <w:tcW w:w="3303"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355F3168" w14:textId="77777777" w:rsidR="000C1A10" w:rsidRPr="00B81AD0" w:rsidRDefault="000C1A10"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СГД</w:t>
            </w:r>
          </w:p>
        </w:tc>
        <w:tc>
          <w:tcPr>
            <w:tcW w:w="3303"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1FF7294B" w14:textId="77777777" w:rsidR="000C1A10" w:rsidRPr="00B81AD0" w:rsidRDefault="000C1A10"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0,42</w:t>
            </w:r>
          </w:p>
        </w:tc>
      </w:tr>
      <w:tr w:rsidR="000C1A10" w:rsidRPr="00AE58F0" w14:paraId="21C66A58" w14:textId="77777777" w:rsidTr="00B17E8C">
        <w:tblPrEx>
          <w:tblBorders>
            <w:top w:val="none" w:sz="0" w:space="0" w:color="auto"/>
          </w:tblBorders>
        </w:tblPrEx>
        <w:trPr>
          <w:trHeight w:val="462"/>
        </w:trPr>
        <w:tc>
          <w:tcPr>
            <w:tcW w:w="3427"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295ED0ED" w14:textId="77777777" w:rsidR="000C1A10" w:rsidRPr="00B81AD0" w:rsidRDefault="000C1A10"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 xml:space="preserve">ИФР-1 </w:t>
            </w:r>
            <w:proofErr w:type="spellStart"/>
            <w:r w:rsidRPr="00B81AD0">
              <w:rPr>
                <w:rFonts w:ascii="Times New Roman" w:hAnsi="Times New Roman" w:cs="Times New Roman"/>
                <w:sz w:val="28"/>
                <w:szCs w:val="28"/>
                <w:lang w:val="en-US"/>
              </w:rPr>
              <w:t>плазма</w:t>
            </w:r>
            <w:proofErr w:type="spellEnd"/>
          </w:p>
        </w:tc>
        <w:tc>
          <w:tcPr>
            <w:tcW w:w="3303"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3581CE65" w14:textId="77777777" w:rsidR="000C1A10" w:rsidRPr="00B81AD0" w:rsidRDefault="000C1A10"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 xml:space="preserve">5-ГИУК </w:t>
            </w:r>
            <w:proofErr w:type="spellStart"/>
            <w:r w:rsidRPr="00B81AD0">
              <w:rPr>
                <w:rFonts w:ascii="Times New Roman" w:hAnsi="Times New Roman" w:cs="Times New Roman"/>
                <w:sz w:val="28"/>
                <w:szCs w:val="28"/>
                <w:lang w:val="en-US"/>
              </w:rPr>
              <w:t>плазма</w:t>
            </w:r>
            <w:proofErr w:type="spellEnd"/>
          </w:p>
        </w:tc>
        <w:tc>
          <w:tcPr>
            <w:tcW w:w="3303"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4FD7B84E" w14:textId="77777777" w:rsidR="000C1A10" w:rsidRPr="00B81AD0" w:rsidRDefault="000C1A10"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0,22</w:t>
            </w:r>
          </w:p>
        </w:tc>
      </w:tr>
      <w:tr w:rsidR="000C1A10" w:rsidRPr="00AE58F0" w14:paraId="6B6643A8" w14:textId="77777777" w:rsidTr="00B17E8C">
        <w:tblPrEx>
          <w:tblBorders>
            <w:top w:val="none" w:sz="0" w:space="0" w:color="auto"/>
          </w:tblBorders>
        </w:tblPrEx>
        <w:trPr>
          <w:trHeight w:val="710"/>
        </w:trPr>
        <w:tc>
          <w:tcPr>
            <w:tcW w:w="3427"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53EA7BEC" w14:textId="77777777" w:rsidR="000C1A10" w:rsidRPr="00B81AD0" w:rsidRDefault="000C1A10"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 xml:space="preserve">ИФР-1 </w:t>
            </w:r>
            <w:proofErr w:type="spellStart"/>
            <w:r w:rsidRPr="00B81AD0">
              <w:rPr>
                <w:rFonts w:ascii="Times New Roman" w:hAnsi="Times New Roman" w:cs="Times New Roman"/>
                <w:sz w:val="28"/>
                <w:szCs w:val="28"/>
                <w:lang w:val="en-US"/>
              </w:rPr>
              <w:t>плазма</w:t>
            </w:r>
            <w:proofErr w:type="spellEnd"/>
            <w:r w:rsidRPr="00B81AD0">
              <w:rPr>
                <w:rFonts w:ascii="Times New Roman" w:hAnsi="Times New Roman" w:cs="Times New Roman"/>
                <w:sz w:val="28"/>
                <w:szCs w:val="28"/>
                <w:lang w:val="en-US"/>
              </w:rPr>
              <w:t>/</w:t>
            </w:r>
            <w:proofErr w:type="spellStart"/>
            <w:r w:rsidRPr="00B81AD0">
              <w:rPr>
                <w:rFonts w:ascii="Times New Roman" w:hAnsi="Times New Roman" w:cs="Times New Roman"/>
                <w:sz w:val="28"/>
                <w:szCs w:val="28"/>
                <w:lang w:val="en-US"/>
              </w:rPr>
              <w:t>тромбоциты</w:t>
            </w:r>
            <w:proofErr w:type="spellEnd"/>
          </w:p>
        </w:tc>
        <w:tc>
          <w:tcPr>
            <w:tcW w:w="3303"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65A0F149" w14:textId="77777777" w:rsidR="000C1A10" w:rsidRPr="00B81AD0" w:rsidRDefault="000C1A10"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 xml:space="preserve">РСДЛА </w:t>
            </w:r>
            <w:proofErr w:type="spellStart"/>
            <w:r w:rsidRPr="00B81AD0">
              <w:rPr>
                <w:rFonts w:ascii="Times New Roman" w:hAnsi="Times New Roman" w:cs="Times New Roman"/>
                <w:sz w:val="28"/>
                <w:szCs w:val="28"/>
                <w:lang w:val="en-US"/>
              </w:rPr>
              <w:t>мм</w:t>
            </w:r>
            <w:proofErr w:type="spellEnd"/>
            <w:r w:rsidRPr="00B81AD0">
              <w:rPr>
                <w:rFonts w:ascii="Times New Roman" w:hAnsi="Times New Roman" w:cs="Times New Roman"/>
                <w:sz w:val="28"/>
                <w:szCs w:val="28"/>
                <w:lang w:val="en-US"/>
              </w:rPr>
              <w:t xml:space="preserve"> </w:t>
            </w:r>
            <w:proofErr w:type="spellStart"/>
            <w:r w:rsidRPr="00B81AD0">
              <w:rPr>
                <w:rFonts w:ascii="Times New Roman" w:hAnsi="Times New Roman" w:cs="Times New Roman"/>
                <w:sz w:val="28"/>
                <w:szCs w:val="28"/>
                <w:lang w:val="en-US"/>
              </w:rPr>
              <w:t>рт</w:t>
            </w:r>
            <w:proofErr w:type="spellEnd"/>
            <w:r w:rsidRPr="00B81AD0">
              <w:rPr>
                <w:rFonts w:ascii="Times New Roman" w:hAnsi="Times New Roman" w:cs="Times New Roman"/>
                <w:sz w:val="28"/>
                <w:szCs w:val="28"/>
                <w:lang w:val="en-US"/>
              </w:rPr>
              <w:t xml:space="preserve"> </w:t>
            </w:r>
            <w:proofErr w:type="spellStart"/>
            <w:r w:rsidRPr="00B81AD0">
              <w:rPr>
                <w:rFonts w:ascii="Times New Roman" w:hAnsi="Times New Roman" w:cs="Times New Roman"/>
                <w:sz w:val="28"/>
                <w:szCs w:val="28"/>
                <w:lang w:val="en-US"/>
              </w:rPr>
              <w:t>ст</w:t>
            </w:r>
            <w:proofErr w:type="spellEnd"/>
          </w:p>
        </w:tc>
        <w:tc>
          <w:tcPr>
            <w:tcW w:w="3303"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6A557494" w14:textId="77777777" w:rsidR="000C1A10" w:rsidRPr="00B81AD0" w:rsidRDefault="000C1A10"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-0,65</w:t>
            </w:r>
          </w:p>
        </w:tc>
      </w:tr>
      <w:tr w:rsidR="000C1A10" w:rsidRPr="00AE58F0" w14:paraId="711DBC94" w14:textId="77777777" w:rsidTr="00B17E8C">
        <w:tblPrEx>
          <w:tblBorders>
            <w:top w:val="none" w:sz="0" w:space="0" w:color="auto"/>
          </w:tblBorders>
        </w:tblPrEx>
        <w:trPr>
          <w:trHeight w:val="447"/>
        </w:trPr>
        <w:tc>
          <w:tcPr>
            <w:tcW w:w="3427"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4D3E6177" w14:textId="77777777" w:rsidR="000C1A10" w:rsidRPr="00B81AD0" w:rsidRDefault="000C1A10"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 xml:space="preserve">5-ГИУК </w:t>
            </w:r>
            <w:proofErr w:type="spellStart"/>
            <w:r w:rsidRPr="00B81AD0">
              <w:rPr>
                <w:rFonts w:ascii="Times New Roman" w:hAnsi="Times New Roman" w:cs="Times New Roman"/>
                <w:sz w:val="28"/>
                <w:szCs w:val="28"/>
                <w:lang w:val="en-US"/>
              </w:rPr>
              <w:t>плазма</w:t>
            </w:r>
            <w:proofErr w:type="spellEnd"/>
          </w:p>
        </w:tc>
        <w:tc>
          <w:tcPr>
            <w:tcW w:w="3303"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6D2DFF8C" w14:textId="77777777" w:rsidR="000C1A10" w:rsidRPr="00B81AD0" w:rsidRDefault="000C1A10"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 xml:space="preserve">РСДЛА </w:t>
            </w:r>
            <w:proofErr w:type="spellStart"/>
            <w:r w:rsidRPr="00B81AD0">
              <w:rPr>
                <w:rFonts w:ascii="Times New Roman" w:hAnsi="Times New Roman" w:cs="Times New Roman"/>
                <w:sz w:val="28"/>
                <w:szCs w:val="28"/>
                <w:lang w:val="en-US"/>
              </w:rPr>
              <w:t>мм</w:t>
            </w:r>
            <w:proofErr w:type="spellEnd"/>
            <w:r w:rsidRPr="00B81AD0">
              <w:rPr>
                <w:rFonts w:ascii="Times New Roman" w:hAnsi="Times New Roman" w:cs="Times New Roman"/>
                <w:sz w:val="28"/>
                <w:szCs w:val="28"/>
                <w:lang w:val="en-US"/>
              </w:rPr>
              <w:t xml:space="preserve"> </w:t>
            </w:r>
            <w:proofErr w:type="spellStart"/>
            <w:r w:rsidRPr="00B81AD0">
              <w:rPr>
                <w:rFonts w:ascii="Times New Roman" w:hAnsi="Times New Roman" w:cs="Times New Roman"/>
                <w:sz w:val="28"/>
                <w:szCs w:val="28"/>
                <w:lang w:val="en-US"/>
              </w:rPr>
              <w:t>рт</w:t>
            </w:r>
            <w:proofErr w:type="spellEnd"/>
            <w:r w:rsidRPr="00B81AD0">
              <w:rPr>
                <w:rFonts w:ascii="Times New Roman" w:hAnsi="Times New Roman" w:cs="Times New Roman"/>
                <w:sz w:val="28"/>
                <w:szCs w:val="28"/>
                <w:lang w:val="en-US"/>
              </w:rPr>
              <w:t xml:space="preserve"> </w:t>
            </w:r>
            <w:proofErr w:type="spellStart"/>
            <w:r w:rsidRPr="00B81AD0">
              <w:rPr>
                <w:rFonts w:ascii="Times New Roman" w:hAnsi="Times New Roman" w:cs="Times New Roman"/>
                <w:sz w:val="28"/>
                <w:szCs w:val="28"/>
                <w:lang w:val="en-US"/>
              </w:rPr>
              <w:t>ст</w:t>
            </w:r>
            <w:proofErr w:type="spellEnd"/>
          </w:p>
        </w:tc>
        <w:tc>
          <w:tcPr>
            <w:tcW w:w="3303"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18B19E97" w14:textId="77777777" w:rsidR="000C1A10" w:rsidRPr="00B81AD0" w:rsidRDefault="000C1A10"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-0,42</w:t>
            </w:r>
          </w:p>
        </w:tc>
      </w:tr>
      <w:tr w:rsidR="000C1A10" w:rsidRPr="00AE58F0" w14:paraId="238ADE2A" w14:textId="77777777" w:rsidTr="00B17E8C">
        <w:tblPrEx>
          <w:tblBorders>
            <w:top w:val="none" w:sz="0" w:space="0" w:color="auto"/>
          </w:tblBorders>
        </w:tblPrEx>
        <w:trPr>
          <w:trHeight w:val="411"/>
        </w:trPr>
        <w:tc>
          <w:tcPr>
            <w:tcW w:w="3427"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1CD85CAC" w14:textId="77777777" w:rsidR="000C1A10" w:rsidRPr="00B81AD0" w:rsidRDefault="000C1A10"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 xml:space="preserve">5-ГИУК </w:t>
            </w:r>
            <w:proofErr w:type="spellStart"/>
            <w:r w:rsidRPr="00B81AD0">
              <w:rPr>
                <w:rFonts w:ascii="Times New Roman" w:hAnsi="Times New Roman" w:cs="Times New Roman"/>
                <w:sz w:val="28"/>
                <w:szCs w:val="28"/>
                <w:lang w:val="en-US"/>
              </w:rPr>
              <w:t>моча</w:t>
            </w:r>
            <w:proofErr w:type="spellEnd"/>
          </w:p>
        </w:tc>
        <w:tc>
          <w:tcPr>
            <w:tcW w:w="3303"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33680355" w14:textId="77777777" w:rsidR="000C1A10" w:rsidRPr="00B81AD0" w:rsidRDefault="000C1A10"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 xml:space="preserve">РСДЛА </w:t>
            </w:r>
            <w:proofErr w:type="spellStart"/>
            <w:r w:rsidRPr="00B81AD0">
              <w:rPr>
                <w:rFonts w:ascii="Times New Roman" w:hAnsi="Times New Roman" w:cs="Times New Roman"/>
                <w:sz w:val="28"/>
                <w:szCs w:val="28"/>
                <w:lang w:val="en-US"/>
              </w:rPr>
              <w:t>мм</w:t>
            </w:r>
            <w:proofErr w:type="spellEnd"/>
            <w:r w:rsidRPr="00B81AD0">
              <w:rPr>
                <w:rFonts w:ascii="Times New Roman" w:hAnsi="Times New Roman" w:cs="Times New Roman"/>
                <w:sz w:val="28"/>
                <w:szCs w:val="28"/>
                <w:lang w:val="en-US"/>
              </w:rPr>
              <w:t xml:space="preserve"> </w:t>
            </w:r>
            <w:proofErr w:type="spellStart"/>
            <w:r w:rsidRPr="00B81AD0">
              <w:rPr>
                <w:rFonts w:ascii="Times New Roman" w:hAnsi="Times New Roman" w:cs="Times New Roman"/>
                <w:sz w:val="28"/>
                <w:szCs w:val="28"/>
                <w:lang w:val="en-US"/>
              </w:rPr>
              <w:t>рт</w:t>
            </w:r>
            <w:proofErr w:type="spellEnd"/>
            <w:r w:rsidRPr="00B81AD0">
              <w:rPr>
                <w:rFonts w:ascii="Times New Roman" w:hAnsi="Times New Roman" w:cs="Times New Roman"/>
                <w:sz w:val="28"/>
                <w:szCs w:val="28"/>
                <w:lang w:val="en-US"/>
              </w:rPr>
              <w:t xml:space="preserve"> </w:t>
            </w:r>
            <w:proofErr w:type="spellStart"/>
            <w:r w:rsidRPr="00B81AD0">
              <w:rPr>
                <w:rFonts w:ascii="Times New Roman" w:hAnsi="Times New Roman" w:cs="Times New Roman"/>
                <w:sz w:val="28"/>
                <w:szCs w:val="28"/>
                <w:lang w:val="en-US"/>
              </w:rPr>
              <w:t>ст</w:t>
            </w:r>
            <w:proofErr w:type="spellEnd"/>
          </w:p>
        </w:tc>
        <w:tc>
          <w:tcPr>
            <w:tcW w:w="3303"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3854AD58" w14:textId="77777777" w:rsidR="000C1A10" w:rsidRPr="00B81AD0" w:rsidRDefault="000C1A10"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0,49</w:t>
            </w:r>
          </w:p>
        </w:tc>
      </w:tr>
      <w:tr w:rsidR="000C1A10" w:rsidRPr="00AE58F0" w14:paraId="146499D2" w14:textId="77777777" w:rsidTr="00B17E8C">
        <w:tblPrEx>
          <w:tblBorders>
            <w:top w:val="none" w:sz="0" w:space="0" w:color="auto"/>
          </w:tblBorders>
        </w:tblPrEx>
        <w:trPr>
          <w:trHeight w:val="403"/>
        </w:trPr>
        <w:tc>
          <w:tcPr>
            <w:tcW w:w="3427"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2179B8E4" w14:textId="77777777" w:rsidR="000C1A10" w:rsidRPr="00B81AD0" w:rsidRDefault="000C1A10"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 xml:space="preserve">5-ГИУК </w:t>
            </w:r>
            <w:proofErr w:type="spellStart"/>
            <w:r w:rsidRPr="00B81AD0">
              <w:rPr>
                <w:rFonts w:ascii="Times New Roman" w:hAnsi="Times New Roman" w:cs="Times New Roman"/>
                <w:sz w:val="28"/>
                <w:szCs w:val="28"/>
                <w:lang w:val="en-US"/>
              </w:rPr>
              <w:t>плазма</w:t>
            </w:r>
            <w:proofErr w:type="spellEnd"/>
            <w:r w:rsidRPr="00B81AD0">
              <w:rPr>
                <w:rFonts w:ascii="Times New Roman" w:hAnsi="Times New Roman" w:cs="Times New Roman"/>
                <w:sz w:val="28"/>
                <w:szCs w:val="28"/>
                <w:lang w:val="en-US"/>
              </w:rPr>
              <w:t>/</w:t>
            </w:r>
            <w:proofErr w:type="spellStart"/>
            <w:r w:rsidRPr="00B81AD0">
              <w:rPr>
                <w:rFonts w:ascii="Times New Roman" w:hAnsi="Times New Roman" w:cs="Times New Roman"/>
                <w:sz w:val="28"/>
                <w:szCs w:val="28"/>
                <w:lang w:val="en-US"/>
              </w:rPr>
              <w:t>моча</w:t>
            </w:r>
            <w:proofErr w:type="spellEnd"/>
          </w:p>
        </w:tc>
        <w:tc>
          <w:tcPr>
            <w:tcW w:w="3303"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55B6CF2E" w14:textId="77777777" w:rsidR="000C1A10" w:rsidRPr="00B81AD0" w:rsidRDefault="000C1A10"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 xml:space="preserve">ИФР-1 </w:t>
            </w:r>
            <w:proofErr w:type="spellStart"/>
            <w:r w:rsidRPr="00B81AD0">
              <w:rPr>
                <w:rFonts w:ascii="Times New Roman" w:hAnsi="Times New Roman" w:cs="Times New Roman"/>
                <w:sz w:val="28"/>
                <w:szCs w:val="28"/>
                <w:lang w:val="en-US"/>
              </w:rPr>
              <w:t>плазма</w:t>
            </w:r>
            <w:proofErr w:type="spellEnd"/>
          </w:p>
        </w:tc>
        <w:tc>
          <w:tcPr>
            <w:tcW w:w="3303"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6136F512" w14:textId="77777777" w:rsidR="000C1A10" w:rsidRPr="00B81AD0" w:rsidRDefault="000C1A10"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0,29</w:t>
            </w:r>
          </w:p>
        </w:tc>
      </w:tr>
      <w:tr w:rsidR="000C1A10" w:rsidRPr="00AE58F0" w14:paraId="7C3C4916" w14:textId="77777777" w:rsidTr="00B17E8C">
        <w:tblPrEx>
          <w:tblBorders>
            <w:top w:val="none" w:sz="0" w:space="0" w:color="auto"/>
          </w:tblBorders>
        </w:tblPrEx>
        <w:trPr>
          <w:trHeight w:val="504"/>
        </w:trPr>
        <w:tc>
          <w:tcPr>
            <w:tcW w:w="3427"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726DBE70" w14:textId="77777777" w:rsidR="000C1A10" w:rsidRPr="00B81AD0" w:rsidRDefault="000C1A10"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 xml:space="preserve">5-ГИУК </w:t>
            </w:r>
            <w:proofErr w:type="spellStart"/>
            <w:r w:rsidRPr="00B81AD0">
              <w:rPr>
                <w:rFonts w:ascii="Times New Roman" w:hAnsi="Times New Roman" w:cs="Times New Roman"/>
                <w:sz w:val="28"/>
                <w:szCs w:val="28"/>
                <w:lang w:val="en-US"/>
              </w:rPr>
              <w:t>плазма</w:t>
            </w:r>
            <w:proofErr w:type="spellEnd"/>
            <w:r w:rsidRPr="00B81AD0">
              <w:rPr>
                <w:rFonts w:ascii="Times New Roman" w:hAnsi="Times New Roman" w:cs="Times New Roman"/>
                <w:sz w:val="28"/>
                <w:szCs w:val="28"/>
                <w:lang w:val="en-US"/>
              </w:rPr>
              <w:t>/</w:t>
            </w:r>
            <w:proofErr w:type="spellStart"/>
            <w:r w:rsidRPr="00B81AD0">
              <w:rPr>
                <w:rFonts w:ascii="Times New Roman" w:hAnsi="Times New Roman" w:cs="Times New Roman"/>
                <w:sz w:val="28"/>
                <w:szCs w:val="28"/>
                <w:lang w:val="en-US"/>
              </w:rPr>
              <w:t>моча</w:t>
            </w:r>
            <w:proofErr w:type="spellEnd"/>
          </w:p>
        </w:tc>
        <w:tc>
          <w:tcPr>
            <w:tcW w:w="3303"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772FD4E2" w14:textId="77777777" w:rsidR="000C1A10" w:rsidRPr="00B81AD0" w:rsidRDefault="000C1A10"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 xml:space="preserve">РСДЛА </w:t>
            </w:r>
            <w:proofErr w:type="spellStart"/>
            <w:r w:rsidRPr="00B81AD0">
              <w:rPr>
                <w:rFonts w:ascii="Times New Roman" w:hAnsi="Times New Roman" w:cs="Times New Roman"/>
                <w:sz w:val="28"/>
                <w:szCs w:val="28"/>
                <w:lang w:val="en-US"/>
              </w:rPr>
              <w:t>мм</w:t>
            </w:r>
            <w:proofErr w:type="spellEnd"/>
            <w:r w:rsidRPr="00B81AD0">
              <w:rPr>
                <w:rFonts w:ascii="Times New Roman" w:hAnsi="Times New Roman" w:cs="Times New Roman"/>
                <w:sz w:val="28"/>
                <w:szCs w:val="28"/>
                <w:lang w:val="en-US"/>
              </w:rPr>
              <w:t xml:space="preserve"> </w:t>
            </w:r>
            <w:proofErr w:type="spellStart"/>
            <w:r w:rsidRPr="00B81AD0">
              <w:rPr>
                <w:rFonts w:ascii="Times New Roman" w:hAnsi="Times New Roman" w:cs="Times New Roman"/>
                <w:sz w:val="28"/>
                <w:szCs w:val="28"/>
                <w:lang w:val="en-US"/>
              </w:rPr>
              <w:t>рт</w:t>
            </w:r>
            <w:proofErr w:type="spellEnd"/>
            <w:r w:rsidRPr="00B81AD0">
              <w:rPr>
                <w:rFonts w:ascii="Times New Roman" w:hAnsi="Times New Roman" w:cs="Times New Roman"/>
                <w:sz w:val="28"/>
                <w:szCs w:val="28"/>
                <w:lang w:val="en-US"/>
              </w:rPr>
              <w:t xml:space="preserve"> </w:t>
            </w:r>
            <w:proofErr w:type="spellStart"/>
            <w:r w:rsidRPr="00B81AD0">
              <w:rPr>
                <w:rFonts w:ascii="Times New Roman" w:hAnsi="Times New Roman" w:cs="Times New Roman"/>
                <w:sz w:val="28"/>
                <w:szCs w:val="28"/>
                <w:lang w:val="en-US"/>
              </w:rPr>
              <w:t>ст</w:t>
            </w:r>
            <w:proofErr w:type="spellEnd"/>
          </w:p>
        </w:tc>
        <w:tc>
          <w:tcPr>
            <w:tcW w:w="3303"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0106C83C" w14:textId="77777777" w:rsidR="000C1A10" w:rsidRPr="00B81AD0" w:rsidRDefault="000C1A10"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0,52</w:t>
            </w:r>
          </w:p>
        </w:tc>
      </w:tr>
      <w:tr w:rsidR="000C1A10" w:rsidRPr="00AE58F0" w14:paraId="6FEA564D" w14:textId="77777777" w:rsidTr="00B17E8C">
        <w:trPr>
          <w:trHeight w:val="615"/>
        </w:trPr>
        <w:tc>
          <w:tcPr>
            <w:tcW w:w="3427"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2FCCC00A" w14:textId="77777777" w:rsidR="000C1A10" w:rsidRPr="00B81AD0" w:rsidRDefault="000C1A10"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 xml:space="preserve">5-ГИУК </w:t>
            </w:r>
            <w:proofErr w:type="spellStart"/>
            <w:r w:rsidRPr="00B81AD0">
              <w:rPr>
                <w:rFonts w:ascii="Times New Roman" w:hAnsi="Times New Roman" w:cs="Times New Roman"/>
                <w:sz w:val="28"/>
                <w:szCs w:val="28"/>
                <w:lang w:val="en-US"/>
              </w:rPr>
              <w:t>тромбоциты</w:t>
            </w:r>
            <w:proofErr w:type="spellEnd"/>
            <w:r w:rsidRPr="00B81AD0">
              <w:rPr>
                <w:rFonts w:ascii="Times New Roman" w:hAnsi="Times New Roman" w:cs="Times New Roman"/>
                <w:sz w:val="28"/>
                <w:szCs w:val="28"/>
                <w:lang w:val="en-US"/>
              </w:rPr>
              <w:t>/</w:t>
            </w:r>
            <w:proofErr w:type="spellStart"/>
            <w:r w:rsidRPr="00B81AD0">
              <w:rPr>
                <w:rFonts w:ascii="Times New Roman" w:hAnsi="Times New Roman" w:cs="Times New Roman"/>
                <w:sz w:val="28"/>
                <w:szCs w:val="28"/>
                <w:lang w:val="en-US"/>
              </w:rPr>
              <w:t>плазма</w:t>
            </w:r>
            <w:proofErr w:type="spellEnd"/>
          </w:p>
        </w:tc>
        <w:tc>
          <w:tcPr>
            <w:tcW w:w="3303"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5CF005FD" w14:textId="77777777" w:rsidR="000C1A10" w:rsidRPr="00B81AD0" w:rsidRDefault="000C1A10"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 xml:space="preserve">РСДЛА </w:t>
            </w:r>
            <w:proofErr w:type="spellStart"/>
            <w:r w:rsidRPr="00B81AD0">
              <w:rPr>
                <w:rFonts w:ascii="Times New Roman" w:hAnsi="Times New Roman" w:cs="Times New Roman"/>
                <w:sz w:val="28"/>
                <w:szCs w:val="28"/>
                <w:lang w:val="en-US"/>
              </w:rPr>
              <w:t>мм</w:t>
            </w:r>
            <w:proofErr w:type="spellEnd"/>
            <w:r w:rsidRPr="00B81AD0">
              <w:rPr>
                <w:rFonts w:ascii="Times New Roman" w:hAnsi="Times New Roman" w:cs="Times New Roman"/>
                <w:sz w:val="28"/>
                <w:szCs w:val="28"/>
                <w:lang w:val="en-US"/>
              </w:rPr>
              <w:t xml:space="preserve"> </w:t>
            </w:r>
            <w:proofErr w:type="spellStart"/>
            <w:r w:rsidRPr="00B81AD0">
              <w:rPr>
                <w:rFonts w:ascii="Times New Roman" w:hAnsi="Times New Roman" w:cs="Times New Roman"/>
                <w:sz w:val="28"/>
                <w:szCs w:val="28"/>
                <w:lang w:val="en-US"/>
              </w:rPr>
              <w:t>рт</w:t>
            </w:r>
            <w:proofErr w:type="spellEnd"/>
            <w:r w:rsidRPr="00B81AD0">
              <w:rPr>
                <w:rFonts w:ascii="Times New Roman" w:hAnsi="Times New Roman" w:cs="Times New Roman"/>
                <w:sz w:val="28"/>
                <w:szCs w:val="28"/>
                <w:lang w:val="en-US"/>
              </w:rPr>
              <w:t xml:space="preserve"> </w:t>
            </w:r>
            <w:proofErr w:type="spellStart"/>
            <w:r w:rsidRPr="00B81AD0">
              <w:rPr>
                <w:rFonts w:ascii="Times New Roman" w:hAnsi="Times New Roman" w:cs="Times New Roman"/>
                <w:sz w:val="28"/>
                <w:szCs w:val="28"/>
                <w:lang w:val="en-US"/>
              </w:rPr>
              <w:t>ст</w:t>
            </w:r>
            <w:proofErr w:type="spellEnd"/>
          </w:p>
        </w:tc>
        <w:tc>
          <w:tcPr>
            <w:tcW w:w="3303"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7F22AA40" w14:textId="77777777" w:rsidR="000C1A10" w:rsidRPr="00B81AD0" w:rsidRDefault="000C1A10"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0,49</w:t>
            </w:r>
          </w:p>
        </w:tc>
      </w:tr>
    </w:tbl>
    <w:p w14:paraId="0BFDCE53" w14:textId="77777777"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lang w:val="en-US"/>
        </w:rPr>
      </w:pPr>
      <w:r w:rsidRPr="00AE58F0">
        <w:rPr>
          <w:rFonts w:ascii="Times New Roman" w:hAnsi="Times New Roman" w:cs="Times New Roman"/>
          <w:kern w:val="0"/>
          <w:sz w:val="28"/>
          <w:szCs w:val="28"/>
          <w:lang w:val="en-US"/>
        </w:rPr>
        <w:t> </w:t>
      </w:r>
    </w:p>
    <w:p w14:paraId="22E0ED7E" w14:textId="77777777"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b/>
          <w:bCs/>
          <w:kern w:val="0"/>
          <w:sz w:val="28"/>
          <w:szCs w:val="28"/>
        </w:rPr>
        <w:t xml:space="preserve">3.3.3. Оценка диагностической значимости </w:t>
      </w:r>
      <w:proofErr w:type="spellStart"/>
      <w:r w:rsidRPr="00AE58F0">
        <w:rPr>
          <w:rFonts w:ascii="Times New Roman" w:hAnsi="Times New Roman" w:cs="Times New Roman"/>
          <w:b/>
          <w:bCs/>
          <w:kern w:val="0"/>
          <w:sz w:val="28"/>
          <w:szCs w:val="28"/>
        </w:rPr>
        <w:t>биомаркеров</w:t>
      </w:r>
      <w:proofErr w:type="spellEnd"/>
      <w:r w:rsidRPr="00AE58F0">
        <w:rPr>
          <w:rFonts w:ascii="Times New Roman" w:hAnsi="Times New Roman" w:cs="Times New Roman"/>
          <w:b/>
          <w:bCs/>
          <w:kern w:val="0"/>
          <w:sz w:val="28"/>
          <w:szCs w:val="28"/>
        </w:rPr>
        <w:t xml:space="preserve"> (</w:t>
      </w:r>
      <w:r w:rsidRPr="00AE58F0">
        <w:rPr>
          <w:rFonts w:ascii="Times New Roman" w:hAnsi="Times New Roman" w:cs="Times New Roman"/>
          <w:b/>
          <w:bCs/>
          <w:kern w:val="0"/>
          <w:sz w:val="28"/>
          <w:szCs w:val="28"/>
          <w:lang w:val="en-US"/>
        </w:rPr>
        <w:t>ROC</w:t>
      </w:r>
      <w:r w:rsidRPr="00AE58F0">
        <w:rPr>
          <w:rFonts w:ascii="Times New Roman" w:hAnsi="Times New Roman" w:cs="Times New Roman"/>
          <w:b/>
          <w:bCs/>
          <w:kern w:val="0"/>
          <w:sz w:val="28"/>
          <w:szCs w:val="28"/>
        </w:rPr>
        <w:t>-анализ)</w:t>
      </w:r>
    </w:p>
    <w:p w14:paraId="2A03BC1D" w14:textId="77777777"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 xml:space="preserve">Для оценки диагностической ценности исследуемых </w:t>
      </w:r>
      <w:proofErr w:type="spellStart"/>
      <w:r w:rsidRPr="00AE58F0">
        <w:rPr>
          <w:rFonts w:ascii="Times New Roman" w:hAnsi="Times New Roman" w:cs="Times New Roman"/>
          <w:kern w:val="0"/>
          <w:sz w:val="28"/>
          <w:szCs w:val="28"/>
        </w:rPr>
        <w:t>биомаркеров</w:t>
      </w:r>
      <w:proofErr w:type="spellEnd"/>
      <w:r w:rsidRPr="00AE58F0">
        <w:rPr>
          <w:rFonts w:ascii="Times New Roman" w:hAnsi="Times New Roman" w:cs="Times New Roman"/>
          <w:kern w:val="0"/>
          <w:sz w:val="28"/>
          <w:szCs w:val="28"/>
        </w:rPr>
        <w:t xml:space="preserve"> был </w:t>
      </w:r>
      <w:proofErr w:type="spellStart"/>
      <w:r w:rsidRPr="00AE58F0">
        <w:rPr>
          <w:rFonts w:ascii="Times New Roman" w:hAnsi="Times New Roman" w:cs="Times New Roman"/>
          <w:kern w:val="0"/>
          <w:sz w:val="28"/>
          <w:szCs w:val="28"/>
        </w:rPr>
        <w:t>провед</w:t>
      </w:r>
      <w:proofErr w:type="spellEnd"/>
      <w:r w:rsidRPr="00AE58F0">
        <w:rPr>
          <w:rFonts w:ascii="Times New Roman" w:hAnsi="Times New Roman" w:cs="Times New Roman"/>
          <w:kern w:val="0"/>
          <w:sz w:val="28"/>
          <w:szCs w:val="28"/>
          <w:lang w:val="en-US"/>
        </w:rPr>
        <w:t>e</w:t>
      </w:r>
      <w:r w:rsidRPr="00AE58F0">
        <w:rPr>
          <w:rFonts w:ascii="Times New Roman" w:hAnsi="Times New Roman" w:cs="Times New Roman"/>
          <w:kern w:val="0"/>
          <w:sz w:val="28"/>
          <w:szCs w:val="28"/>
        </w:rPr>
        <w:t xml:space="preserve">н </w:t>
      </w:r>
      <w:r w:rsidRPr="00AE58F0">
        <w:rPr>
          <w:rFonts w:ascii="Times New Roman" w:hAnsi="Times New Roman" w:cs="Times New Roman"/>
          <w:kern w:val="0"/>
          <w:sz w:val="28"/>
          <w:szCs w:val="28"/>
          <w:lang w:val="en-US"/>
        </w:rPr>
        <w:t>ROC</w:t>
      </w:r>
      <w:r w:rsidRPr="00AE58F0">
        <w:rPr>
          <w:rFonts w:ascii="Times New Roman" w:hAnsi="Times New Roman" w:cs="Times New Roman"/>
          <w:kern w:val="0"/>
          <w:sz w:val="28"/>
          <w:szCs w:val="28"/>
        </w:rPr>
        <w:t xml:space="preserve">-анализ с </w:t>
      </w:r>
      <w:proofErr w:type="spellStart"/>
      <w:r w:rsidRPr="00AE58F0">
        <w:rPr>
          <w:rFonts w:ascii="Times New Roman" w:hAnsi="Times New Roman" w:cs="Times New Roman"/>
          <w:kern w:val="0"/>
          <w:sz w:val="28"/>
          <w:szCs w:val="28"/>
        </w:rPr>
        <w:t>расч</w:t>
      </w:r>
      <w:proofErr w:type="spellEnd"/>
      <w:r w:rsidRPr="00AE58F0">
        <w:rPr>
          <w:rFonts w:ascii="Times New Roman" w:hAnsi="Times New Roman" w:cs="Times New Roman"/>
          <w:kern w:val="0"/>
          <w:sz w:val="28"/>
          <w:szCs w:val="28"/>
          <w:lang w:val="en-US"/>
        </w:rPr>
        <w:t>e</w:t>
      </w:r>
      <w:r w:rsidRPr="00AE58F0">
        <w:rPr>
          <w:rFonts w:ascii="Times New Roman" w:hAnsi="Times New Roman" w:cs="Times New Roman"/>
          <w:kern w:val="0"/>
          <w:sz w:val="28"/>
          <w:szCs w:val="28"/>
        </w:rPr>
        <w:t>том площади под кривой (</w:t>
      </w:r>
      <w:r w:rsidRPr="00AE58F0">
        <w:rPr>
          <w:rFonts w:ascii="Times New Roman" w:hAnsi="Times New Roman" w:cs="Times New Roman"/>
          <w:kern w:val="0"/>
          <w:sz w:val="28"/>
          <w:szCs w:val="28"/>
          <w:lang w:val="en-US"/>
        </w:rPr>
        <w:t>AUC</w:t>
      </w:r>
      <w:r w:rsidRPr="00AE58F0">
        <w:rPr>
          <w:rFonts w:ascii="Times New Roman" w:hAnsi="Times New Roman" w:cs="Times New Roman"/>
          <w:kern w:val="0"/>
          <w:sz w:val="28"/>
          <w:szCs w:val="28"/>
        </w:rPr>
        <w:t>), а также определением эмпирического порогового значения и основных характеристик чувствительности и специфичности. Одним из наиболее перспективных показателей оказался уровень 5-ГИУК (5-</w:t>
      </w:r>
      <w:r w:rsidRPr="00AE58F0">
        <w:rPr>
          <w:rFonts w:ascii="Times New Roman" w:hAnsi="Times New Roman" w:cs="Times New Roman"/>
          <w:kern w:val="0"/>
          <w:sz w:val="28"/>
          <w:szCs w:val="28"/>
          <w:lang w:val="en-US"/>
        </w:rPr>
        <w:t>HIAA</w:t>
      </w:r>
      <w:r w:rsidRPr="00AE58F0">
        <w:rPr>
          <w:rFonts w:ascii="Times New Roman" w:hAnsi="Times New Roman" w:cs="Times New Roman"/>
          <w:kern w:val="0"/>
          <w:sz w:val="28"/>
          <w:szCs w:val="28"/>
        </w:rPr>
        <w:t xml:space="preserve">) в моче, который отражает метаболическую активность </w:t>
      </w:r>
      <w:proofErr w:type="spellStart"/>
      <w:r w:rsidRPr="00AE58F0">
        <w:rPr>
          <w:rFonts w:ascii="Times New Roman" w:hAnsi="Times New Roman" w:cs="Times New Roman"/>
          <w:kern w:val="0"/>
          <w:sz w:val="28"/>
          <w:szCs w:val="28"/>
        </w:rPr>
        <w:t>серотонинергической</w:t>
      </w:r>
      <w:proofErr w:type="spellEnd"/>
      <w:r w:rsidRPr="00AE58F0">
        <w:rPr>
          <w:rFonts w:ascii="Times New Roman" w:hAnsi="Times New Roman" w:cs="Times New Roman"/>
          <w:kern w:val="0"/>
          <w:sz w:val="28"/>
          <w:szCs w:val="28"/>
        </w:rPr>
        <w:t xml:space="preserve"> системы и может служить индикатором патологических изменений при ЛГ.</w:t>
      </w:r>
    </w:p>
    <w:p w14:paraId="6C5466FF" w14:textId="77777777"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 xml:space="preserve">В рамках </w:t>
      </w:r>
      <w:proofErr w:type="spellStart"/>
      <w:r w:rsidRPr="00AE58F0">
        <w:rPr>
          <w:rFonts w:ascii="Times New Roman" w:hAnsi="Times New Roman" w:cs="Times New Roman"/>
          <w:kern w:val="0"/>
          <w:sz w:val="28"/>
          <w:szCs w:val="28"/>
        </w:rPr>
        <w:t>провед</w:t>
      </w:r>
      <w:proofErr w:type="spellEnd"/>
      <w:r w:rsidRPr="00AE58F0">
        <w:rPr>
          <w:rFonts w:ascii="Times New Roman" w:hAnsi="Times New Roman" w:cs="Times New Roman"/>
          <w:kern w:val="0"/>
          <w:sz w:val="28"/>
          <w:szCs w:val="28"/>
          <w:lang w:val="en-US"/>
        </w:rPr>
        <w:t>e</w:t>
      </w:r>
      <w:proofErr w:type="spellStart"/>
      <w:r w:rsidRPr="00AE58F0">
        <w:rPr>
          <w:rFonts w:ascii="Times New Roman" w:hAnsi="Times New Roman" w:cs="Times New Roman"/>
          <w:kern w:val="0"/>
          <w:sz w:val="28"/>
          <w:szCs w:val="28"/>
        </w:rPr>
        <w:t>нного</w:t>
      </w:r>
      <w:proofErr w:type="spellEnd"/>
      <w:r w:rsidRPr="00AE58F0">
        <w:rPr>
          <w:rFonts w:ascii="Times New Roman" w:hAnsi="Times New Roman" w:cs="Times New Roman"/>
          <w:kern w:val="0"/>
          <w:sz w:val="28"/>
          <w:szCs w:val="28"/>
        </w:rPr>
        <w:t xml:space="preserve"> </w:t>
      </w:r>
      <w:r w:rsidRPr="00AE58F0">
        <w:rPr>
          <w:rFonts w:ascii="Times New Roman" w:hAnsi="Times New Roman" w:cs="Times New Roman"/>
          <w:kern w:val="0"/>
          <w:sz w:val="28"/>
          <w:szCs w:val="28"/>
          <w:lang w:val="en-US"/>
        </w:rPr>
        <w:t>ROC</w:t>
      </w:r>
      <w:r w:rsidRPr="00AE58F0">
        <w:rPr>
          <w:rFonts w:ascii="Times New Roman" w:hAnsi="Times New Roman" w:cs="Times New Roman"/>
          <w:kern w:val="0"/>
          <w:sz w:val="28"/>
          <w:szCs w:val="28"/>
        </w:rPr>
        <w:t xml:space="preserve">-анализа установлено, что площадь под кривой </w:t>
      </w:r>
      <w:r w:rsidRPr="00AE58F0">
        <w:rPr>
          <w:rFonts w:ascii="Times New Roman" w:hAnsi="Times New Roman" w:cs="Times New Roman"/>
          <w:kern w:val="0"/>
          <w:sz w:val="28"/>
          <w:szCs w:val="28"/>
          <w:lang w:val="en-US"/>
        </w:rPr>
        <w:t>AUC</w:t>
      </w:r>
      <w:r w:rsidRPr="00AE58F0">
        <w:rPr>
          <w:rFonts w:ascii="Times New Roman" w:hAnsi="Times New Roman" w:cs="Times New Roman"/>
          <w:kern w:val="0"/>
          <w:sz w:val="28"/>
          <w:szCs w:val="28"/>
        </w:rPr>
        <w:t xml:space="preserve"> для 5-ГИУК в моче составила 0,871 (95% доверительный интервал: 0,735–1,005), что свидетельствует о высокой точности данного показателя в диагностике состояния. Полученные значения чувствительности и специфичности были </w:t>
      </w:r>
      <w:r w:rsidRPr="00AE58F0">
        <w:rPr>
          <w:rFonts w:ascii="Times New Roman" w:hAnsi="Times New Roman" w:cs="Times New Roman"/>
          <w:kern w:val="0"/>
          <w:sz w:val="28"/>
          <w:szCs w:val="28"/>
        </w:rPr>
        <w:lastRenderedPageBreak/>
        <w:t>высокими, что указывает на над</w:t>
      </w:r>
      <w:r w:rsidRPr="00AE58F0">
        <w:rPr>
          <w:rFonts w:ascii="Times New Roman" w:hAnsi="Times New Roman" w:cs="Times New Roman"/>
          <w:kern w:val="0"/>
          <w:sz w:val="28"/>
          <w:szCs w:val="28"/>
          <w:lang w:val="en-US"/>
        </w:rPr>
        <w:t>e</w:t>
      </w:r>
      <w:proofErr w:type="spellStart"/>
      <w:r w:rsidRPr="00AE58F0">
        <w:rPr>
          <w:rFonts w:ascii="Times New Roman" w:hAnsi="Times New Roman" w:cs="Times New Roman"/>
          <w:kern w:val="0"/>
          <w:sz w:val="28"/>
          <w:szCs w:val="28"/>
        </w:rPr>
        <w:t>жность</w:t>
      </w:r>
      <w:proofErr w:type="spellEnd"/>
      <w:r w:rsidRPr="00AE58F0">
        <w:rPr>
          <w:rFonts w:ascii="Times New Roman" w:hAnsi="Times New Roman" w:cs="Times New Roman"/>
          <w:kern w:val="0"/>
          <w:sz w:val="28"/>
          <w:szCs w:val="28"/>
        </w:rPr>
        <w:t xml:space="preserve"> 5-ГИУК как </w:t>
      </w:r>
      <w:proofErr w:type="spellStart"/>
      <w:r w:rsidRPr="00AE58F0">
        <w:rPr>
          <w:rFonts w:ascii="Times New Roman" w:hAnsi="Times New Roman" w:cs="Times New Roman"/>
          <w:kern w:val="0"/>
          <w:sz w:val="28"/>
          <w:szCs w:val="28"/>
        </w:rPr>
        <w:t>биомаркера</w:t>
      </w:r>
      <w:proofErr w:type="spellEnd"/>
      <w:r w:rsidRPr="00AE58F0">
        <w:rPr>
          <w:rFonts w:ascii="Times New Roman" w:hAnsi="Times New Roman" w:cs="Times New Roman"/>
          <w:kern w:val="0"/>
          <w:sz w:val="28"/>
          <w:szCs w:val="28"/>
        </w:rPr>
        <w:t xml:space="preserve"> и его способность эффективно различать пациентов с патологией и без не</w:t>
      </w:r>
      <w:r w:rsidRPr="00AE58F0">
        <w:rPr>
          <w:rFonts w:ascii="Times New Roman" w:hAnsi="Times New Roman" w:cs="Times New Roman"/>
          <w:kern w:val="0"/>
          <w:sz w:val="28"/>
          <w:szCs w:val="28"/>
          <w:lang w:val="en-US"/>
        </w:rPr>
        <w:t>e</w:t>
      </w:r>
      <w:r w:rsidRPr="00AE58F0">
        <w:rPr>
          <w:rFonts w:ascii="Times New Roman" w:hAnsi="Times New Roman" w:cs="Times New Roman"/>
          <w:kern w:val="0"/>
          <w:sz w:val="28"/>
          <w:szCs w:val="28"/>
        </w:rPr>
        <w:t>.</w:t>
      </w:r>
    </w:p>
    <w:p w14:paraId="7D0022E5" w14:textId="79AB556F"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 xml:space="preserve">Прогностическая ценность положительного результата анализа оказалась значительной, что </w:t>
      </w:r>
      <w:proofErr w:type="spellStart"/>
      <w:r w:rsidRPr="00AE58F0">
        <w:rPr>
          <w:rFonts w:ascii="Times New Roman" w:hAnsi="Times New Roman" w:cs="Times New Roman"/>
          <w:kern w:val="0"/>
          <w:sz w:val="28"/>
          <w:szCs w:val="28"/>
        </w:rPr>
        <w:t>подч</w:t>
      </w:r>
      <w:proofErr w:type="spellEnd"/>
      <w:r w:rsidRPr="00AE58F0">
        <w:rPr>
          <w:rFonts w:ascii="Times New Roman" w:hAnsi="Times New Roman" w:cs="Times New Roman"/>
          <w:kern w:val="0"/>
          <w:sz w:val="28"/>
          <w:szCs w:val="28"/>
          <w:lang w:val="en-US"/>
        </w:rPr>
        <w:t>e</w:t>
      </w:r>
      <w:proofErr w:type="spellStart"/>
      <w:r w:rsidRPr="00AE58F0">
        <w:rPr>
          <w:rFonts w:ascii="Times New Roman" w:hAnsi="Times New Roman" w:cs="Times New Roman"/>
          <w:kern w:val="0"/>
          <w:sz w:val="28"/>
          <w:szCs w:val="28"/>
        </w:rPr>
        <w:t>ркивает</w:t>
      </w:r>
      <w:proofErr w:type="spellEnd"/>
      <w:r w:rsidRPr="00AE58F0">
        <w:rPr>
          <w:rFonts w:ascii="Times New Roman" w:hAnsi="Times New Roman" w:cs="Times New Roman"/>
          <w:kern w:val="0"/>
          <w:sz w:val="28"/>
          <w:szCs w:val="28"/>
        </w:rPr>
        <w:t xml:space="preserve"> применимость теста в клинической практике при первичной стратификации риска. Установленное пороговое значение концентрации 5-ГИУК в моче составило 3 </w:t>
      </w:r>
      <w:proofErr w:type="spellStart"/>
      <w:r w:rsidRPr="00AE58F0">
        <w:rPr>
          <w:rFonts w:ascii="Times New Roman" w:hAnsi="Times New Roman" w:cs="Times New Roman"/>
          <w:kern w:val="0"/>
          <w:sz w:val="28"/>
          <w:szCs w:val="28"/>
        </w:rPr>
        <w:t>нг</w:t>
      </w:r>
      <w:proofErr w:type="spellEnd"/>
      <w:r w:rsidRPr="00AE58F0">
        <w:rPr>
          <w:rFonts w:ascii="Times New Roman" w:hAnsi="Times New Roman" w:cs="Times New Roman"/>
          <w:kern w:val="0"/>
          <w:sz w:val="28"/>
          <w:szCs w:val="28"/>
        </w:rPr>
        <w:t xml:space="preserve">/ммоль креатинина, при превышении которого возрастает вероятность наличия ЛГ. Эти результаты подтверждаются графически (рисунок </w:t>
      </w:r>
      <w:r w:rsidR="006515BE">
        <w:rPr>
          <w:rFonts w:ascii="Times New Roman" w:hAnsi="Times New Roman" w:cs="Times New Roman"/>
          <w:kern w:val="0"/>
          <w:sz w:val="28"/>
          <w:szCs w:val="28"/>
        </w:rPr>
        <w:t>8</w:t>
      </w:r>
      <w:r w:rsidRPr="00AE58F0">
        <w:rPr>
          <w:rFonts w:ascii="Times New Roman" w:hAnsi="Times New Roman" w:cs="Times New Roman"/>
          <w:kern w:val="0"/>
          <w:sz w:val="28"/>
          <w:szCs w:val="28"/>
        </w:rPr>
        <w:t>) и представлены в сводной таблице (таблица 24), показывая значимость маркера как инструмента ранней диагностики.</w:t>
      </w:r>
    </w:p>
    <w:p w14:paraId="0947985E" w14:textId="77777777"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lang w:val="en-US"/>
        </w:rPr>
        <w:t> </w:t>
      </w:r>
    </w:p>
    <w:p w14:paraId="1AACF44A" w14:textId="77777777"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lang w:val="en-US"/>
        </w:rPr>
      </w:pPr>
      <w:r w:rsidRPr="00AE58F0">
        <w:rPr>
          <w:rFonts w:ascii="Times New Roman" w:hAnsi="Times New Roman" w:cs="Times New Roman"/>
          <w:noProof/>
          <w:kern w:val="0"/>
          <w:sz w:val="28"/>
          <w:szCs w:val="28"/>
          <w:lang w:val="en-US"/>
        </w:rPr>
        <w:drawing>
          <wp:inline distT="0" distB="0" distL="0" distR="0" wp14:anchorId="1E5F7813" wp14:editId="4F8E3264">
            <wp:extent cx="5588000" cy="3846195"/>
            <wp:effectExtent l="0" t="0" r="0" b="1905"/>
            <wp:docPr id="155838965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88000" cy="3846195"/>
                    </a:xfrm>
                    <a:prstGeom prst="rect">
                      <a:avLst/>
                    </a:prstGeom>
                    <a:noFill/>
                    <a:ln>
                      <a:noFill/>
                    </a:ln>
                  </pic:spPr>
                </pic:pic>
              </a:graphicData>
            </a:graphic>
          </wp:inline>
        </w:drawing>
      </w:r>
    </w:p>
    <w:p w14:paraId="78247FD0" w14:textId="726CB96D"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 xml:space="preserve">Рисунок </w:t>
      </w:r>
      <w:proofErr w:type="gramStart"/>
      <w:r w:rsidR="006515BE">
        <w:rPr>
          <w:rFonts w:ascii="Times New Roman" w:hAnsi="Times New Roman" w:cs="Times New Roman"/>
          <w:kern w:val="0"/>
          <w:sz w:val="28"/>
          <w:szCs w:val="28"/>
        </w:rPr>
        <w:t>8</w:t>
      </w:r>
      <w:r w:rsidR="00A85902">
        <w:rPr>
          <w:rFonts w:ascii="Times New Roman" w:hAnsi="Times New Roman" w:cs="Times New Roman"/>
          <w:kern w:val="0"/>
          <w:sz w:val="28"/>
          <w:szCs w:val="28"/>
          <w:lang w:val="en-US"/>
        </w:rPr>
        <w:t xml:space="preserve"> </w:t>
      </w:r>
      <w:r w:rsidR="00A85902">
        <w:rPr>
          <w:rFonts w:ascii="Times New Roman" w:hAnsi="Times New Roman" w:cs="Times New Roman"/>
          <w:noProof/>
          <w:sz w:val="28"/>
          <w:szCs w:val="28"/>
        </w:rPr>
        <w:t xml:space="preserve">– </w:t>
      </w:r>
      <w:r w:rsidRPr="00AE58F0">
        <w:rPr>
          <w:rFonts w:ascii="Times New Roman" w:hAnsi="Times New Roman" w:cs="Times New Roman"/>
          <w:kern w:val="0"/>
          <w:sz w:val="28"/>
          <w:szCs w:val="28"/>
        </w:rPr>
        <w:t>5</w:t>
      </w:r>
      <w:proofErr w:type="gramEnd"/>
      <w:r w:rsidRPr="00AE58F0">
        <w:rPr>
          <w:rFonts w:ascii="Times New Roman" w:hAnsi="Times New Roman" w:cs="Times New Roman"/>
          <w:kern w:val="0"/>
          <w:sz w:val="28"/>
          <w:szCs w:val="28"/>
        </w:rPr>
        <w:t>-ГИУК в моче</w:t>
      </w:r>
    </w:p>
    <w:p w14:paraId="2B4852F6" w14:textId="77777777"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lang w:val="en-US"/>
        </w:rPr>
        <w:t> </w:t>
      </w:r>
    </w:p>
    <w:p w14:paraId="10A37FB6" w14:textId="77777777"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lang w:val="en-US"/>
        </w:rPr>
        <w:t> </w:t>
      </w:r>
    </w:p>
    <w:p w14:paraId="6B672283" w14:textId="37E7F975"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 xml:space="preserve">Таблица </w:t>
      </w:r>
      <w:proofErr w:type="gramStart"/>
      <w:r w:rsidRPr="00AE58F0">
        <w:rPr>
          <w:rFonts w:ascii="Times New Roman" w:hAnsi="Times New Roman" w:cs="Times New Roman"/>
          <w:kern w:val="0"/>
          <w:sz w:val="28"/>
          <w:szCs w:val="28"/>
        </w:rPr>
        <w:t>24</w:t>
      </w:r>
      <w:r w:rsidR="00A85902" w:rsidRPr="00A85902">
        <w:rPr>
          <w:rFonts w:ascii="Times New Roman" w:hAnsi="Times New Roman" w:cs="Times New Roman"/>
          <w:kern w:val="0"/>
          <w:sz w:val="28"/>
          <w:szCs w:val="28"/>
        </w:rPr>
        <w:t xml:space="preserve"> </w:t>
      </w:r>
      <w:r w:rsidR="00A85902">
        <w:rPr>
          <w:rFonts w:ascii="Times New Roman" w:hAnsi="Times New Roman" w:cs="Times New Roman"/>
          <w:noProof/>
          <w:sz w:val="28"/>
          <w:szCs w:val="28"/>
        </w:rPr>
        <w:t xml:space="preserve">– </w:t>
      </w:r>
      <w:r w:rsidRPr="00AE58F0">
        <w:rPr>
          <w:rFonts w:ascii="Times New Roman" w:hAnsi="Times New Roman" w:cs="Times New Roman"/>
          <w:kern w:val="0"/>
          <w:sz w:val="28"/>
          <w:szCs w:val="28"/>
        </w:rPr>
        <w:t>5</w:t>
      </w:r>
      <w:proofErr w:type="gramEnd"/>
      <w:r w:rsidRPr="00AE58F0">
        <w:rPr>
          <w:rFonts w:ascii="Times New Roman" w:hAnsi="Times New Roman" w:cs="Times New Roman"/>
          <w:kern w:val="0"/>
          <w:sz w:val="28"/>
          <w:szCs w:val="28"/>
        </w:rPr>
        <w:t xml:space="preserve">-ГИУК в моче (пороговое значение 5-ГИУК в моче: 3 </w:t>
      </w:r>
      <w:proofErr w:type="spellStart"/>
      <w:r w:rsidRPr="00AE58F0">
        <w:rPr>
          <w:rFonts w:ascii="Times New Roman" w:hAnsi="Times New Roman" w:cs="Times New Roman"/>
          <w:kern w:val="0"/>
          <w:sz w:val="28"/>
          <w:szCs w:val="28"/>
        </w:rPr>
        <w:t>нг</w:t>
      </w:r>
      <w:proofErr w:type="spellEnd"/>
      <w:r w:rsidRPr="00AE58F0">
        <w:rPr>
          <w:rFonts w:ascii="Times New Roman" w:hAnsi="Times New Roman" w:cs="Times New Roman"/>
          <w:kern w:val="0"/>
          <w:sz w:val="28"/>
          <w:szCs w:val="28"/>
        </w:rPr>
        <w:t>/моль креатинина)</w:t>
      </w:r>
    </w:p>
    <w:tbl>
      <w:tblPr>
        <w:tblW w:w="10163" w:type="dxa"/>
        <w:tblInd w:w="-118" w:type="dxa"/>
        <w:tblBorders>
          <w:top w:val="none" w:sz="6" w:space="0" w:color="auto"/>
          <w:left w:val="none" w:sz="6" w:space="0" w:color="auto"/>
          <w:right w:val="none" w:sz="6" w:space="0" w:color="auto"/>
        </w:tblBorders>
        <w:tblLayout w:type="fixed"/>
        <w:tblLook w:val="0000" w:firstRow="0" w:lastRow="0" w:firstColumn="0" w:lastColumn="0" w:noHBand="0" w:noVBand="0"/>
      </w:tblPr>
      <w:tblGrid>
        <w:gridCol w:w="3471"/>
        <w:gridCol w:w="3346"/>
        <w:gridCol w:w="3346"/>
      </w:tblGrid>
      <w:tr w:rsidR="000C1A10" w:rsidRPr="00AE58F0" w14:paraId="64EF8EB4" w14:textId="77777777" w:rsidTr="00B17E8C">
        <w:trPr>
          <w:trHeight w:val="646"/>
        </w:trPr>
        <w:tc>
          <w:tcPr>
            <w:tcW w:w="3471"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6EA3DAAC" w14:textId="77777777" w:rsidR="000C1A10" w:rsidRPr="00B81AD0" w:rsidRDefault="000C1A10" w:rsidP="00B81AD0">
            <w:pPr>
              <w:pStyle w:val="NoSpacing"/>
              <w:jc w:val="center"/>
              <w:rPr>
                <w:rFonts w:ascii="Times New Roman" w:hAnsi="Times New Roman" w:cs="Times New Roman"/>
                <w:sz w:val="28"/>
                <w:szCs w:val="28"/>
                <w:lang w:val="en-US"/>
              </w:rPr>
            </w:pPr>
            <w:proofErr w:type="spellStart"/>
            <w:r w:rsidRPr="00B81AD0">
              <w:rPr>
                <w:rFonts w:ascii="Times New Roman" w:hAnsi="Times New Roman" w:cs="Times New Roman"/>
                <w:sz w:val="28"/>
                <w:szCs w:val="28"/>
                <w:lang w:val="en-US"/>
              </w:rPr>
              <w:t>Диагностическая</w:t>
            </w:r>
            <w:proofErr w:type="spellEnd"/>
            <w:r w:rsidRPr="00B81AD0">
              <w:rPr>
                <w:rFonts w:ascii="Times New Roman" w:hAnsi="Times New Roman" w:cs="Times New Roman"/>
                <w:sz w:val="28"/>
                <w:szCs w:val="28"/>
                <w:lang w:val="en-US"/>
              </w:rPr>
              <w:t xml:space="preserve"> </w:t>
            </w:r>
            <w:proofErr w:type="spellStart"/>
            <w:r w:rsidRPr="00B81AD0">
              <w:rPr>
                <w:rFonts w:ascii="Times New Roman" w:hAnsi="Times New Roman" w:cs="Times New Roman"/>
                <w:sz w:val="28"/>
                <w:szCs w:val="28"/>
                <w:lang w:val="en-US"/>
              </w:rPr>
              <w:t>характеристика</w:t>
            </w:r>
            <w:proofErr w:type="spellEnd"/>
          </w:p>
        </w:tc>
        <w:tc>
          <w:tcPr>
            <w:tcW w:w="3346"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1F08E5A8" w14:textId="77777777" w:rsidR="000C1A10" w:rsidRPr="00B81AD0" w:rsidRDefault="000C1A10" w:rsidP="00B81AD0">
            <w:pPr>
              <w:pStyle w:val="NoSpacing"/>
              <w:jc w:val="center"/>
              <w:rPr>
                <w:rFonts w:ascii="Times New Roman" w:hAnsi="Times New Roman" w:cs="Times New Roman"/>
                <w:sz w:val="28"/>
                <w:szCs w:val="28"/>
                <w:lang w:val="en-US"/>
              </w:rPr>
            </w:pPr>
            <w:proofErr w:type="spellStart"/>
            <w:r w:rsidRPr="00B81AD0">
              <w:rPr>
                <w:rFonts w:ascii="Times New Roman" w:hAnsi="Times New Roman" w:cs="Times New Roman"/>
                <w:sz w:val="28"/>
                <w:szCs w:val="28"/>
                <w:lang w:val="en-US"/>
              </w:rPr>
              <w:t>Значение</w:t>
            </w:r>
            <w:proofErr w:type="spellEnd"/>
          </w:p>
        </w:tc>
        <w:tc>
          <w:tcPr>
            <w:tcW w:w="3346"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335F2A89" w14:textId="77777777" w:rsidR="000C1A10" w:rsidRPr="00B81AD0" w:rsidRDefault="000C1A10" w:rsidP="00B81AD0">
            <w:pPr>
              <w:pStyle w:val="NoSpacing"/>
              <w:jc w:val="center"/>
              <w:rPr>
                <w:rFonts w:ascii="Times New Roman" w:hAnsi="Times New Roman" w:cs="Times New Roman"/>
                <w:sz w:val="28"/>
                <w:szCs w:val="28"/>
                <w:lang w:val="en-US"/>
              </w:rPr>
            </w:pPr>
            <w:r w:rsidRPr="00B81AD0">
              <w:rPr>
                <w:rFonts w:ascii="Times New Roman" w:hAnsi="Times New Roman" w:cs="Times New Roman"/>
                <w:sz w:val="28"/>
                <w:szCs w:val="28"/>
                <w:lang w:val="en-US"/>
              </w:rPr>
              <w:t>95% ДИ</w:t>
            </w:r>
          </w:p>
        </w:tc>
      </w:tr>
      <w:tr w:rsidR="000C1A10" w:rsidRPr="00AE58F0" w14:paraId="1B01ED2F" w14:textId="77777777" w:rsidTr="00B17E8C">
        <w:tblPrEx>
          <w:tblBorders>
            <w:top w:val="none" w:sz="0" w:space="0" w:color="auto"/>
          </w:tblBorders>
        </w:tblPrEx>
        <w:trPr>
          <w:trHeight w:val="310"/>
        </w:trPr>
        <w:tc>
          <w:tcPr>
            <w:tcW w:w="3471"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55426D6D" w14:textId="77777777" w:rsidR="000C1A10" w:rsidRPr="00B81AD0" w:rsidRDefault="000C1A10" w:rsidP="00A85902">
            <w:pPr>
              <w:pStyle w:val="NoSpacing"/>
              <w:rPr>
                <w:rFonts w:ascii="Times New Roman" w:hAnsi="Times New Roman" w:cs="Times New Roman"/>
                <w:sz w:val="28"/>
                <w:szCs w:val="28"/>
                <w:lang w:val="en-US"/>
              </w:rPr>
            </w:pPr>
            <w:proofErr w:type="spellStart"/>
            <w:r w:rsidRPr="00B81AD0">
              <w:rPr>
                <w:rFonts w:ascii="Times New Roman" w:hAnsi="Times New Roman" w:cs="Times New Roman"/>
                <w:sz w:val="28"/>
                <w:szCs w:val="28"/>
                <w:lang w:val="en-US"/>
              </w:rPr>
              <w:t>Чувствительность</w:t>
            </w:r>
            <w:proofErr w:type="spellEnd"/>
          </w:p>
        </w:tc>
        <w:tc>
          <w:tcPr>
            <w:tcW w:w="3346"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706CC6DC" w14:textId="77777777" w:rsidR="000C1A10" w:rsidRPr="00B81AD0" w:rsidRDefault="000C1A10"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79,31%</w:t>
            </w:r>
          </w:p>
        </w:tc>
        <w:tc>
          <w:tcPr>
            <w:tcW w:w="3346"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1815E514" w14:textId="77777777" w:rsidR="000C1A10" w:rsidRPr="00B81AD0" w:rsidRDefault="000C1A10"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 xml:space="preserve">60,28% </w:t>
            </w:r>
            <w:proofErr w:type="spellStart"/>
            <w:r w:rsidRPr="00B81AD0">
              <w:rPr>
                <w:rFonts w:ascii="Times New Roman" w:hAnsi="Times New Roman" w:cs="Times New Roman"/>
                <w:sz w:val="28"/>
                <w:szCs w:val="28"/>
                <w:lang w:val="en-US"/>
              </w:rPr>
              <w:t>до</w:t>
            </w:r>
            <w:proofErr w:type="spellEnd"/>
            <w:r w:rsidRPr="00B81AD0">
              <w:rPr>
                <w:rFonts w:ascii="Times New Roman" w:hAnsi="Times New Roman" w:cs="Times New Roman"/>
                <w:sz w:val="28"/>
                <w:szCs w:val="28"/>
                <w:lang w:val="en-US"/>
              </w:rPr>
              <w:t xml:space="preserve"> 92,01%</w:t>
            </w:r>
          </w:p>
        </w:tc>
      </w:tr>
      <w:tr w:rsidR="000C1A10" w:rsidRPr="00AE58F0" w14:paraId="596AAF4F" w14:textId="77777777" w:rsidTr="00B17E8C">
        <w:tblPrEx>
          <w:tblBorders>
            <w:top w:val="none" w:sz="0" w:space="0" w:color="auto"/>
          </w:tblBorders>
        </w:tblPrEx>
        <w:trPr>
          <w:trHeight w:val="310"/>
        </w:trPr>
        <w:tc>
          <w:tcPr>
            <w:tcW w:w="3471"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33F4F167" w14:textId="77777777" w:rsidR="000C1A10" w:rsidRPr="00B81AD0" w:rsidRDefault="000C1A10" w:rsidP="00A85902">
            <w:pPr>
              <w:pStyle w:val="NoSpacing"/>
              <w:rPr>
                <w:rFonts w:ascii="Times New Roman" w:hAnsi="Times New Roman" w:cs="Times New Roman"/>
                <w:sz w:val="28"/>
                <w:szCs w:val="28"/>
                <w:lang w:val="en-US"/>
              </w:rPr>
            </w:pPr>
            <w:proofErr w:type="spellStart"/>
            <w:r w:rsidRPr="00B81AD0">
              <w:rPr>
                <w:rFonts w:ascii="Times New Roman" w:hAnsi="Times New Roman" w:cs="Times New Roman"/>
                <w:sz w:val="28"/>
                <w:szCs w:val="28"/>
                <w:lang w:val="en-US"/>
              </w:rPr>
              <w:t>Специфичность</w:t>
            </w:r>
            <w:proofErr w:type="spellEnd"/>
          </w:p>
        </w:tc>
        <w:tc>
          <w:tcPr>
            <w:tcW w:w="3346"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56DDC147" w14:textId="77777777" w:rsidR="000C1A10" w:rsidRPr="00B81AD0" w:rsidRDefault="000C1A10"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80,00%</w:t>
            </w:r>
          </w:p>
        </w:tc>
        <w:tc>
          <w:tcPr>
            <w:tcW w:w="3346"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144C97DD" w14:textId="77777777" w:rsidR="000C1A10" w:rsidRPr="00B81AD0" w:rsidRDefault="000C1A10"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 xml:space="preserve">28,36% </w:t>
            </w:r>
            <w:proofErr w:type="spellStart"/>
            <w:r w:rsidRPr="00B81AD0">
              <w:rPr>
                <w:rFonts w:ascii="Times New Roman" w:hAnsi="Times New Roman" w:cs="Times New Roman"/>
                <w:sz w:val="28"/>
                <w:szCs w:val="28"/>
                <w:lang w:val="en-US"/>
              </w:rPr>
              <w:t>до</w:t>
            </w:r>
            <w:proofErr w:type="spellEnd"/>
            <w:r w:rsidRPr="00B81AD0">
              <w:rPr>
                <w:rFonts w:ascii="Times New Roman" w:hAnsi="Times New Roman" w:cs="Times New Roman"/>
                <w:sz w:val="28"/>
                <w:szCs w:val="28"/>
                <w:lang w:val="en-US"/>
              </w:rPr>
              <w:t xml:space="preserve"> 99,49%</w:t>
            </w:r>
          </w:p>
        </w:tc>
      </w:tr>
      <w:tr w:rsidR="000C1A10" w:rsidRPr="00AE58F0" w14:paraId="2F2D4951" w14:textId="77777777" w:rsidTr="00B17E8C">
        <w:tblPrEx>
          <w:tblBorders>
            <w:top w:val="none" w:sz="0" w:space="0" w:color="auto"/>
          </w:tblBorders>
        </w:tblPrEx>
        <w:trPr>
          <w:trHeight w:val="758"/>
        </w:trPr>
        <w:tc>
          <w:tcPr>
            <w:tcW w:w="3471"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6CD4421D" w14:textId="77777777" w:rsidR="000C1A10" w:rsidRPr="00B81AD0" w:rsidRDefault="000C1A10" w:rsidP="00A85902">
            <w:pPr>
              <w:pStyle w:val="NoSpacing"/>
              <w:rPr>
                <w:rFonts w:ascii="Times New Roman" w:hAnsi="Times New Roman" w:cs="Times New Roman"/>
                <w:sz w:val="28"/>
                <w:szCs w:val="28"/>
                <w:lang w:val="en-US"/>
              </w:rPr>
            </w:pPr>
            <w:proofErr w:type="spellStart"/>
            <w:r w:rsidRPr="00B81AD0">
              <w:rPr>
                <w:rFonts w:ascii="Times New Roman" w:hAnsi="Times New Roman" w:cs="Times New Roman"/>
                <w:sz w:val="28"/>
                <w:szCs w:val="28"/>
                <w:lang w:val="en-US"/>
              </w:rPr>
              <w:t>Положительное</w:t>
            </w:r>
            <w:proofErr w:type="spellEnd"/>
            <w:r w:rsidRPr="00B81AD0">
              <w:rPr>
                <w:rFonts w:ascii="Times New Roman" w:hAnsi="Times New Roman" w:cs="Times New Roman"/>
                <w:sz w:val="28"/>
                <w:szCs w:val="28"/>
                <w:lang w:val="en-US"/>
              </w:rPr>
              <w:t xml:space="preserve"> </w:t>
            </w:r>
            <w:proofErr w:type="spellStart"/>
            <w:r w:rsidRPr="00B81AD0">
              <w:rPr>
                <w:rFonts w:ascii="Times New Roman" w:hAnsi="Times New Roman" w:cs="Times New Roman"/>
                <w:sz w:val="28"/>
                <w:szCs w:val="28"/>
                <w:lang w:val="en-US"/>
              </w:rPr>
              <w:t>отношение</w:t>
            </w:r>
            <w:proofErr w:type="spellEnd"/>
            <w:r w:rsidRPr="00B81AD0">
              <w:rPr>
                <w:rFonts w:ascii="Times New Roman" w:hAnsi="Times New Roman" w:cs="Times New Roman"/>
                <w:sz w:val="28"/>
                <w:szCs w:val="28"/>
                <w:lang w:val="en-US"/>
              </w:rPr>
              <w:t xml:space="preserve"> </w:t>
            </w:r>
            <w:proofErr w:type="spellStart"/>
            <w:r w:rsidRPr="00B81AD0">
              <w:rPr>
                <w:rFonts w:ascii="Times New Roman" w:hAnsi="Times New Roman" w:cs="Times New Roman"/>
                <w:sz w:val="28"/>
                <w:szCs w:val="28"/>
                <w:lang w:val="en-US"/>
              </w:rPr>
              <w:t>правдоподобия</w:t>
            </w:r>
            <w:proofErr w:type="spellEnd"/>
          </w:p>
        </w:tc>
        <w:tc>
          <w:tcPr>
            <w:tcW w:w="3346"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25F93944" w14:textId="77777777" w:rsidR="000C1A10" w:rsidRPr="00B81AD0" w:rsidRDefault="000C1A10"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3,97</w:t>
            </w:r>
          </w:p>
        </w:tc>
        <w:tc>
          <w:tcPr>
            <w:tcW w:w="3346"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65169A60" w14:textId="77777777" w:rsidR="000C1A10" w:rsidRPr="00B81AD0" w:rsidRDefault="000C1A10"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 xml:space="preserve">0,68 </w:t>
            </w:r>
            <w:proofErr w:type="spellStart"/>
            <w:r w:rsidRPr="00B81AD0">
              <w:rPr>
                <w:rFonts w:ascii="Times New Roman" w:hAnsi="Times New Roman" w:cs="Times New Roman"/>
                <w:sz w:val="28"/>
                <w:szCs w:val="28"/>
                <w:lang w:val="en-US"/>
              </w:rPr>
              <w:t>до</w:t>
            </w:r>
            <w:proofErr w:type="spellEnd"/>
            <w:r w:rsidRPr="00B81AD0">
              <w:rPr>
                <w:rFonts w:ascii="Times New Roman" w:hAnsi="Times New Roman" w:cs="Times New Roman"/>
                <w:sz w:val="28"/>
                <w:szCs w:val="28"/>
                <w:lang w:val="en-US"/>
              </w:rPr>
              <w:t xml:space="preserve"> 23,12</w:t>
            </w:r>
          </w:p>
        </w:tc>
      </w:tr>
      <w:tr w:rsidR="000C1A10" w:rsidRPr="00AE58F0" w14:paraId="5D6DBB18" w14:textId="77777777" w:rsidTr="00B17E8C">
        <w:tblPrEx>
          <w:tblBorders>
            <w:top w:val="none" w:sz="0" w:space="0" w:color="auto"/>
          </w:tblBorders>
        </w:tblPrEx>
        <w:trPr>
          <w:trHeight w:val="671"/>
        </w:trPr>
        <w:tc>
          <w:tcPr>
            <w:tcW w:w="3471"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7762663D" w14:textId="77777777" w:rsidR="000C1A10" w:rsidRPr="00B81AD0" w:rsidRDefault="000C1A10" w:rsidP="00A85902">
            <w:pPr>
              <w:pStyle w:val="NoSpacing"/>
              <w:rPr>
                <w:rFonts w:ascii="Times New Roman" w:hAnsi="Times New Roman" w:cs="Times New Roman"/>
                <w:sz w:val="28"/>
                <w:szCs w:val="28"/>
                <w:lang w:val="en-US"/>
              </w:rPr>
            </w:pPr>
            <w:proofErr w:type="spellStart"/>
            <w:r w:rsidRPr="00B81AD0">
              <w:rPr>
                <w:rFonts w:ascii="Times New Roman" w:hAnsi="Times New Roman" w:cs="Times New Roman"/>
                <w:sz w:val="28"/>
                <w:szCs w:val="28"/>
                <w:lang w:val="en-US"/>
              </w:rPr>
              <w:lastRenderedPageBreak/>
              <w:t>Отрицательное</w:t>
            </w:r>
            <w:proofErr w:type="spellEnd"/>
            <w:r w:rsidRPr="00B81AD0">
              <w:rPr>
                <w:rFonts w:ascii="Times New Roman" w:hAnsi="Times New Roman" w:cs="Times New Roman"/>
                <w:sz w:val="28"/>
                <w:szCs w:val="28"/>
                <w:lang w:val="en-US"/>
              </w:rPr>
              <w:t xml:space="preserve"> </w:t>
            </w:r>
            <w:proofErr w:type="spellStart"/>
            <w:r w:rsidRPr="00B81AD0">
              <w:rPr>
                <w:rFonts w:ascii="Times New Roman" w:hAnsi="Times New Roman" w:cs="Times New Roman"/>
                <w:sz w:val="28"/>
                <w:szCs w:val="28"/>
                <w:lang w:val="en-US"/>
              </w:rPr>
              <w:t>отношение</w:t>
            </w:r>
            <w:proofErr w:type="spellEnd"/>
            <w:r w:rsidRPr="00B81AD0">
              <w:rPr>
                <w:rFonts w:ascii="Times New Roman" w:hAnsi="Times New Roman" w:cs="Times New Roman"/>
                <w:sz w:val="28"/>
                <w:szCs w:val="28"/>
                <w:lang w:val="en-US"/>
              </w:rPr>
              <w:t xml:space="preserve"> </w:t>
            </w:r>
            <w:proofErr w:type="spellStart"/>
            <w:r w:rsidRPr="00B81AD0">
              <w:rPr>
                <w:rFonts w:ascii="Times New Roman" w:hAnsi="Times New Roman" w:cs="Times New Roman"/>
                <w:sz w:val="28"/>
                <w:szCs w:val="28"/>
                <w:lang w:val="en-US"/>
              </w:rPr>
              <w:t>правдоподобия</w:t>
            </w:r>
            <w:proofErr w:type="spellEnd"/>
          </w:p>
        </w:tc>
        <w:tc>
          <w:tcPr>
            <w:tcW w:w="3346"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14F92CBF" w14:textId="77777777" w:rsidR="000C1A10" w:rsidRPr="00B81AD0" w:rsidRDefault="000C1A10"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0,26</w:t>
            </w:r>
          </w:p>
        </w:tc>
        <w:tc>
          <w:tcPr>
            <w:tcW w:w="3346"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36365528" w14:textId="77777777" w:rsidR="000C1A10" w:rsidRPr="00B81AD0" w:rsidRDefault="000C1A10"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 xml:space="preserve">0,11 </w:t>
            </w:r>
            <w:proofErr w:type="spellStart"/>
            <w:r w:rsidRPr="00B81AD0">
              <w:rPr>
                <w:rFonts w:ascii="Times New Roman" w:hAnsi="Times New Roman" w:cs="Times New Roman"/>
                <w:sz w:val="28"/>
                <w:szCs w:val="28"/>
                <w:lang w:val="en-US"/>
              </w:rPr>
              <w:t>до</w:t>
            </w:r>
            <w:proofErr w:type="spellEnd"/>
            <w:r w:rsidRPr="00B81AD0">
              <w:rPr>
                <w:rFonts w:ascii="Times New Roman" w:hAnsi="Times New Roman" w:cs="Times New Roman"/>
                <w:sz w:val="28"/>
                <w:szCs w:val="28"/>
                <w:lang w:val="en-US"/>
              </w:rPr>
              <w:t xml:space="preserve"> 0,60</w:t>
            </w:r>
          </w:p>
        </w:tc>
      </w:tr>
      <w:tr w:rsidR="000C1A10" w:rsidRPr="00AE58F0" w14:paraId="685137BE" w14:textId="77777777" w:rsidTr="00B81AD0">
        <w:tblPrEx>
          <w:tblBorders>
            <w:top w:val="none" w:sz="0" w:space="0" w:color="auto"/>
          </w:tblBorders>
        </w:tblPrEx>
        <w:trPr>
          <w:trHeight w:val="89"/>
        </w:trPr>
        <w:tc>
          <w:tcPr>
            <w:tcW w:w="3471"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55AF6035" w14:textId="77777777" w:rsidR="000C1A10" w:rsidRPr="00B81AD0" w:rsidRDefault="000C1A10" w:rsidP="00A85902">
            <w:pPr>
              <w:pStyle w:val="NoSpacing"/>
              <w:rPr>
                <w:rFonts w:ascii="Times New Roman" w:hAnsi="Times New Roman" w:cs="Times New Roman"/>
                <w:sz w:val="28"/>
                <w:szCs w:val="28"/>
                <w:lang w:val="en-US"/>
              </w:rPr>
            </w:pPr>
            <w:proofErr w:type="spellStart"/>
            <w:r w:rsidRPr="00B81AD0">
              <w:rPr>
                <w:rFonts w:ascii="Times New Roman" w:hAnsi="Times New Roman" w:cs="Times New Roman"/>
                <w:sz w:val="28"/>
                <w:szCs w:val="28"/>
                <w:lang w:val="en-US"/>
              </w:rPr>
              <w:t>Положительное</w:t>
            </w:r>
            <w:proofErr w:type="spellEnd"/>
            <w:r w:rsidRPr="00B81AD0">
              <w:rPr>
                <w:rFonts w:ascii="Times New Roman" w:hAnsi="Times New Roman" w:cs="Times New Roman"/>
                <w:sz w:val="28"/>
                <w:szCs w:val="28"/>
                <w:lang w:val="en-US"/>
              </w:rPr>
              <w:t xml:space="preserve"> </w:t>
            </w:r>
            <w:proofErr w:type="spellStart"/>
            <w:r w:rsidRPr="00B81AD0">
              <w:rPr>
                <w:rFonts w:ascii="Times New Roman" w:hAnsi="Times New Roman" w:cs="Times New Roman"/>
                <w:sz w:val="28"/>
                <w:szCs w:val="28"/>
                <w:lang w:val="en-US"/>
              </w:rPr>
              <w:t>прогностическое</w:t>
            </w:r>
            <w:proofErr w:type="spellEnd"/>
            <w:r w:rsidRPr="00B81AD0">
              <w:rPr>
                <w:rFonts w:ascii="Times New Roman" w:hAnsi="Times New Roman" w:cs="Times New Roman"/>
                <w:sz w:val="28"/>
                <w:szCs w:val="28"/>
                <w:lang w:val="en-US"/>
              </w:rPr>
              <w:t xml:space="preserve"> </w:t>
            </w:r>
            <w:proofErr w:type="spellStart"/>
            <w:r w:rsidRPr="00B81AD0">
              <w:rPr>
                <w:rFonts w:ascii="Times New Roman" w:hAnsi="Times New Roman" w:cs="Times New Roman"/>
                <w:sz w:val="28"/>
                <w:szCs w:val="28"/>
                <w:lang w:val="en-US"/>
              </w:rPr>
              <w:t>значение</w:t>
            </w:r>
            <w:proofErr w:type="spellEnd"/>
          </w:p>
        </w:tc>
        <w:tc>
          <w:tcPr>
            <w:tcW w:w="3346"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440ABEF3" w14:textId="77777777" w:rsidR="000C1A10" w:rsidRPr="00B81AD0" w:rsidRDefault="000C1A10"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95,83%</w:t>
            </w:r>
          </w:p>
        </w:tc>
        <w:tc>
          <w:tcPr>
            <w:tcW w:w="3346"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6B4C471E" w14:textId="77777777" w:rsidR="000C1A10" w:rsidRPr="00B81AD0" w:rsidRDefault="000C1A10"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 xml:space="preserve">79,78% </w:t>
            </w:r>
            <w:proofErr w:type="spellStart"/>
            <w:r w:rsidRPr="00B81AD0">
              <w:rPr>
                <w:rFonts w:ascii="Times New Roman" w:hAnsi="Times New Roman" w:cs="Times New Roman"/>
                <w:sz w:val="28"/>
                <w:szCs w:val="28"/>
                <w:lang w:val="en-US"/>
              </w:rPr>
              <w:t>до</w:t>
            </w:r>
            <w:proofErr w:type="spellEnd"/>
            <w:r w:rsidRPr="00B81AD0">
              <w:rPr>
                <w:rFonts w:ascii="Times New Roman" w:hAnsi="Times New Roman" w:cs="Times New Roman"/>
                <w:sz w:val="28"/>
                <w:szCs w:val="28"/>
                <w:lang w:val="en-US"/>
              </w:rPr>
              <w:t xml:space="preserve"> 99,26%</w:t>
            </w:r>
          </w:p>
        </w:tc>
      </w:tr>
      <w:tr w:rsidR="000C1A10" w:rsidRPr="00AE58F0" w14:paraId="67D42685" w14:textId="77777777" w:rsidTr="00B17E8C">
        <w:trPr>
          <w:trHeight w:val="705"/>
        </w:trPr>
        <w:tc>
          <w:tcPr>
            <w:tcW w:w="3471"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0ED458CE" w14:textId="77777777" w:rsidR="000C1A10" w:rsidRPr="00B81AD0" w:rsidRDefault="000C1A10" w:rsidP="00A85902">
            <w:pPr>
              <w:pStyle w:val="NoSpacing"/>
              <w:rPr>
                <w:rFonts w:ascii="Times New Roman" w:hAnsi="Times New Roman" w:cs="Times New Roman"/>
                <w:sz w:val="28"/>
                <w:szCs w:val="28"/>
                <w:lang w:val="en-US"/>
              </w:rPr>
            </w:pPr>
            <w:proofErr w:type="spellStart"/>
            <w:r w:rsidRPr="00B81AD0">
              <w:rPr>
                <w:rFonts w:ascii="Times New Roman" w:hAnsi="Times New Roman" w:cs="Times New Roman"/>
                <w:sz w:val="28"/>
                <w:szCs w:val="28"/>
                <w:lang w:val="en-US"/>
              </w:rPr>
              <w:t>Отрицательное</w:t>
            </w:r>
            <w:proofErr w:type="spellEnd"/>
            <w:r w:rsidRPr="00B81AD0">
              <w:rPr>
                <w:rFonts w:ascii="Times New Roman" w:hAnsi="Times New Roman" w:cs="Times New Roman"/>
                <w:sz w:val="28"/>
                <w:szCs w:val="28"/>
                <w:lang w:val="en-US"/>
              </w:rPr>
              <w:t xml:space="preserve"> </w:t>
            </w:r>
            <w:proofErr w:type="spellStart"/>
            <w:r w:rsidRPr="00B81AD0">
              <w:rPr>
                <w:rFonts w:ascii="Times New Roman" w:hAnsi="Times New Roman" w:cs="Times New Roman"/>
                <w:sz w:val="28"/>
                <w:szCs w:val="28"/>
                <w:lang w:val="en-US"/>
              </w:rPr>
              <w:t>прогностическое</w:t>
            </w:r>
            <w:proofErr w:type="spellEnd"/>
            <w:r w:rsidRPr="00B81AD0">
              <w:rPr>
                <w:rFonts w:ascii="Times New Roman" w:hAnsi="Times New Roman" w:cs="Times New Roman"/>
                <w:sz w:val="28"/>
                <w:szCs w:val="28"/>
                <w:lang w:val="en-US"/>
              </w:rPr>
              <w:t xml:space="preserve"> </w:t>
            </w:r>
            <w:proofErr w:type="spellStart"/>
            <w:r w:rsidRPr="00B81AD0">
              <w:rPr>
                <w:rFonts w:ascii="Times New Roman" w:hAnsi="Times New Roman" w:cs="Times New Roman"/>
                <w:sz w:val="28"/>
                <w:szCs w:val="28"/>
                <w:lang w:val="en-US"/>
              </w:rPr>
              <w:t>значение</w:t>
            </w:r>
            <w:proofErr w:type="spellEnd"/>
          </w:p>
        </w:tc>
        <w:tc>
          <w:tcPr>
            <w:tcW w:w="3346"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035F9614" w14:textId="77777777" w:rsidR="000C1A10" w:rsidRPr="00B81AD0" w:rsidRDefault="000C1A10"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40,00%</w:t>
            </w:r>
          </w:p>
        </w:tc>
        <w:tc>
          <w:tcPr>
            <w:tcW w:w="3346"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050D3C6F" w14:textId="77777777" w:rsidR="000C1A10" w:rsidRPr="00B81AD0" w:rsidRDefault="000C1A10"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 xml:space="preserve">22,41% </w:t>
            </w:r>
            <w:proofErr w:type="spellStart"/>
            <w:r w:rsidRPr="00B81AD0">
              <w:rPr>
                <w:rFonts w:ascii="Times New Roman" w:hAnsi="Times New Roman" w:cs="Times New Roman"/>
                <w:sz w:val="28"/>
                <w:szCs w:val="28"/>
                <w:lang w:val="en-US"/>
              </w:rPr>
              <w:t>до</w:t>
            </w:r>
            <w:proofErr w:type="spellEnd"/>
            <w:r w:rsidRPr="00B81AD0">
              <w:rPr>
                <w:rFonts w:ascii="Times New Roman" w:hAnsi="Times New Roman" w:cs="Times New Roman"/>
                <w:sz w:val="28"/>
                <w:szCs w:val="28"/>
                <w:lang w:val="en-US"/>
              </w:rPr>
              <w:t xml:space="preserve"> 60,61%</w:t>
            </w:r>
          </w:p>
        </w:tc>
      </w:tr>
    </w:tbl>
    <w:p w14:paraId="50D69EFF" w14:textId="77777777"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proofErr w:type="spellStart"/>
      <w:r w:rsidRPr="00AE58F0">
        <w:rPr>
          <w:rFonts w:ascii="Times New Roman" w:hAnsi="Times New Roman" w:cs="Times New Roman"/>
          <w:kern w:val="0"/>
          <w:sz w:val="28"/>
          <w:szCs w:val="28"/>
        </w:rPr>
        <w:t>Расч</w:t>
      </w:r>
      <w:proofErr w:type="spellEnd"/>
      <w:r w:rsidRPr="00AE58F0">
        <w:rPr>
          <w:rFonts w:ascii="Times New Roman" w:hAnsi="Times New Roman" w:cs="Times New Roman"/>
          <w:kern w:val="0"/>
          <w:sz w:val="28"/>
          <w:szCs w:val="28"/>
          <w:lang w:val="en-US"/>
        </w:rPr>
        <w:t>e</w:t>
      </w:r>
      <w:r w:rsidRPr="00AE58F0">
        <w:rPr>
          <w:rFonts w:ascii="Times New Roman" w:hAnsi="Times New Roman" w:cs="Times New Roman"/>
          <w:kern w:val="0"/>
          <w:sz w:val="28"/>
          <w:szCs w:val="28"/>
        </w:rPr>
        <w:t>т диагностической значимости для уровня 5-ГИУК в плазме и тромбоцитах как самостоятельных показателей не представлялся целесообразным. Это обусловлено отсутствием статистически значимых различий между группами, а также стабильностью уровня тромбоцитов, не позволяющей использовать данные в качестве независимого критерия. Кроме того, диапазон вариации значений 5-ГИУК в плазме оказался недостаточно широким для практического применения при принятии клинических решений.</w:t>
      </w:r>
    </w:p>
    <w:p w14:paraId="549E7EF1" w14:textId="77777777"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Однако расчет диагностической эффективности оказался возможным для интегральных индексов, основанных на отношениях концентраций 5-ГИУК между различными биологическими средами. В частности, индекс 5-ГИУК тромбоциты/плазма продемонстрировал потенциал как диагностический показатель. При установленном пороговом значении 1,2 была проведена оценка чувствительности и специфичности, результаты которой, в целом, сопоставимы с предыдущими показателями. Однако отмечено снижение чувствительности, что может указывать на вероятность пропуска части истинно положительных случаев при использовании данного индекса в изоляции.</w:t>
      </w:r>
    </w:p>
    <w:p w14:paraId="5F78C960" w14:textId="7D4EFB0A"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 xml:space="preserve">Полученные данные отражены графически (рисунок </w:t>
      </w:r>
      <w:r w:rsidR="006515BE">
        <w:rPr>
          <w:rFonts w:ascii="Times New Roman" w:hAnsi="Times New Roman" w:cs="Times New Roman"/>
          <w:kern w:val="0"/>
          <w:sz w:val="28"/>
          <w:szCs w:val="28"/>
        </w:rPr>
        <w:t>9</w:t>
      </w:r>
      <w:r w:rsidRPr="00AE58F0">
        <w:rPr>
          <w:rFonts w:ascii="Times New Roman" w:hAnsi="Times New Roman" w:cs="Times New Roman"/>
          <w:kern w:val="0"/>
          <w:sz w:val="28"/>
          <w:szCs w:val="28"/>
        </w:rPr>
        <w:t>) и представлены в таблице 25. Несмотря на ограничения, индекс 5-ГИУК тромбоциты/плазма оста</w:t>
      </w:r>
      <w:r w:rsidRPr="00AE58F0">
        <w:rPr>
          <w:rFonts w:ascii="Times New Roman" w:hAnsi="Times New Roman" w:cs="Times New Roman"/>
          <w:kern w:val="0"/>
          <w:sz w:val="28"/>
          <w:szCs w:val="28"/>
          <w:lang w:val="en-US"/>
        </w:rPr>
        <w:t>e</w:t>
      </w:r>
      <w:proofErr w:type="spellStart"/>
      <w:r w:rsidRPr="00AE58F0">
        <w:rPr>
          <w:rFonts w:ascii="Times New Roman" w:hAnsi="Times New Roman" w:cs="Times New Roman"/>
          <w:kern w:val="0"/>
          <w:sz w:val="28"/>
          <w:szCs w:val="28"/>
        </w:rPr>
        <w:t>тся</w:t>
      </w:r>
      <w:proofErr w:type="spellEnd"/>
      <w:r w:rsidRPr="00AE58F0">
        <w:rPr>
          <w:rFonts w:ascii="Times New Roman" w:hAnsi="Times New Roman" w:cs="Times New Roman"/>
          <w:kern w:val="0"/>
          <w:sz w:val="28"/>
          <w:szCs w:val="28"/>
        </w:rPr>
        <w:t xml:space="preserve"> перспективным параметром в рамках оценки </w:t>
      </w:r>
      <w:proofErr w:type="spellStart"/>
      <w:r w:rsidRPr="00AE58F0">
        <w:rPr>
          <w:rFonts w:ascii="Times New Roman" w:hAnsi="Times New Roman" w:cs="Times New Roman"/>
          <w:kern w:val="0"/>
          <w:sz w:val="28"/>
          <w:szCs w:val="28"/>
        </w:rPr>
        <w:t>серотонинергического</w:t>
      </w:r>
      <w:proofErr w:type="spellEnd"/>
      <w:r w:rsidRPr="00AE58F0">
        <w:rPr>
          <w:rFonts w:ascii="Times New Roman" w:hAnsi="Times New Roman" w:cs="Times New Roman"/>
          <w:kern w:val="0"/>
          <w:sz w:val="28"/>
          <w:szCs w:val="28"/>
        </w:rPr>
        <w:t xml:space="preserve"> метаболизма.</w:t>
      </w:r>
    </w:p>
    <w:p w14:paraId="37D2624F" w14:textId="77777777"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lang w:val="en-US"/>
        </w:rPr>
      </w:pPr>
      <w:r w:rsidRPr="00AE58F0">
        <w:rPr>
          <w:rFonts w:ascii="Times New Roman" w:hAnsi="Times New Roman" w:cs="Times New Roman"/>
          <w:noProof/>
          <w:kern w:val="0"/>
          <w:sz w:val="28"/>
          <w:szCs w:val="28"/>
          <w:lang w:val="en-US"/>
        </w:rPr>
        <w:lastRenderedPageBreak/>
        <w:drawing>
          <wp:inline distT="0" distB="0" distL="0" distR="0" wp14:anchorId="1D2FF6BB" wp14:editId="54191396">
            <wp:extent cx="5704205" cy="3860800"/>
            <wp:effectExtent l="0" t="0" r="0" b="0"/>
            <wp:docPr id="202504051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04205" cy="3860800"/>
                    </a:xfrm>
                    <a:prstGeom prst="rect">
                      <a:avLst/>
                    </a:prstGeom>
                    <a:noFill/>
                    <a:ln>
                      <a:noFill/>
                    </a:ln>
                  </pic:spPr>
                </pic:pic>
              </a:graphicData>
            </a:graphic>
          </wp:inline>
        </w:drawing>
      </w:r>
    </w:p>
    <w:p w14:paraId="1D1242E6" w14:textId="1EAF9620"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 xml:space="preserve">Рисунок </w:t>
      </w:r>
      <w:proofErr w:type="gramStart"/>
      <w:r w:rsidR="006515BE">
        <w:rPr>
          <w:rFonts w:ascii="Times New Roman" w:hAnsi="Times New Roman" w:cs="Times New Roman"/>
          <w:kern w:val="0"/>
          <w:sz w:val="28"/>
          <w:szCs w:val="28"/>
        </w:rPr>
        <w:t>9</w:t>
      </w:r>
      <w:r w:rsidR="00A85902" w:rsidRPr="00A85902">
        <w:rPr>
          <w:rFonts w:ascii="Times New Roman" w:hAnsi="Times New Roman" w:cs="Times New Roman"/>
          <w:kern w:val="0"/>
          <w:sz w:val="28"/>
          <w:szCs w:val="28"/>
        </w:rPr>
        <w:t xml:space="preserve"> </w:t>
      </w:r>
      <w:r w:rsidR="00A85902">
        <w:rPr>
          <w:rFonts w:ascii="Times New Roman" w:hAnsi="Times New Roman" w:cs="Times New Roman"/>
          <w:noProof/>
          <w:sz w:val="28"/>
          <w:szCs w:val="28"/>
        </w:rPr>
        <w:t xml:space="preserve">– </w:t>
      </w:r>
      <w:r w:rsidRPr="00AE58F0">
        <w:rPr>
          <w:rFonts w:ascii="Times New Roman" w:hAnsi="Times New Roman" w:cs="Times New Roman"/>
          <w:kern w:val="0"/>
          <w:sz w:val="28"/>
          <w:szCs w:val="28"/>
        </w:rPr>
        <w:t>5</w:t>
      </w:r>
      <w:proofErr w:type="gramEnd"/>
      <w:r w:rsidRPr="00AE58F0">
        <w:rPr>
          <w:rFonts w:ascii="Times New Roman" w:hAnsi="Times New Roman" w:cs="Times New Roman"/>
          <w:kern w:val="0"/>
          <w:sz w:val="28"/>
          <w:szCs w:val="28"/>
        </w:rPr>
        <w:t xml:space="preserve">-ГИУК в тромбоцитах/плазме, </w:t>
      </w:r>
      <w:r w:rsidRPr="00AE58F0">
        <w:rPr>
          <w:rFonts w:ascii="Times New Roman" w:hAnsi="Times New Roman" w:cs="Times New Roman"/>
          <w:kern w:val="0"/>
          <w:sz w:val="28"/>
          <w:szCs w:val="28"/>
          <w:lang w:val="en-US"/>
        </w:rPr>
        <w:t>AUC</w:t>
      </w:r>
      <w:r w:rsidRPr="00AE58F0">
        <w:rPr>
          <w:rFonts w:ascii="Times New Roman" w:hAnsi="Times New Roman" w:cs="Times New Roman"/>
          <w:kern w:val="0"/>
          <w:sz w:val="28"/>
          <w:szCs w:val="28"/>
        </w:rPr>
        <w:t xml:space="preserve"> 0,738 (95% ДИ: 0,623-0,853)</w:t>
      </w:r>
    </w:p>
    <w:p w14:paraId="609D2EFF" w14:textId="6551C7A1"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 xml:space="preserve">Таблица </w:t>
      </w:r>
      <w:proofErr w:type="gramStart"/>
      <w:r w:rsidRPr="00AE58F0">
        <w:rPr>
          <w:rFonts w:ascii="Times New Roman" w:hAnsi="Times New Roman" w:cs="Times New Roman"/>
          <w:kern w:val="0"/>
          <w:sz w:val="28"/>
          <w:szCs w:val="28"/>
        </w:rPr>
        <w:t>25</w:t>
      </w:r>
      <w:r w:rsidR="00A85902" w:rsidRPr="00A85902">
        <w:rPr>
          <w:rFonts w:ascii="Times New Roman" w:hAnsi="Times New Roman" w:cs="Times New Roman"/>
          <w:kern w:val="0"/>
          <w:sz w:val="28"/>
          <w:szCs w:val="28"/>
        </w:rPr>
        <w:t xml:space="preserve"> </w:t>
      </w:r>
      <w:r w:rsidR="00A85902">
        <w:rPr>
          <w:rFonts w:ascii="Times New Roman" w:hAnsi="Times New Roman" w:cs="Times New Roman"/>
          <w:noProof/>
          <w:sz w:val="28"/>
          <w:szCs w:val="28"/>
        </w:rPr>
        <w:t xml:space="preserve">– </w:t>
      </w:r>
      <w:r w:rsidRPr="00AE58F0">
        <w:rPr>
          <w:rFonts w:ascii="Times New Roman" w:hAnsi="Times New Roman" w:cs="Times New Roman"/>
          <w:kern w:val="0"/>
          <w:sz w:val="28"/>
          <w:szCs w:val="28"/>
        </w:rPr>
        <w:t>5</w:t>
      </w:r>
      <w:proofErr w:type="gramEnd"/>
      <w:r w:rsidRPr="00AE58F0">
        <w:rPr>
          <w:rFonts w:ascii="Times New Roman" w:hAnsi="Times New Roman" w:cs="Times New Roman"/>
          <w:kern w:val="0"/>
          <w:sz w:val="28"/>
          <w:szCs w:val="28"/>
        </w:rPr>
        <w:t>-ГИУК в тромбоцитах/плазме (пороговое значение 5-ГИУК в тромбоцитах/плазме: 1,2)</w:t>
      </w:r>
    </w:p>
    <w:tbl>
      <w:tblPr>
        <w:tblW w:w="10085" w:type="dxa"/>
        <w:tblInd w:w="-118" w:type="dxa"/>
        <w:tblBorders>
          <w:top w:val="none" w:sz="6" w:space="0" w:color="auto"/>
          <w:left w:val="none" w:sz="6" w:space="0" w:color="auto"/>
          <w:right w:val="none" w:sz="6" w:space="0" w:color="auto"/>
        </w:tblBorders>
        <w:tblLayout w:type="fixed"/>
        <w:tblLook w:val="0000" w:firstRow="0" w:lastRow="0" w:firstColumn="0" w:lastColumn="0" w:noHBand="0" w:noVBand="0"/>
      </w:tblPr>
      <w:tblGrid>
        <w:gridCol w:w="3445"/>
        <w:gridCol w:w="3320"/>
        <w:gridCol w:w="3320"/>
      </w:tblGrid>
      <w:tr w:rsidR="000C1A10" w:rsidRPr="00AE58F0" w14:paraId="1115A64F" w14:textId="77777777" w:rsidTr="00B17E8C">
        <w:trPr>
          <w:trHeight w:val="648"/>
        </w:trPr>
        <w:tc>
          <w:tcPr>
            <w:tcW w:w="3445"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0920C462" w14:textId="77777777" w:rsidR="000C1A10" w:rsidRPr="00B81AD0" w:rsidRDefault="000C1A10" w:rsidP="00B81AD0">
            <w:pPr>
              <w:pStyle w:val="NoSpacing"/>
              <w:jc w:val="center"/>
              <w:rPr>
                <w:rFonts w:ascii="Times New Roman" w:hAnsi="Times New Roman" w:cs="Times New Roman"/>
                <w:sz w:val="28"/>
                <w:szCs w:val="28"/>
                <w:lang w:val="en-US"/>
              </w:rPr>
            </w:pPr>
            <w:proofErr w:type="spellStart"/>
            <w:r w:rsidRPr="00B81AD0">
              <w:rPr>
                <w:rFonts w:ascii="Times New Roman" w:hAnsi="Times New Roman" w:cs="Times New Roman"/>
                <w:sz w:val="28"/>
                <w:szCs w:val="28"/>
                <w:lang w:val="en-US"/>
              </w:rPr>
              <w:t>Диагностическая</w:t>
            </w:r>
            <w:proofErr w:type="spellEnd"/>
            <w:r w:rsidRPr="00B81AD0">
              <w:rPr>
                <w:rFonts w:ascii="Times New Roman" w:hAnsi="Times New Roman" w:cs="Times New Roman"/>
                <w:sz w:val="28"/>
                <w:szCs w:val="28"/>
                <w:lang w:val="en-US"/>
              </w:rPr>
              <w:t xml:space="preserve"> </w:t>
            </w:r>
            <w:proofErr w:type="spellStart"/>
            <w:r w:rsidRPr="00B81AD0">
              <w:rPr>
                <w:rFonts w:ascii="Times New Roman" w:hAnsi="Times New Roman" w:cs="Times New Roman"/>
                <w:sz w:val="28"/>
                <w:szCs w:val="28"/>
                <w:lang w:val="en-US"/>
              </w:rPr>
              <w:t>характеристика</w:t>
            </w:r>
            <w:proofErr w:type="spellEnd"/>
          </w:p>
        </w:tc>
        <w:tc>
          <w:tcPr>
            <w:tcW w:w="332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491A8B9D" w14:textId="77777777" w:rsidR="000C1A10" w:rsidRPr="00B81AD0" w:rsidRDefault="000C1A10" w:rsidP="00B81AD0">
            <w:pPr>
              <w:pStyle w:val="NoSpacing"/>
              <w:jc w:val="center"/>
              <w:rPr>
                <w:rFonts w:ascii="Times New Roman" w:hAnsi="Times New Roman" w:cs="Times New Roman"/>
                <w:sz w:val="28"/>
                <w:szCs w:val="28"/>
                <w:lang w:val="en-US"/>
              </w:rPr>
            </w:pPr>
            <w:proofErr w:type="spellStart"/>
            <w:r w:rsidRPr="00B81AD0">
              <w:rPr>
                <w:rFonts w:ascii="Times New Roman" w:hAnsi="Times New Roman" w:cs="Times New Roman"/>
                <w:sz w:val="28"/>
                <w:szCs w:val="28"/>
                <w:lang w:val="en-US"/>
              </w:rPr>
              <w:t>Значение</w:t>
            </w:r>
            <w:proofErr w:type="spellEnd"/>
          </w:p>
        </w:tc>
        <w:tc>
          <w:tcPr>
            <w:tcW w:w="332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1A6ADFBA" w14:textId="77777777" w:rsidR="000C1A10" w:rsidRPr="00B81AD0" w:rsidRDefault="000C1A10" w:rsidP="00B81AD0">
            <w:pPr>
              <w:pStyle w:val="NoSpacing"/>
              <w:jc w:val="center"/>
              <w:rPr>
                <w:rFonts w:ascii="Times New Roman" w:hAnsi="Times New Roman" w:cs="Times New Roman"/>
                <w:sz w:val="28"/>
                <w:szCs w:val="28"/>
                <w:lang w:val="en-US"/>
              </w:rPr>
            </w:pPr>
            <w:r w:rsidRPr="00B81AD0">
              <w:rPr>
                <w:rFonts w:ascii="Times New Roman" w:hAnsi="Times New Roman" w:cs="Times New Roman"/>
                <w:sz w:val="28"/>
                <w:szCs w:val="28"/>
                <w:lang w:val="en-US"/>
              </w:rPr>
              <w:t>95% ДИ</w:t>
            </w:r>
          </w:p>
        </w:tc>
      </w:tr>
      <w:tr w:rsidR="000C1A10" w:rsidRPr="00AE58F0" w14:paraId="48293191" w14:textId="77777777" w:rsidTr="00B17E8C">
        <w:tblPrEx>
          <w:tblBorders>
            <w:top w:val="none" w:sz="0" w:space="0" w:color="auto"/>
          </w:tblBorders>
        </w:tblPrEx>
        <w:trPr>
          <w:trHeight w:val="311"/>
        </w:trPr>
        <w:tc>
          <w:tcPr>
            <w:tcW w:w="3445"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0699DFF9" w14:textId="77777777" w:rsidR="000C1A10" w:rsidRPr="00B81AD0" w:rsidRDefault="000C1A10" w:rsidP="00A85902">
            <w:pPr>
              <w:pStyle w:val="NoSpacing"/>
              <w:rPr>
                <w:rFonts w:ascii="Times New Roman" w:hAnsi="Times New Roman" w:cs="Times New Roman"/>
                <w:sz w:val="28"/>
                <w:szCs w:val="28"/>
                <w:lang w:val="en-US"/>
              </w:rPr>
            </w:pPr>
            <w:proofErr w:type="spellStart"/>
            <w:r w:rsidRPr="00B81AD0">
              <w:rPr>
                <w:rFonts w:ascii="Times New Roman" w:hAnsi="Times New Roman" w:cs="Times New Roman"/>
                <w:sz w:val="28"/>
                <w:szCs w:val="28"/>
                <w:lang w:val="en-US"/>
              </w:rPr>
              <w:t>Чувствительность</w:t>
            </w:r>
            <w:proofErr w:type="spellEnd"/>
          </w:p>
        </w:tc>
        <w:tc>
          <w:tcPr>
            <w:tcW w:w="332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5831FA92" w14:textId="77777777" w:rsidR="000C1A10" w:rsidRPr="00B81AD0" w:rsidRDefault="000C1A10"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67,39%</w:t>
            </w:r>
          </w:p>
        </w:tc>
        <w:tc>
          <w:tcPr>
            <w:tcW w:w="332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106685D7" w14:textId="77777777" w:rsidR="000C1A10" w:rsidRPr="00B81AD0" w:rsidRDefault="000C1A10"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 xml:space="preserve">51,98% </w:t>
            </w:r>
            <w:proofErr w:type="spellStart"/>
            <w:r w:rsidRPr="00B81AD0">
              <w:rPr>
                <w:rFonts w:ascii="Times New Roman" w:hAnsi="Times New Roman" w:cs="Times New Roman"/>
                <w:sz w:val="28"/>
                <w:szCs w:val="28"/>
                <w:lang w:val="en-US"/>
              </w:rPr>
              <w:t>до</w:t>
            </w:r>
            <w:proofErr w:type="spellEnd"/>
            <w:r w:rsidRPr="00B81AD0">
              <w:rPr>
                <w:rFonts w:ascii="Times New Roman" w:hAnsi="Times New Roman" w:cs="Times New Roman"/>
                <w:sz w:val="28"/>
                <w:szCs w:val="28"/>
                <w:lang w:val="en-US"/>
              </w:rPr>
              <w:t xml:space="preserve"> 80,47%</w:t>
            </w:r>
          </w:p>
        </w:tc>
      </w:tr>
      <w:tr w:rsidR="000C1A10" w:rsidRPr="00AE58F0" w14:paraId="28230C1A" w14:textId="77777777" w:rsidTr="00B17E8C">
        <w:tblPrEx>
          <w:tblBorders>
            <w:top w:val="none" w:sz="0" w:space="0" w:color="auto"/>
          </w:tblBorders>
        </w:tblPrEx>
        <w:trPr>
          <w:trHeight w:val="311"/>
        </w:trPr>
        <w:tc>
          <w:tcPr>
            <w:tcW w:w="3445"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6F5F64CF" w14:textId="77777777" w:rsidR="000C1A10" w:rsidRPr="00B81AD0" w:rsidRDefault="000C1A10" w:rsidP="00A85902">
            <w:pPr>
              <w:pStyle w:val="NoSpacing"/>
              <w:rPr>
                <w:rFonts w:ascii="Times New Roman" w:hAnsi="Times New Roman" w:cs="Times New Roman"/>
                <w:sz w:val="28"/>
                <w:szCs w:val="28"/>
                <w:lang w:val="en-US"/>
              </w:rPr>
            </w:pPr>
            <w:proofErr w:type="spellStart"/>
            <w:r w:rsidRPr="00B81AD0">
              <w:rPr>
                <w:rFonts w:ascii="Times New Roman" w:hAnsi="Times New Roman" w:cs="Times New Roman"/>
                <w:sz w:val="28"/>
                <w:szCs w:val="28"/>
                <w:lang w:val="en-US"/>
              </w:rPr>
              <w:t>Специфичность</w:t>
            </w:r>
            <w:proofErr w:type="spellEnd"/>
          </w:p>
        </w:tc>
        <w:tc>
          <w:tcPr>
            <w:tcW w:w="332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39AB50EF" w14:textId="77777777" w:rsidR="000C1A10" w:rsidRPr="00B81AD0" w:rsidRDefault="000C1A10"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80,00%</w:t>
            </w:r>
          </w:p>
        </w:tc>
        <w:tc>
          <w:tcPr>
            <w:tcW w:w="332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7C4CC4B3" w14:textId="77777777" w:rsidR="000C1A10" w:rsidRPr="00B81AD0" w:rsidRDefault="000C1A10"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 xml:space="preserve">59,30% </w:t>
            </w:r>
            <w:proofErr w:type="spellStart"/>
            <w:r w:rsidRPr="00B81AD0">
              <w:rPr>
                <w:rFonts w:ascii="Times New Roman" w:hAnsi="Times New Roman" w:cs="Times New Roman"/>
                <w:sz w:val="28"/>
                <w:szCs w:val="28"/>
                <w:lang w:val="en-US"/>
              </w:rPr>
              <w:t>до</w:t>
            </w:r>
            <w:proofErr w:type="spellEnd"/>
            <w:r w:rsidRPr="00B81AD0">
              <w:rPr>
                <w:rFonts w:ascii="Times New Roman" w:hAnsi="Times New Roman" w:cs="Times New Roman"/>
                <w:sz w:val="28"/>
                <w:szCs w:val="28"/>
                <w:lang w:val="en-US"/>
              </w:rPr>
              <w:t xml:space="preserve"> 93,17%</w:t>
            </w:r>
          </w:p>
        </w:tc>
      </w:tr>
      <w:tr w:rsidR="000C1A10" w:rsidRPr="00AE58F0" w14:paraId="388CA1DA" w14:textId="77777777" w:rsidTr="00B17E8C">
        <w:tblPrEx>
          <w:tblBorders>
            <w:top w:val="none" w:sz="0" w:space="0" w:color="auto"/>
          </w:tblBorders>
        </w:tblPrEx>
        <w:trPr>
          <w:trHeight w:val="738"/>
        </w:trPr>
        <w:tc>
          <w:tcPr>
            <w:tcW w:w="3445"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63940BB3" w14:textId="77777777" w:rsidR="000C1A10" w:rsidRPr="00B81AD0" w:rsidRDefault="000C1A10" w:rsidP="00A85902">
            <w:pPr>
              <w:pStyle w:val="NoSpacing"/>
              <w:rPr>
                <w:rFonts w:ascii="Times New Roman" w:hAnsi="Times New Roman" w:cs="Times New Roman"/>
                <w:sz w:val="28"/>
                <w:szCs w:val="28"/>
                <w:lang w:val="en-US"/>
              </w:rPr>
            </w:pPr>
            <w:proofErr w:type="spellStart"/>
            <w:r w:rsidRPr="00B81AD0">
              <w:rPr>
                <w:rFonts w:ascii="Times New Roman" w:hAnsi="Times New Roman" w:cs="Times New Roman"/>
                <w:sz w:val="28"/>
                <w:szCs w:val="28"/>
                <w:lang w:val="en-US"/>
              </w:rPr>
              <w:t>Положительное</w:t>
            </w:r>
            <w:proofErr w:type="spellEnd"/>
            <w:r w:rsidRPr="00B81AD0">
              <w:rPr>
                <w:rFonts w:ascii="Times New Roman" w:hAnsi="Times New Roman" w:cs="Times New Roman"/>
                <w:sz w:val="28"/>
                <w:szCs w:val="28"/>
                <w:lang w:val="en-US"/>
              </w:rPr>
              <w:t xml:space="preserve"> </w:t>
            </w:r>
            <w:proofErr w:type="spellStart"/>
            <w:r w:rsidRPr="00B81AD0">
              <w:rPr>
                <w:rFonts w:ascii="Times New Roman" w:hAnsi="Times New Roman" w:cs="Times New Roman"/>
                <w:sz w:val="28"/>
                <w:szCs w:val="28"/>
                <w:lang w:val="en-US"/>
              </w:rPr>
              <w:t>отношение</w:t>
            </w:r>
            <w:proofErr w:type="spellEnd"/>
            <w:r w:rsidRPr="00B81AD0">
              <w:rPr>
                <w:rFonts w:ascii="Times New Roman" w:hAnsi="Times New Roman" w:cs="Times New Roman"/>
                <w:sz w:val="28"/>
                <w:szCs w:val="28"/>
                <w:lang w:val="en-US"/>
              </w:rPr>
              <w:t xml:space="preserve"> </w:t>
            </w:r>
            <w:proofErr w:type="spellStart"/>
            <w:r w:rsidRPr="00B81AD0">
              <w:rPr>
                <w:rFonts w:ascii="Times New Roman" w:hAnsi="Times New Roman" w:cs="Times New Roman"/>
                <w:sz w:val="28"/>
                <w:szCs w:val="28"/>
                <w:lang w:val="en-US"/>
              </w:rPr>
              <w:t>правдоподобия</w:t>
            </w:r>
            <w:proofErr w:type="spellEnd"/>
          </w:p>
        </w:tc>
        <w:tc>
          <w:tcPr>
            <w:tcW w:w="332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4191AC17" w14:textId="77777777" w:rsidR="000C1A10" w:rsidRPr="00B81AD0" w:rsidRDefault="000C1A10"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3,37</w:t>
            </w:r>
          </w:p>
        </w:tc>
        <w:tc>
          <w:tcPr>
            <w:tcW w:w="332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0C83D4F0" w14:textId="77777777" w:rsidR="000C1A10" w:rsidRPr="00B81AD0" w:rsidRDefault="000C1A10"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 xml:space="preserve">1,50 </w:t>
            </w:r>
            <w:proofErr w:type="spellStart"/>
            <w:r w:rsidRPr="00B81AD0">
              <w:rPr>
                <w:rFonts w:ascii="Times New Roman" w:hAnsi="Times New Roman" w:cs="Times New Roman"/>
                <w:sz w:val="28"/>
                <w:szCs w:val="28"/>
                <w:lang w:val="en-US"/>
              </w:rPr>
              <w:t>до</w:t>
            </w:r>
            <w:proofErr w:type="spellEnd"/>
            <w:r w:rsidRPr="00B81AD0">
              <w:rPr>
                <w:rFonts w:ascii="Times New Roman" w:hAnsi="Times New Roman" w:cs="Times New Roman"/>
                <w:sz w:val="28"/>
                <w:szCs w:val="28"/>
                <w:lang w:val="en-US"/>
              </w:rPr>
              <w:t xml:space="preserve"> 7,57</w:t>
            </w:r>
          </w:p>
        </w:tc>
      </w:tr>
      <w:tr w:rsidR="000C1A10" w:rsidRPr="00AE58F0" w14:paraId="12457164" w14:textId="77777777" w:rsidTr="00B17E8C">
        <w:tblPrEx>
          <w:tblBorders>
            <w:top w:val="none" w:sz="0" w:space="0" w:color="auto"/>
          </w:tblBorders>
        </w:tblPrEx>
        <w:trPr>
          <w:trHeight w:val="692"/>
        </w:trPr>
        <w:tc>
          <w:tcPr>
            <w:tcW w:w="3445"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0629F78C" w14:textId="77777777" w:rsidR="000C1A10" w:rsidRPr="00B81AD0" w:rsidRDefault="000C1A10" w:rsidP="00A85902">
            <w:pPr>
              <w:pStyle w:val="NoSpacing"/>
              <w:rPr>
                <w:rFonts w:ascii="Times New Roman" w:hAnsi="Times New Roman" w:cs="Times New Roman"/>
                <w:sz w:val="28"/>
                <w:szCs w:val="28"/>
                <w:lang w:val="en-US"/>
              </w:rPr>
            </w:pPr>
            <w:proofErr w:type="spellStart"/>
            <w:r w:rsidRPr="00B81AD0">
              <w:rPr>
                <w:rFonts w:ascii="Times New Roman" w:hAnsi="Times New Roman" w:cs="Times New Roman"/>
                <w:sz w:val="28"/>
                <w:szCs w:val="28"/>
                <w:lang w:val="en-US"/>
              </w:rPr>
              <w:t>Отрицательное</w:t>
            </w:r>
            <w:proofErr w:type="spellEnd"/>
            <w:r w:rsidRPr="00B81AD0">
              <w:rPr>
                <w:rFonts w:ascii="Times New Roman" w:hAnsi="Times New Roman" w:cs="Times New Roman"/>
                <w:sz w:val="28"/>
                <w:szCs w:val="28"/>
                <w:lang w:val="en-US"/>
              </w:rPr>
              <w:t xml:space="preserve"> </w:t>
            </w:r>
            <w:proofErr w:type="spellStart"/>
            <w:r w:rsidRPr="00B81AD0">
              <w:rPr>
                <w:rFonts w:ascii="Times New Roman" w:hAnsi="Times New Roman" w:cs="Times New Roman"/>
                <w:sz w:val="28"/>
                <w:szCs w:val="28"/>
                <w:lang w:val="en-US"/>
              </w:rPr>
              <w:t>отношение</w:t>
            </w:r>
            <w:proofErr w:type="spellEnd"/>
            <w:r w:rsidRPr="00B81AD0">
              <w:rPr>
                <w:rFonts w:ascii="Times New Roman" w:hAnsi="Times New Roman" w:cs="Times New Roman"/>
                <w:sz w:val="28"/>
                <w:szCs w:val="28"/>
                <w:lang w:val="en-US"/>
              </w:rPr>
              <w:t xml:space="preserve"> </w:t>
            </w:r>
            <w:proofErr w:type="spellStart"/>
            <w:r w:rsidRPr="00B81AD0">
              <w:rPr>
                <w:rFonts w:ascii="Times New Roman" w:hAnsi="Times New Roman" w:cs="Times New Roman"/>
                <w:sz w:val="28"/>
                <w:szCs w:val="28"/>
                <w:lang w:val="en-US"/>
              </w:rPr>
              <w:t>правдоподобия</w:t>
            </w:r>
            <w:proofErr w:type="spellEnd"/>
          </w:p>
        </w:tc>
        <w:tc>
          <w:tcPr>
            <w:tcW w:w="332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130A770D" w14:textId="77777777" w:rsidR="000C1A10" w:rsidRPr="00B81AD0" w:rsidRDefault="000C1A10"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0,41</w:t>
            </w:r>
          </w:p>
        </w:tc>
        <w:tc>
          <w:tcPr>
            <w:tcW w:w="332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1385E240" w14:textId="77777777" w:rsidR="000C1A10" w:rsidRPr="00B81AD0" w:rsidRDefault="000C1A10"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 xml:space="preserve">0,26 </w:t>
            </w:r>
            <w:proofErr w:type="spellStart"/>
            <w:r w:rsidRPr="00B81AD0">
              <w:rPr>
                <w:rFonts w:ascii="Times New Roman" w:hAnsi="Times New Roman" w:cs="Times New Roman"/>
                <w:sz w:val="28"/>
                <w:szCs w:val="28"/>
                <w:lang w:val="en-US"/>
              </w:rPr>
              <w:t>до</w:t>
            </w:r>
            <w:proofErr w:type="spellEnd"/>
            <w:r w:rsidRPr="00B81AD0">
              <w:rPr>
                <w:rFonts w:ascii="Times New Roman" w:hAnsi="Times New Roman" w:cs="Times New Roman"/>
                <w:sz w:val="28"/>
                <w:szCs w:val="28"/>
                <w:lang w:val="en-US"/>
              </w:rPr>
              <w:t xml:space="preserve"> 0,65</w:t>
            </w:r>
          </w:p>
        </w:tc>
      </w:tr>
      <w:tr w:rsidR="000C1A10" w:rsidRPr="00AE58F0" w14:paraId="3AF08DFC" w14:textId="77777777" w:rsidTr="00B17E8C">
        <w:tblPrEx>
          <w:tblBorders>
            <w:top w:val="none" w:sz="0" w:space="0" w:color="auto"/>
          </w:tblBorders>
        </w:tblPrEx>
        <w:trPr>
          <w:trHeight w:val="689"/>
        </w:trPr>
        <w:tc>
          <w:tcPr>
            <w:tcW w:w="3445"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0D1BCF64" w14:textId="77777777" w:rsidR="000C1A10" w:rsidRPr="00B81AD0" w:rsidRDefault="000C1A10" w:rsidP="00A85902">
            <w:pPr>
              <w:pStyle w:val="NoSpacing"/>
              <w:rPr>
                <w:rFonts w:ascii="Times New Roman" w:hAnsi="Times New Roman" w:cs="Times New Roman"/>
                <w:sz w:val="28"/>
                <w:szCs w:val="28"/>
                <w:lang w:val="en-US"/>
              </w:rPr>
            </w:pPr>
            <w:proofErr w:type="spellStart"/>
            <w:r w:rsidRPr="00B81AD0">
              <w:rPr>
                <w:rFonts w:ascii="Times New Roman" w:hAnsi="Times New Roman" w:cs="Times New Roman"/>
                <w:sz w:val="28"/>
                <w:szCs w:val="28"/>
                <w:lang w:val="en-US"/>
              </w:rPr>
              <w:t>Положительное</w:t>
            </w:r>
            <w:proofErr w:type="spellEnd"/>
            <w:r w:rsidRPr="00B81AD0">
              <w:rPr>
                <w:rFonts w:ascii="Times New Roman" w:hAnsi="Times New Roman" w:cs="Times New Roman"/>
                <w:sz w:val="28"/>
                <w:szCs w:val="28"/>
                <w:lang w:val="en-US"/>
              </w:rPr>
              <w:t xml:space="preserve"> </w:t>
            </w:r>
            <w:proofErr w:type="spellStart"/>
            <w:r w:rsidRPr="00B81AD0">
              <w:rPr>
                <w:rFonts w:ascii="Times New Roman" w:hAnsi="Times New Roman" w:cs="Times New Roman"/>
                <w:sz w:val="28"/>
                <w:szCs w:val="28"/>
                <w:lang w:val="en-US"/>
              </w:rPr>
              <w:t>прогностическое</w:t>
            </w:r>
            <w:proofErr w:type="spellEnd"/>
            <w:r w:rsidRPr="00B81AD0">
              <w:rPr>
                <w:rFonts w:ascii="Times New Roman" w:hAnsi="Times New Roman" w:cs="Times New Roman"/>
                <w:sz w:val="28"/>
                <w:szCs w:val="28"/>
                <w:lang w:val="en-US"/>
              </w:rPr>
              <w:t xml:space="preserve"> </w:t>
            </w:r>
            <w:proofErr w:type="spellStart"/>
            <w:r w:rsidRPr="00B81AD0">
              <w:rPr>
                <w:rFonts w:ascii="Times New Roman" w:hAnsi="Times New Roman" w:cs="Times New Roman"/>
                <w:sz w:val="28"/>
                <w:szCs w:val="28"/>
                <w:lang w:val="en-US"/>
              </w:rPr>
              <w:t>значение</w:t>
            </w:r>
            <w:proofErr w:type="spellEnd"/>
          </w:p>
        </w:tc>
        <w:tc>
          <w:tcPr>
            <w:tcW w:w="332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7EEFDC6E" w14:textId="77777777" w:rsidR="000C1A10" w:rsidRPr="00B81AD0" w:rsidRDefault="000C1A10"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86,11%</w:t>
            </w:r>
          </w:p>
        </w:tc>
        <w:tc>
          <w:tcPr>
            <w:tcW w:w="332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52E87580" w14:textId="77777777" w:rsidR="000C1A10" w:rsidRPr="00B81AD0" w:rsidRDefault="000C1A10"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 xml:space="preserve">73,40% </w:t>
            </w:r>
            <w:proofErr w:type="spellStart"/>
            <w:r w:rsidRPr="00B81AD0">
              <w:rPr>
                <w:rFonts w:ascii="Times New Roman" w:hAnsi="Times New Roman" w:cs="Times New Roman"/>
                <w:sz w:val="28"/>
                <w:szCs w:val="28"/>
                <w:lang w:val="en-US"/>
              </w:rPr>
              <w:t>до</w:t>
            </w:r>
            <w:proofErr w:type="spellEnd"/>
            <w:r w:rsidRPr="00B81AD0">
              <w:rPr>
                <w:rFonts w:ascii="Times New Roman" w:hAnsi="Times New Roman" w:cs="Times New Roman"/>
                <w:sz w:val="28"/>
                <w:szCs w:val="28"/>
                <w:lang w:val="en-US"/>
              </w:rPr>
              <w:t xml:space="preserve"> 93,30%</w:t>
            </w:r>
          </w:p>
        </w:tc>
      </w:tr>
      <w:tr w:rsidR="000C1A10" w:rsidRPr="00AE58F0" w14:paraId="1F4A989B" w14:textId="77777777" w:rsidTr="00B17E8C">
        <w:tblPrEx>
          <w:tblBorders>
            <w:top w:val="none" w:sz="0" w:space="0" w:color="auto"/>
          </w:tblBorders>
        </w:tblPrEx>
        <w:trPr>
          <w:trHeight w:val="557"/>
        </w:trPr>
        <w:tc>
          <w:tcPr>
            <w:tcW w:w="3445"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3983D843" w14:textId="77777777" w:rsidR="000C1A10" w:rsidRPr="00B81AD0" w:rsidRDefault="000C1A10" w:rsidP="00A85902">
            <w:pPr>
              <w:pStyle w:val="NoSpacing"/>
              <w:rPr>
                <w:rFonts w:ascii="Times New Roman" w:hAnsi="Times New Roman" w:cs="Times New Roman"/>
                <w:sz w:val="28"/>
                <w:szCs w:val="28"/>
                <w:lang w:val="en-US"/>
              </w:rPr>
            </w:pPr>
            <w:proofErr w:type="spellStart"/>
            <w:r w:rsidRPr="00B81AD0">
              <w:rPr>
                <w:rFonts w:ascii="Times New Roman" w:hAnsi="Times New Roman" w:cs="Times New Roman"/>
                <w:sz w:val="28"/>
                <w:szCs w:val="28"/>
                <w:lang w:val="en-US"/>
              </w:rPr>
              <w:t>Отрицательное</w:t>
            </w:r>
            <w:proofErr w:type="spellEnd"/>
            <w:r w:rsidRPr="00B81AD0">
              <w:rPr>
                <w:rFonts w:ascii="Times New Roman" w:hAnsi="Times New Roman" w:cs="Times New Roman"/>
                <w:sz w:val="28"/>
                <w:szCs w:val="28"/>
                <w:lang w:val="en-US"/>
              </w:rPr>
              <w:t xml:space="preserve"> </w:t>
            </w:r>
            <w:proofErr w:type="spellStart"/>
            <w:r w:rsidRPr="00B81AD0">
              <w:rPr>
                <w:rFonts w:ascii="Times New Roman" w:hAnsi="Times New Roman" w:cs="Times New Roman"/>
                <w:sz w:val="28"/>
                <w:szCs w:val="28"/>
                <w:lang w:val="en-US"/>
              </w:rPr>
              <w:t>прогностическое</w:t>
            </w:r>
            <w:proofErr w:type="spellEnd"/>
            <w:r w:rsidRPr="00B81AD0">
              <w:rPr>
                <w:rFonts w:ascii="Times New Roman" w:hAnsi="Times New Roman" w:cs="Times New Roman"/>
                <w:sz w:val="28"/>
                <w:szCs w:val="28"/>
                <w:lang w:val="en-US"/>
              </w:rPr>
              <w:t xml:space="preserve"> </w:t>
            </w:r>
            <w:proofErr w:type="spellStart"/>
            <w:r w:rsidRPr="00B81AD0">
              <w:rPr>
                <w:rFonts w:ascii="Times New Roman" w:hAnsi="Times New Roman" w:cs="Times New Roman"/>
                <w:sz w:val="28"/>
                <w:szCs w:val="28"/>
                <w:lang w:val="en-US"/>
              </w:rPr>
              <w:t>значение</w:t>
            </w:r>
            <w:proofErr w:type="spellEnd"/>
          </w:p>
        </w:tc>
        <w:tc>
          <w:tcPr>
            <w:tcW w:w="332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120C4268" w14:textId="77777777" w:rsidR="000C1A10" w:rsidRPr="00B81AD0" w:rsidRDefault="000C1A10"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57,14%</w:t>
            </w:r>
          </w:p>
        </w:tc>
        <w:tc>
          <w:tcPr>
            <w:tcW w:w="332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7B5C4EDE" w14:textId="77777777" w:rsidR="000C1A10" w:rsidRPr="00B81AD0" w:rsidRDefault="000C1A10"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 xml:space="preserve">45,72% </w:t>
            </w:r>
            <w:proofErr w:type="spellStart"/>
            <w:r w:rsidRPr="00B81AD0">
              <w:rPr>
                <w:rFonts w:ascii="Times New Roman" w:hAnsi="Times New Roman" w:cs="Times New Roman"/>
                <w:sz w:val="28"/>
                <w:szCs w:val="28"/>
                <w:lang w:val="en-US"/>
              </w:rPr>
              <w:t>до</w:t>
            </w:r>
            <w:proofErr w:type="spellEnd"/>
            <w:r w:rsidRPr="00B81AD0">
              <w:rPr>
                <w:rFonts w:ascii="Times New Roman" w:hAnsi="Times New Roman" w:cs="Times New Roman"/>
                <w:sz w:val="28"/>
                <w:szCs w:val="28"/>
                <w:lang w:val="en-US"/>
              </w:rPr>
              <w:t xml:space="preserve"> 67,85%</w:t>
            </w:r>
          </w:p>
        </w:tc>
      </w:tr>
      <w:tr w:rsidR="000C1A10" w:rsidRPr="00AE58F0" w14:paraId="253D83CF" w14:textId="77777777" w:rsidTr="00B17E8C">
        <w:trPr>
          <w:trHeight w:val="311"/>
        </w:trPr>
        <w:tc>
          <w:tcPr>
            <w:tcW w:w="3445"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0BCD32D3" w14:textId="77777777" w:rsidR="000C1A10" w:rsidRPr="00B81AD0" w:rsidRDefault="000C1A10" w:rsidP="00A85902">
            <w:pPr>
              <w:pStyle w:val="NoSpacing"/>
              <w:rPr>
                <w:rFonts w:ascii="Times New Roman" w:hAnsi="Times New Roman" w:cs="Times New Roman"/>
                <w:sz w:val="28"/>
                <w:szCs w:val="28"/>
                <w:lang w:val="en-US"/>
              </w:rPr>
            </w:pPr>
            <w:proofErr w:type="spellStart"/>
            <w:r w:rsidRPr="00B81AD0">
              <w:rPr>
                <w:rFonts w:ascii="Times New Roman" w:hAnsi="Times New Roman" w:cs="Times New Roman"/>
                <w:sz w:val="28"/>
                <w:szCs w:val="28"/>
                <w:lang w:val="en-US"/>
              </w:rPr>
              <w:t>Точность</w:t>
            </w:r>
            <w:proofErr w:type="spellEnd"/>
          </w:p>
        </w:tc>
        <w:tc>
          <w:tcPr>
            <w:tcW w:w="332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5A238B30" w14:textId="77777777" w:rsidR="000C1A10" w:rsidRPr="00B81AD0" w:rsidRDefault="000C1A10"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71,83%</w:t>
            </w:r>
          </w:p>
        </w:tc>
        <w:tc>
          <w:tcPr>
            <w:tcW w:w="332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209F95AB" w14:textId="77777777" w:rsidR="000C1A10" w:rsidRPr="00B81AD0" w:rsidRDefault="000C1A10"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 xml:space="preserve">59,90% </w:t>
            </w:r>
            <w:proofErr w:type="spellStart"/>
            <w:r w:rsidRPr="00B81AD0">
              <w:rPr>
                <w:rFonts w:ascii="Times New Roman" w:hAnsi="Times New Roman" w:cs="Times New Roman"/>
                <w:sz w:val="28"/>
                <w:szCs w:val="28"/>
                <w:lang w:val="en-US"/>
              </w:rPr>
              <w:t>до</w:t>
            </w:r>
            <w:proofErr w:type="spellEnd"/>
            <w:r w:rsidRPr="00B81AD0">
              <w:rPr>
                <w:rFonts w:ascii="Times New Roman" w:hAnsi="Times New Roman" w:cs="Times New Roman"/>
                <w:sz w:val="28"/>
                <w:szCs w:val="28"/>
                <w:lang w:val="en-US"/>
              </w:rPr>
              <w:t xml:space="preserve"> 81,87%</w:t>
            </w:r>
          </w:p>
        </w:tc>
      </w:tr>
    </w:tbl>
    <w:p w14:paraId="43F66900" w14:textId="77777777"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 xml:space="preserve">Среди рассчитанных интегральных показателей наибольшую диагностическую информативность продемонстрировал индекс 5-ГИУК плазма/моча. При пороговом значении 3,5 была получена высокая площадь под </w:t>
      </w:r>
      <w:r w:rsidRPr="00AE58F0">
        <w:rPr>
          <w:rFonts w:ascii="Times New Roman" w:hAnsi="Times New Roman" w:cs="Times New Roman"/>
          <w:kern w:val="0"/>
          <w:sz w:val="28"/>
          <w:szCs w:val="28"/>
          <w:lang w:val="en-US"/>
        </w:rPr>
        <w:t>ROC</w:t>
      </w:r>
      <w:r w:rsidRPr="00AE58F0">
        <w:rPr>
          <w:rFonts w:ascii="Times New Roman" w:hAnsi="Times New Roman" w:cs="Times New Roman"/>
          <w:kern w:val="0"/>
          <w:sz w:val="28"/>
          <w:szCs w:val="28"/>
        </w:rPr>
        <w:t>-кривой -</w:t>
      </w:r>
      <w:r w:rsidRPr="00AE58F0">
        <w:rPr>
          <w:rFonts w:ascii="Times New Roman" w:hAnsi="Times New Roman" w:cs="Times New Roman"/>
          <w:kern w:val="0"/>
          <w:sz w:val="28"/>
          <w:szCs w:val="28"/>
          <w:lang w:val="en-US"/>
        </w:rPr>
        <w:t>AUC</w:t>
      </w:r>
      <w:r w:rsidRPr="00AE58F0">
        <w:rPr>
          <w:rFonts w:ascii="Times New Roman" w:hAnsi="Times New Roman" w:cs="Times New Roman"/>
          <w:kern w:val="0"/>
          <w:sz w:val="28"/>
          <w:szCs w:val="28"/>
        </w:rPr>
        <w:t xml:space="preserve"> составила 0,897 (95% доверительный интервал: 0,781–1,013), что свидетельствует о высокой точности данного индекса при разграничении патологического и нормального состояний.</w:t>
      </w:r>
    </w:p>
    <w:p w14:paraId="5F2705CE" w14:textId="1BD79F76"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lastRenderedPageBreak/>
        <w:t>Прогностическая ценность положительного результата оказалась сопоставимой с индексом 5-ГИУК тромбоциты/плазма, при этом</w:t>
      </w:r>
      <w:r w:rsidRPr="00AE58F0">
        <w:rPr>
          <w:rFonts w:ascii="Times New Roman" w:hAnsi="Times New Roman" w:cs="Times New Roman"/>
          <w:kern w:val="0"/>
          <w:sz w:val="28"/>
          <w:szCs w:val="28"/>
          <w:lang w:val="en-US"/>
        </w:rPr>
        <w:t> </w:t>
      </w:r>
      <w:r w:rsidRPr="00AE58F0">
        <w:rPr>
          <w:rFonts w:ascii="Times New Roman" w:hAnsi="Times New Roman" w:cs="Times New Roman"/>
          <w:kern w:val="0"/>
          <w:sz w:val="28"/>
          <w:szCs w:val="28"/>
        </w:rPr>
        <w:t>отрицательная прогностическая ценность</w:t>
      </w:r>
      <w:r w:rsidRPr="00AE58F0">
        <w:rPr>
          <w:rFonts w:ascii="Times New Roman" w:hAnsi="Times New Roman" w:cs="Times New Roman"/>
          <w:kern w:val="0"/>
          <w:sz w:val="28"/>
          <w:szCs w:val="28"/>
          <w:lang w:val="en-US"/>
        </w:rPr>
        <w:t> </w:t>
      </w:r>
      <w:r w:rsidRPr="00AE58F0">
        <w:rPr>
          <w:rFonts w:ascii="Times New Roman" w:hAnsi="Times New Roman" w:cs="Times New Roman"/>
          <w:kern w:val="0"/>
          <w:sz w:val="28"/>
          <w:szCs w:val="28"/>
        </w:rPr>
        <w:t xml:space="preserve">была несколько ниже. Этот факт имеет практическое значение при рассмотрении возможности применения данного теста в скрининговых целях или в рамках подтверждающей диагностики. Высокая чувствительность делает этот показатель перспективным для раннего выявления нарушений </w:t>
      </w:r>
      <w:proofErr w:type="spellStart"/>
      <w:r w:rsidRPr="00AE58F0">
        <w:rPr>
          <w:rFonts w:ascii="Times New Roman" w:hAnsi="Times New Roman" w:cs="Times New Roman"/>
          <w:kern w:val="0"/>
          <w:sz w:val="28"/>
          <w:szCs w:val="28"/>
        </w:rPr>
        <w:t>серотонинергического</w:t>
      </w:r>
      <w:proofErr w:type="spellEnd"/>
      <w:r w:rsidRPr="00AE58F0">
        <w:rPr>
          <w:rFonts w:ascii="Times New Roman" w:hAnsi="Times New Roman" w:cs="Times New Roman"/>
          <w:kern w:val="0"/>
          <w:sz w:val="28"/>
          <w:szCs w:val="28"/>
        </w:rPr>
        <w:t xml:space="preserve"> метаболизма у пациентов с ЛАГ (рисунок 1</w:t>
      </w:r>
      <w:r w:rsidR="006515BE">
        <w:rPr>
          <w:rFonts w:ascii="Times New Roman" w:hAnsi="Times New Roman" w:cs="Times New Roman"/>
          <w:kern w:val="0"/>
          <w:sz w:val="28"/>
          <w:szCs w:val="28"/>
        </w:rPr>
        <w:t>0</w:t>
      </w:r>
      <w:r w:rsidRPr="00AE58F0">
        <w:rPr>
          <w:rFonts w:ascii="Times New Roman" w:hAnsi="Times New Roman" w:cs="Times New Roman"/>
          <w:kern w:val="0"/>
          <w:sz w:val="28"/>
          <w:szCs w:val="28"/>
        </w:rPr>
        <w:t xml:space="preserve"> и таблица 26).</w:t>
      </w:r>
    </w:p>
    <w:p w14:paraId="7716A3BF" w14:textId="77777777"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lang w:val="en-US"/>
        </w:rPr>
      </w:pPr>
      <w:r w:rsidRPr="00AE58F0">
        <w:rPr>
          <w:rFonts w:ascii="Times New Roman" w:hAnsi="Times New Roman" w:cs="Times New Roman"/>
          <w:noProof/>
          <w:kern w:val="0"/>
          <w:sz w:val="28"/>
          <w:szCs w:val="28"/>
          <w:lang w:val="en-US"/>
        </w:rPr>
        <w:drawing>
          <wp:inline distT="0" distB="0" distL="0" distR="0" wp14:anchorId="61114F69" wp14:editId="70205AE4">
            <wp:extent cx="5471795" cy="3860800"/>
            <wp:effectExtent l="0" t="0" r="1905" b="0"/>
            <wp:docPr id="63056980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71795" cy="3860800"/>
                    </a:xfrm>
                    <a:prstGeom prst="rect">
                      <a:avLst/>
                    </a:prstGeom>
                    <a:noFill/>
                    <a:ln>
                      <a:noFill/>
                    </a:ln>
                  </pic:spPr>
                </pic:pic>
              </a:graphicData>
            </a:graphic>
          </wp:inline>
        </w:drawing>
      </w:r>
    </w:p>
    <w:p w14:paraId="3A94D684" w14:textId="4AF5211F"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 xml:space="preserve">Рисунок </w:t>
      </w:r>
      <w:proofErr w:type="gramStart"/>
      <w:r w:rsidR="00785435" w:rsidRPr="00AE58F0">
        <w:rPr>
          <w:rFonts w:ascii="Times New Roman" w:hAnsi="Times New Roman" w:cs="Times New Roman"/>
          <w:kern w:val="0"/>
          <w:sz w:val="28"/>
          <w:szCs w:val="28"/>
        </w:rPr>
        <w:t>1</w:t>
      </w:r>
      <w:r w:rsidR="006515BE">
        <w:rPr>
          <w:rFonts w:ascii="Times New Roman" w:hAnsi="Times New Roman" w:cs="Times New Roman"/>
          <w:kern w:val="0"/>
          <w:sz w:val="28"/>
          <w:szCs w:val="28"/>
        </w:rPr>
        <w:t>0</w:t>
      </w:r>
      <w:r w:rsidR="00A85902" w:rsidRPr="00A85902">
        <w:rPr>
          <w:rFonts w:ascii="Times New Roman" w:hAnsi="Times New Roman" w:cs="Times New Roman"/>
          <w:kern w:val="0"/>
          <w:sz w:val="28"/>
          <w:szCs w:val="28"/>
        </w:rPr>
        <w:t xml:space="preserve"> </w:t>
      </w:r>
      <w:r w:rsidR="00A85902">
        <w:rPr>
          <w:rFonts w:ascii="Times New Roman" w:hAnsi="Times New Roman" w:cs="Times New Roman"/>
          <w:noProof/>
          <w:sz w:val="28"/>
          <w:szCs w:val="28"/>
        </w:rPr>
        <w:t xml:space="preserve">– </w:t>
      </w:r>
      <w:r w:rsidR="00785435" w:rsidRPr="00AE58F0">
        <w:rPr>
          <w:rFonts w:ascii="Times New Roman" w:hAnsi="Times New Roman" w:cs="Times New Roman"/>
          <w:kern w:val="0"/>
          <w:sz w:val="28"/>
          <w:szCs w:val="28"/>
        </w:rPr>
        <w:t>5</w:t>
      </w:r>
      <w:proofErr w:type="gramEnd"/>
      <w:r w:rsidRPr="00AE58F0">
        <w:rPr>
          <w:rFonts w:ascii="Times New Roman" w:hAnsi="Times New Roman" w:cs="Times New Roman"/>
          <w:kern w:val="0"/>
          <w:sz w:val="28"/>
          <w:szCs w:val="28"/>
        </w:rPr>
        <w:t>-ГИУК в плазме/моче, 0,897 (95% ДИ: 0,781-1,013)</w:t>
      </w:r>
    </w:p>
    <w:p w14:paraId="7AF650A7" w14:textId="5989DAE4"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 xml:space="preserve">Таблица </w:t>
      </w:r>
      <w:proofErr w:type="gramStart"/>
      <w:r w:rsidR="00785435" w:rsidRPr="00AE58F0">
        <w:rPr>
          <w:rFonts w:ascii="Times New Roman" w:hAnsi="Times New Roman" w:cs="Times New Roman"/>
          <w:kern w:val="0"/>
          <w:sz w:val="28"/>
          <w:szCs w:val="28"/>
        </w:rPr>
        <w:t>26</w:t>
      </w:r>
      <w:r w:rsidR="00A85902" w:rsidRPr="00A85902">
        <w:rPr>
          <w:rFonts w:ascii="Times New Roman" w:hAnsi="Times New Roman" w:cs="Times New Roman"/>
          <w:kern w:val="0"/>
          <w:sz w:val="28"/>
          <w:szCs w:val="28"/>
        </w:rPr>
        <w:t xml:space="preserve"> </w:t>
      </w:r>
      <w:r w:rsidR="00A85902">
        <w:rPr>
          <w:rFonts w:ascii="Times New Roman" w:hAnsi="Times New Roman" w:cs="Times New Roman"/>
          <w:noProof/>
          <w:sz w:val="28"/>
          <w:szCs w:val="28"/>
        </w:rPr>
        <w:t xml:space="preserve">– </w:t>
      </w:r>
      <w:r w:rsidR="00785435" w:rsidRPr="00AE58F0">
        <w:rPr>
          <w:rFonts w:ascii="Times New Roman" w:hAnsi="Times New Roman" w:cs="Times New Roman"/>
          <w:kern w:val="0"/>
          <w:sz w:val="28"/>
          <w:szCs w:val="28"/>
        </w:rPr>
        <w:t>5</w:t>
      </w:r>
      <w:proofErr w:type="gramEnd"/>
      <w:r w:rsidRPr="00AE58F0">
        <w:rPr>
          <w:rFonts w:ascii="Times New Roman" w:hAnsi="Times New Roman" w:cs="Times New Roman"/>
          <w:kern w:val="0"/>
          <w:sz w:val="28"/>
          <w:szCs w:val="28"/>
        </w:rPr>
        <w:t>-ГИУК в плазме/моче (пороговое значение 5-ГИУК в плазме/моче: 3,5).</w:t>
      </w:r>
    </w:p>
    <w:tbl>
      <w:tblPr>
        <w:tblW w:w="10239" w:type="dxa"/>
        <w:tblInd w:w="-118" w:type="dxa"/>
        <w:tblBorders>
          <w:top w:val="none" w:sz="6" w:space="0" w:color="auto"/>
          <w:left w:val="none" w:sz="6" w:space="0" w:color="auto"/>
          <w:right w:val="none" w:sz="6" w:space="0" w:color="auto"/>
        </w:tblBorders>
        <w:tblLayout w:type="fixed"/>
        <w:tblLook w:val="0000" w:firstRow="0" w:lastRow="0" w:firstColumn="0" w:lastColumn="0" w:noHBand="0" w:noVBand="0"/>
      </w:tblPr>
      <w:tblGrid>
        <w:gridCol w:w="3497"/>
        <w:gridCol w:w="3371"/>
        <w:gridCol w:w="3371"/>
      </w:tblGrid>
      <w:tr w:rsidR="000C1A10" w:rsidRPr="00AE58F0" w14:paraId="4FF93FE4" w14:textId="77777777" w:rsidTr="00B17E8C">
        <w:trPr>
          <w:trHeight w:val="672"/>
        </w:trPr>
        <w:tc>
          <w:tcPr>
            <w:tcW w:w="3497"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56811A8A" w14:textId="77777777" w:rsidR="000C1A10" w:rsidRPr="00B81AD0" w:rsidRDefault="000C1A10" w:rsidP="00B81AD0">
            <w:pPr>
              <w:pStyle w:val="NoSpacing"/>
              <w:jc w:val="center"/>
              <w:rPr>
                <w:rFonts w:ascii="Times New Roman" w:hAnsi="Times New Roman" w:cs="Times New Roman"/>
                <w:sz w:val="28"/>
                <w:szCs w:val="28"/>
                <w:lang w:val="en-US"/>
              </w:rPr>
            </w:pPr>
            <w:proofErr w:type="spellStart"/>
            <w:r w:rsidRPr="00B81AD0">
              <w:rPr>
                <w:rFonts w:ascii="Times New Roman" w:hAnsi="Times New Roman" w:cs="Times New Roman"/>
                <w:sz w:val="28"/>
                <w:szCs w:val="28"/>
                <w:lang w:val="en-US"/>
              </w:rPr>
              <w:t>Диагностическая</w:t>
            </w:r>
            <w:proofErr w:type="spellEnd"/>
            <w:r w:rsidRPr="00B81AD0">
              <w:rPr>
                <w:rFonts w:ascii="Times New Roman" w:hAnsi="Times New Roman" w:cs="Times New Roman"/>
                <w:sz w:val="28"/>
                <w:szCs w:val="28"/>
                <w:lang w:val="en-US"/>
              </w:rPr>
              <w:t xml:space="preserve"> </w:t>
            </w:r>
            <w:proofErr w:type="spellStart"/>
            <w:r w:rsidRPr="00B81AD0">
              <w:rPr>
                <w:rFonts w:ascii="Times New Roman" w:hAnsi="Times New Roman" w:cs="Times New Roman"/>
                <w:sz w:val="28"/>
                <w:szCs w:val="28"/>
                <w:lang w:val="en-US"/>
              </w:rPr>
              <w:t>характеристика</w:t>
            </w:r>
            <w:proofErr w:type="spellEnd"/>
          </w:p>
        </w:tc>
        <w:tc>
          <w:tcPr>
            <w:tcW w:w="3371"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31E41459" w14:textId="77777777" w:rsidR="000C1A10" w:rsidRPr="00B81AD0" w:rsidRDefault="000C1A10" w:rsidP="00B81AD0">
            <w:pPr>
              <w:pStyle w:val="NoSpacing"/>
              <w:jc w:val="center"/>
              <w:rPr>
                <w:rFonts w:ascii="Times New Roman" w:hAnsi="Times New Roman" w:cs="Times New Roman"/>
                <w:sz w:val="28"/>
                <w:szCs w:val="28"/>
                <w:lang w:val="en-US"/>
              </w:rPr>
            </w:pPr>
            <w:proofErr w:type="spellStart"/>
            <w:r w:rsidRPr="00B81AD0">
              <w:rPr>
                <w:rFonts w:ascii="Times New Roman" w:hAnsi="Times New Roman" w:cs="Times New Roman"/>
                <w:sz w:val="28"/>
                <w:szCs w:val="28"/>
                <w:lang w:val="en-US"/>
              </w:rPr>
              <w:t>Значение</w:t>
            </w:r>
            <w:proofErr w:type="spellEnd"/>
          </w:p>
        </w:tc>
        <w:tc>
          <w:tcPr>
            <w:tcW w:w="3371"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15ED699C" w14:textId="77777777" w:rsidR="000C1A10" w:rsidRPr="00B81AD0" w:rsidRDefault="000C1A10" w:rsidP="00B81AD0">
            <w:pPr>
              <w:pStyle w:val="NoSpacing"/>
              <w:jc w:val="center"/>
              <w:rPr>
                <w:rFonts w:ascii="Times New Roman" w:hAnsi="Times New Roman" w:cs="Times New Roman"/>
                <w:sz w:val="28"/>
                <w:szCs w:val="28"/>
                <w:lang w:val="en-US"/>
              </w:rPr>
            </w:pPr>
            <w:r w:rsidRPr="00B81AD0">
              <w:rPr>
                <w:rFonts w:ascii="Times New Roman" w:hAnsi="Times New Roman" w:cs="Times New Roman"/>
                <w:sz w:val="28"/>
                <w:szCs w:val="28"/>
                <w:lang w:val="en-US"/>
              </w:rPr>
              <w:t>95% ДИ</w:t>
            </w:r>
          </w:p>
        </w:tc>
      </w:tr>
      <w:tr w:rsidR="000C1A10" w:rsidRPr="00AE58F0" w14:paraId="4D15F7EE" w14:textId="77777777" w:rsidTr="00B17E8C">
        <w:tblPrEx>
          <w:tblBorders>
            <w:top w:val="none" w:sz="0" w:space="0" w:color="auto"/>
          </w:tblBorders>
        </w:tblPrEx>
        <w:trPr>
          <w:trHeight w:val="323"/>
        </w:trPr>
        <w:tc>
          <w:tcPr>
            <w:tcW w:w="3497"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2814ECD7" w14:textId="77777777" w:rsidR="000C1A10" w:rsidRPr="00B81AD0" w:rsidRDefault="000C1A10" w:rsidP="00A85902">
            <w:pPr>
              <w:pStyle w:val="NoSpacing"/>
              <w:rPr>
                <w:rFonts w:ascii="Times New Roman" w:hAnsi="Times New Roman" w:cs="Times New Roman"/>
                <w:sz w:val="28"/>
                <w:szCs w:val="28"/>
                <w:lang w:val="en-US"/>
              </w:rPr>
            </w:pPr>
            <w:proofErr w:type="spellStart"/>
            <w:r w:rsidRPr="00B81AD0">
              <w:rPr>
                <w:rFonts w:ascii="Times New Roman" w:hAnsi="Times New Roman" w:cs="Times New Roman"/>
                <w:sz w:val="28"/>
                <w:szCs w:val="28"/>
                <w:lang w:val="en-US"/>
              </w:rPr>
              <w:t>Чувствительность</w:t>
            </w:r>
            <w:proofErr w:type="spellEnd"/>
          </w:p>
        </w:tc>
        <w:tc>
          <w:tcPr>
            <w:tcW w:w="3371"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45CEB3DF" w14:textId="77777777" w:rsidR="000C1A10" w:rsidRPr="00B81AD0" w:rsidRDefault="000C1A10"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75,86%</w:t>
            </w:r>
          </w:p>
        </w:tc>
        <w:tc>
          <w:tcPr>
            <w:tcW w:w="3371"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25D73B98" w14:textId="77777777" w:rsidR="000C1A10" w:rsidRPr="00B81AD0" w:rsidRDefault="000C1A10"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 xml:space="preserve">56,46% </w:t>
            </w:r>
            <w:proofErr w:type="spellStart"/>
            <w:r w:rsidRPr="00B81AD0">
              <w:rPr>
                <w:rFonts w:ascii="Times New Roman" w:hAnsi="Times New Roman" w:cs="Times New Roman"/>
                <w:sz w:val="28"/>
                <w:szCs w:val="28"/>
                <w:lang w:val="en-US"/>
              </w:rPr>
              <w:t>до</w:t>
            </w:r>
            <w:proofErr w:type="spellEnd"/>
            <w:r w:rsidRPr="00B81AD0">
              <w:rPr>
                <w:rFonts w:ascii="Times New Roman" w:hAnsi="Times New Roman" w:cs="Times New Roman"/>
                <w:sz w:val="28"/>
                <w:szCs w:val="28"/>
                <w:lang w:val="en-US"/>
              </w:rPr>
              <w:t xml:space="preserve"> 89,70%</w:t>
            </w:r>
          </w:p>
        </w:tc>
      </w:tr>
      <w:tr w:rsidR="000C1A10" w:rsidRPr="00AE58F0" w14:paraId="0ADE8F22" w14:textId="77777777" w:rsidTr="00B17E8C">
        <w:tblPrEx>
          <w:tblBorders>
            <w:top w:val="none" w:sz="0" w:space="0" w:color="auto"/>
          </w:tblBorders>
        </w:tblPrEx>
        <w:trPr>
          <w:trHeight w:val="323"/>
        </w:trPr>
        <w:tc>
          <w:tcPr>
            <w:tcW w:w="3497"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5ED54AC3" w14:textId="77777777" w:rsidR="000C1A10" w:rsidRPr="00B81AD0" w:rsidRDefault="000C1A10" w:rsidP="00A85902">
            <w:pPr>
              <w:pStyle w:val="NoSpacing"/>
              <w:rPr>
                <w:rFonts w:ascii="Times New Roman" w:hAnsi="Times New Roman" w:cs="Times New Roman"/>
                <w:sz w:val="28"/>
                <w:szCs w:val="28"/>
                <w:lang w:val="en-US"/>
              </w:rPr>
            </w:pPr>
            <w:proofErr w:type="spellStart"/>
            <w:r w:rsidRPr="00B81AD0">
              <w:rPr>
                <w:rFonts w:ascii="Times New Roman" w:hAnsi="Times New Roman" w:cs="Times New Roman"/>
                <w:sz w:val="28"/>
                <w:szCs w:val="28"/>
                <w:lang w:val="en-US"/>
              </w:rPr>
              <w:t>Специфичность</w:t>
            </w:r>
            <w:proofErr w:type="spellEnd"/>
          </w:p>
        </w:tc>
        <w:tc>
          <w:tcPr>
            <w:tcW w:w="3371"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37A20ADC" w14:textId="77777777" w:rsidR="000C1A10" w:rsidRPr="00B81AD0" w:rsidRDefault="000C1A10"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80,00%</w:t>
            </w:r>
          </w:p>
        </w:tc>
        <w:tc>
          <w:tcPr>
            <w:tcW w:w="3371"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5E87629A" w14:textId="77777777" w:rsidR="000C1A10" w:rsidRPr="00B81AD0" w:rsidRDefault="000C1A10"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 xml:space="preserve">28,36% </w:t>
            </w:r>
            <w:proofErr w:type="spellStart"/>
            <w:r w:rsidRPr="00B81AD0">
              <w:rPr>
                <w:rFonts w:ascii="Times New Roman" w:hAnsi="Times New Roman" w:cs="Times New Roman"/>
                <w:sz w:val="28"/>
                <w:szCs w:val="28"/>
                <w:lang w:val="en-US"/>
              </w:rPr>
              <w:t>до</w:t>
            </w:r>
            <w:proofErr w:type="spellEnd"/>
            <w:r w:rsidRPr="00B81AD0">
              <w:rPr>
                <w:rFonts w:ascii="Times New Roman" w:hAnsi="Times New Roman" w:cs="Times New Roman"/>
                <w:sz w:val="28"/>
                <w:szCs w:val="28"/>
                <w:lang w:val="en-US"/>
              </w:rPr>
              <w:t xml:space="preserve"> 99,49%</w:t>
            </w:r>
          </w:p>
        </w:tc>
      </w:tr>
      <w:tr w:rsidR="000C1A10" w:rsidRPr="00AE58F0" w14:paraId="47D57AF5" w14:textId="77777777" w:rsidTr="00B17E8C">
        <w:tblPrEx>
          <w:tblBorders>
            <w:top w:val="none" w:sz="0" w:space="0" w:color="auto"/>
          </w:tblBorders>
        </w:tblPrEx>
        <w:trPr>
          <w:trHeight w:val="622"/>
        </w:trPr>
        <w:tc>
          <w:tcPr>
            <w:tcW w:w="3497"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1725AF05" w14:textId="77777777" w:rsidR="000C1A10" w:rsidRPr="00B81AD0" w:rsidRDefault="000C1A10" w:rsidP="00A85902">
            <w:pPr>
              <w:pStyle w:val="NoSpacing"/>
              <w:rPr>
                <w:rFonts w:ascii="Times New Roman" w:hAnsi="Times New Roman" w:cs="Times New Roman"/>
                <w:sz w:val="28"/>
                <w:szCs w:val="28"/>
                <w:lang w:val="en-US"/>
              </w:rPr>
            </w:pPr>
            <w:proofErr w:type="spellStart"/>
            <w:r w:rsidRPr="00B81AD0">
              <w:rPr>
                <w:rFonts w:ascii="Times New Roman" w:hAnsi="Times New Roman" w:cs="Times New Roman"/>
                <w:sz w:val="28"/>
                <w:szCs w:val="28"/>
                <w:lang w:val="en-US"/>
              </w:rPr>
              <w:t>Положительное</w:t>
            </w:r>
            <w:proofErr w:type="spellEnd"/>
            <w:r w:rsidRPr="00B81AD0">
              <w:rPr>
                <w:rFonts w:ascii="Times New Roman" w:hAnsi="Times New Roman" w:cs="Times New Roman"/>
                <w:sz w:val="28"/>
                <w:szCs w:val="28"/>
                <w:lang w:val="en-US"/>
              </w:rPr>
              <w:t xml:space="preserve"> </w:t>
            </w:r>
            <w:proofErr w:type="spellStart"/>
            <w:r w:rsidRPr="00B81AD0">
              <w:rPr>
                <w:rFonts w:ascii="Times New Roman" w:hAnsi="Times New Roman" w:cs="Times New Roman"/>
                <w:sz w:val="28"/>
                <w:szCs w:val="28"/>
                <w:lang w:val="en-US"/>
              </w:rPr>
              <w:t>отношение</w:t>
            </w:r>
            <w:proofErr w:type="spellEnd"/>
            <w:r w:rsidRPr="00B81AD0">
              <w:rPr>
                <w:rFonts w:ascii="Times New Roman" w:hAnsi="Times New Roman" w:cs="Times New Roman"/>
                <w:sz w:val="28"/>
                <w:szCs w:val="28"/>
                <w:lang w:val="en-US"/>
              </w:rPr>
              <w:t xml:space="preserve"> </w:t>
            </w:r>
            <w:proofErr w:type="spellStart"/>
            <w:r w:rsidRPr="00B81AD0">
              <w:rPr>
                <w:rFonts w:ascii="Times New Roman" w:hAnsi="Times New Roman" w:cs="Times New Roman"/>
                <w:sz w:val="28"/>
                <w:szCs w:val="28"/>
                <w:lang w:val="en-US"/>
              </w:rPr>
              <w:t>правдоподобия</w:t>
            </w:r>
            <w:proofErr w:type="spellEnd"/>
          </w:p>
        </w:tc>
        <w:tc>
          <w:tcPr>
            <w:tcW w:w="3371"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1BB817FA" w14:textId="77777777" w:rsidR="000C1A10" w:rsidRPr="00B81AD0" w:rsidRDefault="000C1A10"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3,79</w:t>
            </w:r>
          </w:p>
        </w:tc>
        <w:tc>
          <w:tcPr>
            <w:tcW w:w="3371"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007C9E67" w14:textId="77777777" w:rsidR="000C1A10" w:rsidRPr="00B81AD0" w:rsidRDefault="000C1A10"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 xml:space="preserve">0,65 </w:t>
            </w:r>
            <w:proofErr w:type="spellStart"/>
            <w:r w:rsidRPr="00B81AD0">
              <w:rPr>
                <w:rFonts w:ascii="Times New Roman" w:hAnsi="Times New Roman" w:cs="Times New Roman"/>
                <w:sz w:val="28"/>
                <w:szCs w:val="28"/>
                <w:lang w:val="en-US"/>
              </w:rPr>
              <w:t>до</w:t>
            </w:r>
            <w:proofErr w:type="spellEnd"/>
            <w:r w:rsidRPr="00B81AD0">
              <w:rPr>
                <w:rFonts w:ascii="Times New Roman" w:hAnsi="Times New Roman" w:cs="Times New Roman"/>
                <w:sz w:val="28"/>
                <w:szCs w:val="28"/>
                <w:lang w:val="en-US"/>
              </w:rPr>
              <w:t xml:space="preserve"> 22,16</w:t>
            </w:r>
          </w:p>
        </w:tc>
      </w:tr>
      <w:tr w:rsidR="000C1A10" w:rsidRPr="00AE58F0" w14:paraId="4E16034B" w14:textId="77777777" w:rsidTr="00B17E8C">
        <w:tblPrEx>
          <w:tblBorders>
            <w:top w:val="none" w:sz="0" w:space="0" w:color="auto"/>
          </w:tblBorders>
        </w:tblPrEx>
        <w:trPr>
          <w:trHeight w:val="723"/>
        </w:trPr>
        <w:tc>
          <w:tcPr>
            <w:tcW w:w="3497"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63DAE2EB" w14:textId="77777777" w:rsidR="000C1A10" w:rsidRPr="00B81AD0" w:rsidRDefault="000C1A10" w:rsidP="00A85902">
            <w:pPr>
              <w:pStyle w:val="NoSpacing"/>
              <w:rPr>
                <w:rFonts w:ascii="Times New Roman" w:hAnsi="Times New Roman" w:cs="Times New Roman"/>
                <w:sz w:val="28"/>
                <w:szCs w:val="28"/>
                <w:lang w:val="en-US"/>
              </w:rPr>
            </w:pPr>
            <w:proofErr w:type="spellStart"/>
            <w:r w:rsidRPr="00B81AD0">
              <w:rPr>
                <w:rFonts w:ascii="Times New Roman" w:hAnsi="Times New Roman" w:cs="Times New Roman"/>
                <w:sz w:val="28"/>
                <w:szCs w:val="28"/>
                <w:lang w:val="en-US"/>
              </w:rPr>
              <w:t>Отрицательное</w:t>
            </w:r>
            <w:proofErr w:type="spellEnd"/>
            <w:r w:rsidRPr="00B81AD0">
              <w:rPr>
                <w:rFonts w:ascii="Times New Roman" w:hAnsi="Times New Roman" w:cs="Times New Roman"/>
                <w:sz w:val="28"/>
                <w:szCs w:val="28"/>
                <w:lang w:val="en-US"/>
              </w:rPr>
              <w:t xml:space="preserve"> </w:t>
            </w:r>
            <w:proofErr w:type="spellStart"/>
            <w:r w:rsidRPr="00B81AD0">
              <w:rPr>
                <w:rFonts w:ascii="Times New Roman" w:hAnsi="Times New Roman" w:cs="Times New Roman"/>
                <w:sz w:val="28"/>
                <w:szCs w:val="28"/>
                <w:lang w:val="en-US"/>
              </w:rPr>
              <w:t>отношение</w:t>
            </w:r>
            <w:proofErr w:type="spellEnd"/>
            <w:r w:rsidRPr="00B81AD0">
              <w:rPr>
                <w:rFonts w:ascii="Times New Roman" w:hAnsi="Times New Roman" w:cs="Times New Roman"/>
                <w:sz w:val="28"/>
                <w:szCs w:val="28"/>
                <w:lang w:val="en-US"/>
              </w:rPr>
              <w:t xml:space="preserve"> </w:t>
            </w:r>
            <w:proofErr w:type="spellStart"/>
            <w:r w:rsidRPr="00B81AD0">
              <w:rPr>
                <w:rFonts w:ascii="Times New Roman" w:hAnsi="Times New Roman" w:cs="Times New Roman"/>
                <w:sz w:val="28"/>
                <w:szCs w:val="28"/>
                <w:lang w:val="en-US"/>
              </w:rPr>
              <w:t>правдоподобия</w:t>
            </w:r>
            <w:proofErr w:type="spellEnd"/>
          </w:p>
        </w:tc>
        <w:tc>
          <w:tcPr>
            <w:tcW w:w="3371"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5F403579" w14:textId="77777777" w:rsidR="000C1A10" w:rsidRPr="00B81AD0" w:rsidRDefault="000C1A10"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0,30</w:t>
            </w:r>
          </w:p>
        </w:tc>
        <w:tc>
          <w:tcPr>
            <w:tcW w:w="3371"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3D505692" w14:textId="77777777" w:rsidR="000C1A10" w:rsidRPr="00B81AD0" w:rsidRDefault="000C1A10"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 xml:space="preserve">0,14 </w:t>
            </w:r>
            <w:proofErr w:type="spellStart"/>
            <w:r w:rsidRPr="00B81AD0">
              <w:rPr>
                <w:rFonts w:ascii="Times New Roman" w:hAnsi="Times New Roman" w:cs="Times New Roman"/>
                <w:sz w:val="28"/>
                <w:szCs w:val="28"/>
                <w:lang w:val="en-US"/>
              </w:rPr>
              <w:t>до</w:t>
            </w:r>
            <w:proofErr w:type="spellEnd"/>
            <w:r w:rsidRPr="00B81AD0">
              <w:rPr>
                <w:rFonts w:ascii="Times New Roman" w:hAnsi="Times New Roman" w:cs="Times New Roman"/>
                <w:sz w:val="28"/>
                <w:szCs w:val="28"/>
                <w:lang w:val="en-US"/>
              </w:rPr>
              <w:t xml:space="preserve"> 0,66</w:t>
            </w:r>
          </w:p>
        </w:tc>
      </w:tr>
      <w:tr w:rsidR="000C1A10" w:rsidRPr="00AE58F0" w14:paraId="755BF5AD" w14:textId="77777777" w:rsidTr="00B17E8C">
        <w:tblPrEx>
          <w:tblBorders>
            <w:top w:val="none" w:sz="0" w:space="0" w:color="auto"/>
          </w:tblBorders>
        </w:tblPrEx>
        <w:trPr>
          <w:trHeight w:val="695"/>
        </w:trPr>
        <w:tc>
          <w:tcPr>
            <w:tcW w:w="3497"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3D892F6F" w14:textId="77777777" w:rsidR="000C1A10" w:rsidRPr="00B81AD0" w:rsidRDefault="000C1A10" w:rsidP="00A85902">
            <w:pPr>
              <w:pStyle w:val="NoSpacing"/>
              <w:rPr>
                <w:rFonts w:ascii="Times New Roman" w:hAnsi="Times New Roman" w:cs="Times New Roman"/>
                <w:sz w:val="28"/>
                <w:szCs w:val="28"/>
                <w:lang w:val="en-US"/>
              </w:rPr>
            </w:pPr>
            <w:proofErr w:type="spellStart"/>
            <w:r w:rsidRPr="00B81AD0">
              <w:rPr>
                <w:rFonts w:ascii="Times New Roman" w:hAnsi="Times New Roman" w:cs="Times New Roman"/>
                <w:sz w:val="28"/>
                <w:szCs w:val="28"/>
                <w:lang w:val="en-US"/>
              </w:rPr>
              <w:t>Положительное</w:t>
            </w:r>
            <w:proofErr w:type="spellEnd"/>
            <w:r w:rsidRPr="00B81AD0">
              <w:rPr>
                <w:rFonts w:ascii="Times New Roman" w:hAnsi="Times New Roman" w:cs="Times New Roman"/>
                <w:sz w:val="28"/>
                <w:szCs w:val="28"/>
                <w:lang w:val="en-US"/>
              </w:rPr>
              <w:t xml:space="preserve"> </w:t>
            </w:r>
            <w:proofErr w:type="spellStart"/>
            <w:r w:rsidRPr="00B81AD0">
              <w:rPr>
                <w:rFonts w:ascii="Times New Roman" w:hAnsi="Times New Roman" w:cs="Times New Roman"/>
                <w:sz w:val="28"/>
                <w:szCs w:val="28"/>
                <w:lang w:val="en-US"/>
              </w:rPr>
              <w:t>прогностическое</w:t>
            </w:r>
            <w:proofErr w:type="spellEnd"/>
            <w:r w:rsidRPr="00B81AD0">
              <w:rPr>
                <w:rFonts w:ascii="Times New Roman" w:hAnsi="Times New Roman" w:cs="Times New Roman"/>
                <w:sz w:val="28"/>
                <w:szCs w:val="28"/>
                <w:lang w:val="en-US"/>
              </w:rPr>
              <w:t xml:space="preserve"> </w:t>
            </w:r>
            <w:proofErr w:type="spellStart"/>
            <w:r w:rsidRPr="00B81AD0">
              <w:rPr>
                <w:rFonts w:ascii="Times New Roman" w:hAnsi="Times New Roman" w:cs="Times New Roman"/>
                <w:sz w:val="28"/>
                <w:szCs w:val="28"/>
                <w:lang w:val="en-US"/>
              </w:rPr>
              <w:t>значение</w:t>
            </w:r>
            <w:proofErr w:type="spellEnd"/>
          </w:p>
        </w:tc>
        <w:tc>
          <w:tcPr>
            <w:tcW w:w="3371"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52ED9156" w14:textId="77777777" w:rsidR="000C1A10" w:rsidRPr="00B81AD0" w:rsidRDefault="000C1A10"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95,65%</w:t>
            </w:r>
          </w:p>
        </w:tc>
        <w:tc>
          <w:tcPr>
            <w:tcW w:w="3371"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7EED6C2D" w14:textId="77777777" w:rsidR="000C1A10" w:rsidRPr="00B81AD0" w:rsidRDefault="000C1A10"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 xml:space="preserve">79,02% </w:t>
            </w:r>
            <w:proofErr w:type="spellStart"/>
            <w:r w:rsidRPr="00B81AD0">
              <w:rPr>
                <w:rFonts w:ascii="Times New Roman" w:hAnsi="Times New Roman" w:cs="Times New Roman"/>
                <w:sz w:val="28"/>
                <w:szCs w:val="28"/>
                <w:lang w:val="en-US"/>
              </w:rPr>
              <w:t>до</w:t>
            </w:r>
            <w:proofErr w:type="spellEnd"/>
            <w:r w:rsidRPr="00B81AD0">
              <w:rPr>
                <w:rFonts w:ascii="Times New Roman" w:hAnsi="Times New Roman" w:cs="Times New Roman"/>
                <w:sz w:val="28"/>
                <w:szCs w:val="28"/>
                <w:lang w:val="en-US"/>
              </w:rPr>
              <w:t xml:space="preserve"> 99,23%</w:t>
            </w:r>
          </w:p>
        </w:tc>
      </w:tr>
      <w:tr w:rsidR="000C1A10" w:rsidRPr="00AE58F0" w14:paraId="01CA51B9" w14:textId="77777777" w:rsidTr="00B17E8C">
        <w:tblPrEx>
          <w:tblBorders>
            <w:top w:val="none" w:sz="0" w:space="0" w:color="auto"/>
          </w:tblBorders>
        </w:tblPrEx>
        <w:trPr>
          <w:trHeight w:val="681"/>
        </w:trPr>
        <w:tc>
          <w:tcPr>
            <w:tcW w:w="3497"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63ECED4C" w14:textId="77777777" w:rsidR="000C1A10" w:rsidRPr="00B81AD0" w:rsidRDefault="000C1A10" w:rsidP="00A85902">
            <w:pPr>
              <w:pStyle w:val="NoSpacing"/>
              <w:rPr>
                <w:rFonts w:ascii="Times New Roman" w:hAnsi="Times New Roman" w:cs="Times New Roman"/>
                <w:sz w:val="28"/>
                <w:szCs w:val="28"/>
                <w:lang w:val="en-US"/>
              </w:rPr>
            </w:pPr>
            <w:proofErr w:type="spellStart"/>
            <w:r w:rsidRPr="00B81AD0">
              <w:rPr>
                <w:rFonts w:ascii="Times New Roman" w:hAnsi="Times New Roman" w:cs="Times New Roman"/>
                <w:sz w:val="28"/>
                <w:szCs w:val="28"/>
                <w:lang w:val="en-US"/>
              </w:rPr>
              <w:lastRenderedPageBreak/>
              <w:t>Отрицательное</w:t>
            </w:r>
            <w:proofErr w:type="spellEnd"/>
            <w:r w:rsidRPr="00B81AD0">
              <w:rPr>
                <w:rFonts w:ascii="Times New Roman" w:hAnsi="Times New Roman" w:cs="Times New Roman"/>
                <w:sz w:val="28"/>
                <w:szCs w:val="28"/>
                <w:lang w:val="en-US"/>
              </w:rPr>
              <w:t xml:space="preserve"> </w:t>
            </w:r>
            <w:proofErr w:type="spellStart"/>
            <w:r w:rsidRPr="00B81AD0">
              <w:rPr>
                <w:rFonts w:ascii="Times New Roman" w:hAnsi="Times New Roman" w:cs="Times New Roman"/>
                <w:sz w:val="28"/>
                <w:szCs w:val="28"/>
                <w:lang w:val="en-US"/>
              </w:rPr>
              <w:t>прогностическое</w:t>
            </w:r>
            <w:proofErr w:type="spellEnd"/>
            <w:r w:rsidRPr="00B81AD0">
              <w:rPr>
                <w:rFonts w:ascii="Times New Roman" w:hAnsi="Times New Roman" w:cs="Times New Roman"/>
                <w:sz w:val="28"/>
                <w:szCs w:val="28"/>
                <w:lang w:val="en-US"/>
              </w:rPr>
              <w:t xml:space="preserve"> </w:t>
            </w:r>
            <w:proofErr w:type="spellStart"/>
            <w:r w:rsidRPr="00B81AD0">
              <w:rPr>
                <w:rFonts w:ascii="Times New Roman" w:hAnsi="Times New Roman" w:cs="Times New Roman"/>
                <w:sz w:val="28"/>
                <w:szCs w:val="28"/>
                <w:lang w:val="en-US"/>
              </w:rPr>
              <w:t>значение</w:t>
            </w:r>
            <w:proofErr w:type="spellEnd"/>
          </w:p>
        </w:tc>
        <w:tc>
          <w:tcPr>
            <w:tcW w:w="3371"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13587BC4" w14:textId="77777777" w:rsidR="000C1A10" w:rsidRPr="00B81AD0" w:rsidRDefault="000C1A10"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36,36%</w:t>
            </w:r>
          </w:p>
        </w:tc>
        <w:tc>
          <w:tcPr>
            <w:tcW w:w="3371"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4490CB0C" w14:textId="77777777" w:rsidR="000C1A10" w:rsidRPr="00B81AD0" w:rsidRDefault="000C1A10"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 xml:space="preserve">20,76% </w:t>
            </w:r>
            <w:proofErr w:type="spellStart"/>
            <w:r w:rsidRPr="00B81AD0">
              <w:rPr>
                <w:rFonts w:ascii="Times New Roman" w:hAnsi="Times New Roman" w:cs="Times New Roman"/>
                <w:sz w:val="28"/>
                <w:szCs w:val="28"/>
                <w:lang w:val="en-US"/>
              </w:rPr>
              <w:t>до</w:t>
            </w:r>
            <w:proofErr w:type="spellEnd"/>
            <w:r w:rsidRPr="00B81AD0">
              <w:rPr>
                <w:rFonts w:ascii="Times New Roman" w:hAnsi="Times New Roman" w:cs="Times New Roman"/>
                <w:sz w:val="28"/>
                <w:szCs w:val="28"/>
                <w:lang w:val="en-US"/>
              </w:rPr>
              <w:t xml:space="preserve"> 55,49%</w:t>
            </w:r>
          </w:p>
        </w:tc>
      </w:tr>
      <w:tr w:rsidR="000C1A10" w:rsidRPr="00AE58F0" w14:paraId="55402EB1" w14:textId="77777777" w:rsidTr="00B17E8C">
        <w:trPr>
          <w:trHeight w:val="323"/>
        </w:trPr>
        <w:tc>
          <w:tcPr>
            <w:tcW w:w="3497"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49ADC8D3" w14:textId="77777777" w:rsidR="000C1A10" w:rsidRPr="00B81AD0" w:rsidRDefault="000C1A10" w:rsidP="00A85902">
            <w:pPr>
              <w:pStyle w:val="NoSpacing"/>
              <w:rPr>
                <w:rFonts w:ascii="Times New Roman" w:hAnsi="Times New Roman" w:cs="Times New Roman"/>
                <w:sz w:val="28"/>
                <w:szCs w:val="28"/>
                <w:lang w:val="en-US"/>
              </w:rPr>
            </w:pPr>
            <w:proofErr w:type="spellStart"/>
            <w:r w:rsidRPr="00B81AD0">
              <w:rPr>
                <w:rFonts w:ascii="Times New Roman" w:hAnsi="Times New Roman" w:cs="Times New Roman"/>
                <w:sz w:val="28"/>
                <w:szCs w:val="28"/>
                <w:lang w:val="en-US"/>
              </w:rPr>
              <w:t>Точность</w:t>
            </w:r>
            <w:proofErr w:type="spellEnd"/>
          </w:p>
        </w:tc>
        <w:tc>
          <w:tcPr>
            <w:tcW w:w="3371"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2AFE1D59" w14:textId="77777777" w:rsidR="000C1A10" w:rsidRPr="00B81AD0" w:rsidRDefault="000C1A10"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76,47%</w:t>
            </w:r>
          </w:p>
        </w:tc>
        <w:tc>
          <w:tcPr>
            <w:tcW w:w="3371"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71B8AFE1" w14:textId="77777777" w:rsidR="000C1A10" w:rsidRPr="00B81AD0" w:rsidRDefault="000C1A10"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 xml:space="preserve">58,83% </w:t>
            </w:r>
            <w:proofErr w:type="spellStart"/>
            <w:r w:rsidRPr="00B81AD0">
              <w:rPr>
                <w:rFonts w:ascii="Times New Roman" w:hAnsi="Times New Roman" w:cs="Times New Roman"/>
                <w:sz w:val="28"/>
                <w:szCs w:val="28"/>
                <w:lang w:val="en-US"/>
              </w:rPr>
              <w:t>до</w:t>
            </w:r>
            <w:proofErr w:type="spellEnd"/>
            <w:r w:rsidRPr="00B81AD0">
              <w:rPr>
                <w:rFonts w:ascii="Times New Roman" w:hAnsi="Times New Roman" w:cs="Times New Roman"/>
                <w:sz w:val="28"/>
                <w:szCs w:val="28"/>
                <w:lang w:val="en-US"/>
              </w:rPr>
              <w:t xml:space="preserve"> 89,25%</w:t>
            </w:r>
          </w:p>
        </w:tc>
      </w:tr>
    </w:tbl>
    <w:p w14:paraId="1A4C21FB" w14:textId="77777777"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lang w:val="en-US"/>
        </w:rPr>
      </w:pPr>
      <w:r w:rsidRPr="00AE58F0">
        <w:rPr>
          <w:rFonts w:ascii="Times New Roman" w:hAnsi="Times New Roman" w:cs="Times New Roman"/>
          <w:kern w:val="0"/>
          <w:sz w:val="28"/>
          <w:szCs w:val="28"/>
          <w:lang w:val="en-US"/>
        </w:rPr>
        <w:t> </w:t>
      </w:r>
    </w:p>
    <w:p w14:paraId="75C06050" w14:textId="77777777"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 xml:space="preserve">Несмотря на то, что ряд интегральных индексов показал приемлемую диагностическую эффективность, ни один из них не </w:t>
      </w:r>
      <w:proofErr w:type="spellStart"/>
      <w:r w:rsidRPr="00AE58F0">
        <w:rPr>
          <w:rFonts w:ascii="Times New Roman" w:hAnsi="Times New Roman" w:cs="Times New Roman"/>
          <w:kern w:val="0"/>
          <w:sz w:val="28"/>
          <w:szCs w:val="28"/>
        </w:rPr>
        <w:t>превзош</w:t>
      </w:r>
      <w:proofErr w:type="spellEnd"/>
      <w:r w:rsidRPr="00AE58F0">
        <w:rPr>
          <w:rFonts w:ascii="Times New Roman" w:hAnsi="Times New Roman" w:cs="Times New Roman"/>
          <w:kern w:val="0"/>
          <w:sz w:val="28"/>
          <w:szCs w:val="28"/>
          <w:lang w:val="en-US"/>
        </w:rPr>
        <w:t>e</w:t>
      </w:r>
      <w:r w:rsidRPr="00AE58F0">
        <w:rPr>
          <w:rFonts w:ascii="Times New Roman" w:hAnsi="Times New Roman" w:cs="Times New Roman"/>
          <w:kern w:val="0"/>
          <w:sz w:val="28"/>
          <w:szCs w:val="28"/>
        </w:rPr>
        <w:t>л по точности базовый показатель - концентрацию 5-ГИУК в моче. Этот маркер оста</w:t>
      </w:r>
      <w:r w:rsidRPr="00AE58F0">
        <w:rPr>
          <w:rFonts w:ascii="Times New Roman" w:hAnsi="Times New Roman" w:cs="Times New Roman"/>
          <w:kern w:val="0"/>
          <w:sz w:val="28"/>
          <w:szCs w:val="28"/>
          <w:lang w:val="en-US"/>
        </w:rPr>
        <w:t>e</w:t>
      </w:r>
      <w:proofErr w:type="spellStart"/>
      <w:r w:rsidRPr="00AE58F0">
        <w:rPr>
          <w:rFonts w:ascii="Times New Roman" w:hAnsi="Times New Roman" w:cs="Times New Roman"/>
          <w:kern w:val="0"/>
          <w:sz w:val="28"/>
          <w:szCs w:val="28"/>
        </w:rPr>
        <w:t>тся</w:t>
      </w:r>
      <w:proofErr w:type="spellEnd"/>
      <w:r w:rsidRPr="00AE58F0">
        <w:rPr>
          <w:rFonts w:ascii="Times New Roman" w:hAnsi="Times New Roman" w:cs="Times New Roman"/>
          <w:kern w:val="0"/>
          <w:sz w:val="28"/>
          <w:szCs w:val="28"/>
        </w:rPr>
        <w:t xml:space="preserve"> наиболее простым, доступным и одновременно информативным тестом, сочетающим высокую чувствительность и специфичность. Однако его определение требует затрат на специфические методы, что ограничивает его применение в широкой клинической практике.</w:t>
      </w:r>
    </w:p>
    <w:p w14:paraId="703BDDDD" w14:textId="77777777"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В то же время ИФР-1 продемонстрировал потенциал как</w:t>
      </w:r>
      <w:r w:rsidRPr="00AE58F0">
        <w:rPr>
          <w:rFonts w:ascii="Times New Roman" w:hAnsi="Times New Roman" w:cs="Times New Roman"/>
          <w:kern w:val="0"/>
          <w:sz w:val="28"/>
          <w:szCs w:val="28"/>
          <w:lang w:val="en-US"/>
        </w:rPr>
        <w:t> </w:t>
      </w:r>
      <w:r w:rsidRPr="00AE58F0">
        <w:rPr>
          <w:rFonts w:ascii="Times New Roman" w:hAnsi="Times New Roman" w:cs="Times New Roman"/>
          <w:kern w:val="0"/>
          <w:sz w:val="28"/>
          <w:szCs w:val="28"/>
        </w:rPr>
        <w:t xml:space="preserve">перспективный альтернативный </w:t>
      </w:r>
      <w:proofErr w:type="spellStart"/>
      <w:r w:rsidRPr="00AE58F0">
        <w:rPr>
          <w:rFonts w:ascii="Times New Roman" w:hAnsi="Times New Roman" w:cs="Times New Roman"/>
          <w:kern w:val="0"/>
          <w:sz w:val="28"/>
          <w:szCs w:val="28"/>
        </w:rPr>
        <w:t>биомаркер</w:t>
      </w:r>
      <w:proofErr w:type="spellEnd"/>
      <w:r w:rsidRPr="00AE58F0">
        <w:rPr>
          <w:rFonts w:ascii="Times New Roman" w:hAnsi="Times New Roman" w:cs="Times New Roman"/>
          <w:b/>
          <w:bCs/>
          <w:kern w:val="0"/>
          <w:sz w:val="28"/>
          <w:szCs w:val="28"/>
          <w:lang w:val="en-US"/>
        </w:rPr>
        <w:t> </w:t>
      </w:r>
      <w:r w:rsidRPr="00AE58F0">
        <w:rPr>
          <w:rFonts w:ascii="Times New Roman" w:hAnsi="Times New Roman" w:cs="Times New Roman"/>
          <w:kern w:val="0"/>
          <w:sz w:val="28"/>
          <w:szCs w:val="28"/>
        </w:rPr>
        <w:t xml:space="preserve">ЛАГ. Его уровни достоверно различались между группами, что позволило оценить его диагностическую значимость и провести прямое сравнение с уже принятым маркером (5-ГИУК в моче). </w:t>
      </w:r>
      <w:r w:rsidRPr="00AE58F0">
        <w:rPr>
          <w:rFonts w:ascii="Times New Roman" w:hAnsi="Times New Roman" w:cs="Times New Roman"/>
          <w:kern w:val="0"/>
          <w:sz w:val="28"/>
          <w:szCs w:val="28"/>
          <w:lang w:val="en-US"/>
        </w:rPr>
        <w:t>ROC</w:t>
      </w:r>
      <w:r w:rsidRPr="00AE58F0">
        <w:rPr>
          <w:rFonts w:ascii="Times New Roman" w:hAnsi="Times New Roman" w:cs="Times New Roman"/>
          <w:kern w:val="0"/>
          <w:sz w:val="28"/>
          <w:szCs w:val="28"/>
        </w:rPr>
        <w:t>-анализ показал, что</w:t>
      </w:r>
      <w:r w:rsidRPr="00AE58F0">
        <w:rPr>
          <w:rFonts w:ascii="Times New Roman" w:hAnsi="Times New Roman" w:cs="Times New Roman"/>
          <w:kern w:val="0"/>
          <w:sz w:val="28"/>
          <w:szCs w:val="28"/>
          <w:lang w:val="en-US"/>
        </w:rPr>
        <w:t> </w:t>
      </w:r>
      <w:r w:rsidRPr="00AE58F0">
        <w:rPr>
          <w:rFonts w:ascii="Times New Roman" w:hAnsi="Times New Roman" w:cs="Times New Roman"/>
          <w:kern w:val="0"/>
          <w:sz w:val="28"/>
          <w:szCs w:val="28"/>
        </w:rPr>
        <w:t>ИФР-1 в плазме характеризуется высокой специфичностью, то есть при положительном результате вероятность наличия заболевания велика. Однако чувствительность оказалась сравнительно низкой, что может ограничивать его самостоятельное использование в скрининговом режиме.</w:t>
      </w:r>
    </w:p>
    <w:p w14:paraId="43BB4A6A" w14:textId="0AC134B3"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 xml:space="preserve">Площадь под </w:t>
      </w:r>
      <w:r w:rsidRPr="00AE58F0">
        <w:rPr>
          <w:rFonts w:ascii="Times New Roman" w:hAnsi="Times New Roman" w:cs="Times New Roman"/>
          <w:kern w:val="0"/>
          <w:sz w:val="28"/>
          <w:szCs w:val="28"/>
          <w:lang w:val="en-US"/>
        </w:rPr>
        <w:t>ROC</w:t>
      </w:r>
      <w:r w:rsidRPr="00AE58F0">
        <w:rPr>
          <w:rFonts w:ascii="Times New Roman" w:hAnsi="Times New Roman" w:cs="Times New Roman"/>
          <w:kern w:val="0"/>
          <w:sz w:val="28"/>
          <w:szCs w:val="28"/>
        </w:rPr>
        <w:t>-кривой (</w:t>
      </w:r>
      <w:r w:rsidRPr="00AE58F0">
        <w:rPr>
          <w:rFonts w:ascii="Times New Roman" w:hAnsi="Times New Roman" w:cs="Times New Roman"/>
          <w:kern w:val="0"/>
          <w:sz w:val="28"/>
          <w:szCs w:val="28"/>
          <w:lang w:val="en-US"/>
        </w:rPr>
        <w:t>AUC</w:t>
      </w:r>
      <w:r w:rsidRPr="00AE58F0">
        <w:rPr>
          <w:rFonts w:ascii="Times New Roman" w:hAnsi="Times New Roman" w:cs="Times New Roman"/>
          <w:kern w:val="0"/>
          <w:sz w:val="28"/>
          <w:szCs w:val="28"/>
        </w:rPr>
        <w:t>) для ИФР-1 в плазме составила 0,781 (95% доверительный интервал: 0,675–0,887), что указывает на</w:t>
      </w:r>
      <w:r w:rsidRPr="00AE58F0">
        <w:rPr>
          <w:rFonts w:ascii="Times New Roman" w:hAnsi="Times New Roman" w:cs="Times New Roman"/>
          <w:kern w:val="0"/>
          <w:sz w:val="28"/>
          <w:szCs w:val="28"/>
          <w:lang w:val="en-US"/>
        </w:rPr>
        <w:t> </w:t>
      </w:r>
      <w:r w:rsidRPr="00AE58F0">
        <w:rPr>
          <w:rFonts w:ascii="Times New Roman" w:hAnsi="Times New Roman" w:cs="Times New Roman"/>
          <w:kern w:val="0"/>
          <w:sz w:val="28"/>
          <w:szCs w:val="28"/>
        </w:rPr>
        <w:t>удовлетворительную точность</w:t>
      </w:r>
      <w:r w:rsidRPr="00AE58F0">
        <w:rPr>
          <w:rFonts w:ascii="Times New Roman" w:hAnsi="Times New Roman" w:cs="Times New Roman"/>
          <w:b/>
          <w:bCs/>
          <w:kern w:val="0"/>
          <w:sz w:val="28"/>
          <w:szCs w:val="28"/>
          <w:lang w:val="en-US"/>
        </w:rPr>
        <w:t> </w:t>
      </w:r>
      <w:r w:rsidRPr="00AE58F0">
        <w:rPr>
          <w:rFonts w:ascii="Times New Roman" w:hAnsi="Times New Roman" w:cs="Times New Roman"/>
          <w:kern w:val="0"/>
          <w:sz w:val="28"/>
          <w:szCs w:val="28"/>
        </w:rPr>
        <w:t>и возможность его включения в</w:t>
      </w:r>
      <w:r w:rsidRPr="00AE58F0">
        <w:rPr>
          <w:rFonts w:ascii="Times New Roman" w:hAnsi="Times New Roman" w:cs="Times New Roman"/>
          <w:kern w:val="0"/>
          <w:sz w:val="28"/>
          <w:szCs w:val="28"/>
          <w:lang w:val="en-US"/>
        </w:rPr>
        <w:t> </w:t>
      </w:r>
      <w:r w:rsidRPr="00AE58F0">
        <w:rPr>
          <w:rFonts w:ascii="Times New Roman" w:hAnsi="Times New Roman" w:cs="Times New Roman"/>
          <w:kern w:val="0"/>
          <w:sz w:val="28"/>
          <w:szCs w:val="28"/>
        </w:rPr>
        <w:t>комбинированные диагностические алгоритмы (Рисунок 1</w:t>
      </w:r>
      <w:r w:rsidR="006515BE">
        <w:rPr>
          <w:rFonts w:ascii="Times New Roman" w:hAnsi="Times New Roman" w:cs="Times New Roman"/>
          <w:kern w:val="0"/>
          <w:sz w:val="28"/>
          <w:szCs w:val="28"/>
        </w:rPr>
        <w:t>1</w:t>
      </w:r>
      <w:r w:rsidRPr="00AE58F0">
        <w:rPr>
          <w:rFonts w:ascii="Times New Roman" w:hAnsi="Times New Roman" w:cs="Times New Roman"/>
          <w:kern w:val="0"/>
          <w:sz w:val="28"/>
          <w:szCs w:val="28"/>
        </w:rPr>
        <w:t>).</w:t>
      </w:r>
    </w:p>
    <w:p w14:paraId="0322AA57" w14:textId="77777777"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lang w:val="en-US"/>
        </w:rPr>
      </w:pPr>
      <w:r w:rsidRPr="00AE58F0">
        <w:rPr>
          <w:rFonts w:ascii="Times New Roman" w:hAnsi="Times New Roman" w:cs="Times New Roman"/>
          <w:noProof/>
          <w:kern w:val="0"/>
          <w:sz w:val="28"/>
          <w:szCs w:val="28"/>
          <w:lang w:val="en-US"/>
        </w:rPr>
        <w:lastRenderedPageBreak/>
        <w:drawing>
          <wp:inline distT="0" distB="0" distL="0" distR="0" wp14:anchorId="244BBE50" wp14:editId="08D0C2AE">
            <wp:extent cx="5776595" cy="3860800"/>
            <wp:effectExtent l="0" t="0" r="1905" b="0"/>
            <wp:docPr id="10481455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76595" cy="3860800"/>
                    </a:xfrm>
                    <a:prstGeom prst="rect">
                      <a:avLst/>
                    </a:prstGeom>
                    <a:noFill/>
                    <a:ln>
                      <a:noFill/>
                    </a:ln>
                  </pic:spPr>
                </pic:pic>
              </a:graphicData>
            </a:graphic>
          </wp:inline>
        </w:drawing>
      </w:r>
    </w:p>
    <w:p w14:paraId="63ED794F" w14:textId="254773AD"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lang w:val="en-US"/>
        </w:rPr>
        <w:t> </w:t>
      </w:r>
      <w:r w:rsidRPr="00AE58F0">
        <w:rPr>
          <w:rFonts w:ascii="Times New Roman" w:hAnsi="Times New Roman" w:cs="Times New Roman"/>
          <w:kern w:val="0"/>
          <w:sz w:val="28"/>
          <w:szCs w:val="28"/>
        </w:rPr>
        <w:t>Рисунок 1</w:t>
      </w:r>
      <w:r w:rsidR="006515BE">
        <w:rPr>
          <w:rFonts w:ascii="Times New Roman" w:hAnsi="Times New Roman" w:cs="Times New Roman"/>
          <w:kern w:val="0"/>
          <w:sz w:val="28"/>
          <w:szCs w:val="28"/>
        </w:rPr>
        <w:t>1</w:t>
      </w:r>
      <w:r w:rsidRPr="00AE58F0">
        <w:rPr>
          <w:rFonts w:ascii="Times New Roman" w:hAnsi="Times New Roman" w:cs="Times New Roman"/>
          <w:kern w:val="0"/>
          <w:sz w:val="28"/>
          <w:szCs w:val="28"/>
        </w:rPr>
        <w:t xml:space="preserve"> - </w:t>
      </w:r>
      <w:r w:rsidRPr="00AE58F0">
        <w:rPr>
          <w:rFonts w:ascii="Times New Roman" w:hAnsi="Times New Roman" w:cs="Times New Roman"/>
          <w:kern w:val="0"/>
          <w:sz w:val="28"/>
          <w:szCs w:val="28"/>
          <w:lang w:val="en-US"/>
        </w:rPr>
        <w:t>AUC</w:t>
      </w:r>
      <w:r w:rsidRPr="00AE58F0">
        <w:rPr>
          <w:rFonts w:ascii="Times New Roman" w:hAnsi="Times New Roman" w:cs="Times New Roman"/>
          <w:kern w:val="0"/>
          <w:sz w:val="28"/>
          <w:szCs w:val="28"/>
        </w:rPr>
        <w:t xml:space="preserve"> для ИФР-1 в плазме, 0,781 (95% ДИ: 0,675–0,887)</w:t>
      </w:r>
    </w:p>
    <w:p w14:paraId="2853C443" w14:textId="77777777"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 xml:space="preserve">При использовании порогового значения концентрации ИФР-1 в плазме на уровне 11 </w:t>
      </w:r>
      <w:proofErr w:type="spellStart"/>
      <w:r w:rsidRPr="00AE58F0">
        <w:rPr>
          <w:rFonts w:ascii="Times New Roman" w:hAnsi="Times New Roman" w:cs="Times New Roman"/>
          <w:kern w:val="0"/>
          <w:sz w:val="28"/>
          <w:szCs w:val="28"/>
        </w:rPr>
        <w:t>нг</w:t>
      </w:r>
      <w:proofErr w:type="spellEnd"/>
      <w:r w:rsidRPr="00AE58F0">
        <w:rPr>
          <w:rFonts w:ascii="Times New Roman" w:hAnsi="Times New Roman" w:cs="Times New Roman"/>
          <w:kern w:val="0"/>
          <w:sz w:val="28"/>
          <w:szCs w:val="28"/>
        </w:rPr>
        <w:t>/мл были получены следующие диагностические характеристики (представлены в таблице 27). Особенно важно отметить, что при данном уровне отсечения тест продемонстрировал</w:t>
      </w:r>
      <w:r w:rsidRPr="00AE58F0">
        <w:rPr>
          <w:rFonts w:ascii="Times New Roman" w:hAnsi="Times New Roman" w:cs="Times New Roman"/>
          <w:kern w:val="0"/>
          <w:sz w:val="28"/>
          <w:szCs w:val="28"/>
          <w:lang w:val="en-US"/>
        </w:rPr>
        <w:t> </w:t>
      </w:r>
      <w:r w:rsidRPr="00AE58F0">
        <w:rPr>
          <w:rFonts w:ascii="Times New Roman" w:hAnsi="Times New Roman" w:cs="Times New Roman"/>
          <w:kern w:val="0"/>
          <w:sz w:val="28"/>
          <w:szCs w:val="28"/>
        </w:rPr>
        <w:t>высокую специфичность и положительную прогностическую ценность</w:t>
      </w:r>
      <w:r w:rsidRPr="00AE58F0">
        <w:rPr>
          <w:rFonts w:ascii="Times New Roman" w:hAnsi="Times New Roman" w:cs="Times New Roman"/>
          <w:b/>
          <w:bCs/>
          <w:kern w:val="0"/>
          <w:sz w:val="28"/>
          <w:szCs w:val="28"/>
        </w:rPr>
        <w:t>,</w:t>
      </w:r>
      <w:r w:rsidRPr="00AE58F0">
        <w:rPr>
          <w:rFonts w:ascii="Times New Roman" w:hAnsi="Times New Roman" w:cs="Times New Roman"/>
          <w:kern w:val="0"/>
          <w:sz w:val="28"/>
          <w:szCs w:val="28"/>
        </w:rPr>
        <w:t xml:space="preserve"> что делает его потенциально над</w:t>
      </w:r>
      <w:r w:rsidRPr="00AE58F0">
        <w:rPr>
          <w:rFonts w:ascii="Times New Roman" w:hAnsi="Times New Roman" w:cs="Times New Roman"/>
          <w:kern w:val="0"/>
          <w:sz w:val="28"/>
          <w:szCs w:val="28"/>
          <w:lang w:val="en-US"/>
        </w:rPr>
        <w:t>e</w:t>
      </w:r>
      <w:proofErr w:type="spellStart"/>
      <w:r w:rsidRPr="00AE58F0">
        <w:rPr>
          <w:rFonts w:ascii="Times New Roman" w:hAnsi="Times New Roman" w:cs="Times New Roman"/>
          <w:kern w:val="0"/>
          <w:sz w:val="28"/>
          <w:szCs w:val="28"/>
        </w:rPr>
        <w:t>жным</w:t>
      </w:r>
      <w:proofErr w:type="spellEnd"/>
      <w:r w:rsidRPr="00AE58F0">
        <w:rPr>
          <w:rFonts w:ascii="Times New Roman" w:hAnsi="Times New Roman" w:cs="Times New Roman"/>
          <w:kern w:val="0"/>
          <w:sz w:val="28"/>
          <w:szCs w:val="28"/>
        </w:rPr>
        <w:t xml:space="preserve"> инструментом для</w:t>
      </w:r>
      <w:r w:rsidRPr="00AE58F0">
        <w:rPr>
          <w:rFonts w:ascii="Times New Roman" w:hAnsi="Times New Roman" w:cs="Times New Roman"/>
          <w:kern w:val="0"/>
          <w:sz w:val="28"/>
          <w:szCs w:val="28"/>
          <w:lang w:val="en-US"/>
        </w:rPr>
        <w:t> </w:t>
      </w:r>
      <w:r w:rsidRPr="00AE58F0">
        <w:rPr>
          <w:rFonts w:ascii="Times New Roman" w:hAnsi="Times New Roman" w:cs="Times New Roman"/>
          <w:kern w:val="0"/>
          <w:sz w:val="28"/>
          <w:szCs w:val="28"/>
        </w:rPr>
        <w:t>подтверждающей диагностики</w:t>
      </w:r>
      <w:r w:rsidRPr="00AE58F0">
        <w:rPr>
          <w:rFonts w:ascii="Times New Roman" w:hAnsi="Times New Roman" w:cs="Times New Roman"/>
          <w:b/>
          <w:bCs/>
          <w:kern w:val="0"/>
          <w:sz w:val="28"/>
          <w:szCs w:val="28"/>
        </w:rPr>
        <w:t>.</w:t>
      </w:r>
    </w:p>
    <w:p w14:paraId="309D12C9" w14:textId="77777777"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 xml:space="preserve">Такие характеристики особенно значимы в условиях, когда требуется исключить ложноположительные результаты и уточнить диагноз у пациентов с неоднозначной клинической картиной. Несмотря на более низкую чувствительность по сравнению с другими </w:t>
      </w:r>
      <w:proofErr w:type="spellStart"/>
      <w:r w:rsidRPr="00AE58F0">
        <w:rPr>
          <w:rFonts w:ascii="Times New Roman" w:hAnsi="Times New Roman" w:cs="Times New Roman"/>
          <w:kern w:val="0"/>
          <w:sz w:val="28"/>
          <w:szCs w:val="28"/>
        </w:rPr>
        <w:t>биомаркерами</w:t>
      </w:r>
      <w:proofErr w:type="spellEnd"/>
      <w:r w:rsidRPr="00AE58F0">
        <w:rPr>
          <w:rFonts w:ascii="Times New Roman" w:hAnsi="Times New Roman" w:cs="Times New Roman"/>
          <w:kern w:val="0"/>
          <w:sz w:val="28"/>
          <w:szCs w:val="28"/>
        </w:rPr>
        <w:t>, высокая специфичность позволяет использовать ИФР-1 в плазме в качестве</w:t>
      </w:r>
      <w:r w:rsidRPr="00AE58F0">
        <w:rPr>
          <w:rFonts w:ascii="Times New Roman" w:hAnsi="Times New Roman" w:cs="Times New Roman"/>
          <w:kern w:val="0"/>
          <w:sz w:val="28"/>
          <w:szCs w:val="28"/>
          <w:lang w:val="en-US"/>
        </w:rPr>
        <w:t> </w:t>
      </w:r>
      <w:r w:rsidRPr="00AE58F0">
        <w:rPr>
          <w:rFonts w:ascii="Times New Roman" w:hAnsi="Times New Roman" w:cs="Times New Roman"/>
          <w:kern w:val="0"/>
          <w:sz w:val="28"/>
          <w:szCs w:val="28"/>
        </w:rPr>
        <w:t>дополнительного подтверждающего критерия</w:t>
      </w:r>
      <w:r w:rsidRPr="00AE58F0">
        <w:rPr>
          <w:rFonts w:ascii="Times New Roman" w:hAnsi="Times New Roman" w:cs="Times New Roman"/>
          <w:kern w:val="0"/>
          <w:sz w:val="28"/>
          <w:szCs w:val="28"/>
          <w:lang w:val="en-US"/>
        </w:rPr>
        <w:t> </w:t>
      </w:r>
      <w:r w:rsidRPr="00AE58F0">
        <w:rPr>
          <w:rFonts w:ascii="Times New Roman" w:hAnsi="Times New Roman" w:cs="Times New Roman"/>
          <w:kern w:val="0"/>
          <w:sz w:val="28"/>
          <w:szCs w:val="28"/>
        </w:rPr>
        <w:t>при выявлении ЛАГ в детской популяции.</w:t>
      </w:r>
    </w:p>
    <w:p w14:paraId="14E677B2" w14:textId="111EF58A"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Таблица 27</w:t>
      </w:r>
      <w:r w:rsidR="00A85902" w:rsidRPr="00A85902">
        <w:rPr>
          <w:rFonts w:ascii="Times New Roman" w:hAnsi="Times New Roman" w:cs="Times New Roman"/>
          <w:kern w:val="0"/>
          <w:sz w:val="28"/>
          <w:szCs w:val="28"/>
        </w:rPr>
        <w:t xml:space="preserve"> </w:t>
      </w:r>
      <w:r w:rsidR="00A85902">
        <w:rPr>
          <w:rFonts w:ascii="Times New Roman" w:hAnsi="Times New Roman" w:cs="Times New Roman"/>
          <w:noProof/>
          <w:sz w:val="28"/>
          <w:szCs w:val="28"/>
        </w:rPr>
        <w:t xml:space="preserve">– </w:t>
      </w:r>
      <w:r w:rsidRPr="00AE58F0">
        <w:rPr>
          <w:rFonts w:ascii="Times New Roman" w:hAnsi="Times New Roman" w:cs="Times New Roman"/>
          <w:kern w:val="0"/>
          <w:sz w:val="28"/>
          <w:szCs w:val="28"/>
        </w:rPr>
        <w:t xml:space="preserve">ИФР-1 в плазме (пороговое значение: 11 </w:t>
      </w:r>
      <w:proofErr w:type="spellStart"/>
      <w:r w:rsidRPr="00AE58F0">
        <w:rPr>
          <w:rFonts w:ascii="Times New Roman" w:hAnsi="Times New Roman" w:cs="Times New Roman"/>
          <w:kern w:val="0"/>
          <w:sz w:val="28"/>
          <w:szCs w:val="28"/>
        </w:rPr>
        <w:t>нг</w:t>
      </w:r>
      <w:proofErr w:type="spellEnd"/>
      <w:r w:rsidRPr="00AE58F0">
        <w:rPr>
          <w:rFonts w:ascii="Times New Roman" w:hAnsi="Times New Roman" w:cs="Times New Roman"/>
          <w:kern w:val="0"/>
          <w:sz w:val="28"/>
          <w:szCs w:val="28"/>
        </w:rPr>
        <w:t>/мл)</w:t>
      </w:r>
    </w:p>
    <w:tbl>
      <w:tblPr>
        <w:tblW w:w="10109" w:type="dxa"/>
        <w:tblInd w:w="-118" w:type="dxa"/>
        <w:tblBorders>
          <w:top w:val="none" w:sz="6" w:space="0" w:color="auto"/>
          <w:left w:val="none" w:sz="6" w:space="0" w:color="auto"/>
          <w:right w:val="none" w:sz="6" w:space="0" w:color="auto"/>
        </w:tblBorders>
        <w:tblLayout w:type="fixed"/>
        <w:tblLook w:val="0000" w:firstRow="0" w:lastRow="0" w:firstColumn="0" w:lastColumn="0" w:noHBand="0" w:noVBand="0"/>
      </w:tblPr>
      <w:tblGrid>
        <w:gridCol w:w="3453"/>
        <w:gridCol w:w="3328"/>
        <w:gridCol w:w="3328"/>
      </w:tblGrid>
      <w:tr w:rsidR="000C1A10" w:rsidRPr="00AE58F0" w14:paraId="7D0E4E53" w14:textId="77777777" w:rsidTr="00B17E8C">
        <w:trPr>
          <w:trHeight w:val="660"/>
        </w:trPr>
        <w:tc>
          <w:tcPr>
            <w:tcW w:w="3453"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688AB6DC" w14:textId="77777777" w:rsidR="000C1A10" w:rsidRPr="00B81AD0" w:rsidRDefault="000C1A10" w:rsidP="00B81AD0">
            <w:pPr>
              <w:pStyle w:val="NoSpacing"/>
              <w:jc w:val="center"/>
              <w:rPr>
                <w:rFonts w:ascii="Times New Roman" w:hAnsi="Times New Roman" w:cs="Times New Roman"/>
                <w:sz w:val="28"/>
                <w:szCs w:val="28"/>
                <w:lang w:val="en-US"/>
              </w:rPr>
            </w:pPr>
            <w:proofErr w:type="spellStart"/>
            <w:r w:rsidRPr="00B81AD0">
              <w:rPr>
                <w:rFonts w:ascii="Times New Roman" w:hAnsi="Times New Roman" w:cs="Times New Roman"/>
                <w:sz w:val="28"/>
                <w:szCs w:val="28"/>
                <w:lang w:val="en-US"/>
              </w:rPr>
              <w:t>Диагностическая</w:t>
            </w:r>
            <w:proofErr w:type="spellEnd"/>
            <w:r w:rsidRPr="00B81AD0">
              <w:rPr>
                <w:rFonts w:ascii="Times New Roman" w:hAnsi="Times New Roman" w:cs="Times New Roman"/>
                <w:sz w:val="28"/>
                <w:szCs w:val="28"/>
                <w:lang w:val="en-US"/>
              </w:rPr>
              <w:t xml:space="preserve"> </w:t>
            </w:r>
            <w:proofErr w:type="spellStart"/>
            <w:r w:rsidRPr="00B81AD0">
              <w:rPr>
                <w:rFonts w:ascii="Times New Roman" w:hAnsi="Times New Roman" w:cs="Times New Roman"/>
                <w:sz w:val="28"/>
                <w:szCs w:val="28"/>
                <w:lang w:val="en-US"/>
              </w:rPr>
              <w:t>характеристика</w:t>
            </w:r>
            <w:proofErr w:type="spellEnd"/>
          </w:p>
        </w:tc>
        <w:tc>
          <w:tcPr>
            <w:tcW w:w="3328"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2C9615E7" w14:textId="77777777" w:rsidR="000C1A10" w:rsidRPr="00B81AD0" w:rsidRDefault="000C1A10" w:rsidP="00B81AD0">
            <w:pPr>
              <w:pStyle w:val="NoSpacing"/>
              <w:jc w:val="center"/>
              <w:rPr>
                <w:rFonts w:ascii="Times New Roman" w:hAnsi="Times New Roman" w:cs="Times New Roman"/>
                <w:sz w:val="28"/>
                <w:szCs w:val="28"/>
                <w:lang w:val="en-US"/>
              </w:rPr>
            </w:pPr>
            <w:proofErr w:type="spellStart"/>
            <w:r w:rsidRPr="00B81AD0">
              <w:rPr>
                <w:rFonts w:ascii="Times New Roman" w:hAnsi="Times New Roman" w:cs="Times New Roman"/>
                <w:sz w:val="28"/>
                <w:szCs w:val="28"/>
                <w:lang w:val="en-US"/>
              </w:rPr>
              <w:t>Значение</w:t>
            </w:r>
            <w:proofErr w:type="spellEnd"/>
          </w:p>
        </w:tc>
        <w:tc>
          <w:tcPr>
            <w:tcW w:w="3328"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14D2FBB0" w14:textId="77777777" w:rsidR="000C1A10" w:rsidRPr="00B81AD0" w:rsidRDefault="000C1A10" w:rsidP="00B81AD0">
            <w:pPr>
              <w:pStyle w:val="NoSpacing"/>
              <w:jc w:val="center"/>
              <w:rPr>
                <w:rFonts w:ascii="Times New Roman" w:hAnsi="Times New Roman" w:cs="Times New Roman"/>
                <w:sz w:val="28"/>
                <w:szCs w:val="28"/>
                <w:lang w:val="en-US"/>
              </w:rPr>
            </w:pPr>
            <w:r w:rsidRPr="00B81AD0">
              <w:rPr>
                <w:rFonts w:ascii="Times New Roman" w:hAnsi="Times New Roman" w:cs="Times New Roman"/>
                <w:sz w:val="28"/>
                <w:szCs w:val="28"/>
                <w:lang w:val="en-US"/>
              </w:rPr>
              <w:t>95% ДИ</w:t>
            </w:r>
          </w:p>
        </w:tc>
      </w:tr>
      <w:tr w:rsidR="000C1A10" w:rsidRPr="00AE58F0" w14:paraId="741D5ACC" w14:textId="77777777" w:rsidTr="00B17E8C">
        <w:tblPrEx>
          <w:tblBorders>
            <w:top w:val="none" w:sz="0" w:space="0" w:color="auto"/>
          </w:tblBorders>
        </w:tblPrEx>
        <w:trPr>
          <w:trHeight w:val="317"/>
        </w:trPr>
        <w:tc>
          <w:tcPr>
            <w:tcW w:w="3453"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28DFB99E" w14:textId="77777777" w:rsidR="000C1A10" w:rsidRPr="00B81AD0" w:rsidRDefault="000C1A10" w:rsidP="00A85902">
            <w:pPr>
              <w:pStyle w:val="NoSpacing"/>
              <w:rPr>
                <w:rFonts w:ascii="Times New Roman" w:hAnsi="Times New Roman" w:cs="Times New Roman"/>
                <w:sz w:val="28"/>
                <w:szCs w:val="28"/>
                <w:lang w:val="en-US"/>
              </w:rPr>
            </w:pPr>
            <w:proofErr w:type="spellStart"/>
            <w:r w:rsidRPr="00B81AD0">
              <w:rPr>
                <w:rFonts w:ascii="Times New Roman" w:hAnsi="Times New Roman" w:cs="Times New Roman"/>
                <w:sz w:val="28"/>
                <w:szCs w:val="28"/>
                <w:lang w:val="en-US"/>
              </w:rPr>
              <w:t>Чувствительность</w:t>
            </w:r>
            <w:proofErr w:type="spellEnd"/>
          </w:p>
        </w:tc>
        <w:tc>
          <w:tcPr>
            <w:tcW w:w="3328"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29E0B8CB" w14:textId="77777777" w:rsidR="000C1A10" w:rsidRPr="00B81AD0" w:rsidRDefault="000C1A10"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54,35%</w:t>
            </w:r>
          </w:p>
        </w:tc>
        <w:tc>
          <w:tcPr>
            <w:tcW w:w="3328"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2D1E07C8" w14:textId="77777777" w:rsidR="000C1A10" w:rsidRPr="00B81AD0" w:rsidRDefault="000C1A10"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 xml:space="preserve">39,01% </w:t>
            </w:r>
            <w:proofErr w:type="spellStart"/>
            <w:r w:rsidRPr="00B81AD0">
              <w:rPr>
                <w:rFonts w:ascii="Times New Roman" w:hAnsi="Times New Roman" w:cs="Times New Roman"/>
                <w:sz w:val="28"/>
                <w:szCs w:val="28"/>
                <w:lang w:val="en-US"/>
              </w:rPr>
              <w:t>до</w:t>
            </w:r>
            <w:proofErr w:type="spellEnd"/>
            <w:r w:rsidRPr="00B81AD0">
              <w:rPr>
                <w:rFonts w:ascii="Times New Roman" w:hAnsi="Times New Roman" w:cs="Times New Roman"/>
                <w:sz w:val="28"/>
                <w:szCs w:val="28"/>
                <w:lang w:val="en-US"/>
              </w:rPr>
              <w:t xml:space="preserve"> 69,10%</w:t>
            </w:r>
          </w:p>
        </w:tc>
      </w:tr>
      <w:tr w:rsidR="000C1A10" w:rsidRPr="00AE58F0" w14:paraId="25AD7319" w14:textId="77777777" w:rsidTr="00B17E8C">
        <w:tblPrEx>
          <w:tblBorders>
            <w:top w:val="none" w:sz="0" w:space="0" w:color="auto"/>
          </w:tblBorders>
        </w:tblPrEx>
        <w:trPr>
          <w:trHeight w:val="317"/>
        </w:trPr>
        <w:tc>
          <w:tcPr>
            <w:tcW w:w="3453"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25312777" w14:textId="77777777" w:rsidR="000C1A10" w:rsidRPr="00B81AD0" w:rsidRDefault="000C1A10" w:rsidP="00A85902">
            <w:pPr>
              <w:pStyle w:val="NoSpacing"/>
              <w:rPr>
                <w:rFonts w:ascii="Times New Roman" w:hAnsi="Times New Roman" w:cs="Times New Roman"/>
                <w:sz w:val="28"/>
                <w:szCs w:val="28"/>
                <w:lang w:val="en-US"/>
              </w:rPr>
            </w:pPr>
            <w:proofErr w:type="spellStart"/>
            <w:r w:rsidRPr="00B81AD0">
              <w:rPr>
                <w:rFonts w:ascii="Times New Roman" w:hAnsi="Times New Roman" w:cs="Times New Roman"/>
                <w:sz w:val="28"/>
                <w:szCs w:val="28"/>
                <w:lang w:val="en-US"/>
              </w:rPr>
              <w:t>Специфичность</w:t>
            </w:r>
            <w:proofErr w:type="spellEnd"/>
          </w:p>
        </w:tc>
        <w:tc>
          <w:tcPr>
            <w:tcW w:w="3328"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69C3D486" w14:textId="77777777" w:rsidR="000C1A10" w:rsidRPr="00B81AD0" w:rsidRDefault="000C1A10"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92,00%</w:t>
            </w:r>
          </w:p>
        </w:tc>
        <w:tc>
          <w:tcPr>
            <w:tcW w:w="3328"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18BCFFC9" w14:textId="77777777" w:rsidR="000C1A10" w:rsidRPr="00B81AD0" w:rsidRDefault="000C1A10"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 xml:space="preserve">73,97% </w:t>
            </w:r>
            <w:proofErr w:type="spellStart"/>
            <w:r w:rsidRPr="00B81AD0">
              <w:rPr>
                <w:rFonts w:ascii="Times New Roman" w:hAnsi="Times New Roman" w:cs="Times New Roman"/>
                <w:sz w:val="28"/>
                <w:szCs w:val="28"/>
                <w:lang w:val="en-US"/>
              </w:rPr>
              <w:t>до</w:t>
            </w:r>
            <w:proofErr w:type="spellEnd"/>
            <w:r w:rsidRPr="00B81AD0">
              <w:rPr>
                <w:rFonts w:ascii="Times New Roman" w:hAnsi="Times New Roman" w:cs="Times New Roman"/>
                <w:sz w:val="28"/>
                <w:szCs w:val="28"/>
                <w:lang w:val="en-US"/>
              </w:rPr>
              <w:t xml:space="preserve"> 99,02%</w:t>
            </w:r>
          </w:p>
        </w:tc>
      </w:tr>
      <w:tr w:rsidR="000C1A10" w:rsidRPr="00AE58F0" w14:paraId="307C6893" w14:textId="77777777" w:rsidTr="00B17E8C">
        <w:tblPrEx>
          <w:tblBorders>
            <w:top w:val="none" w:sz="0" w:space="0" w:color="auto"/>
          </w:tblBorders>
        </w:tblPrEx>
        <w:trPr>
          <w:trHeight w:val="666"/>
        </w:trPr>
        <w:tc>
          <w:tcPr>
            <w:tcW w:w="3453"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0A255EF3" w14:textId="77777777" w:rsidR="000C1A10" w:rsidRPr="00B81AD0" w:rsidRDefault="000C1A10" w:rsidP="00A85902">
            <w:pPr>
              <w:pStyle w:val="NoSpacing"/>
              <w:rPr>
                <w:rFonts w:ascii="Times New Roman" w:hAnsi="Times New Roman" w:cs="Times New Roman"/>
                <w:sz w:val="28"/>
                <w:szCs w:val="28"/>
                <w:lang w:val="en-US"/>
              </w:rPr>
            </w:pPr>
            <w:proofErr w:type="spellStart"/>
            <w:r w:rsidRPr="00B81AD0">
              <w:rPr>
                <w:rFonts w:ascii="Times New Roman" w:hAnsi="Times New Roman" w:cs="Times New Roman"/>
                <w:sz w:val="28"/>
                <w:szCs w:val="28"/>
                <w:lang w:val="en-US"/>
              </w:rPr>
              <w:t>Положительное</w:t>
            </w:r>
            <w:proofErr w:type="spellEnd"/>
            <w:r w:rsidRPr="00B81AD0">
              <w:rPr>
                <w:rFonts w:ascii="Times New Roman" w:hAnsi="Times New Roman" w:cs="Times New Roman"/>
                <w:sz w:val="28"/>
                <w:szCs w:val="28"/>
                <w:lang w:val="en-US"/>
              </w:rPr>
              <w:t xml:space="preserve"> </w:t>
            </w:r>
            <w:proofErr w:type="spellStart"/>
            <w:r w:rsidRPr="00B81AD0">
              <w:rPr>
                <w:rFonts w:ascii="Times New Roman" w:hAnsi="Times New Roman" w:cs="Times New Roman"/>
                <w:sz w:val="28"/>
                <w:szCs w:val="28"/>
                <w:lang w:val="en-US"/>
              </w:rPr>
              <w:t>отношение</w:t>
            </w:r>
            <w:proofErr w:type="spellEnd"/>
            <w:r w:rsidRPr="00B81AD0">
              <w:rPr>
                <w:rFonts w:ascii="Times New Roman" w:hAnsi="Times New Roman" w:cs="Times New Roman"/>
                <w:sz w:val="28"/>
                <w:szCs w:val="28"/>
                <w:lang w:val="en-US"/>
              </w:rPr>
              <w:t xml:space="preserve"> </w:t>
            </w:r>
            <w:proofErr w:type="spellStart"/>
            <w:r w:rsidRPr="00B81AD0">
              <w:rPr>
                <w:rFonts w:ascii="Times New Roman" w:hAnsi="Times New Roman" w:cs="Times New Roman"/>
                <w:sz w:val="28"/>
                <w:szCs w:val="28"/>
                <w:lang w:val="en-US"/>
              </w:rPr>
              <w:t>правдоподобия</w:t>
            </w:r>
            <w:proofErr w:type="spellEnd"/>
          </w:p>
        </w:tc>
        <w:tc>
          <w:tcPr>
            <w:tcW w:w="3328"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56B85416" w14:textId="77777777" w:rsidR="000C1A10" w:rsidRPr="00B81AD0" w:rsidRDefault="000C1A10"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6,79</w:t>
            </w:r>
          </w:p>
        </w:tc>
        <w:tc>
          <w:tcPr>
            <w:tcW w:w="3328"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787EB897" w14:textId="77777777" w:rsidR="000C1A10" w:rsidRPr="00B81AD0" w:rsidRDefault="000C1A10"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 xml:space="preserve">1,75 </w:t>
            </w:r>
            <w:proofErr w:type="spellStart"/>
            <w:r w:rsidRPr="00B81AD0">
              <w:rPr>
                <w:rFonts w:ascii="Times New Roman" w:hAnsi="Times New Roman" w:cs="Times New Roman"/>
                <w:sz w:val="28"/>
                <w:szCs w:val="28"/>
                <w:lang w:val="en-US"/>
              </w:rPr>
              <w:t>до</w:t>
            </w:r>
            <w:proofErr w:type="spellEnd"/>
            <w:r w:rsidRPr="00B81AD0">
              <w:rPr>
                <w:rFonts w:ascii="Times New Roman" w:hAnsi="Times New Roman" w:cs="Times New Roman"/>
                <w:sz w:val="28"/>
                <w:szCs w:val="28"/>
                <w:lang w:val="en-US"/>
              </w:rPr>
              <w:t xml:space="preserve"> 26,35</w:t>
            </w:r>
          </w:p>
        </w:tc>
      </w:tr>
      <w:tr w:rsidR="000C1A10" w:rsidRPr="00AE58F0" w14:paraId="2D1B67F8" w14:textId="77777777" w:rsidTr="00B17E8C">
        <w:tblPrEx>
          <w:tblBorders>
            <w:top w:val="none" w:sz="0" w:space="0" w:color="auto"/>
          </w:tblBorders>
        </w:tblPrEx>
        <w:trPr>
          <w:trHeight w:val="677"/>
        </w:trPr>
        <w:tc>
          <w:tcPr>
            <w:tcW w:w="3453"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2FC4A2A6" w14:textId="77777777" w:rsidR="000C1A10" w:rsidRPr="00B81AD0" w:rsidRDefault="000C1A10" w:rsidP="00A85902">
            <w:pPr>
              <w:pStyle w:val="NoSpacing"/>
              <w:rPr>
                <w:rFonts w:ascii="Times New Roman" w:hAnsi="Times New Roman" w:cs="Times New Roman"/>
                <w:sz w:val="28"/>
                <w:szCs w:val="28"/>
                <w:lang w:val="en-US"/>
              </w:rPr>
            </w:pPr>
            <w:proofErr w:type="spellStart"/>
            <w:r w:rsidRPr="00B81AD0">
              <w:rPr>
                <w:rFonts w:ascii="Times New Roman" w:hAnsi="Times New Roman" w:cs="Times New Roman"/>
                <w:sz w:val="28"/>
                <w:szCs w:val="28"/>
                <w:lang w:val="en-US"/>
              </w:rPr>
              <w:t>Отрицательное</w:t>
            </w:r>
            <w:proofErr w:type="spellEnd"/>
            <w:r w:rsidRPr="00B81AD0">
              <w:rPr>
                <w:rFonts w:ascii="Times New Roman" w:hAnsi="Times New Roman" w:cs="Times New Roman"/>
                <w:sz w:val="28"/>
                <w:szCs w:val="28"/>
                <w:lang w:val="en-US"/>
              </w:rPr>
              <w:t xml:space="preserve"> </w:t>
            </w:r>
            <w:proofErr w:type="spellStart"/>
            <w:r w:rsidRPr="00B81AD0">
              <w:rPr>
                <w:rFonts w:ascii="Times New Roman" w:hAnsi="Times New Roman" w:cs="Times New Roman"/>
                <w:sz w:val="28"/>
                <w:szCs w:val="28"/>
                <w:lang w:val="en-US"/>
              </w:rPr>
              <w:t>отношение</w:t>
            </w:r>
            <w:proofErr w:type="spellEnd"/>
            <w:r w:rsidRPr="00B81AD0">
              <w:rPr>
                <w:rFonts w:ascii="Times New Roman" w:hAnsi="Times New Roman" w:cs="Times New Roman"/>
                <w:sz w:val="28"/>
                <w:szCs w:val="28"/>
                <w:lang w:val="en-US"/>
              </w:rPr>
              <w:t xml:space="preserve"> </w:t>
            </w:r>
            <w:proofErr w:type="spellStart"/>
            <w:r w:rsidRPr="00B81AD0">
              <w:rPr>
                <w:rFonts w:ascii="Times New Roman" w:hAnsi="Times New Roman" w:cs="Times New Roman"/>
                <w:sz w:val="28"/>
                <w:szCs w:val="28"/>
                <w:lang w:val="en-US"/>
              </w:rPr>
              <w:t>правдоподобия</w:t>
            </w:r>
            <w:proofErr w:type="spellEnd"/>
          </w:p>
        </w:tc>
        <w:tc>
          <w:tcPr>
            <w:tcW w:w="3328"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25A08C94" w14:textId="77777777" w:rsidR="000C1A10" w:rsidRPr="00B81AD0" w:rsidRDefault="000C1A10"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0,50</w:t>
            </w:r>
          </w:p>
        </w:tc>
        <w:tc>
          <w:tcPr>
            <w:tcW w:w="3328"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1B3DCE2D" w14:textId="77777777" w:rsidR="000C1A10" w:rsidRPr="00B81AD0" w:rsidRDefault="000C1A10"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 xml:space="preserve">0,35 </w:t>
            </w:r>
            <w:proofErr w:type="spellStart"/>
            <w:r w:rsidRPr="00B81AD0">
              <w:rPr>
                <w:rFonts w:ascii="Times New Roman" w:hAnsi="Times New Roman" w:cs="Times New Roman"/>
                <w:sz w:val="28"/>
                <w:szCs w:val="28"/>
                <w:lang w:val="en-US"/>
              </w:rPr>
              <w:t>до</w:t>
            </w:r>
            <w:proofErr w:type="spellEnd"/>
            <w:r w:rsidRPr="00B81AD0">
              <w:rPr>
                <w:rFonts w:ascii="Times New Roman" w:hAnsi="Times New Roman" w:cs="Times New Roman"/>
                <w:sz w:val="28"/>
                <w:szCs w:val="28"/>
                <w:lang w:val="en-US"/>
              </w:rPr>
              <w:t xml:space="preserve"> 0,69</w:t>
            </w:r>
          </w:p>
        </w:tc>
      </w:tr>
      <w:tr w:rsidR="000C1A10" w:rsidRPr="00AE58F0" w14:paraId="34E8C042" w14:textId="77777777" w:rsidTr="00B17E8C">
        <w:tblPrEx>
          <w:tblBorders>
            <w:top w:val="none" w:sz="0" w:space="0" w:color="auto"/>
          </w:tblBorders>
        </w:tblPrEx>
        <w:trPr>
          <w:trHeight w:val="701"/>
        </w:trPr>
        <w:tc>
          <w:tcPr>
            <w:tcW w:w="3453"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0F7063D9" w14:textId="77777777" w:rsidR="000C1A10" w:rsidRPr="00B81AD0" w:rsidRDefault="000C1A10" w:rsidP="00A85902">
            <w:pPr>
              <w:pStyle w:val="NoSpacing"/>
              <w:rPr>
                <w:rFonts w:ascii="Times New Roman" w:hAnsi="Times New Roman" w:cs="Times New Roman"/>
                <w:sz w:val="28"/>
                <w:szCs w:val="28"/>
                <w:lang w:val="en-US"/>
              </w:rPr>
            </w:pPr>
            <w:proofErr w:type="spellStart"/>
            <w:r w:rsidRPr="00B81AD0">
              <w:rPr>
                <w:rFonts w:ascii="Times New Roman" w:hAnsi="Times New Roman" w:cs="Times New Roman"/>
                <w:sz w:val="28"/>
                <w:szCs w:val="28"/>
                <w:lang w:val="en-US"/>
              </w:rPr>
              <w:lastRenderedPageBreak/>
              <w:t>Положительное</w:t>
            </w:r>
            <w:proofErr w:type="spellEnd"/>
            <w:r w:rsidRPr="00B81AD0">
              <w:rPr>
                <w:rFonts w:ascii="Times New Roman" w:hAnsi="Times New Roman" w:cs="Times New Roman"/>
                <w:sz w:val="28"/>
                <w:szCs w:val="28"/>
                <w:lang w:val="en-US"/>
              </w:rPr>
              <w:t xml:space="preserve"> </w:t>
            </w:r>
            <w:proofErr w:type="spellStart"/>
            <w:r w:rsidRPr="00B81AD0">
              <w:rPr>
                <w:rFonts w:ascii="Times New Roman" w:hAnsi="Times New Roman" w:cs="Times New Roman"/>
                <w:sz w:val="28"/>
                <w:szCs w:val="28"/>
                <w:lang w:val="en-US"/>
              </w:rPr>
              <w:t>прогностическое</w:t>
            </w:r>
            <w:proofErr w:type="spellEnd"/>
            <w:r w:rsidRPr="00B81AD0">
              <w:rPr>
                <w:rFonts w:ascii="Times New Roman" w:hAnsi="Times New Roman" w:cs="Times New Roman"/>
                <w:sz w:val="28"/>
                <w:szCs w:val="28"/>
                <w:lang w:val="en-US"/>
              </w:rPr>
              <w:t xml:space="preserve"> </w:t>
            </w:r>
            <w:proofErr w:type="spellStart"/>
            <w:r w:rsidRPr="00B81AD0">
              <w:rPr>
                <w:rFonts w:ascii="Times New Roman" w:hAnsi="Times New Roman" w:cs="Times New Roman"/>
                <w:sz w:val="28"/>
                <w:szCs w:val="28"/>
                <w:lang w:val="en-US"/>
              </w:rPr>
              <w:t>значение</w:t>
            </w:r>
            <w:proofErr w:type="spellEnd"/>
          </w:p>
        </w:tc>
        <w:tc>
          <w:tcPr>
            <w:tcW w:w="3328"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65B32BA2" w14:textId="77777777" w:rsidR="000C1A10" w:rsidRPr="00B81AD0" w:rsidRDefault="000C1A10"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92,59%</w:t>
            </w:r>
          </w:p>
        </w:tc>
        <w:tc>
          <w:tcPr>
            <w:tcW w:w="3328"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259DE1B6" w14:textId="77777777" w:rsidR="000C1A10" w:rsidRPr="00B81AD0" w:rsidRDefault="000C1A10"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 xml:space="preserve">76,32% </w:t>
            </w:r>
            <w:proofErr w:type="spellStart"/>
            <w:r w:rsidRPr="00B81AD0">
              <w:rPr>
                <w:rFonts w:ascii="Times New Roman" w:hAnsi="Times New Roman" w:cs="Times New Roman"/>
                <w:sz w:val="28"/>
                <w:szCs w:val="28"/>
                <w:lang w:val="en-US"/>
              </w:rPr>
              <w:t>до</w:t>
            </w:r>
            <w:proofErr w:type="spellEnd"/>
            <w:r w:rsidRPr="00B81AD0">
              <w:rPr>
                <w:rFonts w:ascii="Times New Roman" w:hAnsi="Times New Roman" w:cs="Times New Roman"/>
                <w:sz w:val="28"/>
                <w:szCs w:val="28"/>
                <w:lang w:val="en-US"/>
              </w:rPr>
              <w:t xml:space="preserve"> 97,98%</w:t>
            </w:r>
          </w:p>
        </w:tc>
      </w:tr>
      <w:tr w:rsidR="000C1A10" w:rsidRPr="00AE58F0" w14:paraId="29D50F78" w14:textId="77777777" w:rsidTr="00B17E8C">
        <w:tblPrEx>
          <w:tblBorders>
            <w:top w:val="none" w:sz="0" w:space="0" w:color="auto"/>
          </w:tblBorders>
        </w:tblPrEx>
        <w:trPr>
          <w:trHeight w:val="683"/>
        </w:trPr>
        <w:tc>
          <w:tcPr>
            <w:tcW w:w="3453"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60248635" w14:textId="77777777" w:rsidR="000C1A10" w:rsidRPr="00B81AD0" w:rsidRDefault="000C1A10" w:rsidP="00A85902">
            <w:pPr>
              <w:pStyle w:val="NoSpacing"/>
              <w:rPr>
                <w:rFonts w:ascii="Times New Roman" w:hAnsi="Times New Roman" w:cs="Times New Roman"/>
                <w:sz w:val="28"/>
                <w:szCs w:val="28"/>
                <w:lang w:val="en-US"/>
              </w:rPr>
            </w:pPr>
            <w:proofErr w:type="spellStart"/>
            <w:r w:rsidRPr="00B81AD0">
              <w:rPr>
                <w:rFonts w:ascii="Times New Roman" w:hAnsi="Times New Roman" w:cs="Times New Roman"/>
                <w:sz w:val="28"/>
                <w:szCs w:val="28"/>
                <w:lang w:val="en-US"/>
              </w:rPr>
              <w:t>Отрицательное</w:t>
            </w:r>
            <w:proofErr w:type="spellEnd"/>
            <w:r w:rsidRPr="00B81AD0">
              <w:rPr>
                <w:rFonts w:ascii="Times New Roman" w:hAnsi="Times New Roman" w:cs="Times New Roman"/>
                <w:sz w:val="28"/>
                <w:szCs w:val="28"/>
                <w:lang w:val="en-US"/>
              </w:rPr>
              <w:t xml:space="preserve"> </w:t>
            </w:r>
            <w:proofErr w:type="spellStart"/>
            <w:r w:rsidRPr="00B81AD0">
              <w:rPr>
                <w:rFonts w:ascii="Times New Roman" w:hAnsi="Times New Roman" w:cs="Times New Roman"/>
                <w:sz w:val="28"/>
                <w:szCs w:val="28"/>
                <w:lang w:val="en-US"/>
              </w:rPr>
              <w:t>прогностическое</w:t>
            </w:r>
            <w:proofErr w:type="spellEnd"/>
            <w:r w:rsidRPr="00B81AD0">
              <w:rPr>
                <w:rFonts w:ascii="Times New Roman" w:hAnsi="Times New Roman" w:cs="Times New Roman"/>
                <w:sz w:val="28"/>
                <w:szCs w:val="28"/>
                <w:lang w:val="en-US"/>
              </w:rPr>
              <w:t xml:space="preserve"> </w:t>
            </w:r>
            <w:proofErr w:type="spellStart"/>
            <w:r w:rsidRPr="00B81AD0">
              <w:rPr>
                <w:rFonts w:ascii="Times New Roman" w:hAnsi="Times New Roman" w:cs="Times New Roman"/>
                <w:sz w:val="28"/>
                <w:szCs w:val="28"/>
                <w:lang w:val="en-US"/>
              </w:rPr>
              <w:t>значение</w:t>
            </w:r>
            <w:proofErr w:type="spellEnd"/>
          </w:p>
        </w:tc>
        <w:tc>
          <w:tcPr>
            <w:tcW w:w="3328"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743D7E1C" w14:textId="77777777" w:rsidR="000C1A10" w:rsidRPr="00B81AD0" w:rsidRDefault="000C1A10"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52,27%</w:t>
            </w:r>
          </w:p>
        </w:tc>
        <w:tc>
          <w:tcPr>
            <w:tcW w:w="3328"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761BF6B9" w14:textId="77777777" w:rsidR="000C1A10" w:rsidRPr="00B81AD0" w:rsidRDefault="000C1A10"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 xml:space="preserve">43,91% </w:t>
            </w:r>
            <w:proofErr w:type="spellStart"/>
            <w:r w:rsidRPr="00B81AD0">
              <w:rPr>
                <w:rFonts w:ascii="Times New Roman" w:hAnsi="Times New Roman" w:cs="Times New Roman"/>
                <w:sz w:val="28"/>
                <w:szCs w:val="28"/>
                <w:lang w:val="en-US"/>
              </w:rPr>
              <w:t>до</w:t>
            </w:r>
            <w:proofErr w:type="spellEnd"/>
            <w:r w:rsidRPr="00B81AD0">
              <w:rPr>
                <w:rFonts w:ascii="Times New Roman" w:hAnsi="Times New Roman" w:cs="Times New Roman"/>
                <w:sz w:val="28"/>
                <w:szCs w:val="28"/>
                <w:lang w:val="en-US"/>
              </w:rPr>
              <w:t xml:space="preserve"> 60,51%</w:t>
            </w:r>
          </w:p>
        </w:tc>
      </w:tr>
      <w:tr w:rsidR="000C1A10" w:rsidRPr="00AE58F0" w14:paraId="420ACD83" w14:textId="77777777" w:rsidTr="00B17E8C">
        <w:trPr>
          <w:trHeight w:val="317"/>
        </w:trPr>
        <w:tc>
          <w:tcPr>
            <w:tcW w:w="3453"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6DBF3699" w14:textId="77777777" w:rsidR="000C1A10" w:rsidRPr="00B81AD0" w:rsidRDefault="000C1A10" w:rsidP="00A85902">
            <w:pPr>
              <w:pStyle w:val="NoSpacing"/>
              <w:rPr>
                <w:rFonts w:ascii="Times New Roman" w:hAnsi="Times New Roman" w:cs="Times New Roman"/>
                <w:sz w:val="28"/>
                <w:szCs w:val="28"/>
                <w:lang w:val="en-US"/>
              </w:rPr>
            </w:pPr>
            <w:proofErr w:type="spellStart"/>
            <w:r w:rsidRPr="00B81AD0">
              <w:rPr>
                <w:rFonts w:ascii="Times New Roman" w:hAnsi="Times New Roman" w:cs="Times New Roman"/>
                <w:sz w:val="28"/>
                <w:szCs w:val="28"/>
                <w:lang w:val="en-US"/>
              </w:rPr>
              <w:t>Точность</w:t>
            </w:r>
            <w:proofErr w:type="spellEnd"/>
          </w:p>
        </w:tc>
        <w:tc>
          <w:tcPr>
            <w:tcW w:w="3328"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5B9E7AC6" w14:textId="77777777" w:rsidR="000C1A10" w:rsidRPr="00B81AD0" w:rsidRDefault="000C1A10"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67,61%</w:t>
            </w:r>
          </w:p>
        </w:tc>
        <w:tc>
          <w:tcPr>
            <w:tcW w:w="3328"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69D8ED0C" w14:textId="77777777" w:rsidR="000C1A10" w:rsidRPr="00B81AD0" w:rsidRDefault="000C1A10"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 xml:space="preserve">55,45% </w:t>
            </w:r>
            <w:proofErr w:type="spellStart"/>
            <w:r w:rsidRPr="00B81AD0">
              <w:rPr>
                <w:rFonts w:ascii="Times New Roman" w:hAnsi="Times New Roman" w:cs="Times New Roman"/>
                <w:sz w:val="28"/>
                <w:szCs w:val="28"/>
                <w:lang w:val="en-US"/>
              </w:rPr>
              <w:t>до</w:t>
            </w:r>
            <w:proofErr w:type="spellEnd"/>
            <w:r w:rsidRPr="00B81AD0">
              <w:rPr>
                <w:rFonts w:ascii="Times New Roman" w:hAnsi="Times New Roman" w:cs="Times New Roman"/>
                <w:sz w:val="28"/>
                <w:szCs w:val="28"/>
                <w:lang w:val="en-US"/>
              </w:rPr>
              <w:t xml:space="preserve"> 78,24%</w:t>
            </w:r>
          </w:p>
        </w:tc>
      </w:tr>
    </w:tbl>
    <w:p w14:paraId="337AE080" w14:textId="77777777"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lang w:val="en-US"/>
        </w:rPr>
      </w:pPr>
      <w:r w:rsidRPr="00AE58F0">
        <w:rPr>
          <w:rFonts w:ascii="Times New Roman" w:hAnsi="Times New Roman" w:cs="Times New Roman"/>
          <w:kern w:val="0"/>
          <w:sz w:val="28"/>
          <w:szCs w:val="28"/>
          <w:lang w:val="en-US"/>
        </w:rPr>
        <w:t> </w:t>
      </w:r>
    </w:p>
    <w:p w14:paraId="0C035409" w14:textId="170CFE3E"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В отличие от абсолютных концентраций, использование интегрального показателя ИФР-1, выраженного как соотношение уровня в плазме к уровню в тромбоцитах, позволило получить</w:t>
      </w:r>
      <w:r w:rsidRPr="00AE58F0">
        <w:rPr>
          <w:rFonts w:ascii="Times New Roman" w:hAnsi="Times New Roman" w:cs="Times New Roman"/>
          <w:kern w:val="0"/>
          <w:sz w:val="28"/>
          <w:szCs w:val="28"/>
          <w:lang w:val="en-US"/>
        </w:rPr>
        <w:t> </w:t>
      </w:r>
      <w:r w:rsidRPr="00AE58F0">
        <w:rPr>
          <w:rFonts w:ascii="Times New Roman" w:hAnsi="Times New Roman" w:cs="Times New Roman"/>
          <w:kern w:val="0"/>
          <w:sz w:val="28"/>
          <w:szCs w:val="28"/>
        </w:rPr>
        <w:t>наиболее убедительные диагностические характеристики</w:t>
      </w:r>
      <w:r w:rsidRPr="00AE58F0">
        <w:rPr>
          <w:rFonts w:ascii="Times New Roman" w:hAnsi="Times New Roman" w:cs="Times New Roman"/>
          <w:kern w:val="0"/>
          <w:sz w:val="28"/>
          <w:szCs w:val="28"/>
          <w:lang w:val="en-US"/>
        </w:rPr>
        <w:t> </w:t>
      </w:r>
      <w:r w:rsidRPr="00AE58F0">
        <w:rPr>
          <w:rFonts w:ascii="Times New Roman" w:hAnsi="Times New Roman" w:cs="Times New Roman"/>
          <w:kern w:val="0"/>
          <w:sz w:val="28"/>
          <w:szCs w:val="28"/>
        </w:rPr>
        <w:t xml:space="preserve">среди всех исследованных параметров. </w:t>
      </w:r>
      <w:proofErr w:type="spellStart"/>
      <w:r w:rsidRPr="00AE58F0">
        <w:rPr>
          <w:rFonts w:ascii="Times New Roman" w:hAnsi="Times New Roman" w:cs="Times New Roman"/>
          <w:kern w:val="0"/>
          <w:sz w:val="28"/>
          <w:szCs w:val="28"/>
        </w:rPr>
        <w:t>Провед</w:t>
      </w:r>
      <w:proofErr w:type="spellEnd"/>
      <w:r w:rsidRPr="00AE58F0">
        <w:rPr>
          <w:rFonts w:ascii="Times New Roman" w:hAnsi="Times New Roman" w:cs="Times New Roman"/>
          <w:kern w:val="0"/>
          <w:sz w:val="28"/>
          <w:szCs w:val="28"/>
          <w:lang w:val="en-US"/>
        </w:rPr>
        <w:t>e</w:t>
      </w:r>
      <w:proofErr w:type="spellStart"/>
      <w:r w:rsidRPr="00AE58F0">
        <w:rPr>
          <w:rFonts w:ascii="Times New Roman" w:hAnsi="Times New Roman" w:cs="Times New Roman"/>
          <w:kern w:val="0"/>
          <w:sz w:val="28"/>
          <w:szCs w:val="28"/>
        </w:rPr>
        <w:t>нный</w:t>
      </w:r>
      <w:proofErr w:type="spellEnd"/>
      <w:r w:rsidRPr="00AE58F0">
        <w:rPr>
          <w:rFonts w:ascii="Times New Roman" w:hAnsi="Times New Roman" w:cs="Times New Roman"/>
          <w:kern w:val="0"/>
          <w:sz w:val="28"/>
          <w:szCs w:val="28"/>
        </w:rPr>
        <w:t xml:space="preserve"> </w:t>
      </w:r>
      <w:r w:rsidRPr="00AE58F0">
        <w:rPr>
          <w:rFonts w:ascii="Times New Roman" w:hAnsi="Times New Roman" w:cs="Times New Roman"/>
          <w:kern w:val="0"/>
          <w:sz w:val="28"/>
          <w:szCs w:val="28"/>
          <w:lang w:val="en-US"/>
        </w:rPr>
        <w:t>ROC</w:t>
      </w:r>
      <w:r w:rsidRPr="00AE58F0">
        <w:rPr>
          <w:rFonts w:ascii="Times New Roman" w:hAnsi="Times New Roman" w:cs="Times New Roman"/>
          <w:kern w:val="0"/>
          <w:sz w:val="28"/>
          <w:szCs w:val="28"/>
        </w:rPr>
        <w:t>-анализ показал, что площадь под кривой (</w:t>
      </w:r>
      <w:r w:rsidRPr="00AE58F0">
        <w:rPr>
          <w:rFonts w:ascii="Times New Roman" w:hAnsi="Times New Roman" w:cs="Times New Roman"/>
          <w:kern w:val="0"/>
          <w:sz w:val="28"/>
          <w:szCs w:val="28"/>
          <w:lang w:val="en-US"/>
        </w:rPr>
        <w:t>AUC</w:t>
      </w:r>
      <w:r w:rsidRPr="00AE58F0">
        <w:rPr>
          <w:rFonts w:ascii="Times New Roman" w:hAnsi="Times New Roman" w:cs="Times New Roman"/>
          <w:kern w:val="0"/>
          <w:sz w:val="28"/>
          <w:szCs w:val="28"/>
        </w:rPr>
        <w:t>) для данного индекса составила 0,929 (95% доверительный интервал: 0,832–1,00), что свидетельствует о</w:t>
      </w:r>
      <w:r w:rsidRPr="00AE58F0">
        <w:rPr>
          <w:rFonts w:ascii="Times New Roman" w:hAnsi="Times New Roman" w:cs="Times New Roman"/>
          <w:kern w:val="0"/>
          <w:sz w:val="28"/>
          <w:szCs w:val="28"/>
          <w:lang w:val="en-US"/>
        </w:rPr>
        <w:t> </w:t>
      </w:r>
      <w:r w:rsidRPr="00AE58F0">
        <w:rPr>
          <w:rFonts w:ascii="Times New Roman" w:hAnsi="Times New Roman" w:cs="Times New Roman"/>
          <w:kern w:val="0"/>
          <w:sz w:val="28"/>
          <w:szCs w:val="28"/>
        </w:rPr>
        <w:t>превосходной точности теста</w:t>
      </w:r>
      <w:r w:rsidRPr="00AE58F0">
        <w:rPr>
          <w:rFonts w:ascii="Times New Roman" w:hAnsi="Times New Roman" w:cs="Times New Roman"/>
          <w:kern w:val="0"/>
          <w:sz w:val="28"/>
          <w:szCs w:val="28"/>
          <w:lang w:val="en-US"/>
        </w:rPr>
        <w:t> </w:t>
      </w:r>
      <w:r w:rsidRPr="00AE58F0">
        <w:rPr>
          <w:rFonts w:ascii="Times New Roman" w:hAnsi="Times New Roman" w:cs="Times New Roman"/>
          <w:kern w:val="0"/>
          <w:sz w:val="28"/>
          <w:szCs w:val="28"/>
        </w:rPr>
        <w:t>(рисунок 1</w:t>
      </w:r>
      <w:r w:rsidR="006515BE">
        <w:rPr>
          <w:rFonts w:ascii="Times New Roman" w:hAnsi="Times New Roman" w:cs="Times New Roman"/>
          <w:kern w:val="0"/>
          <w:sz w:val="28"/>
          <w:szCs w:val="28"/>
        </w:rPr>
        <w:t>2</w:t>
      </w:r>
      <w:r w:rsidRPr="00AE58F0">
        <w:rPr>
          <w:rFonts w:ascii="Times New Roman" w:hAnsi="Times New Roman" w:cs="Times New Roman"/>
          <w:kern w:val="0"/>
          <w:sz w:val="28"/>
          <w:szCs w:val="28"/>
        </w:rPr>
        <w:t>).</w:t>
      </w:r>
    </w:p>
    <w:p w14:paraId="76BBA652" w14:textId="77777777"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Этот показатель обладает одновременно</w:t>
      </w:r>
      <w:r w:rsidRPr="00AE58F0">
        <w:rPr>
          <w:rFonts w:ascii="Times New Roman" w:hAnsi="Times New Roman" w:cs="Times New Roman"/>
          <w:kern w:val="0"/>
          <w:sz w:val="28"/>
          <w:szCs w:val="28"/>
          <w:lang w:val="en-US"/>
        </w:rPr>
        <w:t> </w:t>
      </w:r>
      <w:r w:rsidRPr="00AE58F0">
        <w:rPr>
          <w:rFonts w:ascii="Times New Roman" w:hAnsi="Times New Roman" w:cs="Times New Roman"/>
          <w:kern w:val="0"/>
          <w:sz w:val="28"/>
          <w:szCs w:val="28"/>
        </w:rPr>
        <w:t>высокой чувствительностью и специфичностью, а также демонстрирует</w:t>
      </w:r>
      <w:r w:rsidRPr="00AE58F0">
        <w:rPr>
          <w:rFonts w:ascii="Times New Roman" w:hAnsi="Times New Roman" w:cs="Times New Roman"/>
          <w:kern w:val="0"/>
          <w:sz w:val="28"/>
          <w:szCs w:val="28"/>
          <w:lang w:val="en-US"/>
        </w:rPr>
        <w:t> </w:t>
      </w:r>
      <w:r w:rsidRPr="00AE58F0">
        <w:rPr>
          <w:rFonts w:ascii="Times New Roman" w:hAnsi="Times New Roman" w:cs="Times New Roman"/>
          <w:kern w:val="0"/>
          <w:sz w:val="28"/>
          <w:szCs w:val="28"/>
        </w:rPr>
        <w:t xml:space="preserve">высокую прогностическую ценность как положительного, так и отрицательного результата. Такие свойства делают индекс ИФР-1 не просто </w:t>
      </w:r>
      <w:proofErr w:type="spellStart"/>
      <w:r w:rsidRPr="00AE58F0">
        <w:rPr>
          <w:rFonts w:ascii="Times New Roman" w:hAnsi="Times New Roman" w:cs="Times New Roman"/>
          <w:kern w:val="0"/>
          <w:sz w:val="28"/>
          <w:szCs w:val="28"/>
        </w:rPr>
        <w:t>диагностически</w:t>
      </w:r>
      <w:proofErr w:type="spellEnd"/>
      <w:r w:rsidRPr="00AE58F0">
        <w:rPr>
          <w:rFonts w:ascii="Times New Roman" w:hAnsi="Times New Roman" w:cs="Times New Roman"/>
          <w:kern w:val="0"/>
          <w:sz w:val="28"/>
          <w:szCs w:val="28"/>
        </w:rPr>
        <w:t xml:space="preserve"> информативным, а</w:t>
      </w:r>
      <w:r w:rsidRPr="00AE58F0">
        <w:rPr>
          <w:rFonts w:ascii="Times New Roman" w:hAnsi="Times New Roman" w:cs="Times New Roman"/>
          <w:kern w:val="0"/>
          <w:sz w:val="28"/>
          <w:szCs w:val="28"/>
          <w:lang w:val="en-US"/>
        </w:rPr>
        <w:t> </w:t>
      </w:r>
      <w:r w:rsidRPr="00AE58F0">
        <w:rPr>
          <w:rFonts w:ascii="Times New Roman" w:hAnsi="Times New Roman" w:cs="Times New Roman"/>
          <w:kern w:val="0"/>
          <w:sz w:val="28"/>
          <w:szCs w:val="28"/>
        </w:rPr>
        <w:t>над</w:t>
      </w:r>
      <w:r w:rsidRPr="00AE58F0">
        <w:rPr>
          <w:rFonts w:ascii="Times New Roman" w:hAnsi="Times New Roman" w:cs="Times New Roman"/>
          <w:kern w:val="0"/>
          <w:sz w:val="28"/>
          <w:szCs w:val="28"/>
          <w:lang w:val="en-US"/>
        </w:rPr>
        <w:t>e</w:t>
      </w:r>
      <w:proofErr w:type="spellStart"/>
      <w:r w:rsidRPr="00AE58F0">
        <w:rPr>
          <w:rFonts w:ascii="Times New Roman" w:hAnsi="Times New Roman" w:cs="Times New Roman"/>
          <w:kern w:val="0"/>
          <w:sz w:val="28"/>
          <w:szCs w:val="28"/>
        </w:rPr>
        <w:t>жным</w:t>
      </w:r>
      <w:proofErr w:type="spellEnd"/>
      <w:r w:rsidRPr="00AE58F0">
        <w:rPr>
          <w:rFonts w:ascii="Times New Roman" w:hAnsi="Times New Roman" w:cs="Times New Roman"/>
          <w:kern w:val="0"/>
          <w:sz w:val="28"/>
          <w:szCs w:val="28"/>
        </w:rPr>
        <w:t xml:space="preserve"> инструментом для клинического применения, способным значительно усилить точность первичной верификации диагноза ЛАГ у детей.</w:t>
      </w:r>
    </w:p>
    <w:p w14:paraId="17E89BD1" w14:textId="77777777"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 xml:space="preserve">Высокая </w:t>
      </w:r>
      <w:r w:rsidRPr="00AE58F0">
        <w:rPr>
          <w:rFonts w:ascii="Times New Roman" w:hAnsi="Times New Roman" w:cs="Times New Roman"/>
          <w:kern w:val="0"/>
          <w:sz w:val="28"/>
          <w:szCs w:val="28"/>
          <w:lang w:val="en-US"/>
        </w:rPr>
        <w:t>AUC</w:t>
      </w:r>
      <w:r w:rsidRPr="00AE58F0">
        <w:rPr>
          <w:rFonts w:ascii="Times New Roman" w:hAnsi="Times New Roman" w:cs="Times New Roman"/>
          <w:kern w:val="0"/>
          <w:sz w:val="28"/>
          <w:szCs w:val="28"/>
        </w:rPr>
        <w:t>, узкий доверительный интервал, а также сбалансированные значения чувствительности и специфичности позволяют рассматривать данный индекс в качестве одного из</w:t>
      </w:r>
      <w:r w:rsidRPr="00AE58F0">
        <w:rPr>
          <w:rFonts w:ascii="Times New Roman" w:hAnsi="Times New Roman" w:cs="Times New Roman"/>
          <w:kern w:val="0"/>
          <w:sz w:val="28"/>
          <w:szCs w:val="28"/>
          <w:lang w:val="en-US"/>
        </w:rPr>
        <w:t> </w:t>
      </w:r>
      <w:r w:rsidRPr="00AE58F0">
        <w:rPr>
          <w:rFonts w:ascii="Times New Roman" w:hAnsi="Times New Roman" w:cs="Times New Roman"/>
          <w:kern w:val="0"/>
          <w:sz w:val="28"/>
          <w:szCs w:val="28"/>
        </w:rPr>
        <w:t>наиболее точных и клинически применимых маркеров</w:t>
      </w:r>
      <w:r w:rsidRPr="00AE58F0">
        <w:rPr>
          <w:rFonts w:ascii="Times New Roman" w:hAnsi="Times New Roman" w:cs="Times New Roman"/>
          <w:kern w:val="0"/>
          <w:sz w:val="28"/>
          <w:szCs w:val="28"/>
          <w:lang w:val="en-US"/>
        </w:rPr>
        <w:t> </w:t>
      </w:r>
      <w:r w:rsidRPr="00AE58F0">
        <w:rPr>
          <w:rFonts w:ascii="Times New Roman" w:hAnsi="Times New Roman" w:cs="Times New Roman"/>
          <w:kern w:val="0"/>
          <w:sz w:val="28"/>
          <w:szCs w:val="28"/>
        </w:rPr>
        <w:t>в структуре предложенного биохимического подхода.</w:t>
      </w:r>
    </w:p>
    <w:p w14:paraId="51AE5659" w14:textId="77777777"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lang w:val="en-US"/>
        </w:rPr>
      </w:pPr>
      <w:r w:rsidRPr="00AE58F0">
        <w:rPr>
          <w:rFonts w:ascii="Times New Roman" w:hAnsi="Times New Roman" w:cs="Times New Roman"/>
          <w:noProof/>
          <w:kern w:val="0"/>
          <w:sz w:val="28"/>
          <w:szCs w:val="28"/>
          <w:lang w:val="en-US"/>
        </w:rPr>
        <w:drawing>
          <wp:inline distT="0" distB="0" distL="0" distR="0" wp14:anchorId="4BC948DA" wp14:editId="03FCC384">
            <wp:extent cx="5943600" cy="3660140"/>
            <wp:effectExtent l="0" t="0" r="0" b="0"/>
            <wp:docPr id="9539365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600" cy="3660140"/>
                    </a:xfrm>
                    <a:prstGeom prst="rect">
                      <a:avLst/>
                    </a:prstGeom>
                    <a:noFill/>
                    <a:ln>
                      <a:noFill/>
                    </a:ln>
                  </pic:spPr>
                </pic:pic>
              </a:graphicData>
            </a:graphic>
          </wp:inline>
        </w:drawing>
      </w:r>
    </w:p>
    <w:p w14:paraId="283381BB" w14:textId="5FEC7DB9"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lastRenderedPageBreak/>
        <w:t>Рисунок 1</w:t>
      </w:r>
      <w:r w:rsidR="006515BE">
        <w:rPr>
          <w:rFonts w:ascii="Times New Roman" w:hAnsi="Times New Roman" w:cs="Times New Roman"/>
          <w:kern w:val="0"/>
          <w:sz w:val="28"/>
          <w:szCs w:val="28"/>
        </w:rPr>
        <w:t>2</w:t>
      </w:r>
      <w:r w:rsidR="00A85902" w:rsidRPr="00A85902">
        <w:rPr>
          <w:rFonts w:ascii="Times New Roman" w:hAnsi="Times New Roman" w:cs="Times New Roman"/>
          <w:kern w:val="0"/>
          <w:sz w:val="28"/>
          <w:szCs w:val="28"/>
        </w:rPr>
        <w:t xml:space="preserve"> </w:t>
      </w:r>
      <w:r w:rsidR="00A85902">
        <w:rPr>
          <w:rFonts w:ascii="Times New Roman" w:hAnsi="Times New Roman" w:cs="Times New Roman"/>
          <w:noProof/>
          <w:sz w:val="28"/>
          <w:szCs w:val="28"/>
        </w:rPr>
        <w:t xml:space="preserve">– </w:t>
      </w:r>
      <w:r w:rsidRPr="00AE58F0">
        <w:rPr>
          <w:rFonts w:ascii="Times New Roman" w:hAnsi="Times New Roman" w:cs="Times New Roman"/>
          <w:kern w:val="0"/>
          <w:sz w:val="28"/>
          <w:szCs w:val="28"/>
        </w:rPr>
        <w:t xml:space="preserve">Индекс ИФР-1 (плазма/тромбоциты), </w:t>
      </w:r>
      <w:r w:rsidRPr="00AE58F0">
        <w:rPr>
          <w:rFonts w:ascii="Times New Roman" w:hAnsi="Times New Roman" w:cs="Times New Roman"/>
          <w:kern w:val="0"/>
          <w:sz w:val="28"/>
          <w:szCs w:val="28"/>
          <w:lang w:val="en-US"/>
        </w:rPr>
        <w:t>AUC</w:t>
      </w:r>
      <w:r w:rsidRPr="00AE58F0">
        <w:rPr>
          <w:rFonts w:ascii="Times New Roman" w:hAnsi="Times New Roman" w:cs="Times New Roman"/>
          <w:kern w:val="0"/>
          <w:sz w:val="28"/>
          <w:szCs w:val="28"/>
        </w:rPr>
        <w:t xml:space="preserve"> 0,929 (95% ДИ: 0,832–1,00)</w:t>
      </w:r>
    </w:p>
    <w:p w14:paraId="5B049DE7" w14:textId="77777777"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Диагностические характеристики были следующими при использовании порогового значения индекса ИФР-1 (плазма/тромбоциты) на уровне 0,65 (Таблица 28). Результаты демонстрируют сбалансированные показатели чувствительности и специфичности, а также высокую прогностическую ценность обоих типов, что подтверждает</w:t>
      </w:r>
      <w:r w:rsidRPr="00AE58F0">
        <w:rPr>
          <w:rFonts w:ascii="Times New Roman" w:hAnsi="Times New Roman" w:cs="Times New Roman"/>
          <w:kern w:val="0"/>
          <w:sz w:val="28"/>
          <w:szCs w:val="28"/>
          <w:lang w:val="en-US"/>
        </w:rPr>
        <w:t> </w:t>
      </w:r>
      <w:r w:rsidRPr="00AE58F0">
        <w:rPr>
          <w:rFonts w:ascii="Times New Roman" w:hAnsi="Times New Roman" w:cs="Times New Roman"/>
          <w:kern w:val="0"/>
          <w:sz w:val="28"/>
          <w:szCs w:val="28"/>
        </w:rPr>
        <w:t>диагностическую состоятельность индекса</w:t>
      </w:r>
      <w:r w:rsidRPr="00AE58F0">
        <w:rPr>
          <w:rFonts w:ascii="Times New Roman" w:hAnsi="Times New Roman" w:cs="Times New Roman"/>
          <w:b/>
          <w:bCs/>
          <w:kern w:val="0"/>
          <w:sz w:val="28"/>
          <w:szCs w:val="28"/>
        </w:rPr>
        <w:t xml:space="preserve">. </w:t>
      </w:r>
      <w:r w:rsidRPr="00AE58F0">
        <w:rPr>
          <w:rFonts w:ascii="Times New Roman" w:hAnsi="Times New Roman" w:cs="Times New Roman"/>
          <w:kern w:val="0"/>
          <w:sz w:val="28"/>
          <w:szCs w:val="28"/>
        </w:rPr>
        <w:t>Такие характеристики делают возможным его применение как в первичном скрининге, так и в подтверждающей диагностике.</w:t>
      </w:r>
      <w:r w:rsidRPr="00AE58F0">
        <w:rPr>
          <w:rFonts w:ascii="Times New Roman" w:hAnsi="Times New Roman" w:cs="Times New Roman"/>
          <w:kern w:val="0"/>
          <w:sz w:val="28"/>
          <w:szCs w:val="28"/>
          <w:lang w:val="en-US"/>
        </w:rPr>
        <w:t> </w:t>
      </w:r>
    </w:p>
    <w:p w14:paraId="5B2A7EE2" w14:textId="77777777" w:rsidR="000C1A10" w:rsidRPr="00F81E52"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lang w:val="en-US"/>
        </w:rPr>
        <w:t> </w:t>
      </w:r>
    </w:p>
    <w:p w14:paraId="3EA18091" w14:textId="77777777" w:rsidR="00B17E8C" w:rsidRPr="00AE58F0" w:rsidRDefault="00B17E8C" w:rsidP="006139C8">
      <w:pPr>
        <w:autoSpaceDE w:val="0"/>
        <w:autoSpaceDN w:val="0"/>
        <w:adjustRightInd w:val="0"/>
        <w:ind w:firstLine="567"/>
        <w:jc w:val="both"/>
        <w:rPr>
          <w:rFonts w:ascii="Times New Roman" w:hAnsi="Times New Roman" w:cs="Times New Roman"/>
          <w:kern w:val="0"/>
          <w:sz w:val="28"/>
          <w:szCs w:val="28"/>
        </w:rPr>
      </w:pPr>
    </w:p>
    <w:p w14:paraId="08528763" w14:textId="488FD0FC"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Таблица 28</w:t>
      </w:r>
      <w:r w:rsidR="00A85902" w:rsidRPr="00A85902">
        <w:rPr>
          <w:rFonts w:ascii="Times New Roman" w:hAnsi="Times New Roman" w:cs="Times New Roman"/>
          <w:kern w:val="0"/>
          <w:sz w:val="28"/>
          <w:szCs w:val="28"/>
        </w:rPr>
        <w:t xml:space="preserve"> </w:t>
      </w:r>
      <w:r w:rsidR="00A85902">
        <w:rPr>
          <w:rFonts w:ascii="Times New Roman" w:hAnsi="Times New Roman" w:cs="Times New Roman"/>
          <w:noProof/>
          <w:sz w:val="28"/>
          <w:szCs w:val="28"/>
        </w:rPr>
        <w:t xml:space="preserve">– </w:t>
      </w:r>
      <w:r w:rsidRPr="00AE58F0">
        <w:rPr>
          <w:rFonts w:ascii="Times New Roman" w:hAnsi="Times New Roman" w:cs="Times New Roman"/>
          <w:kern w:val="0"/>
          <w:sz w:val="28"/>
          <w:szCs w:val="28"/>
        </w:rPr>
        <w:t>Индекс ИФР-1 (плазма/тромбоциты) (пороговое значение: 0,65)</w:t>
      </w:r>
    </w:p>
    <w:tbl>
      <w:tblPr>
        <w:tblW w:w="10136" w:type="dxa"/>
        <w:tblInd w:w="-118" w:type="dxa"/>
        <w:tblBorders>
          <w:top w:val="none" w:sz="6" w:space="0" w:color="auto"/>
          <w:left w:val="none" w:sz="6" w:space="0" w:color="auto"/>
          <w:right w:val="none" w:sz="6" w:space="0" w:color="auto"/>
        </w:tblBorders>
        <w:tblLayout w:type="fixed"/>
        <w:tblLook w:val="0000" w:firstRow="0" w:lastRow="0" w:firstColumn="0" w:lastColumn="0" w:noHBand="0" w:noVBand="0"/>
      </w:tblPr>
      <w:tblGrid>
        <w:gridCol w:w="3462"/>
        <w:gridCol w:w="3337"/>
        <w:gridCol w:w="3337"/>
      </w:tblGrid>
      <w:tr w:rsidR="000C1A10" w:rsidRPr="00AE58F0" w14:paraId="2E2317F2" w14:textId="77777777" w:rsidTr="00B17E8C">
        <w:trPr>
          <w:trHeight w:val="687"/>
        </w:trPr>
        <w:tc>
          <w:tcPr>
            <w:tcW w:w="3462"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612087ED" w14:textId="77777777" w:rsidR="000C1A10" w:rsidRPr="00B81AD0" w:rsidRDefault="000C1A10" w:rsidP="00B81AD0">
            <w:pPr>
              <w:pStyle w:val="NoSpacing"/>
              <w:jc w:val="center"/>
              <w:rPr>
                <w:rFonts w:ascii="Times New Roman" w:hAnsi="Times New Roman" w:cs="Times New Roman"/>
                <w:sz w:val="28"/>
                <w:szCs w:val="28"/>
                <w:lang w:val="en-US"/>
              </w:rPr>
            </w:pPr>
            <w:proofErr w:type="spellStart"/>
            <w:r w:rsidRPr="00B81AD0">
              <w:rPr>
                <w:rFonts w:ascii="Times New Roman" w:hAnsi="Times New Roman" w:cs="Times New Roman"/>
                <w:sz w:val="28"/>
                <w:szCs w:val="28"/>
                <w:lang w:val="en-US"/>
              </w:rPr>
              <w:t>Диагностическая</w:t>
            </w:r>
            <w:proofErr w:type="spellEnd"/>
            <w:r w:rsidRPr="00B81AD0">
              <w:rPr>
                <w:rFonts w:ascii="Times New Roman" w:hAnsi="Times New Roman" w:cs="Times New Roman"/>
                <w:sz w:val="28"/>
                <w:szCs w:val="28"/>
                <w:lang w:val="en-US"/>
              </w:rPr>
              <w:t xml:space="preserve"> </w:t>
            </w:r>
            <w:proofErr w:type="spellStart"/>
            <w:r w:rsidRPr="00B81AD0">
              <w:rPr>
                <w:rFonts w:ascii="Times New Roman" w:hAnsi="Times New Roman" w:cs="Times New Roman"/>
                <w:sz w:val="28"/>
                <w:szCs w:val="28"/>
                <w:lang w:val="en-US"/>
              </w:rPr>
              <w:t>характеристика</w:t>
            </w:r>
            <w:proofErr w:type="spellEnd"/>
          </w:p>
        </w:tc>
        <w:tc>
          <w:tcPr>
            <w:tcW w:w="3337"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380B7A52" w14:textId="77777777" w:rsidR="000C1A10" w:rsidRPr="00B81AD0" w:rsidRDefault="000C1A10" w:rsidP="00B81AD0">
            <w:pPr>
              <w:pStyle w:val="NoSpacing"/>
              <w:jc w:val="center"/>
              <w:rPr>
                <w:rFonts w:ascii="Times New Roman" w:hAnsi="Times New Roman" w:cs="Times New Roman"/>
                <w:sz w:val="28"/>
                <w:szCs w:val="28"/>
                <w:lang w:val="en-US"/>
              </w:rPr>
            </w:pPr>
            <w:proofErr w:type="spellStart"/>
            <w:r w:rsidRPr="00B81AD0">
              <w:rPr>
                <w:rFonts w:ascii="Times New Roman" w:hAnsi="Times New Roman" w:cs="Times New Roman"/>
                <w:sz w:val="28"/>
                <w:szCs w:val="28"/>
                <w:lang w:val="en-US"/>
              </w:rPr>
              <w:t>Значение</w:t>
            </w:r>
            <w:proofErr w:type="spellEnd"/>
          </w:p>
        </w:tc>
        <w:tc>
          <w:tcPr>
            <w:tcW w:w="3337"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2B6072DB" w14:textId="77777777" w:rsidR="000C1A10" w:rsidRPr="00B81AD0" w:rsidRDefault="000C1A10" w:rsidP="00B81AD0">
            <w:pPr>
              <w:pStyle w:val="NoSpacing"/>
              <w:jc w:val="center"/>
              <w:rPr>
                <w:rFonts w:ascii="Times New Roman" w:hAnsi="Times New Roman" w:cs="Times New Roman"/>
                <w:sz w:val="28"/>
                <w:szCs w:val="28"/>
                <w:lang w:val="en-US"/>
              </w:rPr>
            </w:pPr>
            <w:r w:rsidRPr="00B81AD0">
              <w:rPr>
                <w:rFonts w:ascii="Times New Roman" w:hAnsi="Times New Roman" w:cs="Times New Roman"/>
                <w:sz w:val="28"/>
                <w:szCs w:val="28"/>
                <w:lang w:val="en-US"/>
              </w:rPr>
              <w:t>95% ДИ</w:t>
            </w:r>
          </w:p>
        </w:tc>
      </w:tr>
      <w:tr w:rsidR="000C1A10" w:rsidRPr="00AE58F0" w14:paraId="39B16B85" w14:textId="77777777" w:rsidTr="00B17E8C">
        <w:tblPrEx>
          <w:tblBorders>
            <w:top w:val="none" w:sz="0" w:space="0" w:color="auto"/>
          </w:tblBorders>
        </w:tblPrEx>
        <w:trPr>
          <w:trHeight w:val="445"/>
        </w:trPr>
        <w:tc>
          <w:tcPr>
            <w:tcW w:w="3462"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135A7755" w14:textId="77777777" w:rsidR="000C1A10" w:rsidRPr="00B81AD0" w:rsidRDefault="000C1A10" w:rsidP="00A85902">
            <w:pPr>
              <w:pStyle w:val="NoSpacing"/>
              <w:rPr>
                <w:rFonts w:ascii="Times New Roman" w:hAnsi="Times New Roman" w:cs="Times New Roman"/>
                <w:sz w:val="28"/>
                <w:szCs w:val="28"/>
                <w:lang w:val="en-US"/>
              </w:rPr>
            </w:pPr>
            <w:proofErr w:type="spellStart"/>
            <w:r w:rsidRPr="00B81AD0">
              <w:rPr>
                <w:rFonts w:ascii="Times New Roman" w:hAnsi="Times New Roman" w:cs="Times New Roman"/>
                <w:sz w:val="28"/>
                <w:szCs w:val="28"/>
                <w:lang w:val="en-US"/>
              </w:rPr>
              <w:t>Чувствительность</w:t>
            </w:r>
            <w:proofErr w:type="spellEnd"/>
          </w:p>
        </w:tc>
        <w:tc>
          <w:tcPr>
            <w:tcW w:w="3337"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10A0B83F" w14:textId="77777777" w:rsidR="000C1A10" w:rsidRPr="00B81AD0" w:rsidRDefault="000C1A10"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95,00%</w:t>
            </w:r>
          </w:p>
        </w:tc>
        <w:tc>
          <w:tcPr>
            <w:tcW w:w="3337"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00C8FD7E" w14:textId="77777777" w:rsidR="000C1A10" w:rsidRPr="00B81AD0" w:rsidRDefault="000C1A10"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 xml:space="preserve">75,13% </w:t>
            </w:r>
            <w:proofErr w:type="spellStart"/>
            <w:r w:rsidRPr="00B81AD0">
              <w:rPr>
                <w:rFonts w:ascii="Times New Roman" w:hAnsi="Times New Roman" w:cs="Times New Roman"/>
                <w:sz w:val="28"/>
                <w:szCs w:val="28"/>
                <w:lang w:val="en-US"/>
              </w:rPr>
              <w:t>до</w:t>
            </w:r>
            <w:proofErr w:type="spellEnd"/>
            <w:r w:rsidRPr="00B81AD0">
              <w:rPr>
                <w:rFonts w:ascii="Times New Roman" w:hAnsi="Times New Roman" w:cs="Times New Roman"/>
                <w:sz w:val="28"/>
                <w:szCs w:val="28"/>
                <w:lang w:val="en-US"/>
              </w:rPr>
              <w:t xml:space="preserve"> 99,87%</w:t>
            </w:r>
          </w:p>
        </w:tc>
      </w:tr>
      <w:tr w:rsidR="000C1A10" w:rsidRPr="00AE58F0" w14:paraId="7B0B180B" w14:textId="77777777" w:rsidTr="00B17E8C">
        <w:tblPrEx>
          <w:tblBorders>
            <w:top w:val="none" w:sz="0" w:space="0" w:color="auto"/>
          </w:tblBorders>
        </w:tblPrEx>
        <w:trPr>
          <w:trHeight w:val="445"/>
        </w:trPr>
        <w:tc>
          <w:tcPr>
            <w:tcW w:w="3462"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66768F41" w14:textId="77777777" w:rsidR="000C1A10" w:rsidRPr="00B81AD0" w:rsidRDefault="000C1A10" w:rsidP="00A85902">
            <w:pPr>
              <w:pStyle w:val="NoSpacing"/>
              <w:rPr>
                <w:rFonts w:ascii="Times New Roman" w:hAnsi="Times New Roman" w:cs="Times New Roman"/>
                <w:sz w:val="28"/>
                <w:szCs w:val="28"/>
                <w:lang w:val="en-US"/>
              </w:rPr>
            </w:pPr>
            <w:proofErr w:type="spellStart"/>
            <w:r w:rsidRPr="00B81AD0">
              <w:rPr>
                <w:rFonts w:ascii="Times New Roman" w:hAnsi="Times New Roman" w:cs="Times New Roman"/>
                <w:sz w:val="28"/>
                <w:szCs w:val="28"/>
                <w:lang w:val="en-US"/>
              </w:rPr>
              <w:t>Специфичность</w:t>
            </w:r>
            <w:proofErr w:type="spellEnd"/>
          </w:p>
        </w:tc>
        <w:tc>
          <w:tcPr>
            <w:tcW w:w="3337"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6D628FEB" w14:textId="77777777" w:rsidR="000C1A10" w:rsidRPr="00B81AD0" w:rsidRDefault="000C1A10"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85,71%</w:t>
            </w:r>
          </w:p>
        </w:tc>
        <w:tc>
          <w:tcPr>
            <w:tcW w:w="3337"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79382C5E" w14:textId="77777777" w:rsidR="000C1A10" w:rsidRPr="00B81AD0" w:rsidRDefault="000C1A10"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 xml:space="preserve">42,13% </w:t>
            </w:r>
            <w:proofErr w:type="spellStart"/>
            <w:r w:rsidRPr="00B81AD0">
              <w:rPr>
                <w:rFonts w:ascii="Times New Roman" w:hAnsi="Times New Roman" w:cs="Times New Roman"/>
                <w:sz w:val="28"/>
                <w:szCs w:val="28"/>
                <w:lang w:val="en-US"/>
              </w:rPr>
              <w:t>до</w:t>
            </w:r>
            <w:proofErr w:type="spellEnd"/>
            <w:r w:rsidRPr="00B81AD0">
              <w:rPr>
                <w:rFonts w:ascii="Times New Roman" w:hAnsi="Times New Roman" w:cs="Times New Roman"/>
                <w:sz w:val="28"/>
                <w:szCs w:val="28"/>
                <w:lang w:val="en-US"/>
              </w:rPr>
              <w:t xml:space="preserve"> 99,64%</w:t>
            </w:r>
          </w:p>
        </w:tc>
      </w:tr>
      <w:tr w:rsidR="000C1A10" w:rsidRPr="00AE58F0" w14:paraId="5A560A2E" w14:textId="77777777" w:rsidTr="00B17E8C">
        <w:tblPrEx>
          <w:tblBorders>
            <w:top w:val="none" w:sz="0" w:space="0" w:color="auto"/>
          </w:tblBorders>
        </w:tblPrEx>
        <w:trPr>
          <w:trHeight w:val="616"/>
        </w:trPr>
        <w:tc>
          <w:tcPr>
            <w:tcW w:w="3462"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73A64E9C" w14:textId="77777777" w:rsidR="000C1A10" w:rsidRPr="00B81AD0" w:rsidRDefault="000C1A10" w:rsidP="00A85902">
            <w:pPr>
              <w:pStyle w:val="NoSpacing"/>
              <w:rPr>
                <w:rFonts w:ascii="Times New Roman" w:hAnsi="Times New Roman" w:cs="Times New Roman"/>
                <w:sz w:val="28"/>
                <w:szCs w:val="28"/>
                <w:lang w:val="en-US"/>
              </w:rPr>
            </w:pPr>
            <w:proofErr w:type="spellStart"/>
            <w:r w:rsidRPr="00B81AD0">
              <w:rPr>
                <w:rFonts w:ascii="Times New Roman" w:hAnsi="Times New Roman" w:cs="Times New Roman"/>
                <w:sz w:val="28"/>
                <w:szCs w:val="28"/>
                <w:lang w:val="en-US"/>
              </w:rPr>
              <w:t>Положительное</w:t>
            </w:r>
            <w:proofErr w:type="spellEnd"/>
            <w:r w:rsidRPr="00B81AD0">
              <w:rPr>
                <w:rFonts w:ascii="Times New Roman" w:hAnsi="Times New Roman" w:cs="Times New Roman"/>
                <w:sz w:val="28"/>
                <w:szCs w:val="28"/>
                <w:lang w:val="en-US"/>
              </w:rPr>
              <w:t xml:space="preserve"> </w:t>
            </w:r>
            <w:proofErr w:type="spellStart"/>
            <w:r w:rsidRPr="00B81AD0">
              <w:rPr>
                <w:rFonts w:ascii="Times New Roman" w:hAnsi="Times New Roman" w:cs="Times New Roman"/>
                <w:sz w:val="28"/>
                <w:szCs w:val="28"/>
                <w:lang w:val="en-US"/>
              </w:rPr>
              <w:t>отношение</w:t>
            </w:r>
            <w:proofErr w:type="spellEnd"/>
            <w:r w:rsidRPr="00B81AD0">
              <w:rPr>
                <w:rFonts w:ascii="Times New Roman" w:hAnsi="Times New Roman" w:cs="Times New Roman"/>
                <w:sz w:val="28"/>
                <w:szCs w:val="28"/>
                <w:lang w:val="en-US"/>
              </w:rPr>
              <w:t xml:space="preserve"> </w:t>
            </w:r>
            <w:proofErr w:type="spellStart"/>
            <w:r w:rsidRPr="00B81AD0">
              <w:rPr>
                <w:rFonts w:ascii="Times New Roman" w:hAnsi="Times New Roman" w:cs="Times New Roman"/>
                <w:sz w:val="28"/>
                <w:szCs w:val="28"/>
                <w:lang w:val="en-US"/>
              </w:rPr>
              <w:t>правдоподобия</w:t>
            </w:r>
            <w:proofErr w:type="spellEnd"/>
          </w:p>
        </w:tc>
        <w:tc>
          <w:tcPr>
            <w:tcW w:w="3337"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4E22B72C" w14:textId="77777777" w:rsidR="000C1A10" w:rsidRPr="00B81AD0" w:rsidRDefault="000C1A10"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6,65</w:t>
            </w:r>
          </w:p>
        </w:tc>
        <w:tc>
          <w:tcPr>
            <w:tcW w:w="3337"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24DA009B" w14:textId="77777777" w:rsidR="000C1A10" w:rsidRPr="00B81AD0" w:rsidRDefault="000C1A10"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 xml:space="preserve">1,08 </w:t>
            </w:r>
            <w:proofErr w:type="spellStart"/>
            <w:r w:rsidRPr="00B81AD0">
              <w:rPr>
                <w:rFonts w:ascii="Times New Roman" w:hAnsi="Times New Roman" w:cs="Times New Roman"/>
                <w:sz w:val="28"/>
                <w:szCs w:val="28"/>
                <w:lang w:val="en-US"/>
              </w:rPr>
              <w:t>до</w:t>
            </w:r>
            <w:proofErr w:type="spellEnd"/>
            <w:r w:rsidRPr="00B81AD0">
              <w:rPr>
                <w:rFonts w:ascii="Times New Roman" w:hAnsi="Times New Roman" w:cs="Times New Roman"/>
                <w:sz w:val="28"/>
                <w:szCs w:val="28"/>
                <w:lang w:val="en-US"/>
              </w:rPr>
              <w:t xml:space="preserve"> 40,94</w:t>
            </w:r>
          </w:p>
        </w:tc>
      </w:tr>
      <w:tr w:rsidR="000C1A10" w:rsidRPr="00AE58F0" w14:paraId="38E627A5" w14:textId="77777777" w:rsidTr="00B17E8C">
        <w:tblPrEx>
          <w:tblBorders>
            <w:top w:val="none" w:sz="0" w:space="0" w:color="auto"/>
          </w:tblBorders>
        </w:tblPrEx>
        <w:trPr>
          <w:trHeight w:val="685"/>
        </w:trPr>
        <w:tc>
          <w:tcPr>
            <w:tcW w:w="3462"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31D178AE" w14:textId="77777777" w:rsidR="000C1A10" w:rsidRPr="00B81AD0" w:rsidRDefault="000C1A10" w:rsidP="00A85902">
            <w:pPr>
              <w:pStyle w:val="NoSpacing"/>
              <w:rPr>
                <w:rFonts w:ascii="Times New Roman" w:hAnsi="Times New Roman" w:cs="Times New Roman"/>
                <w:sz w:val="28"/>
                <w:szCs w:val="28"/>
                <w:lang w:val="en-US"/>
              </w:rPr>
            </w:pPr>
            <w:proofErr w:type="spellStart"/>
            <w:r w:rsidRPr="00B81AD0">
              <w:rPr>
                <w:rFonts w:ascii="Times New Roman" w:hAnsi="Times New Roman" w:cs="Times New Roman"/>
                <w:sz w:val="28"/>
                <w:szCs w:val="28"/>
                <w:lang w:val="en-US"/>
              </w:rPr>
              <w:t>Отрицательное</w:t>
            </w:r>
            <w:proofErr w:type="spellEnd"/>
            <w:r w:rsidRPr="00B81AD0">
              <w:rPr>
                <w:rFonts w:ascii="Times New Roman" w:hAnsi="Times New Roman" w:cs="Times New Roman"/>
                <w:sz w:val="28"/>
                <w:szCs w:val="28"/>
                <w:lang w:val="en-US"/>
              </w:rPr>
              <w:t xml:space="preserve"> </w:t>
            </w:r>
            <w:proofErr w:type="spellStart"/>
            <w:r w:rsidRPr="00B81AD0">
              <w:rPr>
                <w:rFonts w:ascii="Times New Roman" w:hAnsi="Times New Roman" w:cs="Times New Roman"/>
                <w:sz w:val="28"/>
                <w:szCs w:val="28"/>
                <w:lang w:val="en-US"/>
              </w:rPr>
              <w:t>отношение</w:t>
            </w:r>
            <w:proofErr w:type="spellEnd"/>
            <w:r w:rsidRPr="00B81AD0">
              <w:rPr>
                <w:rFonts w:ascii="Times New Roman" w:hAnsi="Times New Roman" w:cs="Times New Roman"/>
                <w:sz w:val="28"/>
                <w:szCs w:val="28"/>
                <w:lang w:val="en-US"/>
              </w:rPr>
              <w:t xml:space="preserve"> </w:t>
            </w:r>
            <w:proofErr w:type="spellStart"/>
            <w:r w:rsidRPr="00B81AD0">
              <w:rPr>
                <w:rFonts w:ascii="Times New Roman" w:hAnsi="Times New Roman" w:cs="Times New Roman"/>
                <w:sz w:val="28"/>
                <w:szCs w:val="28"/>
                <w:lang w:val="en-US"/>
              </w:rPr>
              <w:t>правдоподобия</w:t>
            </w:r>
            <w:proofErr w:type="spellEnd"/>
          </w:p>
        </w:tc>
        <w:tc>
          <w:tcPr>
            <w:tcW w:w="3337"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4C0F6940" w14:textId="77777777" w:rsidR="000C1A10" w:rsidRPr="00B81AD0" w:rsidRDefault="000C1A10"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0,06</w:t>
            </w:r>
          </w:p>
        </w:tc>
        <w:tc>
          <w:tcPr>
            <w:tcW w:w="3337"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0645A561" w14:textId="77777777" w:rsidR="000C1A10" w:rsidRPr="00B81AD0" w:rsidRDefault="000C1A10"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 xml:space="preserve">0,01 </w:t>
            </w:r>
            <w:proofErr w:type="spellStart"/>
            <w:r w:rsidRPr="00B81AD0">
              <w:rPr>
                <w:rFonts w:ascii="Times New Roman" w:hAnsi="Times New Roman" w:cs="Times New Roman"/>
                <w:sz w:val="28"/>
                <w:szCs w:val="28"/>
                <w:lang w:val="en-US"/>
              </w:rPr>
              <w:t>до</w:t>
            </w:r>
            <w:proofErr w:type="spellEnd"/>
            <w:r w:rsidRPr="00B81AD0">
              <w:rPr>
                <w:rFonts w:ascii="Times New Roman" w:hAnsi="Times New Roman" w:cs="Times New Roman"/>
                <w:sz w:val="28"/>
                <w:szCs w:val="28"/>
                <w:lang w:val="en-US"/>
              </w:rPr>
              <w:t xml:space="preserve"> 0,40</w:t>
            </w:r>
          </w:p>
        </w:tc>
      </w:tr>
      <w:tr w:rsidR="000C1A10" w:rsidRPr="00AE58F0" w14:paraId="52201D36" w14:textId="77777777" w:rsidTr="00B17E8C">
        <w:tblPrEx>
          <w:tblBorders>
            <w:top w:val="none" w:sz="0" w:space="0" w:color="auto"/>
          </w:tblBorders>
        </w:tblPrEx>
        <w:trPr>
          <w:trHeight w:val="695"/>
        </w:trPr>
        <w:tc>
          <w:tcPr>
            <w:tcW w:w="3462"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708BC1A0" w14:textId="77777777" w:rsidR="000C1A10" w:rsidRPr="00B81AD0" w:rsidRDefault="000C1A10" w:rsidP="00A85902">
            <w:pPr>
              <w:pStyle w:val="NoSpacing"/>
              <w:rPr>
                <w:rFonts w:ascii="Times New Roman" w:hAnsi="Times New Roman" w:cs="Times New Roman"/>
                <w:sz w:val="28"/>
                <w:szCs w:val="28"/>
                <w:lang w:val="en-US"/>
              </w:rPr>
            </w:pPr>
            <w:proofErr w:type="spellStart"/>
            <w:r w:rsidRPr="00B81AD0">
              <w:rPr>
                <w:rFonts w:ascii="Times New Roman" w:hAnsi="Times New Roman" w:cs="Times New Roman"/>
                <w:sz w:val="28"/>
                <w:szCs w:val="28"/>
                <w:lang w:val="en-US"/>
              </w:rPr>
              <w:t>Положительное</w:t>
            </w:r>
            <w:proofErr w:type="spellEnd"/>
            <w:r w:rsidRPr="00B81AD0">
              <w:rPr>
                <w:rFonts w:ascii="Times New Roman" w:hAnsi="Times New Roman" w:cs="Times New Roman"/>
                <w:sz w:val="28"/>
                <w:szCs w:val="28"/>
                <w:lang w:val="en-US"/>
              </w:rPr>
              <w:t xml:space="preserve"> </w:t>
            </w:r>
            <w:proofErr w:type="spellStart"/>
            <w:r w:rsidRPr="00B81AD0">
              <w:rPr>
                <w:rFonts w:ascii="Times New Roman" w:hAnsi="Times New Roman" w:cs="Times New Roman"/>
                <w:sz w:val="28"/>
                <w:szCs w:val="28"/>
                <w:lang w:val="en-US"/>
              </w:rPr>
              <w:t>прогностическое</w:t>
            </w:r>
            <w:proofErr w:type="spellEnd"/>
            <w:r w:rsidRPr="00B81AD0">
              <w:rPr>
                <w:rFonts w:ascii="Times New Roman" w:hAnsi="Times New Roman" w:cs="Times New Roman"/>
                <w:sz w:val="28"/>
                <w:szCs w:val="28"/>
                <w:lang w:val="en-US"/>
              </w:rPr>
              <w:t xml:space="preserve"> </w:t>
            </w:r>
            <w:proofErr w:type="spellStart"/>
            <w:r w:rsidRPr="00B81AD0">
              <w:rPr>
                <w:rFonts w:ascii="Times New Roman" w:hAnsi="Times New Roman" w:cs="Times New Roman"/>
                <w:sz w:val="28"/>
                <w:szCs w:val="28"/>
                <w:lang w:val="en-US"/>
              </w:rPr>
              <w:t>значение</w:t>
            </w:r>
            <w:proofErr w:type="spellEnd"/>
          </w:p>
        </w:tc>
        <w:tc>
          <w:tcPr>
            <w:tcW w:w="3337"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3C900B6A" w14:textId="77777777" w:rsidR="000C1A10" w:rsidRPr="00B81AD0" w:rsidRDefault="000C1A10"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95,00%</w:t>
            </w:r>
          </w:p>
        </w:tc>
        <w:tc>
          <w:tcPr>
            <w:tcW w:w="3337"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7D12B7BF" w14:textId="77777777" w:rsidR="000C1A10" w:rsidRPr="00B81AD0" w:rsidRDefault="000C1A10"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 xml:space="preserve">75,53% </w:t>
            </w:r>
            <w:proofErr w:type="spellStart"/>
            <w:r w:rsidRPr="00B81AD0">
              <w:rPr>
                <w:rFonts w:ascii="Times New Roman" w:hAnsi="Times New Roman" w:cs="Times New Roman"/>
                <w:sz w:val="28"/>
                <w:szCs w:val="28"/>
                <w:lang w:val="en-US"/>
              </w:rPr>
              <w:t>до</w:t>
            </w:r>
            <w:proofErr w:type="spellEnd"/>
            <w:r w:rsidRPr="00B81AD0">
              <w:rPr>
                <w:rFonts w:ascii="Times New Roman" w:hAnsi="Times New Roman" w:cs="Times New Roman"/>
                <w:sz w:val="28"/>
                <w:szCs w:val="28"/>
                <w:lang w:val="en-US"/>
              </w:rPr>
              <w:t xml:space="preserve"> 99,15%</w:t>
            </w:r>
          </w:p>
        </w:tc>
      </w:tr>
      <w:tr w:rsidR="000C1A10" w:rsidRPr="00AE58F0" w14:paraId="459A36E4" w14:textId="77777777" w:rsidTr="00B17E8C">
        <w:tblPrEx>
          <w:tblBorders>
            <w:top w:val="none" w:sz="0" w:space="0" w:color="auto"/>
          </w:tblBorders>
        </w:tblPrEx>
        <w:trPr>
          <w:trHeight w:val="690"/>
        </w:trPr>
        <w:tc>
          <w:tcPr>
            <w:tcW w:w="3462"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350D8000" w14:textId="77777777" w:rsidR="000C1A10" w:rsidRPr="00B81AD0" w:rsidRDefault="000C1A10" w:rsidP="00A85902">
            <w:pPr>
              <w:pStyle w:val="NoSpacing"/>
              <w:rPr>
                <w:rFonts w:ascii="Times New Roman" w:hAnsi="Times New Roman" w:cs="Times New Roman"/>
                <w:sz w:val="28"/>
                <w:szCs w:val="28"/>
                <w:lang w:val="en-US"/>
              </w:rPr>
            </w:pPr>
            <w:proofErr w:type="spellStart"/>
            <w:r w:rsidRPr="00B81AD0">
              <w:rPr>
                <w:rFonts w:ascii="Times New Roman" w:hAnsi="Times New Roman" w:cs="Times New Roman"/>
                <w:sz w:val="28"/>
                <w:szCs w:val="28"/>
                <w:lang w:val="en-US"/>
              </w:rPr>
              <w:t>Отрицательное</w:t>
            </w:r>
            <w:proofErr w:type="spellEnd"/>
            <w:r w:rsidRPr="00B81AD0">
              <w:rPr>
                <w:rFonts w:ascii="Times New Roman" w:hAnsi="Times New Roman" w:cs="Times New Roman"/>
                <w:sz w:val="28"/>
                <w:szCs w:val="28"/>
                <w:lang w:val="en-US"/>
              </w:rPr>
              <w:t xml:space="preserve"> </w:t>
            </w:r>
            <w:proofErr w:type="spellStart"/>
            <w:r w:rsidRPr="00B81AD0">
              <w:rPr>
                <w:rFonts w:ascii="Times New Roman" w:hAnsi="Times New Roman" w:cs="Times New Roman"/>
                <w:sz w:val="28"/>
                <w:szCs w:val="28"/>
                <w:lang w:val="en-US"/>
              </w:rPr>
              <w:t>прогностическое</w:t>
            </w:r>
            <w:proofErr w:type="spellEnd"/>
            <w:r w:rsidRPr="00B81AD0">
              <w:rPr>
                <w:rFonts w:ascii="Times New Roman" w:hAnsi="Times New Roman" w:cs="Times New Roman"/>
                <w:sz w:val="28"/>
                <w:szCs w:val="28"/>
                <w:lang w:val="en-US"/>
              </w:rPr>
              <w:t xml:space="preserve"> </w:t>
            </w:r>
            <w:proofErr w:type="spellStart"/>
            <w:r w:rsidRPr="00B81AD0">
              <w:rPr>
                <w:rFonts w:ascii="Times New Roman" w:hAnsi="Times New Roman" w:cs="Times New Roman"/>
                <w:sz w:val="28"/>
                <w:szCs w:val="28"/>
                <w:lang w:val="en-US"/>
              </w:rPr>
              <w:t>значение</w:t>
            </w:r>
            <w:proofErr w:type="spellEnd"/>
          </w:p>
        </w:tc>
        <w:tc>
          <w:tcPr>
            <w:tcW w:w="3337"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61F4629B" w14:textId="77777777" w:rsidR="000C1A10" w:rsidRPr="00B81AD0" w:rsidRDefault="000C1A10"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85,71%</w:t>
            </w:r>
          </w:p>
        </w:tc>
        <w:tc>
          <w:tcPr>
            <w:tcW w:w="3337"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7777AFA5" w14:textId="77777777" w:rsidR="000C1A10" w:rsidRPr="00B81AD0" w:rsidRDefault="000C1A10"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 xml:space="preserve">46,45% </w:t>
            </w:r>
            <w:proofErr w:type="spellStart"/>
            <w:r w:rsidRPr="00B81AD0">
              <w:rPr>
                <w:rFonts w:ascii="Times New Roman" w:hAnsi="Times New Roman" w:cs="Times New Roman"/>
                <w:sz w:val="28"/>
                <w:szCs w:val="28"/>
                <w:lang w:val="en-US"/>
              </w:rPr>
              <w:t>до</w:t>
            </w:r>
            <w:proofErr w:type="spellEnd"/>
            <w:r w:rsidRPr="00B81AD0">
              <w:rPr>
                <w:rFonts w:ascii="Times New Roman" w:hAnsi="Times New Roman" w:cs="Times New Roman"/>
                <w:sz w:val="28"/>
                <w:szCs w:val="28"/>
                <w:lang w:val="en-US"/>
              </w:rPr>
              <w:t xml:space="preserve"> 97,65%</w:t>
            </w:r>
          </w:p>
        </w:tc>
      </w:tr>
      <w:tr w:rsidR="000C1A10" w:rsidRPr="00AE58F0" w14:paraId="06DD5051" w14:textId="77777777" w:rsidTr="00B17E8C">
        <w:trPr>
          <w:trHeight w:val="445"/>
        </w:trPr>
        <w:tc>
          <w:tcPr>
            <w:tcW w:w="3462"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48389C86" w14:textId="77777777" w:rsidR="000C1A10" w:rsidRPr="00B81AD0" w:rsidRDefault="000C1A10" w:rsidP="00A85902">
            <w:pPr>
              <w:pStyle w:val="NoSpacing"/>
              <w:rPr>
                <w:rFonts w:ascii="Times New Roman" w:hAnsi="Times New Roman" w:cs="Times New Roman"/>
                <w:sz w:val="28"/>
                <w:szCs w:val="28"/>
                <w:lang w:val="en-US"/>
              </w:rPr>
            </w:pPr>
            <w:proofErr w:type="spellStart"/>
            <w:r w:rsidRPr="00B81AD0">
              <w:rPr>
                <w:rFonts w:ascii="Times New Roman" w:hAnsi="Times New Roman" w:cs="Times New Roman"/>
                <w:sz w:val="28"/>
                <w:szCs w:val="28"/>
                <w:lang w:val="en-US"/>
              </w:rPr>
              <w:t>Точность</w:t>
            </w:r>
            <w:proofErr w:type="spellEnd"/>
          </w:p>
        </w:tc>
        <w:tc>
          <w:tcPr>
            <w:tcW w:w="3337"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3ED99666" w14:textId="77777777" w:rsidR="000C1A10" w:rsidRPr="00B81AD0" w:rsidRDefault="000C1A10"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92,59%</w:t>
            </w:r>
          </w:p>
        </w:tc>
        <w:tc>
          <w:tcPr>
            <w:tcW w:w="3337"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3C6B991A" w14:textId="77777777" w:rsidR="000C1A10" w:rsidRPr="00B81AD0" w:rsidRDefault="000C1A10" w:rsidP="00A85902">
            <w:pPr>
              <w:pStyle w:val="NoSpacing"/>
              <w:rPr>
                <w:rFonts w:ascii="Times New Roman" w:hAnsi="Times New Roman" w:cs="Times New Roman"/>
                <w:sz w:val="28"/>
                <w:szCs w:val="28"/>
                <w:lang w:val="en-US"/>
              </w:rPr>
            </w:pPr>
            <w:r w:rsidRPr="00B81AD0">
              <w:rPr>
                <w:rFonts w:ascii="Times New Roman" w:hAnsi="Times New Roman" w:cs="Times New Roman"/>
                <w:sz w:val="28"/>
                <w:szCs w:val="28"/>
                <w:lang w:val="en-US"/>
              </w:rPr>
              <w:t xml:space="preserve">75,71% </w:t>
            </w:r>
            <w:proofErr w:type="spellStart"/>
            <w:r w:rsidRPr="00B81AD0">
              <w:rPr>
                <w:rFonts w:ascii="Times New Roman" w:hAnsi="Times New Roman" w:cs="Times New Roman"/>
                <w:sz w:val="28"/>
                <w:szCs w:val="28"/>
                <w:lang w:val="en-US"/>
              </w:rPr>
              <w:t>до</w:t>
            </w:r>
            <w:proofErr w:type="spellEnd"/>
            <w:r w:rsidRPr="00B81AD0">
              <w:rPr>
                <w:rFonts w:ascii="Times New Roman" w:hAnsi="Times New Roman" w:cs="Times New Roman"/>
                <w:sz w:val="28"/>
                <w:szCs w:val="28"/>
                <w:lang w:val="en-US"/>
              </w:rPr>
              <w:t xml:space="preserve"> 99,09%</w:t>
            </w:r>
          </w:p>
        </w:tc>
      </w:tr>
    </w:tbl>
    <w:p w14:paraId="735EED0B" w14:textId="77777777"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lang w:val="en-US"/>
        </w:rPr>
      </w:pPr>
      <w:r w:rsidRPr="00AE58F0">
        <w:rPr>
          <w:rFonts w:ascii="Times New Roman" w:hAnsi="Times New Roman" w:cs="Times New Roman"/>
          <w:kern w:val="0"/>
          <w:sz w:val="28"/>
          <w:szCs w:val="28"/>
          <w:lang w:val="en-US"/>
        </w:rPr>
        <w:t> </w:t>
      </w:r>
    </w:p>
    <w:p w14:paraId="1BB8B2FD" w14:textId="77777777"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lang w:val="en-US"/>
        </w:rPr>
      </w:pPr>
      <w:r w:rsidRPr="00AE58F0">
        <w:rPr>
          <w:rFonts w:ascii="Times New Roman" w:hAnsi="Times New Roman" w:cs="Times New Roman"/>
          <w:kern w:val="0"/>
          <w:sz w:val="28"/>
          <w:szCs w:val="28"/>
          <w:lang w:val="en-US"/>
        </w:rPr>
        <w:t> </w:t>
      </w:r>
    </w:p>
    <w:p w14:paraId="17B74E48" w14:textId="77777777"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b/>
          <w:bCs/>
          <w:kern w:val="0"/>
          <w:sz w:val="28"/>
          <w:szCs w:val="28"/>
        </w:rPr>
        <w:t>3.4. Интерпретация полученных результатов (обсуждение результатов)</w:t>
      </w:r>
    </w:p>
    <w:p w14:paraId="6E42E6BC" w14:textId="77777777"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 xml:space="preserve">В ходе экспериментального этапа работы, выполненной в рамках грантового проекта МОН РК на 2022–2024 гг., нами была предпринята попытка углубиться в патогенетические механизмы легочной гипертензии. Проект, посвященный разработке инновационных молекулярных технологий диагностики этого заболевания у детей дошкольного возраста, потребовал тщательного воспроизведения ключевых звеньев патологического процесса. Диссертант, выступая ответственным исполнителем, сфокусировала внимание на изучении роли </w:t>
      </w:r>
      <w:proofErr w:type="spellStart"/>
      <w:r w:rsidRPr="00AE58F0">
        <w:rPr>
          <w:rFonts w:ascii="Times New Roman" w:hAnsi="Times New Roman" w:cs="Times New Roman"/>
          <w:kern w:val="0"/>
          <w:sz w:val="28"/>
          <w:szCs w:val="28"/>
        </w:rPr>
        <w:t>серотонинергической</w:t>
      </w:r>
      <w:proofErr w:type="spellEnd"/>
      <w:r w:rsidRPr="00AE58F0">
        <w:rPr>
          <w:rFonts w:ascii="Times New Roman" w:hAnsi="Times New Roman" w:cs="Times New Roman"/>
          <w:kern w:val="0"/>
          <w:sz w:val="28"/>
          <w:szCs w:val="28"/>
        </w:rPr>
        <w:t xml:space="preserve"> системы.</w:t>
      </w:r>
    </w:p>
    <w:p w14:paraId="179ABE8C" w14:textId="77777777"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 xml:space="preserve">Для достижения поставленной цели потребовалось создать адекватную экспериментальную модель. Мы остановили свой выбор на </w:t>
      </w:r>
      <w:proofErr w:type="spellStart"/>
      <w:r w:rsidRPr="00AE58F0">
        <w:rPr>
          <w:rFonts w:ascii="Times New Roman" w:hAnsi="Times New Roman" w:cs="Times New Roman"/>
          <w:kern w:val="0"/>
          <w:sz w:val="28"/>
          <w:szCs w:val="28"/>
        </w:rPr>
        <w:t>монокроталиновой</w:t>
      </w:r>
      <w:proofErr w:type="spellEnd"/>
      <w:r w:rsidRPr="00AE58F0">
        <w:rPr>
          <w:rFonts w:ascii="Times New Roman" w:hAnsi="Times New Roman" w:cs="Times New Roman"/>
          <w:kern w:val="0"/>
          <w:sz w:val="28"/>
          <w:szCs w:val="28"/>
        </w:rPr>
        <w:t xml:space="preserve"> модели, адаптировав ее для неполовозрелых животных, находящихся в фазе </w:t>
      </w:r>
      <w:r w:rsidRPr="00AE58F0">
        <w:rPr>
          <w:rFonts w:ascii="Times New Roman" w:hAnsi="Times New Roman" w:cs="Times New Roman"/>
          <w:kern w:val="0"/>
          <w:sz w:val="28"/>
          <w:szCs w:val="28"/>
        </w:rPr>
        <w:lastRenderedPageBreak/>
        <w:t>интенсивного роста. Такой выбор был продиктован стремлением максимально приблизить условия эксперимента к особенностям детского организма, когда сердечно-сосудистая система еще только формируется, а патологические воздействия могут иметь наиболее тяжелые последствия. Нам предстояло не просто воспроизвести болезнь, но и дать морфофункциональное обоснование самой модели, доказав её валидность для изучения раннего онтогенеза.</w:t>
      </w:r>
    </w:p>
    <w:p w14:paraId="268CCB44" w14:textId="77777777"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 xml:space="preserve">Результаты превзошли ожидания, подтвердив высокую воспроизводимость модели. У животных развивалась типичная картина легочной гипертензии, характеризующаяся целым каскадом тяжелых морфологических нарушений. Микроскопический анализ выявил выраженное </w:t>
      </w:r>
      <w:proofErr w:type="spellStart"/>
      <w:r w:rsidRPr="00AE58F0">
        <w:rPr>
          <w:rFonts w:ascii="Times New Roman" w:hAnsi="Times New Roman" w:cs="Times New Roman"/>
          <w:kern w:val="0"/>
          <w:sz w:val="28"/>
          <w:szCs w:val="28"/>
        </w:rPr>
        <w:t>ремоделирование</w:t>
      </w:r>
      <w:proofErr w:type="spellEnd"/>
      <w:r w:rsidRPr="00AE58F0">
        <w:rPr>
          <w:rFonts w:ascii="Times New Roman" w:hAnsi="Times New Roman" w:cs="Times New Roman"/>
          <w:kern w:val="0"/>
          <w:sz w:val="28"/>
          <w:szCs w:val="28"/>
        </w:rPr>
        <w:t xml:space="preserve"> сосудов малого круга, сопровождающееся фиброзной трансформацией стенок легочной артерии. Правый желудочек, вынужденный работать с перегрузкой, закономерно ответил гипертрофией и </w:t>
      </w:r>
      <w:proofErr w:type="spellStart"/>
      <w:r w:rsidRPr="00AE58F0">
        <w:rPr>
          <w:rFonts w:ascii="Times New Roman" w:hAnsi="Times New Roman" w:cs="Times New Roman"/>
          <w:kern w:val="0"/>
          <w:sz w:val="28"/>
          <w:szCs w:val="28"/>
        </w:rPr>
        <w:t>фибротическими</w:t>
      </w:r>
      <w:proofErr w:type="spellEnd"/>
      <w:r w:rsidRPr="00AE58F0">
        <w:rPr>
          <w:rFonts w:ascii="Times New Roman" w:hAnsi="Times New Roman" w:cs="Times New Roman"/>
          <w:kern w:val="0"/>
          <w:sz w:val="28"/>
          <w:szCs w:val="28"/>
        </w:rPr>
        <w:t xml:space="preserve"> изменениями. Сама легочная ткань также не осталась интактной: мы наблюдали очаги пневмосклероза, чередующиеся с участками ателектазов и </w:t>
      </w:r>
      <w:proofErr w:type="spellStart"/>
      <w:r w:rsidRPr="00AE58F0">
        <w:rPr>
          <w:rFonts w:ascii="Times New Roman" w:hAnsi="Times New Roman" w:cs="Times New Roman"/>
          <w:kern w:val="0"/>
          <w:sz w:val="28"/>
          <w:szCs w:val="28"/>
        </w:rPr>
        <w:t>бронхоэктазами</w:t>
      </w:r>
      <w:proofErr w:type="spellEnd"/>
      <w:r w:rsidRPr="00AE58F0">
        <w:rPr>
          <w:rFonts w:ascii="Times New Roman" w:hAnsi="Times New Roman" w:cs="Times New Roman"/>
          <w:kern w:val="0"/>
          <w:sz w:val="28"/>
          <w:szCs w:val="28"/>
        </w:rPr>
        <w:t>, что свидетельствует о глубокой системности поражения.</w:t>
      </w:r>
    </w:p>
    <w:p w14:paraId="025EB158" w14:textId="77777777"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 xml:space="preserve">Проведенное исследование позволило не только визуализировать масштаб поражений, но и убедительно подтвердить ключевую роль </w:t>
      </w:r>
      <w:proofErr w:type="spellStart"/>
      <w:r w:rsidRPr="00AE58F0">
        <w:rPr>
          <w:rFonts w:ascii="Times New Roman" w:hAnsi="Times New Roman" w:cs="Times New Roman"/>
          <w:kern w:val="0"/>
          <w:sz w:val="28"/>
          <w:szCs w:val="28"/>
        </w:rPr>
        <w:t>серотонинергической</w:t>
      </w:r>
      <w:proofErr w:type="spellEnd"/>
      <w:r w:rsidRPr="00AE58F0">
        <w:rPr>
          <w:rFonts w:ascii="Times New Roman" w:hAnsi="Times New Roman" w:cs="Times New Roman"/>
          <w:kern w:val="0"/>
          <w:sz w:val="28"/>
          <w:szCs w:val="28"/>
        </w:rPr>
        <w:t xml:space="preserve"> регуляции в запуске и прогрессировании сосудистых и внутрисердечных изменений в растущем организме. Полученные патофизиологические данные, выявив глубинные механизмы болезни, создали прочный фундамент для перехода к следующему, клиническому этапу - анализу метаболизма серотонина и поиску связанных с ним </w:t>
      </w:r>
      <w:proofErr w:type="spellStart"/>
      <w:r w:rsidRPr="00AE58F0">
        <w:rPr>
          <w:rFonts w:ascii="Times New Roman" w:hAnsi="Times New Roman" w:cs="Times New Roman"/>
          <w:kern w:val="0"/>
          <w:sz w:val="28"/>
          <w:szCs w:val="28"/>
        </w:rPr>
        <w:t>биомаркеров</w:t>
      </w:r>
      <w:proofErr w:type="spellEnd"/>
      <w:r w:rsidRPr="00AE58F0">
        <w:rPr>
          <w:rFonts w:ascii="Times New Roman" w:hAnsi="Times New Roman" w:cs="Times New Roman"/>
          <w:kern w:val="0"/>
          <w:sz w:val="28"/>
          <w:szCs w:val="28"/>
        </w:rPr>
        <w:t xml:space="preserve"> у детей.</w:t>
      </w:r>
    </w:p>
    <w:p w14:paraId="05C634F2" w14:textId="4135FA1C"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 xml:space="preserve">Экспериментальные данные, полученные нами на предыдущем этапе, послужили естественной основой для перехода в клинику. Теперь, в рамках данной диссертации, перед нами стояла задача перенести фокус внимания с животных моделей на пациентов, изучив особенности </w:t>
      </w:r>
      <w:proofErr w:type="spellStart"/>
      <w:r w:rsidRPr="00AE58F0">
        <w:rPr>
          <w:rFonts w:ascii="Times New Roman" w:hAnsi="Times New Roman" w:cs="Times New Roman"/>
          <w:kern w:val="0"/>
          <w:sz w:val="28"/>
          <w:szCs w:val="28"/>
        </w:rPr>
        <w:t>серотонинергической</w:t>
      </w:r>
      <w:proofErr w:type="spellEnd"/>
      <w:r w:rsidRPr="00AE58F0">
        <w:rPr>
          <w:rFonts w:ascii="Times New Roman" w:hAnsi="Times New Roman" w:cs="Times New Roman"/>
          <w:kern w:val="0"/>
          <w:sz w:val="28"/>
          <w:szCs w:val="28"/>
        </w:rPr>
        <w:t xml:space="preserve"> системы у детей </w:t>
      </w:r>
      <w:r w:rsidR="00785435" w:rsidRPr="00AE58F0">
        <w:rPr>
          <w:rFonts w:ascii="Times New Roman" w:hAnsi="Times New Roman" w:cs="Times New Roman"/>
          <w:kern w:val="0"/>
          <w:sz w:val="28"/>
          <w:szCs w:val="28"/>
        </w:rPr>
        <w:t>с ВПС</w:t>
      </w:r>
      <w:r w:rsidRPr="00AE58F0">
        <w:rPr>
          <w:rFonts w:ascii="Times New Roman" w:hAnsi="Times New Roman" w:cs="Times New Roman"/>
          <w:kern w:val="0"/>
          <w:sz w:val="28"/>
          <w:szCs w:val="28"/>
        </w:rPr>
        <w:t>, чье течение осложнилось ЛАГ. Нам предстояло сопоставить выявленные ранее патофизиологические закономерности с реальными клинико-биохимическими характеристиками детского организма и оценить, как именно хроническая гемодинамическая перегрузка малого круга влияет на обмен серотонина.</w:t>
      </w:r>
    </w:p>
    <w:p w14:paraId="1FE9CF55" w14:textId="2A025550"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 xml:space="preserve">Первое, что привлекло наше внимание при анализе клеточного звена, </w:t>
      </w:r>
      <w:r w:rsidR="00785435" w:rsidRPr="00AE58F0">
        <w:rPr>
          <w:rFonts w:ascii="Times New Roman" w:hAnsi="Times New Roman" w:cs="Times New Roman"/>
          <w:kern w:val="0"/>
          <w:sz w:val="28"/>
          <w:szCs w:val="28"/>
        </w:rPr>
        <w:t>— это</w:t>
      </w:r>
      <w:r w:rsidRPr="00AE58F0">
        <w:rPr>
          <w:rFonts w:ascii="Times New Roman" w:hAnsi="Times New Roman" w:cs="Times New Roman"/>
          <w:kern w:val="0"/>
          <w:sz w:val="28"/>
          <w:szCs w:val="28"/>
        </w:rPr>
        <w:t xml:space="preserve"> поведение тромбоцитов. У пациентов основной группы их количественное содержание обнаруживало отчетливую тенденцию к повышению по сравнению со здоровыми детьми. Примечательно, что после успешно проведенной хирургической коррекции порока эта динамика практически отсутствовала - клеточный состав оставался стабильным. Однако морфометрические характеристики рассказали иную историю: средний объем тромбоцитов оказался ниже контрольных значений, тогда как разброс их размеров (показатель вариабельности) оставался в пределах нормы. Такое сочетание признаков, на наш взгляд, указывает на глубокую функциональную перестройку тромбоцитарного </w:t>
      </w:r>
      <w:r w:rsidRPr="00AE58F0">
        <w:rPr>
          <w:rFonts w:ascii="Times New Roman" w:hAnsi="Times New Roman" w:cs="Times New Roman"/>
          <w:kern w:val="0"/>
          <w:sz w:val="28"/>
          <w:szCs w:val="28"/>
        </w:rPr>
        <w:lastRenderedPageBreak/>
        <w:t>пула, происходящую в условиях хронической сосудистой нагрузки. Тромбоциты, как известно, выступают не только участниками гемостаза, но и мобильными депо для множества биологически активных молекул, включая серотонин. Отсутствие резких послеоперационных сдвигов здесь вполне объяснимо: краткосрочная перспектива после вмешательства, видимо, слишком мала для перестройки клеточного компонента - молекулярные изменения, как правило, опережают структурно-клеточные.</w:t>
      </w:r>
    </w:p>
    <w:p w14:paraId="67C3A8D1" w14:textId="77777777"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 xml:space="preserve">Переходя непосредственно к </w:t>
      </w:r>
      <w:proofErr w:type="spellStart"/>
      <w:r w:rsidRPr="00AE58F0">
        <w:rPr>
          <w:rFonts w:ascii="Times New Roman" w:hAnsi="Times New Roman" w:cs="Times New Roman"/>
          <w:kern w:val="0"/>
          <w:sz w:val="28"/>
          <w:szCs w:val="28"/>
        </w:rPr>
        <w:t>серотонинергической</w:t>
      </w:r>
      <w:proofErr w:type="spellEnd"/>
      <w:r w:rsidRPr="00AE58F0">
        <w:rPr>
          <w:rFonts w:ascii="Times New Roman" w:hAnsi="Times New Roman" w:cs="Times New Roman"/>
          <w:kern w:val="0"/>
          <w:sz w:val="28"/>
          <w:szCs w:val="28"/>
        </w:rPr>
        <w:t xml:space="preserve"> системе, мы столкнулись с выраженной </w:t>
      </w:r>
      <w:proofErr w:type="spellStart"/>
      <w:r w:rsidRPr="00AE58F0">
        <w:rPr>
          <w:rFonts w:ascii="Times New Roman" w:hAnsi="Times New Roman" w:cs="Times New Roman"/>
          <w:kern w:val="0"/>
          <w:sz w:val="28"/>
          <w:szCs w:val="28"/>
        </w:rPr>
        <w:t>межсредовой</w:t>
      </w:r>
      <w:proofErr w:type="spellEnd"/>
      <w:r w:rsidRPr="00AE58F0">
        <w:rPr>
          <w:rFonts w:ascii="Times New Roman" w:hAnsi="Times New Roman" w:cs="Times New Roman"/>
          <w:kern w:val="0"/>
          <w:sz w:val="28"/>
          <w:szCs w:val="28"/>
        </w:rPr>
        <w:t xml:space="preserve"> неоднородностью. Представьте себе: плазменная концентрация серотонина у пациентов демонстрировала тенденцию к повышению и при этом отличалась огромной вариабельностью. А вот внутри тромбоцитов, напротив, содержание медиатора было снижено. Такая разнонаправленность классический признак нарушения механизмов захвата и депонирования. Тромбоциты словно утрачивают способность эффективно забирать серотонин из плазмы и удерживать его, что идеально согласуется с нашими экспериментальными данными о роли этих процессов в сосудистом </w:t>
      </w:r>
      <w:proofErr w:type="spellStart"/>
      <w:r w:rsidRPr="00AE58F0">
        <w:rPr>
          <w:rFonts w:ascii="Times New Roman" w:hAnsi="Times New Roman" w:cs="Times New Roman"/>
          <w:kern w:val="0"/>
          <w:sz w:val="28"/>
          <w:szCs w:val="28"/>
        </w:rPr>
        <w:t>ремоделировании</w:t>
      </w:r>
      <w:proofErr w:type="spellEnd"/>
      <w:r w:rsidRPr="00AE58F0">
        <w:rPr>
          <w:rFonts w:ascii="Times New Roman" w:hAnsi="Times New Roman" w:cs="Times New Roman"/>
          <w:kern w:val="0"/>
          <w:sz w:val="28"/>
          <w:szCs w:val="28"/>
        </w:rPr>
        <w:t xml:space="preserve">. Хирургическое вмешательство вновь не привело к существенным изменениям плазменной фракции, однако мы заметили любопытную тенденцию к дальнейшему снижению </w:t>
      </w:r>
      <w:proofErr w:type="spellStart"/>
      <w:r w:rsidRPr="00AE58F0">
        <w:rPr>
          <w:rFonts w:ascii="Times New Roman" w:hAnsi="Times New Roman" w:cs="Times New Roman"/>
          <w:kern w:val="0"/>
          <w:sz w:val="28"/>
          <w:szCs w:val="28"/>
        </w:rPr>
        <w:t>внутритромбоцитарного</w:t>
      </w:r>
      <w:proofErr w:type="spellEnd"/>
      <w:r w:rsidRPr="00AE58F0">
        <w:rPr>
          <w:rFonts w:ascii="Times New Roman" w:hAnsi="Times New Roman" w:cs="Times New Roman"/>
          <w:kern w:val="0"/>
          <w:sz w:val="28"/>
          <w:szCs w:val="28"/>
        </w:rPr>
        <w:t xml:space="preserve"> пула серотонина после операции.</w:t>
      </w:r>
    </w:p>
    <w:p w14:paraId="58305448" w14:textId="77777777"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 xml:space="preserve">Особого внимания, безусловно, заслуживает поведение транспортера серотонина. После операции мы зафиксировали статистически значимое снижение его концентрации в тромбоцитах. Это прямое свидетельство того, что транспортное звено регуляции претерпевает изменения, а процессы внутриклеточного накопления медиатора, по-видимому, перестраиваются. При этом рецепторный аппарат (5-HT2A-опосредованные механизмы), несмотря на всю его экспериментально доказанную значимость, оставался относительно стабильным. </w:t>
      </w:r>
    </w:p>
    <w:p w14:paraId="7B99F930" w14:textId="77777777" w:rsidR="00F87976"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 xml:space="preserve">Анализируя конечный продукт распада серотонина, 5-ГИУК, мы обнаружили, что у пациентов ее плазменные уровни снижены, зато выведение с мочой, наоборот, повышено. Складывается ощущение, что организм стремится активнее выводить метаболиты, возможно, ускоряя катаболизм и меняя пути экскреции. После операции медианные значения мочевой экскреции несколько снизились, хотя статистической значимости эти сдвиги не достигли. Важно подчеркнуть: внутри тромбоцитов никаких межгрупповых различий по содержанию метаболита мы не нашли. </w:t>
      </w:r>
    </w:p>
    <w:p w14:paraId="10806A51" w14:textId="038CDB65" w:rsidR="000C1A10" w:rsidRPr="00AE58F0" w:rsidRDefault="00F87976" w:rsidP="006139C8">
      <w:pPr>
        <w:autoSpaceDE w:val="0"/>
        <w:autoSpaceDN w:val="0"/>
        <w:adjustRightInd w:val="0"/>
        <w:ind w:firstLine="567"/>
        <w:jc w:val="both"/>
        <w:rPr>
          <w:rFonts w:ascii="Times New Roman" w:hAnsi="Times New Roman" w:cs="Times New Roman"/>
          <w:kern w:val="0"/>
          <w:sz w:val="28"/>
          <w:szCs w:val="28"/>
        </w:rPr>
      </w:pPr>
      <w:r>
        <w:rPr>
          <w:rFonts w:ascii="Times New Roman" w:hAnsi="Times New Roman" w:cs="Times New Roman"/>
          <w:kern w:val="0"/>
          <w:sz w:val="28"/>
          <w:szCs w:val="28"/>
        </w:rPr>
        <w:t>Мы н</w:t>
      </w:r>
      <w:r w:rsidR="000C1A10" w:rsidRPr="00AE58F0">
        <w:rPr>
          <w:rFonts w:ascii="Times New Roman" w:hAnsi="Times New Roman" w:cs="Times New Roman"/>
          <w:kern w:val="0"/>
          <w:sz w:val="28"/>
          <w:szCs w:val="28"/>
        </w:rPr>
        <w:t>е могли обойти стороной и факторы роста, в частности ИФР-1. Его плазменная концентрация у детей с ВПС и ЛАГ оказалась статистически значимо сниженной. Вероятно, это отражение системной адаптации к хронической гипоксии и гемодинамическому стрессу. Однако в тромбоцитах, до операции, уровни ИФР-1, напротив, тяготели к повышению. Опять же мы видим перераспределение между средами. Послеоперационная динамика и здесь отсутствовала, что лишний раз подчеркивает инертность соматотропного регуляторного звена в раннем послеоперационном периоде.</w:t>
      </w:r>
    </w:p>
    <w:p w14:paraId="297B566E" w14:textId="77777777"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lastRenderedPageBreak/>
        <w:t xml:space="preserve">Подводя итог клиническому этапу, можно утверждать: изменения </w:t>
      </w:r>
      <w:proofErr w:type="spellStart"/>
      <w:r w:rsidRPr="00AE58F0">
        <w:rPr>
          <w:rFonts w:ascii="Times New Roman" w:hAnsi="Times New Roman" w:cs="Times New Roman"/>
          <w:kern w:val="0"/>
          <w:sz w:val="28"/>
          <w:szCs w:val="28"/>
        </w:rPr>
        <w:t>серотонинергической</w:t>
      </w:r>
      <w:proofErr w:type="spellEnd"/>
      <w:r w:rsidRPr="00AE58F0">
        <w:rPr>
          <w:rFonts w:ascii="Times New Roman" w:hAnsi="Times New Roman" w:cs="Times New Roman"/>
          <w:kern w:val="0"/>
          <w:sz w:val="28"/>
          <w:szCs w:val="28"/>
        </w:rPr>
        <w:t xml:space="preserve"> системы при ВПС, осложненных ЛАГ, носят отнюдь не локальный, а комплексный характер. Они затрагивают в первую очередь транспорт и метаболизм, оставляя рецепторный и клеточный компоненты в состоянии относительной стабильности. Эта картина удивительно точно перекликается с выводами, сделанными нами в экспериментальной части работы, где </w:t>
      </w:r>
      <w:proofErr w:type="spellStart"/>
      <w:r w:rsidRPr="00AE58F0">
        <w:rPr>
          <w:rFonts w:ascii="Times New Roman" w:hAnsi="Times New Roman" w:cs="Times New Roman"/>
          <w:kern w:val="0"/>
          <w:sz w:val="28"/>
          <w:szCs w:val="28"/>
        </w:rPr>
        <w:t>серотонинергическая</w:t>
      </w:r>
      <w:proofErr w:type="spellEnd"/>
      <w:r w:rsidRPr="00AE58F0">
        <w:rPr>
          <w:rFonts w:ascii="Times New Roman" w:hAnsi="Times New Roman" w:cs="Times New Roman"/>
          <w:kern w:val="0"/>
          <w:sz w:val="28"/>
          <w:szCs w:val="28"/>
        </w:rPr>
        <w:t xml:space="preserve"> регуляция выступила одним из ключевых факторов сосудистого </w:t>
      </w:r>
      <w:proofErr w:type="spellStart"/>
      <w:r w:rsidRPr="00AE58F0">
        <w:rPr>
          <w:rFonts w:ascii="Times New Roman" w:hAnsi="Times New Roman" w:cs="Times New Roman"/>
          <w:kern w:val="0"/>
          <w:sz w:val="28"/>
          <w:szCs w:val="28"/>
        </w:rPr>
        <w:t>ремоделирования</w:t>
      </w:r>
      <w:proofErr w:type="spellEnd"/>
      <w:r w:rsidRPr="00AE58F0">
        <w:rPr>
          <w:rFonts w:ascii="Times New Roman" w:hAnsi="Times New Roman" w:cs="Times New Roman"/>
          <w:kern w:val="0"/>
          <w:sz w:val="28"/>
          <w:szCs w:val="28"/>
        </w:rPr>
        <w:t>.</w:t>
      </w:r>
    </w:p>
    <w:p w14:paraId="7BAF8BDB" w14:textId="77777777"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 xml:space="preserve">Полученные результаты еще раз подтверждают </w:t>
      </w:r>
      <w:proofErr w:type="spellStart"/>
      <w:r w:rsidRPr="00AE58F0">
        <w:rPr>
          <w:rFonts w:ascii="Times New Roman" w:hAnsi="Times New Roman" w:cs="Times New Roman"/>
          <w:kern w:val="0"/>
          <w:sz w:val="28"/>
          <w:szCs w:val="28"/>
        </w:rPr>
        <w:t>мультифакторную</w:t>
      </w:r>
      <w:proofErr w:type="spellEnd"/>
      <w:r w:rsidRPr="00AE58F0">
        <w:rPr>
          <w:rFonts w:ascii="Times New Roman" w:hAnsi="Times New Roman" w:cs="Times New Roman"/>
          <w:kern w:val="0"/>
          <w:sz w:val="28"/>
          <w:szCs w:val="28"/>
        </w:rPr>
        <w:t xml:space="preserve"> природу ЛГ у детей. Клинические проявления </w:t>
      </w:r>
      <w:proofErr w:type="spellStart"/>
      <w:r w:rsidRPr="00AE58F0">
        <w:rPr>
          <w:rFonts w:ascii="Times New Roman" w:hAnsi="Times New Roman" w:cs="Times New Roman"/>
          <w:kern w:val="0"/>
          <w:sz w:val="28"/>
          <w:szCs w:val="28"/>
        </w:rPr>
        <w:t>серотонинергической</w:t>
      </w:r>
      <w:proofErr w:type="spellEnd"/>
      <w:r w:rsidRPr="00AE58F0">
        <w:rPr>
          <w:rFonts w:ascii="Times New Roman" w:hAnsi="Times New Roman" w:cs="Times New Roman"/>
          <w:kern w:val="0"/>
          <w:sz w:val="28"/>
          <w:szCs w:val="28"/>
        </w:rPr>
        <w:t xml:space="preserve"> </w:t>
      </w:r>
      <w:proofErr w:type="spellStart"/>
      <w:r w:rsidRPr="00AE58F0">
        <w:rPr>
          <w:rFonts w:ascii="Times New Roman" w:hAnsi="Times New Roman" w:cs="Times New Roman"/>
          <w:kern w:val="0"/>
          <w:sz w:val="28"/>
          <w:szCs w:val="28"/>
        </w:rPr>
        <w:t>дисрегуляции</w:t>
      </w:r>
      <w:proofErr w:type="spellEnd"/>
      <w:r w:rsidRPr="00AE58F0">
        <w:rPr>
          <w:rFonts w:ascii="Times New Roman" w:hAnsi="Times New Roman" w:cs="Times New Roman"/>
          <w:kern w:val="0"/>
          <w:sz w:val="28"/>
          <w:szCs w:val="28"/>
        </w:rPr>
        <w:t xml:space="preserve"> предстают перед нами не как изолированный дефект, а как сложная система </w:t>
      </w:r>
      <w:proofErr w:type="spellStart"/>
      <w:r w:rsidRPr="00AE58F0">
        <w:rPr>
          <w:rFonts w:ascii="Times New Roman" w:hAnsi="Times New Roman" w:cs="Times New Roman"/>
          <w:kern w:val="0"/>
          <w:sz w:val="28"/>
          <w:szCs w:val="28"/>
        </w:rPr>
        <w:t>межсредовых</w:t>
      </w:r>
      <w:proofErr w:type="spellEnd"/>
      <w:r w:rsidRPr="00AE58F0">
        <w:rPr>
          <w:rFonts w:ascii="Times New Roman" w:hAnsi="Times New Roman" w:cs="Times New Roman"/>
          <w:kern w:val="0"/>
          <w:sz w:val="28"/>
          <w:szCs w:val="28"/>
        </w:rPr>
        <w:t xml:space="preserve"> сдвигов, вовлекающих транспорт, депонирование, метаболизм серотонина и их тонкое взаимодействие с факторами роста и адаптационными возможностями сосудистой стенки.</w:t>
      </w:r>
      <w:r w:rsidRPr="00AE58F0">
        <w:rPr>
          <w:rFonts w:ascii="Times New Roman" w:hAnsi="Times New Roman" w:cs="Times New Roman"/>
          <w:kern w:val="0"/>
          <w:sz w:val="28"/>
          <w:szCs w:val="28"/>
          <w:lang w:val="en-US"/>
        </w:rPr>
        <w:t> </w:t>
      </w:r>
    </w:p>
    <w:p w14:paraId="18953EDB" w14:textId="77777777"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lang w:val="en-US"/>
        </w:rPr>
        <w:t> </w:t>
      </w:r>
    </w:p>
    <w:p w14:paraId="3099196C" w14:textId="77777777"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lang w:val="en-US"/>
        </w:rPr>
        <w:t> </w:t>
      </w:r>
    </w:p>
    <w:p w14:paraId="7C71111C" w14:textId="77777777"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lang w:val="en-US"/>
        </w:rPr>
        <w:t> </w:t>
      </w:r>
    </w:p>
    <w:p w14:paraId="18AA46F3" w14:textId="77777777"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lang w:val="en-US"/>
        </w:rPr>
        <w:t> </w:t>
      </w:r>
    </w:p>
    <w:p w14:paraId="5770A1C8" w14:textId="77777777"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lang w:val="en-US"/>
        </w:rPr>
        <w:t> </w:t>
      </w:r>
    </w:p>
    <w:p w14:paraId="16FB56C4" w14:textId="77777777"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lang w:val="en-US"/>
        </w:rPr>
        <w:t> </w:t>
      </w:r>
    </w:p>
    <w:p w14:paraId="433C6044" w14:textId="77777777"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lang w:val="en-US"/>
        </w:rPr>
        <w:t> </w:t>
      </w:r>
    </w:p>
    <w:p w14:paraId="7E45D9FB" w14:textId="77777777"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lang w:val="en-US"/>
        </w:rPr>
        <w:t> </w:t>
      </w:r>
    </w:p>
    <w:p w14:paraId="58C864BF" w14:textId="77777777"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lang w:val="en-US"/>
        </w:rPr>
        <w:t> </w:t>
      </w:r>
    </w:p>
    <w:p w14:paraId="1ACDE940" w14:textId="77777777"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lang w:val="en-US"/>
        </w:rPr>
        <w:t> </w:t>
      </w:r>
    </w:p>
    <w:p w14:paraId="687A0B5F" w14:textId="77777777"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lang w:val="en-US"/>
        </w:rPr>
        <w:t> </w:t>
      </w:r>
    </w:p>
    <w:p w14:paraId="2D133486" w14:textId="77777777" w:rsidR="000C1A10" w:rsidRPr="00223E34" w:rsidRDefault="000C1A10" w:rsidP="006139C8">
      <w:pPr>
        <w:autoSpaceDE w:val="0"/>
        <w:autoSpaceDN w:val="0"/>
        <w:adjustRightInd w:val="0"/>
        <w:ind w:firstLine="567"/>
        <w:jc w:val="both"/>
        <w:rPr>
          <w:rFonts w:ascii="Times New Roman" w:hAnsi="Times New Roman" w:cs="Times New Roman"/>
          <w:b/>
          <w:bCs/>
          <w:kern w:val="0"/>
          <w:sz w:val="28"/>
          <w:szCs w:val="28"/>
        </w:rPr>
      </w:pPr>
      <w:r w:rsidRPr="00AE58F0">
        <w:rPr>
          <w:rFonts w:ascii="Times New Roman" w:hAnsi="Times New Roman" w:cs="Times New Roman"/>
          <w:b/>
          <w:bCs/>
          <w:kern w:val="0"/>
          <w:sz w:val="28"/>
          <w:szCs w:val="28"/>
          <w:lang w:val="en-US"/>
        </w:rPr>
        <w:t> </w:t>
      </w:r>
    </w:p>
    <w:p w14:paraId="36402BD6" w14:textId="77777777" w:rsidR="00F81E52" w:rsidRPr="00223E34" w:rsidRDefault="00F81E52" w:rsidP="006139C8">
      <w:pPr>
        <w:autoSpaceDE w:val="0"/>
        <w:autoSpaceDN w:val="0"/>
        <w:adjustRightInd w:val="0"/>
        <w:ind w:firstLine="567"/>
        <w:jc w:val="both"/>
        <w:rPr>
          <w:rFonts w:ascii="Times New Roman" w:hAnsi="Times New Roman" w:cs="Times New Roman"/>
          <w:b/>
          <w:bCs/>
          <w:kern w:val="0"/>
          <w:sz w:val="28"/>
          <w:szCs w:val="28"/>
        </w:rPr>
      </w:pPr>
    </w:p>
    <w:p w14:paraId="30AE3C5D" w14:textId="77777777" w:rsidR="00F81E52" w:rsidRPr="00223E34" w:rsidRDefault="00F81E52" w:rsidP="006139C8">
      <w:pPr>
        <w:autoSpaceDE w:val="0"/>
        <w:autoSpaceDN w:val="0"/>
        <w:adjustRightInd w:val="0"/>
        <w:ind w:firstLine="567"/>
        <w:jc w:val="both"/>
        <w:rPr>
          <w:rFonts w:ascii="Times New Roman" w:hAnsi="Times New Roman" w:cs="Times New Roman"/>
          <w:b/>
          <w:bCs/>
          <w:kern w:val="0"/>
          <w:sz w:val="28"/>
          <w:szCs w:val="28"/>
        </w:rPr>
      </w:pPr>
    </w:p>
    <w:p w14:paraId="0D338846" w14:textId="77777777" w:rsidR="00F81E52" w:rsidRPr="00223E34" w:rsidRDefault="00F81E52" w:rsidP="006139C8">
      <w:pPr>
        <w:autoSpaceDE w:val="0"/>
        <w:autoSpaceDN w:val="0"/>
        <w:adjustRightInd w:val="0"/>
        <w:ind w:firstLine="567"/>
        <w:jc w:val="both"/>
        <w:rPr>
          <w:rFonts w:ascii="Times New Roman" w:hAnsi="Times New Roman" w:cs="Times New Roman"/>
          <w:b/>
          <w:bCs/>
          <w:kern w:val="0"/>
          <w:sz w:val="28"/>
          <w:szCs w:val="28"/>
        </w:rPr>
      </w:pPr>
    </w:p>
    <w:p w14:paraId="45EA1ED2" w14:textId="77777777" w:rsidR="00F81E52" w:rsidRPr="00223E34" w:rsidRDefault="00F81E52" w:rsidP="006139C8">
      <w:pPr>
        <w:autoSpaceDE w:val="0"/>
        <w:autoSpaceDN w:val="0"/>
        <w:adjustRightInd w:val="0"/>
        <w:ind w:firstLine="567"/>
        <w:jc w:val="both"/>
        <w:rPr>
          <w:rFonts w:ascii="Times New Roman" w:hAnsi="Times New Roman" w:cs="Times New Roman"/>
          <w:b/>
          <w:bCs/>
          <w:kern w:val="0"/>
          <w:sz w:val="28"/>
          <w:szCs w:val="28"/>
        </w:rPr>
      </w:pPr>
    </w:p>
    <w:p w14:paraId="2FB91FDB" w14:textId="77777777" w:rsidR="00F81E52" w:rsidRPr="00223E34" w:rsidRDefault="00F81E52" w:rsidP="006139C8">
      <w:pPr>
        <w:autoSpaceDE w:val="0"/>
        <w:autoSpaceDN w:val="0"/>
        <w:adjustRightInd w:val="0"/>
        <w:ind w:firstLine="567"/>
        <w:jc w:val="both"/>
        <w:rPr>
          <w:rFonts w:ascii="Times New Roman" w:hAnsi="Times New Roman" w:cs="Times New Roman"/>
          <w:b/>
          <w:bCs/>
          <w:kern w:val="0"/>
          <w:sz w:val="28"/>
          <w:szCs w:val="28"/>
        </w:rPr>
      </w:pPr>
    </w:p>
    <w:p w14:paraId="06B377D8" w14:textId="77777777" w:rsidR="00F81E52" w:rsidRPr="00223E34" w:rsidRDefault="00F81E52" w:rsidP="006139C8">
      <w:pPr>
        <w:autoSpaceDE w:val="0"/>
        <w:autoSpaceDN w:val="0"/>
        <w:adjustRightInd w:val="0"/>
        <w:ind w:firstLine="567"/>
        <w:jc w:val="both"/>
        <w:rPr>
          <w:rFonts w:ascii="Times New Roman" w:hAnsi="Times New Roman" w:cs="Times New Roman"/>
          <w:b/>
          <w:bCs/>
          <w:kern w:val="0"/>
          <w:sz w:val="28"/>
          <w:szCs w:val="28"/>
        </w:rPr>
      </w:pPr>
    </w:p>
    <w:p w14:paraId="35443850" w14:textId="77777777" w:rsidR="00F81E52" w:rsidRPr="00223E34" w:rsidRDefault="00F81E52" w:rsidP="006139C8">
      <w:pPr>
        <w:autoSpaceDE w:val="0"/>
        <w:autoSpaceDN w:val="0"/>
        <w:adjustRightInd w:val="0"/>
        <w:ind w:firstLine="567"/>
        <w:jc w:val="both"/>
        <w:rPr>
          <w:rFonts w:ascii="Times New Roman" w:hAnsi="Times New Roman" w:cs="Times New Roman"/>
          <w:b/>
          <w:bCs/>
          <w:kern w:val="0"/>
          <w:sz w:val="28"/>
          <w:szCs w:val="28"/>
        </w:rPr>
      </w:pPr>
    </w:p>
    <w:p w14:paraId="186E81C9" w14:textId="77777777" w:rsidR="00F81E52" w:rsidRPr="00223E34" w:rsidRDefault="00F81E52" w:rsidP="006139C8">
      <w:pPr>
        <w:autoSpaceDE w:val="0"/>
        <w:autoSpaceDN w:val="0"/>
        <w:adjustRightInd w:val="0"/>
        <w:ind w:firstLine="567"/>
        <w:jc w:val="both"/>
        <w:rPr>
          <w:rFonts w:ascii="Times New Roman" w:hAnsi="Times New Roman" w:cs="Times New Roman"/>
          <w:b/>
          <w:bCs/>
          <w:kern w:val="0"/>
          <w:sz w:val="28"/>
          <w:szCs w:val="28"/>
        </w:rPr>
      </w:pPr>
    </w:p>
    <w:p w14:paraId="5A3051E8" w14:textId="77777777" w:rsidR="00F81E52" w:rsidRPr="00223E34" w:rsidRDefault="00F81E52" w:rsidP="006139C8">
      <w:pPr>
        <w:autoSpaceDE w:val="0"/>
        <w:autoSpaceDN w:val="0"/>
        <w:adjustRightInd w:val="0"/>
        <w:ind w:firstLine="567"/>
        <w:jc w:val="both"/>
        <w:rPr>
          <w:rFonts w:ascii="Times New Roman" w:hAnsi="Times New Roman" w:cs="Times New Roman"/>
          <w:b/>
          <w:bCs/>
          <w:kern w:val="0"/>
          <w:sz w:val="28"/>
          <w:szCs w:val="28"/>
        </w:rPr>
      </w:pPr>
    </w:p>
    <w:p w14:paraId="7B430B41" w14:textId="77777777" w:rsidR="00F81E52" w:rsidRPr="00223E34" w:rsidRDefault="00F81E52" w:rsidP="006139C8">
      <w:pPr>
        <w:autoSpaceDE w:val="0"/>
        <w:autoSpaceDN w:val="0"/>
        <w:adjustRightInd w:val="0"/>
        <w:ind w:firstLine="567"/>
        <w:jc w:val="both"/>
        <w:rPr>
          <w:rFonts w:ascii="Times New Roman" w:hAnsi="Times New Roman" w:cs="Times New Roman"/>
          <w:b/>
          <w:bCs/>
          <w:kern w:val="0"/>
          <w:sz w:val="28"/>
          <w:szCs w:val="28"/>
        </w:rPr>
      </w:pPr>
    </w:p>
    <w:p w14:paraId="4B990E31" w14:textId="77777777" w:rsidR="00F81E52" w:rsidRPr="00223E34" w:rsidRDefault="00F81E52" w:rsidP="006139C8">
      <w:pPr>
        <w:autoSpaceDE w:val="0"/>
        <w:autoSpaceDN w:val="0"/>
        <w:adjustRightInd w:val="0"/>
        <w:ind w:firstLine="567"/>
        <w:jc w:val="both"/>
        <w:rPr>
          <w:rFonts w:ascii="Times New Roman" w:hAnsi="Times New Roman" w:cs="Times New Roman"/>
          <w:b/>
          <w:bCs/>
          <w:kern w:val="0"/>
          <w:sz w:val="28"/>
          <w:szCs w:val="28"/>
        </w:rPr>
      </w:pPr>
    </w:p>
    <w:p w14:paraId="4042ADB8" w14:textId="77777777" w:rsidR="00F81E52" w:rsidRPr="00223E34" w:rsidRDefault="00F81E52" w:rsidP="006139C8">
      <w:pPr>
        <w:autoSpaceDE w:val="0"/>
        <w:autoSpaceDN w:val="0"/>
        <w:adjustRightInd w:val="0"/>
        <w:ind w:firstLine="567"/>
        <w:jc w:val="both"/>
        <w:rPr>
          <w:rFonts w:ascii="Times New Roman" w:hAnsi="Times New Roman" w:cs="Times New Roman"/>
          <w:b/>
          <w:bCs/>
          <w:kern w:val="0"/>
          <w:sz w:val="28"/>
          <w:szCs w:val="28"/>
        </w:rPr>
      </w:pPr>
    </w:p>
    <w:p w14:paraId="3BB467F1" w14:textId="77777777" w:rsidR="00F81E52" w:rsidRPr="00223E34" w:rsidRDefault="00F81E52" w:rsidP="006139C8">
      <w:pPr>
        <w:autoSpaceDE w:val="0"/>
        <w:autoSpaceDN w:val="0"/>
        <w:adjustRightInd w:val="0"/>
        <w:ind w:firstLine="567"/>
        <w:jc w:val="both"/>
        <w:rPr>
          <w:rFonts w:ascii="Times New Roman" w:hAnsi="Times New Roman" w:cs="Times New Roman"/>
          <w:b/>
          <w:bCs/>
          <w:kern w:val="0"/>
          <w:sz w:val="28"/>
          <w:szCs w:val="28"/>
        </w:rPr>
      </w:pPr>
    </w:p>
    <w:p w14:paraId="2AF47FDB" w14:textId="77777777" w:rsidR="00F81E52" w:rsidRPr="00223E34" w:rsidRDefault="00F81E52" w:rsidP="006139C8">
      <w:pPr>
        <w:autoSpaceDE w:val="0"/>
        <w:autoSpaceDN w:val="0"/>
        <w:adjustRightInd w:val="0"/>
        <w:ind w:firstLine="567"/>
        <w:jc w:val="both"/>
        <w:rPr>
          <w:rFonts w:ascii="Times New Roman" w:hAnsi="Times New Roman" w:cs="Times New Roman"/>
          <w:b/>
          <w:bCs/>
          <w:kern w:val="0"/>
          <w:sz w:val="28"/>
          <w:szCs w:val="28"/>
        </w:rPr>
      </w:pPr>
    </w:p>
    <w:p w14:paraId="3A550454" w14:textId="77777777" w:rsidR="00F81E52" w:rsidRPr="00223E34" w:rsidRDefault="00F81E52" w:rsidP="006139C8">
      <w:pPr>
        <w:autoSpaceDE w:val="0"/>
        <w:autoSpaceDN w:val="0"/>
        <w:adjustRightInd w:val="0"/>
        <w:ind w:firstLine="567"/>
        <w:jc w:val="both"/>
        <w:rPr>
          <w:rFonts w:ascii="Times New Roman" w:hAnsi="Times New Roman" w:cs="Times New Roman"/>
          <w:b/>
          <w:bCs/>
          <w:kern w:val="0"/>
          <w:sz w:val="28"/>
          <w:szCs w:val="28"/>
        </w:rPr>
      </w:pPr>
    </w:p>
    <w:p w14:paraId="45CEFE27" w14:textId="77777777" w:rsidR="00F81E52" w:rsidRPr="00AE58F0" w:rsidRDefault="00F81E52" w:rsidP="006139C8">
      <w:pPr>
        <w:autoSpaceDE w:val="0"/>
        <w:autoSpaceDN w:val="0"/>
        <w:adjustRightInd w:val="0"/>
        <w:ind w:firstLine="567"/>
        <w:jc w:val="both"/>
        <w:rPr>
          <w:rFonts w:ascii="Times New Roman" w:hAnsi="Times New Roman" w:cs="Times New Roman"/>
          <w:kern w:val="0"/>
          <w:sz w:val="28"/>
          <w:szCs w:val="28"/>
        </w:rPr>
      </w:pPr>
    </w:p>
    <w:p w14:paraId="54D2B991" w14:textId="77777777"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b/>
          <w:bCs/>
          <w:kern w:val="0"/>
          <w:sz w:val="28"/>
          <w:szCs w:val="28"/>
        </w:rPr>
        <w:lastRenderedPageBreak/>
        <w:t>4 ЗАКЛЮЧЕНИЕ</w:t>
      </w:r>
    </w:p>
    <w:p w14:paraId="3325D50E" w14:textId="77777777"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 xml:space="preserve">Полученные в ходе диссертационного исследования данные, обладающие высокой клинической значимостью, открывают новые перспективы для совершенствования диагностики, мониторинга и терапии ЛГ у детей с ВПС. Патогенез этого состояния, будучи сложным и </w:t>
      </w:r>
      <w:proofErr w:type="spellStart"/>
      <w:r w:rsidRPr="00AE58F0">
        <w:rPr>
          <w:rFonts w:ascii="Times New Roman" w:hAnsi="Times New Roman" w:cs="Times New Roman"/>
          <w:kern w:val="0"/>
          <w:sz w:val="28"/>
          <w:szCs w:val="28"/>
        </w:rPr>
        <w:t>мультифакторным</w:t>
      </w:r>
      <w:proofErr w:type="spellEnd"/>
      <w:r w:rsidRPr="00AE58F0">
        <w:rPr>
          <w:rFonts w:ascii="Times New Roman" w:hAnsi="Times New Roman" w:cs="Times New Roman"/>
          <w:kern w:val="0"/>
          <w:sz w:val="28"/>
          <w:szCs w:val="28"/>
        </w:rPr>
        <w:t>, требует особых подходов к оценке. В этом контексте исключительно важным представляется использование молекулярных и биохимических маркеров, способных сигнализировать о неблагополучии на доклинической стадии и позволяющих предупредить развитие тяжелых осложнений.</w:t>
      </w:r>
    </w:p>
    <w:p w14:paraId="4D6B4AB5" w14:textId="77777777"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Одним из наиболее многообещающих направлений внедрения результатов работы становится ранняя неинвазивная диагностика. Выявленные закономерности распределения 5-ГИУК в разных биологических средах организма открывают возможность применения этого метаболита в качестве тонкого индикатора начальных сосудистых изменений. Рассчитанные соотношения между концентрациями 5-ГИУК в плазме крови и моче способны лечь в основу принципиально новых диагностических алгоритмов. Такие индексы помогут распознать патологический процесс еще до того, как разовьется выраженная клиническая симптоматика, существенно повышая шансы на своевременную и эффективную терапевтическую коррекцию.</w:t>
      </w:r>
    </w:p>
    <w:p w14:paraId="281DECAE" w14:textId="77777777"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Картину клинически значимых показателей дополняют данные, связанные с метаболизмом ИФР-1. Примечательно, что соотношение его уровней, определяемых в плазме и в тромбоцитах, не просто отражает глубину сосудистой дисфункции, но и демонстрирует четкую корреляцию с тяжестью ЛГ. Благодаря этому параметр способен служить надежным инструментом как для оценки степени заболевания, так и для динамического контроля за эффективностью проводимого лечения. Подобный подход, опирающийся на объективные молекулярные данные, а не только на результаты функциональных или визуальных методов, прокладывает путь к истинно персонализированной терапии, где выбор стратегии ведения пациента становится более обоснованным и точным.</w:t>
      </w:r>
    </w:p>
    <w:p w14:paraId="10888E77" w14:textId="4A704836" w:rsidR="00F87976"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 xml:space="preserve">Прогностическая мощь предложенных маркеров подтверждена с помощью ROC-анализа, который продемонстрировал высокую информативность как уровня 5-ГИУК в моче, так и индекса ИФР-1 (плазма/тромбоциты). Эти данные подчеркивают их диагностический потенциал, который не ограничивается первичным выявлением болезни, но распространяется и на сферу наблюдения за ее течением и оценку реакции на терапию. Внедрение таких объективных индикаторов в клиническую практику позволит повысить точность принимаемых решений и минимизировать риск запоздалой диагностики остаточной ЛГ - состояния, нередко протекающего скрыто, </w:t>
      </w:r>
      <w:proofErr w:type="spellStart"/>
      <w:r w:rsidRPr="00AE58F0">
        <w:rPr>
          <w:rFonts w:ascii="Times New Roman" w:hAnsi="Times New Roman" w:cs="Times New Roman"/>
          <w:kern w:val="0"/>
          <w:sz w:val="28"/>
          <w:szCs w:val="28"/>
        </w:rPr>
        <w:t>субклинически</w:t>
      </w:r>
      <w:proofErr w:type="spellEnd"/>
      <w:r w:rsidR="00F87976">
        <w:rPr>
          <w:rFonts w:ascii="Times New Roman" w:hAnsi="Times New Roman" w:cs="Times New Roman"/>
          <w:kern w:val="0"/>
          <w:sz w:val="28"/>
          <w:szCs w:val="28"/>
        </w:rPr>
        <w:t>.</w:t>
      </w:r>
    </w:p>
    <w:p w14:paraId="0090B3CE" w14:textId="1EEECE62"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 xml:space="preserve">Обобщая, можно утверждать, что полученные результаты создают прочную основу для формирования усовершенствованных диагностических алгоритмов, интегрирующих биохимические и молекулярные показатели. Это имеет первостепенное значение именно в педиатрии, где крайне важно свести к минимуму </w:t>
      </w:r>
      <w:r w:rsidRPr="00AE58F0">
        <w:rPr>
          <w:rFonts w:ascii="Times New Roman" w:hAnsi="Times New Roman" w:cs="Times New Roman"/>
          <w:kern w:val="0"/>
          <w:sz w:val="28"/>
          <w:szCs w:val="28"/>
        </w:rPr>
        <w:lastRenderedPageBreak/>
        <w:t>инвазивные процедуры и, одновременно, получить максимум информации, придерживаясь максимально щадящего подхода к ребенку.</w:t>
      </w:r>
      <w:r w:rsidR="00F87976">
        <w:rPr>
          <w:rFonts w:ascii="Times New Roman" w:hAnsi="Times New Roman" w:cs="Times New Roman"/>
          <w:kern w:val="0"/>
          <w:sz w:val="28"/>
          <w:szCs w:val="28"/>
        </w:rPr>
        <w:t xml:space="preserve"> </w:t>
      </w:r>
      <w:proofErr w:type="gramStart"/>
      <w:r w:rsidR="00F87976">
        <w:rPr>
          <w:rFonts w:ascii="Times New Roman" w:hAnsi="Times New Roman" w:cs="Times New Roman"/>
          <w:kern w:val="0"/>
          <w:sz w:val="28"/>
          <w:szCs w:val="28"/>
        </w:rPr>
        <w:t>На основании проведенного исследования,</w:t>
      </w:r>
      <w:proofErr w:type="gramEnd"/>
      <w:r w:rsidR="00F87976">
        <w:rPr>
          <w:rFonts w:ascii="Times New Roman" w:hAnsi="Times New Roman" w:cs="Times New Roman"/>
          <w:kern w:val="0"/>
          <w:sz w:val="28"/>
          <w:szCs w:val="28"/>
        </w:rPr>
        <w:t xml:space="preserve"> нами разработан предполагаемый </w:t>
      </w:r>
      <w:r w:rsidR="00F87976" w:rsidRPr="009A6721">
        <w:rPr>
          <w:rFonts w:ascii="Times New Roman" w:hAnsi="Times New Roman" w:cs="Times New Roman"/>
          <w:sz w:val="28"/>
          <w:szCs w:val="28"/>
        </w:rPr>
        <w:t>алгоритм ранней неинвазивной диагностики ЛГ у детей с ВПС</w:t>
      </w:r>
      <w:r w:rsidR="00F87976">
        <w:rPr>
          <w:rFonts w:ascii="Times New Roman" w:hAnsi="Times New Roman" w:cs="Times New Roman"/>
          <w:sz w:val="28"/>
          <w:szCs w:val="28"/>
        </w:rPr>
        <w:t xml:space="preserve"> (приложение Ж).</w:t>
      </w:r>
    </w:p>
    <w:p w14:paraId="4A4E8DEC" w14:textId="77777777" w:rsidR="000C1A10" w:rsidRPr="00AE58F0" w:rsidRDefault="000C1A10" w:rsidP="006139C8">
      <w:pPr>
        <w:autoSpaceDE w:val="0"/>
        <w:autoSpaceDN w:val="0"/>
        <w:adjustRightInd w:val="0"/>
        <w:ind w:firstLine="567"/>
        <w:jc w:val="both"/>
        <w:rPr>
          <w:rFonts w:ascii="Times New Roman" w:hAnsi="Times New Roman" w:cs="Times New Roman"/>
          <w:kern w:val="0"/>
          <w:sz w:val="28"/>
          <w:szCs w:val="28"/>
        </w:rPr>
      </w:pPr>
      <w:r w:rsidRPr="00AE58F0">
        <w:rPr>
          <w:rFonts w:ascii="Times New Roman" w:hAnsi="Times New Roman" w:cs="Times New Roman"/>
          <w:kern w:val="0"/>
          <w:sz w:val="28"/>
          <w:szCs w:val="28"/>
        </w:rPr>
        <w:t>Таким образом, на основании проведенного исследования можно сделать следующие выводы:</w:t>
      </w:r>
    </w:p>
    <w:p w14:paraId="7B012B1A" w14:textId="77777777" w:rsidR="00785435" w:rsidRPr="00785435" w:rsidRDefault="00785435" w:rsidP="006139C8">
      <w:pPr>
        <w:ind w:firstLine="567"/>
        <w:jc w:val="both"/>
        <w:rPr>
          <w:rFonts w:ascii="Times New Roman" w:hAnsi="Times New Roman" w:cs="Times New Roman"/>
          <w:kern w:val="0"/>
          <w:sz w:val="28"/>
          <w:szCs w:val="28"/>
        </w:rPr>
      </w:pPr>
      <w:r w:rsidRPr="00785435">
        <w:rPr>
          <w:rFonts w:ascii="Times New Roman" w:hAnsi="Times New Roman" w:cs="Times New Roman"/>
          <w:kern w:val="0"/>
          <w:sz w:val="28"/>
          <w:szCs w:val="28"/>
        </w:rPr>
        <w:t>1.</w:t>
      </w:r>
      <w:r w:rsidRPr="00785435">
        <w:rPr>
          <w:rFonts w:ascii="Times New Roman" w:hAnsi="Times New Roman" w:cs="Times New Roman"/>
          <w:kern w:val="0"/>
          <w:sz w:val="28"/>
          <w:szCs w:val="28"/>
        </w:rPr>
        <w:tab/>
        <w:t xml:space="preserve">Выявлены изменения параметров </w:t>
      </w:r>
      <w:proofErr w:type="spellStart"/>
      <w:r w:rsidRPr="00785435">
        <w:rPr>
          <w:rFonts w:ascii="Times New Roman" w:hAnsi="Times New Roman" w:cs="Times New Roman"/>
          <w:kern w:val="0"/>
          <w:sz w:val="28"/>
          <w:szCs w:val="28"/>
        </w:rPr>
        <w:t>серотонинергической</w:t>
      </w:r>
      <w:proofErr w:type="spellEnd"/>
      <w:r w:rsidRPr="00785435">
        <w:rPr>
          <w:rFonts w:ascii="Times New Roman" w:hAnsi="Times New Roman" w:cs="Times New Roman"/>
          <w:kern w:val="0"/>
          <w:sz w:val="28"/>
          <w:szCs w:val="28"/>
        </w:rPr>
        <w:t xml:space="preserve"> системы, проявляющиеся нарушением </w:t>
      </w:r>
      <w:proofErr w:type="spellStart"/>
      <w:r w:rsidRPr="00785435">
        <w:rPr>
          <w:rFonts w:ascii="Times New Roman" w:hAnsi="Times New Roman" w:cs="Times New Roman"/>
          <w:kern w:val="0"/>
          <w:sz w:val="28"/>
          <w:szCs w:val="28"/>
        </w:rPr>
        <w:t>компартментного</w:t>
      </w:r>
      <w:proofErr w:type="spellEnd"/>
      <w:r w:rsidRPr="00785435">
        <w:rPr>
          <w:rFonts w:ascii="Times New Roman" w:hAnsi="Times New Roman" w:cs="Times New Roman"/>
          <w:kern w:val="0"/>
          <w:sz w:val="28"/>
          <w:szCs w:val="28"/>
        </w:rPr>
        <w:t xml:space="preserve"> распределения серотонина при относительной сохранности мембранного транспорта. Концентрация серотонина в плазме крови у пациентов с ВПС, осложненными ЛАГ, характеризовалась более высокими значениями по сравнению с контрольной группой (Me 32,27 и 31,00 </w:t>
      </w:r>
      <w:proofErr w:type="spellStart"/>
      <w:r w:rsidRPr="00785435">
        <w:rPr>
          <w:rFonts w:ascii="Times New Roman" w:hAnsi="Times New Roman" w:cs="Times New Roman"/>
          <w:kern w:val="0"/>
          <w:sz w:val="28"/>
          <w:szCs w:val="28"/>
        </w:rPr>
        <w:t>нг</w:t>
      </w:r>
      <w:proofErr w:type="spellEnd"/>
      <w:r w:rsidRPr="00785435">
        <w:rPr>
          <w:rFonts w:ascii="Times New Roman" w:hAnsi="Times New Roman" w:cs="Times New Roman"/>
          <w:kern w:val="0"/>
          <w:sz w:val="28"/>
          <w:szCs w:val="28"/>
        </w:rPr>
        <w:t xml:space="preserve">/мл против 10,10 </w:t>
      </w:r>
      <w:proofErr w:type="spellStart"/>
      <w:r w:rsidRPr="00785435">
        <w:rPr>
          <w:rFonts w:ascii="Times New Roman" w:hAnsi="Times New Roman" w:cs="Times New Roman"/>
          <w:kern w:val="0"/>
          <w:sz w:val="28"/>
          <w:szCs w:val="28"/>
        </w:rPr>
        <w:t>нг</w:t>
      </w:r>
      <w:proofErr w:type="spellEnd"/>
      <w:r w:rsidRPr="00785435">
        <w:rPr>
          <w:rFonts w:ascii="Times New Roman" w:hAnsi="Times New Roman" w:cs="Times New Roman"/>
          <w:kern w:val="0"/>
          <w:sz w:val="28"/>
          <w:szCs w:val="28"/>
        </w:rPr>
        <w:t>/мл), при отсутствии значимых различий между до- и послеоперационным периодами. Одновременно установлено статистически значимое снижение концентрации серотонина в тромбоцитах по сравнению со здоровыми детьми (p=0,049), тогда как концентрация SERT в тромбоцитарном пуле существенно не различалась между группами (p&gt;0,05). Полученные данные указывают на диссоциацию между циркулирующим серотонином и его внутриклеточным депонированием.</w:t>
      </w:r>
    </w:p>
    <w:p w14:paraId="76DF756F" w14:textId="77777777" w:rsidR="00785435" w:rsidRPr="00785435" w:rsidRDefault="00785435" w:rsidP="006139C8">
      <w:pPr>
        <w:ind w:firstLine="567"/>
        <w:jc w:val="both"/>
        <w:rPr>
          <w:rFonts w:ascii="Times New Roman" w:hAnsi="Times New Roman" w:cs="Times New Roman"/>
          <w:kern w:val="0"/>
          <w:sz w:val="28"/>
          <w:szCs w:val="28"/>
        </w:rPr>
      </w:pPr>
      <w:r w:rsidRPr="00785435">
        <w:rPr>
          <w:rFonts w:ascii="Times New Roman" w:hAnsi="Times New Roman" w:cs="Times New Roman"/>
          <w:kern w:val="0"/>
          <w:sz w:val="28"/>
          <w:szCs w:val="28"/>
        </w:rPr>
        <w:t>2.</w:t>
      </w:r>
      <w:r w:rsidRPr="00785435">
        <w:rPr>
          <w:rFonts w:ascii="Times New Roman" w:hAnsi="Times New Roman" w:cs="Times New Roman"/>
          <w:kern w:val="0"/>
          <w:sz w:val="28"/>
          <w:szCs w:val="28"/>
        </w:rPr>
        <w:tab/>
        <w:t xml:space="preserve">Установлено, что концентрация 5-ГИУК в плазме крови у пациентов с ВПС и ЛАГ была ниже по сравнению с контрольной группой (Me 8,20 и 8,81 </w:t>
      </w:r>
      <w:proofErr w:type="spellStart"/>
      <w:r w:rsidRPr="00785435">
        <w:rPr>
          <w:rFonts w:ascii="Times New Roman" w:hAnsi="Times New Roman" w:cs="Times New Roman"/>
          <w:kern w:val="0"/>
          <w:sz w:val="28"/>
          <w:szCs w:val="28"/>
        </w:rPr>
        <w:t>нг</w:t>
      </w:r>
      <w:proofErr w:type="spellEnd"/>
      <w:r w:rsidRPr="00785435">
        <w:rPr>
          <w:rFonts w:ascii="Times New Roman" w:hAnsi="Times New Roman" w:cs="Times New Roman"/>
          <w:kern w:val="0"/>
          <w:sz w:val="28"/>
          <w:szCs w:val="28"/>
        </w:rPr>
        <w:t xml:space="preserve">/мл против 11,33 </w:t>
      </w:r>
      <w:proofErr w:type="spellStart"/>
      <w:r w:rsidRPr="00785435">
        <w:rPr>
          <w:rFonts w:ascii="Times New Roman" w:hAnsi="Times New Roman" w:cs="Times New Roman"/>
          <w:kern w:val="0"/>
          <w:sz w:val="28"/>
          <w:szCs w:val="28"/>
        </w:rPr>
        <w:t>нг</w:t>
      </w:r>
      <w:proofErr w:type="spellEnd"/>
      <w:r w:rsidRPr="00785435">
        <w:rPr>
          <w:rFonts w:ascii="Times New Roman" w:hAnsi="Times New Roman" w:cs="Times New Roman"/>
          <w:kern w:val="0"/>
          <w:sz w:val="28"/>
          <w:szCs w:val="28"/>
        </w:rPr>
        <w:t xml:space="preserve">/мл; p=0,02). При этом уровень 5-ГИУК в моче был достоверно выше у детей с ВПС и ЛАГ до операции по сравнению с контрольной группой (Me 6,55 против 1,00 </w:t>
      </w:r>
      <w:proofErr w:type="spellStart"/>
      <w:r w:rsidRPr="00785435">
        <w:rPr>
          <w:rFonts w:ascii="Times New Roman" w:hAnsi="Times New Roman" w:cs="Times New Roman"/>
          <w:kern w:val="0"/>
          <w:sz w:val="28"/>
          <w:szCs w:val="28"/>
        </w:rPr>
        <w:t>нг</w:t>
      </w:r>
      <w:proofErr w:type="spellEnd"/>
      <w:r w:rsidRPr="00785435">
        <w:rPr>
          <w:rFonts w:ascii="Times New Roman" w:hAnsi="Times New Roman" w:cs="Times New Roman"/>
          <w:kern w:val="0"/>
          <w:sz w:val="28"/>
          <w:szCs w:val="28"/>
        </w:rPr>
        <w:t xml:space="preserve">/ммоль креатинина; p=0,026) и характеризовался снижением после хирургической коррекции. Концентрация 5-ГИУК в тромбоцитах статистически значимо не различалась между группами, что свидетельствует о преимущественном вовлечении процессов катаболизма и выведения серотонина при относительной стабильности </w:t>
      </w:r>
      <w:proofErr w:type="spellStart"/>
      <w:r w:rsidRPr="00785435">
        <w:rPr>
          <w:rFonts w:ascii="Times New Roman" w:hAnsi="Times New Roman" w:cs="Times New Roman"/>
          <w:kern w:val="0"/>
          <w:sz w:val="28"/>
          <w:szCs w:val="28"/>
        </w:rPr>
        <w:t>внутритромбоцитарного</w:t>
      </w:r>
      <w:proofErr w:type="spellEnd"/>
      <w:r w:rsidRPr="00785435">
        <w:rPr>
          <w:rFonts w:ascii="Times New Roman" w:hAnsi="Times New Roman" w:cs="Times New Roman"/>
          <w:kern w:val="0"/>
          <w:sz w:val="28"/>
          <w:szCs w:val="28"/>
        </w:rPr>
        <w:t xml:space="preserve"> депо метаболита.</w:t>
      </w:r>
    </w:p>
    <w:p w14:paraId="75A9203A" w14:textId="77777777" w:rsidR="00785435" w:rsidRPr="00785435" w:rsidRDefault="00785435" w:rsidP="006139C8">
      <w:pPr>
        <w:ind w:firstLine="567"/>
        <w:jc w:val="both"/>
        <w:rPr>
          <w:rFonts w:ascii="Times New Roman" w:hAnsi="Times New Roman" w:cs="Times New Roman"/>
          <w:kern w:val="0"/>
          <w:sz w:val="28"/>
          <w:szCs w:val="28"/>
        </w:rPr>
      </w:pPr>
      <w:r w:rsidRPr="00785435">
        <w:rPr>
          <w:rFonts w:ascii="Times New Roman" w:hAnsi="Times New Roman" w:cs="Times New Roman"/>
          <w:kern w:val="0"/>
          <w:sz w:val="28"/>
          <w:szCs w:val="28"/>
        </w:rPr>
        <w:t>3.</w:t>
      </w:r>
      <w:r w:rsidRPr="00785435">
        <w:rPr>
          <w:rFonts w:ascii="Times New Roman" w:hAnsi="Times New Roman" w:cs="Times New Roman"/>
          <w:kern w:val="0"/>
          <w:sz w:val="28"/>
          <w:szCs w:val="28"/>
        </w:rPr>
        <w:tab/>
        <w:t xml:space="preserve">Выявлено статистически значимое снижение уровня ИФР-1 в плазме крови у пациентов с ВПС, осложненными ЛАГ, по сравнению с контрольной группой. Медиана концентрации ИФР-1 составила 8,90 </w:t>
      </w:r>
      <w:proofErr w:type="spellStart"/>
      <w:r w:rsidRPr="00785435">
        <w:rPr>
          <w:rFonts w:ascii="Times New Roman" w:hAnsi="Times New Roman" w:cs="Times New Roman"/>
          <w:kern w:val="0"/>
          <w:sz w:val="28"/>
          <w:szCs w:val="28"/>
        </w:rPr>
        <w:t>нг</w:t>
      </w:r>
      <w:proofErr w:type="spellEnd"/>
      <w:r w:rsidRPr="00785435">
        <w:rPr>
          <w:rFonts w:ascii="Times New Roman" w:hAnsi="Times New Roman" w:cs="Times New Roman"/>
          <w:kern w:val="0"/>
          <w:sz w:val="28"/>
          <w:szCs w:val="28"/>
        </w:rPr>
        <w:t xml:space="preserve">/мл до операции и 11,42 </w:t>
      </w:r>
      <w:proofErr w:type="spellStart"/>
      <w:r w:rsidRPr="00785435">
        <w:rPr>
          <w:rFonts w:ascii="Times New Roman" w:hAnsi="Times New Roman" w:cs="Times New Roman"/>
          <w:kern w:val="0"/>
          <w:sz w:val="28"/>
          <w:szCs w:val="28"/>
        </w:rPr>
        <w:t>нг</w:t>
      </w:r>
      <w:proofErr w:type="spellEnd"/>
      <w:r w:rsidRPr="00785435">
        <w:rPr>
          <w:rFonts w:ascii="Times New Roman" w:hAnsi="Times New Roman" w:cs="Times New Roman"/>
          <w:kern w:val="0"/>
          <w:sz w:val="28"/>
          <w:szCs w:val="28"/>
        </w:rPr>
        <w:t xml:space="preserve">/мл после операции против 17,01 </w:t>
      </w:r>
      <w:proofErr w:type="spellStart"/>
      <w:r w:rsidRPr="00785435">
        <w:rPr>
          <w:rFonts w:ascii="Times New Roman" w:hAnsi="Times New Roman" w:cs="Times New Roman"/>
          <w:kern w:val="0"/>
          <w:sz w:val="28"/>
          <w:szCs w:val="28"/>
        </w:rPr>
        <w:t>нг</w:t>
      </w:r>
      <w:proofErr w:type="spellEnd"/>
      <w:r w:rsidRPr="00785435">
        <w:rPr>
          <w:rFonts w:ascii="Times New Roman" w:hAnsi="Times New Roman" w:cs="Times New Roman"/>
          <w:kern w:val="0"/>
          <w:sz w:val="28"/>
          <w:szCs w:val="28"/>
        </w:rPr>
        <w:t>/мл у условно здоровых детей (p=0,000074). Концентрация ИФР-1 в тромбоцитах между группами существенно не различалась (p&gt;0,05), несмотря на тенденцию к более высоким значениям до оперативной коррекции, что указывает на преимущественное вовлечение циркулирующего пула фактора роста в патогенетические механизмы легочной артериальной гипертензии.</w:t>
      </w:r>
    </w:p>
    <w:p w14:paraId="7446497A" w14:textId="01428AF6" w:rsidR="00785435" w:rsidRPr="00785435" w:rsidRDefault="00785435" w:rsidP="006139C8">
      <w:pPr>
        <w:ind w:firstLine="567"/>
        <w:jc w:val="both"/>
        <w:rPr>
          <w:rFonts w:ascii="Times New Roman" w:hAnsi="Times New Roman" w:cs="Times New Roman"/>
          <w:kern w:val="0"/>
          <w:sz w:val="28"/>
          <w:szCs w:val="28"/>
        </w:rPr>
      </w:pPr>
      <w:r w:rsidRPr="00785435">
        <w:rPr>
          <w:rFonts w:ascii="Times New Roman" w:hAnsi="Times New Roman" w:cs="Times New Roman"/>
          <w:kern w:val="0"/>
          <w:sz w:val="28"/>
          <w:szCs w:val="28"/>
        </w:rPr>
        <w:t>4.</w:t>
      </w:r>
      <w:r w:rsidRPr="00785435">
        <w:rPr>
          <w:rFonts w:ascii="Times New Roman" w:hAnsi="Times New Roman" w:cs="Times New Roman"/>
          <w:kern w:val="0"/>
          <w:sz w:val="28"/>
          <w:szCs w:val="28"/>
        </w:rPr>
        <w:tab/>
        <w:t>Диагностическую ценность в оценке нарушений метаболизма при ЛАГ подтвердили интегральные индексы: 5-ГИУК тромбоциты/плазма, SERT/серотонин и</w:t>
      </w:r>
      <w:r w:rsidR="006515BE" w:rsidRPr="00785435">
        <w:rPr>
          <w:rFonts w:ascii="Times New Roman" w:hAnsi="Times New Roman" w:cs="Times New Roman"/>
          <w:kern w:val="0"/>
          <w:sz w:val="28"/>
          <w:szCs w:val="28"/>
        </w:rPr>
        <w:t xml:space="preserve"> особенно</w:t>
      </w:r>
      <w:r w:rsidRPr="00785435">
        <w:rPr>
          <w:rFonts w:ascii="Times New Roman" w:hAnsi="Times New Roman" w:cs="Times New Roman"/>
          <w:kern w:val="0"/>
          <w:sz w:val="28"/>
          <w:szCs w:val="28"/>
        </w:rPr>
        <w:t xml:space="preserve"> ИФР-1 плазма/тромбоциты (AUC=0,929; чувствительность 95%, специфичность 86%), отражающие </w:t>
      </w:r>
      <w:proofErr w:type="spellStart"/>
      <w:r w:rsidRPr="00785435">
        <w:rPr>
          <w:rFonts w:ascii="Times New Roman" w:hAnsi="Times New Roman" w:cs="Times New Roman"/>
          <w:kern w:val="0"/>
          <w:sz w:val="28"/>
          <w:szCs w:val="28"/>
        </w:rPr>
        <w:t>межкомпартментное</w:t>
      </w:r>
      <w:proofErr w:type="spellEnd"/>
      <w:r w:rsidRPr="00785435">
        <w:rPr>
          <w:rFonts w:ascii="Times New Roman" w:hAnsi="Times New Roman" w:cs="Times New Roman"/>
          <w:kern w:val="0"/>
          <w:sz w:val="28"/>
          <w:szCs w:val="28"/>
        </w:rPr>
        <w:t xml:space="preserve"> перераспределение изучаемых </w:t>
      </w:r>
      <w:proofErr w:type="spellStart"/>
      <w:r w:rsidRPr="00785435">
        <w:rPr>
          <w:rFonts w:ascii="Times New Roman" w:hAnsi="Times New Roman" w:cs="Times New Roman"/>
          <w:kern w:val="0"/>
          <w:sz w:val="28"/>
          <w:szCs w:val="28"/>
        </w:rPr>
        <w:t>биомаркеров</w:t>
      </w:r>
      <w:proofErr w:type="spellEnd"/>
      <w:r w:rsidRPr="00785435">
        <w:rPr>
          <w:rFonts w:ascii="Times New Roman" w:hAnsi="Times New Roman" w:cs="Times New Roman"/>
          <w:kern w:val="0"/>
          <w:sz w:val="28"/>
          <w:szCs w:val="28"/>
        </w:rPr>
        <w:t>.</w:t>
      </w:r>
    </w:p>
    <w:p w14:paraId="477DC9A0" w14:textId="77777777" w:rsidR="00785435" w:rsidRPr="00785435" w:rsidRDefault="00785435" w:rsidP="006139C8">
      <w:pPr>
        <w:ind w:firstLine="567"/>
        <w:jc w:val="both"/>
        <w:rPr>
          <w:rFonts w:ascii="Times New Roman" w:hAnsi="Times New Roman" w:cs="Times New Roman"/>
          <w:kern w:val="0"/>
          <w:sz w:val="28"/>
          <w:szCs w:val="28"/>
        </w:rPr>
      </w:pPr>
      <w:r w:rsidRPr="00785435">
        <w:rPr>
          <w:rFonts w:ascii="Times New Roman" w:hAnsi="Times New Roman" w:cs="Times New Roman"/>
          <w:kern w:val="0"/>
          <w:sz w:val="28"/>
          <w:szCs w:val="28"/>
        </w:rPr>
        <w:t>5.</w:t>
      </w:r>
      <w:r w:rsidRPr="00785435">
        <w:rPr>
          <w:rFonts w:ascii="Times New Roman" w:hAnsi="Times New Roman" w:cs="Times New Roman"/>
          <w:kern w:val="0"/>
          <w:sz w:val="28"/>
          <w:szCs w:val="28"/>
        </w:rPr>
        <w:tab/>
        <w:t xml:space="preserve">Установленные корреляционные взаимосвязи между </w:t>
      </w:r>
      <w:proofErr w:type="spellStart"/>
      <w:r w:rsidRPr="00785435">
        <w:rPr>
          <w:rFonts w:ascii="Times New Roman" w:hAnsi="Times New Roman" w:cs="Times New Roman"/>
          <w:kern w:val="0"/>
          <w:sz w:val="28"/>
          <w:szCs w:val="28"/>
        </w:rPr>
        <w:t>биомаркерами</w:t>
      </w:r>
      <w:proofErr w:type="spellEnd"/>
      <w:r w:rsidRPr="00785435">
        <w:rPr>
          <w:rFonts w:ascii="Times New Roman" w:hAnsi="Times New Roman" w:cs="Times New Roman"/>
          <w:kern w:val="0"/>
          <w:sz w:val="28"/>
          <w:szCs w:val="28"/>
        </w:rPr>
        <w:t xml:space="preserve"> </w:t>
      </w:r>
      <w:proofErr w:type="spellStart"/>
      <w:r w:rsidRPr="00785435">
        <w:rPr>
          <w:rFonts w:ascii="Times New Roman" w:hAnsi="Times New Roman" w:cs="Times New Roman"/>
          <w:kern w:val="0"/>
          <w:sz w:val="28"/>
          <w:szCs w:val="28"/>
        </w:rPr>
        <w:t>серотонинергической</w:t>
      </w:r>
      <w:proofErr w:type="spellEnd"/>
      <w:r w:rsidRPr="00785435">
        <w:rPr>
          <w:rFonts w:ascii="Times New Roman" w:hAnsi="Times New Roman" w:cs="Times New Roman"/>
          <w:kern w:val="0"/>
          <w:sz w:val="28"/>
          <w:szCs w:val="28"/>
        </w:rPr>
        <w:t xml:space="preserve"> системы, интегральными индексами и гемодинамическими </w:t>
      </w:r>
      <w:r w:rsidRPr="00785435">
        <w:rPr>
          <w:rFonts w:ascii="Times New Roman" w:hAnsi="Times New Roman" w:cs="Times New Roman"/>
          <w:kern w:val="0"/>
          <w:sz w:val="28"/>
          <w:szCs w:val="28"/>
        </w:rPr>
        <w:lastRenderedPageBreak/>
        <w:t xml:space="preserve">показателями отражают их патофизиологическую значимость при ЛАГ. Так, уровень ИФР-1 в плазме крови и индекс ИФР-1 плазма/тромбоциты демонстрировали обратную корреляцию с расчетным систолическим давлением в легочной артерии (r=-0,44 и r=-0,65 соответственно; </w:t>
      </w:r>
      <w:proofErr w:type="gramStart"/>
      <w:r w:rsidRPr="00785435">
        <w:rPr>
          <w:rFonts w:ascii="Times New Roman" w:hAnsi="Times New Roman" w:cs="Times New Roman"/>
          <w:kern w:val="0"/>
          <w:sz w:val="28"/>
          <w:szCs w:val="28"/>
        </w:rPr>
        <w:t>p&lt;</w:t>
      </w:r>
      <w:proofErr w:type="gramEnd"/>
      <w:r w:rsidRPr="00785435">
        <w:rPr>
          <w:rFonts w:ascii="Times New Roman" w:hAnsi="Times New Roman" w:cs="Times New Roman"/>
          <w:kern w:val="0"/>
          <w:sz w:val="28"/>
          <w:szCs w:val="28"/>
        </w:rPr>
        <w:t>0,05), что указывает на связь дефицита и перераспределения ИФР-1 с нарастанием легочной гипертензии. Показатели метаболизма серотонина характеризовались разнонаправленными корреляциями с гемодинамическими параметрами: концентрация 5-ГИУК в плазме крови обратно коррелировала с расчетным систолическим давлением в легочной артерии (r=-0,42; p&lt;0,05), тогда как уровень 5-ГИУК в моче и интегральные индексы 5-ГИУК плазма/моча и 5-ГИУК тромбоциты/плазма имели прямую корреляцию с данным показателем (r=0,49; r=0,52 и r=0,49 соответственно; p&lt;0,05), что отражает усиление катаболизма серотонина и нарушение баланса между биологическими средами при прогрессировании ЛАГ.</w:t>
      </w:r>
    </w:p>
    <w:p w14:paraId="69250AAB" w14:textId="3FACE627" w:rsidR="00DC6F70" w:rsidRDefault="00785435" w:rsidP="006139C8">
      <w:pPr>
        <w:ind w:firstLine="567"/>
        <w:jc w:val="both"/>
        <w:rPr>
          <w:rFonts w:ascii="Times New Roman" w:hAnsi="Times New Roman" w:cs="Times New Roman"/>
          <w:b/>
          <w:bCs/>
          <w:sz w:val="28"/>
          <w:szCs w:val="28"/>
        </w:rPr>
      </w:pPr>
      <w:r w:rsidRPr="00785435">
        <w:rPr>
          <w:rFonts w:ascii="Times New Roman" w:hAnsi="Times New Roman" w:cs="Times New Roman"/>
          <w:kern w:val="0"/>
          <w:sz w:val="28"/>
          <w:szCs w:val="28"/>
        </w:rPr>
        <w:t>6.</w:t>
      </w:r>
      <w:r w:rsidRPr="00785435">
        <w:rPr>
          <w:rFonts w:ascii="Times New Roman" w:hAnsi="Times New Roman" w:cs="Times New Roman"/>
          <w:kern w:val="0"/>
          <w:sz w:val="28"/>
          <w:szCs w:val="28"/>
        </w:rPr>
        <w:tab/>
        <w:t xml:space="preserve">По данным ROC-анализа наибольшей диагностической точностью в выявлении легочной артериальной гипертензии у детей с врожденными пороками сердца характеризовались уровень 5-ГИУК в моче (AUC=0,871), концентрация ИФР-1 в плазме крови (AUC=0,781) и индекс ИФР-1 плазма/тромбоциты (AUC=0,929), что свидетельствует о высокой чувствительности и специфичности данных показателей и степенью сосудистого </w:t>
      </w:r>
      <w:proofErr w:type="spellStart"/>
      <w:r w:rsidRPr="00785435">
        <w:rPr>
          <w:rFonts w:ascii="Times New Roman" w:hAnsi="Times New Roman" w:cs="Times New Roman"/>
          <w:kern w:val="0"/>
          <w:sz w:val="28"/>
          <w:szCs w:val="28"/>
        </w:rPr>
        <w:t>ремоделирования</w:t>
      </w:r>
      <w:proofErr w:type="spellEnd"/>
      <w:r w:rsidRPr="00785435">
        <w:rPr>
          <w:rFonts w:ascii="Times New Roman" w:hAnsi="Times New Roman" w:cs="Times New Roman"/>
          <w:kern w:val="0"/>
          <w:sz w:val="28"/>
          <w:szCs w:val="28"/>
        </w:rPr>
        <w:t>.</w:t>
      </w:r>
    </w:p>
    <w:p w14:paraId="16D19621" w14:textId="77777777" w:rsidR="002F3189" w:rsidRDefault="002F3189" w:rsidP="006139C8">
      <w:pPr>
        <w:ind w:firstLine="567"/>
        <w:rPr>
          <w:rFonts w:ascii="Times New Roman" w:hAnsi="Times New Roman" w:cs="Times New Roman"/>
          <w:b/>
          <w:bCs/>
          <w:sz w:val="28"/>
          <w:szCs w:val="28"/>
        </w:rPr>
      </w:pPr>
    </w:p>
    <w:p w14:paraId="5F0D819A" w14:textId="77777777" w:rsidR="00F81E52" w:rsidRDefault="00F81E52" w:rsidP="006139C8">
      <w:pPr>
        <w:ind w:firstLine="567"/>
        <w:rPr>
          <w:rFonts w:ascii="Times New Roman" w:hAnsi="Times New Roman" w:cs="Times New Roman"/>
          <w:b/>
          <w:bCs/>
          <w:sz w:val="28"/>
          <w:szCs w:val="28"/>
        </w:rPr>
      </w:pPr>
    </w:p>
    <w:p w14:paraId="24F575ED" w14:textId="77777777" w:rsidR="00F81E52" w:rsidRDefault="00F81E52" w:rsidP="006139C8">
      <w:pPr>
        <w:ind w:firstLine="567"/>
        <w:rPr>
          <w:rFonts w:ascii="Times New Roman" w:hAnsi="Times New Roman" w:cs="Times New Roman"/>
          <w:b/>
          <w:bCs/>
          <w:sz w:val="28"/>
          <w:szCs w:val="28"/>
        </w:rPr>
      </w:pPr>
    </w:p>
    <w:p w14:paraId="2ECA6475" w14:textId="77777777" w:rsidR="00F81E52" w:rsidRDefault="00F81E52" w:rsidP="006139C8">
      <w:pPr>
        <w:ind w:firstLine="567"/>
        <w:rPr>
          <w:rFonts w:ascii="Times New Roman" w:hAnsi="Times New Roman" w:cs="Times New Roman"/>
          <w:b/>
          <w:bCs/>
          <w:sz w:val="28"/>
          <w:szCs w:val="28"/>
        </w:rPr>
      </w:pPr>
    </w:p>
    <w:p w14:paraId="3C04A44C" w14:textId="77777777" w:rsidR="00F81E52" w:rsidRDefault="00F81E52" w:rsidP="006139C8">
      <w:pPr>
        <w:ind w:firstLine="567"/>
        <w:rPr>
          <w:rFonts w:ascii="Times New Roman" w:hAnsi="Times New Roman" w:cs="Times New Roman"/>
          <w:b/>
          <w:bCs/>
          <w:sz w:val="28"/>
          <w:szCs w:val="28"/>
        </w:rPr>
      </w:pPr>
    </w:p>
    <w:p w14:paraId="73DE4404" w14:textId="77777777" w:rsidR="00F81E52" w:rsidRDefault="00F81E52" w:rsidP="006139C8">
      <w:pPr>
        <w:ind w:firstLine="567"/>
        <w:rPr>
          <w:rFonts w:ascii="Times New Roman" w:hAnsi="Times New Roman" w:cs="Times New Roman"/>
          <w:b/>
          <w:bCs/>
          <w:sz w:val="28"/>
          <w:szCs w:val="28"/>
        </w:rPr>
      </w:pPr>
    </w:p>
    <w:p w14:paraId="4127FBEB" w14:textId="77777777" w:rsidR="00F81E52" w:rsidRDefault="00F81E52" w:rsidP="006139C8">
      <w:pPr>
        <w:ind w:firstLine="567"/>
        <w:rPr>
          <w:rFonts w:ascii="Times New Roman" w:hAnsi="Times New Roman" w:cs="Times New Roman"/>
          <w:b/>
          <w:bCs/>
          <w:sz w:val="28"/>
          <w:szCs w:val="28"/>
        </w:rPr>
      </w:pPr>
    </w:p>
    <w:p w14:paraId="0D826349" w14:textId="77777777" w:rsidR="00F81E52" w:rsidRDefault="00F81E52" w:rsidP="006139C8">
      <w:pPr>
        <w:ind w:firstLine="567"/>
        <w:rPr>
          <w:rFonts w:ascii="Times New Roman" w:hAnsi="Times New Roman" w:cs="Times New Roman"/>
          <w:b/>
          <w:bCs/>
          <w:sz w:val="28"/>
          <w:szCs w:val="28"/>
        </w:rPr>
      </w:pPr>
    </w:p>
    <w:p w14:paraId="33C7B3E6" w14:textId="77777777" w:rsidR="00F81E52" w:rsidRDefault="00F81E52" w:rsidP="006139C8">
      <w:pPr>
        <w:ind w:firstLine="567"/>
        <w:rPr>
          <w:rFonts w:ascii="Times New Roman" w:hAnsi="Times New Roman" w:cs="Times New Roman"/>
          <w:b/>
          <w:bCs/>
          <w:sz w:val="28"/>
          <w:szCs w:val="28"/>
        </w:rPr>
      </w:pPr>
    </w:p>
    <w:p w14:paraId="25C086CE" w14:textId="77777777" w:rsidR="00F81E52" w:rsidRDefault="00F81E52" w:rsidP="00E4444B">
      <w:pPr>
        <w:ind w:firstLine="851"/>
        <w:rPr>
          <w:rFonts w:ascii="Times New Roman" w:hAnsi="Times New Roman" w:cs="Times New Roman"/>
          <w:b/>
          <w:bCs/>
          <w:sz w:val="28"/>
          <w:szCs w:val="28"/>
        </w:rPr>
      </w:pPr>
    </w:p>
    <w:p w14:paraId="34CF564B" w14:textId="77777777" w:rsidR="00F81E52" w:rsidRDefault="00F81E52" w:rsidP="00E4444B">
      <w:pPr>
        <w:ind w:firstLine="851"/>
        <w:rPr>
          <w:rFonts w:ascii="Times New Roman" w:hAnsi="Times New Roman" w:cs="Times New Roman"/>
          <w:b/>
          <w:bCs/>
          <w:sz w:val="28"/>
          <w:szCs w:val="28"/>
        </w:rPr>
      </w:pPr>
    </w:p>
    <w:p w14:paraId="37B4337C" w14:textId="77777777" w:rsidR="00F81E52" w:rsidRDefault="00F81E52" w:rsidP="00E4444B">
      <w:pPr>
        <w:ind w:firstLine="851"/>
        <w:rPr>
          <w:rFonts w:ascii="Times New Roman" w:hAnsi="Times New Roman" w:cs="Times New Roman"/>
          <w:b/>
          <w:bCs/>
          <w:sz w:val="28"/>
          <w:szCs w:val="28"/>
        </w:rPr>
      </w:pPr>
    </w:p>
    <w:p w14:paraId="74B1A462" w14:textId="77777777" w:rsidR="00F81E52" w:rsidRDefault="00F81E52" w:rsidP="00E4444B">
      <w:pPr>
        <w:ind w:firstLine="851"/>
        <w:rPr>
          <w:rFonts w:ascii="Times New Roman" w:hAnsi="Times New Roman" w:cs="Times New Roman"/>
          <w:b/>
          <w:bCs/>
          <w:sz w:val="28"/>
          <w:szCs w:val="28"/>
        </w:rPr>
      </w:pPr>
    </w:p>
    <w:p w14:paraId="2E60CE70" w14:textId="77777777" w:rsidR="00F81E52" w:rsidRDefault="00F81E52" w:rsidP="00E4444B">
      <w:pPr>
        <w:ind w:firstLine="851"/>
        <w:rPr>
          <w:rFonts w:ascii="Times New Roman" w:hAnsi="Times New Roman" w:cs="Times New Roman"/>
          <w:b/>
          <w:bCs/>
          <w:sz w:val="28"/>
          <w:szCs w:val="28"/>
        </w:rPr>
      </w:pPr>
    </w:p>
    <w:p w14:paraId="6B233197" w14:textId="77777777" w:rsidR="00F81E52" w:rsidRDefault="00F81E52" w:rsidP="00E4444B">
      <w:pPr>
        <w:ind w:firstLine="851"/>
        <w:rPr>
          <w:rFonts w:ascii="Times New Roman" w:hAnsi="Times New Roman" w:cs="Times New Roman"/>
          <w:b/>
          <w:bCs/>
          <w:sz w:val="28"/>
          <w:szCs w:val="28"/>
        </w:rPr>
      </w:pPr>
    </w:p>
    <w:p w14:paraId="657957E0" w14:textId="77777777" w:rsidR="00F81E52" w:rsidRDefault="00F81E52" w:rsidP="00E4444B">
      <w:pPr>
        <w:ind w:firstLine="851"/>
        <w:rPr>
          <w:rFonts w:ascii="Times New Roman" w:hAnsi="Times New Roman" w:cs="Times New Roman"/>
          <w:b/>
          <w:bCs/>
          <w:sz w:val="28"/>
          <w:szCs w:val="28"/>
        </w:rPr>
      </w:pPr>
    </w:p>
    <w:p w14:paraId="0C1FFD74" w14:textId="77777777" w:rsidR="00F81E52" w:rsidRDefault="00F81E52" w:rsidP="00E4444B">
      <w:pPr>
        <w:ind w:firstLine="851"/>
        <w:rPr>
          <w:rFonts w:ascii="Times New Roman" w:hAnsi="Times New Roman" w:cs="Times New Roman"/>
          <w:b/>
          <w:bCs/>
          <w:sz w:val="28"/>
          <w:szCs w:val="28"/>
        </w:rPr>
      </w:pPr>
    </w:p>
    <w:p w14:paraId="537B3508" w14:textId="77777777" w:rsidR="00F81E52" w:rsidRDefault="00F81E52" w:rsidP="00E4444B">
      <w:pPr>
        <w:ind w:firstLine="851"/>
        <w:rPr>
          <w:rFonts w:ascii="Times New Roman" w:hAnsi="Times New Roman" w:cs="Times New Roman"/>
          <w:b/>
          <w:bCs/>
          <w:sz w:val="28"/>
          <w:szCs w:val="28"/>
        </w:rPr>
      </w:pPr>
    </w:p>
    <w:p w14:paraId="15C07DD5" w14:textId="77777777" w:rsidR="00F81E52" w:rsidRDefault="00F81E52" w:rsidP="00E4444B">
      <w:pPr>
        <w:ind w:firstLine="851"/>
        <w:rPr>
          <w:rFonts w:ascii="Times New Roman" w:hAnsi="Times New Roman" w:cs="Times New Roman"/>
          <w:b/>
          <w:bCs/>
          <w:sz w:val="28"/>
          <w:szCs w:val="28"/>
        </w:rPr>
      </w:pPr>
    </w:p>
    <w:p w14:paraId="0EB21DAE" w14:textId="77777777" w:rsidR="00F81E52" w:rsidRDefault="00F81E52" w:rsidP="00E4444B">
      <w:pPr>
        <w:ind w:firstLine="851"/>
        <w:rPr>
          <w:rFonts w:ascii="Times New Roman" w:hAnsi="Times New Roman" w:cs="Times New Roman"/>
          <w:b/>
          <w:bCs/>
          <w:sz w:val="28"/>
          <w:szCs w:val="28"/>
        </w:rPr>
      </w:pPr>
    </w:p>
    <w:p w14:paraId="6B24B4D6" w14:textId="77777777" w:rsidR="006515BE" w:rsidRDefault="006515BE" w:rsidP="00E4444B">
      <w:pPr>
        <w:ind w:firstLine="851"/>
        <w:rPr>
          <w:rFonts w:ascii="Times New Roman" w:hAnsi="Times New Roman" w:cs="Times New Roman"/>
          <w:b/>
          <w:bCs/>
          <w:sz w:val="28"/>
          <w:szCs w:val="28"/>
        </w:rPr>
      </w:pPr>
    </w:p>
    <w:p w14:paraId="2F1F1E6C" w14:textId="77777777" w:rsidR="006515BE" w:rsidRDefault="006515BE" w:rsidP="00E4444B">
      <w:pPr>
        <w:ind w:firstLine="851"/>
        <w:rPr>
          <w:rFonts w:ascii="Times New Roman" w:hAnsi="Times New Roman" w:cs="Times New Roman"/>
          <w:b/>
          <w:bCs/>
          <w:sz w:val="28"/>
          <w:szCs w:val="28"/>
        </w:rPr>
      </w:pPr>
    </w:p>
    <w:p w14:paraId="674194D4" w14:textId="77777777" w:rsidR="00F81E52" w:rsidRDefault="00F81E52" w:rsidP="00E4444B">
      <w:pPr>
        <w:ind w:firstLine="851"/>
        <w:rPr>
          <w:rFonts w:ascii="Times New Roman" w:hAnsi="Times New Roman" w:cs="Times New Roman"/>
          <w:b/>
          <w:bCs/>
          <w:sz w:val="28"/>
          <w:szCs w:val="28"/>
        </w:rPr>
      </w:pPr>
    </w:p>
    <w:p w14:paraId="07AB82C7" w14:textId="77777777" w:rsidR="00F81E52" w:rsidRDefault="00F81E52" w:rsidP="00E4444B">
      <w:pPr>
        <w:ind w:firstLine="851"/>
        <w:rPr>
          <w:rFonts w:ascii="Times New Roman" w:hAnsi="Times New Roman" w:cs="Times New Roman"/>
          <w:b/>
          <w:bCs/>
          <w:sz w:val="28"/>
          <w:szCs w:val="28"/>
        </w:rPr>
      </w:pPr>
    </w:p>
    <w:p w14:paraId="6E7BDD87" w14:textId="77777777" w:rsidR="00F81E52" w:rsidRDefault="00F81E52" w:rsidP="00E4444B">
      <w:pPr>
        <w:ind w:firstLine="851"/>
        <w:rPr>
          <w:rFonts w:ascii="Times New Roman" w:hAnsi="Times New Roman" w:cs="Times New Roman"/>
          <w:b/>
          <w:bCs/>
          <w:sz w:val="28"/>
          <w:szCs w:val="28"/>
        </w:rPr>
      </w:pPr>
    </w:p>
    <w:p w14:paraId="2DA26973" w14:textId="03783871" w:rsidR="00DA1F0E" w:rsidRPr="005F1112" w:rsidRDefault="00EB22F2" w:rsidP="006139C8">
      <w:pPr>
        <w:ind w:firstLine="567"/>
        <w:rPr>
          <w:rFonts w:ascii="Times New Roman" w:hAnsi="Times New Roman" w:cs="Times New Roman"/>
          <w:b/>
          <w:bCs/>
          <w:sz w:val="28"/>
          <w:szCs w:val="28"/>
          <w:lang w:val="en-US"/>
        </w:rPr>
      </w:pPr>
      <w:r w:rsidRPr="005F1112">
        <w:rPr>
          <w:rFonts w:ascii="Times New Roman" w:hAnsi="Times New Roman" w:cs="Times New Roman"/>
          <w:b/>
          <w:bCs/>
          <w:sz w:val="28"/>
          <w:szCs w:val="28"/>
          <w:lang w:val="en-US"/>
        </w:rPr>
        <w:t>5</w:t>
      </w:r>
      <w:r w:rsidR="00DA1F0E" w:rsidRPr="005F1112">
        <w:rPr>
          <w:rFonts w:ascii="Times New Roman" w:hAnsi="Times New Roman" w:cs="Times New Roman"/>
          <w:b/>
          <w:bCs/>
          <w:sz w:val="28"/>
          <w:szCs w:val="28"/>
          <w:lang w:val="en-US"/>
        </w:rPr>
        <w:t xml:space="preserve"> </w:t>
      </w:r>
      <w:r w:rsidR="00DA1F0E" w:rsidRPr="009C611E">
        <w:rPr>
          <w:rFonts w:ascii="Times New Roman" w:hAnsi="Times New Roman" w:cs="Times New Roman"/>
          <w:b/>
          <w:bCs/>
          <w:sz w:val="28"/>
          <w:szCs w:val="28"/>
        </w:rPr>
        <w:t>СПИСОК</w:t>
      </w:r>
      <w:r w:rsidR="00DA1F0E" w:rsidRPr="005F1112">
        <w:rPr>
          <w:rFonts w:ascii="Times New Roman" w:hAnsi="Times New Roman" w:cs="Times New Roman"/>
          <w:b/>
          <w:bCs/>
          <w:sz w:val="28"/>
          <w:szCs w:val="28"/>
          <w:lang w:val="en-US"/>
        </w:rPr>
        <w:t xml:space="preserve"> </w:t>
      </w:r>
      <w:r w:rsidR="00DA1F0E" w:rsidRPr="009C611E">
        <w:rPr>
          <w:rFonts w:ascii="Times New Roman" w:hAnsi="Times New Roman" w:cs="Times New Roman"/>
          <w:b/>
          <w:bCs/>
          <w:sz w:val="28"/>
          <w:szCs w:val="28"/>
        </w:rPr>
        <w:t>ИСПОЛЬЗОВАННЫХ</w:t>
      </w:r>
      <w:r w:rsidR="00DA1F0E" w:rsidRPr="005F1112">
        <w:rPr>
          <w:rFonts w:ascii="Times New Roman" w:hAnsi="Times New Roman" w:cs="Times New Roman"/>
          <w:b/>
          <w:bCs/>
          <w:sz w:val="28"/>
          <w:szCs w:val="28"/>
          <w:lang w:val="en-US"/>
        </w:rPr>
        <w:t xml:space="preserve"> </w:t>
      </w:r>
      <w:r w:rsidR="00DA1F0E" w:rsidRPr="009C611E">
        <w:rPr>
          <w:rFonts w:ascii="Times New Roman" w:hAnsi="Times New Roman" w:cs="Times New Roman"/>
          <w:b/>
          <w:bCs/>
          <w:sz w:val="28"/>
          <w:szCs w:val="28"/>
        </w:rPr>
        <w:t>ИСТОЧНИКОВ</w:t>
      </w:r>
      <w:r w:rsidR="00DA1F0E" w:rsidRPr="005F1112">
        <w:rPr>
          <w:rFonts w:ascii="Times New Roman" w:hAnsi="Times New Roman" w:cs="Times New Roman"/>
          <w:b/>
          <w:bCs/>
          <w:sz w:val="28"/>
          <w:szCs w:val="28"/>
          <w:lang w:val="en-US"/>
        </w:rPr>
        <w:t xml:space="preserve"> </w:t>
      </w:r>
    </w:p>
    <w:p w14:paraId="12CE4619" w14:textId="27CD4995" w:rsidR="006139C8" w:rsidRPr="001D63FB" w:rsidRDefault="001D63FB" w:rsidP="006139C8">
      <w:pPr>
        <w:pStyle w:val="NormalWeb"/>
        <w:numPr>
          <w:ilvl w:val="0"/>
          <w:numId w:val="23"/>
        </w:numPr>
        <w:spacing w:before="0" w:beforeAutospacing="0" w:after="0" w:afterAutospacing="0"/>
        <w:ind w:left="360"/>
        <w:jc w:val="both"/>
        <w:rPr>
          <w:rFonts w:eastAsiaTheme="minorHAnsi"/>
          <w:kern w:val="2"/>
          <w:sz w:val="28"/>
          <w:szCs w:val="28"/>
          <w:lang w:val="en-US"/>
          <w14:ligatures w14:val="standardContextual"/>
        </w:rPr>
      </w:pPr>
      <w:r w:rsidRPr="001D63FB">
        <w:rPr>
          <w:rFonts w:eastAsiaTheme="minorHAnsi"/>
          <w:kern w:val="2"/>
          <w:sz w:val="28"/>
          <w:szCs w:val="28"/>
          <w:lang w:val="en-US"/>
          <w14:ligatures w14:val="standardContextual"/>
        </w:rPr>
        <w:t>Humbert M. et al. 2022 ESC/ERS Guidelines for the diagnosis and treatment of pulmonary hypertension // European Heart Journal. - 2022. - Vol. 43(38). - P. 3618-3731.</w:t>
      </w:r>
    </w:p>
    <w:p w14:paraId="139F492B" w14:textId="098C9693" w:rsidR="001D63FB" w:rsidRPr="001D63FB" w:rsidRDefault="001D63FB" w:rsidP="006139C8">
      <w:pPr>
        <w:pStyle w:val="NormalWeb"/>
        <w:numPr>
          <w:ilvl w:val="0"/>
          <w:numId w:val="23"/>
        </w:numPr>
        <w:spacing w:before="0" w:beforeAutospacing="0" w:after="0" w:afterAutospacing="0"/>
        <w:ind w:left="360"/>
        <w:jc w:val="both"/>
        <w:rPr>
          <w:rFonts w:eastAsiaTheme="minorHAnsi"/>
          <w:kern w:val="2"/>
          <w:sz w:val="28"/>
          <w:szCs w:val="28"/>
          <w:lang w:val="en-US"/>
          <w14:ligatures w14:val="standardContextual"/>
        </w:rPr>
      </w:pPr>
      <w:proofErr w:type="spellStart"/>
      <w:r w:rsidRPr="001D63FB">
        <w:rPr>
          <w:rFonts w:eastAsiaTheme="minorHAnsi"/>
          <w:kern w:val="2"/>
          <w:sz w:val="28"/>
          <w:szCs w:val="28"/>
          <w:lang w:val="en-US"/>
          <w14:ligatures w14:val="standardContextual"/>
        </w:rPr>
        <w:t>Abman</w:t>
      </w:r>
      <w:proofErr w:type="spellEnd"/>
      <w:r w:rsidRPr="001D63FB">
        <w:rPr>
          <w:rFonts w:eastAsiaTheme="minorHAnsi"/>
          <w:kern w:val="2"/>
          <w:sz w:val="28"/>
          <w:szCs w:val="28"/>
          <w:lang w:val="en-US"/>
          <w14:ligatures w14:val="standardContextual"/>
        </w:rPr>
        <w:t xml:space="preserve"> S.H. et al. Pediatric pulmonary hypertension: guidelines from the American Heart Association and American Thoracic Society // Circulation. - 2015. - Vol. 132. - P. 2037-2099.</w:t>
      </w:r>
    </w:p>
    <w:p w14:paraId="60C6B183" w14:textId="717936C7" w:rsidR="001D63FB" w:rsidRPr="001D63FB" w:rsidRDefault="001D63FB" w:rsidP="006139C8">
      <w:pPr>
        <w:pStyle w:val="NormalWeb"/>
        <w:numPr>
          <w:ilvl w:val="0"/>
          <w:numId w:val="23"/>
        </w:numPr>
        <w:spacing w:before="0" w:beforeAutospacing="0" w:after="0" w:afterAutospacing="0"/>
        <w:ind w:left="360"/>
        <w:jc w:val="both"/>
        <w:rPr>
          <w:rFonts w:eastAsiaTheme="minorHAnsi"/>
          <w:kern w:val="2"/>
          <w:sz w:val="28"/>
          <w:szCs w:val="28"/>
          <w:lang w:val="en-US"/>
          <w14:ligatures w14:val="standardContextual"/>
        </w:rPr>
      </w:pPr>
      <w:proofErr w:type="spellStart"/>
      <w:r w:rsidRPr="001D63FB">
        <w:rPr>
          <w:rFonts w:eastAsiaTheme="minorHAnsi"/>
          <w:kern w:val="2"/>
          <w:sz w:val="28"/>
          <w:szCs w:val="28"/>
          <w:lang w:val="en-US"/>
          <w14:ligatures w14:val="standardContextual"/>
        </w:rPr>
        <w:t>Hansmann</w:t>
      </w:r>
      <w:proofErr w:type="spellEnd"/>
      <w:r w:rsidRPr="001D63FB">
        <w:rPr>
          <w:rFonts w:eastAsiaTheme="minorHAnsi"/>
          <w:kern w:val="2"/>
          <w:sz w:val="28"/>
          <w:szCs w:val="28"/>
          <w:lang w:val="en-US"/>
          <w14:ligatures w14:val="standardContextual"/>
        </w:rPr>
        <w:t xml:space="preserve"> G. et al. 2019 Updated consensus statement on the diagnosis and treatment of pediatric pulmonary hypertension: the European Pediatric Pulmonary Vascular Disease Network (EPPVDN) // J Heart Lung Transplant. - 2019. - Vol. 38. - P. 879-901.</w:t>
      </w:r>
    </w:p>
    <w:p w14:paraId="4194E5F3" w14:textId="52376508" w:rsidR="001D63FB" w:rsidRPr="001D63FB" w:rsidRDefault="001D63FB" w:rsidP="006139C8">
      <w:pPr>
        <w:pStyle w:val="NormalWeb"/>
        <w:numPr>
          <w:ilvl w:val="0"/>
          <w:numId w:val="23"/>
        </w:numPr>
        <w:spacing w:before="0" w:beforeAutospacing="0" w:after="0" w:afterAutospacing="0"/>
        <w:ind w:left="360"/>
        <w:jc w:val="both"/>
        <w:rPr>
          <w:rFonts w:eastAsiaTheme="minorHAnsi"/>
          <w:kern w:val="2"/>
          <w:sz w:val="28"/>
          <w:szCs w:val="28"/>
          <w:lang w:val="en-US"/>
          <w14:ligatures w14:val="standardContextual"/>
        </w:rPr>
      </w:pPr>
      <w:r w:rsidRPr="001D63FB">
        <w:rPr>
          <w:rFonts w:eastAsiaTheme="minorHAnsi"/>
          <w:kern w:val="2"/>
          <w:sz w:val="28"/>
          <w:szCs w:val="28"/>
          <w:lang w:val="en-US"/>
          <w14:ligatures w14:val="standardContextual"/>
        </w:rPr>
        <w:t xml:space="preserve">Xu Z.Y. et al. Risk factors for death and the clinical features of different subtypes of patients with pulmonary arterial hypertension related to congenital heart disease // </w:t>
      </w:r>
      <w:proofErr w:type="spellStart"/>
      <w:r w:rsidRPr="001D63FB">
        <w:rPr>
          <w:rFonts w:eastAsiaTheme="minorHAnsi"/>
          <w:kern w:val="2"/>
          <w:sz w:val="28"/>
          <w:szCs w:val="28"/>
          <w:lang w:val="en-US"/>
          <w14:ligatures w14:val="standardContextual"/>
        </w:rPr>
        <w:t>Zhonghua</w:t>
      </w:r>
      <w:proofErr w:type="spellEnd"/>
      <w:r w:rsidRPr="001D63FB">
        <w:rPr>
          <w:rFonts w:eastAsiaTheme="minorHAnsi"/>
          <w:kern w:val="2"/>
          <w:sz w:val="28"/>
          <w:szCs w:val="28"/>
          <w:lang w:val="en-US"/>
          <w14:ligatures w14:val="standardContextual"/>
        </w:rPr>
        <w:t xml:space="preserve"> Xin </w:t>
      </w:r>
      <w:proofErr w:type="spellStart"/>
      <w:r w:rsidRPr="001D63FB">
        <w:rPr>
          <w:rFonts w:eastAsiaTheme="minorHAnsi"/>
          <w:kern w:val="2"/>
          <w:sz w:val="28"/>
          <w:szCs w:val="28"/>
          <w:lang w:val="en-US"/>
          <w14:ligatures w14:val="standardContextual"/>
        </w:rPr>
        <w:t>Xue</w:t>
      </w:r>
      <w:proofErr w:type="spellEnd"/>
      <w:r w:rsidRPr="001D63FB">
        <w:rPr>
          <w:rFonts w:eastAsiaTheme="minorHAnsi"/>
          <w:kern w:val="2"/>
          <w:sz w:val="28"/>
          <w:szCs w:val="28"/>
          <w:lang w:val="en-US"/>
          <w14:ligatures w14:val="standardContextual"/>
        </w:rPr>
        <w:t xml:space="preserve"> Guan Bing Za </w:t>
      </w:r>
      <w:proofErr w:type="spellStart"/>
      <w:r w:rsidRPr="001D63FB">
        <w:rPr>
          <w:rFonts w:eastAsiaTheme="minorHAnsi"/>
          <w:kern w:val="2"/>
          <w:sz w:val="28"/>
          <w:szCs w:val="28"/>
          <w:lang w:val="en-US"/>
          <w14:ligatures w14:val="standardContextual"/>
        </w:rPr>
        <w:t>Zhi</w:t>
      </w:r>
      <w:proofErr w:type="spellEnd"/>
      <w:r w:rsidRPr="001D63FB">
        <w:rPr>
          <w:rFonts w:eastAsiaTheme="minorHAnsi"/>
          <w:kern w:val="2"/>
          <w:sz w:val="28"/>
          <w:szCs w:val="28"/>
          <w:lang w:val="en-US"/>
          <w14:ligatures w14:val="standardContextual"/>
        </w:rPr>
        <w:t>. - 2020. - Vol. 48. - P. 315-322.</w:t>
      </w:r>
    </w:p>
    <w:p w14:paraId="084682AF" w14:textId="322BBD99" w:rsidR="001D63FB" w:rsidRPr="001D63FB" w:rsidRDefault="001D63FB" w:rsidP="006139C8">
      <w:pPr>
        <w:pStyle w:val="NormalWeb"/>
        <w:numPr>
          <w:ilvl w:val="0"/>
          <w:numId w:val="23"/>
        </w:numPr>
        <w:spacing w:before="0" w:beforeAutospacing="0" w:after="0" w:afterAutospacing="0"/>
        <w:ind w:left="360"/>
        <w:jc w:val="both"/>
        <w:rPr>
          <w:rFonts w:eastAsiaTheme="minorHAnsi"/>
          <w:kern w:val="2"/>
          <w:sz w:val="28"/>
          <w:szCs w:val="28"/>
          <w:lang w:val="en-US"/>
          <w14:ligatures w14:val="standardContextual"/>
        </w:rPr>
      </w:pPr>
      <w:proofErr w:type="spellStart"/>
      <w:r w:rsidRPr="001D63FB">
        <w:rPr>
          <w:rFonts w:eastAsiaTheme="minorHAnsi"/>
          <w:kern w:val="2"/>
          <w:sz w:val="28"/>
          <w:szCs w:val="28"/>
          <w:lang w:val="en-US"/>
          <w14:ligatures w14:val="standardContextual"/>
        </w:rPr>
        <w:t>Gorbachevsky</w:t>
      </w:r>
      <w:proofErr w:type="spellEnd"/>
      <w:r w:rsidRPr="001D63FB">
        <w:rPr>
          <w:rFonts w:eastAsiaTheme="minorHAnsi"/>
          <w:kern w:val="2"/>
          <w:sz w:val="28"/>
          <w:szCs w:val="28"/>
          <w:lang w:val="en-US"/>
          <w14:ligatures w14:val="standardContextual"/>
        </w:rPr>
        <w:t xml:space="preserve"> S., </w:t>
      </w:r>
      <w:proofErr w:type="spellStart"/>
      <w:r w:rsidRPr="001D63FB">
        <w:rPr>
          <w:rFonts w:eastAsiaTheme="minorHAnsi"/>
          <w:kern w:val="2"/>
          <w:sz w:val="28"/>
          <w:szCs w:val="28"/>
          <w:lang w:val="en-US"/>
          <w14:ligatures w14:val="standardContextual"/>
        </w:rPr>
        <w:t>Shmalts</w:t>
      </w:r>
      <w:proofErr w:type="spellEnd"/>
      <w:r w:rsidRPr="001D63FB">
        <w:rPr>
          <w:rFonts w:eastAsiaTheme="minorHAnsi"/>
          <w:kern w:val="2"/>
          <w:sz w:val="28"/>
          <w:szCs w:val="28"/>
          <w:lang w:val="en-US"/>
          <w14:ligatures w14:val="standardContextual"/>
        </w:rPr>
        <w:t xml:space="preserve"> A.A. Diagnosis of pulmonary hypertension associated with congenital heart disease. Part 1: Definition, classification and initial examination of patients // Russian Bulletin of Perinatology and Pediatrics. - 2021. - Vol. 66(5). - PP.28-37.</w:t>
      </w:r>
    </w:p>
    <w:p w14:paraId="14101A2A" w14:textId="53155A51" w:rsidR="001D63FB" w:rsidRPr="001D63FB" w:rsidRDefault="001D63FB" w:rsidP="006139C8">
      <w:pPr>
        <w:pStyle w:val="NormalWeb"/>
        <w:numPr>
          <w:ilvl w:val="0"/>
          <w:numId w:val="23"/>
        </w:numPr>
        <w:spacing w:before="0" w:beforeAutospacing="0" w:after="0" w:afterAutospacing="0"/>
        <w:ind w:left="360"/>
        <w:jc w:val="both"/>
        <w:rPr>
          <w:rFonts w:eastAsiaTheme="minorHAnsi"/>
          <w:kern w:val="2"/>
          <w:sz w:val="28"/>
          <w:szCs w:val="28"/>
          <w:lang w:val="en-US"/>
          <w14:ligatures w14:val="standardContextual"/>
        </w:rPr>
      </w:pPr>
      <w:r w:rsidRPr="001D63FB">
        <w:rPr>
          <w:rFonts w:eastAsiaTheme="minorHAnsi"/>
          <w:kern w:val="2"/>
          <w:sz w:val="28"/>
          <w:szCs w:val="28"/>
          <w:lang w:val="en-US"/>
          <w14:ligatures w14:val="standardContextual"/>
        </w:rPr>
        <w:t>MacLean M. et al. Serotonin and Pulmonary Hypertension; Sex and Drugs and ROCK and Rho // Comprehensive Physiology. - 2022. - Vol. 12, №4. - P. 1-16.</w:t>
      </w:r>
    </w:p>
    <w:p w14:paraId="48C885A3" w14:textId="7536B70E" w:rsidR="001D63FB" w:rsidRPr="001D63FB" w:rsidRDefault="001D63FB" w:rsidP="006139C8">
      <w:pPr>
        <w:pStyle w:val="NormalWeb"/>
        <w:numPr>
          <w:ilvl w:val="0"/>
          <w:numId w:val="23"/>
        </w:numPr>
        <w:spacing w:before="0" w:beforeAutospacing="0" w:after="0" w:afterAutospacing="0"/>
        <w:ind w:left="360"/>
        <w:jc w:val="both"/>
        <w:rPr>
          <w:rFonts w:eastAsiaTheme="minorHAnsi"/>
          <w:kern w:val="2"/>
          <w:sz w:val="28"/>
          <w:szCs w:val="28"/>
          <w:lang w:val="en-US"/>
          <w14:ligatures w14:val="standardContextual"/>
        </w:rPr>
      </w:pPr>
      <w:r w:rsidRPr="001D63FB">
        <w:rPr>
          <w:rFonts w:eastAsiaTheme="minorHAnsi"/>
          <w:kern w:val="2"/>
          <w:sz w:val="28"/>
          <w:szCs w:val="28"/>
          <w:lang w:val="en-US"/>
          <w14:ligatures w14:val="standardContextual"/>
        </w:rPr>
        <w:t>Huang Y.Z. et al. Pulmonary Hypertension Induces Serotonin Hyperreactivity and Metabolic Reprogramming in Coronary Arteries via NOX1/4-TRPM2 Signaling Pathway // Hypertension. - 2024. - Vol. 81(3). - P. 582-594.</w:t>
      </w:r>
    </w:p>
    <w:p w14:paraId="4FBBA9E3" w14:textId="4F1987ED" w:rsidR="001D63FB" w:rsidRPr="001D63FB" w:rsidRDefault="001D63FB" w:rsidP="006139C8">
      <w:pPr>
        <w:pStyle w:val="NormalWeb"/>
        <w:numPr>
          <w:ilvl w:val="0"/>
          <w:numId w:val="23"/>
        </w:numPr>
        <w:spacing w:before="0" w:beforeAutospacing="0" w:after="0" w:afterAutospacing="0"/>
        <w:ind w:left="360"/>
        <w:jc w:val="both"/>
        <w:rPr>
          <w:rFonts w:eastAsiaTheme="minorHAnsi"/>
          <w:kern w:val="2"/>
          <w:sz w:val="28"/>
          <w:szCs w:val="28"/>
          <w:lang w:val="en-US"/>
          <w14:ligatures w14:val="standardContextual"/>
        </w:rPr>
      </w:pPr>
      <w:proofErr w:type="spellStart"/>
      <w:r w:rsidRPr="001D63FB">
        <w:rPr>
          <w:rFonts w:eastAsiaTheme="minorHAnsi"/>
          <w:kern w:val="2"/>
          <w:sz w:val="28"/>
          <w:szCs w:val="28"/>
          <w:lang w:val="en-US"/>
          <w14:ligatures w14:val="standardContextual"/>
        </w:rPr>
        <w:t>Nies</w:t>
      </w:r>
      <w:proofErr w:type="spellEnd"/>
      <w:r w:rsidRPr="001D63FB">
        <w:rPr>
          <w:rFonts w:eastAsiaTheme="minorHAnsi"/>
          <w:kern w:val="2"/>
          <w:sz w:val="28"/>
          <w:szCs w:val="28"/>
          <w:lang w:val="en-US"/>
          <w14:ligatures w14:val="standardContextual"/>
        </w:rPr>
        <w:t xml:space="preserve"> M. et al. Proteomics discovery of pulmonary hypertension biomarkers: Insulin‐like growth factor binding proteins are associated with disease severity // Pulmonary Circulation. - 2022. - Vol. 12.</w:t>
      </w:r>
    </w:p>
    <w:p w14:paraId="6D7143FA" w14:textId="218061E5" w:rsidR="001D63FB" w:rsidRPr="001D63FB" w:rsidRDefault="001D63FB" w:rsidP="006139C8">
      <w:pPr>
        <w:pStyle w:val="NormalWeb"/>
        <w:numPr>
          <w:ilvl w:val="0"/>
          <w:numId w:val="23"/>
        </w:numPr>
        <w:spacing w:before="0" w:beforeAutospacing="0" w:after="0" w:afterAutospacing="0"/>
        <w:ind w:left="360"/>
        <w:jc w:val="both"/>
        <w:rPr>
          <w:rFonts w:eastAsiaTheme="minorHAnsi"/>
          <w:kern w:val="2"/>
          <w:sz w:val="28"/>
          <w:szCs w:val="28"/>
          <w:lang w:val="en-US"/>
          <w14:ligatures w14:val="standardContextual"/>
        </w:rPr>
      </w:pPr>
      <w:r w:rsidRPr="001D63FB">
        <w:rPr>
          <w:rFonts w:eastAsiaTheme="minorHAnsi"/>
          <w:kern w:val="2"/>
          <w:sz w:val="28"/>
          <w:szCs w:val="28"/>
          <w:lang w:val="en-US"/>
          <w14:ligatures w14:val="standardContextual"/>
        </w:rPr>
        <w:t xml:space="preserve">Ivy D. et al. Embracing the challenges of neonatal and </w:t>
      </w:r>
      <w:proofErr w:type="spellStart"/>
      <w:r w:rsidRPr="001D63FB">
        <w:rPr>
          <w:rFonts w:eastAsiaTheme="minorHAnsi"/>
          <w:kern w:val="2"/>
          <w:sz w:val="28"/>
          <w:szCs w:val="28"/>
          <w:lang w:val="en-US"/>
          <w14:ligatures w14:val="standardContextual"/>
        </w:rPr>
        <w:t>paediatric</w:t>
      </w:r>
      <w:proofErr w:type="spellEnd"/>
      <w:r w:rsidRPr="001D63FB">
        <w:rPr>
          <w:rFonts w:eastAsiaTheme="minorHAnsi"/>
          <w:kern w:val="2"/>
          <w:sz w:val="28"/>
          <w:szCs w:val="28"/>
          <w:lang w:val="en-US"/>
          <w14:ligatures w14:val="standardContextual"/>
        </w:rPr>
        <w:t xml:space="preserve"> pulmonary hypertension // European Respiratory Journal. - 2024. - Vol. 64(4). - P. 2401345.</w:t>
      </w:r>
    </w:p>
    <w:p w14:paraId="2D49B7D8" w14:textId="77777777" w:rsidR="001D63FB" w:rsidRPr="001D63FB" w:rsidRDefault="001D63FB" w:rsidP="006139C8">
      <w:pPr>
        <w:pStyle w:val="NormalWeb"/>
        <w:numPr>
          <w:ilvl w:val="0"/>
          <w:numId w:val="23"/>
        </w:numPr>
        <w:spacing w:before="0" w:beforeAutospacing="0" w:after="0" w:afterAutospacing="0"/>
        <w:ind w:left="360"/>
        <w:jc w:val="both"/>
        <w:rPr>
          <w:rFonts w:eastAsiaTheme="minorHAnsi"/>
          <w:kern w:val="2"/>
          <w:sz w:val="28"/>
          <w:szCs w:val="28"/>
          <w:lang w:val="en-US"/>
          <w14:ligatures w14:val="standardContextual"/>
        </w:rPr>
      </w:pPr>
      <w:r w:rsidRPr="001D63FB">
        <w:rPr>
          <w:rFonts w:eastAsiaTheme="minorHAnsi"/>
          <w:kern w:val="2"/>
          <w:sz w:val="28"/>
          <w:szCs w:val="28"/>
          <w:lang w:val="en-US"/>
          <w14:ligatures w14:val="standardContextual"/>
        </w:rPr>
        <w:t>10.Matusov Y. et al. Best Practices for Right Heart Catheterization in the Diagnosis of Pulmonary Hypertension // Chest. - 2025. - Vol. 168(3). - P. 763-779.</w:t>
      </w:r>
    </w:p>
    <w:p w14:paraId="001EB436" w14:textId="55385D04" w:rsidR="001D63FB" w:rsidRPr="001D63FB" w:rsidRDefault="001D63FB" w:rsidP="006139C8">
      <w:pPr>
        <w:pStyle w:val="NormalWeb"/>
        <w:numPr>
          <w:ilvl w:val="0"/>
          <w:numId w:val="23"/>
        </w:numPr>
        <w:spacing w:before="0" w:beforeAutospacing="0" w:after="0" w:afterAutospacing="0"/>
        <w:ind w:left="360"/>
        <w:jc w:val="both"/>
        <w:rPr>
          <w:rFonts w:eastAsiaTheme="minorHAnsi"/>
          <w:kern w:val="2"/>
          <w:sz w:val="28"/>
          <w:szCs w:val="28"/>
          <w:lang w:val="en-US"/>
          <w14:ligatures w14:val="standardContextual"/>
        </w:rPr>
      </w:pPr>
      <w:r w:rsidRPr="001D63FB">
        <w:rPr>
          <w:rFonts w:eastAsiaTheme="minorHAnsi"/>
          <w:kern w:val="2"/>
          <w:sz w:val="28"/>
          <w:szCs w:val="28"/>
          <w:lang w:val="en-US"/>
          <w14:ligatures w14:val="standardContextual"/>
        </w:rPr>
        <w:t xml:space="preserve">Kovacs G. et al. Definition, </w:t>
      </w:r>
      <w:proofErr w:type="gramStart"/>
      <w:r w:rsidRPr="001D63FB">
        <w:rPr>
          <w:rFonts w:eastAsiaTheme="minorHAnsi"/>
          <w:kern w:val="2"/>
          <w:sz w:val="28"/>
          <w:szCs w:val="28"/>
          <w:lang w:val="en-US"/>
          <w14:ligatures w14:val="standardContextual"/>
        </w:rPr>
        <w:t>classification</w:t>
      </w:r>
      <w:proofErr w:type="gramEnd"/>
      <w:r w:rsidRPr="001D63FB">
        <w:rPr>
          <w:rFonts w:eastAsiaTheme="minorHAnsi"/>
          <w:kern w:val="2"/>
          <w:sz w:val="28"/>
          <w:szCs w:val="28"/>
          <w:lang w:val="en-US"/>
          <w14:ligatures w14:val="standardContextual"/>
        </w:rPr>
        <w:t xml:space="preserve"> and diagnosis of pulmonary hypertension // European Respiratory Journal. - 2024. - Vol. 64(4). - P. 2401324.</w:t>
      </w:r>
    </w:p>
    <w:p w14:paraId="34F42DD2" w14:textId="6E553F96" w:rsidR="001D63FB" w:rsidRPr="001D63FB" w:rsidRDefault="001D63FB" w:rsidP="006139C8">
      <w:pPr>
        <w:pStyle w:val="NormalWeb"/>
        <w:numPr>
          <w:ilvl w:val="0"/>
          <w:numId w:val="23"/>
        </w:numPr>
        <w:spacing w:before="0" w:beforeAutospacing="0" w:after="0" w:afterAutospacing="0"/>
        <w:ind w:left="360"/>
        <w:jc w:val="both"/>
        <w:rPr>
          <w:rFonts w:eastAsiaTheme="minorHAnsi"/>
          <w:kern w:val="2"/>
          <w:sz w:val="28"/>
          <w:szCs w:val="28"/>
          <w:lang w:val="en-US"/>
          <w14:ligatures w14:val="standardContextual"/>
        </w:rPr>
      </w:pPr>
      <w:proofErr w:type="spellStart"/>
      <w:r w:rsidRPr="001D63FB">
        <w:rPr>
          <w:rFonts w:eastAsiaTheme="minorHAnsi"/>
          <w:kern w:val="2"/>
          <w:sz w:val="28"/>
          <w:szCs w:val="28"/>
          <w:lang w:val="en-US"/>
          <w14:ligatures w14:val="standardContextual"/>
        </w:rPr>
        <w:t>Spiekerkoetter</w:t>
      </w:r>
      <w:proofErr w:type="spellEnd"/>
      <w:r w:rsidRPr="001D63FB">
        <w:rPr>
          <w:rFonts w:eastAsiaTheme="minorHAnsi"/>
          <w:kern w:val="2"/>
          <w:sz w:val="28"/>
          <w:szCs w:val="28"/>
          <w:lang w:val="en-US"/>
          <w14:ligatures w14:val="standardContextual"/>
        </w:rPr>
        <w:t xml:space="preserve"> E. et al. Macrophages: key conductors behind perivascular inflammation and vascular remodeling in hypoxia-induced pulmonary hypertension // Journal of Clinical Investigation. - 2025. - Vol. 135(6). - P. e190957.</w:t>
      </w:r>
    </w:p>
    <w:p w14:paraId="168E9F98" w14:textId="5775553A" w:rsidR="001D63FB" w:rsidRPr="001D63FB" w:rsidRDefault="001D63FB" w:rsidP="006139C8">
      <w:pPr>
        <w:pStyle w:val="NormalWeb"/>
        <w:numPr>
          <w:ilvl w:val="0"/>
          <w:numId w:val="23"/>
        </w:numPr>
        <w:spacing w:before="0" w:beforeAutospacing="0" w:after="0" w:afterAutospacing="0"/>
        <w:ind w:left="360"/>
        <w:jc w:val="both"/>
        <w:rPr>
          <w:rFonts w:eastAsiaTheme="minorHAnsi"/>
          <w:kern w:val="2"/>
          <w:sz w:val="28"/>
          <w:szCs w:val="28"/>
          <w:lang w:val="en-US"/>
          <w14:ligatures w14:val="standardContextual"/>
        </w:rPr>
      </w:pPr>
      <w:proofErr w:type="spellStart"/>
      <w:r w:rsidRPr="001D63FB">
        <w:rPr>
          <w:rFonts w:eastAsiaTheme="minorHAnsi"/>
          <w:kern w:val="2"/>
          <w:sz w:val="28"/>
          <w:szCs w:val="28"/>
          <w:lang w:val="en-US"/>
          <w14:ligatures w14:val="standardContextual"/>
        </w:rPr>
        <w:t>Weatherald</w:t>
      </w:r>
      <w:proofErr w:type="spellEnd"/>
      <w:r w:rsidRPr="001D63FB">
        <w:rPr>
          <w:rFonts w:eastAsiaTheme="minorHAnsi"/>
          <w:kern w:val="2"/>
          <w:sz w:val="28"/>
          <w:szCs w:val="28"/>
          <w:lang w:val="en-US"/>
          <w14:ligatures w14:val="standardContextual"/>
        </w:rPr>
        <w:t xml:space="preserve"> J. et al. Phenotypes in pulmonary hypertension // European Respiratory Journal. - 2024. - Vol. 64(3). - P. 2301633.</w:t>
      </w:r>
    </w:p>
    <w:p w14:paraId="788D44F6" w14:textId="4B5375F3" w:rsidR="001D63FB" w:rsidRPr="001D63FB" w:rsidRDefault="001D63FB" w:rsidP="006139C8">
      <w:pPr>
        <w:pStyle w:val="NormalWeb"/>
        <w:numPr>
          <w:ilvl w:val="0"/>
          <w:numId w:val="23"/>
        </w:numPr>
        <w:spacing w:before="0" w:beforeAutospacing="0" w:after="0" w:afterAutospacing="0"/>
        <w:ind w:left="360"/>
        <w:jc w:val="both"/>
        <w:rPr>
          <w:rFonts w:eastAsiaTheme="minorHAnsi"/>
          <w:kern w:val="2"/>
          <w:sz w:val="28"/>
          <w:szCs w:val="28"/>
          <w:lang w:val="en-US"/>
          <w14:ligatures w14:val="standardContextual"/>
        </w:rPr>
      </w:pPr>
      <w:proofErr w:type="spellStart"/>
      <w:r w:rsidRPr="001D63FB">
        <w:rPr>
          <w:rFonts w:eastAsiaTheme="minorHAnsi"/>
          <w:kern w:val="2"/>
          <w:sz w:val="28"/>
          <w:szCs w:val="28"/>
          <w:lang w:val="en-US"/>
          <w14:ligatures w14:val="standardContextual"/>
        </w:rPr>
        <w:t>Guignabert</w:t>
      </w:r>
      <w:proofErr w:type="spellEnd"/>
      <w:r w:rsidRPr="001D63FB">
        <w:rPr>
          <w:rFonts w:eastAsiaTheme="minorHAnsi"/>
          <w:kern w:val="2"/>
          <w:sz w:val="28"/>
          <w:szCs w:val="28"/>
          <w:lang w:val="en-US"/>
          <w14:ligatures w14:val="standardContextual"/>
        </w:rPr>
        <w:t xml:space="preserve"> C. et al. Pathology and pathobiology of pulmonary hypertension: current insights and future directions // European Respiratory Journal. - 2024. - Vol. 64(4). - P. 2401095.</w:t>
      </w:r>
    </w:p>
    <w:p w14:paraId="5E9B7ACA" w14:textId="5BE0C9FC" w:rsidR="001D63FB" w:rsidRPr="001D63FB" w:rsidRDefault="001D63FB" w:rsidP="006139C8">
      <w:pPr>
        <w:pStyle w:val="NormalWeb"/>
        <w:numPr>
          <w:ilvl w:val="0"/>
          <w:numId w:val="23"/>
        </w:numPr>
        <w:spacing w:before="0" w:beforeAutospacing="0" w:after="0" w:afterAutospacing="0"/>
        <w:ind w:left="360"/>
        <w:jc w:val="both"/>
        <w:rPr>
          <w:rFonts w:eastAsiaTheme="minorHAnsi"/>
          <w:kern w:val="2"/>
          <w:sz w:val="28"/>
          <w:szCs w:val="28"/>
          <w:lang w:val="en-US"/>
          <w14:ligatures w14:val="standardContextual"/>
        </w:rPr>
      </w:pPr>
      <w:r w:rsidRPr="001D63FB">
        <w:rPr>
          <w:rFonts w:eastAsiaTheme="minorHAnsi"/>
          <w:kern w:val="2"/>
          <w:sz w:val="28"/>
          <w:szCs w:val="28"/>
          <w:lang w:val="en-US"/>
          <w14:ligatures w14:val="standardContextual"/>
        </w:rPr>
        <w:lastRenderedPageBreak/>
        <w:t xml:space="preserve">Kovacs G. et al. Definition, </w:t>
      </w:r>
      <w:proofErr w:type="gramStart"/>
      <w:r w:rsidRPr="001D63FB">
        <w:rPr>
          <w:rFonts w:eastAsiaTheme="minorHAnsi"/>
          <w:kern w:val="2"/>
          <w:sz w:val="28"/>
          <w:szCs w:val="28"/>
          <w:lang w:val="en-US"/>
          <w14:ligatures w14:val="standardContextual"/>
        </w:rPr>
        <w:t>classification</w:t>
      </w:r>
      <w:proofErr w:type="gramEnd"/>
      <w:r w:rsidRPr="001D63FB">
        <w:rPr>
          <w:rFonts w:eastAsiaTheme="minorHAnsi"/>
          <w:kern w:val="2"/>
          <w:sz w:val="28"/>
          <w:szCs w:val="28"/>
          <w:lang w:val="en-US"/>
          <w14:ligatures w14:val="standardContextual"/>
        </w:rPr>
        <w:t xml:space="preserve"> and diagnosis of pulmonary hypertension // European Respiratory Journal. - 2024. - Vol. 64(4). - P. 2401324.</w:t>
      </w:r>
    </w:p>
    <w:p w14:paraId="0DC2871B" w14:textId="59B1B92A" w:rsidR="001D63FB" w:rsidRPr="001D63FB" w:rsidRDefault="001D63FB" w:rsidP="006139C8">
      <w:pPr>
        <w:pStyle w:val="NormalWeb"/>
        <w:numPr>
          <w:ilvl w:val="0"/>
          <w:numId w:val="23"/>
        </w:numPr>
        <w:spacing w:before="0" w:beforeAutospacing="0" w:after="0" w:afterAutospacing="0"/>
        <w:ind w:left="360"/>
        <w:jc w:val="both"/>
        <w:rPr>
          <w:rFonts w:eastAsiaTheme="minorHAnsi"/>
          <w:kern w:val="2"/>
          <w:sz w:val="28"/>
          <w:szCs w:val="28"/>
          <w:lang w:val="en-US"/>
          <w14:ligatures w14:val="standardContextual"/>
        </w:rPr>
      </w:pPr>
      <w:proofErr w:type="spellStart"/>
      <w:r w:rsidRPr="001D63FB">
        <w:rPr>
          <w:rFonts w:eastAsiaTheme="minorHAnsi"/>
          <w:kern w:val="2"/>
          <w:sz w:val="28"/>
          <w:szCs w:val="28"/>
          <w:lang w:val="en-US"/>
          <w14:ligatures w14:val="standardContextual"/>
        </w:rPr>
        <w:t>Gelzinis</w:t>
      </w:r>
      <w:proofErr w:type="spellEnd"/>
      <w:r w:rsidRPr="001D63FB">
        <w:rPr>
          <w:rFonts w:eastAsiaTheme="minorHAnsi"/>
          <w:kern w:val="2"/>
          <w:sz w:val="28"/>
          <w:szCs w:val="28"/>
          <w:lang w:val="en-US"/>
          <w14:ligatures w14:val="standardContextual"/>
        </w:rPr>
        <w:t xml:space="preserve"> T.A. et al. Pulmonary Hypertension in 2021: Part I-Definition, Classification, Pathophysiology, and Presentation // Journal of Cardiothoracic and Vascular Anesthesia. - 2022. - Vol. 36(6). - P. 1552-1564.</w:t>
      </w:r>
    </w:p>
    <w:p w14:paraId="7AC5C39D" w14:textId="2744B168" w:rsidR="001D63FB" w:rsidRPr="001D63FB" w:rsidRDefault="001D63FB" w:rsidP="006139C8">
      <w:pPr>
        <w:pStyle w:val="NormalWeb"/>
        <w:numPr>
          <w:ilvl w:val="0"/>
          <w:numId w:val="23"/>
        </w:numPr>
        <w:spacing w:before="0" w:beforeAutospacing="0" w:after="0" w:afterAutospacing="0"/>
        <w:ind w:left="360"/>
        <w:jc w:val="both"/>
        <w:rPr>
          <w:rFonts w:eastAsiaTheme="minorHAnsi"/>
          <w:kern w:val="2"/>
          <w:sz w:val="28"/>
          <w:szCs w:val="28"/>
          <w:lang w:val="en-US"/>
          <w14:ligatures w14:val="standardContextual"/>
        </w:rPr>
      </w:pPr>
      <w:r w:rsidRPr="001D63FB">
        <w:rPr>
          <w:rFonts w:eastAsiaTheme="minorHAnsi"/>
          <w:kern w:val="2"/>
          <w:sz w:val="28"/>
          <w:szCs w:val="28"/>
          <w:lang w:val="en-US"/>
          <w14:ligatures w14:val="standardContextual"/>
        </w:rPr>
        <w:t>Cookson M.W., Kinsella J.P. Inhaled Nitric Oxide in Neonatal Pulmonary Hypertension // Clinics in Perinatology. - 2024. - Vol. 51(1). - P. 95-111.</w:t>
      </w:r>
    </w:p>
    <w:p w14:paraId="0FEE4FB4" w14:textId="11569E0D" w:rsidR="001D63FB" w:rsidRPr="001D63FB" w:rsidRDefault="001D63FB" w:rsidP="006139C8">
      <w:pPr>
        <w:pStyle w:val="NormalWeb"/>
        <w:numPr>
          <w:ilvl w:val="0"/>
          <w:numId w:val="23"/>
        </w:numPr>
        <w:spacing w:before="0" w:beforeAutospacing="0" w:after="0" w:afterAutospacing="0"/>
        <w:ind w:left="360"/>
        <w:jc w:val="both"/>
        <w:rPr>
          <w:rFonts w:eastAsiaTheme="minorHAnsi"/>
          <w:kern w:val="2"/>
          <w:sz w:val="28"/>
          <w:szCs w:val="28"/>
          <w:lang w:val="en-US"/>
          <w14:ligatures w14:val="standardContextual"/>
        </w:rPr>
      </w:pPr>
      <w:proofErr w:type="spellStart"/>
      <w:r w:rsidRPr="001D63FB">
        <w:rPr>
          <w:rFonts w:eastAsiaTheme="minorHAnsi"/>
          <w:kern w:val="2"/>
          <w:sz w:val="28"/>
          <w:szCs w:val="28"/>
          <w:lang w:val="en-US"/>
          <w14:ligatures w14:val="standardContextual"/>
        </w:rPr>
        <w:t>Ruopp</w:t>
      </w:r>
      <w:proofErr w:type="spellEnd"/>
      <w:r w:rsidRPr="001D63FB">
        <w:rPr>
          <w:rFonts w:eastAsiaTheme="minorHAnsi"/>
          <w:kern w:val="2"/>
          <w:sz w:val="28"/>
          <w:szCs w:val="28"/>
          <w:lang w:val="en-US"/>
          <w14:ligatures w14:val="standardContextual"/>
        </w:rPr>
        <w:t xml:space="preserve"> N.F., Cockrill B.A. Diagnosis and Treatment of Pulmonary Arterial Hypertension: A Review // JAMA. - 2022. - Vol. 327(14). - P. 1379-1391.</w:t>
      </w:r>
    </w:p>
    <w:p w14:paraId="447474FF" w14:textId="42FA2633" w:rsidR="001D63FB" w:rsidRPr="001D63FB" w:rsidRDefault="001D63FB" w:rsidP="006139C8">
      <w:pPr>
        <w:pStyle w:val="NormalWeb"/>
        <w:numPr>
          <w:ilvl w:val="0"/>
          <w:numId w:val="23"/>
        </w:numPr>
        <w:spacing w:before="0" w:beforeAutospacing="0" w:after="0" w:afterAutospacing="0"/>
        <w:ind w:left="360"/>
        <w:jc w:val="both"/>
        <w:rPr>
          <w:rFonts w:eastAsiaTheme="minorHAnsi"/>
          <w:kern w:val="2"/>
          <w:sz w:val="28"/>
          <w:szCs w:val="28"/>
          <w:lang w:val="en-US"/>
          <w14:ligatures w14:val="standardContextual"/>
        </w:rPr>
      </w:pPr>
      <w:r w:rsidRPr="001D63FB">
        <w:rPr>
          <w:rFonts w:eastAsiaTheme="minorHAnsi"/>
          <w:kern w:val="2"/>
          <w:sz w:val="28"/>
          <w:szCs w:val="28"/>
          <w:lang w:val="en-US"/>
          <w14:ligatures w14:val="standardContextual"/>
        </w:rPr>
        <w:t>Pokharel M.D. et al. Metabolic reprogramming, oxidative stress, and pulmonary hypertension // Redox Biology. - 2023. - Vol. 64. - P. 102797.</w:t>
      </w:r>
    </w:p>
    <w:p w14:paraId="42B934DA" w14:textId="11984554" w:rsidR="001D63FB" w:rsidRPr="001D63FB" w:rsidRDefault="001D63FB" w:rsidP="006139C8">
      <w:pPr>
        <w:pStyle w:val="NormalWeb"/>
        <w:numPr>
          <w:ilvl w:val="0"/>
          <w:numId w:val="23"/>
        </w:numPr>
        <w:spacing w:before="0" w:beforeAutospacing="0" w:after="0" w:afterAutospacing="0"/>
        <w:ind w:left="360"/>
        <w:jc w:val="both"/>
        <w:rPr>
          <w:rFonts w:eastAsiaTheme="minorHAnsi"/>
          <w:kern w:val="2"/>
          <w:sz w:val="28"/>
          <w:szCs w:val="28"/>
          <w:lang w:val="en-US"/>
          <w14:ligatures w14:val="standardContextual"/>
        </w:rPr>
      </w:pPr>
      <w:proofErr w:type="spellStart"/>
      <w:r w:rsidRPr="001D63FB">
        <w:rPr>
          <w:rFonts w:eastAsiaTheme="minorHAnsi"/>
          <w:kern w:val="2"/>
          <w:sz w:val="28"/>
          <w:szCs w:val="28"/>
          <w:lang w:val="en-US"/>
          <w14:ligatures w14:val="standardContextual"/>
        </w:rPr>
        <w:t>Adu-Amankwaah</w:t>
      </w:r>
      <w:proofErr w:type="spellEnd"/>
      <w:r w:rsidRPr="001D63FB">
        <w:rPr>
          <w:rFonts w:eastAsiaTheme="minorHAnsi"/>
          <w:kern w:val="2"/>
          <w:sz w:val="28"/>
          <w:szCs w:val="28"/>
          <w:lang w:val="en-US"/>
          <w14:ligatures w14:val="standardContextual"/>
        </w:rPr>
        <w:t xml:space="preserve"> J. et al. Signaling pathways and targeted therapy for pulmonary hypertension // Signal Transduction and Targeted Therapy. - 2025. - Vol. 10(1). - P. 207.</w:t>
      </w:r>
    </w:p>
    <w:p w14:paraId="562D5D58" w14:textId="19A84FFB" w:rsidR="001D63FB" w:rsidRPr="001D63FB" w:rsidRDefault="001D63FB" w:rsidP="006139C8">
      <w:pPr>
        <w:pStyle w:val="NormalWeb"/>
        <w:numPr>
          <w:ilvl w:val="0"/>
          <w:numId w:val="23"/>
        </w:numPr>
        <w:spacing w:before="0" w:beforeAutospacing="0" w:after="0" w:afterAutospacing="0"/>
        <w:ind w:left="360"/>
        <w:jc w:val="both"/>
        <w:rPr>
          <w:rFonts w:eastAsiaTheme="minorHAnsi"/>
          <w:kern w:val="2"/>
          <w:sz w:val="28"/>
          <w:szCs w:val="28"/>
          <w:lang w:val="en-US"/>
          <w14:ligatures w14:val="standardContextual"/>
        </w:rPr>
      </w:pPr>
      <w:proofErr w:type="spellStart"/>
      <w:r w:rsidRPr="001D63FB">
        <w:rPr>
          <w:rFonts w:eastAsiaTheme="minorHAnsi"/>
          <w:kern w:val="2"/>
          <w:sz w:val="28"/>
          <w:szCs w:val="28"/>
          <w:lang w:val="en-US"/>
          <w14:ligatures w14:val="standardContextual"/>
        </w:rPr>
        <w:t>Alqarni</w:t>
      </w:r>
      <w:proofErr w:type="spellEnd"/>
      <w:r w:rsidRPr="001D63FB">
        <w:rPr>
          <w:rFonts w:eastAsiaTheme="minorHAnsi"/>
          <w:kern w:val="2"/>
          <w:sz w:val="28"/>
          <w:szCs w:val="28"/>
          <w:lang w:val="en-US"/>
          <w14:ligatures w14:val="standardContextual"/>
        </w:rPr>
        <w:t xml:space="preserve"> A.A. et al. Role of </w:t>
      </w:r>
      <w:proofErr w:type="spellStart"/>
      <w:r w:rsidRPr="001D63FB">
        <w:rPr>
          <w:rFonts w:eastAsiaTheme="minorHAnsi"/>
          <w:kern w:val="2"/>
          <w:sz w:val="28"/>
          <w:szCs w:val="28"/>
          <w:lang w:val="en-US"/>
          <w14:ligatures w14:val="standardContextual"/>
        </w:rPr>
        <w:t>prostanoids</w:t>
      </w:r>
      <w:proofErr w:type="spellEnd"/>
      <w:r w:rsidRPr="001D63FB">
        <w:rPr>
          <w:rFonts w:eastAsiaTheme="minorHAnsi"/>
          <w:kern w:val="2"/>
          <w:sz w:val="28"/>
          <w:szCs w:val="28"/>
          <w:lang w:val="en-US"/>
          <w14:ligatures w14:val="standardContextual"/>
        </w:rPr>
        <w:t>, nitric oxide and endothelin pathways in pulmonary hypertension due to COPD // Frontiers in Medicine (Lausanne). - 2023. - Vol. 10. - P. 1275684.</w:t>
      </w:r>
    </w:p>
    <w:p w14:paraId="2562E41E" w14:textId="691106F4" w:rsidR="001D63FB" w:rsidRPr="001D63FB" w:rsidRDefault="001D63FB" w:rsidP="006139C8">
      <w:pPr>
        <w:pStyle w:val="NormalWeb"/>
        <w:numPr>
          <w:ilvl w:val="0"/>
          <w:numId w:val="23"/>
        </w:numPr>
        <w:spacing w:before="0" w:beforeAutospacing="0" w:after="0" w:afterAutospacing="0"/>
        <w:ind w:left="360"/>
        <w:jc w:val="both"/>
        <w:rPr>
          <w:rFonts w:eastAsiaTheme="minorHAnsi"/>
          <w:kern w:val="2"/>
          <w:sz w:val="28"/>
          <w:szCs w:val="28"/>
          <w:lang w:val="en-US"/>
          <w14:ligatures w14:val="standardContextual"/>
        </w:rPr>
      </w:pPr>
      <w:proofErr w:type="spellStart"/>
      <w:r w:rsidRPr="001D63FB">
        <w:rPr>
          <w:rFonts w:eastAsiaTheme="minorHAnsi"/>
          <w:kern w:val="2"/>
          <w:sz w:val="28"/>
          <w:szCs w:val="28"/>
          <w:lang w:val="en-US"/>
          <w14:ligatures w14:val="standardContextual"/>
        </w:rPr>
        <w:t>Banecki</w:t>
      </w:r>
      <w:proofErr w:type="spellEnd"/>
      <w:r w:rsidRPr="001D63FB">
        <w:rPr>
          <w:rFonts w:eastAsiaTheme="minorHAnsi"/>
          <w:kern w:val="2"/>
          <w:sz w:val="28"/>
          <w:szCs w:val="28"/>
          <w:lang w:val="en-US"/>
          <w14:ligatures w14:val="standardContextual"/>
        </w:rPr>
        <w:t xml:space="preserve"> K.M.R.M., Dora K.A. Endothelin-1 in Health and Disease // International Journal of Molecular Sciences. - 2023. - Vol. 24(14). - P. 11295.</w:t>
      </w:r>
    </w:p>
    <w:p w14:paraId="5DD622FF" w14:textId="601564C1" w:rsidR="001D63FB" w:rsidRPr="001D63FB" w:rsidRDefault="001D63FB" w:rsidP="006139C8">
      <w:pPr>
        <w:pStyle w:val="NormalWeb"/>
        <w:numPr>
          <w:ilvl w:val="0"/>
          <w:numId w:val="23"/>
        </w:numPr>
        <w:spacing w:before="0" w:beforeAutospacing="0" w:after="0" w:afterAutospacing="0"/>
        <w:ind w:left="360"/>
        <w:jc w:val="both"/>
        <w:rPr>
          <w:rFonts w:eastAsiaTheme="minorHAnsi"/>
          <w:kern w:val="2"/>
          <w:sz w:val="28"/>
          <w:szCs w:val="28"/>
          <w:lang w:val="en-US"/>
          <w14:ligatures w14:val="standardContextual"/>
        </w:rPr>
      </w:pPr>
      <w:proofErr w:type="spellStart"/>
      <w:r w:rsidRPr="001D63FB">
        <w:rPr>
          <w:rFonts w:eastAsiaTheme="minorHAnsi"/>
          <w:kern w:val="2"/>
          <w:sz w:val="28"/>
          <w:szCs w:val="28"/>
          <w:lang w:val="en-US"/>
          <w14:ligatures w14:val="standardContextual"/>
        </w:rPr>
        <w:t>Feriel</w:t>
      </w:r>
      <w:proofErr w:type="spellEnd"/>
      <w:r w:rsidRPr="001D63FB">
        <w:rPr>
          <w:rFonts w:eastAsiaTheme="minorHAnsi"/>
          <w:kern w:val="2"/>
          <w:sz w:val="28"/>
          <w:szCs w:val="28"/>
          <w:lang w:val="en-US"/>
          <w14:ligatures w14:val="standardContextual"/>
        </w:rPr>
        <w:t xml:space="preserve"> B. et al. Exploring the Endothelin-1 pathway in chronic thromboembolic pulmonary hypertension </w:t>
      </w:r>
      <w:proofErr w:type="spellStart"/>
      <w:r w:rsidRPr="001D63FB">
        <w:rPr>
          <w:rFonts w:eastAsiaTheme="minorHAnsi"/>
          <w:kern w:val="2"/>
          <w:sz w:val="28"/>
          <w:szCs w:val="28"/>
          <w:lang w:val="en-US"/>
          <w14:ligatures w14:val="standardContextual"/>
        </w:rPr>
        <w:t>microvasculopathy</w:t>
      </w:r>
      <w:proofErr w:type="spellEnd"/>
      <w:r w:rsidRPr="001D63FB">
        <w:rPr>
          <w:rFonts w:eastAsiaTheme="minorHAnsi"/>
          <w:kern w:val="2"/>
          <w:sz w:val="28"/>
          <w:szCs w:val="28"/>
          <w:lang w:val="en-US"/>
          <w14:ligatures w14:val="standardContextual"/>
        </w:rPr>
        <w:t xml:space="preserve"> // Scientific Reports. - 2024. - Vol. 14(1). - P. 28308.</w:t>
      </w:r>
    </w:p>
    <w:p w14:paraId="7B097124" w14:textId="4D44B660" w:rsidR="001D63FB" w:rsidRPr="001D63FB" w:rsidRDefault="001D63FB" w:rsidP="006139C8">
      <w:pPr>
        <w:pStyle w:val="NormalWeb"/>
        <w:numPr>
          <w:ilvl w:val="0"/>
          <w:numId w:val="23"/>
        </w:numPr>
        <w:spacing w:before="0" w:beforeAutospacing="0" w:after="0" w:afterAutospacing="0"/>
        <w:ind w:left="360"/>
        <w:jc w:val="both"/>
        <w:rPr>
          <w:rFonts w:eastAsiaTheme="minorHAnsi"/>
          <w:kern w:val="2"/>
          <w:sz w:val="28"/>
          <w:szCs w:val="28"/>
          <w:lang w:val="en-US"/>
          <w14:ligatures w14:val="standardContextual"/>
        </w:rPr>
      </w:pPr>
      <w:r w:rsidRPr="001D63FB">
        <w:rPr>
          <w:rFonts w:eastAsiaTheme="minorHAnsi"/>
          <w:kern w:val="2"/>
          <w:sz w:val="28"/>
          <w:szCs w:val="28"/>
          <w:lang w:val="en-US"/>
          <w14:ligatures w14:val="standardContextual"/>
        </w:rPr>
        <w:t>Chin K.M. et al. Treatment algorithm for pulmonary arterial hypertension // European Respiratory Journal. - 2024. - Vol. 64(4). - P. 2401325.</w:t>
      </w:r>
    </w:p>
    <w:p w14:paraId="3446707C" w14:textId="2FC71ED3" w:rsidR="001D63FB" w:rsidRPr="001D63FB" w:rsidRDefault="001D63FB" w:rsidP="006139C8">
      <w:pPr>
        <w:pStyle w:val="NormalWeb"/>
        <w:numPr>
          <w:ilvl w:val="0"/>
          <w:numId w:val="23"/>
        </w:numPr>
        <w:spacing w:before="0" w:beforeAutospacing="0" w:after="0" w:afterAutospacing="0"/>
        <w:ind w:left="360"/>
        <w:jc w:val="both"/>
        <w:rPr>
          <w:rFonts w:eastAsiaTheme="minorHAnsi"/>
          <w:kern w:val="2"/>
          <w:sz w:val="28"/>
          <w:szCs w:val="28"/>
          <w:lang w:val="en-US"/>
          <w14:ligatures w14:val="standardContextual"/>
        </w:rPr>
      </w:pPr>
      <w:r w:rsidRPr="001D63FB">
        <w:rPr>
          <w:rFonts w:eastAsiaTheme="minorHAnsi"/>
          <w:kern w:val="2"/>
          <w:sz w:val="28"/>
          <w:szCs w:val="28"/>
          <w:lang w:val="en-US"/>
          <w14:ligatures w14:val="standardContextual"/>
        </w:rPr>
        <w:t>Cuthbertson I. et al. BMPR2 Mutation and Metabolic Reprogramming in Pulmonary Arterial Hypertension // Circulation Research. - 2023. - Vol. 132(1). - P. 109-126.</w:t>
      </w:r>
    </w:p>
    <w:p w14:paraId="0D560903" w14:textId="783DF458" w:rsidR="001D63FB" w:rsidRPr="001D63FB" w:rsidRDefault="001D63FB" w:rsidP="006139C8">
      <w:pPr>
        <w:pStyle w:val="NormalWeb"/>
        <w:numPr>
          <w:ilvl w:val="0"/>
          <w:numId w:val="23"/>
        </w:numPr>
        <w:spacing w:before="0" w:beforeAutospacing="0" w:after="0" w:afterAutospacing="0"/>
        <w:ind w:left="360"/>
        <w:jc w:val="both"/>
        <w:rPr>
          <w:rFonts w:eastAsiaTheme="minorHAnsi"/>
          <w:kern w:val="2"/>
          <w:sz w:val="28"/>
          <w:szCs w:val="28"/>
          <w:lang w:val="en-US"/>
          <w14:ligatures w14:val="standardContextual"/>
        </w:rPr>
      </w:pPr>
      <w:r w:rsidRPr="001D63FB">
        <w:rPr>
          <w:rFonts w:eastAsiaTheme="minorHAnsi"/>
          <w:kern w:val="2"/>
          <w:sz w:val="28"/>
          <w:szCs w:val="28"/>
          <w:lang w:val="en-US"/>
          <w14:ligatures w14:val="standardContextual"/>
        </w:rPr>
        <w:t>Wang L. et al. Dysregulated Smooth Muscle Cell BMPR2-ARRB2 Axis Causes Pulmonary Hypertension // Circulation Research. - 2023. - Vol. 132(5). - P. 545-564.</w:t>
      </w:r>
    </w:p>
    <w:p w14:paraId="38A461E7" w14:textId="7BD3BA8B" w:rsidR="001D63FB" w:rsidRPr="001D63FB" w:rsidRDefault="001D63FB" w:rsidP="006139C8">
      <w:pPr>
        <w:pStyle w:val="NormalWeb"/>
        <w:numPr>
          <w:ilvl w:val="0"/>
          <w:numId w:val="23"/>
        </w:numPr>
        <w:spacing w:before="0" w:beforeAutospacing="0" w:after="0" w:afterAutospacing="0"/>
        <w:ind w:left="360"/>
        <w:jc w:val="both"/>
        <w:rPr>
          <w:rFonts w:eastAsiaTheme="minorHAnsi"/>
          <w:kern w:val="2"/>
          <w:sz w:val="28"/>
          <w:szCs w:val="28"/>
          <w:lang w:val="en-US"/>
          <w14:ligatures w14:val="standardContextual"/>
        </w:rPr>
      </w:pPr>
      <w:r w:rsidRPr="001D63FB">
        <w:rPr>
          <w:rFonts w:eastAsiaTheme="minorHAnsi"/>
          <w:kern w:val="2"/>
          <w:sz w:val="28"/>
          <w:szCs w:val="28"/>
          <w:lang w:val="en-US"/>
          <w14:ligatures w14:val="standardContextual"/>
        </w:rPr>
        <w:t>Chen P. et al. Molecular mechanisms and therapeutic developments of BMPR2 in pulmonary arterial hypertension // Respiratory Investigation. - 2025. - Vol. 63(5). - P. 934-941.</w:t>
      </w:r>
    </w:p>
    <w:p w14:paraId="154C9C09" w14:textId="04A859F7" w:rsidR="001D63FB" w:rsidRPr="001D63FB" w:rsidRDefault="001D63FB" w:rsidP="006139C8">
      <w:pPr>
        <w:pStyle w:val="NormalWeb"/>
        <w:numPr>
          <w:ilvl w:val="0"/>
          <w:numId w:val="23"/>
        </w:numPr>
        <w:spacing w:before="0" w:beforeAutospacing="0" w:after="0" w:afterAutospacing="0"/>
        <w:ind w:left="360"/>
        <w:jc w:val="both"/>
        <w:rPr>
          <w:rFonts w:eastAsiaTheme="minorHAnsi"/>
          <w:kern w:val="2"/>
          <w:sz w:val="28"/>
          <w:szCs w:val="28"/>
          <w:lang w:val="en-US"/>
          <w14:ligatures w14:val="standardContextual"/>
        </w:rPr>
      </w:pPr>
      <w:r w:rsidRPr="001D63FB">
        <w:rPr>
          <w:rFonts w:eastAsiaTheme="minorHAnsi"/>
          <w:kern w:val="2"/>
          <w:sz w:val="28"/>
          <w:szCs w:val="28"/>
          <w:lang w:val="en-US"/>
          <w14:ligatures w14:val="standardContextual"/>
        </w:rPr>
        <w:t>Dai L., Du L. Genes in pediatric pulmonary arterial hypertension and the most promising BMPR2 gene therapy // Frontiers in Genetics. - 2022. - Vol. 13. - P. 961848.</w:t>
      </w:r>
    </w:p>
    <w:p w14:paraId="370AB2D4" w14:textId="499008C2" w:rsidR="001D63FB" w:rsidRPr="001D63FB" w:rsidRDefault="001D63FB" w:rsidP="006139C8">
      <w:pPr>
        <w:pStyle w:val="NormalWeb"/>
        <w:numPr>
          <w:ilvl w:val="0"/>
          <w:numId w:val="23"/>
        </w:numPr>
        <w:spacing w:before="0" w:beforeAutospacing="0" w:after="0" w:afterAutospacing="0"/>
        <w:ind w:left="360"/>
        <w:jc w:val="both"/>
        <w:rPr>
          <w:rFonts w:eastAsiaTheme="minorHAnsi"/>
          <w:kern w:val="2"/>
          <w:sz w:val="28"/>
          <w:szCs w:val="28"/>
          <w:lang w:val="en-US"/>
          <w14:ligatures w14:val="standardContextual"/>
        </w:rPr>
      </w:pPr>
      <w:r w:rsidRPr="001D63FB">
        <w:rPr>
          <w:rFonts w:eastAsiaTheme="minorHAnsi"/>
          <w:kern w:val="2"/>
          <w:sz w:val="28"/>
          <w:szCs w:val="28"/>
          <w:lang w:val="en-US"/>
          <w14:ligatures w14:val="standardContextual"/>
        </w:rPr>
        <w:t>Li X. et al. A new integrative analysis of histopathology and single cell RNA-seq reveals the CCL5 mediated T and NK cell interaction with vascular cells in idiopathic pulmonary arterial hypertension // Journal of Translational Medicine. - 2024. - Vol. 22(1). - P. 502.</w:t>
      </w:r>
    </w:p>
    <w:p w14:paraId="307B3347" w14:textId="35ACE4E0" w:rsidR="001D63FB" w:rsidRPr="001D63FB" w:rsidRDefault="001D63FB" w:rsidP="006139C8">
      <w:pPr>
        <w:pStyle w:val="NormalWeb"/>
        <w:numPr>
          <w:ilvl w:val="0"/>
          <w:numId w:val="23"/>
        </w:numPr>
        <w:spacing w:before="0" w:beforeAutospacing="0" w:after="0" w:afterAutospacing="0"/>
        <w:ind w:left="360"/>
        <w:jc w:val="both"/>
        <w:rPr>
          <w:rFonts w:eastAsiaTheme="minorHAnsi"/>
          <w:kern w:val="2"/>
          <w:sz w:val="28"/>
          <w:szCs w:val="28"/>
          <w:lang w:val="en-US"/>
          <w14:ligatures w14:val="standardContextual"/>
        </w:rPr>
      </w:pPr>
      <w:r w:rsidRPr="001D63FB">
        <w:rPr>
          <w:rFonts w:eastAsiaTheme="minorHAnsi"/>
          <w:kern w:val="2"/>
          <w:sz w:val="28"/>
          <w:szCs w:val="28"/>
          <w:lang w:val="en-US"/>
          <w14:ligatures w14:val="standardContextual"/>
        </w:rPr>
        <w:t>Viswanathan G. et al. Single-Cell Analysis Reveals Distinct Immune and Smooth Muscle Cell Populations that Contribute to Chronic Thromboembolic Pulmonary Hypertension // American Journal of Respiratory and Critical Care Medicine. - 2023. - Vol. 207(10). - P. 1358-1375.</w:t>
      </w:r>
    </w:p>
    <w:p w14:paraId="016AF07B" w14:textId="44D53C84" w:rsidR="001D63FB" w:rsidRPr="001D63FB" w:rsidRDefault="001D63FB" w:rsidP="006139C8">
      <w:pPr>
        <w:pStyle w:val="NormalWeb"/>
        <w:numPr>
          <w:ilvl w:val="0"/>
          <w:numId w:val="23"/>
        </w:numPr>
        <w:spacing w:before="0" w:beforeAutospacing="0" w:after="0" w:afterAutospacing="0"/>
        <w:ind w:left="360"/>
        <w:jc w:val="both"/>
        <w:rPr>
          <w:rFonts w:eastAsiaTheme="minorHAnsi"/>
          <w:kern w:val="2"/>
          <w:sz w:val="28"/>
          <w:szCs w:val="28"/>
          <w:lang w:val="en-US"/>
          <w14:ligatures w14:val="standardContextual"/>
        </w:rPr>
      </w:pPr>
      <w:r w:rsidRPr="001D63FB">
        <w:rPr>
          <w:rFonts w:eastAsiaTheme="minorHAnsi"/>
          <w:kern w:val="2"/>
          <w:sz w:val="28"/>
          <w:szCs w:val="28"/>
          <w:lang w:val="en-US"/>
          <w14:ligatures w14:val="standardContextual"/>
        </w:rPr>
        <w:lastRenderedPageBreak/>
        <w:t xml:space="preserve">Liu S-F, Nambiar </w:t>
      </w:r>
      <w:proofErr w:type="spellStart"/>
      <w:r w:rsidRPr="001D63FB">
        <w:rPr>
          <w:rFonts w:eastAsiaTheme="minorHAnsi"/>
          <w:kern w:val="2"/>
          <w:sz w:val="28"/>
          <w:szCs w:val="28"/>
          <w:lang w:val="en-US"/>
          <w14:ligatures w14:val="standardContextual"/>
        </w:rPr>
        <w:t>Veetil</w:t>
      </w:r>
      <w:proofErr w:type="spellEnd"/>
      <w:r w:rsidRPr="001D63FB">
        <w:rPr>
          <w:rFonts w:eastAsiaTheme="minorHAnsi"/>
          <w:kern w:val="2"/>
          <w:sz w:val="28"/>
          <w:szCs w:val="28"/>
          <w:lang w:val="en-US"/>
          <w14:ligatures w14:val="standardContextual"/>
        </w:rPr>
        <w:t xml:space="preserve"> N. et al.  Pulmonary hypertension: Linking inflammation and pulmonary arterial stiffening. - Frontiers in Immunology. - 2022. - Vol.13. - P. 1-18.</w:t>
      </w:r>
    </w:p>
    <w:p w14:paraId="7E984F4F" w14:textId="437F774F" w:rsidR="001D63FB" w:rsidRPr="001D63FB" w:rsidRDefault="001D63FB" w:rsidP="006139C8">
      <w:pPr>
        <w:pStyle w:val="NormalWeb"/>
        <w:numPr>
          <w:ilvl w:val="0"/>
          <w:numId w:val="23"/>
        </w:numPr>
        <w:spacing w:before="0" w:beforeAutospacing="0" w:after="0" w:afterAutospacing="0"/>
        <w:ind w:left="360"/>
        <w:jc w:val="both"/>
        <w:rPr>
          <w:rFonts w:eastAsiaTheme="minorHAnsi"/>
          <w:kern w:val="2"/>
          <w:sz w:val="28"/>
          <w:szCs w:val="28"/>
          <w:lang w:val="en-US"/>
          <w14:ligatures w14:val="standardContextual"/>
        </w:rPr>
      </w:pPr>
      <w:proofErr w:type="spellStart"/>
      <w:r w:rsidRPr="001D63FB">
        <w:rPr>
          <w:rFonts w:eastAsiaTheme="minorHAnsi"/>
          <w:kern w:val="2"/>
          <w:sz w:val="28"/>
          <w:szCs w:val="28"/>
          <w:lang w:val="en-US"/>
          <w14:ligatures w14:val="standardContextual"/>
        </w:rPr>
        <w:t>Balistrieri</w:t>
      </w:r>
      <w:proofErr w:type="spellEnd"/>
      <w:r w:rsidRPr="001D63FB">
        <w:rPr>
          <w:rFonts w:eastAsiaTheme="minorHAnsi"/>
          <w:kern w:val="2"/>
          <w:sz w:val="28"/>
          <w:szCs w:val="28"/>
          <w:lang w:val="en-US"/>
          <w14:ligatures w14:val="standardContextual"/>
        </w:rPr>
        <w:t xml:space="preserve"> A. et al. Pathophysiology and pathogenic mechanisms of pulmonary hypertension: role of membrane receptors, ion channels, and Ca2+ signaling // Physiological Reviews. - 2023. - Vol. 103(3). - P. 1827-1897.</w:t>
      </w:r>
    </w:p>
    <w:p w14:paraId="3427857C" w14:textId="0C10E5FF" w:rsidR="001D63FB" w:rsidRPr="001D63FB" w:rsidRDefault="001D63FB" w:rsidP="006139C8">
      <w:pPr>
        <w:pStyle w:val="NormalWeb"/>
        <w:numPr>
          <w:ilvl w:val="0"/>
          <w:numId w:val="23"/>
        </w:numPr>
        <w:spacing w:before="0" w:beforeAutospacing="0" w:after="0" w:afterAutospacing="0"/>
        <w:ind w:left="360"/>
        <w:jc w:val="both"/>
        <w:rPr>
          <w:rFonts w:eastAsiaTheme="minorHAnsi"/>
          <w:kern w:val="2"/>
          <w:sz w:val="28"/>
          <w:szCs w:val="28"/>
          <w:lang w:val="en-US"/>
          <w14:ligatures w14:val="standardContextual"/>
        </w:rPr>
      </w:pPr>
      <w:proofErr w:type="spellStart"/>
      <w:r w:rsidRPr="001D63FB">
        <w:rPr>
          <w:rFonts w:eastAsiaTheme="minorHAnsi"/>
          <w:kern w:val="2"/>
          <w:sz w:val="28"/>
          <w:szCs w:val="28"/>
          <w:lang w:val="en-US"/>
          <w14:ligatures w14:val="standardContextual"/>
        </w:rPr>
        <w:t>Cullivan</w:t>
      </w:r>
      <w:proofErr w:type="spellEnd"/>
      <w:r w:rsidRPr="001D63FB">
        <w:rPr>
          <w:rFonts w:eastAsiaTheme="minorHAnsi"/>
          <w:kern w:val="2"/>
          <w:sz w:val="28"/>
          <w:szCs w:val="28"/>
          <w:lang w:val="en-US"/>
          <w14:ligatures w14:val="standardContextual"/>
        </w:rPr>
        <w:t xml:space="preserve"> S. et al. Platelets, extracellular </w:t>
      </w:r>
      <w:proofErr w:type="gramStart"/>
      <w:r w:rsidRPr="001D63FB">
        <w:rPr>
          <w:rFonts w:eastAsiaTheme="minorHAnsi"/>
          <w:kern w:val="2"/>
          <w:sz w:val="28"/>
          <w:szCs w:val="28"/>
          <w:lang w:val="en-US"/>
          <w14:ligatures w14:val="standardContextual"/>
        </w:rPr>
        <w:t>vesicles</w:t>
      </w:r>
      <w:proofErr w:type="gramEnd"/>
      <w:r w:rsidRPr="001D63FB">
        <w:rPr>
          <w:rFonts w:eastAsiaTheme="minorHAnsi"/>
          <w:kern w:val="2"/>
          <w:sz w:val="28"/>
          <w:szCs w:val="28"/>
          <w:lang w:val="en-US"/>
          <w14:ligatures w14:val="standardContextual"/>
        </w:rPr>
        <w:t xml:space="preserve"> and coagulation in pulmonary arterial hypertension // Pulmonary Circulation. - 2021. - Vol. 11(3). </w:t>
      </w:r>
    </w:p>
    <w:p w14:paraId="6B38A7C2" w14:textId="5A9DC251" w:rsidR="001D63FB" w:rsidRPr="001D63FB" w:rsidRDefault="001D63FB" w:rsidP="006139C8">
      <w:pPr>
        <w:pStyle w:val="NormalWeb"/>
        <w:numPr>
          <w:ilvl w:val="0"/>
          <w:numId w:val="23"/>
        </w:numPr>
        <w:spacing w:before="0" w:beforeAutospacing="0" w:after="0" w:afterAutospacing="0"/>
        <w:ind w:left="360"/>
        <w:jc w:val="both"/>
        <w:rPr>
          <w:rFonts w:eastAsiaTheme="minorHAnsi"/>
          <w:kern w:val="2"/>
          <w:sz w:val="28"/>
          <w:szCs w:val="28"/>
          <w:lang w:val="en-US"/>
          <w14:ligatures w14:val="standardContextual"/>
        </w:rPr>
      </w:pPr>
      <w:proofErr w:type="spellStart"/>
      <w:r w:rsidRPr="001D63FB">
        <w:rPr>
          <w:rFonts w:eastAsiaTheme="minorHAnsi"/>
          <w:kern w:val="2"/>
          <w:sz w:val="28"/>
          <w:szCs w:val="28"/>
          <w:lang w:val="en-US"/>
          <w14:ligatures w14:val="standardContextual"/>
        </w:rPr>
        <w:t>Dimopoulos</w:t>
      </w:r>
      <w:proofErr w:type="spellEnd"/>
      <w:r w:rsidRPr="001D63FB">
        <w:rPr>
          <w:rFonts w:eastAsiaTheme="minorHAnsi"/>
          <w:kern w:val="2"/>
          <w:sz w:val="28"/>
          <w:szCs w:val="28"/>
          <w:lang w:val="en-US"/>
          <w14:ligatures w14:val="standardContextual"/>
        </w:rPr>
        <w:t xml:space="preserve"> K. et al. Definition and Management of Segmental Pulmonary Hypertension // Journal of the American Heart Association. - 2018. - Vol. 7(14).</w:t>
      </w:r>
    </w:p>
    <w:p w14:paraId="7788A2C7" w14:textId="7F54285F" w:rsidR="001D63FB" w:rsidRPr="001D63FB" w:rsidRDefault="001D63FB" w:rsidP="006139C8">
      <w:pPr>
        <w:pStyle w:val="NormalWeb"/>
        <w:numPr>
          <w:ilvl w:val="0"/>
          <w:numId w:val="23"/>
        </w:numPr>
        <w:spacing w:before="0" w:beforeAutospacing="0" w:after="0" w:afterAutospacing="0"/>
        <w:ind w:left="360"/>
        <w:jc w:val="both"/>
        <w:rPr>
          <w:rFonts w:eastAsiaTheme="minorHAnsi"/>
          <w:kern w:val="2"/>
          <w:sz w:val="28"/>
          <w:szCs w:val="28"/>
          <w:lang w:val="en-US"/>
          <w14:ligatures w14:val="standardContextual"/>
        </w:rPr>
      </w:pPr>
      <w:r w:rsidRPr="001D63FB">
        <w:rPr>
          <w:rFonts w:eastAsiaTheme="minorHAnsi"/>
          <w:kern w:val="2"/>
          <w:sz w:val="28"/>
          <w:szCs w:val="28"/>
          <w:lang w:val="en-US"/>
          <w14:ligatures w14:val="standardContextual"/>
        </w:rPr>
        <w:t>Chen I. et al. Unique Pulmonary Hypertension in Young Children: A Case Series Study // Children. - 2022. - Vol. 9, №7.</w:t>
      </w:r>
    </w:p>
    <w:p w14:paraId="4FD99C4F" w14:textId="77777777" w:rsidR="001D63FB" w:rsidRPr="001D63FB" w:rsidRDefault="001D63FB" w:rsidP="006139C8">
      <w:pPr>
        <w:pStyle w:val="NormalWeb"/>
        <w:numPr>
          <w:ilvl w:val="0"/>
          <w:numId w:val="23"/>
        </w:numPr>
        <w:spacing w:before="0" w:beforeAutospacing="0" w:after="0" w:afterAutospacing="0"/>
        <w:ind w:left="360"/>
        <w:jc w:val="both"/>
        <w:rPr>
          <w:rFonts w:eastAsiaTheme="minorHAnsi"/>
          <w:kern w:val="2"/>
          <w:sz w:val="28"/>
          <w:szCs w:val="28"/>
          <w:lang w:val="en-US"/>
          <w14:ligatures w14:val="standardContextual"/>
        </w:rPr>
      </w:pPr>
      <w:r w:rsidRPr="001D63FB">
        <w:rPr>
          <w:rFonts w:eastAsiaTheme="minorHAnsi"/>
          <w:kern w:val="2"/>
          <w:sz w:val="28"/>
          <w:szCs w:val="28"/>
          <w:lang w:val="en-US"/>
          <w14:ligatures w14:val="standardContextual"/>
        </w:rPr>
        <w:t>36. Calcaterra G. et al. Pulmonary Hypertension in Pediatrics: A Feasible Approach to Bridge the Gap Between Real World and Guidelines // The Journal of Maternal-Fetal &amp; Neonatal Medicine. - 2019. - Vol. 34. - P. 3820-3826.</w:t>
      </w:r>
    </w:p>
    <w:p w14:paraId="6A4E71D1" w14:textId="6F37A3C0" w:rsidR="001D63FB" w:rsidRPr="001D63FB" w:rsidRDefault="001D63FB" w:rsidP="006139C8">
      <w:pPr>
        <w:pStyle w:val="NormalWeb"/>
        <w:numPr>
          <w:ilvl w:val="0"/>
          <w:numId w:val="23"/>
        </w:numPr>
        <w:spacing w:before="0" w:beforeAutospacing="0" w:after="0" w:afterAutospacing="0"/>
        <w:ind w:left="360"/>
        <w:jc w:val="both"/>
        <w:rPr>
          <w:rFonts w:eastAsiaTheme="minorHAnsi"/>
          <w:kern w:val="2"/>
          <w:sz w:val="28"/>
          <w:szCs w:val="28"/>
          <w:lang w:val="en-US"/>
          <w14:ligatures w14:val="standardContextual"/>
        </w:rPr>
      </w:pPr>
      <w:r w:rsidRPr="001D63FB">
        <w:rPr>
          <w:rFonts w:eastAsiaTheme="minorHAnsi"/>
          <w:kern w:val="2"/>
          <w:sz w:val="28"/>
          <w:szCs w:val="28"/>
          <w:lang w:val="en-US"/>
          <w14:ligatures w14:val="standardContextual"/>
        </w:rPr>
        <w:t>Rajagopal H. et al. Pediatric Pulmonary Hypertension // Pediatrics in Review. - 2016. - Vol. 37. - P. 129-131.</w:t>
      </w:r>
    </w:p>
    <w:p w14:paraId="5E714713" w14:textId="12BCC754" w:rsidR="001D63FB" w:rsidRPr="001D63FB" w:rsidRDefault="001D63FB" w:rsidP="006139C8">
      <w:pPr>
        <w:pStyle w:val="NormalWeb"/>
        <w:numPr>
          <w:ilvl w:val="0"/>
          <w:numId w:val="23"/>
        </w:numPr>
        <w:spacing w:before="0" w:beforeAutospacing="0" w:after="0" w:afterAutospacing="0"/>
        <w:ind w:left="360"/>
        <w:jc w:val="both"/>
        <w:rPr>
          <w:rFonts w:eastAsiaTheme="minorHAnsi"/>
          <w:kern w:val="2"/>
          <w:sz w:val="28"/>
          <w:szCs w:val="28"/>
          <w:lang w:val="en-US"/>
          <w14:ligatures w14:val="standardContextual"/>
        </w:rPr>
      </w:pPr>
      <w:proofErr w:type="spellStart"/>
      <w:r w:rsidRPr="001D63FB">
        <w:rPr>
          <w:rFonts w:eastAsiaTheme="minorHAnsi"/>
          <w:kern w:val="2"/>
          <w:sz w:val="28"/>
          <w:szCs w:val="28"/>
          <w:lang w:val="en-US"/>
          <w14:ligatures w14:val="standardContextual"/>
        </w:rPr>
        <w:t>Hansmann</w:t>
      </w:r>
      <w:proofErr w:type="spellEnd"/>
      <w:r w:rsidRPr="001D63FB">
        <w:rPr>
          <w:rFonts w:eastAsiaTheme="minorHAnsi"/>
          <w:kern w:val="2"/>
          <w:sz w:val="28"/>
          <w:szCs w:val="28"/>
          <w:lang w:val="en-US"/>
          <w14:ligatures w14:val="standardContextual"/>
        </w:rPr>
        <w:t xml:space="preserve"> G. Pulmonary Hypertension in Infants, Children, and Young Adults // Journal of the American College of Cardiology. - 2017. - Vol. 69, №20. - P. 2551-2569.</w:t>
      </w:r>
    </w:p>
    <w:p w14:paraId="3AC0902D" w14:textId="61805153" w:rsidR="001D63FB" w:rsidRPr="001D63FB" w:rsidRDefault="001D63FB" w:rsidP="006139C8">
      <w:pPr>
        <w:pStyle w:val="NormalWeb"/>
        <w:numPr>
          <w:ilvl w:val="0"/>
          <w:numId w:val="23"/>
        </w:numPr>
        <w:spacing w:before="0" w:beforeAutospacing="0" w:after="0" w:afterAutospacing="0"/>
        <w:ind w:left="360"/>
        <w:jc w:val="both"/>
        <w:rPr>
          <w:rFonts w:eastAsiaTheme="minorHAnsi"/>
          <w:kern w:val="2"/>
          <w:sz w:val="28"/>
          <w:szCs w:val="28"/>
          <w:lang w:val="en-US"/>
          <w14:ligatures w14:val="standardContextual"/>
        </w:rPr>
      </w:pPr>
      <w:r w:rsidRPr="001D63FB">
        <w:rPr>
          <w:rFonts w:eastAsiaTheme="minorHAnsi"/>
          <w:kern w:val="2"/>
          <w:sz w:val="28"/>
          <w:szCs w:val="28"/>
          <w:lang w:val="en-US"/>
          <w14:ligatures w14:val="standardContextual"/>
        </w:rPr>
        <w:t>Hopper R. et al. Persistent Challenges in Pediatric Pulmonary Hypertension // Chest. - 2016. - Vol. 150, №1. - P. 226-236.</w:t>
      </w:r>
    </w:p>
    <w:p w14:paraId="0867D3E3" w14:textId="3D3626EE" w:rsidR="001D63FB" w:rsidRPr="001D63FB" w:rsidRDefault="001D63FB" w:rsidP="006139C8">
      <w:pPr>
        <w:pStyle w:val="NormalWeb"/>
        <w:numPr>
          <w:ilvl w:val="0"/>
          <w:numId w:val="23"/>
        </w:numPr>
        <w:spacing w:before="0" w:beforeAutospacing="0" w:after="0" w:afterAutospacing="0"/>
        <w:ind w:left="360"/>
        <w:jc w:val="both"/>
        <w:rPr>
          <w:rFonts w:eastAsiaTheme="minorHAnsi"/>
          <w:kern w:val="2"/>
          <w:sz w:val="28"/>
          <w:szCs w:val="28"/>
          <w:lang w:val="en-US"/>
          <w14:ligatures w14:val="standardContextual"/>
        </w:rPr>
      </w:pPr>
      <w:r w:rsidRPr="001D63FB">
        <w:rPr>
          <w:rFonts w:eastAsiaTheme="minorHAnsi"/>
          <w:kern w:val="2"/>
          <w:sz w:val="28"/>
          <w:szCs w:val="28"/>
          <w:lang w:val="en-US"/>
          <w14:ligatures w14:val="standardContextual"/>
        </w:rPr>
        <w:t xml:space="preserve">Mukherjee D., </w:t>
      </w:r>
      <w:proofErr w:type="spellStart"/>
      <w:r w:rsidRPr="001D63FB">
        <w:rPr>
          <w:rFonts w:eastAsiaTheme="minorHAnsi"/>
          <w:kern w:val="2"/>
          <w:sz w:val="28"/>
          <w:szCs w:val="28"/>
          <w:lang w:val="en-US"/>
          <w14:ligatures w14:val="standardContextual"/>
        </w:rPr>
        <w:t>Konduri</w:t>
      </w:r>
      <w:proofErr w:type="spellEnd"/>
      <w:r w:rsidRPr="001D63FB">
        <w:rPr>
          <w:rFonts w:eastAsiaTheme="minorHAnsi"/>
          <w:kern w:val="2"/>
          <w:sz w:val="28"/>
          <w:szCs w:val="28"/>
          <w:lang w:val="en-US"/>
          <w14:ligatures w14:val="standardContextual"/>
        </w:rPr>
        <w:t xml:space="preserve"> G. Pediatric Pulmonary Hypertension: Definitions, Mechanisms, Diagnosis, and Treatment // Comprehensive Physiology. - 2021. - Vol. 11, №3. - P. 2135-2190.</w:t>
      </w:r>
    </w:p>
    <w:p w14:paraId="12384E29" w14:textId="3F04FBA1" w:rsidR="001D63FB" w:rsidRPr="001D63FB" w:rsidRDefault="001D63FB" w:rsidP="006139C8">
      <w:pPr>
        <w:pStyle w:val="NormalWeb"/>
        <w:numPr>
          <w:ilvl w:val="0"/>
          <w:numId w:val="23"/>
        </w:numPr>
        <w:spacing w:before="0" w:beforeAutospacing="0" w:after="0" w:afterAutospacing="0"/>
        <w:ind w:left="360"/>
        <w:jc w:val="both"/>
        <w:rPr>
          <w:rFonts w:eastAsiaTheme="minorHAnsi"/>
          <w:kern w:val="2"/>
          <w:sz w:val="28"/>
          <w:szCs w:val="28"/>
          <w:lang w:val="en-US"/>
          <w14:ligatures w14:val="standardContextual"/>
        </w:rPr>
      </w:pPr>
      <w:r w:rsidRPr="001D63FB">
        <w:rPr>
          <w:rFonts w:eastAsiaTheme="minorHAnsi"/>
          <w:kern w:val="2"/>
          <w:sz w:val="28"/>
          <w:szCs w:val="28"/>
          <w:lang w:val="en-US"/>
          <w14:ligatures w14:val="standardContextual"/>
        </w:rPr>
        <w:t xml:space="preserve">Sankaran D., </w:t>
      </w:r>
      <w:proofErr w:type="spellStart"/>
      <w:r w:rsidRPr="001D63FB">
        <w:rPr>
          <w:rFonts w:eastAsiaTheme="minorHAnsi"/>
          <w:kern w:val="2"/>
          <w:sz w:val="28"/>
          <w:szCs w:val="28"/>
          <w:lang w:val="en-US"/>
          <w14:ligatures w14:val="standardContextual"/>
        </w:rPr>
        <w:t>Lakshminrusimha</w:t>
      </w:r>
      <w:proofErr w:type="spellEnd"/>
      <w:r w:rsidRPr="001D63FB">
        <w:rPr>
          <w:rFonts w:eastAsiaTheme="minorHAnsi"/>
          <w:kern w:val="2"/>
          <w:sz w:val="28"/>
          <w:szCs w:val="28"/>
          <w:lang w:val="en-US"/>
          <w14:ligatures w14:val="standardContextual"/>
        </w:rPr>
        <w:t xml:space="preserve"> S. Pulmonary hypertension in the newborn- etiology and pathogenesis // Seminars in Fetal and Neonatal Medicine. - 2022. - Vol. 27(4). - P. 101381.</w:t>
      </w:r>
    </w:p>
    <w:p w14:paraId="151B3232" w14:textId="65CB3033" w:rsidR="001D63FB" w:rsidRPr="001D63FB" w:rsidRDefault="001D63FB" w:rsidP="006139C8">
      <w:pPr>
        <w:pStyle w:val="NormalWeb"/>
        <w:numPr>
          <w:ilvl w:val="0"/>
          <w:numId w:val="23"/>
        </w:numPr>
        <w:spacing w:before="0" w:beforeAutospacing="0" w:after="0" w:afterAutospacing="0"/>
        <w:ind w:left="360"/>
        <w:jc w:val="both"/>
        <w:rPr>
          <w:rFonts w:eastAsiaTheme="minorHAnsi"/>
          <w:kern w:val="2"/>
          <w:sz w:val="28"/>
          <w:szCs w:val="28"/>
          <w:lang w:val="en-US"/>
          <w14:ligatures w14:val="standardContextual"/>
        </w:rPr>
      </w:pPr>
      <w:r w:rsidRPr="001D63FB">
        <w:rPr>
          <w:rFonts w:eastAsiaTheme="minorHAnsi"/>
          <w:kern w:val="2"/>
          <w:sz w:val="28"/>
          <w:szCs w:val="28"/>
          <w:lang w:val="en-US"/>
          <w14:ligatures w14:val="standardContextual"/>
        </w:rPr>
        <w:t xml:space="preserve">Singh Y., </w:t>
      </w:r>
      <w:proofErr w:type="spellStart"/>
      <w:r w:rsidRPr="001D63FB">
        <w:rPr>
          <w:rFonts w:eastAsiaTheme="minorHAnsi"/>
          <w:kern w:val="2"/>
          <w:sz w:val="28"/>
          <w:szCs w:val="28"/>
          <w:lang w:val="en-US"/>
          <w14:ligatures w14:val="standardContextual"/>
        </w:rPr>
        <w:t>Lakshminrusimha</w:t>
      </w:r>
      <w:proofErr w:type="spellEnd"/>
      <w:r w:rsidRPr="001D63FB">
        <w:rPr>
          <w:rFonts w:eastAsiaTheme="minorHAnsi"/>
          <w:kern w:val="2"/>
          <w:sz w:val="28"/>
          <w:szCs w:val="28"/>
          <w:lang w:val="en-US"/>
          <w14:ligatures w14:val="standardContextual"/>
        </w:rPr>
        <w:t xml:space="preserve"> S. Pathophysiology and Management of Persistent Pulmonary Hypertension of the Newborn // Clinics in Perinatology. - 2021. - Vol. 48(3). - P. 595-618.</w:t>
      </w:r>
    </w:p>
    <w:p w14:paraId="4F615D96" w14:textId="5C6D3D07" w:rsidR="001D63FB" w:rsidRPr="001D63FB" w:rsidRDefault="001D63FB" w:rsidP="006139C8">
      <w:pPr>
        <w:pStyle w:val="NormalWeb"/>
        <w:numPr>
          <w:ilvl w:val="0"/>
          <w:numId w:val="23"/>
        </w:numPr>
        <w:spacing w:before="0" w:beforeAutospacing="0" w:after="0" w:afterAutospacing="0"/>
        <w:ind w:left="360"/>
        <w:jc w:val="both"/>
        <w:rPr>
          <w:rFonts w:eastAsiaTheme="minorHAnsi"/>
          <w:kern w:val="2"/>
          <w:sz w:val="28"/>
          <w:szCs w:val="28"/>
          <w:lang w:val="en-US"/>
          <w14:ligatures w14:val="standardContextual"/>
        </w:rPr>
      </w:pPr>
      <w:r w:rsidRPr="001D63FB">
        <w:rPr>
          <w:rFonts w:eastAsiaTheme="minorHAnsi"/>
          <w:kern w:val="2"/>
          <w:sz w:val="28"/>
          <w:szCs w:val="28"/>
          <w:lang w:val="en-US"/>
          <w14:ligatures w14:val="standardContextual"/>
        </w:rPr>
        <w:t>Li C. et al. T follicular helper cell is essential for M2 macrophage polarization and pulmonary vascular remodeling in hypoxia-induced pulmonary hypertension // Respiratory Research. - 2024. - Vol. 25(1). - P. 428.</w:t>
      </w:r>
    </w:p>
    <w:p w14:paraId="655030E3" w14:textId="26AD2B92" w:rsidR="001D63FB" w:rsidRPr="001D63FB" w:rsidRDefault="001D63FB" w:rsidP="006139C8">
      <w:pPr>
        <w:pStyle w:val="NormalWeb"/>
        <w:numPr>
          <w:ilvl w:val="0"/>
          <w:numId w:val="23"/>
        </w:numPr>
        <w:spacing w:before="0" w:beforeAutospacing="0" w:after="0" w:afterAutospacing="0"/>
        <w:ind w:left="360"/>
        <w:jc w:val="both"/>
        <w:rPr>
          <w:rFonts w:eastAsiaTheme="minorHAnsi"/>
          <w:kern w:val="2"/>
          <w:sz w:val="28"/>
          <w:szCs w:val="28"/>
          <w:lang w:val="en-US"/>
          <w14:ligatures w14:val="standardContextual"/>
        </w:rPr>
      </w:pPr>
      <w:r w:rsidRPr="001D63FB">
        <w:rPr>
          <w:rFonts w:eastAsiaTheme="minorHAnsi"/>
          <w:kern w:val="2"/>
          <w:sz w:val="28"/>
          <w:szCs w:val="28"/>
          <w:lang w:val="en-US"/>
          <w14:ligatures w14:val="standardContextual"/>
        </w:rPr>
        <w:t>Shen Y.H. et al. Panorama of artery endothelial cell dysfunction in pulmonary arterial hypertension // Journal of Molecular and Cellular Cardiology. - 2024. - Vol. 197. - P. 61-77.</w:t>
      </w:r>
    </w:p>
    <w:p w14:paraId="507055CC" w14:textId="141FE552" w:rsidR="001D63FB" w:rsidRPr="001D63FB" w:rsidRDefault="001D63FB" w:rsidP="006139C8">
      <w:pPr>
        <w:pStyle w:val="NormalWeb"/>
        <w:numPr>
          <w:ilvl w:val="0"/>
          <w:numId w:val="23"/>
        </w:numPr>
        <w:spacing w:before="0" w:beforeAutospacing="0" w:after="0" w:afterAutospacing="0"/>
        <w:ind w:left="360"/>
        <w:jc w:val="both"/>
        <w:rPr>
          <w:rFonts w:eastAsiaTheme="minorHAnsi"/>
          <w:kern w:val="2"/>
          <w:sz w:val="28"/>
          <w:szCs w:val="28"/>
          <w:lang w:val="en-US"/>
          <w14:ligatures w14:val="standardContextual"/>
        </w:rPr>
      </w:pPr>
      <w:r w:rsidRPr="001D63FB">
        <w:rPr>
          <w:rFonts w:eastAsiaTheme="minorHAnsi"/>
          <w:kern w:val="2"/>
          <w:sz w:val="28"/>
          <w:szCs w:val="28"/>
          <w:lang w:val="en-US"/>
          <w14:ligatures w14:val="standardContextual"/>
        </w:rPr>
        <w:t>Ranasinghe A.D.C.U. et al. Emerging Epigenetic Targets and Their Molecular Impact on Vascular Remodeling in Pulmonary Hypertension // Cells. - 2024. - Vol. 13(3). - P. 244.</w:t>
      </w:r>
    </w:p>
    <w:p w14:paraId="00984B14" w14:textId="7B5201E7" w:rsidR="001D63FB" w:rsidRPr="001D63FB" w:rsidRDefault="001D63FB" w:rsidP="006139C8">
      <w:pPr>
        <w:pStyle w:val="NormalWeb"/>
        <w:numPr>
          <w:ilvl w:val="0"/>
          <w:numId w:val="23"/>
        </w:numPr>
        <w:spacing w:before="0" w:beforeAutospacing="0" w:after="0" w:afterAutospacing="0"/>
        <w:ind w:left="360"/>
        <w:jc w:val="both"/>
        <w:rPr>
          <w:rFonts w:eastAsiaTheme="minorHAnsi"/>
          <w:kern w:val="2"/>
          <w:sz w:val="28"/>
          <w:szCs w:val="28"/>
          <w:lang w:val="en-US"/>
          <w14:ligatures w14:val="standardContextual"/>
        </w:rPr>
      </w:pPr>
      <w:proofErr w:type="spellStart"/>
      <w:r w:rsidRPr="001D63FB">
        <w:rPr>
          <w:rFonts w:eastAsiaTheme="minorHAnsi"/>
          <w:kern w:val="2"/>
          <w:sz w:val="28"/>
          <w:szCs w:val="28"/>
          <w:lang w:val="en-US"/>
          <w14:ligatures w14:val="standardContextual"/>
        </w:rPr>
        <w:t>Klouda</w:t>
      </w:r>
      <w:proofErr w:type="spellEnd"/>
      <w:r w:rsidRPr="001D63FB">
        <w:rPr>
          <w:rFonts w:eastAsiaTheme="minorHAnsi"/>
          <w:kern w:val="2"/>
          <w:sz w:val="28"/>
          <w:szCs w:val="28"/>
          <w:lang w:val="en-US"/>
          <w14:ligatures w14:val="standardContextual"/>
        </w:rPr>
        <w:t xml:space="preserve"> T. et al. Smooth muscle Cxcl12 activation is associated with vascular remodeling in flow-induced pulmonary hypertension // Journal of Biological Chemistry. - 2025. - Vol. 301(6). - P. 110207. </w:t>
      </w:r>
    </w:p>
    <w:p w14:paraId="6D84FB2E" w14:textId="0FE5BB60" w:rsidR="001D63FB" w:rsidRPr="001D63FB" w:rsidRDefault="001D63FB" w:rsidP="006139C8">
      <w:pPr>
        <w:pStyle w:val="NormalWeb"/>
        <w:numPr>
          <w:ilvl w:val="0"/>
          <w:numId w:val="23"/>
        </w:numPr>
        <w:spacing w:before="0" w:beforeAutospacing="0" w:after="0" w:afterAutospacing="0"/>
        <w:ind w:left="360"/>
        <w:jc w:val="both"/>
        <w:rPr>
          <w:rFonts w:eastAsiaTheme="minorHAnsi"/>
          <w:kern w:val="2"/>
          <w:sz w:val="28"/>
          <w:szCs w:val="28"/>
          <w:lang w:val="en-US"/>
          <w14:ligatures w14:val="standardContextual"/>
        </w:rPr>
      </w:pPr>
      <w:r w:rsidRPr="001D63FB">
        <w:rPr>
          <w:rFonts w:eastAsiaTheme="minorHAnsi"/>
          <w:kern w:val="2"/>
          <w:sz w:val="28"/>
          <w:szCs w:val="28"/>
          <w:lang w:val="en-US"/>
          <w14:ligatures w14:val="standardContextual"/>
        </w:rPr>
        <w:lastRenderedPageBreak/>
        <w:t>Xu D. et al. Oxidative Stress and Antioxidative Therapy in Pulmonary Arterial Hypertension // Molecules. - 2022. - Vol. 27(12). - P. 3724.</w:t>
      </w:r>
    </w:p>
    <w:p w14:paraId="21A50767" w14:textId="061C89F9" w:rsidR="001D63FB" w:rsidRPr="001D63FB" w:rsidRDefault="001D63FB" w:rsidP="006139C8">
      <w:pPr>
        <w:pStyle w:val="NormalWeb"/>
        <w:numPr>
          <w:ilvl w:val="0"/>
          <w:numId w:val="23"/>
        </w:numPr>
        <w:spacing w:before="0" w:beforeAutospacing="0" w:after="0" w:afterAutospacing="0"/>
        <w:ind w:left="360"/>
        <w:jc w:val="both"/>
        <w:rPr>
          <w:rFonts w:eastAsiaTheme="minorHAnsi"/>
          <w:kern w:val="2"/>
          <w:sz w:val="28"/>
          <w:szCs w:val="28"/>
          <w:lang w:val="en-US"/>
          <w14:ligatures w14:val="standardContextual"/>
        </w:rPr>
      </w:pPr>
      <w:r w:rsidRPr="001D63FB">
        <w:rPr>
          <w:rFonts w:eastAsiaTheme="minorHAnsi"/>
          <w:kern w:val="2"/>
          <w:sz w:val="28"/>
          <w:szCs w:val="28"/>
          <w:lang w:val="en-US"/>
          <w14:ligatures w14:val="standardContextual"/>
        </w:rPr>
        <w:t>Guo S. et al. Differential Impact of Recruited and Resident Macrophages on Hypoxia-Induced Pulmonary Hypertension // Circulation Research. - 2026. - Vol. 138(3). - P. e326472.</w:t>
      </w:r>
    </w:p>
    <w:p w14:paraId="5319CAD1" w14:textId="1D45495F" w:rsidR="001D63FB" w:rsidRPr="001D63FB" w:rsidRDefault="001D63FB" w:rsidP="006139C8">
      <w:pPr>
        <w:pStyle w:val="NormalWeb"/>
        <w:numPr>
          <w:ilvl w:val="0"/>
          <w:numId w:val="23"/>
        </w:numPr>
        <w:spacing w:before="0" w:beforeAutospacing="0" w:after="0" w:afterAutospacing="0"/>
        <w:ind w:left="360"/>
        <w:jc w:val="both"/>
        <w:rPr>
          <w:rFonts w:eastAsiaTheme="minorHAnsi"/>
          <w:kern w:val="2"/>
          <w:sz w:val="28"/>
          <w:szCs w:val="28"/>
          <w:lang w:val="en-US"/>
          <w14:ligatures w14:val="standardContextual"/>
        </w:rPr>
      </w:pPr>
      <w:r w:rsidRPr="001D63FB">
        <w:rPr>
          <w:rFonts w:eastAsiaTheme="minorHAnsi"/>
          <w:kern w:val="2"/>
          <w:sz w:val="28"/>
          <w:szCs w:val="28"/>
          <w:lang w:val="en-US"/>
          <w14:ligatures w14:val="standardContextual"/>
        </w:rPr>
        <w:t>Lammers A. et al. Diagnostics, monitoring, and outpatient care in children with suspected pulmonary hypertension/</w:t>
      </w:r>
      <w:proofErr w:type="spellStart"/>
      <w:r w:rsidRPr="001D63FB">
        <w:rPr>
          <w:rFonts w:eastAsiaTheme="minorHAnsi"/>
          <w:kern w:val="2"/>
          <w:sz w:val="28"/>
          <w:szCs w:val="28"/>
          <w:lang w:val="en-US"/>
          <w14:ligatures w14:val="standardContextual"/>
        </w:rPr>
        <w:t>paediatric</w:t>
      </w:r>
      <w:proofErr w:type="spellEnd"/>
      <w:r w:rsidRPr="001D63FB">
        <w:rPr>
          <w:rFonts w:eastAsiaTheme="minorHAnsi"/>
          <w:kern w:val="2"/>
          <w:sz w:val="28"/>
          <w:szCs w:val="28"/>
          <w:lang w:val="en-US"/>
          <w14:ligatures w14:val="standardContextual"/>
        </w:rPr>
        <w:t xml:space="preserve"> pulmonary hypertensive vascular disease: expert consensus statement on the diagnosis and treatment of </w:t>
      </w:r>
      <w:proofErr w:type="spellStart"/>
      <w:r w:rsidRPr="001D63FB">
        <w:rPr>
          <w:rFonts w:eastAsiaTheme="minorHAnsi"/>
          <w:kern w:val="2"/>
          <w:sz w:val="28"/>
          <w:szCs w:val="28"/>
          <w:lang w:val="en-US"/>
          <w14:ligatures w14:val="standardContextual"/>
        </w:rPr>
        <w:t>paediatric</w:t>
      </w:r>
      <w:proofErr w:type="spellEnd"/>
      <w:r w:rsidRPr="001D63FB">
        <w:rPr>
          <w:rFonts w:eastAsiaTheme="minorHAnsi"/>
          <w:kern w:val="2"/>
          <w:sz w:val="28"/>
          <w:szCs w:val="28"/>
          <w:lang w:val="en-US"/>
          <w14:ligatures w14:val="standardContextual"/>
        </w:rPr>
        <w:t xml:space="preserve"> pulmonary hypertension: the European </w:t>
      </w:r>
      <w:proofErr w:type="spellStart"/>
      <w:r w:rsidRPr="001D63FB">
        <w:rPr>
          <w:rFonts w:eastAsiaTheme="minorHAnsi"/>
          <w:kern w:val="2"/>
          <w:sz w:val="28"/>
          <w:szCs w:val="28"/>
          <w:lang w:val="en-US"/>
          <w14:ligatures w14:val="standardContextual"/>
        </w:rPr>
        <w:t>Paediatric</w:t>
      </w:r>
      <w:proofErr w:type="spellEnd"/>
      <w:r w:rsidRPr="001D63FB">
        <w:rPr>
          <w:rFonts w:eastAsiaTheme="minorHAnsi"/>
          <w:kern w:val="2"/>
          <w:sz w:val="28"/>
          <w:szCs w:val="28"/>
          <w:lang w:val="en-US"/>
          <w14:ligatures w14:val="standardContextual"/>
        </w:rPr>
        <w:t xml:space="preserve"> Pulmonary Vascular Disease Network // Heart. - 2016. - Vol. 102.</w:t>
      </w:r>
    </w:p>
    <w:p w14:paraId="1F8689F2" w14:textId="11AC6256" w:rsidR="001D63FB" w:rsidRPr="001D63FB" w:rsidRDefault="001D63FB" w:rsidP="006139C8">
      <w:pPr>
        <w:pStyle w:val="NormalWeb"/>
        <w:numPr>
          <w:ilvl w:val="0"/>
          <w:numId w:val="23"/>
        </w:numPr>
        <w:spacing w:before="0" w:beforeAutospacing="0" w:after="0" w:afterAutospacing="0"/>
        <w:ind w:left="360"/>
        <w:jc w:val="both"/>
        <w:rPr>
          <w:rFonts w:eastAsiaTheme="minorHAnsi"/>
          <w:kern w:val="2"/>
          <w:sz w:val="28"/>
          <w:szCs w:val="28"/>
          <w:lang w:val="en-US"/>
          <w14:ligatures w14:val="standardContextual"/>
        </w:rPr>
      </w:pPr>
      <w:r w:rsidRPr="001D63FB">
        <w:rPr>
          <w:rFonts w:eastAsiaTheme="minorHAnsi"/>
          <w:kern w:val="2"/>
          <w:sz w:val="28"/>
          <w:szCs w:val="28"/>
          <w:lang w:val="en-US"/>
          <w14:ligatures w14:val="standardContextual"/>
        </w:rPr>
        <w:t>Sullivan R.T., Austin E.D. Pulmonary Hypertension in Children // Clinics in Chest Medicine. - 2024. - Vol. 45(3). - P. 685-693.</w:t>
      </w:r>
    </w:p>
    <w:p w14:paraId="0766D079" w14:textId="3A029F77" w:rsidR="001D63FB" w:rsidRPr="001D63FB" w:rsidRDefault="001D63FB" w:rsidP="006139C8">
      <w:pPr>
        <w:pStyle w:val="NormalWeb"/>
        <w:numPr>
          <w:ilvl w:val="0"/>
          <w:numId w:val="23"/>
        </w:numPr>
        <w:spacing w:before="0" w:beforeAutospacing="0" w:after="0" w:afterAutospacing="0"/>
        <w:ind w:left="360"/>
        <w:jc w:val="both"/>
        <w:rPr>
          <w:rFonts w:eastAsiaTheme="minorHAnsi"/>
          <w:kern w:val="2"/>
          <w:sz w:val="28"/>
          <w:szCs w:val="28"/>
          <w:lang w:val="en-US"/>
          <w14:ligatures w14:val="standardContextual"/>
        </w:rPr>
      </w:pPr>
      <w:r w:rsidRPr="001D63FB">
        <w:rPr>
          <w:rFonts w:eastAsiaTheme="minorHAnsi"/>
          <w:kern w:val="2"/>
          <w:sz w:val="28"/>
          <w:szCs w:val="28"/>
          <w:lang w:val="en-US"/>
          <w14:ligatures w14:val="standardContextual"/>
        </w:rPr>
        <w:t>Epstein R., Krishnan U.S. Management of Pulmonary Hypertension in the Pediatric Patient // Cardiology Clinics. - 2022. - Vol. 40(1). - P. 115-127.</w:t>
      </w:r>
    </w:p>
    <w:p w14:paraId="0E587758" w14:textId="7EE533D6" w:rsidR="001D63FB" w:rsidRPr="001D63FB" w:rsidRDefault="001D63FB" w:rsidP="006139C8">
      <w:pPr>
        <w:pStyle w:val="NormalWeb"/>
        <w:numPr>
          <w:ilvl w:val="0"/>
          <w:numId w:val="23"/>
        </w:numPr>
        <w:spacing w:before="0" w:beforeAutospacing="0" w:after="0" w:afterAutospacing="0"/>
        <w:ind w:left="360"/>
        <w:jc w:val="both"/>
        <w:rPr>
          <w:rFonts w:eastAsiaTheme="minorHAnsi"/>
          <w:kern w:val="2"/>
          <w:sz w:val="28"/>
          <w:szCs w:val="28"/>
          <w:lang w:val="en-US"/>
          <w14:ligatures w14:val="standardContextual"/>
        </w:rPr>
      </w:pPr>
      <w:r w:rsidRPr="001D63FB">
        <w:rPr>
          <w:rFonts w:eastAsiaTheme="minorHAnsi"/>
          <w:kern w:val="2"/>
          <w:sz w:val="28"/>
          <w:szCs w:val="28"/>
          <w:lang w:val="en-US"/>
          <w14:ligatures w14:val="standardContextual"/>
        </w:rPr>
        <w:t>Sullivan R.T. et al. Recent Advances in Pediatric Pulmonary Hypertension: Implications for Diagnosis and Treatment // Clinical Therapeutics. - 2023. - Vol. 45(9). - P. 901-912.</w:t>
      </w:r>
    </w:p>
    <w:p w14:paraId="72E72616" w14:textId="59DC98F7" w:rsidR="001D63FB" w:rsidRPr="001D63FB" w:rsidRDefault="001D63FB" w:rsidP="006139C8">
      <w:pPr>
        <w:pStyle w:val="NormalWeb"/>
        <w:numPr>
          <w:ilvl w:val="0"/>
          <w:numId w:val="23"/>
        </w:numPr>
        <w:spacing w:before="0" w:beforeAutospacing="0" w:after="0" w:afterAutospacing="0"/>
        <w:ind w:left="360"/>
        <w:jc w:val="both"/>
        <w:rPr>
          <w:rFonts w:eastAsiaTheme="minorHAnsi"/>
          <w:kern w:val="2"/>
          <w:sz w:val="28"/>
          <w:szCs w:val="28"/>
          <w:lang w:val="en-US"/>
          <w14:ligatures w14:val="standardContextual"/>
        </w:rPr>
      </w:pPr>
      <w:r w:rsidRPr="001D63FB">
        <w:rPr>
          <w:rFonts w:eastAsiaTheme="minorHAnsi"/>
          <w:kern w:val="2"/>
          <w:sz w:val="28"/>
          <w:szCs w:val="28"/>
          <w:lang w:val="en-US"/>
          <w14:ligatures w14:val="standardContextual"/>
        </w:rPr>
        <w:t xml:space="preserve">Del Cerro M.J. et al. Cardiac catheterization in children with pulmonary hypertensive vascular disease: consensus statement from the Pulmonary Vascular Research Institute, Pediatric and Congenital Heart Disease Task Forces // </w:t>
      </w:r>
      <w:proofErr w:type="spellStart"/>
      <w:r w:rsidRPr="001D63FB">
        <w:rPr>
          <w:rFonts w:eastAsiaTheme="minorHAnsi"/>
          <w:kern w:val="2"/>
          <w:sz w:val="28"/>
          <w:szCs w:val="28"/>
          <w:lang w:val="en-US"/>
          <w14:ligatures w14:val="standardContextual"/>
        </w:rPr>
        <w:t>Pulm</w:t>
      </w:r>
      <w:proofErr w:type="spellEnd"/>
      <w:r w:rsidRPr="001D63FB">
        <w:rPr>
          <w:rFonts w:eastAsiaTheme="minorHAnsi"/>
          <w:kern w:val="2"/>
          <w:sz w:val="28"/>
          <w:szCs w:val="28"/>
          <w:lang w:val="en-US"/>
          <w14:ligatures w14:val="standardContextual"/>
        </w:rPr>
        <w:t xml:space="preserve"> Circ. - 2016. - Vol. 6. - P. 118-125.</w:t>
      </w:r>
    </w:p>
    <w:p w14:paraId="28ACFFE5" w14:textId="46FC5884" w:rsidR="001D63FB" w:rsidRPr="001D63FB" w:rsidRDefault="001D63FB" w:rsidP="006139C8">
      <w:pPr>
        <w:pStyle w:val="NormalWeb"/>
        <w:numPr>
          <w:ilvl w:val="0"/>
          <w:numId w:val="23"/>
        </w:numPr>
        <w:spacing w:before="0" w:beforeAutospacing="0" w:after="0" w:afterAutospacing="0"/>
        <w:ind w:left="360"/>
        <w:jc w:val="both"/>
        <w:rPr>
          <w:rFonts w:eastAsiaTheme="minorHAnsi"/>
          <w:kern w:val="2"/>
          <w:sz w:val="28"/>
          <w:szCs w:val="28"/>
          <w:lang w:val="en-US"/>
          <w14:ligatures w14:val="standardContextual"/>
        </w:rPr>
      </w:pPr>
      <w:proofErr w:type="spellStart"/>
      <w:r w:rsidRPr="001D63FB">
        <w:rPr>
          <w:rFonts w:eastAsiaTheme="minorHAnsi"/>
          <w:kern w:val="2"/>
          <w:sz w:val="28"/>
          <w:szCs w:val="28"/>
          <w:lang w:val="en-US"/>
          <w14:ligatures w14:val="standardContextual"/>
        </w:rPr>
        <w:t>Kavgaci</w:t>
      </w:r>
      <w:proofErr w:type="spellEnd"/>
      <w:r w:rsidRPr="001D63FB">
        <w:rPr>
          <w:rFonts w:eastAsiaTheme="minorHAnsi"/>
          <w:kern w:val="2"/>
          <w:sz w:val="28"/>
          <w:szCs w:val="28"/>
          <w:lang w:val="en-US"/>
          <w14:ligatures w14:val="standardContextual"/>
        </w:rPr>
        <w:t xml:space="preserve"> A. et al. Early Echocardiographic Findings of Pulmonary Hypertension-specific Therapy in Children // </w:t>
      </w:r>
      <w:proofErr w:type="spellStart"/>
      <w:r w:rsidRPr="001D63FB">
        <w:rPr>
          <w:rFonts w:eastAsiaTheme="minorHAnsi"/>
          <w:kern w:val="2"/>
          <w:sz w:val="28"/>
          <w:szCs w:val="28"/>
          <w:lang w:val="en-US"/>
          <w14:ligatures w14:val="standardContextual"/>
        </w:rPr>
        <w:t>Medeni</w:t>
      </w:r>
      <w:proofErr w:type="spellEnd"/>
      <w:r w:rsidRPr="001D63FB">
        <w:rPr>
          <w:rFonts w:eastAsiaTheme="minorHAnsi"/>
          <w:kern w:val="2"/>
          <w:sz w:val="28"/>
          <w:szCs w:val="28"/>
          <w:lang w:val="en-US"/>
          <w14:ligatures w14:val="standardContextual"/>
        </w:rPr>
        <w:t xml:space="preserve"> Medical Journal. - 2023. - Vol. 38(4). - P. 268-275.</w:t>
      </w:r>
    </w:p>
    <w:p w14:paraId="0FE1CF3C" w14:textId="2FAAD00D" w:rsidR="001D63FB" w:rsidRPr="001D63FB" w:rsidRDefault="001D63FB" w:rsidP="006139C8">
      <w:pPr>
        <w:pStyle w:val="NormalWeb"/>
        <w:numPr>
          <w:ilvl w:val="0"/>
          <w:numId w:val="23"/>
        </w:numPr>
        <w:spacing w:before="0" w:beforeAutospacing="0" w:after="0" w:afterAutospacing="0"/>
        <w:ind w:left="360"/>
        <w:jc w:val="both"/>
        <w:rPr>
          <w:rFonts w:eastAsiaTheme="minorHAnsi"/>
          <w:kern w:val="2"/>
          <w:sz w:val="28"/>
          <w:szCs w:val="28"/>
          <w:lang w:val="en-US"/>
          <w14:ligatures w14:val="standardContextual"/>
        </w:rPr>
      </w:pPr>
      <w:r w:rsidRPr="001D63FB">
        <w:rPr>
          <w:rFonts w:eastAsiaTheme="minorHAnsi"/>
          <w:kern w:val="2"/>
          <w:sz w:val="28"/>
          <w:szCs w:val="28"/>
          <w:lang w:val="en-US"/>
          <w14:ligatures w14:val="standardContextual"/>
        </w:rPr>
        <w:t xml:space="preserve">Lammers A.E. et al. Prognostic Value of Transthoracic Echocardiography in Children </w:t>
      </w:r>
      <w:proofErr w:type="gramStart"/>
      <w:r w:rsidRPr="001D63FB">
        <w:rPr>
          <w:rFonts w:eastAsiaTheme="minorHAnsi"/>
          <w:kern w:val="2"/>
          <w:sz w:val="28"/>
          <w:szCs w:val="28"/>
          <w:lang w:val="en-US"/>
          <w14:ligatures w14:val="standardContextual"/>
        </w:rPr>
        <w:t>With</w:t>
      </w:r>
      <w:proofErr w:type="gramEnd"/>
      <w:r w:rsidRPr="001D63FB">
        <w:rPr>
          <w:rFonts w:eastAsiaTheme="minorHAnsi"/>
          <w:kern w:val="2"/>
          <w:sz w:val="28"/>
          <w:szCs w:val="28"/>
          <w:lang w:val="en-US"/>
          <w14:ligatures w14:val="standardContextual"/>
        </w:rPr>
        <w:t xml:space="preserve"> Pulmonary Arterial Hypertension // Journal of the American Heart Association. - 2023. - Vol. 12(6). </w:t>
      </w:r>
    </w:p>
    <w:p w14:paraId="64D7D882" w14:textId="6B081216" w:rsidR="001D63FB" w:rsidRPr="001D63FB" w:rsidRDefault="001D63FB" w:rsidP="006139C8">
      <w:pPr>
        <w:pStyle w:val="NormalWeb"/>
        <w:numPr>
          <w:ilvl w:val="0"/>
          <w:numId w:val="23"/>
        </w:numPr>
        <w:spacing w:before="0" w:beforeAutospacing="0" w:after="0" w:afterAutospacing="0"/>
        <w:ind w:left="360"/>
        <w:jc w:val="both"/>
        <w:rPr>
          <w:rFonts w:eastAsiaTheme="minorHAnsi"/>
          <w:kern w:val="2"/>
          <w:sz w:val="28"/>
          <w:szCs w:val="28"/>
          <w:lang w:val="en-US"/>
          <w14:ligatures w14:val="standardContextual"/>
        </w:rPr>
      </w:pPr>
      <w:r w:rsidRPr="001D63FB">
        <w:rPr>
          <w:rFonts w:eastAsiaTheme="minorHAnsi"/>
          <w:kern w:val="2"/>
          <w:sz w:val="28"/>
          <w:szCs w:val="28"/>
          <w:lang w:val="en-US"/>
          <w14:ligatures w14:val="standardContextual"/>
        </w:rPr>
        <w:t>Lammers A.E. et al. A guide to echocardiographic assessment in children and adolescents with pulmonary hypertension // Cardiovascular Diagnosis and Therapy. - 2021. - Vol. 11(4). - P. 1160-1177.</w:t>
      </w:r>
    </w:p>
    <w:p w14:paraId="4799D768" w14:textId="255C8FDF" w:rsidR="001D63FB" w:rsidRPr="001D63FB" w:rsidRDefault="001D63FB" w:rsidP="006139C8">
      <w:pPr>
        <w:pStyle w:val="NormalWeb"/>
        <w:numPr>
          <w:ilvl w:val="0"/>
          <w:numId w:val="23"/>
        </w:numPr>
        <w:spacing w:before="0" w:beforeAutospacing="0" w:after="0" w:afterAutospacing="0"/>
        <w:ind w:left="360"/>
        <w:jc w:val="both"/>
        <w:rPr>
          <w:rFonts w:eastAsiaTheme="minorHAnsi"/>
          <w:kern w:val="2"/>
          <w:sz w:val="28"/>
          <w:szCs w:val="28"/>
          <w:lang w:val="en-US"/>
          <w14:ligatures w14:val="standardContextual"/>
        </w:rPr>
      </w:pPr>
      <w:r w:rsidRPr="001D63FB">
        <w:rPr>
          <w:rFonts w:eastAsiaTheme="minorHAnsi"/>
          <w:kern w:val="2"/>
          <w:sz w:val="28"/>
          <w:szCs w:val="28"/>
          <w:lang w:val="en-US"/>
          <w14:ligatures w14:val="standardContextual"/>
        </w:rPr>
        <w:t xml:space="preserve">Singh Y., </w:t>
      </w:r>
      <w:proofErr w:type="spellStart"/>
      <w:r w:rsidRPr="001D63FB">
        <w:rPr>
          <w:rFonts w:eastAsiaTheme="minorHAnsi"/>
          <w:kern w:val="2"/>
          <w:sz w:val="28"/>
          <w:szCs w:val="28"/>
          <w:lang w:val="en-US"/>
          <w14:ligatures w14:val="standardContextual"/>
        </w:rPr>
        <w:t>Lakshminrusimha</w:t>
      </w:r>
      <w:proofErr w:type="spellEnd"/>
      <w:r w:rsidRPr="001D63FB">
        <w:rPr>
          <w:rFonts w:eastAsiaTheme="minorHAnsi"/>
          <w:kern w:val="2"/>
          <w:sz w:val="28"/>
          <w:szCs w:val="28"/>
          <w:lang w:val="en-US"/>
          <w14:ligatures w14:val="standardContextual"/>
        </w:rPr>
        <w:t xml:space="preserve"> S. Perinatal Cardiovascular Physiology and Recognition of Critical Congenital Heart Defects // Clinics in Perinatology. - 2021. - Vol. 48(3). - P. 573-594.</w:t>
      </w:r>
    </w:p>
    <w:p w14:paraId="73E984FF" w14:textId="01BF5CED" w:rsidR="001D63FB" w:rsidRPr="001D63FB" w:rsidRDefault="001D63FB" w:rsidP="006139C8">
      <w:pPr>
        <w:pStyle w:val="NormalWeb"/>
        <w:numPr>
          <w:ilvl w:val="0"/>
          <w:numId w:val="23"/>
        </w:numPr>
        <w:spacing w:before="0" w:beforeAutospacing="0" w:after="0" w:afterAutospacing="0"/>
        <w:ind w:left="360"/>
        <w:jc w:val="both"/>
        <w:rPr>
          <w:rFonts w:eastAsiaTheme="minorHAnsi"/>
          <w:kern w:val="2"/>
          <w:sz w:val="28"/>
          <w:szCs w:val="28"/>
          <w:lang w:val="en-US"/>
          <w14:ligatures w14:val="standardContextual"/>
        </w:rPr>
      </w:pPr>
      <w:r w:rsidRPr="001D63FB">
        <w:rPr>
          <w:rFonts w:eastAsiaTheme="minorHAnsi"/>
          <w:kern w:val="2"/>
          <w:sz w:val="28"/>
          <w:szCs w:val="28"/>
          <w:lang w:val="en-US"/>
          <w14:ligatures w14:val="standardContextual"/>
        </w:rPr>
        <w:t>Zubrzycki M. et al. Cardiac Development and Factors Influencing the Development of Congenital Heart Defects (CHDs): Part I // International Journal of Molecular Sciences. - 2024. - Vol. 25(13). - P. 7117.</w:t>
      </w:r>
    </w:p>
    <w:p w14:paraId="60A03122" w14:textId="18826E94" w:rsidR="001D63FB" w:rsidRPr="001D63FB" w:rsidRDefault="001D63FB" w:rsidP="006139C8">
      <w:pPr>
        <w:pStyle w:val="NormalWeb"/>
        <w:numPr>
          <w:ilvl w:val="0"/>
          <w:numId w:val="23"/>
        </w:numPr>
        <w:spacing w:before="0" w:beforeAutospacing="0" w:after="0" w:afterAutospacing="0"/>
        <w:ind w:left="360"/>
        <w:jc w:val="both"/>
        <w:rPr>
          <w:rFonts w:eastAsiaTheme="minorHAnsi"/>
          <w:kern w:val="2"/>
          <w:sz w:val="28"/>
          <w:szCs w:val="28"/>
          <w:lang w:val="en-US"/>
          <w14:ligatures w14:val="standardContextual"/>
        </w:rPr>
      </w:pPr>
      <w:r w:rsidRPr="001D63FB">
        <w:rPr>
          <w:rFonts w:eastAsiaTheme="minorHAnsi"/>
          <w:kern w:val="2"/>
          <w:sz w:val="28"/>
          <w:szCs w:val="28"/>
          <w:lang w:val="en-US"/>
          <w14:ligatures w14:val="standardContextual"/>
        </w:rPr>
        <w:t>Ferrero P. et al. Pulmonary arterial hypertension in congenital heart disease // Heart. - 2024. - Vol. 110(18). - P. 1145-1152.</w:t>
      </w:r>
    </w:p>
    <w:p w14:paraId="7C89C0FC" w14:textId="04ADBEEE" w:rsidR="001D63FB" w:rsidRPr="001D63FB" w:rsidRDefault="001D63FB" w:rsidP="006139C8">
      <w:pPr>
        <w:pStyle w:val="NormalWeb"/>
        <w:numPr>
          <w:ilvl w:val="0"/>
          <w:numId w:val="23"/>
        </w:numPr>
        <w:spacing w:before="0" w:beforeAutospacing="0" w:after="0" w:afterAutospacing="0"/>
        <w:ind w:left="360"/>
        <w:jc w:val="both"/>
        <w:rPr>
          <w:rFonts w:eastAsiaTheme="minorHAnsi"/>
          <w:kern w:val="2"/>
          <w:sz w:val="28"/>
          <w:szCs w:val="28"/>
          <w:lang w:val="en-US"/>
          <w14:ligatures w14:val="standardContextual"/>
        </w:rPr>
      </w:pPr>
      <w:r w:rsidRPr="001D63FB">
        <w:rPr>
          <w:rFonts w:eastAsiaTheme="minorHAnsi"/>
          <w:kern w:val="2"/>
          <w:sz w:val="28"/>
          <w:szCs w:val="28"/>
          <w:lang w:val="en-US"/>
          <w14:ligatures w14:val="standardContextual"/>
        </w:rPr>
        <w:t xml:space="preserve">Arshad H.B., Duarte V.E. Evaluation and Management of Pulmonary Arterial Hypertension in Congenital Heart Disease // Methodist </w:t>
      </w:r>
      <w:proofErr w:type="spellStart"/>
      <w:r w:rsidRPr="001D63FB">
        <w:rPr>
          <w:rFonts w:eastAsiaTheme="minorHAnsi"/>
          <w:kern w:val="2"/>
          <w:sz w:val="28"/>
          <w:szCs w:val="28"/>
          <w:lang w:val="en-US"/>
          <w14:ligatures w14:val="standardContextual"/>
        </w:rPr>
        <w:t>DeBakey</w:t>
      </w:r>
      <w:proofErr w:type="spellEnd"/>
      <w:r w:rsidRPr="001D63FB">
        <w:rPr>
          <w:rFonts w:eastAsiaTheme="minorHAnsi"/>
          <w:kern w:val="2"/>
          <w:sz w:val="28"/>
          <w:szCs w:val="28"/>
          <w:lang w:val="en-US"/>
          <w14:ligatures w14:val="standardContextual"/>
        </w:rPr>
        <w:t xml:space="preserve"> Cardiovascular Journal. - 2021. - Vol. 17(2). - P. 145-151.</w:t>
      </w:r>
    </w:p>
    <w:p w14:paraId="4BBD895E" w14:textId="7134765D" w:rsidR="001D63FB" w:rsidRPr="001D63FB" w:rsidRDefault="001D63FB" w:rsidP="006139C8">
      <w:pPr>
        <w:pStyle w:val="NormalWeb"/>
        <w:numPr>
          <w:ilvl w:val="0"/>
          <w:numId w:val="23"/>
        </w:numPr>
        <w:spacing w:before="0" w:beforeAutospacing="0" w:after="0" w:afterAutospacing="0"/>
        <w:ind w:left="360"/>
        <w:jc w:val="both"/>
        <w:rPr>
          <w:rFonts w:eastAsiaTheme="minorHAnsi"/>
          <w:kern w:val="2"/>
          <w:sz w:val="28"/>
          <w:szCs w:val="28"/>
          <w:lang w:val="en-US"/>
          <w14:ligatures w14:val="standardContextual"/>
        </w:rPr>
      </w:pPr>
      <w:proofErr w:type="spellStart"/>
      <w:r w:rsidRPr="001D63FB">
        <w:rPr>
          <w:rFonts w:eastAsiaTheme="minorHAnsi"/>
          <w:kern w:val="2"/>
          <w:sz w:val="28"/>
          <w:szCs w:val="28"/>
          <w:lang w:val="en-US"/>
          <w14:ligatures w14:val="standardContextual"/>
        </w:rPr>
        <w:lastRenderedPageBreak/>
        <w:t>Kaemmerer</w:t>
      </w:r>
      <w:proofErr w:type="spellEnd"/>
      <w:r w:rsidRPr="001D63FB">
        <w:rPr>
          <w:rFonts w:eastAsiaTheme="minorHAnsi"/>
          <w:kern w:val="2"/>
          <w:sz w:val="28"/>
          <w:szCs w:val="28"/>
          <w:lang w:val="en-US"/>
          <w14:ligatures w14:val="standardContextual"/>
        </w:rPr>
        <w:t xml:space="preserve"> H. et al. Pulmonale </w:t>
      </w:r>
      <w:proofErr w:type="spellStart"/>
      <w:r w:rsidRPr="001D63FB">
        <w:rPr>
          <w:rFonts w:eastAsiaTheme="minorHAnsi"/>
          <w:kern w:val="2"/>
          <w:sz w:val="28"/>
          <w:szCs w:val="28"/>
          <w:lang w:val="en-US"/>
          <w14:ligatures w14:val="standardContextual"/>
        </w:rPr>
        <w:t>arterielle</w:t>
      </w:r>
      <w:proofErr w:type="spellEnd"/>
      <w:r w:rsidRPr="001D63FB">
        <w:rPr>
          <w:rFonts w:eastAsiaTheme="minorHAnsi"/>
          <w:kern w:val="2"/>
          <w:sz w:val="28"/>
          <w:szCs w:val="28"/>
          <w:lang w:val="en-US"/>
          <w14:ligatures w14:val="standardContextual"/>
        </w:rPr>
        <w:t xml:space="preserve"> </w:t>
      </w:r>
      <w:proofErr w:type="spellStart"/>
      <w:r w:rsidRPr="001D63FB">
        <w:rPr>
          <w:rFonts w:eastAsiaTheme="minorHAnsi"/>
          <w:kern w:val="2"/>
          <w:sz w:val="28"/>
          <w:szCs w:val="28"/>
          <w:lang w:val="en-US"/>
          <w14:ligatures w14:val="standardContextual"/>
        </w:rPr>
        <w:t>Hypertonie</w:t>
      </w:r>
      <w:proofErr w:type="spellEnd"/>
      <w:r w:rsidRPr="001D63FB">
        <w:rPr>
          <w:rFonts w:eastAsiaTheme="minorHAnsi"/>
          <w:kern w:val="2"/>
          <w:sz w:val="28"/>
          <w:szCs w:val="28"/>
          <w:lang w:val="en-US"/>
          <w14:ligatures w14:val="standardContextual"/>
        </w:rPr>
        <w:t xml:space="preserve"> </w:t>
      </w:r>
      <w:proofErr w:type="spellStart"/>
      <w:r w:rsidRPr="001D63FB">
        <w:rPr>
          <w:rFonts w:eastAsiaTheme="minorHAnsi"/>
          <w:kern w:val="2"/>
          <w:sz w:val="28"/>
          <w:szCs w:val="28"/>
          <w:lang w:val="en-US"/>
          <w14:ligatures w14:val="standardContextual"/>
        </w:rPr>
        <w:t>bei</w:t>
      </w:r>
      <w:proofErr w:type="spellEnd"/>
      <w:r w:rsidRPr="001D63FB">
        <w:rPr>
          <w:rFonts w:eastAsiaTheme="minorHAnsi"/>
          <w:kern w:val="2"/>
          <w:sz w:val="28"/>
          <w:szCs w:val="28"/>
          <w:lang w:val="en-US"/>
          <w14:ligatures w14:val="standardContextual"/>
        </w:rPr>
        <w:t xml:space="preserve"> </w:t>
      </w:r>
      <w:proofErr w:type="spellStart"/>
      <w:r w:rsidRPr="001D63FB">
        <w:rPr>
          <w:rFonts w:eastAsiaTheme="minorHAnsi"/>
          <w:kern w:val="2"/>
          <w:sz w:val="28"/>
          <w:szCs w:val="28"/>
          <w:lang w:val="en-US"/>
          <w14:ligatures w14:val="standardContextual"/>
        </w:rPr>
        <w:t>Erwachsenen</w:t>
      </w:r>
      <w:proofErr w:type="spellEnd"/>
      <w:r w:rsidRPr="001D63FB">
        <w:rPr>
          <w:rFonts w:eastAsiaTheme="minorHAnsi"/>
          <w:kern w:val="2"/>
          <w:sz w:val="28"/>
          <w:szCs w:val="28"/>
          <w:lang w:val="en-US"/>
          <w14:ligatures w14:val="standardContextual"/>
        </w:rPr>
        <w:t xml:space="preserve"> </w:t>
      </w:r>
      <w:proofErr w:type="spellStart"/>
      <w:r w:rsidRPr="001D63FB">
        <w:rPr>
          <w:rFonts w:eastAsiaTheme="minorHAnsi"/>
          <w:kern w:val="2"/>
          <w:sz w:val="28"/>
          <w:szCs w:val="28"/>
          <w:lang w:val="en-US"/>
          <w14:ligatures w14:val="standardContextual"/>
        </w:rPr>
        <w:t>mit</w:t>
      </w:r>
      <w:proofErr w:type="spellEnd"/>
      <w:r w:rsidRPr="001D63FB">
        <w:rPr>
          <w:rFonts w:eastAsiaTheme="minorHAnsi"/>
          <w:kern w:val="2"/>
          <w:sz w:val="28"/>
          <w:szCs w:val="28"/>
          <w:lang w:val="en-US"/>
          <w14:ligatures w14:val="standardContextual"/>
        </w:rPr>
        <w:t xml:space="preserve"> </w:t>
      </w:r>
      <w:proofErr w:type="spellStart"/>
      <w:r w:rsidRPr="001D63FB">
        <w:rPr>
          <w:rFonts w:eastAsiaTheme="minorHAnsi"/>
          <w:kern w:val="2"/>
          <w:sz w:val="28"/>
          <w:szCs w:val="28"/>
          <w:lang w:val="en-US"/>
          <w14:ligatures w14:val="standardContextual"/>
        </w:rPr>
        <w:t>angeborenen</w:t>
      </w:r>
      <w:proofErr w:type="spellEnd"/>
      <w:r w:rsidRPr="001D63FB">
        <w:rPr>
          <w:rFonts w:eastAsiaTheme="minorHAnsi"/>
          <w:kern w:val="2"/>
          <w:sz w:val="28"/>
          <w:szCs w:val="28"/>
          <w:lang w:val="en-US"/>
          <w14:ligatures w14:val="standardContextual"/>
        </w:rPr>
        <w:t xml:space="preserve"> </w:t>
      </w:r>
      <w:proofErr w:type="spellStart"/>
      <w:r w:rsidRPr="001D63FB">
        <w:rPr>
          <w:rFonts w:eastAsiaTheme="minorHAnsi"/>
          <w:kern w:val="2"/>
          <w:sz w:val="28"/>
          <w:szCs w:val="28"/>
          <w:lang w:val="en-US"/>
          <w14:ligatures w14:val="standardContextual"/>
        </w:rPr>
        <w:t>Herzfehlern</w:t>
      </w:r>
      <w:proofErr w:type="spellEnd"/>
      <w:r w:rsidRPr="001D63FB">
        <w:rPr>
          <w:rFonts w:eastAsiaTheme="minorHAnsi"/>
          <w:kern w:val="2"/>
          <w:sz w:val="28"/>
          <w:szCs w:val="28"/>
          <w:lang w:val="en-US"/>
          <w14:ligatures w14:val="standardContextual"/>
        </w:rPr>
        <w:t xml:space="preserve"> – Teil I [Pulmonary arterial hypertension in congenital heart disease - Part I] // </w:t>
      </w:r>
      <w:proofErr w:type="spellStart"/>
      <w:r w:rsidRPr="001D63FB">
        <w:rPr>
          <w:rFonts w:eastAsiaTheme="minorHAnsi"/>
          <w:kern w:val="2"/>
          <w:sz w:val="28"/>
          <w:szCs w:val="28"/>
          <w:lang w:val="en-US"/>
          <w14:ligatures w14:val="standardContextual"/>
        </w:rPr>
        <w:t>Pneumologie</w:t>
      </w:r>
      <w:proofErr w:type="spellEnd"/>
      <w:r w:rsidRPr="001D63FB">
        <w:rPr>
          <w:rFonts w:eastAsiaTheme="minorHAnsi"/>
          <w:kern w:val="2"/>
          <w:sz w:val="28"/>
          <w:szCs w:val="28"/>
          <w:lang w:val="en-US"/>
          <w14:ligatures w14:val="standardContextual"/>
        </w:rPr>
        <w:t>. - 2023. - Vol. 77(11). - P. 956-961.</w:t>
      </w:r>
    </w:p>
    <w:p w14:paraId="414BC4B9" w14:textId="413AA456" w:rsidR="001D63FB" w:rsidRPr="001D63FB" w:rsidRDefault="001D63FB" w:rsidP="006139C8">
      <w:pPr>
        <w:pStyle w:val="NormalWeb"/>
        <w:numPr>
          <w:ilvl w:val="0"/>
          <w:numId w:val="23"/>
        </w:numPr>
        <w:spacing w:before="0" w:beforeAutospacing="0" w:after="0" w:afterAutospacing="0"/>
        <w:ind w:left="360"/>
        <w:jc w:val="both"/>
        <w:rPr>
          <w:rFonts w:eastAsiaTheme="minorHAnsi"/>
          <w:kern w:val="2"/>
          <w:sz w:val="28"/>
          <w:szCs w:val="28"/>
          <w:lang w:val="en-US"/>
          <w14:ligatures w14:val="standardContextual"/>
        </w:rPr>
      </w:pPr>
      <w:r w:rsidRPr="001D63FB">
        <w:rPr>
          <w:rFonts w:eastAsiaTheme="minorHAnsi"/>
          <w:kern w:val="2"/>
          <w:sz w:val="28"/>
          <w:szCs w:val="28"/>
          <w:lang w:val="en-US"/>
          <w14:ligatures w14:val="standardContextual"/>
        </w:rPr>
        <w:t>Smith M.A. et al. Microvascular preservation and cardiomyocyte hyperplasia underlie adaptive right ventricle development in congenital heart disease-pulmonary arterial hypertension // American Journal of Physiology: Heart and Circulatory Physiology. - 2025. - Vol. 329(4). - P. H907-H919.</w:t>
      </w:r>
    </w:p>
    <w:p w14:paraId="12C6C46D" w14:textId="64FFB7CA" w:rsidR="001D63FB" w:rsidRPr="001D63FB" w:rsidRDefault="001D63FB" w:rsidP="006139C8">
      <w:pPr>
        <w:pStyle w:val="NormalWeb"/>
        <w:numPr>
          <w:ilvl w:val="0"/>
          <w:numId w:val="23"/>
        </w:numPr>
        <w:spacing w:before="0" w:beforeAutospacing="0" w:after="0" w:afterAutospacing="0"/>
        <w:ind w:left="360"/>
        <w:jc w:val="both"/>
        <w:rPr>
          <w:rFonts w:eastAsiaTheme="minorHAnsi"/>
          <w:kern w:val="2"/>
          <w:sz w:val="28"/>
          <w:szCs w:val="28"/>
          <w:lang w:val="en-US"/>
          <w14:ligatures w14:val="standardContextual"/>
        </w:rPr>
      </w:pPr>
      <w:proofErr w:type="spellStart"/>
      <w:r w:rsidRPr="001D63FB">
        <w:rPr>
          <w:rFonts w:eastAsiaTheme="minorHAnsi"/>
          <w:kern w:val="2"/>
          <w:sz w:val="28"/>
          <w:szCs w:val="28"/>
          <w:lang w:val="en-US"/>
          <w14:ligatures w14:val="standardContextual"/>
        </w:rPr>
        <w:t>Brida</w:t>
      </w:r>
      <w:proofErr w:type="spellEnd"/>
      <w:r w:rsidRPr="001D63FB">
        <w:rPr>
          <w:rFonts w:eastAsiaTheme="minorHAnsi"/>
          <w:kern w:val="2"/>
          <w:sz w:val="28"/>
          <w:szCs w:val="28"/>
          <w:lang w:val="en-US"/>
          <w14:ligatures w14:val="standardContextual"/>
        </w:rPr>
        <w:t xml:space="preserve"> M. et al. Pulmonary arterial hypertension: closing the gap in congenital heart disease // Current Opinion in Pulmonary Medicine. - 2020. - Vol. 26(5). - P. 422-428.</w:t>
      </w:r>
    </w:p>
    <w:p w14:paraId="6E6A4D8E" w14:textId="4E95D456" w:rsidR="001D63FB" w:rsidRPr="001D63FB" w:rsidRDefault="001D63FB" w:rsidP="006139C8">
      <w:pPr>
        <w:pStyle w:val="NormalWeb"/>
        <w:numPr>
          <w:ilvl w:val="0"/>
          <w:numId w:val="23"/>
        </w:numPr>
        <w:spacing w:before="0" w:beforeAutospacing="0" w:after="0" w:afterAutospacing="0"/>
        <w:ind w:left="360"/>
        <w:jc w:val="both"/>
        <w:rPr>
          <w:rFonts w:eastAsiaTheme="minorHAnsi"/>
          <w:kern w:val="2"/>
          <w:sz w:val="28"/>
          <w:szCs w:val="28"/>
          <w:lang w:val="en-US"/>
          <w14:ligatures w14:val="standardContextual"/>
        </w:rPr>
      </w:pPr>
      <w:proofErr w:type="spellStart"/>
      <w:r w:rsidRPr="001D63FB">
        <w:rPr>
          <w:rFonts w:eastAsiaTheme="minorHAnsi"/>
          <w:kern w:val="2"/>
          <w:sz w:val="28"/>
          <w:szCs w:val="28"/>
          <w:lang w:val="en-US"/>
          <w14:ligatures w14:val="standardContextual"/>
        </w:rPr>
        <w:t>Arvanitaki</w:t>
      </w:r>
      <w:proofErr w:type="spellEnd"/>
      <w:r w:rsidRPr="001D63FB">
        <w:rPr>
          <w:rFonts w:eastAsiaTheme="minorHAnsi"/>
          <w:kern w:val="2"/>
          <w:sz w:val="28"/>
          <w:szCs w:val="28"/>
          <w:lang w:val="en-US"/>
          <w14:ligatures w14:val="standardContextual"/>
        </w:rPr>
        <w:t xml:space="preserve"> A. et al. Eisenmenger Syndrome: JACC State-of-the-Art Review // Journal of the American College of Cardiology. - 2022. - Vol. 79(12). - P. 1183-1198.</w:t>
      </w:r>
    </w:p>
    <w:p w14:paraId="7F2E371E" w14:textId="5981408A" w:rsidR="001D63FB" w:rsidRPr="001D63FB" w:rsidRDefault="001D63FB" w:rsidP="006139C8">
      <w:pPr>
        <w:pStyle w:val="NormalWeb"/>
        <w:numPr>
          <w:ilvl w:val="0"/>
          <w:numId w:val="23"/>
        </w:numPr>
        <w:spacing w:before="0" w:beforeAutospacing="0" w:after="0" w:afterAutospacing="0"/>
        <w:ind w:left="360"/>
        <w:jc w:val="both"/>
        <w:rPr>
          <w:rFonts w:eastAsiaTheme="minorHAnsi"/>
          <w:kern w:val="2"/>
          <w:sz w:val="28"/>
          <w:szCs w:val="28"/>
          <w:lang w:val="en-US"/>
          <w14:ligatures w14:val="standardContextual"/>
        </w:rPr>
      </w:pPr>
      <w:r w:rsidRPr="001D63FB">
        <w:rPr>
          <w:rFonts w:eastAsiaTheme="minorHAnsi"/>
          <w:kern w:val="2"/>
          <w:sz w:val="28"/>
          <w:szCs w:val="28"/>
          <w:lang w:val="en-US"/>
          <w14:ligatures w14:val="standardContextual"/>
        </w:rPr>
        <w:t xml:space="preserve">Constantine A. et al. </w:t>
      </w:r>
      <w:proofErr w:type="spellStart"/>
      <w:r w:rsidRPr="001D63FB">
        <w:rPr>
          <w:rFonts w:eastAsiaTheme="minorHAnsi"/>
          <w:kern w:val="2"/>
          <w:sz w:val="28"/>
          <w:szCs w:val="28"/>
          <w:lang w:val="en-US"/>
          <w14:ligatures w14:val="standardContextual"/>
        </w:rPr>
        <w:t>Paediatric</w:t>
      </w:r>
      <w:proofErr w:type="spellEnd"/>
      <w:r w:rsidRPr="001D63FB">
        <w:rPr>
          <w:rFonts w:eastAsiaTheme="minorHAnsi"/>
          <w:kern w:val="2"/>
          <w:sz w:val="28"/>
          <w:szCs w:val="28"/>
          <w:lang w:val="en-US"/>
          <w14:ligatures w14:val="standardContextual"/>
        </w:rPr>
        <w:t xml:space="preserve"> pulmonary arterial hypertension following congenital heart defect repair: enhanced risk stratification and outcomes in a national cohort // European Heart Journal: Quality of Care and Clinical Outcomes. - 2026. - Vol. 12(3). - P. 325-335.</w:t>
      </w:r>
    </w:p>
    <w:p w14:paraId="2B0587BD" w14:textId="53F67725" w:rsidR="001D63FB" w:rsidRPr="001D63FB" w:rsidRDefault="001D63FB" w:rsidP="006139C8">
      <w:pPr>
        <w:pStyle w:val="NormalWeb"/>
        <w:numPr>
          <w:ilvl w:val="0"/>
          <w:numId w:val="23"/>
        </w:numPr>
        <w:spacing w:before="0" w:beforeAutospacing="0" w:after="0" w:afterAutospacing="0"/>
        <w:ind w:left="360"/>
        <w:jc w:val="both"/>
        <w:rPr>
          <w:rFonts w:eastAsiaTheme="minorHAnsi"/>
          <w:kern w:val="2"/>
          <w:sz w:val="28"/>
          <w:szCs w:val="28"/>
          <w:lang w:val="en-US"/>
          <w14:ligatures w14:val="standardContextual"/>
        </w:rPr>
      </w:pPr>
      <w:r w:rsidRPr="001D63FB">
        <w:rPr>
          <w:rFonts w:eastAsiaTheme="minorHAnsi"/>
          <w:kern w:val="2"/>
          <w:sz w:val="28"/>
          <w:szCs w:val="28"/>
          <w:lang w:val="en-US"/>
          <w14:ligatures w14:val="standardContextual"/>
        </w:rPr>
        <w:t>Lindberg L. Long-Term Follow-Up of Pediatric Patients with Severe Postoperative Pulmonary Hypertension After Correction of Congenital Heart Defects // Pediatric Cardiology. - 2022. - Vol. 43(4). - P. 827-836.</w:t>
      </w:r>
    </w:p>
    <w:p w14:paraId="0E3531A8" w14:textId="3145B017" w:rsidR="001D63FB" w:rsidRPr="001D63FB" w:rsidRDefault="001D63FB" w:rsidP="006139C8">
      <w:pPr>
        <w:pStyle w:val="NormalWeb"/>
        <w:numPr>
          <w:ilvl w:val="0"/>
          <w:numId w:val="23"/>
        </w:numPr>
        <w:spacing w:before="0" w:beforeAutospacing="0" w:after="0" w:afterAutospacing="0"/>
        <w:ind w:left="360"/>
        <w:jc w:val="both"/>
        <w:rPr>
          <w:rFonts w:eastAsiaTheme="minorHAnsi"/>
          <w:kern w:val="2"/>
          <w:sz w:val="28"/>
          <w:szCs w:val="28"/>
          <w:lang w:val="en-US"/>
          <w14:ligatures w14:val="standardContextual"/>
        </w:rPr>
      </w:pPr>
      <w:r w:rsidRPr="001D63FB">
        <w:rPr>
          <w:rFonts w:eastAsiaTheme="minorHAnsi"/>
          <w:kern w:val="2"/>
          <w:sz w:val="28"/>
          <w:szCs w:val="28"/>
          <w:lang w:val="en-US"/>
          <w14:ligatures w14:val="standardContextual"/>
        </w:rPr>
        <w:t>de Souza S.L. et al. Tryptophan Metabolism in Developmental Origins of Health and Disease // Nutrition Reviews. - 2026. - Vol. 84(1). - P. 140-157.</w:t>
      </w:r>
    </w:p>
    <w:p w14:paraId="29BEC543" w14:textId="245B0C60" w:rsidR="001D63FB" w:rsidRPr="001D63FB" w:rsidRDefault="001D63FB" w:rsidP="006139C8">
      <w:pPr>
        <w:pStyle w:val="NormalWeb"/>
        <w:numPr>
          <w:ilvl w:val="0"/>
          <w:numId w:val="23"/>
        </w:numPr>
        <w:spacing w:before="0" w:beforeAutospacing="0" w:after="0" w:afterAutospacing="0"/>
        <w:ind w:left="360"/>
        <w:jc w:val="both"/>
        <w:rPr>
          <w:rFonts w:eastAsiaTheme="minorHAnsi"/>
          <w:kern w:val="2"/>
          <w:sz w:val="28"/>
          <w:szCs w:val="28"/>
          <w:lang w:val="en-US"/>
          <w14:ligatures w14:val="standardContextual"/>
        </w:rPr>
      </w:pPr>
      <w:r w:rsidRPr="001D63FB">
        <w:rPr>
          <w:rFonts w:eastAsiaTheme="minorHAnsi"/>
          <w:kern w:val="2"/>
          <w:sz w:val="28"/>
          <w:szCs w:val="28"/>
          <w:lang w:val="en-US"/>
          <w14:ligatures w14:val="standardContextual"/>
        </w:rPr>
        <w:t>Connelly M.K. et al. Graduate Student Literature Review: Serotonin and calcium metabolism: A story unfolding // Journal of Dairy Science. - 2021. - Vol. 104(12). - P. 13008-13019.</w:t>
      </w:r>
    </w:p>
    <w:p w14:paraId="16A25CE8" w14:textId="2E5595A8" w:rsidR="001D63FB" w:rsidRPr="001D63FB" w:rsidRDefault="001D63FB" w:rsidP="006139C8">
      <w:pPr>
        <w:pStyle w:val="NormalWeb"/>
        <w:numPr>
          <w:ilvl w:val="0"/>
          <w:numId w:val="23"/>
        </w:numPr>
        <w:spacing w:before="0" w:beforeAutospacing="0" w:after="0" w:afterAutospacing="0"/>
        <w:ind w:left="360"/>
        <w:jc w:val="both"/>
        <w:rPr>
          <w:rFonts w:eastAsiaTheme="minorHAnsi"/>
          <w:kern w:val="2"/>
          <w:sz w:val="28"/>
          <w:szCs w:val="28"/>
          <w:lang w:val="en-US"/>
          <w14:ligatures w14:val="standardContextual"/>
        </w:rPr>
      </w:pPr>
      <w:r w:rsidRPr="001D63FB">
        <w:rPr>
          <w:rFonts w:eastAsiaTheme="minorHAnsi"/>
          <w:kern w:val="2"/>
          <w:sz w:val="28"/>
          <w:szCs w:val="28"/>
          <w:lang w:val="en-US"/>
          <w14:ligatures w14:val="standardContextual"/>
        </w:rPr>
        <w:t xml:space="preserve">Chen L. et al. Serotonin </w:t>
      </w:r>
      <w:proofErr w:type="spellStart"/>
      <w:r w:rsidRPr="001D63FB">
        <w:rPr>
          <w:rFonts w:eastAsiaTheme="minorHAnsi"/>
          <w:kern w:val="2"/>
          <w:sz w:val="28"/>
          <w:szCs w:val="28"/>
          <w:lang w:val="en-US"/>
          <w14:ligatures w14:val="standardContextual"/>
        </w:rPr>
        <w:t>signalling</w:t>
      </w:r>
      <w:proofErr w:type="spellEnd"/>
      <w:r w:rsidRPr="001D63FB">
        <w:rPr>
          <w:rFonts w:eastAsiaTheme="minorHAnsi"/>
          <w:kern w:val="2"/>
          <w:sz w:val="28"/>
          <w:szCs w:val="28"/>
          <w:lang w:val="en-US"/>
          <w14:ligatures w14:val="standardContextual"/>
        </w:rPr>
        <w:t xml:space="preserve"> in cancer: Emerging mechanisms and therapeutic opportunities // Clinical and Translational Medicine. - 2024. - Vol. 14(7). - P. e1750.</w:t>
      </w:r>
    </w:p>
    <w:p w14:paraId="6DD2E148" w14:textId="242B5B2D" w:rsidR="001D63FB" w:rsidRPr="001D63FB" w:rsidRDefault="001D63FB" w:rsidP="006139C8">
      <w:pPr>
        <w:pStyle w:val="NormalWeb"/>
        <w:numPr>
          <w:ilvl w:val="0"/>
          <w:numId w:val="23"/>
        </w:numPr>
        <w:spacing w:before="0" w:beforeAutospacing="0" w:after="0" w:afterAutospacing="0"/>
        <w:ind w:left="360"/>
        <w:jc w:val="both"/>
        <w:rPr>
          <w:rFonts w:eastAsiaTheme="minorHAnsi"/>
          <w:kern w:val="2"/>
          <w:sz w:val="28"/>
          <w:szCs w:val="28"/>
          <w:lang w:val="en-US"/>
          <w14:ligatures w14:val="standardContextual"/>
        </w:rPr>
      </w:pPr>
      <w:r w:rsidRPr="001D63FB">
        <w:rPr>
          <w:rFonts w:eastAsiaTheme="minorHAnsi"/>
          <w:kern w:val="2"/>
          <w:sz w:val="28"/>
          <w:szCs w:val="28"/>
          <w:lang w:val="en-US"/>
          <w14:ligatures w14:val="standardContextual"/>
        </w:rPr>
        <w:t>Hua X. et al. Tryptophan metabolism and the intestinal microbiota: Implications for inflammatory bowel disease // Microbiological Research. - 2025. - Vol. 300. - P. 128280.</w:t>
      </w:r>
    </w:p>
    <w:p w14:paraId="4E197F6A" w14:textId="72F4609D" w:rsidR="001D63FB" w:rsidRPr="001D63FB" w:rsidRDefault="001D63FB" w:rsidP="006139C8">
      <w:pPr>
        <w:pStyle w:val="NormalWeb"/>
        <w:numPr>
          <w:ilvl w:val="0"/>
          <w:numId w:val="23"/>
        </w:numPr>
        <w:spacing w:before="0" w:beforeAutospacing="0" w:after="0" w:afterAutospacing="0"/>
        <w:ind w:left="360"/>
        <w:jc w:val="both"/>
        <w:rPr>
          <w:rFonts w:eastAsiaTheme="minorHAnsi"/>
          <w:kern w:val="2"/>
          <w:sz w:val="28"/>
          <w:szCs w:val="28"/>
          <w:lang w:val="en-US"/>
          <w14:ligatures w14:val="standardContextual"/>
        </w:rPr>
      </w:pPr>
      <w:proofErr w:type="spellStart"/>
      <w:r w:rsidRPr="001D63FB">
        <w:rPr>
          <w:rFonts w:eastAsiaTheme="minorHAnsi"/>
          <w:kern w:val="2"/>
          <w:sz w:val="28"/>
          <w:szCs w:val="28"/>
          <w:lang w:val="en-US"/>
          <w14:ligatures w14:val="standardContextual"/>
        </w:rPr>
        <w:t>Banskota</w:t>
      </w:r>
      <w:proofErr w:type="spellEnd"/>
      <w:r w:rsidRPr="001D63FB">
        <w:rPr>
          <w:rFonts w:eastAsiaTheme="minorHAnsi"/>
          <w:kern w:val="2"/>
          <w:sz w:val="28"/>
          <w:szCs w:val="28"/>
          <w:lang w:val="en-US"/>
          <w14:ligatures w14:val="standardContextual"/>
        </w:rPr>
        <w:t xml:space="preserve"> S., Khan W.I. Gut-derived serotonin and its emerging roles in immune function, inflammation, metabolism and the gut-brain axis // Current Opinion in Endocrinology, Diabetes and Obesity. - 2022. - Vol. 29(2). - P. 177-182.</w:t>
      </w:r>
    </w:p>
    <w:p w14:paraId="4339F3E1" w14:textId="554FD6E8" w:rsidR="001D63FB" w:rsidRPr="001D63FB" w:rsidRDefault="001D63FB" w:rsidP="006139C8">
      <w:pPr>
        <w:pStyle w:val="NormalWeb"/>
        <w:numPr>
          <w:ilvl w:val="0"/>
          <w:numId w:val="23"/>
        </w:numPr>
        <w:spacing w:before="0" w:beforeAutospacing="0" w:after="0" w:afterAutospacing="0"/>
        <w:ind w:left="360"/>
        <w:jc w:val="both"/>
        <w:rPr>
          <w:rFonts w:eastAsiaTheme="minorHAnsi"/>
          <w:kern w:val="2"/>
          <w:sz w:val="28"/>
          <w:szCs w:val="28"/>
          <w:lang w:val="en-US"/>
          <w14:ligatures w14:val="standardContextual"/>
        </w:rPr>
      </w:pPr>
      <w:r w:rsidRPr="001D63FB">
        <w:rPr>
          <w:rFonts w:eastAsiaTheme="minorHAnsi"/>
          <w:kern w:val="2"/>
          <w:sz w:val="28"/>
          <w:szCs w:val="28"/>
          <w:lang w:val="en-US"/>
          <w14:ligatures w14:val="standardContextual"/>
        </w:rPr>
        <w:t>Moon J.H. et al. Serotonin in the Regulation of Systemic Energy Metabolism // Journal of Diabetes Investigation. - 2022. - Vol. 13. - P. 1639-1645.</w:t>
      </w:r>
    </w:p>
    <w:p w14:paraId="214DC792" w14:textId="3C34EC09" w:rsidR="001D63FB" w:rsidRPr="001D63FB" w:rsidRDefault="001D63FB" w:rsidP="006139C8">
      <w:pPr>
        <w:pStyle w:val="NormalWeb"/>
        <w:numPr>
          <w:ilvl w:val="0"/>
          <w:numId w:val="23"/>
        </w:numPr>
        <w:spacing w:before="0" w:beforeAutospacing="0" w:after="0" w:afterAutospacing="0"/>
        <w:ind w:left="360"/>
        <w:jc w:val="both"/>
        <w:rPr>
          <w:rFonts w:eastAsiaTheme="minorHAnsi"/>
          <w:kern w:val="2"/>
          <w:sz w:val="28"/>
          <w:szCs w:val="28"/>
          <w:lang w:val="en-US"/>
          <w14:ligatures w14:val="standardContextual"/>
        </w:rPr>
      </w:pPr>
      <w:r w:rsidRPr="001D63FB">
        <w:rPr>
          <w:rFonts w:eastAsiaTheme="minorHAnsi"/>
          <w:kern w:val="2"/>
          <w:sz w:val="28"/>
          <w:szCs w:val="28"/>
          <w:lang w:val="en-US"/>
          <w14:ligatures w14:val="standardContextual"/>
        </w:rPr>
        <w:t>Weng R. et al. Metabolomics Approach Reveals Integrated Metabolic Network Associated with Serotonin Deficiency // Scientific Reports. - 2015. - Vol. 5.</w:t>
      </w:r>
    </w:p>
    <w:p w14:paraId="3FEDF4CB" w14:textId="21F12C15" w:rsidR="001D63FB" w:rsidRPr="001D63FB" w:rsidRDefault="001D63FB" w:rsidP="006139C8">
      <w:pPr>
        <w:pStyle w:val="NormalWeb"/>
        <w:numPr>
          <w:ilvl w:val="0"/>
          <w:numId w:val="23"/>
        </w:numPr>
        <w:spacing w:before="0" w:beforeAutospacing="0" w:after="0" w:afterAutospacing="0"/>
        <w:ind w:left="360"/>
        <w:jc w:val="both"/>
        <w:rPr>
          <w:rFonts w:eastAsiaTheme="minorHAnsi"/>
          <w:kern w:val="2"/>
          <w:sz w:val="28"/>
          <w:szCs w:val="28"/>
          <w:lang w:val="en-US"/>
          <w14:ligatures w14:val="standardContextual"/>
        </w:rPr>
      </w:pPr>
      <w:r w:rsidRPr="001D63FB">
        <w:rPr>
          <w:rFonts w:eastAsiaTheme="minorHAnsi"/>
          <w:kern w:val="2"/>
          <w:sz w:val="28"/>
          <w:szCs w:val="28"/>
          <w:lang w:val="en-US"/>
          <w14:ligatures w14:val="standardContextual"/>
        </w:rPr>
        <w:t>Singhal M. et al. Serotonin Transporter Deficiency is Associated with Dysbiosis and Changes in Metabolic Function of the Mouse Intestinal Microbiome // Scientific Reports. - 2019. - Vol. 9.</w:t>
      </w:r>
    </w:p>
    <w:p w14:paraId="26D4F7E6" w14:textId="431BF0C9" w:rsidR="001D63FB" w:rsidRPr="001D63FB" w:rsidRDefault="001D63FB" w:rsidP="006139C8">
      <w:pPr>
        <w:pStyle w:val="NormalWeb"/>
        <w:numPr>
          <w:ilvl w:val="0"/>
          <w:numId w:val="23"/>
        </w:numPr>
        <w:spacing w:before="0" w:beforeAutospacing="0" w:after="0" w:afterAutospacing="0"/>
        <w:ind w:left="360"/>
        <w:jc w:val="both"/>
        <w:rPr>
          <w:rFonts w:eastAsiaTheme="minorHAnsi"/>
          <w:kern w:val="2"/>
          <w:sz w:val="28"/>
          <w:szCs w:val="28"/>
          <w:lang w:val="en-US"/>
          <w14:ligatures w14:val="standardContextual"/>
        </w:rPr>
      </w:pPr>
      <w:proofErr w:type="spellStart"/>
      <w:r w:rsidRPr="001D63FB">
        <w:rPr>
          <w:rFonts w:eastAsiaTheme="minorHAnsi"/>
          <w:kern w:val="2"/>
          <w:sz w:val="28"/>
          <w:szCs w:val="28"/>
          <w:lang w:val="en-US"/>
          <w14:ligatures w14:val="standardContextual"/>
        </w:rPr>
        <w:t>Szeitz</w:t>
      </w:r>
      <w:proofErr w:type="spellEnd"/>
      <w:r w:rsidRPr="001D63FB">
        <w:rPr>
          <w:rFonts w:eastAsiaTheme="minorHAnsi"/>
          <w:kern w:val="2"/>
          <w:sz w:val="28"/>
          <w:szCs w:val="28"/>
          <w:lang w:val="en-US"/>
          <w14:ligatures w14:val="standardContextual"/>
        </w:rPr>
        <w:t xml:space="preserve"> A., </w:t>
      </w:r>
      <w:proofErr w:type="spellStart"/>
      <w:r w:rsidRPr="001D63FB">
        <w:rPr>
          <w:rFonts w:eastAsiaTheme="minorHAnsi"/>
          <w:kern w:val="2"/>
          <w:sz w:val="28"/>
          <w:szCs w:val="28"/>
          <w:lang w:val="en-US"/>
          <w14:ligatures w14:val="standardContextual"/>
        </w:rPr>
        <w:t>Bandiera</w:t>
      </w:r>
      <w:proofErr w:type="spellEnd"/>
      <w:r w:rsidRPr="001D63FB">
        <w:rPr>
          <w:rFonts w:eastAsiaTheme="minorHAnsi"/>
          <w:kern w:val="2"/>
          <w:sz w:val="28"/>
          <w:szCs w:val="28"/>
          <w:lang w:val="en-US"/>
          <w14:ligatures w14:val="standardContextual"/>
        </w:rPr>
        <w:t xml:space="preserve"> S. Analysis and Measurement of Serotonin // Biomedical Chromatography: BMC. - 2018. - Vol. 32, №1.</w:t>
      </w:r>
    </w:p>
    <w:p w14:paraId="5336F876" w14:textId="5ED8ED7E" w:rsidR="001D63FB" w:rsidRPr="001D63FB" w:rsidRDefault="001D63FB" w:rsidP="006139C8">
      <w:pPr>
        <w:pStyle w:val="NormalWeb"/>
        <w:numPr>
          <w:ilvl w:val="0"/>
          <w:numId w:val="23"/>
        </w:numPr>
        <w:spacing w:before="0" w:beforeAutospacing="0" w:after="0" w:afterAutospacing="0"/>
        <w:ind w:left="360"/>
        <w:jc w:val="both"/>
        <w:rPr>
          <w:rFonts w:eastAsiaTheme="minorHAnsi"/>
          <w:kern w:val="2"/>
          <w:sz w:val="28"/>
          <w:szCs w:val="28"/>
          <w:lang w:val="en-US"/>
          <w14:ligatures w14:val="standardContextual"/>
        </w:rPr>
      </w:pPr>
      <w:r w:rsidRPr="001D63FB">
        <w:rPr>
          <w:rFonts w:eastAsiaTheme="minorHAnsi"/>
          <w:kern w:val="2"/>
          <w:sz w:val="28"/>
          <w:szCs w:val="28"/>
          <w:lang w:val="en-US"/>
          <w14:ligatures w14:val="standardContextual"/>
        </w:rPr>
        <w:t>Choi W. et al. Serotonergic Regulation of Energy Metabolism in Peripheral Tissues // The Journal of Endocrinology. - 2020.</w:t>
      </w:r>
    </w:p>
    <w:p w14:paraId="7EE6B2C3" w14:textId="0E955E7F" w:rsidR="001D63FB" w:rsidRPr="001D63FB" w:rsidRDefault="001D63FB" w:rsidP="006139C8">
      <w:pPr>
        <w:pStyle w:val="NormalWeb"/>
        <w:numPr>
          <w:ilvl w:val="0"/>
          <w:numId w:val="23"/>
        </w:numPr>
        <w:spacing w:before="0" w:beforeAutospacing="0" w:after="0" w:afterAutospacing="0"/>
        <w:ind w:left="360"/>
        <w:jc w:val="both"/>
        <w:rPr>
          <w:rFonts w:eastAsiaTheme="minorHAnsi"/>
          <w:kern w:val="2"/>
          <w:sz w:val="28"/>
          <w:szCs w:val="28"/>
          <w:lang w:val="en-US"/>
          <w14:ligatures w14:val="standardContextual"/>
        </w:rPr>
      </w:pPr>
      <w:r w:rsidRPr="001D63FB">
        <w:rPr>
          <w:rFonts w:eastAsiaTheme="minorHAnsi"/>
          <w:kern w:val="2"/>
          <w:sz w:val="28"/>
          <w:szCs w:val="28"/>
          <w:lang w:val="en-US"/>
          <w14:ligatures w14:val="standardContextual"/>
        </w:rPr>
        <w:lastRenderedPageBreak/>
        <w:t xml:space="preserve">Liu N, Sun </w:t>
      </w:r>
      <w:proofErr w:type="spellStart"/>
      <w:r w:rsidRPr="001D63FB">
        <w:rPr>
          <w:rFonts w:eastAsiaTheme="minorHAnsi"/>
          <w:kern w:val="2"/>
          <w:sz w:val="28"/>
          <w:szCs w:val="28"/>
          <w:lang w:val="en-US"/>
          <w14:ligatures w14:val="standardContextual"/>
        </w:rPr>
        <w:t>S et</w:t>
      </w:r>
      <w:proofErr w:type="spellEnd"/>
      <w:r w:rsidRPr="001D63FB">
        <w:rPr>
          <w:rFonts w:eastAsiaTheme="minorHAnsi"/>
          <w:kern w:val="2"/>
          <w:sz w:val="28"/>
          <w:szCs w:val="28"/>
          <w:lang w:val="en-US"/>
          <w14:ligatures w14:val="standardContextual"/>
        </w:rPr>
        <w:t xml:space="preserve"> al. The Mechanism of Secretion and Metabolism of Gut-Derived 5-Hydroxytryptamine. International Journal of Molecular Sciences. - 2021. - Vol. 22(15). - </w:t>
      </w:r>
      <w:proofErr w:type="spellStart"/>
      <w:r w:rsidRPr="001D63FB">
        <w:rPr>
          <w:rFonts w:eastAsiaTheme="minorHAnsi"/>
          <w:kern w:val="2"/>
          <w:sz w:val="28"/>
          <w:szCs w:val="28"/>
          <w:lang w:val="en-US"/>
          <w14:ligatures w14:val="standardContextual"/>
        </w:rPr>
        <w:t>рис</w:t>
      </w:r>
      <w:proofErr w:type="spellEnd"/>
      <w:r w:rsidRPr="001D63FB">
        <w:rPr>
          <w:rFonts w:eastAsiaTheme="minorHAnsi"/>
          <w:kern w:val="2"/>
          <w:sz w:val="28"/>
          <w:szCs w:val="28"/>
          <w:lang w:val="en-US"/>
          <w14:ligatures w14:val="standardContextual"/>
        </w:rPr>
        <w:t xml:space="preserve"> 2 </w:t>
      </w:r>
    </w:p>
    <w:p w14:paraId="7364D241" w14:textId="58F01D00" w:rsidR="001D63FB" w:rsidRPr="001D63FB" w:rsidRDefault="001D63FB" w:rsidP="006139C8">
      <w:pPr>
        <w:pStyle w:val="NormalWeb"/>
        <w:numPr>
          <w:ilvl w:val="0"/>
          <w:numId w:val="23"/>
        </w:numPr>
        <w:spacing w:before="0" w:beforeAutospacing="0" w:after="0" w:afterAutospacing="0"/>
        <w:ind w:left="360"/>
        <w:jc w:val="both"/>
        <w:rPr>
          <w:rFonts w:eastAsiaTheme="minorHAnsi"/>
          <w:kern w:val="2"/>
          <w:sz w:val="28"/>
          <w:szCs w:val="28"/>
          <w:lang w:val="en-US"/>
          <w14:ligatures w14:val="standardContextual"/>
        </w:rPr>
      </w:pPr>
      <w:r w:rsidRPr="001D63FB">
        <w:rPr>
          <w:rFonts w:eastAsiaTheme="minorHAnsi"/>
          <w:kern w:val="2"/>
          <w:sz w:val="28"/>
          <w:szCs w:val="28"/>
          <w:lang w:val="en-US"/>
          <w14:ligatures w14:val="standardContextual"/>
        </w:rPr>
        <w:t>Martin A.M. et al. The Diverse Metabolic Roles of Peripheral Serotonin // Endocrinology. - 2017. - Vol. 158, №5. - P. 1049-1063.</w:t>
      </w:r>
    </w:p>
    <w:p w14:paraId="7DE30BB5" w14:textId="3EDDAAD9" w:rsidR="001D63FB" w:rsidRPr="001D63FB" w:rsidRDefault="001D63FB" w:rsidP="006139C8">
      <w:pPr>
        <w:pStyle w:val="NormalWeb"/>
        <w:numPr>
          <w:ilvl w:val="0"/>
          <w:numId w:val="23"/>
        </w:numPr>
        <w:spacing w:before="0" w:beforeAutospacing="0" w:after="0" w:afterAutospacing="0"/>
        <w:ind w:left="360"/>
        <w:jc w:val="both"/>
        <w:rPr>
          <w:rFonts w:eastAsiaTheme="minorHAnsi"/>
          <w:kern w:val="2"/>
          <w:sz w:val="28"/>
          <w:szCs w:val="28"/>
          <w:lang w:val="en-US"/>
          <w14:ligatures w14:val="standardContextual"/>
        </w:rPr>
      </w:pPr>
      <w:proofErr w:type="spellStart"/>
      <w:r w:rsidRPr="001D63FB">
        <w:rPr>
          <w:rFonts w:eastAsiaTheme="minorHAnsi"/>
          <w:kern w:val="2"/>
          <w:sz w:val="28"/>
          <w:szCs w:val="28"/>
          <w:lang w:val="en-US"/>
          <w14:ligatures w14:val="standardContextual"/>
        </w:rPr>
        <w:t>Yabut</w:t>
      </w:r>
      <w:proofErr w:type="spellEnd"/>
      <w:r w:rsidRPr="001D63FB">
        <w:rPr>
          <w:rFonts w:eastAsiaTheme="minorHAnsi"/>
          <w:kern w:val="2"/>
          <w:sz w:val="28"/>
          <w:szCs w:val="28"/>
          <w:lang w:val="en-US"/>
          <w14:ligatures w14:val="standardContextual"/>
        </w:rPr>
        <w:t xml:space="preserve"> J.M. et al. Emerging Roles for Serotonin in Regulating Metabolism: New Implications for an Ancient Molecule // Endocrine Reviews. - 2019.</w:t>
      </w:r>
    </w:p>
    <w:p w14:paraId="0A4527F4" w14:textId="21DD38ED" w:rsidR="001D63FB" w:rsidRPr="001D63FB" w:rsidRDefault="001D63FB" w:rsidP="006139C8">
      <w:pPr>
        <w:pStyle w:val="NormalWeb"/>
        <w:numPr>
          <w:ilvl w:val="0"/>
          <w:numId w:val="23"/>
        </w:numPr>
        <w:spacing w:before="0" w:beforeAutospacing="0" w:after="0" w:afterAutospacing="0"/>
        <w:ind w:left="360"/>
        <w:jc w:val="both"/>
        <w:rPr>
          <w:rFonts w:eastAsiaTheme="minorHAnsi"/>
          <w:kern w:val="2"/>
          <w:sz w:val="28"/>
          <w:szCs w:val="28"/>
          <w:lang w:val="en-US"/>
          <w14:ligatures w14:val="standardContextual"/>
        </w:rPr>
      </w:pPr>
      <w:proofErr w:type="spellStart"/>
      <w:r w:rsidRPr="001D63FB">
        <w:rPr>
          <w:rFonts w:eastAsiaTheme="minorHAnsi"/>
          <w:kern w:val="2"/>
          <w:sz w:val="28"/>
          <w:szCs w:val="28"/>
          <w:lang w:val="en-US"/>
          <w14:ligatures w14:val="standardContextual"/>
        </w:rPr>
        <w:t>Parajulee</w:t>
      </w:r>
      <w:proofErr w:type="spellEnd"/>
      <w:r w:rsidRPr="001D63FB">
        <w:rPr>
          <w:rFonts w:eastAsiaTheme="minorHAnsi"/>
          <w:kern w:val="2"/>
          <w:sz w:val="28"/>
          <w:szCs w:val="28"/>
          <w:lang w:val="en-US"/>
          <w14:ligatures w14:val="standardContextual"/>
        </w:rPr>
        <w:t xml:space="preserve"> A., Kim K. Structural studies of serotonin receptor family // BMB Reports. - 2023. - Vol. 56(10). - P. 527-536.</w:t>
      </w:r>
    </w:p>
    <w:p w14:paraId="1A1A5F3C" w14:textId="407349A6" w:rsidR="001D63FB" w:rsidRPr="001D63FB" w:rsidRDefault="001D63FB" w:rsidP="006139C8">
      <w:pPr>
        <w:pStyle w:val="NormalWeb"/>
        <w:numPr>
          <w:ilvl w:val="0"/>
          <w:numId w:val="23"/>
        </w:numPr>
        <w:spacing w:before="0" w:beforeAutospacing="0" w:after="0" w:afterAutospacing="0"/>
        <w:ind w:left="360"/>
        <w:jc w:val="both"/>
        <w:rPr>
          <w:rFonts w:eastAsiaTheme="minorHAnsi"/>
          <w:kern w:val="2"/>
          <w:sz w:val="28"/>
          <w:szCs w:val="28"/>
          <w:lang w:val="en-US"/>
          <w14:ligatures w14:val="standardContextual"/>
        </w:rPr>
      </w:pPr>
      <w:r w:rsidRPr="001D63FB">
        <w:rPr>
          <w:rFonts w:eastAsiaTheme="minorHAnsi"/>
          <w:kern w:val="2"/>
          <w:sz w:val="28"/>
          <w:szCs w:val="28"/>
          <w:lang w:val="en-US"/>
          <w14:ligatures w14:val="standardContextual"/>
        </w:rPr>
        <w:t>Murthy M.K. Molecular pathways linking the serotonin transporters (SERT) to depressive disorder: from mechanisms to treatments // Neuroscience. - 2025. - Vol. 584. - P. 2-31.</w:t>
      </w:r>
    </w:p>
    <w:p w14:paraId="00C43EFE" w14:textId="2DC02C61" w:rsidR="001D63FB" w:rsidRPr="001D63FB" w:rsidRDefault="001D63FB" w:rsidP="006139C8">
      <w:pPr>
        <w:pStyle w:val="NormalWeb"/>
        <w:numPr>
          <w:ilvl w:val="0"/>
          <w:numId w:val="23"/>
        </w:numPr>
        <w:spacing w:before="0" w:beforeAutospacing="0" w:after="0" w:afterAutospacing="0"/>
        <w:ind w:left="360"/>
        <w:jc w:val="both"/>
        <w:rPr>
          <w:rFonts w:eastAsiaTheme="minorHAnsi"/>
          <w:kern w:val="2"/>
          <w:sz w:val="28"/>
          <w:szCs w:val="28"/>
          <w:lang w:val="en-US"/>
          <w14:ligatures w14:val="standardContextual"/>
        </w:rPr>
      </w:pPr>
      <w:proofErr w:type="spellStart"/>
      <w:r w:rsidRPr="001D63FB">
        <w:rPr>
          <w:rFonts w:eastAsiaTheme="minorHAnsi"/>
          <w:kern w:val="2"/>
          <w:sz w:val="28"/>
          <w:szCs w:val="28"/>
          <w:lang w:val="en-US"/>
          <w14:ligatures w14:val="standardContextual"/>
        </w:rPr>
        <w:t>Castillero</w:t>
      </w:r>
      <w:proofErr w:type="spellEnd"/>
      <w:r w:rsidRPr="001D63FB">
        <w:rPr>
          <w:rFonts w:eastAsiaTheme="minorHAnsi"/>
          <w:kern w:val="2"/>
          <w:sz w:val="28"/>
          <w:szCs w:val="28"/>
          <w:lang w:val="en-US"/>
          <w14:ligatures w14:val="standardContextual"/>
        </w:rPr>
        <w:t xml:space="preserve"> E. et al. Decreased serotonin transporter activity in the mitral valve contributes to progression of degenerative mitral regurgitation // Science Translational Medicine. - 2023. - Vol. 15(677).</w:t>
      </w:r>
    </w:p>
    <w:p w14:paraId="03B1409D" w14:textId="2D298AD7" w:rsidR="001D63FB" w:rsidRPr="001D63FB" w:rsidRDefault="001D63FB" w:rsidP="006139C8">
      <w:pPr>
        <w:pStyle w:val="NormalWeb"/>
        <w:numPr>
          <w:ilvl w:val="0"/>
          <w:numId w:val="23"/>
        </w:numPr>
        <w:spacing w:before="0" w:beforeAutospacing="0" w:after="0" w:afterAutospacing="0"/>
        <w:ind w:left="360"/>
        <w:jc w:val="both"/>
        <w:rPr>
          <w:rFonts w:eastAsiaTheme="minorHAnsi"/>
          <w:kern w:val="2"/>
          <w:sz w:val="28"/>
          <w:szCs w:val="28"/>
          <w:lang w:val="en-US"/>
          <w14:ligatures w14:val="standardContextual"/>
        </w:rPr>
      </w:pPr>
      <w:r w:rsidRPr="001D63FB">
        <w:rPr>
          <w:rFonts w:eastAsiaTheme="minorHAnsi"/>
          <w:kern w:val="2"/>
          <w:sz w:val="28"/>
          <w:szCs w:val="28"/>
          <w:lang w:val="en-US"/>
          <w14:ligatures w14:val="standardContextual"/>
        </w:rPr>
        <w:t>Yu H. et al. Serotonin acts through YAP to promote cell proliferation: mechanism and implication in colorectal cancer progression // Cell Communication and Signaling. - 2023. - Vol. 21(1). - P. 75.</w:t>
      </w:r>
    </w:p>
    <w:p w14:paraId="42086C33" w14:textId="4491EC78" w:rsidR="001D63FB" w:rsidRPr="001D63FB" w:rsidRDefault="001D63FB" w:rsidP="006139C8">
      <w:pPr>
        <w:pStyle w:val="NormalWeb"/>
        <w:numPr>
          <w:ilvl w:val="0"/>
          <w:numId w:val="23"/>
        </w:numPr>
        <w:spacing w:before="0" w:beforeAutospacing="0" w:after="0" w:afterAutospacing="0"/>
        <w:ind w:left="360"/>
        <w:jc w:val="both"/>
        <w:rPr>
          <w:rFonts w:eastAsiaTheme="minorHAnsi"/>
          <w:kern w:val="2"/>
          <w:sz w:val="28"/>
          <w:szCs w:val="28"/>
          <w:lang w:val="en-US"/>
          <w14:ligatures w14:val="standardContextual"/>
        </w:rPr>
      </w:pPr>
      <w:proofErr w:type="spellStart"/>
      <w:r w:rsidRPr="001D63FB">
        <w:rPr>
          <w:rFonts w:eastAsiaTheme="minorHAnsi"/>
          <w:kern w:val="2"/>
          <w:sz w:val="28"/>
          <w:szCs w:val="28"/>
          <w:lang w:val="en-US"/>
          <w14:ligatures w14:val="standardContextual"/>
        </w:rPr>
        <w:t>Dhoble</w:t>
      </w:r>
      <w:proofErr w:type="spellEnd"/>
      <w:r w:rsidRPr="001D63FB">
        <w:rPr>
          <w:rFonts w:eastAsiaTheme="minorHAnsi"/>
          <w:kern w:val="2"/>
          <w:sz w:val="28"/>
          <w:szCs w:val="28"/>
          <w:lang w:val="en-US"/>
          <w14:ligatures w14:val="standardContextual"/>
        </w:rPr>
        <w:t xml:space="preserve"> S. et al. Comprehensive review on novel targets and emerging therapeutic modalities for pulmonary arterial Hypertension // International Journal of Pharmaceutics. - 2022. - Vol. 621. - P. 121792.</w:t>
      </w:r>
    </w:p>
    <w:p w14:paraId="582BC977" w14:textId="75FE9C04" w:rsidR="001D63FB" w:rsidRPr="001D63FB" w:rsidRDefault="001D63FB" w:rsidP="006139C8">
      <w:pPr>
        <w:pStyle w:val="NormalWeb"/>
        <w:numPr>
          <w:ilvl w:val="0"/>
          <w:numId w:val="23"/>
        </w:numPr>
        <w:spacing w:before="0" w:beforeAutospacing="0" w:after="0" w:afterAutospacing="0"/>
        <w:ind w:left="360"/>
        <w:jc w:val="both"/>
        <w:rPr>
          <w:rFonts w:eastAsiaTheme="minorHAnsi"/>
          <w:kern w:val="2"/>
          <w:sz w:val="28"/>
          <w:szCs w:val="28"/>
          <w:lang w:val="en-US"/>
          <w14:ligatures w14:val="standardContextual"/>
        </w:rPr>
      </w:pPr>
      <w:r w:rsidRPr="001D63FB">
        <w:rPr>
          <w:rFonts w:eastAsiaTheme="minorHAnsi"/>
          <w:kern w:val="2"/>
          <w:sz w:val="28"/>
          <w:szCs w:val="28"/>
          <w:lang w:val="en-US"/>
          <w14:ligatures w14:val="standardContextual"/>
        </w:rPr>
        <w:t>Choi H. et al. Smooth Muscle LRRC8A Knockout Preserves Vascular Function in Ang II Hypertension // Hypertension. - 2026. - Vol. 83(1). - P. 40-53.</w:t>
      </w:r>
    </w:p>
    <w:p w14:paraId="22DCAFCD" w14:textId="5C319A70" w:rsidR="001D63FB" w:rsidRPr="001D63FB" w:rsidRDefault="001D63FB" w:rsidP="006139C8">
      <w:pPr>
        <w:pStyle w:val="NormalWeb"/>
        <w:numPr>
          <w:ilvl w:val="0"/>
          <w:numId w:val="23"/>
        </w:numPr>
        <w:spacing w:before="0" w:beforeAutospacing="0" w:after="0" w:afterAutospacing="0"/>
        <w:ind w:left="360"/>
        <w:jc w:val="both"/>
        <w:rPr>
          <w:rFonts w:eastAsiaTheme="minorHAnsi"/>
          <w:kern w:val="2"/>
          <w:sz w:val="28"/>
          <w:szCs w:val="28"/>
          <w:lang w:val="en-US"/>
          <w14:ligatures w14:val="standardContextual"/>
        </w:rPr>
      </w:pPr>
      <w:proofErr w:type="spellStart"/>
      <w:r w:rsidRPr="001D63FB">
        <w:rPr>
          <w:rFonts w:eastAsiaTheme="minorHAnsi"/>
          <w:kern w:val="2"/>
          <w:sz w:val="28"/>
          <w:szCs w:val="28"/>
          <w:lang w:val="en-US"/>
          <w14:ligatures w14:val="standardContextual"/>
        </w:rPr>
        <w:t>Parajulee</w:t>
      </w:r>
      <w:proofErr w:type="spellEnd"/>
      <w:r w:rsidRPr="001D63FB">
        <w:rPr>
          <w:rFonts w:eastAsiaTheme="minorHAnsi"/>
          <w:kern w:val="2"/>
          <w:sz w:val="28"/>
          <w:szCs w:val="28"/>
          <w:lang w:val="en-US"/>
          <w14:ligatures w14:val="standardContextual"/>
        </w:rPr>
        <w:t xml:space="preserve"> A., Kim K. Structural studies of serotonin receptor family // BMB Reports. - 2023. - Vol. 56(10). - P. 527-536.</w:t>
      </w:r>
    </w:p>
    <w:p w14:paraId="07510F96" w14:textId="29271A88" w:rsidR="001D63FB" w:rsidRPr="001D63FB" w:rsidRDefault="001D63FB" w:rsidP="006139C8">
      <w:pPr>
        <w:pStyle w:val="NormalWeb"/>
        <w:numPr>
          <w:ilvl w:val="0"/>
          <w:numId w:val="23"/>
        </w:numPr>
        <w:spacing w:before="0" w:beforeAutospacing="0" w:after="0" w:afterAutospacing="0"/>
        <w:ind w:left="360"/>
        <w:jc w:val="both"/>
        <w:rPr>
          <w:rFonts w:eastAsiaTheme="minorHAnsi"/>
          <w:kern w:val="2"/>
          <w:sz w:val="28"/>
          <w:szCs w:val="28"/>
          <w:lang w:val="en-US"/>
          <w14:ligatures w14:val="standardContextual"/>
        </w:rPr>
      </w:pPr>
      <w:proofErr w:type="spellStart"/>
      <w:r w:rsidRPr="001D63FB">
        <w:rPr>
          <w:rFonts w:eastAsiaTheme="minorHAnsi"/>
          <w:kern w:val="2"/>
          <w:sz w:val="28"/>
          <w:szCs w:val="28"/>
          <w:lang w:val="en-US"/>
          <w14:ligatures w14:val="standardContextual"/>
        </w:rPr>
        <w:t>Soslau</w:t>
      </w:r>
      <w:proofErr w:type="spellEnd"/>
      <w:r w:rsidRPr="001D63FB">
        <w:rPr>
          <w:rFonts w:eastAsiaTheme="minorHAnsi"/>
          <w:kern w:val="2"/>
          <w:sz w:val="28"/>
          <w:szCs w:val="28"/>
          <w:lang w:val="en-US"/>
          <w14:ligatures w14:val="standardContextual"/>
        </w:rPr>
        <w:t xml:space="preserve"> G. Cardiovascular serotonergic system: Evolution, receptors, transporter, and function // Journal of Experimental Zoology Part A: Ecological and Integrative Physiology. - 2022. - Vol. 337(2). - P. 115-127.</w:t>
      </w:r>
    </w:p>
    <w:p w14:paraId="4BCFA53D" w14:textId="664611D6" w:rsidR="001D63FB" w:rsidRPr="001D63FB" w:rsidRDefault="001D63FB" w:rsidP="006139C8">
      <w:pPr>
        <w:pStyle w:val="NormalWeb"/>
        <w:numPr>
          <w:ilvl w:val="0"/>
          <w:numId w:val="23"/>
        </w:numPr>
        <w:spacing w:before="0" w:beforeAutospacing="0" w:after="0" w:afterAutospacing="0"/>
        <w:ind w:left="360"/>
        <w:jc w:val="both"/>
        <w:rPr>
          <w:rFonts w:eastAsiaTheme="minorHAnsi"/>
          <w:kern w:val="2"/>
          <w:sz w:val="28"/>
          <w:szCs w:val="28"/>
          <w:lang w:val="en-US"/>
          <w14:ligatures w14:val="standardContextual"/>
        </w:rPr>
      </w:pPr>
      <w:r w:rsidRPr="001D63FB">
        <w:rPr>
          <w:rFonts w:eastAsiaTheme="minorHAnsi"/>
          <w:kern w:val="2"/>
          <w:sz w:val="28"/>
          <w:szCs w:val="28"/>
          <w:lang w:val="en-US"/>
          <w14:ligatures w14:val="standardContextual"/>
        </w:rPr>
        <w:t xml:space="preserve">Neumann J. et al. </w:t>
      </w:r>
      <w:proofErr w:type="spellStart"/>
      <w:r w:rsidRPr="001D63FB">
        <w:rPr>
          <w:rFonts w:eastAsiaTheme="minorHAnsi"/>
          <w:kern w:val="2"/>
          <w:sz w:val="28"/>
          <w:szCs w:val="28"/>
          <w:lang w:val="en-US"/>
          <w14:ligatures w14:val="standardContextual"/>
        </w:rPr>
        <w:t>Mosapride</w:t>
      </w:r>
      <w:proofErr w:type="spellEnd"/>
      <w:r w:rsidRPr="001D63FB">
        <w:rPr>
          <w:rFonts w:eastAsiaTheme="minorHAnsi"/>
          <w:kern w:val="2"/>
          <w:sz w:val="28"/>
          <w:szCs w:val="28"/>
          <w:lang w:val="en-US"/>
          <w14:ligatures w14:val="standardContextual"/>
        </w:rPr>
        <w:t xml:space="preserve"> stimulates human 5-HT4-serotonin receptors in the heart // </w:t>
      </w:r>
      <w:proofErr w:type="spellStart"/>
      <w:r w:rsidRPr="001D63FB">
        <w:rPr>
          <w:rFonts w:eastAsiaTheme="minorHAnsi"/>
          <w:kern w:val="2"/>
          <w:sz w:val="28"/>
          <w:szCs w:val="28"/>
          <w:lang w:val="en-US"/>
          <w14:ligatures w14:val="standardContextual"/>
        </w:rPr>
        <w:t>Naunyn-Schmiedeberg's</w:t>
      </w:r>
      <w:proofErr w:type="spellEnd"/>
      <w:r w:rsidRPr="001D63FB">
        <w:rPr>
          <w:rFonts w:eastAsiaTheme="minorHAnsi"/>
          <w:kern w:val="2"/>
          <w:sz w:val="28"/>
          <w:szCs w:val="28"/>
          <w:lang w:val="en-US"/>
          <w14:ligatures w14:val="standardContextual"/>
        </w:rPr>
        <w:t xml:space="preserve"> Archives of Pharmacology. - 2024. - Vol. 397(9). - P. 6705-6720.</w:t>
      </w:r>
    </w:p>
    <w:p w14:paraId="7802F464" w14:textId="34B509BE" w:rsidR="001D63FB" w:rsidRPr="001D63FB" w:rsidRDefault="001D63FB" w:rsidP="006139C8">
      <w:pPr>
        <w:pStyle w:val="NormalWeb"/>
        <w:numPr>
          <w:ilvl w:val="0"/>
          <w:numId w:val="23"/>
        </w:numPr>
        <w:spacing w:before="0" w:beforeAutospacing="0" w:after="0" w:afterAutospacing="0"/>
        <w:ind w:left="360"/>
        <w:jc w:val="both"/>
        <w:rPr>
          <w:rFonts w:eastAsiaTheme="minorHAnsi"/>
          <w:kern w:val="2"/>
          <w:sz w:val="28"/>
          <w:szCs w:val="28"/>
          <w:lang w:val="en-US"/>
          <w14:ligatures w14:val="standardContextual"/>
        </w:rPr>
      </w:pPr>
      <w:r w:rsidRPr="001D63FB">
        <w:rPr>
          <w:rFonts w:eastAsiaTheme="minorHAnsi"/>
          <w:kern w:val="2"/>
          <w:sz w:val="28"/>
          <w:szCs w:val="28"/>
          <w:lang w:val="en-US"/>
          <w14:ligatures w14:val="standardContextual"/>
        </w:rPr>
        <w:t>Neumann J. et al. Cardiac Roles of Serotonin (5-HT) and 5-HT-Receptors in Health and Disease // International Journal of Molecular Sciences. - 2023. - Vol. 24(5). - P. 4765.</w:t>
      </w:r>
    </w:p>
    <w:p w14:paraId="24669B5D" w14:textId="0634DAA8" w:rsidR="001D63FB" w:rsidRPr="001D63FB" w:rsidRDefault="001D63FB" w:rsidP="006139C8">
      <w:pPr>
        <w:pStyle w:val="NormalWeb"/>
        <w:numPr>
          <w:ilvl w:val="0"/>
          <w:numId w:val="23"/>
        </w:numPr>
        <w:spacing w:before="0" w:beforeAutospacing="0" w:after="0" w:afterAutospacing="0"/>
        <w:ind w:left="360"/>
        <w:jc w:val="both"/>
        <w:rPr>
          <w:rFonts w:eastAsiaTheme="minorHAnsi"/>
          <w:kern w:val="2"/>
          <w:sz w:val="28"/>
          <w:szCs w:val="28"/>
          <w:lang w:val="en-US"/>
          <w14:ligatures w14:val="standardContextual"/>
        </w:rPr>
      </w:pPr>
      <w:proofErr w:type="spellStart"/>
      <w:r w:rsidRPr="001D63FB">
        <w:rPr>
          <w:rFonts w:eastAsiaTheme="minorHAnsi"/>
          <w:kern w:val="2"/>
          <w:sz w:val="28"/>
          <w:szCs w:val="28"/>
          <w:lang w:val="en-US"/>
          <w14:ligatures w14:val="standardContextual"/>
        </w:rPr>
        <w:t>Lenchner</w:t>
      </w:r>
      <w:proofErr w:type="spellEnd"/>
      <w:r w:rsidRPr="001D63FB">
        <w:rPr>
          <w:rFonts w:eastAsiaTheme="minorHAnsi"/>
          <w:kern w:val="2"/>
          <w:sz w:val="28"/>
          <w:szCs w:val="28"/>
          <w:lang w:val="en-US"/>
          <w14:ligatures w14:val="standardContextual"/>
        </w:rPr>
        <w:t xml:space="preserve"> J.R., Santos C. Biochemistry, 5 </w:t>
      </w:r>
      <w:proofErr w:type="spellStart"/>
      <w:r w:rsidRPr="001D63FB">
        <w:rPr>
          <w:rFonts w:eastAsiaTheme="minorHAnsi"/>
          <w:kern w:val="2"/>
          <w:sz w:val="28"/>
          <w:szCs w:val="28"/>
          <w:lang w:val="en-US"/>
          <w14:ligatures w14:val="standardContextual"/>
        </w:rPr>
        <w:t>Hydroxyindoleacetic</w:t>
      </w:r>
      <w:proofErr w:type="spellEnd"/>
      <w:r w:rsidRPr="001D63FB">
        <w:rPr>
          <w:rFonts w:eastAsiaTheme="minorHAnsi"/>
          <w:kern w:val="2"/>
          <w:sz w:val="28"/>
          <w:szCs w:val="28"/>
          <w:lang w:val="en-US"/>
          <w14:ligatures w14:val="standardContextual"/>
        </w:rPr>
        <w:t xml:space="preserve"> Acid // </w:t>
      </w:r>
      <w:proofErr w:type="spellStart"/>
      <w:r w:rsidRPr="001D63FB">
        <w:rPr>
          <w:rFonts w:eastAsiaTheme="minorHAnsi"/>
          <w:kern w:val="2"/>
          <w:sz w:val="28"/>
          <w:szCs w:val="28"/>
          <w:lang w:val="en-US"/>
          <w14:ligatures w14:val="standardContextual"/>
        </w:rPr>
        <w:t>StatPearls</w:t>
      </w:r>
      <w:proofErr w:type="spellEnd"/>
      <w:r w:rsidRPr="001D63FB">
        <w:rPr>
          <w:rFonts w:eastAsiaTheme="minorHAnsi"/>
          <w:kern w:val="2"/>
          <w:sz w:val="28"/>
          <w:szCs w:val="28"/>
          <w:lang w:val="en-US"/>
          <w14:ligatures w14:val="standardContextual"/>
        </w:rPr>
        <w:t xml:space="preserve"> [Internet]. - Treasure Island (FL): </w:t>
      </w:r>
      <w:proofErr w:type="spellStart"/>
      <w:r w:rsidRPr="001D63FB">
        <w:rPr>
          <w:rFonts w:eastAsiaTheme="minorHAnsi"/>
          <w:kern w:val="2"/>
          <w:sz w:val="28"/>
          <w:szCs w:val="28"/>
          <w:lang w:val="en-US"/>
          <w14:ligatures w14:val="standardContextual"/>
        </w:rPr>
        <w:t>StatPearls</w:t>
      </w:r>
      <w:proofErr w:type="spellEnd"/>
      <w:r w:rsidRPr="001D63FB">
        <w:rPr>
          <w:rFonts w:eastAsiaTheme="minorHAnsi"/>
          <w:kern w:val="2"/>
          <w:sz w:val="28"/>
          <w:szCs w:val="28"/>
          <w:lang w:val="en-US"/>
          <w14:ligatures w14:val="standardContextual"/>
        </w:rPr>
        <w:t xml:space="preserve"> Publishing. - 2023. </w:t>
      </w:r>
    </w:p>
    <w:p w14:paraId="0F62FC01" w14:textId="237CCF99" w:rsidR="001D63FB" w:rsidRPr="001D63FB" w:rsidRDefault="001D63FB" w:rsidP="006139C8">
      <w:pPr>
        <w:pStyle w:val="NormalWeb"/>
        <w:numPr>
          <w:ilvl w:val="0"/>
          <w:numId w:val="23"/>
        </w:numPr>
        <w:spacing w:before="0" w:beforeAutospacing="0" w:after="0" w:afterAutospacing="0"/>
        <w:ind w:left="360"/>
        <w:jc w:val="both"/>
        <w:rPr>
          <w:rFonts w:eastAsiaTheme="minorHAnsi"/>
          <w:kern w:val="2"/>
          <w:sz w:val="28"/>
          <w:szCs w:val="28"/>
          <w:lang w:val="en-US"/>
          <w14:ligatures w14:val="standardContextual"/>
        </w:rPr>
      </w:pPr>
      <w:proofErr w:type="spellStart"/>
      <w:r w:rsidRPr="001D63FB">
        <w:rPr>
          <w:rFonts w:eastAsiaTheme="minorHAnsi"/>
          <w:kern w:val="2"/>
          <w:sz w:val="28"/>
          <w:szCs w:val="28"/>
          <w:lang w:val="en-US"/>
          <w14:ligatures w14:val="standardContextual"/>
        </w:rPr>
        <w:t>Kéreveur</w:t>
      </w:r>
      <w:proofErr w:type="spellEnd"/>
      <w:r w:rsidRPr="001D63FB">
        <w:rPr>
          <w:rFonts w:eastAsiaTheme="minorHAnsi"/>
          <w:kern w:val="2"/>
          <w:sz w:val="28"/>
          <w:szCs w:val="28"/>
          <w:lang w:val="en-US"/>
          <w14:ligatures w14:val="standardContextual"/>
        </w:rPr>
        <w:t xml:space="preserve"> A. et al. High plasma serotonin levels in primary pulmonary hypertension. Effect of long-term </w:t>
      </w:r>
      <w:proofErr w:type="spellStart"/>
      <w:r w:rsidRPr="001D63FB">
        <w:rPr>
          <w:rFonts w:eastAsiaTheme="minorHAnsi"/>
          <w:kern w:val="2"/>
          <w:sz w:val="28"/>
          <w:szCs w:val="28"/>
          <w:lang w:val="en-US"/>
          <w14:ligatures w14:val="standardContextual"/>
        </w:rPr>
        <w:t>epoprostenol</w:t>
      </w:r>
      <w:proofErr w:type="spellEnd"/>
      <w:r w:rsidRPr="001D63FB">
        <w:rPr>
          <w:rFonts w:eastAsiaTheme="minorHAnsi"/>
          <w:kern w:val="2"/>
          <w:sz w:val="28"/>
          <w:szCs w:val="28"/>
          <w:lang w:val="en-US"/>
          <w14:ligatures w14:val="standardContextual"/>
        </w:rPr>
        <w:t xml:space="preserve"> (prostacyclin) therapy // Arteriosclerosis, Thrombosis, and Vascular Biology. - 2000. - Vol. 20(10). - P. 2233-2239.</w:t>
      </w:r>
    </w:p>
    <w:p w14:paraId="636A7533" w14:textId="5B35369B" w:rsidR="001D63FB" w:rsidRPr="001D63FB" w:rsidRDefault="001D63FB" w:rsidP="006139C8">
      <w:pPr>
        <w:pStyle w:val="NormalWeb"/>
        <w:numPr>
          <w:ilvl w:val="0"/>
          <w:numId w:val="23"/>
        </w:numPr>
        <w:spacing w:before="0" w:beforeAutospacing="0" w:after="0" w:afterAutospacing="0"/>
        <w:ind w:left="360"/>
        <w:jc w:val="both"/>
        <w:rPr>
          <w:rFonts w:eastAsiaTheme="minorHAnsi"/>
          <w:kern w:val="2"/>
          <w:sz w:val="28"/>
          <w:szCs w:val="28"/>
          <w:lang w:val="en-US"/>
          <w14:ligatures w14:val="standardContextual"/>
        </w:rPr>
      </w:pPr>
      <w:proofErr w:type="spellStart"/>
      <w:r w:rsidRPr="001D63FB">
        <w:rPr>
          <w:rFonts w:eastAsiaTheme="minorHAnsi"/>
          <w:kern w:val="2"/>
          <w:sz w:val="28"/>
          <w:szCs w:val="28"/>
          <w:lang w:val="en-US"/>
          <w14:ligatures w14:val="standardContextual"/>
        </w:rPr>
        <w:t>Similä</w:t>
      </w:r>
      <w:proofErr w:type="spellEnd"/>
      <w:r w:rsidRPr="001D63FB">
        <w:rPr>
          <w:rFonts w:eastAsiaTheme="minorHAnsi"/>
          <w:kern w:val="2"/>
          <w:sz w:val="28"/>
          <w:szCs w:val="28"/>
          <w:lang w:val="en-US"/>
          <w14:ligatures w14:val="standardContextual"/>
        </w:rPr>
        <w:t xml:space="preserve"> M. et al. Insulin-like growth factor I, binding proteins -1 and -3, risk of type 2 diabetes and macronutrient intakes in men // The British Journal of Nutrition. - 2019. - Vol. 121, №8. - P. 938-944.</w:t>
      </w:r>
    </w:p>
    <w:p w14:paraId="061F0045" w14:textId="47387033" w:rsidR="001D63FB" w:rsidRPr="001D63FB" w:rsidRDefault="001D63FB" w:rsidP="006139C8">
      <w:pPr>
        <w:pStyle w:val="NormalWeb"/>
        <w:numPr>
          <w:ilvl w:val="0"/>
          <w:numId w:val="23"/>
        </w:numPr>
        <w:spacing w:before="0" w:beforeAutospacing="0" w:after="0" w:afterAutospacing="0"/>
        <w:ind w:left="360"/>
        <w:jc w:val="both"/>
        <w:rPr>
          <w:rFonts w:eastAsiaTheme="minorHAnsi"/>
          <w:kern w:val="2"/>
          <w:sz w:val="28"/>
          <w:szCs w:val="28"/>
          <w:lang w:val="en-US"/>
          <w14:ligatures w14:val="standardContextual"/>
        </w:rPr>
      </w:pPr>
      <w:proofErr w:type="spellStart"/>
      <w:r w:rsidRPr="001D63FB">
        <w:rPr>
          <w:rFonts w:eastAsiaTheme="minorHAnsi"/>
          <w:kern w:val="2"/>
          <w:sz w:val="28"/>
          <w:szCs w:val="28"/>
          <w:lang w:val="en-US"/>
          <w14:ligatures w14:val="standardContextual"/>
        </w:rPr>
        <w:lastRenderedPageBreak/>
        <w:t>Poreba</w:t>
      </w:r>
      <w:proofErr w:type="spellEnd"/>
      <w:r w:rsidRPr="001D63FB">
        <w:rPr>
          <w:rFonts w:eastAsiaTheme="minorHAnsi"/>
          <w:kern w:val="2"/>
          <w:sz w:val="28"/>
          <w:szCs w:val="28"/>
          <w:lang w:val="en-US"/>
          <w14:ligatures w14:val="standardContextual"/>
        </w:rPr>
        <w:t xml:space="preserve"> E., </w:t>
      </w:r>
      <w:proofErr w:type="spellStart"/>
      <w:r w:rsidRPr="001D63FB">
        <w:rPr>
          <w:rFonts w:eastAsiaTheme="minorHAnsi"/>
          <w:kern w:val="2"/>
          <w:sz w:val="28"/>
          <w:szCs w:val="28"/>
          <w:lang w:val="en-US"/>
          <w14:ligatures w14:val="standardContextual"/>
        </w:rPr>
        <w:t>Durzynska</w:t>
      </w:r>
      <w:proofErr w:type="spellEnd"/>
      <w:r w:rsidRPr="001D63FB">
        <w:rPr>
          <w:rFonts w:eastAsiaTheme="minorHAnsi"/>
          <w:kern w:val="2"/>
          <w:sz w:val="28"/>
          <w:szCs w:val="28"/>
          <w:lang w:val="en-US"/>
          <w14:ligatures w14:val="standardContextual"/>
        </w:rPr>
        <w:t xml:space="preserve"> J. Nuclear </w:t>
      </w:r>
      <w:proofErr w:type="gramStart"/>
      <w:r w:rsidRPr="001D63FB">
        <w:rPr>
          <w:rFonts w:eastAsiaTheme="minorHAnsi"/>
          <w:kern w:val="2"/>
          <w:sz w:val="28"/>
          <w:szCs w:val="28"/>
          <w:lang w:val="en-US"/>
          <w14:ligatures w14:val="standardContextual"/>
        </w:rPr>
        <w:t>localization</w:t>
      </w:r>
      <w:proofErr w:type="gramEnd"/>
      <w:r w:rsidRPr="001D63FB">
        <w:rPr>
          <w:rFonts w:eastAsiaTheme="minorHAnsi"/>
          <w:kern w:val="2"/>
          <w:sz w:val="28"/>
          <w:szCs w:val="28"/>
          <w:lang w:val="en-US"/>
          <w14:ligatures w14:val="standardContextual"/>
        </w:rPr>
        <w:t xml:space="preserve"> and actions of the insulin-like growth factor 1 (IGF-1) system components: Transcriptional regulation and DNA damage response // Mutation Research. - 2020. - Vol. 784. - P. 108307.</w:t>
      </w:r>
    </w:p>
    <w:p w14:paraId="6E5A0944" w14:textId="76416E7C" w:rsidR="001D63FB" w:rsidRPr="001D63FB" w:rsidRDefault="001D63FB" w:rsidP="006139C8">
      <w:pPr>
        <w:pStyle w:val="NormalWeb"/>
        <w:numPr>
          <w:ilvl w:val="0"/>
          <w:numId w:val="23"/>
        </w:numPr>
        <w:spacing w:before="0" w:beforeAutospacing="0" w:after="0" w:afterAutospacing="0"/>
        <w:ind w:left="360"/>
        <w:jc w:val="both"/>
        <w:rPr>
          <w:rFonts w:eastAsiaTheme="minorHAnsi"/>
          <w:kern w:val="2"/>
          <w:sz w:val="28"/>
          <w:szCs w:val="28"/>
          <w:lang w:val="en-US"/>
          <w14:ligatures w14:val="standardContextual"/>
        </w:rPr>
      </w:pPr>
      <w:r w:rsidRPr="001D63FB">
        <w:rPr>
          <w:rFonts w:eastAsiaTheme="minorHAnsi"/>
          <w:kern w:val="2"/>
          <w:sz w:val="28"/>
          <w:szCs w:val="28"/>
          <w:lang w:val="en-US"/>
          <w14:ligatures w14:val="standardContextual"/>
        </w:rPr>
        <w:t>Werner H. New insights into the role of the insulin-like growth factors in breast cancer // Medical Research Archives. - 2023.</w:t>
      </w:r>
    </w:p>
    <w:p w14:paraId="0F226A5F" w14:textId="084265A0" w:rsidR="001D63FB" w:rsidRPr="001D63FB" w:rsidRDefault="001D63FB" w:rsidP="006139C8">
      <w:pPr>
        <w:pStyle w:val="NormalWeb"/>
        <w:numPr>
          <w:ilvl w:val="0"/>
          <w:numId w:val="23"/>
        </w:numPr>
        <w:spacing w:before="0" w:beforeAutospacing="0" w:after="0" w:afterAutospacing="0"/>
        <w:ind w:left="360"/>
        <w:jc w:val="both"/>
        <w:rPr>
          <w:rFonts w:eastAsiaTheme="minorHAnsi"/>
          <w:kern w:val="2"/>
          <w:sz w:val="28"/>
          <w:szCs w:val="28"/>
          <w:lang w:val="en-US"/>
          <w14:ligatures w14:val="standardContextual"/>
        </w:rPr>
      </w:pPr>
      <w:proofErr w:type="spellStart"/>
      <w:r w:rsidRPr="001D63FB">
        <w:rPr>
          <w:rFonts w:eastAsiaTheme="minorHAnsi"/>
          <w:kern w:val="2"/>
          <w:sz w:val="28"/>
          <w:szCs w:val="28"/>
          <w:lang w:val="en-US"/>
          <w14:ligatures w14:val="standardContextual"/>
        </w:rPr>
        <w:t>Lytvynova</w:t>
      </w:r>
      <w:proofErr w:type="spellEnd"/>
      <w:r w:rsidRPr="001D63FB">
        <w:rPr>
          <w:rFonts w:eastAsiaTheme="minorHAnsi"/>
          <w:kern w:val="2"/>
          <w:sz w:val="28"/>
          <w:szCs w:val="28"/>
          <w:lang w:val="en-US"/>
          <w14:ligatures w14:val="standardContextual"/>
        </w:rPr>
        <w:t xml:space="preserve"> O. et al. Features of changes in insulin-like growth factor-1 in patients with coronary heart disease in combination with type 2 diabetes mellitus // Ukrainian Journal of Medicine, Biology, and Sport. - 2022.</w:t>
      </w:r>
    </w:p>
    <w:p w14:paraId="36576AF2" w14:textId="08498A11" w:rsidR="001D63FB" w:rsidRPr="001D63FB" w:rsidRDefault="001D63FB" w:rsidP="006139C8">
      <w:pPr>
        <w:pStyle w:val="NormalWeb"/>
        <w:numPr>
          <w:ilvl w:val="0"/>
          <w:numId w:val="23"/>
        </w:numPr>
        <w:spacing w:before="0" w:beforeAutospacing="0" w:after="0" w:afterAutospacing="0"/>
        <w:ind w:left="360"/>
        <w:jc w:val="both"/>
        <w:rPr>
          <w:rFonts w:eastAsiaTheme="minorHAnsi"/>
          <w:kern w:val="2"/>
          <w:sz w:val="28"/>
          <w:szCs w:val="28"/>
          <w:lang w:val="en-US"/>
          <w14:ligatures w14:val="standardContextual"/>
        </w:rPr>
      </w:pPr>
      <w:proofErr w:type="spellStart"/>
      <w:r w:rsidRPr="001D63FB">
        <w:rPr>
          <w:rFonts w:eastAsiaTheme="minorHAnsi"/>
          <w:kern w:val="2"/>
          <w:sz w:val="28"/>
          <w:szCs w:val="28"/>
          <w:lang w:val="en-US"/>
          <w14:ligatures w14:val="standardContextual"/>
        </w:rPr>
        <w:t>Harmatina</w:t>
      </w:r>
      <w:proofErr w:type="spellEnd"/>
      <w:r w:rsidRPr="001D63FB">
        <w:rPr>
          <w:rFonts w:eastAsiaTheme="minorHAnsi"/>
          <w:kern w:val="2"/>
          <w:sz w:val="28"/>
          <w:szCs w:val="28"/>
          <w:lang w:val="en-US"/>
          <w14:ligatures w14:val="standardContextual"/>
        </w:rPr>
        <w:t xml:space="preserve"> O. Insulin-like growth factor 1 under conditions of the brain vascular diseases // </w:t>
      </w:r>
      <w:proofErr w:type="spellStart"/>
      <w:r w:rsidRPr="001D63FB">
        <w:rPr>
          <w:rFonts w:eastAsiaTheme="minorHAnsi"/>
          <w:kern w:val="2"/>
          <w:sz w:val="28"/>
          <w:szCs w:val="28"/>
          <w:lang w:val="en-US"/>
          <w14:ligatures w14:val="standardContextual"/>
        </w:rPr>
        <w:t>Fiziolohichnyi</w:t>
      </w:r>
      <w:proofErr w:type="spellEnd"/>
      <w:r w:rsidRPr="001D63FB">
        <w:rPr>
          <w:rFonts w:eastAsiaTheme="minorHAnsi"/>
          <w:kern w:val="2"/>
          <w:sz w:val="28"/>
          <w:szCs w:val="28"/>
          <w:lang w:val="en-US"/>
          <w14:ligatures w14:val="standardContextual"/>
        </w:rPr>
        <w:t xml:space="preserve"> </w:t>
      </w:r>
      <w:proofErr w:type="spellStart"/>
      <w:r w:rsidRPr="001D63FB">
        <w:rPr>
          <w:rFonts w:eastAsiaTheme="minorHAnsi"/>
          <w:kern w:val="2"/>
          <w:sz w:val="28"/>
          <w:szCs w:val="28"/>
          <w:lang w:val="en-US"/>
          <w14:ligatures w14:val="standardContextual"/>
        </w:rPr>
        <w:t>Zhurnal</w:t>
      </w:r>
      <w:proofErr w:type="spellEnd"/>
      <w:r w:rsidRPr="001D63FB">
        <w:rPr>
          <w:rFonts w:eastAsiaTheme="minorHAnsi"/>
          <w:kern w:val="2"/>
          <w:sz w:val="28"/>
          <w:szCs w:val="28"/>
          <w:lang w:val="en-US"/>
          <w14:ligatures w14:val="standardContextual"/>
        </w:rPr>
        <w:t>. - 2016. - Vol. 62, №4. - P. 95-102.</w:t>
      </w:r>
    </w:p>
    <w:p w14:paraId="52AE94BD" w14:textId="0CD952C8" w:rsidR="001D63FB" w:rsidRPr="001D63FB" w:rsidRDefault="001D63FB" w:rsidP="006139C8">
      <w:pPr>
        <w:pStyle w:val="NormalWeb"/>
        <w:numPr>
          <w:ilvl w:val="0"/>
          <w:numId w:val="23"/>
        </w:numPr>
        <w:spacing w:before="0" w:beforeAutospacing="0" w:after="0" w:afterAutospacing="0"/>
        <w:ind w:left="360"/>
        <w:jc w:val="both"/>
        <w:rPr>
          <w:rFonts w:eastAsiaTheme="minorHAnsi"/>
          <w:kern w:val="2"/>
          <w:sz w:val="28"/>
          <w:szCs w:val="28"/>
          <w:lang w:val="en-US"/>
          <w14:ligatures w14:val="standardContextual"/>
        </w:rPr>
      </w:pPr>
      <w:r w:rsidRPr="001D63FB">
        <w:rPr>
          <w:rFonts w:eastAsiaTheme="minorHAnsi"/>
          <w:kern w:val="2"/>
          <w:sz w:val="28"/>
          <w:szCs w:val="28"/>
          <w:lang w:val="en-US"/>
          <w14:ligatures w14:val="standardContextual"/>
        </w:rPr>
        <w:t>Maximus P. Insulin-like growth factor 1 is linked to higher cardiovascular risk score in adults with type 2 diabetes mellitus and chronic kidney disease // Diabetes &amp; Metabolic Syndrome. - 2019. - Vol. 13, №4. - P. 2613-2618.</w:t>
      </w:r>
    </w:p>
    <w:p w14:paraId="0E8CF3CD" w14:textId="0A76DBC2" w:rsidR="001D63FB" w:rsidRPr="001D63FB" w:rsidRDefault="001D63FB" w:rsidP="006139C8">
      <w:pPr>
        <w:pStyle w:val="NormalWeb"/>
        <w:numPr>
          <w:ilvl w:val="0"/>
          <w:numId w:val="23"/>
        </w:numPr>
        <w:spacing w:before="0" w:beforeAutospacing="0" w:after="0" w:afterAutospacing="0"/>
        <w:ind w:left="360"/>
        <w:jc w:val="both"/>
        <w:rPr>
          <w:rFonts w:eastAsiaTheme="minorHAnsi"/>
          <w:kern w:val="2"/>
          <w:sz w:val="28"/>
          <w:szCs w:val="28"/>
          <w:lang w:val="en-US"/>
          <w14:ligatures w14:val="standardContextual"/>
        </w:rPr>
      </w:pPr>
      <w:r w:rsidRPr="001D63FB">
        <w:rPr>
          <w:rFonts w:eastAsiaTheme="minorHAnsi"/>
          <w:kern w:val="2"/>
          <w:sz w:val="28"/>
          <w:szCs w:val="28"/>
          <w:lang w:val="en-US"/>
          <w14:ligatures w14:val="standardContextual"/>
        </w:rPr>
        <w:t>Torres G. et al. Low‐affinity insulin‐like growth factor binding protein 7 and its association with pulmonary arterial hypertension severity and survival // Pulmonary Circulation. - 2023. - Vol. 13.</w:t>
      </w:r>
    </w:p>
    <w:p w14:paraId="5071AA7B" w14:textId="6886D121" w:rsidR="001D63FB" w:rsidRPr="001D63FB" w:rsidRDefault="001D63FB" w:rsidP="006139C8">
      <w:pPr>
        <w:pStyle w:val="NormalWeb"/>
        <w:numPr>
          <w:ilvl w:val="0"/>
          <w:numId w:val="23"/>
        </w:numPr>
        <w:spacing w:before="0" w:beforeAutospacing="0" w:after="0" w:afterAutospacing="0"/>
        <w:ind w:left="360"/>
        <w:jc w:val="both"/>
        <w:rPr>
          <w:rFonts w:eastAsiaTheme="minorHAnsi"/>
          <w:kern w:val="2"/>
          <w:sz w:val="28"/>
          <w:szCs w:val="28"/>
          <w:lang w:val="en-US"/>
          <w14:ligatures w14:val="standardContextual"/>
        </w:rPr>
      </w:pPr>
      <w:proofErr w:type="spellStart"/>
      <w:r w:rsidRPr="001D63FB">
        <w:rPr>
          <w:rFonts w:eastAsiaTheme="minorHAnsi"/>
          <w:kern w:val="2"/>
          <w:sz w:val="28"/>
          <w:szCs w:val="28"/>
          <w:lang w:val="en-US"/>
          <w14:ligatures w14:val="standardContextual"/>
        </w:rPr>
        <w:t>Bouzina</w:t>
      </w:r>
      <w:proofErr w:type="spellEnd"/>
      <w:r w:rsidRPr="001D63FB">
        <w:rPr>
          <w:rFonts w:eastAsiaTheme="minorHAnsi"/>
          <w:kern w:val="2"/>
          <w:sz w:val="28"/>
          <w:szCs w:val="28"/>
          <w:lang w:val="en-US"/>
          <w14:ligatures w14:val="standardContextual"/>
        </w:rPr>
        <w:t xml:space="preserve"> H. et al. Plasma insulin-like growth factor binding protein 1 in pulmonary arterial hypertension // Scandinavian Cardiovascular Journal. - 2020. - Vol. 55. - P. 35-42.</w:t>
      </w:r>
    </w:p>
    <w:p w14:paraId="33A61490" w14:textId="48AE79E3" w:rsidR="001D63FB" w:rsidRPr="001D63FB" w:rsidRDefault="001D63FB" w:rsidP="006139C8">
      <w:pPr>
        <w:pStyle w:val="NormalWeb"/>
        <w:numPr>
          <w:ilvl w:val="0"/>
          <w:numId w:val="23"/>
        </w:numPr>
        <w:spacing w:before="0" w:beforeAutospacing="0" w:after="0" w:afterAutospacing="0"/>
        <w:ind w:left="360"/>
        <w:jc w:val="both"/>
        <w:rPr>
          <w:rFonts w:eastAsiaTheme="minorHAnsi"/>
          <w:kern w:val="2"/>
          <w:sz w:val="28"/>
          <w:szCs w:val="28"/>
          <w:lang w:val="en-US"/>
          <w14:ligatures w14:val="standardContextual"/>
        </w:rPr>
      </w:pPr>
      <w:r w:rsidRPr="001D63FB">
        <w:rPr>
          <w:rFonts w:eastAsiaTheme="minorHAnsi"/>
          <w:kern w:val="2"/>
          <w:sz w:val="28"/>
          <w:szCs w:val="28"/>
          <w:lang w:val="en-US"/>
          <w14:ligatures w14:val="standardContextual"/>
        </w:rPr>
        <w:t>Yang J. et al. Insulin-like growth factor binding protein-2: a new circulating indicator of pulmonary arterial hypertension severity and survival // BMC Medicine. - 2020. - Vol. 18.</w:t>
      </w:r>
    </w:p>
    <w:p w14:paraId="056FB707" w14:textId="3E7FD22A" w:rsidR="001D63FB" w:rsidRPr="001D63FB" w:rsidRDefault="001D63FB" w:rsidP="006139C8">
      <w:pPr>
        <w:pStyle w:val="NormalWeb"/>
        <w:numPr>
          <w:ilvl w:val="0"/>
          <w:numId w:val="23"/>
        </w:numPr>
        <w:spacing w:before="0" w:beforeAutospacing="0" w:after="0" w:afterAutospacing="0"/>
        <w:ind w:left="360"/>
        <w:jc w:val="both"/>
        <w:rPr>
          <w:rFonts w:eastAsiaTheme="minorHAnsi"/>
          <w:kern w:val="2"/>
          <w:sz w:val="28"/>
          <w:szCs w:val="28"/>
          <w:lang w:val="en-US"/>
          <w14:ligatures w14:val="standardContextual"/>
        </w:rPr>
      </w:pPr>
      <w:r w:rsidRPr="001D63FB">
        <w:rPr>
          <w:rFonts w:eastAsiaTheme="minorHAnsi"/>
          <w:kern w:val="2"/>
          <w:sz w:val="28"/>
          <w:szCs w:val="28"/>
          <w:lang w:val="en-US"/>
          <w14:ligatures w14:val="standardContextual"/>
        </w:rPr>
        <w:t>Sun M.R. et al. Smooth Muscle Insulin-Like Growth Factor-1 Mediates Hypoxia-Induced Pulmonary Hypertension in Neonatal Mice // American Journal of Respiratory Cell and Molecular Biology. - 2016. - Vol. 55, №6. - P. 779-791.</w:t>
      </w:r>
    </w:p>
    <w:p w14:paraId="29CD2B6F" w14:textId="17CD6A9D" w:rsidR="001D63FB" w:rsidRPr="001D63FB" w:rsidRDefault="001D63FB" w:rsidP="006139C8">
      <w:pPr>
        <w:pStyle w:val="NormalWeb"/>
        <w:numPr>
          <w:ilvl w:val="0"/>
          <w:numId w:val="23"/>
        </w:numPr>
        <w:spacing w:before="0" w:beforeAutospacing="0" w:after="0" w:afterAutospacing="0"/>
        <w:ind w:left="360"/>
        <w:jc w:val="both"/>
        <w:rPr>
          <w:rFonts w:eastAsiaTheme="minorHAnsi"/>
          <w:kern w:val="2"/>
          <w:sz w:val="28"/>
          <w:szCs w:val="28"/>
          <w:lang w:val="en-US"/>
          <w14:ligatures w14:val="standardContextual"/>
        </w:rPr>
      </w:pPr>
      <w:proofErr w:type="spellStart"/>
      <w:r w:rsidRPr="001D63FB">
        <w:rPr>
          <w:rFonts w:eastAsiaTheme="minorHAnsi"/>
          <w:kern w:val="2"/>
          <w:sz w:val="28"/>
          <w:szCs w:val="28"/>
          <w:lang w:val="en-US"/>
          <w14:ligatures w14:val="standardContextual"/>
        </w:rPr>
        <w:t>Sitbon</w:t>
      </w:r>
      <w:proofErr w:type="spellEnd"/>
      <w:r w:rsidRPr="001D63FB">
        <w:rPr>
          <w:rFonts w:eastAsiaTheme="minorHAnsi"/>
          <w:kern w:val="2"/>
          <w:sz w:val="28"/>
          <w:szCs w:val="28"/>
          <w:lang w:val="en-US"/>
          <w14:ligatures w14:val="standardContextual"/>
        </w:rPr>
        <w:t xml:space="preserve"> O., </w:t>
      </w:r>
      <w:proofErr w:type="spellStart"/>
      <w:r w:rsidRPr="001D63FB">
        <w:rPr>
          <w:rFonts w:eastAsiaTheme="minorHAnsi"/>
          <w:kern w:val="2"/>
          <w:sz w:val="28"/>
          <w:szCs w:val="28"/>
          <w:lang w:val="en-US"/>
          <w14:ligatures w14:val="standardContextual"/>
        </w:rPr>
        <w:t>Skride</w:t>
      </w:r>
      <w:proofErr w:type="spellEnd"/>
      <w:r w:rsidRPr="001D63FB">
        <w:rPr>
          <w:rFonts w:eastAsiaTheme="minorHAnsi"/>
          <w:kern w:val="2"/>
          <w:sz w:val="28"/>
          <w:szCs w:val="28"/>
          <w:lang w:val="en-US"/>
          <w14:ligatures w14:val="standardContextual"/>
        </w:rPr>
        <w:t xml:space="preserve"> A. et al. Safety and efficacy of </w:t>
      </w:r>
      <w:proofErr w:type="spellStart"/>
      <w:r w:rsidRPr="001D63FB">
        <w:rPr>
          <w:rFonts w:eastAsiaTheme="minorHAnsi"/>
          <w:kern w:val="2"/>
          <w:sz w:val="28"/>
          <w:szCs w:val="28"/>
          <w:lang w:val="en-US"/>
          <w14:ligatures w14:val="standardContextual"/>
        </w:rPr>
        <w:t>rodatristat</w:t>
      </w:r>
      <w:proofErr w:type="spellEnd"/>
      <w:r w:rsidRPr="001D63FB">
        <w:rPr>
          <w:rFonts w:eastAsiaTheme="minorHAnsi"/>
          <w:kern w:val="2"/>
          <w:sz w:val="28"/>
          <w:szCs w:val="28"/>
          <w:lang w:val="en-US"/>
          <w14:ligatures w14:val="standardContextual"/>
        </w:rPr>
        <w:t xml:space="preserve"> ethyl for the treatment of pulmonary arterial hypertension (ELEVATE-2): a dose-ranging, </w:t>
      </w:r>
      <w:proofErr w:type="spellStart"/>
      <w:r w:rsidRPr="001D63FB">
        <w:rPr>
          <w:rFonts w:eastAsiaTheme="minorHAnsi"/>
          <w:kern w:val="2"/>
          <w:sz w:val="28"/>
          <w:szCs w:val="28"/>
          <w:lang w:val="en-US"/>
          <w14:ligatures w14:val="standardContextual"/>
        </w:rPr>
        <w:t>randomised</w:t>
      </w:r>
      <w:proofErr w:type="spellEnd"/>
      <w:r w:rsidRPr="001D63FB">
        <w:rPr>
          <w:rFonts w:eastAsiaTheme="minorHAnsi"/>
          <w:kern w:val="2"/>
          <w:sz w:val="28"/>
          <w:szCs w:val="28"/>
          <w:lang w:val="en-US"/>
          <w14:ligatures w14:val="standardContextual"/>
        </w:rPr>
        <w:t xml:space="preserve">, </w:t>
      </w:r>
      <w:proofErr w:type="spellStart"/>
      <w:r w:rsidRPr="001D63FB">
        <w:rPr>
          <w:rFonts w:eastAsiaTheme="minorHAnsi"/>
          <w:kern w:val="2"/>
          <w:sz w:val="28"/>
          <w:szCs w:val="28"/>
          <w:lang w:val="en-US"/>
          <w14:ligatures w14:val="standardContextual"/>
        </w:rPr>
        <w:t>multicentre</w:t>
      </w:r>
      <w:proofErr w:type="spellEnd"/>
      <w:r w:rsidRPr="001D63FB">
        <w:rPr>
          <w:rFonts w:eastAsiaTheme="minorHAnsi"/>
          <w:kern w:val="2"/>
          <w:sz w:val="28"/>
          <w:szCs w:val="28"/>
          <w:lang w:val="en-US"/>
          <w14:ligatures w14:val="standardContextual"/>
        </w:rPr>
        <w:t>, phase 2b trial // The Lancet Respiratory Medicine. 2024. Vol. 12, №11. P. 865-876. - 188.</w:t>
      </w:r>
    </w:p>
    <w:p w14:paraId="3F081B63" w14:textId="689E3112" w:rsidR="001D63FB" w:rsidRPr="001D63FB" w:rsidRDefault="001D63FB" w:rsidP="006139C8">
      <w:pPr>
        <w:pStyle w:val="NormalWeb"/>
        <w:numPr>
          <w:ilvl w:val="0"/>
          <w:numId w:val="23"/>
        </w:numPr>
        <w:spacing w:before="0" w:beforeAutospacing="0" w:after="0" w:afterAutospacing="0"/>
        <w:ind w:left="360"/>
        <w:jc w:val="both"/>
        <w:rPr>
          <w:rFonts w:eastAsiaTheme="minorHAnsi"/>
          <w:kern w:val="2"/>
          <w:sz w:val="28"/>
          <w:szCs w:val="28"/>
          <w:lang w:val="en-US"/>
          <w14:ligatures w14:val="standardContextual"/>
        </w:rPr>
      </w:pPr>
      <w:proofErr w:type="spellStart"/>
      <w:r w:rsidRPr="001D63FB">
        <w:rPr>
          <w:rFonts w:eastAsiaTheme="minorHAnsi"/>
          <w:kern w:val="2"/>
          <w:sz w:val="28"/>
          <w:szCs w:val="28"/>
          <w:lang w:val="en-US"/>
          <w14:ligatures w14:val="standardContextual"/>
        </w:rPr>
        <w:t>Legchenko</w:t>
      </w:r>
      <w:proofErr w:type="spellEnd"/>
      <w:r w:rsidRPr="001D63FB">
        <w:rPr>
          <w:rFonts w:eastAsiaTheme="minorHAnsi"/>
          <w:kern w:val="2"/>
          <w:sz w:val="28"/>
          <w:szCs w:val="28"/>
          <w:lang w:val="en-US"/>
          <w14:ligatures w14:val="standardContextual"/>
        </w:rPr>
        <w:t xml:space="preserve"> E., </w:t>
      </w:r>
      <w:proofErr w:type="spellStart"/>
      <w:r w:rsidRPr="001D63FB">
        <w:rPr>
          <w:rFonts w:eastAsiaTheme="minorHAnsi"/>
          <w:kern w:val="2"/>
          <w:sz w:val="28"/>
          <w:szCs w:val="28"/>
          <w:lang w:val="en-US"/>
          <w14:ligatures w14:val="standardContextual"/>
        </w:rPr>
        <w:t>Chouvarine</w:t>
      </w:r>
      <w:proofErr w:type="spellEnd"/>
      <w:r w:rsidRPr="001D63FB">
        <w:rPr>
          <w:rFonts w:eastAsiaTheme="minorHAnsi"/>
          <w:kern w:val="2"/>
          <w:sz w:val="28"/>
          <w:szCs w:val="28"/>
          <w:lang w:val="en-US"/>
          <w14:ligatures w14:val="standardContextual"/>
        </w:rPr>
        <w:t xml:space="preserve"> P. et al. Inhalation of the Novel Tryptophan Hydroxylase 1 Inhibitor TPT-004 Alleviates Pulmonary Arterial Hypertension // American Journal of Respiratory Cell and Molecular Biology. 2025. Vol. 73, №2. P. 288-298. - 189.</w:t>
      </w:r>
    </w:p>
    <w:p w14:paraId="350F8B8B" w14:textId="6DA185FD" w:rsidR="001D63FB" w:rsidRPr="001D63FB" w:rsidRDefault="001D63FB" w:rsidP="006139C8">
      <w:pPr>
        <w:pStyle w:val="NormalWeb"/>
        <w:numPr>
          <w:ilvl w:val="0"/>
          <w:numId w:val="23"/>
        </w:numPr>
        <w:spacing w:before="0" w:beforeAutospacing="0" w:after="0" w:afterAutospacing="0"/>
        <w:ind w:left="360"/>
        <w:jc w:val="both"/>
        <w:rPr>
          <w:rFonts w:eastAsiaTheme="minorHAnsi"/>
          <w:kern w:val="2"/>
          <w:sz w:val="28"/>
          <w:szCs w:val="28"/>
          <w:lang w:val="en-US"/>
          <w14:ligatures w14:val="standardContextual"/>
        </w:rPr>
      </w:pPr>
      <w:proofErr w:type="spellStart"/>
      <w:r w:rsidRPr="001D63FB">
        <w:rPr>
          <w:rFonts w:eastAsiaTheme="minorHAnsi"/>
          <w:kern w:val="2"/>
          <w:sz w:val="28"/>
          <w:szCs w:val="28"/>
          <w:lang w:val="en-US"/>
          <w14:ligatures w14:val="standardContextual"/>
        </w:rPr>
        <w:t>Kass</w:t>
      </w:r>
      <w:proofErr w:type="spellEnd"/>
      <w:r w:rsidRPr="001D63FB">
        <w:rPr>
          <w:rFonts w:eastAsiaTheme="minorHAnsi"/>
          <w:kern w:val="2"/>
          <w:sz w:val="28"/>
          <w:szCs w:val="28"/>
          <w:lang w:val="en-US"/>
          <w14:ligatures w14:val="standardContextual"/>
        </w:rPr>
        <w:t xml:space="preserve"> R., Lazarus M.H. Breathing New Life into Pulmonary Arterial Hypertension Treatment: Targeting Serotonin Synthesis with an Inhalation Approach /</w:t>
      </w:r>
      <w:proofErr w:type="gramStart"/>
      <w:r w:rsidRPr="001D63FB">
        <w:rPr>
          <w:rFonts w:eastAsiaTheme="minorHAnsi"/>
          <w:kern w:val="2"/>
          <w:sz w:val="28"/>
          <w:szCs w:val="28"/>
          <w:lang w:val="en-US"/>
          <w14:ligatures w14:val="standardContextual"/>
        </w:rPr>
        <w:t>/  American</w:t>
      </w:r>
      <w:proofErr w:type="gramEnd"/>
      <w:r w:rsidRPr="001D63FB">
        <w:rPr>
          <w:rFonts w:eastAsiaTheme="minorHAnsi"/>
          <w:kern w:val="2"/>
          <w:sz w:val="28"/>
          <w:szCs w:val="28"/>
          <w:lang w:val="en-US"/>
          <w14:ligatures w14:val="standardContextual"/>
        </w:rPr>
        <w:t xml:space="preserve"> Journal of Respiratory Cell and Molecular Biology. 2025. Vol. 73, №2. P. 168-169. - 190.</w:t>
      </w:r>
    </w:p>
    <w:p w14:paraId="30692086" w14:textId="6514E4FC" w:rsidR="001D63FB" w:rsidRPr="001D63FB" w:rsidRDefault="001D63FB" w:rsidP="006139C8">
      <w:pPr>
        <w:pStyle w:val="NormalWeb"/>
        <w:numPr>
          <w:ilvl w:val="0"/>
          <w:numId w:val="23"/>
        </w:numPr>
        <w:spacing w:before="0" w:beforeAutospacing="0" w:after="0" w:afterAutospacing="0"/>
        <w:ind w:left="360"/>
        <w:jc w:val="both"/>
        <w:rPr>
          <w:rFonts w:eastAsiaTheme="minorHAnsi"/>
          <w:kern w:val="2"/>
          <w:sz w:val="28"/>
          <w:szCs w:val="28"/>
          <w:lang w:val="en-US"/>
          <w14:ligatures w14:val="standardContextual"/>
        </w:rPr>
      </w:pPr>
      <w:proofErr w:type="spellStart"/>
      <w:r w:rsidRPr="001D63FB">
        <w:rPr>
          <w:rFonts w:eastAsiaTheme="minorHAnsi"/>
          <w:kern w:val="2"/>
          <w:sz w:val="28"/>
          <w:szCs w:val="28"/>
          <w:lang w:val="en-US"/>
          <w14:ligatures w14:val="standardContextual"/>
        </w:rPr>
        <w:t>Mindubayeva</w:t>
      </w:r>
      <w:proofErr w:type="spellEnd"/>
      <w:r w:rsidRPr="001D63FB">
        <w:rPr>
          <w:rFonts w:eastAsiaTheme="minorHAnsi"/>
          <w:kern w:val="2"/>
          <w:sz w:val="28"/>
          <w:szCs w:val="28"/>
          <w:lang w:val="en-US"/>
          <w14:ligatures w14:val="standardContextual"/>
        </w:rPr>
        <w:t xml:space="preserve"> F. et al. Identifying Key Biomarkers in Pediatric Pulmonary Hypertension: An Investigative Approach // Children. - 2024. - Vol. 11(6). - P. 737.</w:t>
      </w:r>
    </w:p>
    <w:p w14:paraId="4C118407" w14:textId="17814F3B" w:rsidR="001D63FB" w:rsidRPr="001D63FB" w:rsidRDefault="001D63FB" w:rsidP="006139C8">
      <w:pPr>
        <w:pStyle w:val="NormalWeb"/>
        <w:numPr>
          <w:ilvl w:val="0"/>
          <w:numId w:val="23"/>
        </w:numPr>
        <w:spacing w:before="0" w:beforeAutospacing="0" w:after="0" w:afterAutospacing="0"/>
        <w:ind w:left="360"/>
        <w:jc w:val="both"/>
        <w:rPr>
          <w:rFonts w:eastAsiaTheme="minorHAnsi"/>
          <w:kern w:val="2"/>
          <w:sz w:val="28"/>
          <w:szCs w:val="28"/>
          <w:lang w:val="en-US"/>
          <w14:ligatures w14:val="standardContextual"/>
        </w:rPr>
      </w:pPr>
      <w:r w:rsidRPr="001D63FB">
        <w:rPr>
          <w:rFonts w:eastAsiaTheme="minorHAnsi"/>
          <w:kern w:val="2"/>
          <w:sz w:val="28"/>
          <w:szCs w:val="28"/>
          <w:lang w:val="en-US"/>
          <w14:ligatures w14:val="standardContextual"/>
        </w:rPr>
        <w:t xml:space="preserve">Archambault J.L., Delaney C.A. A Review of Serotonin in the Developing Lung and Neonatal Pulmonary Hypertension. Biomedicines. 2023. Vol. 11, №11. P. 3049. - 191 </w:t>
      </w:r>
    </w:p>
    <w:p w14:paraId="5702E818" w14:textId="35BC6527" w:rsidR="001D63FB" w:rsidRPr="001D63FB" w:rsidRDefault="001D63FB" w:rsidP="006139C8">
      <w:pPr>
        <w:pStyle w:val="NormalWeb"/>
        <w:numPr>
          <w:ilvl w:val="0"/>
          <w:numId w:val="23"/>
        </w:numPr>
        <w:spacing w:before="0" w:beforeAutospacing="0" w:after="0" w:afterAutospacing="0"/>
        <w:ind w:left="360"/>
        <w:jc w:val="both"/>
        <w:rPr>
          <w:rFonts w:eastAsiaTheme="minorHAnsi"/>
          <w:kern w:val="2"/>
          <w:sz w:val="28"/>
          <w:szCs w:val="28"/>
          <w:lang w:val="en-US"/>
          <w14:ligatures w14:val="standardContextual"/>
        </w:rPr>
      </w:pPr>
      <w:r w:rsidRPr="001D63FB">
        <w:rPr>
          <w:rFonts w:eastAsiaTheme="minorHAnsi"/>
          <w:kern w:val="2"/>
          <w:sz w:val="28"/>
          <w:szCs w:val="28"/>
          <w:lang w:val="en-US"/>
          <w14:ligatures w14:val="standardContextual"/>
        </w:rPr>
        <w:lastRenderedPageBreak/>
        <w:t>Li N., Mo D., Dai H. Insulin-like growth factor family and its impact on pulmonary arterial hypertension: a review // Frontiers in Physiology. 2025. Vol. 16. P. 1679278. D - 192</w:t>
      </w:r>
    </w:p>
    <w:p w14:paraId="258EBB9C" w14:textId="2C2F82DF" w:rsidR="001D63FB" w:rsidRPr="001D63FB" w:rsidRDefault="001D63FB" w:rsidP="006139C8">
      <w:pPr>
        <w:pStyle w:val="NormalWeb"/>
        <w:numPr>
          <w:ilvl w:val="0"/>
          <w:numId w:val="23"/>
        </w:numPr>
        <w:spacing w:before="0" w:beforeAutospacing="0" w:after="0" w:afterAutospacing="0"/>
        <w:ind w:left="360"/>
        <w:jc w:val="both"/>
        <w:rPr>
          <w:rFonts w:eastAsiaTheme="minorHAnsi"/>
          <w:kern w:val="2"/>
          <w:sz w:val="28"/>
          <w:szCs w:val="28"/>
          <w:lang w:val="en-US"/>
          <w14:ligatures w14:val="standardContextual"/>
        </w:rPr>
      </w:pPr>
      <w:r w:rsidRPr="001D63FB">
        <w:rPr>
          <w:rFonts w:eastAsiaTheme="minorHAnsi"/>
          <w:kern w:val="2"/>
          <w:sz w:val="28"/>
          <w:szCs w:val="28"/>
          <w:lang w:val="en-US"/>
          <w14:ligatures w14:val="standardContextual"/>
        </w:rPr>
        <w:t>Connolly M. et al. miR‐322‐5p targets IGF‐1 and is suppressed in the heart of rats with pulmonary hypertension // FEBS Open Bio. - 2018. - Vol. 8. - P. 339-348. - 170</w:t>
      </w:r>
    </w:p>
    <w:p w14:paraId="6FC00FCF" w14:textId="55C97237" w:rsidR="001D63FB" w:rsidRPr="001D63FB" w:rsidRDefault="001D63FB" w:rsidP="006139C8">
      <w:pPr>
        <w:pStyle w:val="NormalWeb"/>
        <w:numPr>
          <w:ilvl w:val="0"/>
          <w:numId w:val="23"/>
        </w:numPr>
        <w:spacing w:before="0" w:beforeAutospacing="0" w:after="0" w:afterAutospacing="0"/>
        <w:ind w:left="360"/>
        <w:jc w:val="both"/>
        <w:rPr>
          <w:rFonts w:eastAsiaTheme="minorHAnsi"/>
          <w:kern w:val="2"/>
          <w:sz w:val="28"/>
          <w:szCs w:val="28"/>
          <w:lang w:val="en-US"/>
          <w14:ligatures w14:val="standardContextual"/>
        </w:rPr>
      </w:pPr>
      <w:r w:rsidRPr="001D63FB">
        <w:rPr>
          <w:rFonts w:eastAsiaTheme="minorHAnsi"/>
          <w:kern w:val="2"/>
          <w:sz w:val="28"/>
          <w:szCs w:val="28"/>
          <w:lang w:val="en-US"/>
          <w14:ligatures w14:val="standardContextual"/>
        </w:rPr>
        <w:t xml:space="preserve">Schlueter B.C., </w:t>
      </w:r>
      <w:proofErr w:type="spellStart"/>
      <w:r w:rsidRPr="001D63FB">
        <w:rPr>
          <w:rFonts w:eastAsiaTheme="minorHAnsi"/>
          <w:kern w:val="2"/>
          <w:sz w:val="28"/>
          <w:szCs w:val="28"/>
          <w:lang w:val="en-US"/>
          <w14:ligatures w14:val="standardContextual"/>
        </w:rPr>
        <w:t>Quanz</w:t>
      </w:r>
      <w:proofErr w:type="spellEnd"/>
      <w:r w:rsidRPr="001D63FB">
        <w:rPr>
          <w:rFonts w:eastAsiaTheme="minorHAnsi"/>
          <w:kern w:val="2"/>
          <w:sz w:val="28"/>
          <w:szCs w:val="28"/>
          <w:lang w:val="en-US"/>
          <w14:ligatures w14:val="standardContextual"/>
        </w:rPr>
        <w:t xml:space="preserve"> K. </w:t>
      </w:r>
      <w:proofErr w:type="gramStart"/>
      <w:r w:rsidRPr="001D63FB">
        <w:rPr>
          <w:rFonts w:eastAsiaTheme="minorHAnsi"/>
          <w:kern w:val="2"/>
          <w:sz w:val="28"/>
          <w:szCs w:val="28"/>
          <w:lang w:val="en-US"/>
          <w14:ligatures w14:val="standardContextual"/>
        </w:rPr>
        <w:t>et al. .</w:t>
      </w:r>
      <w:proofErr w:type="gramEnd"/>
      <w:r w:rsidRPr="001D63FB">
        <w:rPr>
          <w:rFonts w:eastAsiaTheme="minorHAnsi"/>
          <w:kern w:val="2"/>
          <w:sz w:val="28"/>
          <w:szCs w:val="28"/>
          <w:lang w:val="en-US"/>
          <w14:ligatures w14:val="standardContextual"/>
        </w:rPr>
        <w:t xml:space="preserve"> The diverging roles of insulin-like growth factor binding proteins in pulmonary arterial hypertension // Vascular Pharmacology. 2024. Vol. 155. P. 107379. - 193</w:t>
      </w:r>
    </w:p>
    <w:p w14:paraId="362B649F" w14:textId="778F76B2" w:rsidR="001D63FB" w:rsidRPr="001D63FB" w:rsidRDefault="001D63FB" w:rsidP="006139C8">
      <w:pPr>
        <w:pStyle w:val="NormalWeb"/>
        <w:numPr>
          <w:ilvl w:val="0"/>
          <w:numId w:val="23"/>
        </w:numPr>
        <w:spacing w:before="0" w:beforeAutospacing="0" w:after="0" w:afterAutospacing="0"/>
        <w:ind w:left="360"/>
        <w:jc w:val="both"/>
        <w:rPr>
          <w:rFonts w:eastAsiaTheme="minorHAnsi"/>
          <w:kern w:val="2"/>
          <w:sz w:val="28"/>
          <w:szCs w:val="28"/>
          <w:lang w:val="en-US"/>
          <w14:ligatures w14:val="standardContextual"/>
        </w:rPr>
      </w:pPr>
      <w:proofErr w:type="spellStart"/>
      <w:r w:rsidRPr="001D63FB">
        <w:rPr>
          <w:rFonts w:eastAsiaTheme="minorHAnsi"/>
          <w:kern w:val="2"/>
          <w:sz w:val="28"/>
          <w:szCs w:val="28"/>
          <w:lang w:val="en-US"/>
          <w14:ligatures w14:val="standardContextual"/>
        </w:rPr>
        <w:t>Mindubayeva</w:t>
      </w:r>
      <w:proofErr w:type="spellEnd"/>
      <w:r w:rsidRPr="001D63FB">
        <w:rPr>
          <w:rFonts w:eastAsiaTheme="minorHAnsi"/>
          <w:kern w:val="2"/>
          <w:sz w:val="28"/>
          <w:szCs w:val="28"/>
          <w:lang w:val="en-US"/>
          <w14:ligatures w14:val="standardContextual"/>
        </w:rPr>
        <w:t xml:space="preserve"> F. et al. Serotonin Signaling Disruption: Technological Advances in Detecting its Role in Pediatric Pulmonary Hypertension Associated with Congenital Heart Defects // Research Journal of Pharmacy and Technology. - 2024. - Vol. 17(7). - P. 3073-3078.</w:t>
      </w:r>
    </w:p>
    <w:p w14:paraId="39BFFB4F" w14:textId="43BAFD2D" w:rsidR="001D63FB" w:rsidRPr="001D63FB" w:rsidRDefault="001D63FB" w:rsidP="006139C8">
      <w:pPr>
        <w:pStyle w:val="NormalWeb"/>
        <w:numPr>
          <w:ilvl w:val="0"/>
          <w:numId w:val="23"/>
        </w:numPr>
        <w:spacing w:before="0" w:beforeAutospacing="0" w:after="0" w:afterAutospacing="0"/>
        <w:ind w:left="360"/>
        <w:jc w:val="both"/>
        <w:rPr>
          <w:rFonts w:eastAsiaTheme="minorHAnsi"/>
          <w:kern w:val="2"/>
          <w:sz w:val="28"/>
          <w:szCs w:val="28"/>
          <w:lang w:val="en-US"/>
          <w14:ligatures w14:val="standardContextual"/>
        </w:rPr>
      </w:pPr>
      <w:proofErr w:type="spellStart"/>
      <w:r w:rsidRPr="001D63FB">
        <w:rPr>
          <w:rFonts w:eastAsiaTheme="minorHAnsi"/>
          <w:kern w:val="2"/>
          <w:sz w:val="28"/>
          <w:szCs w:val="28"/>
          <w:lang w:val="en-US"/>
          <w14:ligatures w14:val="standardContextual"/>
        </w:rPr>
        <w:t>Mindubayeva</w:t>
      </w:r>
      <w:proofErr w:type="spellEnd"/>
      <w:r w:rsidRPr="001D63FB">
        <w:rPr>
          <w:rFonts w:eastAsiaTheme="minorHAnsi"/>
          <w:kern w:val="2"/>
          <w:sz w:val="28"/>
          <w:szCs w:val="28"/>
          <w:lang w:val="en-US"/>
          <w14:ligatures w14:val="standardContextual"/>
        </w:rPr>
        <w:t xml:space="preserve"> F. et al. Platelet-serotonin dynamics: elucidating their role in pulmonary arterial hypertension // Journal of Clinical Medicine of Kazakhstan. - 2024. - Vol. 21(3). - P. 37-42.</w:t>
      </w:r>
    </w:p>
    <w:p w14:paraId="1518CD7C" w14:textId="71AAE25D" w:rsidR="001D63FB" w:rsidRPr="001D63FB" w:rsidRDefault="001D63FB" w:rsidP="006139C8">
      <w:pPr>
        <w:pStyle w:val="NormalWeb"/>
        <w:numPr>
          <w:ilvl w:val="0"/>
          <w:numId w:val="23"/>
        </w:numPr>
        <w:spacing w:before="0" w:beforeAutospacing="0" w:after="0" w:afterAutospacing="0"/>
        <w:ind w:left="360"/>
        <w:jc w:val="both"/>
        <w:rPr>
          <w:rFonts w:eastAsiaTheme="minorHAnsi"/>
          <w:kern w:val="2"/>
          <w:sz w:val="28"/>
          <w:szCs w:val="28"/>
          <w:lang w:val="en-US"/>
          <w14:ligatures w14:val="standardContextual"/>
        </w:rPr>
      </w:pPr>
      <w:proofErr w:type="spellStart"/>
      <w:r w:rsidRPr="001D63FB">
        <w:rPr>
          <w:rFonts w:eastAsiaTheme="minorHAnsi"/>
          <w:kern w:val="2"/>
          <w:sz w:val="28"/>
          <w:szCs w:val="28"/>
          <w:lang w:val="en-US"/>
          <w14:ligatures w14:val="standardContextual"/>
        </w:rPr>
        <w:t>Mindubayeva</w:t>
      </w:r>
      <w:proofErr w:type="spellEnd"/>
      <w:r w:rsidRPr="001D63FB">
        <w:rPr>
          <w:rFonts w:eastAsiaTheme="minorHAnsi"/>
          <w:kern w:val="2"/>
          <w:sz w:val="28"/>
          <w:szCs w:val="28"/>
          <w:lang w:val="en-US"/>
          <w14:ligatures w14:val="standardContextual"/>
        </w:rPr>
        <w:t xml:space="preserve"> F. et al. 5-hydroxyindoleacetic Acid in the Diagnosis and Monitoring of PAH in Children after Congenital Heart Defect Surgical Correction // Research Journal of Pharmacy and Technology. - 2025. - Vol. 18(3). - P. 1232-1236.</w:t>
      </w:r>
    </w:p>
    <w:p w14:paraId="09309982" w14:textId="12195A53" w:rsidR="00F81E52" w:rsidRDefault="001D63FB" w:rsidP="006139C8">
      <w:pPr>
        <w:pStyle w:val="NormalWeb"/>
        <w:numPr>
          <w:ilvl w:val="0"/>
          <w:numId w:val="23"/>
        </w:numPr>
        <w:spacing w:before="0" w:beforeAutospacing="0" w:after="0" w:afterAutospacing="0"/>
        <w:ind w:left="360"/>
        <w:jc w:val="both"/>
        <w:rPr>
          <w:rFonts w:eastAsiaTheme="minorHAnsi"/>
          <w:kern w:val="2"/>
          <w:sz w:val="28"/>
          <w:szCs w:val="28"/>
          <w:lang w:val="en-US"/>
          <w14:ligatures w14:val="standardContextual"/>
        </w:rPr>
      </w:pPr>
      <w:r w:rsidRPr="001D63FB">
        <w:rPr>
          <w:rFonts w:eastAsiaTheme="minorHAnsi"/>
          <w:kern w:val="2"/>
          <w:sz w:val="28"/>
          <w:szCs w:val="28"/>
          <w:lang w:val="en-US"/>
          <w14:ligatures w14:val="standardContextual"/>
        </w:rPr>
        <w:t xml:space="preserve">Ospanova M.D. et al. Involvement of the Serotonin System in the Development of Pulmonary Arterial Hypertension // </w:t>
      </w:r>
      <w:proofErr w:type="spellStart"/>
      <w:r w:rsidRPr="001D63FB">
        <w:rPr>
          <w:rFonts w:eastAsiaTheme="minorHAnsi"/>
          <w:kern w:val="2"/>
          <w:sz w:val="28"/>
          <w:szCs w:val="28"/>
          <w:lang w:val="en-US"/>
          <w14:ligatures w14:val="standardContextual"/>
        </w:rPr>
        <w:t>Nauka</w:t>
      </w:r>
      <w:proofErr w:type="spellEnd"/>
      <w:r w:rsidRPr="001D63FB">
        <w:rPr>
          <w:rFonts w:eastAsiaTheme="minorHAnsi"/>
          <w:kern w:val="2"/>
          <w:sz w:val="28"/>
          <w:szCs w:val="28"/>
          <w:lang w:val="en-US"/>
          <w14:ligatures w14:val="standardContextual"/>
        </w:rPr>
        <w:t xml:space="preserve"> </w:t>
      </w:r>
      <w:proofErr w:type="spellStart"/>
      <w:r w:rsidRPr="001D63FB">
        <w:rPr>
          <w:rFonts w:eastAsiaTheme="minorHAnsi"/>
          <w:kern w:val="2"/>
          <w:sz w:val="28"/>
          <w:szCs w:val="28"/>
          <w:lang w:val="en-US"/>
          <w14:ligatures w14:val="standardContextual"/>
        </w:rPr>
        <w:t>i</w:t>
      </w:r>
      <w:proofErr w:type="spellEnd"/>
      <w:r w:rsidRPr="001D63FB">
        <w:rPr>
          <w:rFonts w:eastAsiaTheme="minorHAnsi"/>
          <w:kern w:val="2"/>
          <w:sz w:val="28"/>
          <w:szCs w:val="28"/>
          <w:lang w:val="en-US"/>
          <w14:ligatures w14:val="standardContextual"/>
        </w:rPr>
        <w:t xml:space="preserve"> </w:t>
      </w:r>
      <w:proofErr w:type="spellStart"/>
      <w:r w:rsidRPr="001D63FB">
        <w:rPr>
          <w:rFonts w:eastAsiaTheme="minorHAnsi"/>
          <w:kern w:val="2"/>
          <w:sz w:val="28"/>
          <w:szCs w:val="28"/>
          <w:lang w:val="en-US"/>
          <w14:ligatures w14:val="standardContextual"/>
        </w:rPr>
        <w:t>Zdravookhranenie</w:t>
      </w:r>
      <w:proofErr w:type="spellEnd"/>
      <w:r w:rsidRPr="001D63FB">
        <w:rPr>
          <w:rFonts w:eastAsiaTheme="minorHAnsi"/>
          <w:kern w:val="2"/>
          <w:sz w:val="28"/>
          <w:szCs w:val="28"/>
          <w:lang w:val="en-US"/>
          <w14:ligatures w14:val="standardContextual"/>
        </w:rPr>
        <w:t xml:space="preserve"> [Science &amp; Healthcare]. - 2023. - Vol. 25(5). - P. 174-183.</w:t>
      </w:r>
    </w:p>
    <w:p w14:paraId="7BFA7FDC" w14:textId="77777777" w:rsidR="00F81E52" w:rsidRDefault="00F81E52" w:rsidP="006139C8">
      <w:pPr>
        <w:pStyle w:val="NormalWeb"/>
        <w:spacing w:before="0" w:beforeAutospacing="0" w:after="0" w:afterAutospacing="0"/>
        <w:ind w:left="360" w:firstLine="567"/>
        <w:jc w:val="both"/>
        <w:rPr>
          <w:rFonts w:eastAsiaTheme="minorHAnsi"/>
          <w:kern w:val="2"/>
          <w:sz w:val="28"/>
          <w:szCs w:val="28"/>
          <w:lang w:val="en-US"/>
          <w14:ligatures w14:val="standardContextual"/>
        </w:rPr>
      </w:pPr>
    </w:p>
    <w:p w14:paraId="56F40190" w14:textId="77777777" w:rsidR="00F81E52" w:rsidRDefault="00F81E52" w:rsidP="006139C8">
      <w:pPr>
        <w:pStyle w:val="NormalWeb"/>
        <w:spacing w:before="0" w:beforeAutospacing="0" w:after="0" w:afterAutospacing="0"/>
        <w:ind w:left="360" w:firstLine="567"/>
        <w:jc w:val="both"/>
        <w:rPr>
          <w:rFonts w:eastAsiaTheme="minorHAnsi"/>
          <w:kern w:val="2"/>
          <w:sz w:val="28"/>
          <w:szCs w:val="28"/>
          <w:lang w:val="en-US"/>
          <w14:ligatures w14:val="standardContextual"/>
        </w:rPr>
      </w:pPr>
    </w:p>
    <w:p w14:paraId="3CA4C40E" w14:textId="77777777" w:rsidR="00F81E52" w:rsidRDefault="00F81E52" w:rsidP="00213F76">
      <w:pPr>
        <w:pStyle w:val="NormalWeb"/>
        <w:spacing w:before="0" w:beforeAutospacing="0" w:after="0" w:afterAutospacing="0" w:line="276" w:lineRule="auto"/>
        <w:ind w:left="360"/>
        <w:jc w:val="both"/>
        <w:rPr>
          <w:rFonts w:eastAsiaTheme="minorHAnsi"/>
          <w:kern w:val="2"/>
          <w:sz w:val="28"/>
          <w:szCs w:val="28"/>
          <w:lang w:val="en-US"/>
          <w14:ligatures w14:val="standardContextual"/>
        </w:rPr>
      </w:pPr>
    </w:p>
    <w:p w14:paraId="25B042DE" w14:textId="77777777" w:rsidR="00F81E52" w:rsidRDefault="00F81E52" w:rsidP="00213F76">
      <w:pPr>
        <w:pStyle w:val="NormalWeb"/>
        <w:spacing w:before="0" w:beforeAutospacing="0" w:after="0" w:afterAutospacing="0" w:line="276" w:lineRule="auto"/>
        <w:ind w:left="360"/>
        <w:jc w:val="both"/>
        <w:rPr>
          <w:rFonts w:eastAsiaTheme="minorHAnsi"/>
          <w:kern w:val="2"/>
          <w:sz w:val="28"/>
          <w:szCs w:val="28"/>
          <w:lang w:val="en-US"/>
          <w14:ligatures w14:val="standardContextual"/>
        </w:rPr>
      </w:pPr>
    </w:p>
    <w:p w14:paraId="450E57A6" w14:textId="77777777" w:rsidR="00F81E52" w:rsidRDefault="00F81E52" w:rsidP="00213F76">
      <w:pPr>
        <w:pStyle w:val="NormalWeb"/>
        <w:spacing w:before="0" w:beforeAutospacing="0" w:after="0" w:afterAutospacing="0" w:line="276" w:lineRule="auto"/>
        <w:ind w:left="360"/>
        <w:jc w:val="both"/>
        <w:rPr>
          <w:rFonts w:eastAsiaTheme="minorHAnsi"/>
          <w:kern w:val="2"/>
          <w:sz w:val="28"/>
          <w:szCs w:val="28"/>
          <w:lang w:val="en-US"/>
          <w14:ligatures w14:val="standardContextual"/>
        </w:rPr>
      </w:pPr>
    </w:p>
    <w:p w14:paraId="48D4BEA1" w14:textId="77777777" w:rsidR="00F81E52" w:rsidRDefault="00F81E52" w:rsidP="00213F76">
      <w:pPr>
        <w:pStyle w:val="NormalWeb"/>
        <w:spacing w:before="0" w:beforeAutospacing="0" w:after="0" w:afterAutospacing="0" w:line="276" w:lineRule="auto"/>
        <w:ind w:left="360"/>
        <w:jc w:val="both"/>
        <w:rPr>
          <w:rFonts w:eastAsiaTheme="minorHAnsi"/>
          <w:kern w:val="2"/>
          <w:sz w:val="28"/>
          <w:szCs w:val="28"/>
          <w:lang w:val="en-US"/>
          <w14:ligatures w14:val="standardContextual"/>
        </w:rPr>
      </w:pPr>
    </w:p>
    <w:p w14:paraId="785A8C82" w14:textId="77777777" w:rsidR="00F81E52" w:rsidRDefault="00F81E52" w:rsidP="00213F76">
      <w:pPr>
        <w:pStyle w:val="NormalWeb"/>
        <w:spacing w:before="0" w:beforeAutospacing="0" w:after="0" w:afterAutospacing="0" w:line="276" w:lineRule="auto"/>
        <w:ind w:left="360"/>
        <w:jc w:val="both"/>
        <w:rPr>
          <w:rFonts w:eastAsiaTheme="minorHAnsi"/>
          <w:kern w:val="2"/>
          <w:sz w:val="28"/>
          <w:szCs w:val="28"/>
          <w:lang w:val="en-US"/>
          <w14:ligatures w14:val="standardContextual"/>
        </w:rPr>
      </w:pPr>
    </w:p>
    <w:p w14:paraId="149FE8B6" w14:textId="77777777" w:rsidR="00F81E52" w:rsidRDefault="00F81E52" w:rsidP="00213F76">
      <w:pPr>
        <w:pStyle w:val="NormalWeb"/>
        <w:spacing w:before="0" w:beforeAutospacing="0" w:after="0" w:afterAutospacing="0" w:line="276" w:lineRule="auto"/>
        <w:ind w:left="360"/>
        <w:jc w:val="both"/>
        <w:rPr>
          <w:rFonts w:eastAsiaTheme="minorHAnsi"/>
          <w:kern w:val="2"/>
          <w:sz w:val="28"/>
          <w:szCs w:val="28"/>
          <w:lang w:val="en-US"/>
          <w14:ligatures w14:val="standardContextual"/>
        </w:rPr>
      </w:pPr>
    </w:p>
    <w:p w14:paraId="406E4AA4" w14:textId="77777777" w:rsidR="00F81E52" w:rsidRDefault="00F81E52" w:rsidP="00213F76">
      <w:pPr>
        <w:pStyle w:val="NormalWeb"/>
        <w:spacing w:before="0" w:beforeAutospacing="0" w:after="0" w:afterAutospacing="0" w:line="276" w:lineRule="auto"/>
        <w:ind w:left="360"/>
        <w:jc w:val="both"/>
        <w:rPr>
          <w:rFonts w:eastAsiaTheme="minorHAnsi"/>
          <w:kern w:val="2"/>
          <w:sz w:val="28"/>
          <w:szCs w:val="28"/>
          <w:lang w:val="en-US"/>
          <w14:ligatures w14:val="standardContextual"/>
        </w:rPr>
      </w:pPr>
    </w:p>
    <w:p w14:paraId="3D0F8536" w14:textId="77777777" w:rsidR="00F81E52" w:rsidRDefault="00F81E52" w:rsidP="00213F76">
      <w:pPr>
        <w:pStyle w:val="NormalWeb"/>
        <w:spacing w:before="0" w:beforeAutospacing="0" w:after="0" w:afterAutospacing="0" w:line="276" w:lineRule="auto"/>
        <w:ind w:left="360"/>
        <w:jc w:val="both"/>
        <w:rPr>
          <w:rFonts w:eastAsiaTheme="minorHAnsi"/>
          <w:kern w:val="2"/>
          <w:sz w:val="28"/>
          <w:szCs w:val="28"/>
          <w:lang w:val="en-US"/>
          <w14:ligatures w14:val="standardContextual"/>
        </w:rPr>
      </w:pPr>
    </w:p>
    <w:p w14:paraId="20F1CF29" w14:textId="77777777" w:rsidR="006515BE" w:rsidRDefault="006515BE" w:rsidP="00213F76">
      <w:pPr>
        <w:pStyle w:val="NormalWeb"/>
        <w:spacing w:before="0" w:beforeAutospacing="0" w:after="0" w:afterAutospacing="0" w:line="276" w:lineRule="auto"/>
        <w:ind w:left="360"/>
        <w:jc w:val="both"/>
        <w:rPr>
          <w:rFonts w:eastAsiaTheme="minorHAnsi"/>
          <w:kern w:val="2"/>
          <w:sz w:val="28"/>
          <w:szCs w:val="28"/>
          <w:lang w:val="en-US"/>
          <w14:ligatures w14:val="standardContextual"/>
        </w:rPr>
      </w:pPr>
    </w:p>
    <w:p w14:paraId="0BEE18F3" w14:textId="77777777" w:rsidR="009A6721" w:rsidRDefault="009A6721" w:rsidP="00213F76">
      <w:pPr>
        <w:pStyle w:val="NormalWeb"/>
        <w:spacing w:before="0" w:beforeAutospacing="0" w:after="0" w:afterAutospacing="0" w:line="276" w:lineRule="auto"/>
        <w:ind w:left="360"/>
        <w:jc w:val="both"/>
        <w:rPr>
          <w:rFonts w:eastAsiaTheme="minorHAnsi"/>
          <w:kern w:val="2"/>
          <w:sz w:val="28"/>
          <w:szCs w:val="28"/>
          <w:lang w:val="en-US"/>
          <w14:ligatures w14:val="standardContextual"/>
        </w:rPr>
      </w:pPr>
    </w:p>
    <w:p w14:paraId="54541AA5" w14:textId="77777777" w:rsidR="009A6721" w:rsidRDefault="009A6721" w:rsidP="00213F76">
      <w:pPr>
        <w:pStyle w:val="NormalWeb"/>
        <w:spacing w:before="0" w:beforeAutospacing="0" w:after="0" w:afterAutospacing="0" w:line="276" w:lineRule="auto"/>
        <w:ind w:left="360"/>
        <w:jc w:val="both"/>
        <w:rPr>
          <w:rFonts w:eastAsiaTheme="minorHAnsi"/>
          <w:kern w:val="2"/>
          <w:sz w:val="28"/>
          <w:szCs w:val="28"/>
          <w:lang w:val="en-US"/>
          <w14:ligatures w14:val="standardContextual"/>
        </w:rPr>
      </w:pPr>
    </w:p>
    <w:p w14:paraId="420836DC" w14:textId="77777777" w:rsidR="009A6721" w:rsidRDefault="009A6721" w:rsidP="00213F76">
      <w:pPr>
        <w:pStyle w:val="NormalWeb"/>
        <w:spacing w:before="0" w:beforeAutospacing="0" w:after="0" w:afterAutospacing="0" w:line="276" w:lineRule="auto"/>
        <w:ind w:left="360"/>
        <w:jc w:val="both"/>
        <w:rPr>
          <w:rFonts w:eastAsiaTheme="minorHAnsi"/>
          <w:kern w:val="2"/>
          <w:sz w:val="28"/>
          <w:szCs w:val="28"/>
          <w:lang w:val="en-US"/>
          <w14:ligatures w14:val="standardContextual"/>
        </w:rPr>
      </w:pPr>
    </w:p>
    <w:p w14:paraId="7864F1AF" w14:textId="77777777" w:rsidR="009A6721" w:rsidRDefault="009A6721" w:rsidP="00213F76">
      <w:pPr>
        <w:pStyle w:val="NormalWeb"/>
        <w:spacing w:before="0" w:beforeAutospacing="0" w:after="0" w:afterAutospacing="0" w:line="276" w:lineRule="auto"/>
        <w:ind w:left="360"/>
        <w:jc w:val="both"/>
        <w:rPr>
          <w:rFonts w:eastAsiaTheme="minorHAnsi"/>
          <w:kern w:val="2"/>
          <w:sz w:val="28"/>
          <w:szCs w:val="28"/>
          <w:lang w:val="en-US"/>
          <w14:ligatures w14:val="standardContextual"/>
        </w:rPr>
      </w:pPr>
    </w:p>
    <w:p w14:paraId="2598E2DB" w14:textId="77777777" w:rsidR="009A6721" w:rsidRDefault="009A6721" w:rsidP="00213F76">
      <w:pPr>
        <w:pStyle w:val="NormalWeb"/>
        <w:spacing w:before="0" w:beforeAutospacing="0" w:after="0" w:afterAutospacing="0" w:line="276" w:lineRule="auto"/>
        <w:ind w:left="360"/>
        <w:jc w:val="both"/>
        <w:rPr>
          <w:rFonts w:eastAsiaTheme="minorHAnsi"/>
          <w:kern w:val="2"/>
          <w:sz w:val="28"/>
          <w:szCs w:val="28"/>
          <w:lang w:val="en-US"/>
          <w14:ligatures w14:val="standardContextual"/>
        </w:rPr>
      </w:pPr>
    </w:p>
    <w:p w14:paraId="4D172793" w14:textId="77777777" w:rsidR="00DC6F70" w:rsidRDefault="00DC6F70" w:rsidP="00213F76">
      <w:pPr>
        <w:pStyle w:val="NormalWeb"/>
        <w:spacing w:before="0" w:beforeAutospacing="0" w:after="0" w:afterAutospacing="0" w:line="276" w:lineRule="auto"/>
        <w:ind w:left="360"/>
        <w:jc w:val="both"/>
        <w:rPr>
          <w:rFonts w:eastAsiaTheme="minorHAnsi"/>
          <w:kern w:val="2"/>
          <w:sz w:val="28"/>
          <w:szCs w:val="28"/>
          <w:lang w:val="en-US"/>
          <w14:ligatures w14:val="standardContextual"/>
        </w:rPr>
      </w:pPr>
    </w:p>
    <w:p w14:paraId="4F1E81E3" w14:textId="77777777" w:rsidR="00B60321" w:rsidRPr="009C611E" w:rsidRDefault="00B60321" w:rsidP="00213F76">
      <w:pPr>
        <w:pStyle w:val="NormalWeb"/>
        <w:spacing w:before="0" w:beforeAutospacing="0" w:after="0" w:afterAutospacing="0" w:line="276" w:lineRule="auto"/>
        <w:ind w:left="360"/>
        <w:jc w:val="both"/>
        <w:rPr>
          <w:highlight w:val="cyan"/>
          <w:lang w:val="en-US"/>
        </w:rPr>
      </w:pPr>
    </w:p>
    <w:p w14:paraId="4AB42796" w14:textId="1FE8E4FB" w:rsidR="00DA1F0E" w:rsidRDefault="00EB22F2" w:rsidP="00DA1F0E">
      <w:pPr>
        <w:rPr>
          <w:rFonts w:ascii="Times New Roman" w:hAnsi="Times New Roman" w:cs="Times New Roman"/>
          <w:b/>
          <w:bCs/>
          <w:sz w:val="28"/>
          <w:szCs w:val="28"/>
        </w:rPr>
      </w:pPr>
      <w:r>
        <w:rPr>
          <w:rFonts w:ascii="Times New Roman" w:hAnsi="Times New Roman" w:cs="Times New Roman"/>
          <w:b/>
          <w:bCs/>
          <w:sz w:val="28"/>
          <w:szCs w:val="28"/>
        </w:rPr>
        <w:lastRenderedPageBreak/>
        <w:t>6</w:t>
      </w:r>
      <w:r w:rsidR="00DA1F0E" w:rsidRPr="005B0010">
        <w:rPr>
          <w:rFonts w:ascii="Times New Roman" w:hAnsi="Times New Roman" w:cs="Times New Roman"/>
          <w:b/>
          <w:bCs/>
          <w:sz w:val="28"/>
          <w:szCs w:val="28"/>
        </w:rPr>
        <w:t xml:space="preserve"> ПРИЛОЖЕНИЯ</w:t>
      </w:r>
    </w:p>
    <w:p w14:paraId="09A2B14B" w14:textId="18E137D5" w:rsidR="00DA1F0E" w:rsidRDefault="00AB7B9B" w:rsidP="00AB7B9B">
      <w:pPr>
        <w:spacing w:line="276" w:lineRule="auto"/>
        <w:ind w:firstLine="567"/>
        <w:jc w:val="center"/>
        <w:rPr>
          <w:rFonts w:ascii="Times New Roman" w:hAnsi="Times New Roman" w:cs="Times New Roman"/>
          <w:sz w:val="28"/>
          <w:szCs w:val="28"/>
        </w:rPr>
      </w:pPr>
      <w:r>
        <w:rPr>
          <w:rFonts w:ascii="Times New Roman" w:hAnsi="Times New Roman" w:cs="Times New Roman"/>
          <w:sz w:val="28"/>
          <w:szCs w:val="28"/>
        </w:rPr>
        <w:t>Приложение А</w:t>
      </w:r>
    </w:p>
    <w:p w14:paraId="718E14FF" w14:textId="47FCCAFD" w:rsidR="00AB7B9B" w:rsidRDefault="00AB7B9B" w:rsidP="00AB7B9B">
      <w:pPr>
        <w:spacing w:line="276" w:lineRule="auto"/>
        <w:ind w:firstLine="567"/>
        <w:jc w:val="center"/>
        <w:rPr>
          <w:rFonts w:ascii="Times New Roman" w:hAnsi="Times New Roman" w:cs="Times New Roman"/>
          <w:sz w:val="28"/>
          <w:szCs w:val="28"/>
        </w:rPr>
      </w:pPr>
      <w:r>
        <w:rPr>
          <w:rFonts w:ascii="Times New Roman" w:hAnsi="Times New Roman" w:cs="Times New Roman"/>
          <w:sz w:val="28"/>
          <w:szCs w:val="28"/>
        </w:rPr>
        <w:t>Акт внедрения</w:t>
      </w:r>
    </w:p>
    <w:p w14:paraId="626285D5" w14:textId="4D45BB16" w:rsidR="00AB7B9B" w:rsidRDefault="00AB7B9B" w:rsidP="009A6721">
      <w:pPr>
        <w:pStyle w:val="NoSpacing"/>
        <w:jc w:val="center"/>
      </w:pPr>
      <w:r>
        <w:rPr>
          <w:noProof/>
          <w:lang w:eastAsia="ru-RU"/>
        </w:rPr>
        <w:drawing>
          <wp:inline distT="0" distB="0" distL="0" distR="0" wp14:anchorId="0727089F" wp14:editId="0054AD9B">
            <wp:extent cx="5488447" cy="7117976"/>
            <wp:effectExtent l="0" t="0" r="0" b="0"/>
            <wp:docPr id="16923582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358245" name="Picture 1692358245"/>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501890" cy="7135410"/>
                    </a:xfrm>
                    <a:prstGeom prst="rect">
                      <a:avLst/>
                    </a:prstGeom>
                  </pic:spPr>
                </pic:pic>
              </a:graphicData>
            </a:graphic>
          </wp:inline>
        </w:drawing>
      </w:r>
    </w:p>
    <w:p w14:paraId="68A9C9D5" w14:textId="77777777" w:rsidR="00D3187A" w:rsidRDefault="00D3187A" w:rsidP="00AB7B9B">
      <w:pPr>
        <w:spacing w:line="276" w:lineRule="auto"/>
        <w:ind w:firstLine="567"/>
        <w:jc w:val="center"/>
        <w:rPr>
          <w:rFonts w:ascii="Times New Roman" w:hAnsi="Times New Roman" w:cs="Times New Roman"/>
          <w:sz w:val="28"/>
          <w:szCs w:val="28"/>
        </w:rPr>
      </w:pPr>
    </w:p>
    <w:p w14:paraId="7E80E972" w14:textId="77777777" w:rsidR="00DC6F70" w:rsidRDefault="00DC6F70" w:rsidP="00AB7B9B">
      <w:pPr>
        <w:spacing w:line="276" w:lineRule="auto"/>
        <w:ind w:firstLine="567"/>
        <w:jc w:val="center"/>
        <w:rPr>
          <w:rFonts w:ascii="Times New Roman" w:hAnsi="Times New Roman" w:cs="Times New Roman"/>
          <w:sz w:val="28"/>
          <w:szCs w:val="28"/>
        </w:rPr>
      </w:pPr>
    </w:p>
    <w:p w14:paraId="3288B8B5" w14:textId="77777777" w:rsidR="00DC6F70" w:rsidRDefault="00DC6F70" w:rsidP="00AB7B9B">
      <w:pPr>
        <w:spacing w:line="276" w:lineRule="auto"/>
        <w:ind w:firstLine="567"/>
        <w:jc w:val="center"/>
        <w:rPr>
          <w:rFonts w:ascii="Times New Roman" w:hAnsi="Times New Roman" w:cs="Times New Roman"/>
          <w:sz w:val="28"/>
          <w:szCs w:val="28"/>
        </w:rPr>
      </w:pPr>
    </w:p>
    <w:p w14:paraId="57CB3E21" w14:textId="0E30BAF4" w:rsidR="00AB7B9B" w:rsidRDefault="00DC6F70" w:rsidP="00AB7B9B">
      <w:pPr>
        <w:spacing w:line="276" w:lineRule="auto"/>
        <w:ind w:firstLine="567"/>
        <w:jc w:val="center"/>
        <w:rPr>
          <w:rFonts w:ascii="Times New Roman" w:hAnsi="Times New Roman" w:cs="Times New Roman"/>
          <w:sz w:val="28"/>
          <w:szCs w:val="28"/>
        </w:rPr>
      </w:pPr>
      <w:r>
        <w:rPr>
          <w:rFonts w:ascii="Times New Roman" w:hAnsi="Times New Roman" w:cs="Times New Roman"/>
          <w:sz w:val="28"/>
          <w:szCs w:val="28"/>
        </w:rPr>
        <w:lastRenderedPageBreak/>
        <w:t>П</w:t>
      </w:r>
      <w:r w:rsidR="00AB7B9B">
        <w:rPr>
          <w:rFonts w:ascii="Times New Roman" w:hAnsi="Times New Roman" w:cs="Times New Roman"/>
          <w:sz w:val="28"/>
          <w:szCs w:val="28"/>
        </w:rPr>
        <w:t xml:space="preserve">риложение </w:t>
      </w:r>
      <w:r w:rsidR="00D3187A">
        <w:rPr>
          <w:rFonts w:ascii="Times New Roman" w:hAnsi="Times New Roman" w:cs="Times New Roman"/>
          <w:sz w:val="28"/>
          <w:szCs w:val="28"/>
        </w:rPr>
        <w:t>Б</w:t>
      </w:r>
    </w:p>
    <w:p w14:paraId="338D7BFC" w14:textId="77777777" w:rsidR="00D3187A" w:rsidRDefault="00D3187A" w:rsidP="00D3187A">
      <w:pPr>
        <w:spacing w:line="276" w:lineRule="auto"/>
        <w:ind w:firstLine="567"/>
        <w:jc w:val="center"/>
        <w:rPr>
          <w:rFonts w:ascii="Times New Roman" w:hAnsi="Times New Roman" w:cs="Times New Roman"/>
          <w:sz w:val="28"/>
          <w:szCs w:val="28"/>
        </w:rPr>
      </w:pPr>
      <w:r>
        <w:rPr>
          <w:rFonts w:ascii="Times New Roman" w:hAnsi="Times New Roman" w:cs="Times New Roman"/>
          <w:sz w:val="28"/>
          <w:szCs w:val="28"/>
        </w:rPr>
        <w:t>Акт внедрения</w:t>
      </w:r>
    </w:p>
    <w:p w14:paraId="220A8150" w14:textId="23C5C920" w:rsidR="00D3187A" w:rsidRDefault="00D3187A" w:rsidP="009A6721">
      <w:pPr>
        <w:pStyle w:val="NoSpacing"/>
        <w:jc w:val="center"/>
      </w:pPr>
      <w:r>
        <w:rPr>
          <w:noProof/>
          <w:lang w:eastAsia="ru-RU"/>
        </w:rPr>
        <w:drawing>
          <wp:inline distT="0" distB="0" distL="0" distR="0" wp14:anchorId="75C1A657" wp14:editId="3A5930B7">
            <wp:extent cx="5244353" cy="7441894"/>
            <wp:effectExtent l="0" t="0" r="1270" b="635"/>
            <wp:docPr id="11613016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301655" name="Picture 1161301655"/>
                    <pic:cNvPicPr/>
                  </pic:nvPicPr>
                  <pic:blipFill>
                    <a:blip r:embed="rId21">
                      <a:extLst>
                        <a:ext uri="{28A0092B-C50C-407E-A947-70E740481C1C}">
                          <a14:useLocalDpi xmlns:a14="http://schemas.microsoft.com/office/drawing/2010/main" val="0"/>
                        </a:ext>
                      </a:extLst>
                    </a:blip>
                    <a:stretch>
                      <a:fillRect/>
                    </a:stretch>
                  </pic:blipFill>
                  <pic:spPr>
                    <a:xfrm>
                      <a:off x="0" y="0"/>
                      <a:ext cx="5260838" cy="7465286"/>
                    </a:xfrm>
                    <a:prstGeom prst="rect">
                      <a:avLst/>
                    </a:prstGeom>
                  </pic:spPr>
                </pic:pic>
              </a:graphicData>
            </a:graphic>
          </wp:inline>
        </w:drawing>
      </w:r>
    </w:p>
    <w:p w14:paraId="6C784F3E" w14:textId="77777777" w:rsidR="00D3187A" w:rsidRDefault="00D3187A" w:rsidP="00D3187A">
      <w:pPr>
        <w:spacing w:line="276" w:lineRule="auto"/>
        <w:ind w:firstLine="567"/>
        <w:jc w:val="center"/>
        <w:rPr>
          <w:rFonts w:ascii="Times New Roman" w:hAnsi="Times New Roman" w:cs="Times New Roman"/>
          <w:sz w:val="28"/>
          <w:szCs w:val="28"/>
        </w:rPr>
      </w:pPr>
    </w:p>
    <w:p w14:paraId="4222C468" w14:textId="77777777" w:rsidR="00DC6F70" w:rsidRDefault="00DC6F70" w:rsidP="00D3187A">
      <w:pPr>
        <w:spacing w:line="276" w:lineRule="auto"/>
        <w:ind w:firstLine="567"/>
        <w:jc w:val="center"/>
        <w:rPr>
          <w:rFonts w:ascii="Times New Roman" w:hAnsi="Times New Roman" w:cs="Times New Roman"/>
          <w:sz w:val="28"/>
          <w:szCs w:val="28"/>
        </w:rPr>
      </w:pPr>
    </w:p>
    <w:p w14:paraId="4AD59CA7" w14:textId="77777777" w:rsidR="00DC6F70" w:rsidRDefault="00DC6F70" w:rsidP="00D3187A">
      <w:pPr>
        <w:spacing w:line="276" w:lineRule="auto"/>
        <w:ind w:firstLine="567"/>
        <w:jc w:val="center"/>
        <w:rPr>
          <w:rFonts w:ascii="Times New Roman" w:hAnsi="Times New Roman" w:cs="Times New Roman"/>
          <w:sz w:val="28"/>
          <w:szCs w:val="28"/>
        </w:rPr>
      </w:pPr>
    </w:p>
    <w:p w14:paraId="09415E5D" w14:textId="2C299B39" w:rsidR="00D3187A" w:rsidRDefault="00D3187A" w:rsidP="00D3187A">
      <w:pPr>
        <w:spacing w:line="276" w:lineRule="auto"/>
        <w:ind w:firstLine="567"/>
        <w:jc w:val="center"/>
        <w:rPr>
          <w:rFonts w:ascii="Times New Roman" w:hAnsi="Times New Roman" w:cs="Times New Roman"/>
          <w:sz w:val="28"/>
          <w:szCs w:val="28"/>
        </w:rPr>
      </w:pPr>
      <w:r>
        <w:rPr>
          <w:rFonts w:ascii="Times New Roman" w:hAnsi="Times New Roman" w:cs="Times New Roman"/>
          <w:sz w:val="28"/>
          <w:szCs w:val="28"/>
        </w:rPr>
        <w:lastRenderedPageBreak/>
        <w:t>Приложение В</w:t>
      </w:r>
    </w:p>
    <w:p w14:paraId="65D51782" w14:textId="7022FC99" w:rsidR="00D3187A" w:rsidRDefault="00D3187A" w:rsidP="00D3187A">
      <w:pPr>
        <w:spacing w:line="276" w:lineRule="auto"/>
        <w:ind w:firstLine="567"/>
        <w:jc w:val="center"/>
        <w:rPr>
          <w:rFonts w:ascii="Times New Roman" w:hAnsi="Times New Roman" w:cs="Times New Roman"/>
          <w:sz w:val="28"/>
          <w:szCs w:val="28"/>
        </w:rPr>
      </w:pPr>
      <w:r>
        <w:rPr>
          <w:rFonts w:ascii="Times New Roman" w:hAnsi="Times New Roman" w:cs="Times New Roman"/>
          <w:sz w:val="28"/>
          <w:szCs w:val="28"/>
        </w:rPr>
        <w:t>Свидетельство о внесении сведений в государственный реестр</w:t>
      </w:r>
    </w:p>
    <w:p w14:paraId="486856C1" w14:textId="32D5C0EB" w:rsidR="00D3187A" w:rsidRDefault="00D3187A" w:rsidP="00AB7B9B">
      <w:pPr>
        <w:spacing w:line="276" w:lineRule="auto"/>
        <w:ind w:firstLine="567"/>
        <w:jc w:val="center"/>
        <w:rPr>
          <w:rFonts w:ascii="Times New Roman" w:hAnsi="Times New Roman" w:cs="Times New Roman"/>
          <w:sz w:val="28"/>
          <w:szCs w:val="28"/>
        </w:rPr>
      </w:pPr>
      <w:r>
        <w:rPr>
          <w:rFonts w:ascii="Times New Roman" w:hAnsi="Times New Roman" w:cs="Times New Roman"/>
          <w:sz w:val="28"/>
          <w:szCs w:val="28"/>
        </w:rPr>
        <w:t>прав на объекты, охраняемые авторским правом</w:t>
      </w:r>
    </w:p>
    <w:p w14:paraId="6EC67ABF" w14:textId="754C496F" w:rsidR="00AB7B9B" w:rsidRDefault="00AB7B9B" w:rsidP="009A6721">
      <w:pPr>
        <w:pStyle w:val="NoSpacing"/>
        <w:jc w:val="center"/>
      </w:pPr>
      <w:r>
        <w:rPr>
          <w:noProof/>
          <w:lang w:eastAsia="ru-RU"/>
        </w:rPr>
        <w:drawing>
          <wp:inline distT="0" distB="0" distL="0" distR="0" wp14:anchorId="0AAA1459" wp14:editId="5EB58313">
            <wp:extent cx="4937760" cy="7002229"/>
            <wp:effectExtent l="0" t="0" r="2540" b="0"/>
            <wp:docPr id="143743397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433972" name="Picture 1437433972"/>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990516" cy="7077043"/>
                    </a:xfrm>
                    <a:prstGeom prst="rect">
                      <a:avLst/>
                    </a:prstGeom>
                  </pic:spPr>
                </pic:pic>
              </a:graphicData>
            </a:graphic>
          </wp:inline>
        </w:drawing>
      </w:r>
    </w:p>
    <w:p w14:paraId="2D12E17E" w14:textId="77777777" w:rsidR="00AB7B9B" w:rsidRDefault="00AB7B9B" w:rsidP="00AB7B9B">
      <w:pPr>
        <w:spacing w:line="276" w:lineRule="auto"/>
        <w:ind w:firstLine="567"/>
        <w:jc w:val="center"/>
        <w:rPr>
          <w:rFonts w:ascii="Times New Roman" w:hAnsi="Times New Roman" w:cs="Times New Roman"/>
          <w:sz w:val="28"/>
          <w:szCs w:val="28"/>
        </w:rPr>
      </w:pPr>
    </w:p>
    <w:p w14:paraId="5D689BB3" w14:textId="57049273" w:rsidR="00AB7B9B" w:rsidRDefault="00AB7B9B" w:rsidP="009A6721">
      <w:pPr>
        <w:pStyle w:val="NoSpacing"/>
        <w:jc w:val="center"/>
      </w:pPr>
      <w:r w:rsidRPr="009A6721">
        <w:lastRenderedPageBreak/>
        <w:drawing>
          <wp:inline distT="0" distB="0" distL="0" distR="0" wp14:anchorId="65731AD2" wp14:editId="02D309B9">
            <wp:extent cx="5638903" cy="7996518"/>
            <wp:effectExtent l="0" t="0" r="0" b="5080"/>
            <wp:docPr id="128095556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955568" name="Picture 1280955568"/>
                    <pic:cNvPicPr/>
                  </pic:nvPicPr>
                  <pic:blipFill>
                    <a:blip r:embed="rId23">
                      <a:extLst>
                        <a:ext uri="{28A0092B-C50C-407E-A947-70E740481C1C}">
                          <a14:useLocalDpi xmlns:a14="http://schemas.microsoft.com/office/drawing/2010/main" val="0"/>
                        </a:ext>
                      </a:extLst>
                    </a:blip>
                    <a:stretch>
                      <a:fillRect/>
                    </a:stretch>
                  </pic:blipFill>
                  <pic:spPr>
                    <a:xfrm>
                      <a:off x="0" y="0"/>
                      <a:ext cx="5647534" cy="8008757"/>
                    </a:xfrm>
                    <a:prstGeom prst="rect">
                      <a:avLst/>
                    </a:prstGeom>
                  </pic:spPr>
                </pic:pic>
              </a:graphicData>
            </a:graphic>
          </wp:inline>
        </w:drawing>
      </w:r>
    </w:p>
    <w:p w14:paraId="7FE78875" w14:textId="77777777" w:rsidR="00DC6F70" w:rsidRDefault="00DC6F70" w:rsidP="00D3187A">
      <w:pPr>
        <w:spacing w:line="276" w:lineRule="auto"/>
        <w:ind w:firstLine="567"/>
        <w:jc w:val="center"/>
        <w:rPr>
          <w:rFonts w:ascii="Times New Roman" w:hAnsi="Times New Roman" w:cs="Times New Roman"/>
          <w:sz w:val="28"/>
          <w:szCs w:val="28"/>
        </w:rPr>
      </w:pPr>
    </w:p>
    <w:p w14:paraId="706AEFE1" w14:textId="77777777" w:rsidR="00DC6F70" w:rsidRDefault="00DC6F70" w:rsidP="00D3187A">
      <w:pPr>
        <w:spacing w:line="276" w:lineRule="auto"/>
        <w:ind w:firstLine="567"/>
        <w:jc w:val="center"/>
        <w:rPr>
          <w:rFonts w:ascii="Times New Roman" w:hAnsi="Times New Roman" w:cs="Times New Roman"/>
          <w:sz w:val="28"/>
          <w:szCs w:val="28"/>
        </w:rPr>
      </w:pPr>
    </w:p>
    <w:p w14:paraId="3AF1C32D" w14:textId="24499C88" w:rsidR="00D3187A" w:rsidRDefault="00D3187A" w:rsidP="00D3187A">
      <w:pPr>
        <w:spacing w:line="276" w:lineRule="auto"/>
        <w:ind w:firstLine="567"/>
        <w:jc w:val="center"/>
        <w:rPr>
          <w:rFonts w:ascii="Times New Roman" w:hAnsi="Times New Roman" w:cs="Times New Roman"/>
          <w:sz w:val="28"/>
          <w:szCs w:val="28"/>
        </w:rPr>
      </w:pPr>
      <w:r>
        <w:rPr>
          <w:rFonts w:ascii="Times New Roman" w:hAnsi="Times New Roman" w:cs="Times New Roman"/>
          <w:sz w:val="28"/>
          <w:szCs w:val="28"/>
        </w:rPr>
        <w:lastRenderedPageBreak/>
        <w:t>Приложение Г</w:t>
      </w:r>
    </w:p>
    <w:p w14:paraId="2F706435" w14:textId="73DB30F3" w:rsidR="00D3187A" w:rsidRDefault="00D3187A" w:rsidP="00D3187A">
      <w:pPr>
        <w:spacing w:line="276" w:lineRule="auto"/>
        <w:ind w:firstLine="567"/>
        <w:jc w:val="center"/>
        <w:rPr>
          <w:rFonts w:ascii="Times New Roman" w:hAnsi="Times New Roman" w:cs="Times New Roman"/>
          <w:sz w:val="28"/>
          <w:szCs w:val="28"/>
        </w:rPr>
      </w:pPr>
      <w:r>
        <w:rPr>
          <w:rFonts w:ascii="Times New Roman" w:hAnsi="Times New Roman" w:cs="Times New Roman"/>
          <w:sz w:val="28"/>
          <w:szCs w:val="28"/>
        </w:rPr>
        <w:t>Свидетельство о внесении сведений в государственный реестр</w:t>
      </w:r>
    </w:p>
    <w:p w14:paraId="05C101F3" w14:textId="77777777" w:rsidR="00D3187A" w:rsidRDefault="00D3187A" w:rsidP="00D3187A">
      <w:pPr>
        <w:spacing w:line="276" w:lineRule="auto"/>
        <w:ind w:firstLine="567"/>
        <w:jc w:val="center"/>
        <w:rPr>
          <w:rFonts w:ascii="Times New Roman" w:hAnsi="Times New Roman" w:cs="Times New Roman"/>
          <w:sz w:val="28"/>
          <w:szCs w:val="28"/>
        </w:rPr>
      </w:pPr>
      <w:r>
        <w:rPr>
          <w:rFonts w:ascii="Times New Roman" w:hAnsi="Times New Roman" w:cs="Times New Roman"/>
          <w:sz w:val="28"/>
          <w:szCs w:val="28"/>
        </w:rPr>
        <w:t>прав на объекты, охраняемые авторским правом</w:t>
      </w:r>
    </w:p>
    <w:p w14:paraId="12750C95" w14:textId="77777777" w:rsidR="00D3187A" w:rsidRDefault="00D3187A" w:rsidP="00AB7B9B">
      <w:pPr>
        <w:spacing w:line="276" w:lineRule="auto"/>
        <w:ind w:firstLine="567"/>
        <w:jc w:val="center"/>
        <w:rPr>
          <w:rFonts w:ascii="Times New Roman" w:hAnsi="Times New Roman" w:cs="Times New Roman"/>
          <w:sz w:val="28"/>
          <w:szCs w:val="28"/>
        </w:rPr>
      </w:pPr>
    </w:p>
    <w:p w14:paraId="7F3BECBD" w14:textId="6A776FA6" w:rsidR="00D3187A" w:rsidRDefault="00D3187A" w:rsidP="009A6721">
      <w:pPr>
        <w:pStyle w:val="NoSpacing"/>
        <w:jc w:val="center"/>
      </w:pPr>
      <w:r>
        <w:rPr>
          <w:noProof/>
          <w:lang w:eastAsia="ru-RU"/>
        </w:rPr>
        <w:drawing>
          <wp:inline distT="0" distB="0" distL="0" distR="0" wp14:anchorId="0303213B" wp14:editId="7D567EF5">
            <wp:extent cx="5253697" cy="7455155"/>
            <wp:effectExtent l="0" t="0" r="4445" b="0"/>
            <wp:docPr id="211831584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315841" name="Picture 211831584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391591" cy="7650831"/>
                    </a:xfrm>
                    <a:prstGeom prst="rect">
                      <a:avLst/>
                    </a:prstGeom>
                  </pic:spPr>
                </pic:pic>
              </a:graphicData>
            </a:graphic>
          </wp:inline>
        </w:drawing>
      </w:r>
    </w:p>
    <w:p w14:paraId="518182D9" w14:textId="77777777" w:rsidR="00DC6F70" w:rsidRDefault="00D3187A" w:rsidP="009A6721">
      <w:pPr>
        <w:pStyle w:val="NoSpacing"/>
        <w:jc w:val="center"/>
      </w:pPr>
      <w:r>
        <w:rPr>
          <w:noProof/>
          <w:lang w:eastAsia="ru-RU"/>
        </w:rPr>
        <w:lastRenderedPageBreak/>
        <w:drawing>
          <wp:inline distT="0" distB="0" distL="0" distR="0" wp14:anchorId="47F81B35" wp14:editId="6ABE2418">
            <wp:extent cx="5799455" cy="8229600"/>
            <wp:effectExtent l="0" t="0" r="4445" b="0"/>
            <wp:docPr id="104347324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473243" name="Picture 1043473243"/>
                    <pic:cNvPicPr/>
                  </pic:nvPicPr>
                  <pic:blipFill>
                    <a:blip r:embed="rId25">
                      <a:extLst>
                        <a:ext uri="{28A0092B-C50C-407E-A947-70E740481C1C}">
                          <a14:useLocalDpi xmlns:a14="http://schemas.microsoft.com/office/drawing/2010/main" val="0"/>
                        </a:ext>
                      </a:extLst>
                    </a:blip>
                    <a:stretch>
                      <a:fillRect/>
                    </a:stretch>
                  </pic:blipFill>
                  <pic:spPr>
                    <a:xfrm>
                      <a:off x="0" y="0"/>
                      <a:ext cx="5799455" cy="8229600"/>
                    </a:xfrm>
                    <a:prstGeom prst="rect">
                      <a:avLst/>
                    </a:prstGeom>
                  </pic:spPr>
                </pic:pic>
              </a:graphicData>
            </a:graphic>
          </wp:inline>
        </w:drawing>
      </w:r>
    </w:p>
    <w:p w14:paraId="513BC4C6" w14:textId="77777777" w:rsidR="00DC6F70" w:rsidRDefault="00DC6F70" w:rsidP="00AB7B9B">
      <w:pPr>
        <w:spacing w:line="276" w:lineRule="auto"/>
        <w:ind w:firstLine="567"/>
        <w:jc w:val="center"/>
        <w:rPr>
          <w:rFonts w:ascii="Times New Roman" w:hAnsi="Times New Roman" w:cs="Times New Roman"/>
          <w:sz w:val="28"/>
          <w:szCs w:val="28"/>
        </w:rPr>
      </w:pPr>
    </w:p>
    <w:p w14:paraId="32443A22" w14:textId="70859F43" w:rsidR="00AB7B9B" w:rsidRDefault="00AB7B9B" w:rsidP="00AB7B9B">
      <w:pPr>
        <w:spacing w:line="276" w:lineRule="auto"/>
        <w:ind w:firstLine="567"/>
        <w:jc w:val="center"/>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w:t>
      </w:r>
      <w:r w:rsidR="00D3187A">
        <w:rPr>
          <w:rFonts w:ascii="Times New Roman" w:hAnsi="Times New Roman" w:cs="Times New Roman"/>
          <w:sz w:val="28"/>
          <w:szCs w:val="28"/>
        </w:rPr>
        <w:t>Д</w:t>
      </w:r>
    </w:p>
    <w:p w14:paraId="1D72CAB3" w14:textId="4A6CA583" w:rsidR="00AB7B9B" w:rsidRDefault="00AB7B9B" w:rsidP="00AB7B9B">
      <w:pPr>
        <w:spacing w:line="276" w:lineRule="auto"/>
        <w:ind w:firstLine="567"/>
        <w:jc w:val="center"/>
        <w:rPr>
          <w:rFonts w:ascii="Times New Roman" w:hAnsi="Times New Roman" w:cs="Times New Roman"/>
          <w:sz w:val="28"/>
          <w:szCs w:val="28"/>
        </w:rPr>
      </w:pPr>
      <w:r>
        <w:rPr>
          <w:rFonts w:ascii="Times New Roman" w:hAnsi="Times New Roman" w:cs="Times New Roman"/>
          <w:sz w:val="28"/>
          <w:szCs w:val="28"/>
        </w:rPr>
        <w:t>Решение Комитета по биоэтике</w:t>
      </w:r>
    </w:p>
    <w:p w14:paraId="064520EA" w14:textId="1B8F815B" w:rsidR="00AB7B9B" w:rsidRDefault="00AB7B9B" w:rsidP="00AB7B9B">
      <w:pPr>
        <w:spacing w:line="276" w:lineRule="auto"/>
        <w:ind w:firstLine="567"/>
        <w:jc w:val="center"/>
        <w:rPr>
          <w:rFonts w:ascii="Times New Roman" w:hAnsi="Times New Roman" w:cs="Times New Roman"/>
          <w:sz w:val="28"/>
          <w:szCs w:val="28"/>
        </w:rPr>
      </w:pPr>
      <w:r>
        <w:rPr>
          <w:rFonts w:ascii="Times New Roman" w:hAnsi="Times New Roman" w:cs="Times New Roman"/>
          <w:sz w:val="28"/>
          <w:szCs w:val="28"/>
        </w:rPr>
        <w:t xml:space="preserve">(Исследование выполнено в рамках грантовой работы </w:t>
      </w:r>
      <w:r w:rsidRPr="00AB7B9B">
        <w:rPr>
          <w:rFonts w:ascii="Times New Roman" w:hAnsi="Times New Roman" w:cs="Times New Roman"/>
          <w:sz w:val="28"/>
          <w:szCs w:val="28"/>
        </w:rPr>
        <w:t>ИРН АР14871767 «Разработка инновационных молекулярных технологий диагностики и эффективности лечения легочной артериальной гипертензии у детей дошкольного возраста»</w:t>
      </w:r>
      <w:r>
        <w:rPr>
          <w:rFonts w:ascii="Times New Roman" w:hAnsi="Times New Roman" w:cs="Times New Roman"/>
          <w:sz w:val="28"/>
          <w:szCs w:val="28"/>
        </w:rPr>
        <w:t>)</w:t>
      </w:r>
    </w:p>
    <w:p w14:paraId="7C2466FA" w14:textId="5B6BB524" w:rsidR="00AB7B9B" w:rsidRDefault="00AB7B9B" w:rsidP="009A6721">
      <w:pPr>
        <w:pStyle w:val="NoSpacing"/>
        <w:jc w:val="center"/>
      </w:pPr>
      <w:r>
        <w:rPr>
          <w:noProof/>
          <w:lang w:eastAsia="ru-RU"/>
        </w:rPr>
        <w:drawing>
          <wp:inline distT="0" distB="0" distL="0" distR="0" wp14:anchorId="4E111E43" wp14:editId="27BFB377">
            <wp:extent cx="4787153" cy="6541931"/>
            <wp:effectExtent l="0" t="0" r="1270" b="0"/>
            <wp:docPr id="192946363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9463634" name="Picture 1929463634"/>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808214" cy="6570713"/>
                    </a:xfrm>
                    <a:prstGeom prst="rect">
                      <a:avLst/>
                    </a:prstGeom>
                  </pic:spPr>
                </pic:pic>
              </a:graphicData>
            </a:graphic>
          </wp:inline>
        </w:drawing>
      </w:r>
    </w:p>
    <w:p w14:paraId="2255B6B8" w14:textId="77777777" w:rsidR="00AB7B9B" w:rsidRDefault="00AB7B9B" w:rsidP="00AB7B9B">
      <w:pPr>
        <w:spacing w:line="276" w:lineRule="auto"/>
        <w:ind w:firstLine="567"/>
        <w:jc w:val="center"/>
        <w:rPr>
          <w:rFonts w:ascii="Times New Roman" w:hAnsi="Times New Roman" w:cs="Times New Roman"/>
          <w:sz w:val="28"/>
          <w:szCs w:val="28"/>
        </w:rPr>
      </w:pPr>
    </w:p>
    <w:p w14:paraId="6B974693" w14:textId="77777777" w:rsidR="00670D4B" w:rsidRDefault="00670D4B" w:rsidP="00AB7B9B">
      <w:pPr>
        <w:spacing w:line="276" w:lineRule="auto"/>
        <w:ind w:firstLine="567"/>
        <w:jc w:val="center"/>
        <w:rPr>
          <w:rFonts w:ascii="Times New Roman" w:hAnsi="Times New Roman" w:cs="Times New Roman"/>
          <w:sz w:val="28"/>
          <w:szCs w:val="28"/>
        </w:rPr>
      </w:pPr>
    </w:p>
    <w:p w14:paraId="0905D365" w14:textId="76E38681" w:rsidR="00670D4B" w:rsidRDefault="00670D4B" w:rsidP="009A6721">
      <w:pPr>
        <w:pStyle w:val="NoSpacing"/>
        <w:jc w:val="center"/>
      </w:pPr>
      <w:r>
        <w:rPr>
          <w:noProof/>
        </w:rPr>
        <w:lastRenderedPageBreak/>
        <w:drawing>
          <wp:inline distT="0" distB="0" distL="0" distR="0" wp14:anchorId="11AC09F6" wp14:editId="2AB85CCE">
            <wp:extent cx="5871210" cy="8618220"/>
            <wp:effectExtent l="0" t="0" r="0" b="5080"/>
            <wp:docPr id="14570693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7069365" name="Picture 1457069365"/>
                    <pic:cNvPicPr/>
                  </pic:nvPicPr>
                  <pic:blipFill>
                    <a:blip r:embed="rId27">
                      <a:extLst>
                        <a:ext uri="{28A0092B-C50C-407E-A947-70E740481C1C}">
                          <a14:useLocalDpi xmlns:a14="http://schemas.microsoft.com/office/drawing/2010/main" val="0"/>
                        </a:ext>
                      </a:extLst>
                    </a:blip>
                    <a:stretch>
                      <a:fillRect/>
                    </a:stretch>
                  </pic:blipFill>
                  <pic:spPr>
                    <a:xfrm>
                      <a:off x="0" y="0"/>
                      <a:ext cx="5871210" cy="8618220"/>
                    </a:xfrm>
                    <a:prstGeom prst="rect">
                      <a:avLst/>
                    </a:prstGeom>
                  </pic:spPr>
                </pic:pic>
              </a:graphicData>
            </a:graphic>
          </wp:inline>
        </w:drawing>
      </w:r>
    </w:p>
    <w:p w14:paraId="7CF8CE72" w14:textId="6F487298" w:rsidR="00DC6F70" w:rsidRDefault="00670D4B" w:rsidP="009A6721">
      <w:pPr>
        <w:pStyle w:val="NoSpacing"/>
        <w:jc w:val="center"/>
      </w:pPr>
      <w:r>
        <w:rPr>
          <w:noProof/>
        </w:rPr>
        <w:lastRenderedPageBreak/>
        <w:drawing>
          <wp:inline distT="0" distB="0" distL="0" distR="0" wp14:anchorId="4961340B" wp14:editId="6DE73317">
            <wp:extent cx="5871210" cy="8618220"/>
            <wp:effectExtent l="0" t="0" r="0" b="5080"/>
            <wp:docPr id="113433556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335567" name="Picture 1134335567"/>
                    <pic:cNvPicPr/>
                  </pic:nvPicPr>
                  <pic:blipFill>
                    <a:blip r:embed="rId28">
                      <a:extLst>
                        <a:ext uri="{28A0092B-C50C-407E-A947-70E740481C1C}">
                          <a14:useLocalDpi xmlns:a14="http://schemas.microsoft.com/office/drawing/2010/main" val="0"/>
                        </a:ext>
                      </a:extLst>
                    </a:blip>
                    <a:stretch>
                      <a:fillRect/>
                    </a:stretch>
                  </pic:blipFill>
                  <pic:spPr>
                    <a:xfrm>
                      <a:off x="0" y="0"/>
                      <a:ext cx="5871210" cy="8618220"/>
                    </a:xfrm>
                    <a:prstGeom prst="rect">
                      <a:avLst/>
                    </a:prstGeom>
                  </pic:spPr>
                </pic:pic>
              </a:graphicData>
            </a:graphic>
          </wp:inline>
        </w:drawing>
      </w:r>
    </w:p>
    <w:p w14:paraId="7E6B9A0C" w14:textId="07882447" w:rsidR="00AB7B9B" w:rsidRDefault="00AB7B9B" w:rsidP="00AB7B9B">
      <w:pPr>
        <w:spacing w:line="276" w:lineRule="auto"/>
        <w:ind w:firstLine="567"/>
        <w:jc w:val="center"/>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w:t>
      </w:r>
      <w:r w:rsidR="00D3187A">
        <w:rPr>
          <w:rFonts w:ascii="Times New Roman" w:hAnsi="Times New Roman" w:cs="Times New Roman"/>
          <w:sz w:val="28"/>
          <w:szCs w:val="28"/>
        </w:rPr>
        <w:t>Е</w:t>
      </w:r>
    </w:p>
    <w:p w14:paraId="39D006B4" w14:textId="1B9914D8" w:rsidR="00AB7B9B" w:rsidRDefault="00AB7B9B" w:rsidP="00AB7B9B">
      <w:pPr>
        <w:spacing w:line="276" w:lineRule="auto"/>
        <w:ind w:firstLine="567"/>
        <w:jc w:val="center"/>
        <w:rPr>
          <w:rFonts w:ascii="Times New Roman" w:hAnsi="Times New Roman" w:cs="Times New Roman"/>
          <w:sz w:val="28"/>
          <w:szCs w:val="28"/>
        </w:rPr>
      </w:pPr>
      <w:r>
        <w:rPr>
          <w:rFonts w:ascii="Times New Roman" w:hAnsi="Times New Roman" w:cs="Times New Roman"/>
          <w:sz w:val="28"/>
          <w:szCs w:val="28"/>
        </w:rPr>
        <w:t xml:space="preserve">Информированное согласие </w:t>
      </w:r>
    </w:p>
    <w:p w14:paraId="460536D8" w14:textId="566F34F4" w:rsidR="00AB7B9B" w:rsidRDefault="00AB7B9B" w:rsidP="009A6721">
      <w:pPr>
        <w:pStyle w:val="NoSpacing"/>
        <w:jc w:val="center"/>
      </w:pPr>
      <w:r>
        <w:rPr>
          <w:noProof/>
          <w:lang w:eastAsia="ru-RU"/>
        </w:rPr>
        <w:drawing>
          <wp:inline distT="0" distB="0" distL="0" distR="0" wp14:anchorId="034F6A22" wp14:editId="2FA5065D">
            <wp:extent cx="5271247" cy="7524547"/>
            <wp:effectExtent l="0" t="0" r="0" b="0"/>
            <wp:docPr id="134477850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778502" name="Picture 1344778502"/>
                    <pic:cNvPicPr/>
                  </pic:nvPicPr>
                  <pic:blipFill>
                    <a:blip r:embed="rId29">
                      <a:extLst>
                        <a:ext uri="{28A0092B-C50C-407E-A947-70E740481C1C}">
                          <a14:useLocalDpi xmlns:a14="http://schemas.microsoft.com/office/drawing/2010/main" val="0"/>
                        </a:ext>
                      </a:extLst>
                    </a:blip>
                    <a:stretch>
                      <a:fillRect/>
                    </a:stretch>
                  </pic:blipFill>
                  <pic:spPr>
                    <a:xfrm>
                      <a:off x="0" y="0"/>
                      <a:ext cx="5281857" cy="7539693"/>
                    </a:xfrm>
                    <a:prstGeom prst="rect">
                      <a:avLst/>
                    </a:prstGeom>
                  </pic:spPr>
                </pic:pic>
              </a:graphicData>
            </a:graphic>
          </wp:inline>
        </w:drawing>
      </w:r>
    </w:p>
    <w:p w14:paraId="22516DDB" w14:textId="77777777" w:rsidR="00AB7B9B" w:rsidRDefault="00AB7B9B" w:rsidP="00AB7B9B">
      <w:pPr>
        <w:spacing w:line="276" w:lineRule="auto"/>
        <w:ind w:firstLine="567"/>
        <w:jc w:val="center"/>
        <w:rPr>
          <w:rFonts w:ascii="Times New Roman" w:hAnsi="Times New Roman" w:cs="Times New Roman"/>
          <w:sz w:val="28"/>
          <w:szCs w:val="28"/>
        </w:rPr>
      </w:pPr>
    </w:p>
    <w:p w14:paraId="2135747E" w14:textId="77777777" w:rsidR="00AB7B9B" w:rsidRDefault="00AB7B9B" w:rsidP="00AB7B9B">
      <w:pPr>
        <w:spacing w:line="276" w:lineRule="auto"/>
        <w:ind w:firstLine="567"/>
        <w:jc w:val="center"/>
        <w:rPr>
          <w:rFonts w:ascii="Times New Roman" w:hAnsi="Times New Roman" w:cs="Times New Roman"/>
          <w:sz w:val="28"/>
          <w:szCs w:val="28"/>
        </w:rPr>
      </w:pPr>
    </w:p>
    <w:p w14:paraId="3D54C663" w14:textId="17C537E2" w:rsidR="00AB7B9B" w:rsidRDefault="00055E86" w:rsidP="009A6721">
      <w:pPr>
        <w:pStyle w:val="NoSpacing"/>
        <w:jc w:val="center"/>
      </w:pPr>
      <w:r>
        <w:rPr>
          <w:noProof/>
          <w:lang w:eastAsia="ru-RU"/>
        </w:rPr>
        <w:lastRenderedPageBreak/>
        <w:drawing>
          <wp:inline distT="0" distB="0" distL="0" distR="0" wp14:anchorId="03FD9CD7" wp14:editId="19A0967E">
            <wp:extent cx="5943600" cy="7966075"/>
            <wp:effectExtent l="0" t="0" r="0" b="0"/>
            <wp:docPr id="118454293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4542930" name="Picture 1184542930"/>
                    <pic:cNvPicPr/>
                  </pic:nvPicPr>
                  <pic:blipFill>
                    <a:blip r:embed="rId30">
                      <a:extLst>
                        <a:ext uri="{28A0092B-C50C-407E-A947-70E740481C1C}">
                          <a14:useLocalDpi xmlns:a14="http://schemas.microsoft.com/office/drawing/2010/main" val="0"/>
                        </a:ext>
                      </a:extLst>
                    </a:blip>
                    <a:stretch>
                      <a:fillRect/>
                    </a:stretch>
                  </pic:blipFill>
                  <pic:spPr>
                    <a:xfrm>
                      <a:off x="0" y="0"/>
                      <a:ext cx="5943600" cy="7966075"/>
                    </a:xfrm>
                    <a:prstGeom prst="rect">
                      <a:avLst/>
                    </a:prstGeom>
                  </pic:spPr>
                </pic:pic>
              </a:graphicData>
            </a:graphic>
          </wp:inline>
        </w:drawing>
      </w:r>
    </w:p>
    <w:p w14:paraId="12F415A8" w14:textId="77777777" w:rsidR="009A6721" w:rsidRDefault="009A6721" w:rsidP="00AB7B9B">
      <w:pPr>
        <w:spacing w:line="276" w:lineRule="auto"/>
        <w:ind w:firstLine="567"/>
        <w:jc w:val="center"/>
        <w:rPr>
          <w:rFonts w:ascii="Times New Roman" w:hAnsi="Times New Roman" w:cs="Times New Roman"/>
          <w:sz w:val="28"/>
          <w:szCs w:val="28"/>
        </w:rPr>
      </w:pPr>
    </w:p>
    <w:p w14:paraId="5878DC30" w14:textId="77777777" w:rsidR="009A6721" w:rsidRDefault="009A6721" w:rsidP="00AB7B9B">
      <w:pPr>
        <w:spacing w:line="276" w:lineRule="auto"/>
        <w:ind w:firstLine="567"/>
        <w:jc w:val="center"/>
        <w:rPr>
          <w:rFonts w:ascii="Times New Roman" w:hAnsi="Times New Roman" w:cs="Times New Roman"/>
          <w:sz w:val="28"/>
          <w:szCs w:val="28"/>
        </w:rPr>
      </w:pPr>
    </w:p>
    <w:p w14:paraId="58D184F1" w14:textId="0F8A8227" w:rsidR="009A6721" w:rsidRDefault="009A6721" w:rsidP="009A6721">
      <w:pPr>
        <w:spacing w:line="276" w:lineRule="auto"/>
        <w:ind w:firstLine="567"/>
        <w:jc w:val="center"/>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w:t>
      </w:r>
      <w:r>
        <w:rPr>
          <w:rFonts w:ascii="Times New Roman" w:hAnsi="Times New Roman" w:cs="Times New Roman"/>
          <w:sz w:val="28"/>
          <w:szCs w:val="28"/>
        </w:rPr>
        <w:t>Ж</w:t>
      </w:r>
    </w:p>
    <w:p w14:paraId="43C788A2" w14:textId="197D7527" w:rsidR="009A6721" w:rsidRDefault="009A6721" w:rsidP="00AB7B9B">
      <w:pPr>
        <w:spacing w:line="276" w:lineRule="auto"/>
        <w:ind w:firstLine="567"/>
        <w:jc w:val="center"/>
        <w:rPr>
          <w:rFonts w:ascii="Times New Roman" w:hAnsi="Times New Roman" w:cs="Times New Roman"/>
          <w:sz w:val="28"/>
          <w:szCs w:val="28"/>
        </w:rPr>
      </w:pPr>
      <w:r w:rsidRPr="009A6721">
        <w:rPr>
          <w:rFonts w:ascii="Times New Roman" w:hAnsi="Times New Roman" w:cs="Times New Roman"/>
          <w:sz w:val="28"/>
          <w:szCs w:val="28"/>
        </w:rPr>
        <w:t>Предлагаемый алгоритм ранней неинвазивной диагностики ЛГ у детей с ВПС</w:t>
      </w:r>
    </w:p>
    <w:p w14:paraId="55FE9E61" w14:textId="56E23CB0" w:rsidR="009A6721" w:rsidRDefault="009A6721" w:rsidP="00AB7B9B">
      <w:pPr>
        <w:spacing w:line="276" w:lineRule="auto"/>
        <w:ind w:firstLine="567"/>
        <w:jc w:val="center"/>
        <w:rPr>
          <w:rFonts w:ascii="Times New Roman" w:hAnsi="Times New Roman" w:cs="Times New Roman"/>
          <w:sz w:val="28"/>
          <w:szCs w:val="28"/>
        </w:rPr>
      </w:pPr>
      <w:r>
        <w:rPr>
          <w:rFonts w:ascii="Times New Roman" w:hAnsi="Times New Roman" w:cs="Times New Roman"/>
          <w:sz w:val="28"/>
          <w:szCs w:val="28"/>
        </w:rPr>
        <w:t xml:space="preserve">(разработан самостоятельно на сайте </w:t>
      </w:r>
      <w:proofErr w:type="spellStart"/>
      <w:r w:rsidRPr="009A6721">
        <w:rPr>
          <w:rFonts w:ascii="Times New Roman" w:hAnsi="Times New Roman" w:cs="Times New Roman"/>
          <w:sz w:val="28"/>
          <w:szCs w:val="28"/>
        </w:rPr>
        <w:t>https</w:t>
      </w:r>
      <w:proofErr w:type="spellEnd"/>
      <w:r w:rsidRPr="009A6721">
        <w:rPr>
          <w:rFonts w:ascii="Times New Roman" w:hAnsi="Times New Roman" w:cs="Times New Roman"/>
          <w:sz w:val="28"/>
          <w:szCs w:val="28"/>
        </w:rPr>
        <w:t>://app.biorender.com/</w:t>
      </w:r>
      <w:r>
        <w:rPr>
          <w:rFonts w:ascii="Times New Roman" w:hAnsi="Times New Roman" w:cs="Times New Roman"/>
          <w:sz w:val="28"/>
          <w:szCs w:val="28"/>
        </w:rPr>
        <w:t>)</w:t>
      </w:r>
    </w:p>
    <w:p w14:paraId="209699E8" w14:textId="77777777" w:rsidR="009A6721" w:rsidRDefault="009A6721" w:rsidP="00AB7B9B">
      <w:pPr>
        <w:spacing w:line="276" w:lineRule="auto"/>
        <w:ind w:firstLine="567"/>
        <w:jc w:val="center"/>
        <w:rPr>
          <w:rFonts w:ascii="Times New Roman" w:hAnsi="Times New Roman" w:cs="Times New Roman"/>
          <w:sz w:val="28"/>
          <w:szCs w:val="28"/>
        </w:rPr>
      </w:pPr>
    </w:p>
    <w:p w14:paraId="4BEB35D8" w14:textId="2FD1C4AE" w:rsidR="009A6721" w:rsidRPr="005A01DE" w:rsidRDefault="009A6721" w:rsidP="009A6721">
      <w:pPr>
        <w:pStyle w:val="NoSpacing"/>
        <w:jc w:val="center"/>
      </w:pPr>
      <w:r>
        <w:rPr>
          <w:noProof/>
        </w:rPr>
        <w:drawing>
          <wp:inline distT="0" distB="0" distL="0" distR="0" wp14:anchorId="1D73058E" wp14:editId="5D29C4E3">
            <wp:extent cx="6332220" cy="6662420"/>
            <wp:effectExtent l="0" t="0" r="5080" b="5080"/>
            <wp:docPr id="13419208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1920848" name="Picture 1341920848"/>
                    <pic:cNvPicPr/>
                  </pic:nvPicPr>
                  <pic:blipFill>
                    <a:blip r:embed="rId31">
                      <a:extLst>
                        <a:ext uri="{28A0092B-C50C-407E-A947-70E740481C1C}">
                          <a14:useLocalDpi xmlns:a14="http://schemas.microsoft.com/office/drawing/2010/main" val="0"/>
                        </a:ext>
                      </a:extLst>
                    </a:blip>
                    <a:stretch>
                      <a:fillRect/>
                    </a:stretch>
                  </pic:blipFill>
                  <pic:spPr>
                    <a:xfrm>
                      <a:off x="0" y="0"/>
                      <a:ext cx="6332220" cy="6662420"/>
                    </a:xfrm>
                    <a:prstGeom prst="rect">
                      <a:avLst/>
                    </a:prstGeom>
                  </pic:spPr>
                </pic:pic>
              </a:graphicData>
            </a:graphic>
          </wp:inline>
        </w:drawing>
      </w:r>
    </w:p>
    <w:sectPr w:rsidR="009A6721" w:rsidRPr="005A01DE" w:rsidSect="006139C8">
      <w:footerReference w:type="even" r:id="rId32"/>
      <w:footerReference w:type="default" r:id="rId33"/>
      <w:pgSz w:w="12240" w:h="15840"/>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D6683C" w14:textId="77777777" w:rsidR="00B92FB3" w:rsidRDefault="00B92FB3" w:rsidP="00355E3B">
      <w:r>
        <w:separator/>
      </w:r>
    </w:p>
  </w:endnote>
  <w:endnote w:type="continuationSeparator" w:id="0">
    <w:p w14:paraId="20AB8998" w14:textId="77777777" w:rsidR="00B92FB3" w:rsidRDefault="00B92FB3" w:rsidP="00355E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Palatino Linotype">
    <w:panose1 w:val="02040502050505030304"/>
    <w:charset w:val="CC"/>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18903201"/>
      <w:docPartObj>
        <w:docPartGallery w:val="Page Numbers (Bottom of Page)"/>
        <w:docPartUnique/>
      </w:docPartObj>
    </w:sdtPr>
    <w:sdtContent>
      <w:p w14:paraId="5ED71D8C" w14:textId="67801EF4" w:rsidR="009C611E" w:rsidRDefault="009C611E" w:rsidP="009C611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FA3ED65" w14:textId="77777777" w:rsidR="009C611E" w:rsidRDefault="009C61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27232774"/>
      <w:docPartObj>
        <w:docPartGallery w:val="Page Numbers (Bottom of Page)"/>
        <w:docPartUnique/>
      </w:docPartObj>
    </w:sdtPr>
    <w:sdtContent>
      <w:p w14:paraId="6CC73055" w14:textId="14192C9F" w:rsidR="009C611E" w:rsidRDefault="009C611E" w:rsidP="009C611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C02E9D">
          <w:rPr>
            <w:rStyle w:val="PageNumber"/>
            <w:noProof/>
          </w:rPr>
          <w:t>52</w:t>
        </w:r>
        <w:r>
          <w:rPr>
            <w:rStyle w:val="PageNumber"/>
          </w:rPr>
          <w:fldChar w:fldCharType="end"/>
        </w:r>
      </w:p>
    </w:sdtContent>
  </w:sdt>
  <w:p w14:paraId="31A6F30E" w14:textId="77777777" w:rsidR="009C611E" w:rsidRDefault="009C61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5871E1" w14:textId="77777777" w:rsidR="00B92FB3" w:rsidRDefault="00B92FB3" w:rsidP="00355E3B">
      <w:r>
        <w:separator/>
      </w:r>
    </w:p>
  </w:footnote>
  <w:footnote w:type="continuationSeparator" w:id="0">
    <w:p w14:paraId="73558047" w14:textId="77777777" w:rsidR="00B92FB3" w:rsidRDefault="00B92FB3" w:rsidP="00355E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FFFFFFFF"/>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4F021D6"/>
    <w:multiLevelType w:val="hybridMultilevel"/>
    <w:tmpl w:val="92DECA5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6CB48F5"/>
    <w:multiLevelType w:val="hybridMultilevel"/>
    <w:tmpl w:val="61CAF49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9662FAD"/>
    <w:multiLevelType w:val="hybridMultilevel"/>
    <w:tmpl w:val="634E3AA4"/>
    <w:lvl w:ilvl="0" w:tplc="04090003">
      <w:start w:val="1"/>
      <w:numFmt w:val="bullet"/>
      <w:lvlText w:val="o"/>
      <w:lvlJc w:val="left"/>
      <w:pPr>
        <w:ind w:left="360" w:hanging="360"/>
      </w:pPr>
      <w:rPr>
        <w:rFonts w:ascii="Courier New" w:hAnsi="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B8E75CC"/>
    <w:multiLevelType w:val="hybridMultilevel"/>
    <w:tmpl w:val="E8F00246"/>
    <w:lvl w:ilvl="0" w:tplc="04090003">
      <w:start w:val="1"/>
      <w:numFmt w:val="bullet"/>
      <w:lvlText w:val="o"/>
      <w:lvlJc w:val="left"/>
      <w:pPr>
        <w:ind w:left="360" w:hanging="360"/>
      </w:pPr>
      <w:rPr>
        <w:rFonts w:ascii="Courier New" w:hAnsi="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C942F2F"/>
    <w:multiLevelType w:val="hybridMultilevel"/>
    <w:tmpl w:val="B9801D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2136E7A"/>
    <w:multiLevelType w:val="hybridMultilevel"/>
    <w:tmpl w:val="418032A8"/>
    <w:lvl w:ilvl="0" w:tplc="04090003">
      <w:start w:val="1"/>
      <w:numFmt w:val="bullet"/>
      <w:lvlText w:val="o"/>
      <w:lvlJc w:val="left"/>
      <w:pPr>
        <w:ind w:left="360" w:hanging="360"/>
      </w:pPr>
      <w:rPr>
        <w:rFonts w:ascii="Courier New" w:hAnsi="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53C1B2E"/>
    <w:multiLevelType w:val="hybridMultilevel"/>
    <w:tmpl w:val="B4CCA6C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5463575"/>
    <w:multiLevelType w:val="hybridMultilevel"/>
    <w:tmpl w:val="F3B88E72"/>
    <w:lvl w:ilvl="0" w:tplc="04090003">
      <w:start w:val="1"/>
      <w:numFmt w:val="bullet"/>
      <w:lvlText w:val="o"/>
      <w:lvlJc w:val="left"/>
      <w:pPr>
        <w:ind w:left="360" w:hanging="360"/>
      </w:pPr>
      <w:rPr>
        <w:rFonts w:ascii="Courier New" w:hAnsi="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ABF1E9B"/>
    <w:multiLevelType w:val="hybridMultilevel"/>
    <w:tmpl w:val="92403DF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0" w15:restartNumberingAfterBreak="0">
    <w:nsid w:val="2B0C3599"/>
    <w:multiLevelType w:val="hybridMultilevel"/>
    <w:tmpl w:val="BCE29B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25D4F09"/>
    <w:multiLevelType w:val="hybridMultilevel"/>
    <w:tmpl w:val="9A0081A0"/>
    <w:lvl w:ilvl="0" w:tplc="04090003">
      <w:start w:val="1"/>
      <w:numFmt w:val="bullet"/>
      <w:lvlText w:val="o"/>
      <w:lvlJc w:val="left"/>
      <w:pPr>
        <w:ind w:left="360" w:hanging="360"/>
      </w:pPr>
      <w:rPr>
        <w:rFonts w:ascii="Courier New" w:hAnsi="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4875811"/>
    <w:multiLevelType w:val="hybridMultilevel"/>
    <w:tmpl w:val="8E9EEC5E"/>
    <w:lvl w:ilvl="0" w:tplc="04090003">
      <w:start w:val="1"/>
      <w:numFmt w:val="bullet"/>
      <w:lvlText w:val="o"/>
      <w:lvlJc w:val="left"/>
      <w:pPr>
        <w:ind w:left="360" w:hanging="360"/>
      </w:pPr>
      <w:rPr>
        <w:rFonts w:ascii="Courier New" w:hAnsi="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6616A63"/>
    <w:multiLevelType w:val="hybridMultilevel"/>
    <w:tmpl w:val="2C1EDC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8350FFA"/>
    <w:multiLevelType w:val="hybridMultilevel"/>
    <w:tmpl w:val="446AEC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9F40C91"/>
    <w:multiLevelType w:val="hybridMultilevel"/>
    <w:tmpl w:val="7F7080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E1D0EEF"/>
    <w:multiLevelType w:val="hybridMultilevel"/>
    <w:tmpl w:val="3B08EF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F5D0A06"/>
    <w:multiLevelType w:val="hybridMultilevel"/>
    <w:tmpl w:val="5F5A5D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0C507ED"/>
    <w:multiLevelType w:val="hybridMultilevel"/>
    <w:tmpl w:val="5BCC2DC4"/>
    <w:lvl w:ilvl="0" w:tplc="04090003">
      <w:start w:val="1"/>
      <w:numFmt w:val="bullet"/>
      <w:lvlText w:val="o"/>
      <w:lvlJc w:val="left"/>
      <w:pPr>
        <w:ind w:left="360" w:hanging="360"/>
      </w:pPr>
      <w:rPr>
        <w:rFonts w:ascii="Courier New" w:hAnsi="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3F24B90"/>
    <w:multiLevelType w:val="hybridMultilevel"/>
    <w:tmpl w:val="50B8109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494644C1"/>
    <w:multiLevelType w:val="hybridMultilevel"/>
    <w:tmpl w:val="E46C8B5A"/>
    <w:lvl w:ilvl="0" w:tplc="04090003">
      <w:start w:val="1"/>
      <w:numFmt w:val="bullet"/>
      <w:lvlText w:val="o"/>
      <w:lvlJc w:val="left"/>
      <w:pPr>
        <w:ind w:left="360" w:hanging="360"/>
      </w:pPr>
      <w:rPr>
        <w:rFonts w:ascii="Courier New" w:hAnsi="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9602304"/>
    <w:multiLevelType w:val="hybridMultilevel"/>
    <w:tmpl w:val="37F2A56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2" w15:restartNumberingAfterBreak="0">
    <w:nsid w:val="49B444B4"/>
    <w:multiLevelType w:val="hybridMultilevel"/>
    <w:tmpl w:val="BDD400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4B0F4A6B"/>
    <w:multiLevelType w:val="hybridMultilevel"/>
    <w:tmpl w:val="51827708"/>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4" w15:restartNumberingAfterBreak="0">
    <w:nsid w:val="4C1E69D4"/>
    <w:multiLevelType w:val="hybridMultilevel"/>
    <w:tmpl w:val="7638D7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48E09C5"/>
    <w:multiLevelType w:val="hybridMultilevel"/>
    <w:tmpl w:val="DDEEB6BE"/>
    <w:lvl w:ilvl="0" w:tplc="7DC0C894">
      <w:start w:val="1"/>
      <w:numFmt w:val="decimal"/>
      <w:lvlText w:val="%1 "/>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68E57E8"/>
    <w:multiLevelType w:val="hybridMultilevel"/>
    <w:tmpl w:val="2AD69FD2"/>
    <w:lvl w:ilvl="0" w:tplc="04090003">
      <w:start w:val="1"/>
      <w:numFmt w:val="bullet"/>
      <w:lvlText w:val="o"/>
      <w:lvlJc w:val="left"/>
      <w:pPr>
        <w:ind w:left="360" w:hanging="360"/>
      </w:pPr>
      <w:rPr>
        <w:rFonts w:ascii="Courier New" w:hAnsi="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74A7F87"/>
    <w:multiLevelType w:val="hybridMultilevel"/>
    <w:tmpl w:val="5224943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8" w15:restartNumberingAfterBreak="0">
    <w:nsid w:val="57BA3CA4"/>
    <w:multiLevelType w:val="hybridMultilevel"/>
    <w:tmpl w:val="3244AF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8334157"/>
    <w:multiLevelType w:val="hybridMultilevel"/>
    <w:tmpl w:val="C2B04B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6BD053A7"/>
    <w:multiLevelType w:val="hybridMultilevel"/>
    <w:tmpl w:val="D242DC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CBE0255"/>
    <w:multiLevelType w:val="hybridMultilevel"/>
    <w:tmpl w:val="3EF843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6EBE480C"/>
    <w:multiLevelType w:val="hybridMultilevel"/>
    <w:tmpl w:val="517A4F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70A23B7F"/>
    <w:multiLevelType w:val="hybridMultilevel"/>
    <w:tmpl w:val="4B9AE5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1D24B2A"/>
    <w:multiLevelType w:val="hybridMultilevel"/>
    <w:tmpl w:val="A112AF00"/>
    <w:lvl w:ilvl="0" w:tplc="04090003">
      <w:start w:val="1"/>
      <w:numFmt w:val="bullet"/>
      <w:lvlText w:val="o"/>
      <w:lvlJc w:val="left"/>
      <w:pPr>
        <w:ind w:left="360" w:hanging="360"/>
      </w:pPr>
      <w:rPr>
        <w:rFonts w:ascii="Courier New" w:hAnsi="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76DA65F1"/>
    <w:multiLevelType w:val="hybridMultilevel"/>
    <w:tmpl w:val="56706C7C"/>
    <w:lvl w:ilvl="0" w:tplc="04090003">
      <w:start w:val="1"/>
      <w:numFmt w:val="bullet"/>
      <w:lvlText w:val="o"/>
      <w:lvlJc w:val="left"/>
      <w:pPr>
        <w:ind w:left="360" w:hanging="360"/>
      </w:pPr>
      <w:rPr>
        <w:rFonts w:ascii="Courier New" w:hAnsi="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7A9D3C45"/>
    <w:multiLevelType w:val="hybridMultilevel"/>
    <w:tmpl w:val="AC6416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7AF67415"/>
    <w:multiLevelType w:val="multilevel"/>
    <w:tmpl w:val="1A86DE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39643031">
    <w:abstractNumId w:val="23"/>
  </w:num>
  <w:num w:numId="2" w16cid:durableId="24869131">
    <w:abstractNumId w:val="9"/>
  </w:num>
  <w:num w:numId="3" w16cid:durableId="1886792662">
    <w:abstractNumId w:val="27"/>
  </w:num>
  <w:num w:numId="4" w16cid:durableId="252129866">
    <w:abstractNumId w:val="21"/>
  </w:num>
  <w:num w:numId="5" w16cid:durableId="870995979">
    <w:abstractNumId w:val="28"/>
  </w:num>
  <w:num w:numId="6" w16cid:durableId="829103009">
    <w:abstractNumId w:val="37"/>
  </w:num>
  <w:num w:numId="7" w16cid:durableId="571090191">
    <w:abstractNumId w:val="30"/>
  </w:num>
  <w:num w:numId="8" w16cid:durableId="443421614">
    <w:abstractNumId w:val="15"/>
  </w:num>
  <w:num w:numId="9" w16cid:durableId="708528493">
    <w:abstractNumId w:val="5"/>
  </w:num>
  <w:num w:numId="10" w16cid:durableId="128986364">
    <w:abstractNumId w:val="31"/>
  </w:num>
  <w:num w:numId="11" w16cid:durableId="1142307438">
    <w:abstractNumId w:val="17"/>
  </w:num>
  <w:num w:numId="12" w16cid:durableId="1960604550">
    <w:abstractNumId w:val="14"/>
  </w:num>
  <w:num w:numId="13" w16cid:durableId="866214300">
    <w:abstractNumId w:val="32"/>
  </w:num>
  <w:num w:numId="14" w16cid:durableId="221333678">
    <w:abstractNumId w:val="36"/>
  </w:num>
  <w:num w:numId="15" w16cid:durableId="2107647557">
    <w:abstractNumId w:val="29"/>
  </w:num>
  <w:num w:numId="16" w16cid:durableId="1476995976">
    <w:abstractNumId w:val="10"/>
  </w:num>
  <w:num w:numId="17" w16cid:durableId="84965769">
    <w:abstractNumId w:val="16"/>
  </w:num>
  <w:num w:numId="18" w16cid:durableId="388960278">
    <w:abstractNumId w:val="24"/>
  </w:num>
  <w:num w:numId="19" w16cid:durableId="364136280">
    <w:abstractNumId w:val="13"/>
  </w:num>
  <w:num w:numId="20" w16cid:durableId="363597909">
    <w:abstractNumId w:val="22"/>
  </w:num>
  <w:num w:numId="21" w16cid:durableId="1960186436">
    <w:abstractNumId w:val="0"/>
  </w:num>
  <w:num w:numId="22" w16cid:durableId="949437416">
    <w:abstractNumId w:val="33"/>
  </w:num>
  <w:num w:numId="23" w16cid:durableId="2140830586">
    <w:abstractNumId w:val="25"/>
  </w:num>
  <w:num w:numId="24" w16cid:durableId="453527009">
    <w:abstractNumId w:val="1"/>
  </w:num>
  <w:num w:numId="25" w16cid:durableId="1270315506">
    <w:abstractNumId w:val="2"/>
  </w:num>
  <w:num w:numId="26" w16cid:durableId="257367940">
    <w:abstractNumId w:val="19"/>
  </w:num>
  <w:num w:numId="27" w16cid:durableId="81729891">
    <w:abstractNumId w:val="7"/>
  </w:num>
  <w:num w:numId="28" w16cid:durableId="1248342875">
    <w:abstractNumId w:val="26"/>
  </w:num>
  <w:num w:numId="29" w16cid:durableId="1918317282">
    <w:abstractNumId w:val="18"/>
  </w:num>
  <w:num w:numId="30" w16cid:durableId="857351369">
    <w:abstractNumId w:val="34"/>
  </w:num>
  <w:num w:numId="31" w16cid:durableId="608002722">
    <w:abstractNumId w:val="11"/>
  </w:num>
  <w:num w:numId="32" w16cid:durableId="639501066">
    <w:abstractNumId w:val="20"/>
  </w:num>
  <w:num w:numId="33" w16cid:durableId="770197226">
    <w:abstractNumId w:val="12"/>
  </w:num>
  <w:num w:numId="34" w16cid:durableId="1645697123">
    <w:abstractNumId w:val="8"/>
  </w:num>
  <w:num w:numId="35" w16cid:durableId="1987975320">
    <w:abstractNumId w:val="6"/>
  </w:num>
  <w:num w:numId="36" w16cid:durableId="398600020">
    <w:abstractNumId w:val="4"/>
  </w:num>
  <w:num w:numId="37" w16cid:durableId="476145273">
    <w:abstractNumId w:val="35"/>
  </w:num>
  <w:num w:numId="38" w16cid:durableId="249394660">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3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05BE"/>
    <w:rsid w:val="00011124"/>
    <w:rsid w:val="00044305"/>
    <w:rsid w:val="000544D2"/>
    <w:rsid w:val="00055C95"/>
    <w:rsid w:val="00055E86"/>
    <w:rsid w:val="00062F39"/>
    <w:rsid w:val="0006680A"/>
    <w:rsid w:val="00066CC2"/>
    <w:rsid w:val="000B3226"/>
    <w:rsid w:val="000B36AA"/>
    <w:rsid w:val="000C16E0"/>
    <w:rsid w:val="000C1A10"/>
    <w:rsid w:val="000C1F36"/>
    <w:rsid w:val="000C39EE"/>
    <w:rsid w:val="000C63F6"/>
    <w:rsid w:val="000D04C5"/>
    <w:rsid w:val="000D4821"/>
    <w:rsid w:val="000D62FE"/>
    <w:rsid w:val="000F154C"/>
    <w:rsid w:val="001000A9"/>
    <w:rsid w:val="00110631"/>
    <w:rsid w:val="00125E2B"/>
    <w:rsid w:val="00154953"/>
    <w:rsid w:val="001710D7"/>
    <w:rsid w:val="00173117"/>
    <w:rsid w:val="00184C47"/>
    <w:rsid w:val="001923DF"/>
    <w:rsid w:val="00192D9A"/>
    <w:rsid w:val="001C0773"/>
    <w:rsid w:val="001D63FB"/>
    <w:rsid w:val="001E1313"/>
    <w:rsid w:val="001F0001"/>
    <w:rsid w:val="001F3312"/>
    <w:rsid w:val="001F596C"/>
    <w:rsid w:val="001F60AF"/>
    <w:rsid w:val="00213F76"/>
    <w:rsid w:val="00217C6A"/>
    <w:rsid w:val="00223E34"/>
    <w:rsid w:val="00236911"/>
    <w:rsid w:val="00253C81"/>
    <w:rsid w:val="00274E54"/>
    <w:rsid w:val="00280A9C"/>
    <w:rsid w:val="002A6F74"/>
    <w:rsid w:val="002B3884"/>
    <w:rsid w:val="002B4123"/>
    <w:rsid w:val="002C3008"/>
    <w:rsid w:val="002D3318"/>
    <w:rsid w:val="002E7EDB"/>
    <w:rsid w:val="002F3189"/>
    <w:rsid w:val="00302BB1"/>
    <w:rsid w:val="00307CE0"/>
    <w:rsid w:val="00312BE5"/>
    <w:rsid w:val="00314E2E"/>
    <w:rsid w:val="00321224"/>
    <w:rsid w:val="0032193D"/>
    <w:rsid w:val="00351923"/>
    <w:rsid w:val="00354B9A"/>
    <w:rsid w:val="00355E3B"/>
    <w:rsid w:val="00357DDF"/>
    <w:rsid w:val="003704FA"/>
    <w:rsid w:val="00376C89"/>
    <w:rsid w:val="003812AD"/>
    <w:rsid w:val="003966CF"/>
    <w:rsid w:val="003A19C5"/>
    <w:rsid w:val="003A4314"/>
    <w:rsid w:val="003B29F5"/>
    <w:rsid w:val="003B6C1B"/>
    <w:rsid w:val="003B730B"/>
    <w:rsid w:val="003C33E5"/>
    <w:rsid w:val="003D686A"/>
    <w:rsid w:val="003E2F79"/>
    <w:rsid w:val="003E7411"/>
    <w:rsid w:val="003F049A"/>
    <w:rsid w:val="003F6BB9"/>
    <w:rsid w:val="00411592"/>
    <w:rsid w:val="00434D7F"/>
    <w:rsid w:val="00436A19"/>
    <w:rsid w:val="00445AB3"/>
    <w:rsid w:val="00451634"/>
    <w:rsid w:val="00464F20"/>
    <w:rsid w:val="004765EE"/>
    <w:rsid w:val="00490875"/>
    <w:rsid w:val="00492C0A"/>
    <w:rsid w:val="00492F90"/>
    <w:rsid w:val="004B42EE"/>
    <w:rsid w:val="004E51B0"/>
    <w:rsid w:val="00507217"/>
    <w:rsid w:val="00516430"/>
    <w:rsid w:val="00524E09"/>
    <w:rsid w:val="005269A9"/>
    <w:rsid w:val="00533CBB"/>
    <w:rsid w:val="00537D1B"/>
    <w:rsid w:val="005501C6"/>
    <w:rsid w:val="00550C15"/>
    <w:rsid w:val="00560078"/>
    <w:rsid w:val="005A01DE"/>
    <w:rsid w:val="005A0E58"/>
    <w:rsid w:val="005B0010"/>
    <w:rsid w:val="005C20B0"/>
    <w:rsid w:val="005C2A46"/>
    <w:rsid w:val="005E2538"/>
    <w:rsid w:val="005F1112"/>
    <w:rsid w:val="00605B6B"/>
    <w:rsid w:val="006139C8"/>
    <w:rsid w:val="00620848"/>
    <w:rsid w:val="006315E0"/>
    <w:rsid w:val="006318A0"/>
    <w:rsid w:val="00633F5F"/>
    <w:rsid w:val="00634C59"/>
    <w:rsid w:val="00641C44"/>
    <w:rsid w:val="0064454B"/>
    <w:rsid w:val="0064778A"/>
    <w:rsid w:val="006502A1"/>
    <w:rsid w:val="0065055B"/>
    <w:rsid w:val="006515BE"/>
    <w:rsid w:val="0066736B"/>
    <w:rsid w:val="00670D4B"/>
    <w:rsid w:val="00673114"/>
    <w:rsid w:val="00674FB8"/>
    <w:rsid w:val="00684F1E"/>
    <w:rsid w:val="00691C0D"/>
    <w:rsid w:val="006A36F1"/>
    <w:rsid w:val="006B156A"/>
    <w:rsid w:val="006E4F93"/>
    <w:rsid w:val="006F59BE"/>
    <w:rsid w:val="006F759C"/>
    <w:rsid w:val="0070195E"/>
    <w:rsid w:val="00707727"/>
    <w:rsid w:val="0071289B"/>
    <w:rsid w:val="00744394"/>
    <w:rsid w:val="007446C8"/>
    <w:rsid w:val="00744FE7"/>
    <w:rsid w:val="007526A5"/>
    <w:rsid w:val="007565EB"/>
    <w:rsid w:val="00762658"/>
    <w:rsid w:val="00782313"/>
    <w:rsid w:val="00785435"/>
    <w:rsid w:val="00785921"/>
    <w:rsid w:val="00786CBE"/>
    <w:rsid w:val="00791728"/>
    <w:rsid w:val="0079537F"/>
    <w:rsid w:val="0079755A"/>
    <w:rsid w:val="007B14DF"/>
    <w:rsid w:val="007C05F7"/>
    <w:rsid w:val="007C1558"/>
    <w:rsid w:val="007E11AA"/>
    <w:rsid w:val="00830004"/>
    <w:rsid w:val="008335B1"/>
    <w:rsid w:val="008376F7"/>
    <w:rsid w:val="00870565"/>
    <w:rsid w:val="00890CB2"/>
    <w:rsid w:val="008A3CA6"/>
    <w:rsid w:val="008C39E0"/>
    <w:rsid w:val="008C4EC4"/>
    <w:rsid w:val="008C6FCC"/>
    <w:rsid w:val="008F41DB"/>
    <w:rsid w:val="00901B7E"/>
    <w:rsid w:val="00907534"/>
    <w:rsid w:val="009165DE"/>
    <w:rsid w:val="0095091E"/>
    <w:rsid w:val="00960260"/>
    <w:rsid w:val="00967C55"/>
    <w:rsid w:val="009714F7"/>
    <w:rsid w:val="009A6721"/>
    <w:rsid w:val="009A6F67"/>
    <w:rsid w:val="009A7103"/>
    <w:rsid w:val="009B217F"/>
    <w:rsid w:val="009C369E"/>
    <w:rsid w:val="009C4B15"/>
    <w:rsid w:val="009C611E"/>
    <w:rsid w:val="009C6F13"/>
    <w:rsid w:val="009D2FE8"/>
    <w:rsid w:val="009D3014"/>
    <w:rsid w:val="009D3662"/>
    <w:rsid w:val="009E68F9"/>
    <w:rsid w:val="00A168B1"/>
    <w:rsid w:val="00A17735"/>
    <w:rsid w:val="00A308C0"/>
    <w:rsid w:val="00A31872"/>
    <w:rsid w:val="00A4614E"/>
    <w:rsid w:val="00A85902"/>
    <w:rsid w:val="00AA04EC"/>
    <w:rsid w:val="00AB39DF"/>
    <w:rsid w:val="00AB7B9B"/>
    <w:rsid w:val="00AB7F58"/>
    <w:rsid w:val="00AC2508"/>
    <w:rsid w:val="00AD222A"/>
    <w:rsid w:val="00AD22DA"/>
    <w:rsid w:val="00AF42C7"/>
    <w:rsid w:val="00AF50BC"/>
    <w:rsid w:val="00B0620E"/>
    <w:rsid w:val="00B06319"/>
    <w:rsid w:val="00B17E8C"/>
    <w:rsid w:val="00B251C0"/>
    <w:rsid w:val="00B25562"/>
    <w:rsid w:val="00B310A0"/>
    <w:rsid w:val="00B368DE"/>
    <w:rsid w:val="00B41388"/>
    <w:rsid w:val="00B60321"/>
    <w:rsid w:val="00B63E0F"/>
    <w:rsid w:val="00B709FE"/>
    <w:rsid w:val="00B81AD0"/>
    <w:rsid w:val="00B87FA4"/>
    <w:rsid w:val="00B92FB3"/>
    <w:rsid w:val="00B958EC"/>
    <w:rsid w:val="00BA0FE7"/>
    <w:rsid w:val="00BA1702"/>
    <w:rsid w:val="00BE05BE"/>
    <w:rsid w:val="00BF7484"/>
    <w:rsid w:val="00C02E9A"/>
    <w:rsid w:val="00C02E9D"/>
    <w:rsid w:val="00C11598"/>
    <w:rsid w:val="00C41768"/>
    <w:rsid w:val="00C56A77"/>
    <w:rsid w:val="00CC2267"/>
    <w:rsid w:val="00CC3D28"/>
    <w:rsid w:val="00CD2F30"/>
    <w:rsid w:val="00CD3760"/>
    <w:rsid w:val="00CE482F"/>
    <w:rsid w:val="00CE51B7"/>
    <w:rsid w:val="00CE777F"/>
    <w:rsid w:val="00D26CCE"/>
    <w:rsid w:val="00D312E4"/>
    <w:rsid w:val="00D3187A"/>
    <w:rsid w:val="00D54F14"/>
    <w:rsid w:val="00D70FBE"/>
    <w:rsid w:val="00D77A92"/>
    <w:rsid w:val="00D926D0"/>
    <w:rsid w:val="00D94AFD"/>
    <w:rsid w:val="00DA15EC"/>
    <w:rsid w:val="00DA1F0E"/>
    <w:rsid w:val="00DB6646"/>
    <w:rsid w:val="00DB75FD"/>
    <w:rsid w:val="00DC6F70"/>
    <w:rsid w:val="00DE1C1A"/>
    <w:rsid w:val="00DE2C25"/>
    <w:rsid w:val="00DE31F8"/>
    <w:rsid w:val="00DE6309"/>
    <w:rsid w:val="00E120D4"/>
    <w:rsid w:val="00E146BC"/>
    <w:rsid w:val="00E237F8"/>
    <w:rsid w:val="00E32803"/>
    <w:rsid w:val="00E4444B"/>
    <w:rsid w:val="00EA7DE2"/>
    <w:rsid w:val="00EB22F2"/>
    <w:rsid w:val="00EC41CD"/>
    <w:rsid w:val="00ED49B1"/>
    <w:rsid w:val="00EE4CB8"/>
    <w:rsid w:val="00EE7C1B"/>
    <w:rsid w:val="00F01C17"/>
    <w:rsid w:val="00F0387E"/>
    <w:rsid w:val="00F04CCF"/>
    <w:rsid w:val="00F20ACD"/>
    <w:rsid w:val="00F219BB"/>
    <w:rsid w:val="00F4021C"/>
    <w:rsid w:val="00F44665"/>
    <w:rsid w:val="00F4707C"/>
    <w:rsid w:val="00F5231C"/>
    <w:rsid w:val="00F56F4E"/>
    <w:rsid w:val="00F711B0"/>
    <w:rsid w:val="00F81E52"/>
    <w:rsid w:val="00F86EA3"/>
    <w:rsid w:val="00F87976"/>
    <w:rsid w:val="00F94BF8"/>
    <w:rsid w:val="00F97ADE"/>
    <w:rsid w:val="00FA602D"/>
    <w:rsid w:val="00FC2529"/>
    <w:rsid w:val="00FD1310"/>
    <w:rsid w:val="00FF60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F92C1A"/>
  <w15:chartTrackingRefBased/>
  <w15:docId w15:val="{73BBCF03-0C74-6C4C-B877-96E3EF8FD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E05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E05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E05B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E05B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E05B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BE05B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E05B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E05B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E05B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05B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E05B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BE05B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E05B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BE05BE"/>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BE05B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E05B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E05B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E05BE"/>
    <w:rPr>
      <w:rFonts w:eastAsiaTheme="majorEastAsia" w:cstheme="majorBidi"/>
      <w:color w:val="272727" w:themeColor="text1" w:themeTint="D8"/>
    </w:rPr>
  </w:style>
  <w:style w:type="paragraph" w:styleId="Title">
    <w:name w:val="Title"/>
    <w:basedOn w:val="Normal"/>
    <w:next w:val="Normal"/>
    <w:link w:val="TitleChar"/>
    <w:uiPriority w:val="10"/>
    <w:qFormat/>
    <w:rsid w:val="00BE05B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E05B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05B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E05B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E05B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E05BE"/>
    <w:rPr>
      <w:i/>
      <w:iCs/>
      <w:color w:val="404040" w:themeColor="text1" w:themeTint="BF"/>
    </w:rPr>
  </w:style>
  <w:style w:type="paragraph" w:styleId="ListParagraph">
    <w:name w:val="List Paragraph"/>
    <w:basedOn w:val="Normal"/>
    <w:uiPriority w:val="34"/>
    <w:qFormat/>
    <w:rsid w:val="00BE05BE"/>
    <w:pPr>
      <w:ind w:left="720"/>
      <w:contextualSpacing/>
    </w:pPr>
  </w:style>
  <w:style w:type="character" w:styleId="IntenseEmphasis">
    <w:name w:val="Intense Emphasis"/>
    <w:basedOn w:val="DefaultParagraphFont"/>
    <w:uiPriority w:val="21"/>
    <w:qFormat/>
    <w:rsid w:val="00BE05BE"/>
    <w:rPr>
      <w:i/>
      <w:iCs/>
      <w:color w:val="0F4761" w:themeColor="accent1" w:themeShade="BF"/>
    </w:rPr>
  </w:style>
  <w:style w:type="paragraph" w:styleId="IntenseQuote">
    <w:name w:val="Intense Quote"/>
    <w:basedOn w:val="Normal"/>
    <w:next w:val="Normal"/>
    <w:link w:val="IntenseQuoteChar"/>
    <w:uiPriority w:val="30"/>
    <w:qFormat/>
    <w:rsid w:val="00BE05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E05BE"/>
    <w:rPr>
      <w:i/>
      <w:iCs/>
      <w:color w:val="0F4761" w:themeColor="accent1" w:themeShade="BF"/>
    </w:rPr>
  </w:style>
  <w:style w:type="character" w:styleId="IntenseReference">
    <w:name w:val="Intense Reference"/>
    <w:basedOn w:val="DefaultParagraphFont"/>
    <w:uiPriority w:val="32"/>
    <w:qFormat/>
    <w:rsid w:val="00BE05BE"/>
    <w:rPr>
      <w:b/>
      <w:bCs/>
      <w:smallCaps/>
      <w:color w:val="0F4761" w:themeColor="accent1" w:themeShade="BF"/>
      <w:spacing w:val="5"/>
    </w:rPr>
  </w:style>
  <w:style w:type="paragraph" w:styleId="BodyText">
    <w:name w:val="Body Text"/>
    <w:basedOn w:val="Normal"/>
    <w:link w:val="BodyTextChar"/>
    <w:uiPriority w:val="1"/>
    <w:qFormat/>
    <w:rsid w:val="00BE05BE"/>
    <w:pPr>
      <w:widowControl w:val="0"/>
      <w:autoSpaceDE w:val="0"/>
      <w:autoSpaceDN w:val="0"/>
      <w:ind w:left="566"/>
      <w:jc w:val="both"/>
    </w:pPr>
    <w:rPr>
      <w:rFonts w:ascii="Times New Roman" w:eastAsia="Times New Roman" w:hAnsi="Times New Roman" w:cs="Times New Roman"/>
      <w:kern w:val="0"/>
      <w:sz w:val="28"/>
      <w:szCs w:val="28"/>
      <w14:ligatures w14:val="none"/>
    </w:rPr>
  </w:style>
  <w:style w:type="character" w:customStyle="1" w:styleId="BodyTextChar">
    <w:name w:val="Body Text Char"/>
    <w:basedOn w:val="DefaultParagraphFont"/>
    <w:link w:val="BodyText"/>
    <w:uiPriority w:val="1"/>
    <w:rsid w:val="00BE05BE"/>
    <w:rPr>
      <w:rFonts w:ascii="Times New Roman" w:eastAsia="Times New Roman" w:hAnsi="Times New Roman" w:cs="Times New Roman"/>
      <w:kern w:val="0"/>
      <w:sz w:val="28"/>
      <w:szCs w:val="28"/>
      <w:lang w:val="ru-RU"/>
      <w14:ligatures w14:val="none"/>
    </w:rPr>
  </w:style>
  <w:style w:type="character" w:styleId="Strong">
    <w:name w:val="Strong"/>
    <w:basedOn w:val="DefaultParagraphFont"/>
    <w:uiPriority w:val="22"/>
    <w:qFormat/>
    <w:rsid w:val="005B0010"/>
    <w:rPr>
      <w:b/>
      <w:bCs/>
    </w:rPr>
  </w:style>
  <w:style w:type="paragraph" w:styleId="NormalWeb">
    <w:name w:val="Normal (Web)"/>
    <w:basedOn w:val="Normal"/>
    <w:uiPriority w:val="99"/>
    <w:unhideWhenUsed/>
    <w:rsid w:val="005B0010"/>
    <w:pPr>
      <w:spacing w:before="100" w:beforeAutospacing="1" w:after="100" w:afterAutospacing="1"/>
    </w:pPr>
    <w:rPr>
      <w:rFonts w:ascii="Times New Roman" w:eastAsia="Times New Roman" w:hAnsi="Times New Roman" w:cs="Times New Roman"/>
      <w:kern w:val="0"/>
      <w14:ligatures w14:val="none"/>
    </w:rPr>
  </w:style>
  <w:style w:type="character" w:customStyle="1" w:styleId="apple-converted-space">
    <w:name w:val="apple-converted-space"/>
    <w:basedOn w:val="DefaultParagraphFont"/>
    <w:rsid w:val="00DA1F0E"/>
  </w:style>
  <w:style w:type="character" w:styleId="Emphasis">
    <w:name w:val="Emphasis"/>
    <w:basedOn w:val="DefaultParagraphFont"/>
    <w:uiPriority w:val="20"/>
    <w:qFormat/>
    <w:rsid w:val="00DA1F0E"/>
    <w:rPr>
      <w:i/>
      <w:iCs/>
    </w:rPr>
  </w:style>
  <w:style w:type="character" w:styleId="Hyperlink">
    <w:name w:val="Hyperlink"/>
    <w:basedOn w:val="DefaultParagraphFont"/>
    <w:uiPriority w:val="99"/>
    <w:unhideWhenUsed/>
    <w:rsid w:val="00DA1F0E"/>
    <w:rPr>
      <w:color w:val="0000FF"/>
      <w:u w:val="single"/>
    </w:rPr>
  </w:style>
  <w:style w:type="character" w:customStyle="1" w:styleId="text-start">
    <w:name w:val="text-start"/>
    <w:basedOn w:val="DefaultParagraphFont"/>
    <w:rsid w:val="00DA1F0E"/>
  </w:style>
  <w:style w:type="character" w:styleId="FollowedHyperlink">
    <w:name w:val="FollowedHyperlink"/>
    <w:basedOn w:val="DefaultParagraphFont"/>
    <w:uiPriority w:val="99"/>
    <w:semiHidden/>
    <w:unhideWhenUsed/>
    <w:rsid w:val="00DA1F0E"/>
    <w:rPr>
      <w:color w:val="96607D" w:themeColor="followedHyperlink"/>
      <w:u w:val="single"/>
    </w:rPr>
  </w:style>
  <w:style w:type="paragraph" w:styleId="TOCHeading">
    <w:name w:val="TOC Heading"/>
    <w:basedOn w:val="Heading1"/>
    <w:next w:val="Normal"/>
    <w:uiPriority w:val="39"/>
    <w:unhideWhenUsed/>
    <w:qFormat/>
    <w:rsid w:val="00355E3B"/>
    <w:pPr>
      <w:spacing w:before="480" w:after="0" w:line="276" w:lineRule="auto"/>
      <w:outlineLvl w:val="9"/>
    </w:pPr>
    <w:rPr>
      <w:b/>
      <w:bCs/>
      <w:kern w:val="0"/>
      <w:sz w:val="28"/>
      <w:szCs w:val="28"/>
      <w:lang w:val="en-US"/>
      <w14:ligatures w14:val="none"/>
    </w:rPr>
  </w:style>
  <w:style w:type="paragraph" w:styleId="TOC3">
    <w:name w:val="toc 3"/>
    <w:basedOn w:val="Normal"/>
    <w:next w:val="Normal"/>
    <w:autoRedefine/>
    <w:uiPriority w:val="39"/>
    <w:unhideWhenUsed/>
    <w:rsid w:val="00355E3B"/>
    <w:pPr>
      <w:ind w:left="480"/>
    </w:pPr>
    <w:rPr>
      <w:sz w:val="20"/>
      <w:szCs w:val="20"/>
    </w:rPr>
  </w:style>
  <w:style w:type="paragraph" w:styleId="TOC1">
    <w:name w:val="toc 1"/>
    <w:basedOn w:val="Normal"/>
    <w:next w:val="Normal"/>
    <w:autoRedefine/>
    <w:uiPriority w:val="39"/>
    <w:semiHidden/>
    <w:unhideWhenUsed/>
    <w:rsid w:val="00355E3B"/>
    <w:pPr>
      <w:spacing w:before="120"/>
    </w:pPr>
    <w:rPr>
      <w:b/>
      <w:bCs/>
      <w:i/>
      <w:iCs/>
    </w:rPr>
  </w:style>
  <w:style w:type="paragraph" w:styleId="TOC2">
    <w:name w:val="toc 2"/>
    <w:basedOn w:val="Normal"/>
    <w:next w:val="Normal"/>
    <w:autoRedefine/>
    <w:uiPriority w:val="39"/>
    <w:semiHidden/>
    <w:unhideWhenUsed/>
    <w:rsid w:val="00355E3B"/>
    <w:pPr>
      <w:spacing w:before="120"/>
      <w:ind w:left="240"/>
    </w:pPr>
    <w:rPr>
      <w:b/>
      <w:bCs/>
      <w:sz w:val="22"/>
      <w:szCs w:val="22"/>
    </w:rPr>
  </w:style>
  <w:style w:type="paragraph" w:styleId="TOC4">
    <w:name w:val="toc 4"/>
    <w:basedOn w:val="Normal"/>
    <w:next w:val="Normal"/>
    <w:autoRedefine/>
    <w:uiPriority w:val="39"/>
    <w:semiHidden/>
    <w:unhideWhenUsed/>
    <w:rsid w:val="00355E3B"/>
    <w:pPr>
      <w:ind w:left="720"/>
    </w:pPr>
    <w:rPr>
      <w:sz w:val="20"/>
      <w:szCs w:val="20"/>
    </w:rPr>
  </w:style>
  <w:style w:type="paragraph" w:styleId="TOC5">
    <w:name w:val="toc 5"/>
    <w:basedOn w:val="Normal"/>
    <w:next w:val="Normal"/>
    <w:autoRedefine/>
    <w:uiPriority w:val="39"/>
    <w:semiHidden/>
    <w:unhideWhenUsed/>
    <w:rsid w:val="00355E3B"/>
    <w:pPr>
      <w:ind w:left="960"/>
    </w:pPr>
    <w:rPr>
      <w:sz w:val="20"/>
      <w:szCs w:val="20"/>
    </w:rPr>
  </w:style>
  <w:style w:type="paragraph" w:styleId="TOC6">
    <w:name w:val="toc 6"/>
    <w:basedOn w:val="Normal"/>
    <w:next w:val="Normal"/>
    <w:autoRedefine/>
    <w:uiPriority w:val="39"/>
    <w:semiHidden/>
    <w:unhideWhenUsed/>
    <w:rsid w:val="00355E3B"/>
    <w:pPr>
      <w:ind w:left="1200"/>
    </w:pPr>
    <w:rPr>
      <w:sz w:val="20"/>
      <w:szCs w:val="20"/>
    </w:rPr>
  </w:style>
  <w:style w:type="paragraph" w:styleId="TOC7">
    <w:name w:val="toc 7"/>
    <w:basedOn w:val="Normal"/>
    <w:next w:val="Normal"/>
    <w:autoRedefine/>
    <w:uiPriority w:val="39"/>
    <w:semiHidden/>
    <w:unhideWhenUsed/>
    <w:rsid w:val="00355E3B"/>
    <w:pPr>
      <w:ind w:left="1440"/>
    </w:pPr>
    <w:rPr>
      <w:sz w:val="20"/>
      <w:szCs w:val="20"/>
    </w:rPr>
  </w:style>
  <w:style w:type="paragraph" w:styleId="TOC8">
    <w:name w:val="toc 8"/>
    <w:basedOn w:val="Normal"/>
    <w:next w:val="Normal"/>
    <w:autoRedefine/>
    <w:uiPriority w:val="39"/>
    <w:semiHidden/>
    <w:unhideWhenUsed/>
    <w:rsid w:val="00355E3B"/>
    <w:pPr>
      <w:ind w:left="1680"/>
    </w:pPr>
    <w:rPr>
      <w:sz w:val="20"/>
      <w:szCs w:val="20"/>
    </w:rPr>
  </w:style>
  <w:style w:type="paragraph" w:styleId="TOC9">
    <w:name w:val="toc 9"/>
    <w:basedOn w:val="Normal"/>
    <w:next w:val="Normal"/>
    <w:autoRedefine/>
    <w:uiPriority w:val="39"/>
    <w:semiHidden/>
    <w:unhideWhenUsed/>
    <w:rsid w:val="00355E3B"/>
    <w:pPr>
      <w:ind w:left="1920"/>
    </w:pPr>
    <w:rPr>
      <w:sz w:val="20"/>
      <w:szCs w:val="20"/>
    </w:rPr>
  </w:style>
  <w:style w:type="paragraph" w:styleId="Footer">
    <w:name w:val="footer"/>
    <w:basedOn w:val="Normal"/>
    <w:link w:val="FooterChar"/>
    <w:uiPriority w:val="99"/>
    <w:unhideWhenUsed/>
    <w:rsid w:val="00355E3B"/>
    <w:pPr>
      <w:tabs>
        <w:tab w:val="center" w:pos="4680"/>
        <w:tab w:val="right" w:pos="9360"/>
      </w:tabs>
    </w:pPr>
  </w:style>
  <w:style w:type="character" w:customStyle="1" w:styleId="FooterChar">
    <w:name w:val="Footer Char"/>
    <w:basedOn w:val="DefaultParagraphFont"/>
    <w:link w:val="Footer"/>
    <w:uiPriority w:val="99"/>
    <w:rsid w:val="00355E3B"/>
  </w:style>
  <w:style w:type="character" w:styleId="PageNumber">
    <w:name w:val="page number"/>
    <w:basedOn w:val="DefaultParagraphFont"/>
    <w:uiPriority w:val="99"/>
    <w:semiHidden/>
    <w:unhideWhenUsed/>
    <w:rsid w:val="00355E3B"/>
  </w:style>
  <w:style w:type="paragraph" w:customStyle="1" w:styleId="MDPI42tablebody">
    <w:name w:val="MDPI_4.2_table_body"/>
    <w:qFormat/>
    <w:rsid w:val="00062F39"/>
    <w:pPr>
      <w:adjustRightInd w:val="0"/>
      <w:snapToGrid w:val="0"/>
      <w:spacing w:line="260" w:lineRule="atLeast"/>
      <w:jc w:val="center"/>
    </w:pPr>
    <w:rPr>
      <w:rFonts w:ascii="Palatino Linotype" w:eastAsia="Times New Roman" w:hAnsi="Palatino Linotype" w:cs="Times New Roman"/>
      <w:snapToGrid w:val="0"/>
      <w:color w:val="000000"/>
      <w:kern w:val="0"/>
      <w:sz w:val="20"/>
      <w:szCs w:val="20"/>
      <w:lang w:val="en-US" w:eastAsia="de-DE" w:bidi="en-US"/>
      <w14:ligatures w14:val="none"/>
    </w:rPr>
  </w:style>
  <w:style w:type="table" w:styleId="TableGrid">
    <w:name w:val="Table Grid"/>
    <w:basedOn w:val="TableNormal"/>
    <w:uiPriority w:val="39"/>
    <w:rsid w:val="00062F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DPI31text">
    <w:name w:val="MDPI_3.1_text"/>
    <w:qFormat/>
    <w:rsid w:val="00062F39"/>
    <w:pPr>
      <w:adjustRightInd w:val="0"/>
      <w:snapToGrid w:val="0"/>
      <w:spacing w:line="228" w:lineRule="auto"/>
      <w:ind w:left="2608" w:firstLine="425"/>
      <w:jc w:val="both"/>
    </w:pPr>
    <w:rPr>
      <w:rFonts w:ascii="Palatino Linotype" w:eastAsia="Times New Roman" w:hAnsi="Palatino Linotype" w:cs="Times New Roman"/>
      <w:snapToGrid w:val="0"/>
      <w:color w:val="000000"/>
      <w:kern w:val="0"/>
      <w:sz w:val="20"/>
      <w:szCs w:val="22"/>
      <w:lang w:val="en-US" w:eastAsia="de-DE" w:bidi="en-US"/>
      <w14:ligatures w14:val="none"/>
    </w:rPr>
  </w:style>
  <w:style w:type="paragraph" w:styleId="Header">
    <w:name w:val="header"/>
    <w:basedOn w:val="Normal"/>
    <w:link w:val="HeaderChar"/>
    <w:uiPriority w:val="99"/>
    <w:unhideWhenUsed/>
    <w:rsid w:val="00F86EA3"/>
    <w:pPr>
      <w:tabs>
        <w:tab w:val="center" w:pos="4680"/>
        <w:tab w:val="right" w:pos="9360"/>
      </w:tabs>
    </w:pPr>
  </w:style>
  <w:style w:type="character" w:customStyle="1" w:styleId="HeaderChar">
    <w:name w:val="Header Char"/>
    <w:basedOn w:val="DefaultParagraphFont"/>
    <w:link w:val="Header"/>
    <w:uiPriority w:val="99"/>
    <w:rsid w:val="00F86EA3"/>
  </w:style>
  <w:style w:type="paragraph" w:customStyle="1" w:styleId="ds-markdown-paragraph">
    <w:name w:val="ds-markdown-paragraph"/>
    <w:basedOn w:val="Normal"/>
    <w:rsid w:val="008376F7"/>
    <w:pPr>
      <w:spacing w:before="100" w:beforeAutospacing="1" w:after="100" w:afterAutospacing="1"/>
    </w:pPr>
    <w:rPr>
      <w:rFonts w:ascii="Times New Roman" w:eastAsia="Times New Roman" w:hAnsi="Times New Roman" w:cs="Times New Roman"/>
      <w:kern w:val="0"/>
      <w14:ligatures w14:val="none"/>
    </w:rPr>
  </w:style>
  <w:style w:type="character" w:styleId="CommentReference">
    <w:name w:val="annotation reference"/>
    <w:basedOn w:val="DefaultParagraphFont"/>
    <w:uiPriority w:val="99"/>
    <w:semiHidden/>
    <w:unhideWhenUsed/>
    <w:rsid w:val="003966CF"/>
    <w:rPr>
      <w:sz w:val="16"/>
      <w:szCs w:val="16"/>
    </w:rPr>
  </w:style>
  <w:style w:type="paragraph" w:styleId="CommentText">
    <w:name w:val="annotation text"/>
    <w:basedOn w:val="Normal"/>
    <w:link w:val="CommentTextChar"/>
    <w:uiPriority w:val="99"/>
    <w:unhideWhenUsed/>
    <w:rsid w:val="003966CF"/>
    <w:pPr>
      <w:spacing w:after="200"/>
    </w:pPr>
    <w:rPr>
      <w:rFonts w:eastAsiaTheme="minorEastAsia"/>
      <w:kern w:val="0"/>
      <w:sz w:val="20"/>
      <w:szCs w:val="20"/>
      <w:lang w:eastAsia="ru-RU"/>
      <w14:ligatures w14:val="none"/>
    </w:rPr>
  </w:style>
  <w:style w:type="character" w:customStyle="1" w:styleId="CommentTextChar">
    <w:name w:val="Comment Text Char"/>
    <w:basedOn w:val="DefaultParagraphFont"/>
    <w:link w:val="CommentText"/>
    <w:uiPriority w:val="99"/>
    <w:rsid w:val="003966CF"/>
    <w:rPr>
      <w:rFonts w:eastAsiaTheme="minorEastAsia"/>
      <w:kern w:val="0"/>
      <w:sz w:val="20"/>
      <w:szCs w:val="20"/>
      <w:lang w:eastAsia="ru-RU"/>
      <w14:ligatures w14:val="none"/>
    </w:rPr>
  </w:style>
  <w:style w:type="paragraph" w:styleId="NoSpacing">
    <w:name w:val="No Spacing"/>
    <w:uiPriority w:val="1"/>
    <w:qFormat/>
    <w:rsid w:val="00A859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632260">
      <w:bodyDiv w:val="1"/>
      <w:marLeft w:val="0"/>
      <w:marRight w:val="0"/>
      <w:marTop w:val="0"/>
      <w:marBottom w:val="0"/>
      <w:divBdr>
        <w:top w:val="none" w:sz="0" w:space="0" w:color="auto"/>
        <w:left w:val="none" w:sz="0" w:space="0" w:color="auto"/>
        <w:bottom w:val="none" w:sz="0" w:space="0" w:color="auto"/>
        <w:right w:val="none" w:sz="0" w:space="0" w:color="auto"/>
      </w:divBdr>
    </w:div>
    <w:div w:id="112599803">
      <w:bodyDiv w:val="1"/>
      <w:marLeft w:val="0"/>
      <w:marRight w:val="0"/>
      <w:marTop w:val="0"/>
      <w:marBottom w:val="0"/>
      <w:divBdr>
        <w:top w:val="none" w:sz="0" w:space="0" w:color="auto"/>
        <w:left w:val="none" w:sz="0" w:space="0" w:color="auto"/>
        <w:bottom w:val="none" w:sz="0" w:space="0" w:color="auto"/>
        <w:right w:val="none" w:sz="0" w:space="0" w:color="auto"/>
      </w:divBdr>
    </w:div>
    <w:div w:id="122577449">
      <w:bodyDiv w:val="1"/>
      <w:marLeft w:val="0"/>
      <w:marRight w:val="0"/>
      <w:marTop w:val="0"/>
      <w:marBottom w:val="0"/>
      <w:divBdr>
        <w:top w:val="none" w:sz="0" w:space="0" w:color="auto"/>
        <w:left w:val="none" w:sz="0" w:space="0" w:color="auto"/>
        <w:bottom w:val="none" w:sz="0" w:space="0" w:color="auto"/>
        <w:right w:val="none" w:sz="0" w:space="0" w:color="auto"/>
      </w:divBdr>
    </w:div>
    <w:div w:id="132143014">
      <w:bodyDiv w:val="1"/>
      <w:marLeft w:val="0"/>
      <w:marRight w:val="0"/>
      <w:marTop w:val="0"/>
      <w:marBottom w:val="0"/>
      <w:divBdr>
        <w:top w:val="none" w:sz="0" w:space="0" w:color="auto"/>
        <w:left w:val="none" w:sz="0" w:space="0" w:color="auto"/>
        <w:bottom w:val="none" w:sz="0" w:space="0" w:color="auto"/>
        <w:right w:val="none" w:sz="0" w:space="0" w:color="auto"/>
      </w:divBdr>
    </w:div>
    <w:div w:id="142358603">
      <w:bodyDiv w:val="1"/>
      <w:marLeft w:val="0"/>
      <w:marRight w:val="0"/>
      <w:marTop w:val="0"/>
      <w:marBottom w:val="0"/>
      <w:divBdr>
        <w:top w:val="none" w:sz="0" w:space="0" w:color="auto"/>
        <w:left w:val="none" w:sz="0" w:space="0" w:color="auto"/>
        <w:bottom w:val="none" w:sz="0" w:space="0" w:color="auto"/>
        <w:right w:val="none" w:sz="0" w:space="0" w:color="auto"/>
      </w:divBdr>
    </w:div>
    <w:div w:id="158236614">
      <w:bodyDiv w:val="1"/>
      <w:marLeft w:val="0"/>
      <w:marRight w:val="0"/>
      <w:marTop w:val="0"/>
      <w:marBottom w:val="0"/>
      <w:divBdr>
        <w:top w:val="none" w:sz="0" w:space="0" w:color="auto"/>
        <w:left w:val="none" w:sz="0" w:space="0" w:color="auto"/>
        <w:bottom w:val="none" w:sz="0" w:space="0" w:color="auto"/>
        <w:right w:val="none" w:sz="0" w:space="0" w:color="auto"/>
      </w:divBdr>
    </w:div>
    <w:div w:id="172570717">
      <w:bodyDiv w:val="1"/>
      <w:marLeft w:val="0"/>
      <w:marRight w:val="0"/>
      <w:marTop w:val="0"/>
      <w:marBottom w:val="0"/>
      <w:divBdr>
        <w:top w:val="none" w:sz="0" w:space="0" w:color="auto"/>
        <w:left w:val="none" w:sz="0" w:space="0" w:color="auto"/>
        <w:bottom w:val="none" w:sz="0" w:space="0" w:color="auto"/>
        <w:right w:val="none" w:sz="0" w:space="0" w:color="auto"/>
      </w:divBdr>
    </w:div>
    <w:div w:id="207643315">
      <w:bodyDiv w:val="1"/>
      <w:marLeft w:val="0"/>
      <w:marRight w:val="0"/>
      <w:marTop w:val="0"/>
      <w:marBottom w:val="0"/>
      <w:divBdr>
        <w:top w:val="none" w:sz="0" w:space="0" w:color="auto"/>
        <w:left w:val="none" w:sz="0" w:space="0" w:color="auto"/>
        <w:bottom w:val="none" w:sz="0" w:space="0" w:color="auto"/>
        <w:right w:val="none" w:sz="0" w:space="0" w:color="auto"/>
      </w:divBdr>
    </w:div>
    <w:div w:id="254018653">
      <w:bodyDiv w:val="1"/>
      <w:marLeft w:val="0"/>
      <w:marRight w:val="0"/>
      <w:marTop w:val="0"/>
      <w:marBottom w:val="0"/>
      <w:divBdr>
        <w:top w:val="none" w:sz="0" w:space="0" w:color="auto"/>
        <w:left w:val="none" w:sz="0" w:space="0" w:color="auto"/>
        <w:bottom w:val="none" w:sz="0" w:space="0" w:color="auto"/>
        <w:right w:val="none" w:sz="0" w:space="0" w:color="auto"/>
      </w:divBdr>
    </w:div>
    <w:div w:id="281113116">
      <w:bodyDiv w:val="1"/>
      <w:marLeft w:val="0"/>
      <w:marRight w:val="0"/>
      <w:marTop w:val="0"/>
      <w:marBottom w:val="0"/>
      <w:divBdr>
        <w:top w:val="none" w:sz="0" w:space="0" w:color="auto"/>
        <w:left w:val="none" w:sz="0" w:space="0" w:color="auto"/>
        <w:bottom w:val="none" w:sz="0" w:space="0" w:color="auto"/>
        <w:right w:val="none" w:sz="0" w:space="0" w:color="auto"/>
      </w:divBdr>
    </w:div>
    <w:div w:id="329721079">
      <w:bodyDiv w:val="1"/>
      <w:marLeft w:val="0"/>
      <w:marRight w:val="0"/>
      <w:marTop w:val="0"/>
      <w:marBottom w:val="0"/>
      <w:divBdr>
        <w:top w:val="none" w:sz="0" w:space="0" w:color="auto"/>
        <w:left w:val="none" w:sz="0" w:space="0" w:color="auto"/>
        <w:bottom w:val="none" w:sz="0" w:space="0" w:color="auto"/>
        <w:right w:val="none" w:sz="0" w:space="0" w:color="auto"/>
      </w:divBdr>
    </w:div>
    <w:div w:id="456993178">
      <w:bodyDiv w:val="1"/>
      <w:marLeft w:val="0"/>
      <w:marRight w:val="0"/>
      <w:marTop w:val="0"/>
      <w:marBottom w:val="0"/>
      <w:divBdr>
        <w:top w:val="none" w:sz="0" w:space="0" w:color="auto"/>
        <w:left w:val="none" w:sz="0" w:space="0" w:color="auto"/>
        <w:bottom w:val="none" w:sz="0" w:space="0" w:color="auto"/>
        <w:right w:val="none" w:sz="0" w:space="0" w:color="auto"/>
      </w:divBdr>
    </w:div>
    <w:div w:id="487403640">
      <w:bodyDiv w:val="1"/>
      <w:marLeft w:val="0"/>
      <w:marRight w:val="0"/>
      <w:marTop w:val="0"/>
      <w:marBottom w:val="0"/>
      <w:divBdr>
        <w:top w:val="none" w:sz="0" w:space="0" w:color="auto"/>
        <w:left w:val="none" w:sz="0" w:space="0" w:color="auto"/>
        <w:bottom w:val="none" w:sz="0" w:space="0" w:color="auto"/>
        <w:right w:val="none" w:sz="0" w:space="0" w:color="auto"/>
      </w:divBdr>
    </w:div>
    <w:div w:id="506597699">
      <w:bodyDiv w:val="1"/>
      <w:marLeft w:val="0"/>
      <w:marRight w:val="0"/>
      <w:marTop w:val="0"/>
      <w:marBottom w:val="0"/>
      <w:divBdr>
        <w:top w:val="none" w:sz="0" w:space="0" w:color="auto"/>
        <w:left w:val="none" w:sz="0" w:space="0" w:color="auto"/>
        <w:bottom w:val="none" w:sz="0" w:space="0" w:color="auto"/>
        <w:right w:val="none" w:sz="0" w:space="0" w:color="auto"/>
      </w:divBdr>
    </w:div>
    <w:div w:id="541020020">
      <w:bodyDiv w:val="1"/>
      <w:marLeft w:val="0"/>
      <w:marRight w:val="0"/>
      <w:marTop w:val="0"/>
      <w:marBottom w:val="0"/>
      <w:divBdr>
        <w:top w:val="none" w:sz="0" w:space="0" w:color="auto"/>
        <w:left w:val="none" w:sz="0" w:space="0" w:color="auto"/>
        <w:bottom w:val="none" w:sz="0" w:space="0" w:color="auto"/>
        <w:right w:val="none" w:sz="0" w:space="0" w:color="auto"/>
      </w:divBdr>
    </w:div>
    <w:div w:id="637225599">
      <w:bodyDiv w:val="1"/>
      <w:marLeft w:val="0"/>
      <w:marRight w:val="0"/>
      <w:marTop w:val="0"/>
      <w:marBottom w:val="0"/>
      <w:divBdr>
        <w:top w:val="none" w:sz="0" w:space="0" w:color="auto"/>
        <w:left w:val="none" w:sz="0" w:space="0" w:color="auto"/>
        <w:bottom w:val="none" w:sz="0" w:space="0" w:color="auto"/>
        <w:right w:val="none" w:sz="0" w:space="0" w:color="auto"/>
      </w:divBdr>
    </w:div>
    <w:div w:id="653919168">
      <w:bodyDiv w:val="1"/>
      <w:marLeft w:val="0"/>
      <w:marRight w:val="0"/>
      <w:marTop w:val="0"/>
      <w:marBottom w:val="0"/>
      <w:divBdr>
        <w:top w:val="none" w:sz="0" w:space="0" w:color="auto"/>
        <w:left w:val="none" w:sz="0" w:space="0" w:color="auto"/>
        <w:bottom w:val="none" w:sz="0" w:space="0" w:color="auto"/>
        <w:right w:val="none" w:sz="0" w:space="0" w:color="auto"/>
      </w:divBdr>
    </w:div>
    <w:div w:id="660618608">
      <w:bodyDiv w:val="1"/>
      <w:marLeft w:val="0"/>
      <w:marRight w:val="0"/>
      <w:marTop w:val="0"/>
      <w:marBottom w:val="0"/>
      <w:divBdr>
        <w:top w:val="none" w:sz="0" w:space="0" w:color="auto"/>
        <w:left w:val="none" w:sz="0" w:space="0" w:color="auto"/>
        <w:bottom w:val="none" w:sz="0" w:space="0" w:color="auto"/>
        <w:right w:val="none" w:sz="0" w:space="0" w:color="auto"/>
      </w:divBdr>
    </w:div>
    <w:div w:id="703408928">
      <w:bodyDiv w:val="1"/>
      <w:marLeft w:val="0"/>
      <w:marRight w:val="0"/>
      <w:marTop w:val="0"/>
      <w:marBottom w:val="0"/>
      <w:divBdr>
        <w:top w:val="none" w:sz="0" w:space="0" w:color="auto"/>
        <w:left w:val="none" w:sz="0" w:space="0" w:color="auto"/>
        <w:bottom w:val="none" w:sz="0" w:space="0" w:color="auto"/>
        <w:right w:val="none" w:sz="0" w:space="0" w:color="auto"/>
      </w:divBdr>
    </w:div>
    <w:div w:id="780993589">
      <w:bodyDiv w:val="1"/>
      <w:marLeft w:val="0"/>
      <w:marRight w:val="0"/>
      <w:marTop w:val="0"/>
      <w:marBottom w:val="0"/>
      <w:divBdr>
        <w:top w:val="none" w:sz="0" w:space="0" w:color="auto"/>
        <w:left w:val="none" w:sz="0" w:space="0" w:color="auto"/>
        <w:bottom w:val="none" w:sz="0" w:space="0" w:color="auto"/>
        <w:right w:val="none" w:sz="0" w:space="0" w:color="auto"/>
      </w:divBdr>
    </w:div>
    <w:div w:id="852184420">
      <w:bodyDiv w:val="1"/>
      <w:marLeft w:val="0"/>
      <w:marRight w:val="0"/>
      <w:marTop w:val="0"/>
      <w:marBottom w:val="0"/>
      <w:divBdr>
        <w:top w:val="none" w:sz="0" w:space="0" w:color="auto"/>
        <w:left w:val="none" w:sz="0" w:space="0" w:color="auto"/>
        <w:bottom w:val="none" w:sz="0" w:space="0" w:color="auto"/>
        <w:right w:val="none" w:sz="0" w:space="0" w:color="auto"/>
      </w:divBdr>
      <w:divsChild>
        <w:div w:id="1052728331">
          <w:marLeft w:val="0"/>
          <w:marRight w:val="0"/>
          <w:marTop w:val="0"/>
          <w:marBottom w:val="0"/>
          <w:divBdr>
            <w:top w:val="none" w:sz="0" w:space="0" w:color="auto"/>
            <w:left w:val="none" w:sz="0" w:space="0" w:color="auto"/>
            <w:bottom w:val="none" w:sz="0" w:space="0" w:color="auto"/>
            <w:right w:val="none" w:sz="0" w:space="0" w:color="auto"/>
          </w:divBdr>
          <w:divsChild>
            <w:div w:id="1911454590">
              <w:marLeft w:val="0"/>
              <w:marRight w:val="0"/>
              <w:marTop w:val="0"/>
              <w:marBottom w:val="0"/>
              <w:divBdr>
                <w:top w:val="none" w:sz="0" w:space="0" w:color="auto"/>
                <w:left w:val="none" w:sz="0" w:space="0" w:color="auto"/>
                <w:bottom w:val="none" w:sz="0" w:space="0" w:color="auto"/>
                <w:right w:val="none" w:sz="0" w:space="0" w:color="auto"/>
              </w:divBdr>
              <w:divsChild>
                <w:div w:id="424349363">
                  <w:marLeft w:val="0"/>
                  <w:marRight w:val="0"/>
                  <w:marTop w:val="0"/>
                  <w:marBottom w:val="0"/>
                  <w:divBdr>
                    <w:top w:val="none" w:sz="0" w:space="0" w:color="auto"/>
                    <w:left w:val="none" w:sz="0" w:space="0" w:color="auto"/>
                    <w:bottom w:val="none" w:sz="0" w:space="0" w:color="auto"/>
                    <w:right w:val="none" w:sz="0" w:space="0" w:color="auto"/>
                  </w:divBdr>
                  <w:divsChild>
                    <w:div w:id="640767183">
                      <w:marLeft w:val="0"/>
                      <w:marRight w:val="0"/>
                      <w:marTop w:val="0"/>
                      <w:marBottom w:val="0"/>
                      <w:divBdr>
                        <w:top w:val="none" w:sz="0" w:space="0" w:color="auto"/>
                        <w:left w:val="none" w:sz="0" w:space="0" w:color="auto"/>
                        <w:bottom w:val="none" w:sz="0" w:space="0" w:color="auto"/>
                        <w:right w:val="none" w:sz="0" w:space="0" w:color="auto"/>
                      </w:divBdr>
                      <w:divsChild>
                        <w:div w:id="2010519685">
                          <w:marLeft w:val="0"/>
                          <w:marRight w:val="0"/>
                          <w:marTop w:val="0"/>
                          <w:marBottom w:val="0"/>
                          <w:divBdr>
                            <w:top w:val="none" w:sz="0" w:space="0" w:color="auto"/>
                            <w:left w:val="none" w:sz="0" w:space="0" w:color="auto"/>
                            <w:bottom w:val="none" w:sz="0" w:space="0" w:color="auto"/>
                            <w:right w:val="none" w:sz="0" w:space="0" w:color="auto"/>
                          </w:divBdr>
                          <w:divsChild>
                            <w:div w:id="1092431211">
                              <w:marLeft w:val="0"/>
                              <w:marRight w:val="0"/>
                              <w:marTop w:val="0"/>
                              <w:marBottom w:val="0"/>
                              <w:divBdr>
                                <w:top w:val="none" w:sz="0" w:space="0" w:color="auto"/>
                                <w:left w:val="none" w:sz="0" w:space="0" w:color="auto"/>
                                <w:bottom w:val="none" w:sz="0" w:space="0" w:color="auto"/>
                                <w:right w:val="none" w:sz="0" w:space="0" w:color="auto"/>
                              </w:divBdr>
                              <w:divsChild>
                                <w:div w:id="1108816965">
                                  <w:marLeft w:val="0"/>
                                  <w:marRight w:val="0"/>
                                  <w:marTop w:val="0"/>
                                  <w:marBottom w:val="0"/>
                                  <w:divBdr>
                                    <w:top w:val="none" w:sz="0" w:space="0" w:color="auto"/>
                                    <w:left w:val="none" w:sz="0" w:space="0" w:color="auto"/>
                                    <w:bottom w:val="none" w:sz="0" w:space="0" w:color="auto"/>
                                    <w:right w:val="none" w:sz="0" w:space="0" w:color="auto"/>
                                  </w:divBdr>
                                  <w:divsChild>
                                    <w:div w:id="141546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6212750">
      <w:bodyDiv w:val="1"/>
      <w:marLeft w:val="0"/>
      <w:marRight w:val="0"/>
      <w:marTop w:val="0"/>
      <w:marBottom w:val="0"/>
      <w:divBdr>
        <w:top w:val="none" w:sz="0" w:space="0" w:color="auto"/>
        <w:left w:val="none" w:sz="0" w:space="0" w:color="auto"/>
        <w:bottom w:val="none" w:sz="0" w:space="0" w:color="auto"/>
        <w:right w:val="none" w:sz="0" w:space="0" w:color="auto"/>
      </w:divBdr>
    </w:div>
    <w:div w:id="882206144">
      <w:bodyDiv w:val="1"/>
      <w:marLeft w:val="0"/>
      <w:marRight w:val="0"/>
      <w:marTop w:val="0"/>
      <w:marBottom w:val="0"/>
      <w:divBdr>
        <w:top w:val="none" w:sz="0" w:space="0" w:color="auto"/>
        <w:left w:val="none" w:sz="0" w:space="0" w:color="auto"/>
        <w:bottom w:val="none" w:sz="0" w:space="0" w:color="auto"/>
        <w:right w:val="none" w:sz="0" w:space="0" w:color="auto"/>
      </w:divBdr>
    </w:div>
    <w:div w:id="916355820">
      <w:bodyDiv w:val="1"/>
      <w:marLeft w:val="0"/>
      <w:marRight w:val="0"/>
      <w:marTop w:val="0"/>
      <w:marBottom w:val="0"/>
      <w:divBdr>
        <w:top w:val="none" w:sz="0" w:space="0" w:color="auto"/>
        <w:left w:val="none" w:sz="0" w:space="0" w:color="auto"/>
        <w:bottom w:val="none" w:sz="0" w:space="0" w:color="auto"/>
        <w:right w:val="none" w:sz="0" w:space="0" w:color="auto"/>
      </w:divBdr>
    </w:div>
    <w:div w:id="943995989">
      <w:bodyDiv w:val="1"/>
      <w:marLeft w:val="0"/>
      <w:marRight w:val="0"/>
      <w:marTop w:val="0"/>
      <w:marBottom w:val="0"/>
      <w:divBdr>
        <w:top w:val="none" w:sz="0" w:space="0" w:color="auto"/>
        <w:left w:val="none" w:sz="0" w:space="0" w:color="auto"/>
        <w:bottom w:val="none" w:sz="0" w:space="0" w:color="auto"/>
        <w:right w:val="none" w:sz="0" w:space="0" w:color="auto"/>
      </w:divBdr>
    </w:div>
    <w:div w:id="978806531">
      <w:bodyDiv w:val="1"/>
      <w:marLeft w:val="0"/>
      <w:marRight w:val="0"/>
      <w:marTop w:val="0"/>
      <w:marBottom w:val="0"/>
      <w:divBdr>
        <w:top w:val="none" w:sz="0" w:space="0" w:color="auto"/>
        <w:left w:val="none" w:sz="0" w:space="0" w:color="auto"/>
        <w:bottom w:val="none" w:sz="0" w:space="0" w:color="auto"/>
        <w:right w:val="none" w:sz="0" w:space="0" w:color="auto"/>
      </w:divBdr>
    </w:div>
    <w:div w:id="1028946785">
      <w:bodyDiv w:val="1"/>
      <w:marLeft w:val="0"/>
      <w:marRight w:val="0"/>
      <w:marTop w:val="0"/>
      <w:marBottom w:val="0"/>
      <w:divBdr>
        <w:top w:val="none" w:sz="0" w:space="0" w:color="auto"/>
        <w:left w:val="none" w:sz="0" w:space="0" w:color="auto"/>
        <w:bottom w:val="none" w:sz="0" w:space="0" w:color="auto"/>
        <w:right w:val="none" w:sz="0" w:space="0" w:color="auto"/>
      </w:divBdr>
    </w:div>
    <w:div w:id="1093626090">
      <w:bodyDiv w:val="1"/>
      <w:marLeft w:val="0"/>
      <w:marRight w:val="0"/>
      <w:marTop w:val="0"/>
      <w:marBottom w:val="0"/>
      <w:divBdr>
        <w:top w:val="none" w:sz="0" w:space="0" w:color="auto"/>
        <w:left w:val="none" w:sz="0" w:space="0" w:color="auto"/>
        <w:bottom w:val="none" w:sz="0" w:space="0" w:color="auto"/>
        <w:right w:val="none" w:sz="0" w:space="0" w:color="auto"/>
      </w:divBdr>
    </w:div>
    <w:div w:id="1107232752">
      <w:bodyDiv w:val="1"/>
      <w:marLeft w:val="0"/>
      <w:marRight w:val="0"/>
      <w:marTop w:val="0"/>
      <w:marBottom w:val="0"/>
      <w:divBdr>
        <w:top w:val="none" w:sz="0" w:space="0" w:color="auto"/>
        <w:left w:val="none" w:sz="0" w:space="0" w:color="auto"/>
        <w:bottom w:val="none" w:sz="0" w:space="0" w:color="auto"/>
        <w:right w:val="none" w:sz="0" w:space="0" w:color="auto"/>
      </w:divBdr>
    </w:div>
    <w:div w:id="1156998155">
      <w:bodyDiv w:val="1"/>
      <w:marLeft w:val="0"/>
      <w:marRight w:val="0"/>
      <w:marTop w:val="0"/>
      <w:marBottom w:val="0"/>
      <w:divBdr>
        <w:top w:val="none" w:sz="0" w:space="0" w:color="auto"/>
        <w:left w:val="none" w:sz="0" w:space="0" w:color="auto"/>
        <w:bottom w:val="none" w:sz="0" w:space="0" w:color="auto"/>
        <w:right w:val="none" w:sz="0" w:space="0" w:color="auto"/>
      </w:divBdr>
    </w:div>
    <w:div w:id="1187059715">
      <w:bodyDiv w:val="1"/>
      <w:marLeft w:val="0"/>
      <w:marRight w:val="0"/>
      <w:marTop w:val="0"/>
      <w:marBottom w:val="0"/>
      <w:divBdr>
        <w:top w:val="none" w:sz="0" w:space="0" w:color="auto"/>
        <w:left w:val="none" w:sz="0" w:space="0" w:color="auto"/>
        <w:bottom w:val="none" w:sz="0" w:space="0" w:color="auto"/>
        <w:right w:val="none" w:sz="0" w:space="0" w:color="auto"/>
      </w:divBdr>
    </w:div>
    <w:div w:id="1208956000">
      <w:bodyDiv w:val="1"/>
      <w:marLeft w:val="0"/>
      <w:marRight w:val="0"/>
      <w:marTop w:val="0"/>
      <w:marBottom w:val="0"/>
      <w:divBdr>
        <w:top w:val="none" w:sz="0" w:space="0" w:color="auto"/>
        <w:left w:val="none" w:sz="0" w:space="0" w:color="auto"/>
        <w:bottom w:val="none" w:sz="0" w:space="0" w:color="auto"/>
        <w:right w:val="none" w:sz="0" w:space="0" w:color="auto"/>
      </w:divBdr>
      <w:divsChild>
        <w:div w:id="1717463136">
          <w:marLeft w:val="0"/>
          <w:marRight w:val="0"/>
          <w:marTop w:val="0"/>
          <w:marBottom w:val="0"/>
          <w:divBdr>
            <w:top w:val="none" w:sz="0" w:space="0" w:color="auto"/>
            <w:left w:val="none" w:sz="0" w:space="0" w:color="auto"/>
            <w:bottom w:val="none" w:sz="0" w:space="0" w:color="auto"/>
            <w:right w:val="none" w:sz="0" w:space="0" w:color="auto"/>
          </w:divBdr>
          <w:divsChild>
            <w:div w:id="1153716602">
              <w:marLeft w:val="0"/>
              <w:marRight w:val="0"/>
              <w:marTop w:val="0"/>
              <w:marBottom w:val="0"/>
              <w:divBdr>
                <w:top w:val="none" w:sz="0" w:space="0" w:color="auto"/>
                <w:left w:val="none" w:sz="0" w:space="0" w:color="auto"/>
                <w:bottom w:val="none" w:sz="0" w:space="0" w:color="auto"/>
                <w:right w:val="none" w:sz="0" w:space="0" w:color="auto"/>
              </w:divBdr>
              <w:divsChild>
                <w:div w:id="505755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126516">
      <w:bodyDiv w:val="1"/>
      <w:marLeft w:val="0"/>
      <w:marRight w:val="0"/>
      <w:marTop w:val="0"/>
      <w:marBottom w:val="0"/>
      <w:divBdr>
        <w:top w:val="none" w:sz="0" w:space="0" w:color="auto"/>
        <w:left w:val="none" w:sz="0" w:space="0" w:color="auto"/>
        <w:bottom w:val="none" w:sz="0" w:space="0" w:color="auto"/>
        <w:right w:val="none" w:sz="0" w:space="0" w:color="auto"/>
      </w:divBdr>
    </w:div>
    <w:div w:id="1327439142">
      <w:bodyDiv w:val="1"/>
      <w:marLeft w:val="0"/>
      <w:marRight w:val="0"/>
      <w:marTop w:val="0"/>
      <w:marBottom w:val="0"/>
      <w:divBdr>
        <w:top w:val="none" w:sz="0" w:space="0" w:color="auto"/>
        <w:left w:val="none" w:sz="0" w:space="0" w:color="auto"/>
        <w:bottom w:val="none" w:sz="0" w:space="0" w:color="auto"/>
        <w:right w:val="none" w:sz="0" w:space="0" w:color="auto"/>
      </w:divBdr>
    </w:div>
    <w:div w:id="1351761911">
      <w:bodyDiv w:val="1"/>
      <w:marLeft w:val="0"/>
      <w:marRight w:val="0"/>
      <w:marTop w:val="0"/>
      <w:marBottom w:val="0"/>
      <w:divBdr>
        <w:top w:val="none" w:sz="0" w:space="0" w:color="auto"/>
        <w:left w:val="none" w:sz="0" w:space="0" w:color="auto"/>
        <w:bottom w:val="none" w:sz="0" w:space="0" w:color="auto"/>
        <w:right w:val="none" w:sz="0" w:space="0" w:color="auto"/>
      </w:divBdr>
    </w:div>
    <w:div w:id="1404185989">
      <w:bodyDiv w:val="1"/>
      <w:marLeft w:val="0"/>
      <w:marRight w:val="0"/>
      <w:marTop w:val="0"/>
      <w:marBottom w:val="0"/>
      <w:divBdr>
        <w:top w:val="none" w:sz="0" w:space="0" w:color="auto"/>
        <w:left w:val="none" w:sz="0" w:space="0" w:color="auto"/>
        <w:bottom w:val="none" w:sz="0" w:space="0" w:color="auto"/>
        <w:right w:val="none" w:sz="0" w:space="0" w:color="auto"/>
      </w:divBdr>
    </w:div>
    <w:div w:id="1449354511">
      <w:bodyDiv w:val="1"/>
      <w:marLeft w:val="0"/>
      <w:marRight w:val="0"/>
      <w:marTop w:val="0"/>
      <w:marBottom w:val="0"/>
      <w:divBdr>
        <w:top w:val="none" w:sz="0" w:space="0" w:color="auto"/>
        <w:left w:val="none" w:sz="0" w:space="0" w:color="auto"/>
        <w:bottom w:val="none" w:sz="0" w:space="0" w:color="auto"/>
        <w:right w:val="none" w:sz="0" w:space="0" w:color="auto"/>
      </w:divBdr>
    </w:div>
    <w:div w:id="1466658282">
      <w:bodyDiv w:val="1"/>
      <w:marLeft w:val="0"/>
      <w:marRight w:val="0"/>
      <w:marTop w:val="0"/>
      <w:marBottom w:val="0"/>
      <w:divBdr>
        <w:top w:val="none" w:sz="0" w:space="0" w:color="auto"/>
        <w:left w:val="none" w:sz="0" w:space="0" w:color="auto"/>
        <w:bottom w:val="none" w:sz="0" w:space="0" w:color="auto"/>
        <w:right w:val="none" w:sz="0" w:space="0" w:color="auto"/>
      </w:divBdr>
    </w:div>
    <w:div w:id="1600990075">
      <w:bodyDiv w:val="1"/>
      <w:marLeft w:val="0"/>
      <w:marRight w:val="0"/>
      <w:marTop w:val="0"/>
      <w:marBottom w:val="0"/>
      <w:divBdr>
        <w:top w:val="none" w:sz="0" w:space="0" w:color="auto"/>
        <w:left w:val="none" w:sz="0" w:space="0" w:color="auto"/>
        <w:bottom w:val="none" w:sz="0" w:space="0" w:color="auto"/>
        <w:right w:val="none" w:sz="0" w:space="0" w:color="auto"/>
      </w:divBdr>
    </w:div>
    <w:div w:id="1617714026">
      <w:bodyDiv w:val="1"/>
      <w:marLeft w:val="0"/>
      <w:marRight w:val="0"/>
      <w:marTop w:val="0"/>
      <w:marBottom w:val="0"/>
      <w:divBdr>
        <w:top w:val="none" w:sz="0" w:space="0" w:color="auto"/>
        <w:left w:val="none" w:sz="0" w:space="0" w:color="auto"/>
        <w:bottom w:val="none" w:sz="0" w:space="0" w:color="auto"/>
        <w:right w:val="none" w:sz="0" w:space="0" w:color="auto"/>
      </w:divBdr>
    </w:div>
    <w:div w:id="1621571388">
      <w:bodyDiv w:val="1"/>
      <w:marLeft w:val="0"/>
      <w:marRight w:val="0"/>
      <w:marTop w:val="0"/>
      <w:marBottom w:val="0"/>
      <w:divBdr>
        <w:top w:val="none" w:sz="0" w:space="0" w:color="auto"/>
        <w:left w:val="none" w:sz="0" w:space="0" w:color="auto"/>
        <w:bottom w:val="none" w:sz="0" w:space="0" w:color="auto"/>
        <w:right w:val="none" w:sz="0" w:space="0" w:color="auto"/>
      </w:divBdr>
    </w:div>
    <w:div w:id="1645045954">
      <w:bodyDiv w:val="1"/>
      <w:marLeft w:val="0"/>
      <w:marRight w:val="0"/>
      <w:marTop w:val="0"/>
      <w:marBottom w:val="0"/>
      <w:divBdr>
        <w:top w:val="none" w:sz="0" w:space="0" w:color="auto"/>
        <w:left w:val="none" w:sz="0" w:space="0" w:color="auto"/>
        <w:bottom w:val="none" w:sz="0" w:space="0" w:color="auto"/>
        <w:right w:val="none" w:sz="0" w:space="0" w:color="auto"/>
      </w:divBdr>
    </w:div>
    <w:div w:id="1680699167">
      <w:bodyDiv w:val="1"/>
      <w:marLeft w:val="0"/>
      <w:marRight w:val="0"/>
      <w:marTop w:val="0"/>
      <w:marBottom w:val="0"/>
      <w:divBdr>
        <w:top w:val="none" w:sz="0" w:space="0" w:color="auto"/>
        <w:left w:val="none" w:sz="0" w:space="0" w:color="auto"/>
        <w:bottom w:val="none" w:sz="0" w:space="0" w:color="auto"/>
        <w:right w:val="none" w:sz="0" w:space="0" w:color="auto"/>
      </w:divBdr>
    </w:div>
    <w:div w:id="1712143452">
      <w:bodyDiv w:val="1"/>
      <w:marLeft w:val="0"/>
      <w:marRight w:val="0"/>
      <w:marTop w:val="0"/>
      <w:marBottom w:val="0"/>
      <w:divBdr>
        <w:top w:val="none" w:sz="0" w:space="0" w:color="auto"/>
        <w:left w:val="none" w:sz="0" w:space="0" w:color="auto"/>
        <w:bottom w:val="none" w:sz="0" w:space="0" w:color="auto"/>
        <w:right w:val="none" w:sz="0" w:space="0" w:color="auto"/>
      </w:divBdr>
    </w:div>
    <w:div w:id="1736320721">
      <w:bodyDiv w:val="1"/>
      <w:marLeft w:val="0"/>
      <w:marRight w:val="0"/>
      <w:marTop w:val="0"/>
      <w:marBottom w:val="0"/>
      <w:divBdr>
        <w:top w:val="none" w:sz="0" w:space="0" w:color="auto"/>
        <w:left w:val="none" w:sz="0" w:space="0" w:color="auto"/>
        <w:bottom w:val="none" w:sz="0" w:space="0" w:color="auto"/>
        <w:right w:val="none" w:sz="0" w:space="0" w:color="auto"/>
      </w:divBdr>
    </w:div>
    <w:div w:id="1818109621">
      <w:bodyDiv w:val="1"/>
      <w:marLeft w:val="0"/>
      <w:marRight w:val="0"/>
      <w:marTop w:val="0"/>
      <w:marBottom w:val="0"/>
      <w:divBdr>
        <w:top w:val="none" w:sz="0" w:space="0" w:color="auto"/>
        <w:left w:val="none" w:sz="0" w:space="0" w:color="auto"/>
        <w:bottom w:val="none" w:sz="0" w:space="0" w:color="auto"/>
        <w:right w:val="none" w:sz="0" w:space="0" w:color="auto"/>
      </w:divBdr>
      <w:divsChild>
        <w:div w:id="1943369876">
          <w:marLeft w:val="0"/>
          <w:marRight w:val="0"/>
          <w:marTop w:val="0"/>
          <w:marBottom w:val="0"/>
          <w:divBdr>
            <w:top w:val="none" w:sz="0" w:space="0" w:color="auto"/>
            <w:left w:val="none" w:sz="0" w:space="0" w:color="auto"/>
            <w:bottom w:val="none" w:sz="0" w:space="0" w:color="auto"/>
            <w:right w:val="none" w:sz="0" w:space="0" w:color="auto"/>
          </w:divBdr>
        </w:div>
      </w:divsChild>
    </w:div>
    <w:div w:id="1836454552">
      <w:bodyDiv w:val="1"/>
      <w:marLeft w:val="0"/>
      <w:marRight w:val="0"/>
      <w:marTop w:val="0"/>
      <w:marBottom w:val="0"/>
      <w:divBdr>
        <w:top w:val="none" w:sz="0" w:space="0" w:color="auto"/>
        <w:left w:val="none" w:sz="0" w:space="0" w:color="auto"/>
        <w:bottom w:val="none" w:sz="0" w:space="0" w:color="auto"/>
        <w:right w:val="none" w:sz="0" w:space="0" w:color="auto"/>
      </w:divBdr>
    </w:div>
    <w:div w:id="1915047995">
      <w:bodyDiv w:val="1"/>
      <w:marLeft w:val="0"/>
      <w:marRight w:val="0"/>
      <w:marTop w:val="0"/>
      <w:marBottom w:val="0"/>
      <w:divBdr>
        <w:top w:val="none" w:sz="0" w:space="0" w:color="auto"/>
        <w:left w:val="none" w:sz="0" w:space="0" w:color="auto"/>
        <w:bottom w:val="none" w:sz="0" w:space="0" w:color="auto"/>
        <w:right w:val="none" w:sz="0" w:space="0" w:color="auto"/>
      </w:divBdr>
    </w:div>
    <w:div w:id="1920210642">
      <w:bodyDiv w:val="1"/>
      <w:marLeft w:val="0"/>
      <w:marRight w:val="0"/>
      <w:marTop w:val="0"/>
      <w:marBottom w:val="0"/>
      <w:divBdr>
        <w:top w:val="none" w:sz="0" w:space="0" w:color="auto"/>
        <w:left w:val="none" w:sz="0" w:space="0" w:color="auto"/>
        <w:bottom w:val="none" w:sz="0" w:space="0" w:color="auto"/>
        <w:right w:val="none" w:sz="0" w:space="0" w:color="auto"/>
      </w:divBdr>
      <w:divsChild>
        <w:div w:id="1392847467">
          <w:marLeft w:val="0"/>
          <w:marRight w:val="0"/>
          <w:marTop w:val="0"/>
          <w:marBottom w:val="0"/>
          <w:divBdr>
            <w:top w:val="none" w:sz="0" w:space="0" w:color="auto"/>
            <w:left w:val="none" w:sz="0" w:space="0" w:color="auto"/>
            <w:bottom w:val="none" w:sz="0" w:space="0" w:color="auto"/>
            <w:right w:val="none" w:sz="0" w:space="0" w:color="auto"/>
          </w:divBdr>
          <w:divsChild>
            <w:div w:id="1706177008">
              <w:marLeft w:val="0"/>
              <w:marRight w:val="0"/>
              <w:marTop w:val="0"/>
              <w:marBottom w:val="0"/>
              <w:divBdr>
                <w:top w:val="none" w:sz="0" w:space="0" w:color="auto"/>
                <w:left w:val="none" w:sz="0" w:space="0" w:color="auto"/>
                <w:bottom w:val="none" w:sz="0" w:space="0" w:color="auto"/>
                <w:right w:val="none" w:sz="0" w:space="0" w:color="auto"/>
              </w:divBdr>
              <w:divsChild>
                <w:div w:id="1349216930">
                  <w:marLeft w:val="0"/>
                  <w:marRight w:val="0"/>
                  <w:marTop w:val="0"/>
                  <w:marBottom w:val="0"/>
                  <w:divBdr>
                    <w:top w:val="none" w:sz="0" w:space="0" w:color="auto"/>
                    <w:left w:val="none" w:sz="0" w:space="0" w:color="auto"/>
                    <w:bottom w:val="none" w:sz="0" w:space="0" w:color="auto"/>
                    <w:right w:val="none" w:sz="0" w:space="0" w:color="auto"/>
                  </w:divBdr>
                  <w:divsChild>
                    <w:div w:id="415785359">
                      <w:marLeft w:val="0"/>
                      <w:marRight w:val="0"/>
                      <w:marTop w:val="0"/>
                      <w:marBottom w:val="0"/>
                      <w:divBdr>
                        <w:top w:val="none" w:sz="0" w:space="0" w:color="auto"/>
                        <w:left w:val="none" w:sz="0" w:space="0" w:color="auto"/>
                        <w:bottom w:val="none" w:sz="0" w:space="0" w:color="auto"/>
                        <w:right w:val="none" w:sz="0" w:space="0" w:color="auto"/>
                      </w:divBdr>
                      <w:divsChild>
                        <w:div w:id="1910991560">
                          <w:marLeft w:val="0"/>
                          <w:marRight w:val="0"/>
                          <w:marTop w:val="0"/>
                          <w:marBottom w:val="0"/>
                          <w:divBdr>
                            <w:top w:val="none" w:sz="0" w:space="0" w:color="auto"/>
                            <w:left w:val="none" w:sz="0" w:space="0" w:color="auto"/>
                            <w:bottom w:val="none" w:sz="0" w:space="0" w:color="auto"/>
                            <w:right w:val="none" w:sz="0" w:space="0" w:color="auto"/>
                          </w:divBdr>
                          <w:divsChild>
                            <w:div w:id="605236210">
                              <w:marLeft w:val="0"/>
                              <w:marRight w:val="0"/>
                              <w:marTop w:val="0"/>
                              <w:marBottom w:val="0"/>
                              <w:divBdr>
                                <w:top w:val="none" w:sz="0" w:space="0" w:color="auto"/>
                                <w:left w:val="none" w:sz="0" w:space="0" w:color="auto"/>
                                <w:bottom w:val="none" w:sz="0" w:space="0" w:color="auto"/>
                                <w:right w:val="none" w:sz="0" w:space="0" w:color="auto"/>
                              </w:divBdr>
                              <w:divsChild>
                                <w:div w:id="1218973084">
                                  <w:marLeft w:val="0"/>
                                  <w:marRight w:val="0"/>
                                  <w:marTop w:val="0"/>
                                  <w:marBottom w:val="0"/>
                                  <w:divBdr>
                                    <w:top w:val="none" w:sz="0" w:space="0" w:color="auto"/>
                                    <w:left w:val="none" w:sz="0" w:space="0" w:color="auto"/>
                                    <w:bottom w:val="none" w:sz="0" w:space="0" w:color="auto"/>
                                    <w:right w:val="none" w:sz="0" w:space="0" w:color="auto"/>
                                  </w:divBdr>
                                  <w:divsChild>
                                    <w:div w:id="803886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7224017">
      <w:bodyDiv w:val="1"/>
      <w:marLeft w:val="0"/>
      <w:marRight w:val="0"/>
      <w:marTop w:val="0"/>
      <w:marBottom w:val="0"/>
      <w:divBdr>
        <w:top w:val="none" w:sz="0" w:space="0" w:color="auto"/>
        <w:left w:val="none" w:sz="0" w:space="0" w:color="auto"/>
        <w:bottom w:val="none" w:sz="0" w:space="0" w:color="auto"/>
        <w:right w:val="none" w:sz="0" w:space="0" w:color="auto"/>
      </w:divBdr>
    </w:div>
    <w:div w:id="1994332658">
      <w:bodyDiv w:val="1"/>
      <w:marLeft w:val="0"/>
      <w:marRight w:val="0"/>
      <w:marTop w:val="0"/>
      <w:marBottom w:val="0"/>
      <w:divBdr>
        <w:top w:val="none" w:sz="0" w:space="0" w:color="auto"/>
        <w:left w:val="none" w:sz="0" w:space="0" w:color="auto"/>
        <w:bottom w:val="none" w:sz="0" w:space="0" w:color="auto"/>
        <w:right w:val="none" w:sz="0" w:space="0" w:color="auto"/>
      </w:divBdr>
    </w:div>
    <w:div w:id="2137793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png"/><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53969E-DDF4-4CD0-97BB-A77E568411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105</Pages>
  <Words>30329</Words>
  <Characters>172876</Characters>
  <Application>Microsoft Office Word</Application>
  <DocSecurity>0</DocSecurity>
  <Lines>1440</Lines>
  <Paragraphs>405</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202800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Оспанова</dc:creator>
  <cp:keywords/>
  <dc:description/>
  <cp:lastModifiedBy>Мария Оспанова</cp:lastModifiedBy>
  <cp:revision>2</cp:revision>
  <dcterms:created xsi:type="dcterms:W3CDTF">2026-05-15T10:37:00Z</dcterms:created>
  <dcterms:modified xsi:type="dcterms:W3CDTF">2026-05-15T10:37:00Z</dcterms:modified>
</cp:coreProperties>
</file>