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333F" w14:textId="77777777" w:rsidR="00D738FB" w:rsidRPr="00A56392" w:rsidRDefault="000C23A6" w:rsidP="000F385D">
      <w:pPr>
        <w:pStyle w:val="a3"/>
        <w:tabs>
          <w:tab w:val="left" w:pos="284"/>
        </w:tabs>
        <w:spacing w:before="65"/>
        <w:ind w:left="0" w:right="87" w:firstLine="709"/>
        <w:jc w:val="center"/>
        <w:rPr>
          <w:color w:val="000000" w:themeColor="text1"/>
        </w:rPr>
      </w:pPr>
      <w:r w:rsidRPr="00A56392">
        <w:rPr>
          <w:color w:val="000000" w:themeColor="text1"/>
        </w:rPr>
        <w:t>Казахский</w:t>
      </w:r>
      <w:r w:rsidRPr="00A56392">
        <w:rPr>
          <w:color w:val="000000" w:themeColor="text1"/>
          <w:spacing w:val="-8"/>
        </w:rPr>
        <w:t xml:space="preserve"> </w:t>
      </w:r>
      <w:r w:rsidRPr="00A56392">
        <w:rPr>
          <w:color w:val="000000" w:themeColor="text1"/>
        </w:rPr>
        <w:t>Национальный</w:t>
      </w:r>
      <w:r w:rsidRPr="00A56392">
        <w:rPr>
          <w:color w:val="000000" w:themeColor="text1"/>
          <w:spacing w:val="-9"/>
        </w:rPr>
        <w:t xml:space="preserve"> </w:t>
      </w:r>
      <w:r w:rsidRPr="00A56392">
        <w:rPr>
          <w:color w:val="000000" w:themeColor="text1"/>
        </w:rPr>
        <w:t>Университет</w:t>
      </w:r>
      <w:r w:rsidRPr="00A56392">
        <w:rPr>
          <w:color w:val="000000" w:themeColor="text1"/>
          <w:spacing w:val="-10"/>
        </w:rPr>
        <w:t xml:space="preserve"> </w:t>
      </w:r>
      <w:r w:rsidRPr="00A56392">
        <w:rPr>
          <w:color w:val="000000" w:themeColor="text1"/>
        </w:rPr>
        <w:t>имени</w:t>
      </w:r>
      <w:r w:rsidRPr="00A56392">
        <w:rPr>
          <w:color w:val="000000" w:themeColor="text1"/>
          <w:spacing w:val="-5"/>
        </w:rPr>
        <w:t xml:space="preserve"> </w:t>
      </w:r>
      <w:r w:rsidRPr="00A56392">
        <w:rPr>
          <w:color w:val="000000" w:themeColor="text1"/>
        </w:rPr>
        <w:t>аль-</w:t>
      </w:r>
      <w:r w:rsidRPr="00A56392">
        <w:rPr>
          <w:color w:val="000000" w:themeColor="text1"/>
          <w:spacing w:val="-2"/>
        </w:rPr>
        <w:t>Фараби</w:t>
      </w:r>
    </w:p>
    <w:p w14:paraId="5E74D70B" w14:textId="77777777" w:rsidR="00D738FB" w:rsidRPr="00A56392" w:rsidRDefault="00D738FB" w:rsidP="000F385D">
      <w:pPr>
        <w:pStyle w:val="a3"/>
        <w:tabs>
          <w:tab w:val="left" w:pos="284"/>
        </w:tabs>
        <w:ind w:left="0" w:firstLine="709"/>
        <w:jc w:val="left"/>
        <w:rPr>
          <w:color w:val="000000" w:themeColor="text1"/>
        </w:rPr>
      </w:pPr>
    </w:p>
    <w:p w14:paraId="436AB50F" w14:textId="77777777" w:rsidR="00D738FB" w:rsidRPr="00A56392" w:rsidRDefault="00D738FB" w:rsidP="000F385D">
      <w:pPr>
        <w:pStyle w:val="a3"/>
        <w:tabs>
          <w:tab w:val="left" w:pos="284"/>
        </w:tabs>
        <w:ind w:left="0" w:firstLine="709"/>
        <w:jc w:val="left"/>
        <w:rPr>
          <w:color w:val="000000" w:themeColor="text1"/>
        </w:rPr>
      </w:pPr>
    </w:p>
    <w:p w14:paraId="6FB0E826" w14:textId="77777777" w:rsidR="00D738FB" w:rsidRPr="00A56392" w:rsidRDefault="00D738FB" w:rsidP="000F385D">
      <w:pPr>
        <w:pStyle w:val="a3"/>
        <w:tabs>
          <w:tab w:val="left" w:pos="284"/>
        </w:tabs>
        <w:ind w:left="0" w:firstLine="709"/>
        <w:jc w:val="left"/>
        <w:rPr>
          <w:color w:val="000000" w:themeColor="text1"/>
        </w:rPr>
      </w:pPr>
    </w:p>
    <w:p w14:paraId="70C6E2A0" w14:textId="77777777" w:rsidR="00D738FB" w:rsidRPr="00A56392" w:rsidRDefault="00D738FB" w:rsidP="000F385D">
      <w:pPr>
        <w:pStyle w:val="a3"/>
        <w:tabs>
          <w:tab w:val="left" w:pos="284"/>
        </w:tabs>
        <w:spacing w:before="185"/>
        <w:ind w:left="0" w:firstLine="709"/>
        <w:jc w:val="left"/>
        <w:rPr>
          <w:color w:val="000000" w:themeColor="text1"/>
        </w:rPr>
      </w:pPr>
    </w:p>
    <w:p w14:paraId="74522480" w14:textId="65F2156A" w:rsidR="00D738FB" w:rsidRPr="00A56392" w:rsidRDefault="00FC243B" w:rsidP="000F385D">
      <w:pPr>
        <w:pStyle w:val="a3"/>
        <w:tabs>
          <w:tab w:val="left" w:pos="284"/>
        </w:tabs>
        <w:ind w:left="0" w:firstLine="709"/>
        <w:jc w:val="left"/>
        <w:rPr>
          <w:color w:val="000000" w:themeColor="text1"/>
        </w:rPr>
      </w:pPr>
      <w:r>
        <w:rPr>
          <w:color w:val="000000" w:themeColor="text1"/>
          <w:lang w:val="kk-KZ"/>
        </w:rPr>
        <w:t xml:space="preserve">УДК </w:t>
      </w:r>
      <w:r w:rsidR="00152EFF" w:rsidRPr="00152EFF">
        <w:rPr>
          <w:color w:val="000000" w:themeColor="text1"/>
        </w:rPr>
        <w:t>004.043(043.3)</w:t>
      </w:r>
    </w:p>
    <w:p w14:paraId="0E4F3824" w14:textId="77777777" w:rsidR="00D738FB" w:rsidRPr="00A56392" w:rsidRDefault="00D738FB" w:rsidP="000F385D">
      <w:pPr>
        <w:pStyle w:val="a3"/>
        <w:tabs>
          <w:tab w:val="left" w:pos="284"/>
        </w:tabs>
        <w:ind w:left="0" w:firstLine="709"/>
        <w:jc w:val="left"/>
        <w:rPr>
          <w:color w:val="000000" w:themeColor="text1"/>
        </w:rPr>
      </w:pPr>
    </w:p>
    <w:p w14:paraId="1029774D" w14:textId="77777777" w:rsidR="00D738FB" w:rsidRPr="00A56392" w:rsidRDefault="00D738FB" w:rsidP="000F385D">
      <w:pPr>
        <w:pStyle w:val="a3"/>
        <w:tabs>
          <w:tab w:val="left" w:pos="284"/>
        </w:tabs>
        <w:ind w:left="0" w:firstLine="709"/>
        <w:jc w:val="left"/>
        <w:rPr>
          <w:color w:val="000000" w:themeColor="text1"/>
        </w:rPr>
      </w:pPr>
    </w:p>
    <w:p w14:paraId="21D27D9F" w14:textId="77777777" w:rsidR="00D738FB" w:rsidRPr="00A56392" w:rsidRDefault="00D738FB" w:rsidP="000F385D">
      <w:pPr>
        <w:pStyle w:val="a3"/>
        <w:tabs>
          <w:tab w:val="left" w:pos="284"/>
        </w:tabs>
        <w:ind w:left="0" w:firstLine="709"/>
        <w:jc w:val="left"/>
        <w:rPr>
          <w:color w:val="000000" w:themeColor="text1"/>
        </w:rPr>
      </w:pPr>
    </w:p>
    <w:p w14:paraId="2329FC87" w14:textId="77777777" w:rsidR="00D738FB" w:rsidRPr="00A56392" w:rsidRDefault="00D738FB" w:rsidP="000F385D">
      <w:pPr>
        <w:pStyle w:val="a3"/>
        <w:tabs>
          <w:tab w:val="left" w:pos="284"/>
        </w:tabs>
        <w:spacing w:before="1"/>
        <w:ind w:left="0" w:firstLine="709"/>
        <w:jc w:val="left"/>
        <w:rPr>
          <w:color w:val="000000" w:themeColor="text1"/>
        </w:rPr>
      </w:pPr>
    </w:p>
    <w:p w14:paraId="48C8B280" w14:textId="77777777" w:rsidR="00F86C4C" w:rsidRPr="00FF14C2" w:rsidRDefault="00F86C4C" w:rsidP="00FF14C2">
      <w:pPr>
        <w:jc w:val="center"/>
        <w:rPr>
          <w:sz w:val="28"/>
          <w:szCs w:val="28"/>
          <w:lang w:val="kk-KZ"/>
        </w:rPr>
      </w:pPr>
      <w:bookmarkStart w:id="0" w:name="_Toc165820426"/>
      <w:bookmarkStart w:id="1" w:name="_Toc165826277"/>
      <w:bookmarkStart w:id="2" w:name="_Toc165826404"/>
      <w:r w:rsidRPr="00FF14C2">
        <w:rPr>
          <w:sz w:val="28"/>
          <w:szCs w:val="28"/>
          <w:lang w:val="kk-KZ"/>
        </w:rPr>
        <w:t>ОСПАН ӘСЕЛ ҒАЛЫМЖАНҚЫЗЫ</w:t>
      </w:r>
      <w:bookmarkEnd w:id="0"/>
      <w:bookmarkEnd w:id="1"/>
      <w:bookmarkEnd w:id="2"/>
    </w:p>
    <w:p w14:paraId="5674AA19" w14:textId="77777777" w:rsidR="00F86C4C" w:rsidRPr="002C1EBC" w:rsidRDefault="00F86C4C" w:rsidP="000F385D">
      <w:pPr>
        <w:pStyle w:val="a3"/>
        <w:tabs>
          <w:tab w:val="left" w:pos="284"/>
          <w:tab w:val="left" w:pos="851"/>
        </w:tabs>
        <w:ind w:left="0" w:firstLine="709"/>
        <w:rPr>
          <w:b/>
        </w:rPr>
      </w:pPr>
    </w:p>
    <w:p w14:paraId="54AE6A81" w14:textId="77777777" w:rsidR="00F86C4C" w:rsidRPr="002C1EBC" w:rsidRDefault="00F86C4C" w:rsidP="000F385D">
      <w:pPr>
        <w:pStyle w:val="a3"/>
        <w:tabs>
          <w:tab w:val="left" w:pos="284"/>
          <w:tab w:val="left" w:pos="851"/>
        </w:tabs>
        <w:spacing w:before="11"/>
        <w:ind w:left="0" w:firstLine="709"/>
        <w:rPr>
          <w:b/>
        </w:rPr>
      </w:pPr>
    </w:p>
    <w:p w14:paraId="4238C682" w14:textId="2F8C38AA" w:rsidR="00F86C4C" w:rsidRPr="002C1EBC" w:rsidRDefault="00F86C4C" w:rsidP="000F385D">
      <w:pPr>
        <w:tabs>
          <w:tab w:val="left" w:pos="284"/>
          <w:tab w:val="left" w:pos="851"/>
        </w:tabs>
        <w:ind w:right="675" w:firstLine="709"/>
        <w:jc w:val="center"/>
        <w:rPr>
          <w:b/>
          <w:sz w:val="28"/>
          <w:szCs w:val="28"/>
        </w:rPr>
      </w:pPr>
      <w:r w:rsidRPr="002C1EBC">
        <w:rPr>
          <w:b/>
          <w:sz w:val="28"/>
          <w:szCs w:val="28"/>
        </w:rPr>
        <w:t>Разработка геоинформационных моделей с использованием онтологического подхода для извлечения знаний из гетерогенных источников</w:t>
      </w:r>
    </w:p>
    <w:p w14:paraId="1724356E" w14:textId="77777777" w:rsidR="00F86C4C" w:rsidRPr="002C1EBC" w:rsidRDefault="00F86C4C" w:rsidP="000F385D">
      <w:pPr>
        <w:pStyle w:val="a3"/>
        <w:tabs>
          <w:tab w:val="left" w:pos="284"/>
          <w:tab w:val="left" w:pos="851"/>
        </w:tabs>
        <w:spacing w:before="8"/>
        <w:ind w:left="0" w:firstLine="709"/>
        <w:rPr>
          <w:b/>
        </w:rPr>
      </w:pPr>
    </w:p>
    <w:p w14:paraId="63228C62" w14:textId="77777777" w:rsidR="00F86C4C" w:rsidRPr="002C1EBC" w:rsidRDefault="00F86C4C" w:rsidP="000F385D">
      <w:pPr>
        <w:pStyle w:val="a3"/>
        <w:tabs>
          <w:tab w:val="left" w:pos="284"/>
          <w:tab w:val="left" w:pos="851"/>
        </w:tabs>
        <w:ind w:left="0" w:firstLine="709"/>
        <w:jc w:val="center"/>
      </w:pPr>
      <w:r w:rsidRPr="002C1EBC">
        <w:rPr>
          <w:lang w:val="kk-KZ"/>
        </w:rPr>
        <w:t>8D06105 -</w:t>
      </w:r>
      <w:r w:rsidRPr="002C1EBC">
        <w:t xml:space="preserve"> Системная </w:t>
      </w:r>
      <w:r w:rsidRPr="002C1EBC">
        <w:rPr>
          <w:lang w:val="kk-KZ"/>
        </w:rPr>
        <w:t>и</w:t>
      </w:r>
      <w:proofErr w:type="spellStart"/>
      <w:r w:rsidRPr="002C1EBC">
        <w:t>нженерия</w:t>
      </w:r>
      <w:proofErr w:type="spellEnd"/>
      <w:r w:rsidRPr="002C1EBC">
        <w:t>»</w:t>
      </w:r>
    </w:p>
    <w:p w14:paraId="3F707A1F" w14:textId="77777777" w:rsidR="00F86C4C" w:rsidRPr="002C1EBC" w:rsidRDefault="00F86C4C" w:rsidP="000F385D">
      <w:pPr>
        <w:pStyle w:val="a3"/>
        <w:tabs>
          <w:tab w:val="left" w:pos="284"/>
          <w:tab w:val="left" w:pos="851"/>
        </w:tabs>
        <w:ind w:left="0" w:firstLine="709"/>
      </w:pPr>
    </w:p>
    <w:p w14:paraId="5909CE07" w14:textId="77777777" w:rsidR="00F86C4C" w:rsidRPr="006C6B95" w:rsidRDefault="00F86C4C" w:rsidP="000F385D">
      <w:pPr>
        <w:tabs>
          <w:tab w:val="left" w:pos="284"/>
        </w:tabs>
        <w:ind w:firstLine="709"/>
        <w:jc w:val="center"/>
        <w:rPr>
          <w:spacing w:val="-67"/>
        </w:rPr>
      </w:pPr>
      <w:r w:rsidRPr="002C1EBC">
        <w:rPr>
          <w:sz w:val="28"/>
          <w:szCs w:val="28"/>
        </w:rPr>
        <w:t>Диссертация на соискание степени</w:t>
      </w:r>
      <w:r w:rsidRPr="002C1EBC">
        <w:rPr>
          <w:spacing w:val="-67"/>
          <w:sz w:val="28"/>
          <w:szCs w:val="28"/>
        </w:rPr>
        <w:t xml:space="preserve"> </w:t>
      </w:r>
      <w:r w:rsidRPr="00B25EC0">
        <w:rPr>
          <w:spacing w:val="-67"/>
        </w:rPr>
        <w:t xml:space="preserve">         </w:t>
      </w:r>
    </w:p>
    <w:p w14:paraId="6831C96B" w14:textId="77777777" w:rsidR="00F86C4C" w:rsidRPr="002C1EBC" w:rsidRDefault="00F86C4C" w:rsidP="000F385D">
      <w:pPr>
        <w:tabs>
          <w:tab w:val="left" w:pos="284"/>
        </w:tabs>
        <w:ind w:firstLine="709"/>
        <w:jc w:val="center"/>
        <w:rPr>
          <w:sz w:val="28"/>
          <w:szCs w:val="28"/>
        </w:rPr>
      </w:pPr>
      <w:r w:rsidRPr="002C1EBC">
        <w:rPr>
          <w:sz w:val="28"/>
          <w:szCs w:val="28"/>
        </w:rPr>
        <w:t>доктора</w:t>
      </w:r>
      <w:r w:rsidRPr="002C1EBC">
        <w:rPr>
          <w:spacing w:val="-2"/>
          <w:sz w:val="28"/>
          <w:szCs w:val="28"/>
        </w:rPr>
        <w:t xml:space="preserve"> </w:t>
      </w:r>
      <w:r w:rsidRPr="002C1EBC">
        <w:rPr>
          <w:sz w:val="28"/>
          <w:szCs w:val="28"/>
        </w:rPr>
        <w:t>философии</w:t>
      </w:r>
      <w:r w:rsidRPr="002C1EBC">
        <w:rPr>
          <w:spacing w:val="-1"/>
          <w:sz w:val="28"/>
          <w:szCs w:val="28"/>
        </w:rPr>
        <w:t xml:space="preserve"> </w:t>
      </w:r>
      <w:r w:rsidRPr="002C1EBC">
        <w:rPr>
          <w:sz w:val="28"/>
          <w:szCs w:val="28"/>
        </w:rPr>
        <w:t>(PhD)</w:t>
      </w:r>
    </w:p>
    <w:p w14:paraId="5908F6C5" w14:textId="77777777" w:rsidR="00F86C4C" w:rsidRPr="002C1EBC" w:rsidRDefault="00F86C4C" w:rsidP="000F385D">
      <w:pPr>
        <w:pStyle w:val="a3"/>
        <w:tabs>
          <w:tab w:val="left" w:pos="284"/>
          <w:tab w:val="left" w:pos="851"/>
        </w:tabs>
        <w:ind w:left="0" w:firstLine="709"/>
      </w:pPr>
    </w:p>
    <w:p w14:paraId="47EFC8CB" w14:textId="77777777" w:rsidR="00F86C4C" w:rsidRPr="002C1EBC" w:rsidRDefault="00F86C4C" w:rsidP="000F385D">
      <w:pPr>
        <w:pStyle w:val="a3"/>
        <w:tabs>
          <w:tab w:val="left" w:pos="284"/>
          <w:tab w:val="left" w:pos="851"/>
        </w:tabs>
        <w:ind w:left="0" w:firstLine="709"/>
      </w:pPr>
    </w:p>
    <w:p w14:paraId="54F6FCCB" w14:textId="77777777" w:rsidR="00F86C4C" w:rsidRPr="002C1EBC" w:rsidRDefault="00F86C4C" w:rsidP="000F385D">
      <w:pPr>
        <w:pStyle w:val="Normal1"/>
        <w:tabs>
          <w:tab w:val="left" w:pos="284"/>
          <w:tab w:val="left" w:pos="851"/>
        </w:tabs>
        <w:ind w:firstLine="709"/>
        <w:contextualSpacing/>
        <w:jc w:val="right"/>
        <w:rPr>
          <w:sz w:val="28"/>
          <w:szCs w:val="28"/>
        </w:rPr>
      </w:pPr>
    </w:p>
    <w:p w14:paraId="224CEAEA" w14:textId="77777777" w:rsidR="00F86C4C" w:rsidRPr="002C1EBC" w:rsidRDefault="00F86C4C" w:rsidP="000F385D">
      <w:pPr>
        <w:pStyle w:val="Normal1"/>
        <w:tabs>
          <w:tab w:val="left" w:pos="284"/>
          <w:tab w:val="left" w:pos="851"/>
        </w:tabs>
        <w:ind w:firstLine="709"/>
        <w:contextualSpacing/>
        <w:jc w:val="right"/>
        <w:rPr>
          <w:sz w:val="28"/>
          <w:szCs w:val="28"/>
        </w:rPr>
      </w:pPr>
    </w:p>
    <w:p w14:paraId="7BDCCD73" w14:textId="77777777" w:rsidR="00F86C4C" w:rsidRPr="002C1EBC" w:rsidRDefault="00F86C4C" w:rsidP="000F385D">
      <w:pPr>
        <w:pStyle w:val="Normal1"/>
        <w:tabs>
          <w:tab w:val="left" w:pos="284"/>
          <w:tab w:val="left" w:pos="851"/>
        </w:tabs>
        <w:ind w:firstLine="709"/>
        <w:contextualSpacing/>
        <w:jc w:val="right"/>
        <w:rPr>
          <w:spacing w:val="-67"/>
          <w:sz w:val="28"/>
          <w:szCs w:val="28"/>
        </w:rPr>
      </w:pPr>
      <w:r w:rsidRPr="002C1EBC">
        <w:rPr>
          <w:sz w:val="28"/>
          <w:szCs w:val="28"/>
        </w:rPr>
        <w:t>Научные консультанты:</w:t>
      </w:r>
      <w:r w:rsidRPr="002C1EBC">
        <w:rPr>
          <w:spacing w:val="-67"/>
          <w:sz w:val="28"/>
          <w:szCs w:val="28"/>
        </w:rPr>
        <w:t xml:space="preserve">  </w:t>
      </w:r>
    </w:p>
    <w:p w14:paraId="60C2A8B1" w14:textId="77777777" w:rsidR="00F86C4C" w:rsidRPr="002C1EBC" w:rsidRDefault="00F86C4C" w:rsidP="000F385D">
      <w:pPr>
        <w:pStyle w:val="Normal1"/>
        <w:tabs>
          <w:tab w:val="left" w:pos="284"/>
          <w:tab w:val="left" w:pos="851"/>
        </w:tabs>
        <w:ind w:firstLine="709"/>
        <w:contextualSpacing/>
        <w:jc w:val="right"/>
        <w:rPr>
          <w:sz w:val="28"/>
          <w:szCs w:val="28"/>
        </w:rPr>
      </w:pPr>
      <w:r w:rsidRPr="002C1EBC">
        <w:rPr>
          <w:sz w:val="28"/>
          <w:szCs w:val="28"/>
        </w:rPr>
        <w:t xml:space="preserve">Заведующая кафедрой искусственного интеллекта и </w:t>
      </w:r>
      <w:r w:rsidRPr="002C1EBC">
        <w:rPr>
          <w:sz w:val="28"/>
          <w:szCs w:val="28"/>
          <w:lang w:val="en-US"/>
        </w:rPr>
        <w:t>Big</w:t>
      </w:r>
      <w:r w:rsidRPr="002C1EBC">
        <w:rPr>
          <w:sz w:val="28"/>
          <w:szCs w:val="28"/>
        </w:rPr>
        <w:t xml:space="preserve"> </w:t>
      </w:r>
      <w:r w:rsidRPr="002C1EBC">
        <w:rPr>
          <w:sz w:val="28"/>
          <w:szCs w:val="28"/>
          <w:lang w:val="en-US"/>
        </w:rPr>
        <w:t>Data</w:t>
      </w:r>
      <w:r w:rsidRPr="002C1EBC">
        <w:rPr>
          <w:sz w:val="28"/>
          <w:szCs w:val="28"/>
        </w:rPr>
        <w:t xml:space="preserve">, </w:t>
      </w:r>
    </w:p>
    <w:p w14:paraId="26CE6824" w14:textId="72B58FA7" w:rsidR="00F86C4C" w:rsidRPr="002C1EBC" w:rsidRDefault="00F86C4C" w:rsidP="000F385D">
      <w:pPr>
        <w:pStyle w:val="Normal1"/>
        <w:tabs>
          <w:tab w:val="left" w:pos="284"/>
          <w:tab w:val="left" w:pos="851"/>
        </w:tabs>
        <w:ind w:firstLine="709"/>
        <w:contextualSpacing/>
        <w:jc w:val="right"/>
        <w:rPr>
          <w:bCs/>
          <w:color w:val="auto"/>
          <w:sz w:val="28"/>
          <w:szCs w:val="28"/>
        </w:rPr>
      </w:pPr>
      <w:r w:rsidRPr="002C1EBC">
        <w:rPr>
          <w:bCs/>
          <w:color w:val="auto"/>
          <w:sz w:val="28"/>
          <w:szCs w:val="28"/>
        </w:rPr>
        <w:t xml:space="preserve">профессор </w:t>
      </w:r>
    </w:p>
    <w:p w14:paraId="577DFEC0" w14:textId="77777777" w:rsidR="00F86C4C" w:rsidRPr="002C1EBC" w:rsidRDefault="00F86C4C" w:rsidP="000F385D">
      <w:pPr>
        <w:pStyle w:val="Normal1"/>
        <w:tabs>
          <w:tab w:val="left" w:pos="284"/>
          <w:tab w:val="left" w:pos="851"/>
        </w:tabs>
        <w:ind w:firstLine="709"/>
        <w:contextualSpacing/>
        <w:jc w:val="right"/>
        <w:rPr>
          <w:sz w:val="28"/>
          <w:szCs w:val="28"/>
        </w:rPr>
      </w:pPr>
      <w:r w:rsidRPr="002C1EBC">
        <w:rPr>
          <w:bCs/>
          <w:color w:val="auto"/>
          <w:sz w:val="28"/>
          <w:szCs w:val="28"/>
        </w:rPr>
        <w:t>(</w:t>
      </w:r>
      <w:proofErr w:type="spellStart"/>
      <w:r w:rsidRPr="002C1EBC">
        <w:rPr>
          <w:bCs/>
          <w:color w:val="auto"/>
          <w:sz w:val="28"/>
          <w:szCs w:val="28"/>
        </w:rPr>
        <w:t>КазНУ</w:t>
      </w:r>
      <w:proofErr w:type="spellEnd"/>
      <w:r w:rsidRPr="002C1EBC">
        <w:rPr>
          <w:bCs/>
          <w:color w:val="auto"/>
          <w:sz w:val="28"/>
          <w:szCs w:val="28"/>
        </w:rPr>
        <w:t>)</w:t>
      </w:r>
    </w:p>
    <w:p w14:paraId="17A2E524" w14:textId="77777777" w:rsidR="00F86C4C" w:rsidRPr="002C1EBC" w:rsidRDefault="00F86C4C" w:rsidP="000F385D">
      <w:pPr>
        <w:pStyle w:val="Normal1"/>
        <w:tabs>
          <w:tab w:val="left" w:pos="284"/>
          <w:tab w:val="left" w:pos="851"/>
        </w:tabs>
        <w:ind w:firstLine="709"/>
        <w:contextualSpacing/>
        <w:jc w:val="right"/>
        <w:rPr>
          <w:sz w:val="28"/>
          <w:szCs w:val="28"/>
        </w:rPr>
      </w:pPr>
      <w:r w:rsidRPr="002C1EBC">
        <w:rPr>
          <w:sz w:val="28"/>
          <w:szCs w:val="28"/>
        </w:rPr>
        <w:t xml:space="preserve">Мансурова Мадина </w:t>
      </w:r>
      <w:proofErr w:type="spellStart"/>
      <w:r w:rsidRPr="002C1EBC">
        <w:rPr>
          <w:sz w:val="28"/>
          <w:szCs w:val="28"/>
        </w:rPr>
        <w:t>Есимхановна</w:t>
      </w:r>
      <w:proofErr w:type="spellEnd"/>
      <w:r w:rsidRPr="002C1EBC">
        <w:rPr>
          <w:sz w:val="28"/>
          <w:szCs w:val="28"/>
        </w:rPr>
        <w:t xml:space="preserve">, </w:t>
      </w:r>
    </w:p>
    <w:p w14:paraId="5F3D644D" w14:textId="77777777" w:rsidR="00F86C4C" w:rsidRPr="002C1EBC" w:rsidRDefault="00F86C4C" w:rsidP="000F385D">
      <w:pPr>
        <w:pStyle w:val="Normal1"/>
        <w:tabs>
          <w:tab w:val="left" w:pos="284"/>
          <w:tab w:val="left" w:pos="851"/>
        </w:tabs>
        <w:ind w:firstLine="709"/>
        <w:contextualSpacing/>
        <w:jc w:val="right"/>
        <w:rPr>
          <w:sz w:val="28"/>
          <w:szCs w:val="28"/>
        </w:rPr>
      </w:pPr>
      <w:r w:rsidRPr="002C1EBC">
        <w:rPr>
          <w:sz w:val="28"/>
          <w:szCs w:val="28"/>
        </w:rPr>
        <w:t xml:space="preserve">Профессор, </w:t>
      </w:r>
      <w:r w:rsidRPr="002C1EBC">
        <w:rPr>
          <w:sz w:val="28"/>
          <w:szCs w:val="28"/>
          <w:lang w:val="en-US"/>
        </w:rPr>
        <w:t>PhD</w:t>
      </w:r>
    </w:p>
    <w:p w14:paraId="513DD016" w14:textId="77777777" w:rsidR="00F86C4C" w:rsidRPr="002C1EBC" w:rsidRDefault="00F86C4C" w:rsidP="000F385D">
      <w:pPr>
        <w:pStyle w:val="Normal1"/>
        <w:tabs>
          <w:tab w:val="left" w:pos="284"/>
          <w:tab w:val="left" w:pos="851"/>
        </w:tabs>
        <w:ind w:firstLine="709"/>
        <w:contextualSpacing/>
        <w:jc w:val="right"/>
        <w:rPr>
          <w:sz w:val="28"/>
          <w:szCs w:val="28"/>
        </w:rPr>
      </w:pPr>
      <w:r w:rsidRPr="002C1EBC">
        <w:rPr>
          <w:sz w:val="28"/>
          <w:szCs w:val="28"/>
        </w:rPr>
        <w:t xml:space="preserve">Стефан Янг, </w:t>
      </w:r>
    </w:p>
    <w:p w14:paraId="4B64CE55" w14:textId="77777777" w:rsidR="00F86C4C" w:rsidRPr="002C1EBC" w:rsidRDefault="00F86C4C" w:rsidP="000F385D">
      <w:pPr>
        <w:pStyle w:val="a3"/>
        <w:tabs>
          <w:tab w:val="left" w:pos="284"/>
          <w:tab w:val="left" w:pos="851"/>
        </w:tabs>
        <w:ind w:left="0" w:firstLine="709"/>
        <w:jc w:val="right"/>
      </w:pPr>
      <w:r w:rsidRPr="002C1EBC">
        <w:t>(Государственный Университет Салем, США)</w:t>
      </w:r>
    </w:p>
    <w:p w14:paraId="754C73C2" w14:textId="77777777" w:rsidR="00F86C4C" w:rsidRPr="002C1EBC" w:rsidRDefault="00F86C4C" w:rsidP="000F385D">
      <w:pPr>
        <w:pStyle w:val="a3"/>
        <w:tabs>
          <w:tab w:val="left" w:pos="284"/>
          <w:tab w:val="left" w:pos="851"/>
        </w:tabs>
        <w:ind w:left="0" w:firstLine="709"/>
        <w:jc w:val="right"/>
      </w:pPr>
    </w:p>
    <w:p w14:paraId="1101D45D" w14:textId="77777777" w:rsidR="00F86C4C" w:rsidRPr="002C1EBC" w:rsidRDefault="00F86C4C" w:rsidP="000F385D">
      <w:pPr>
        <w:pStyle w:val="a3"/>
        <w:tabs>
          <w:tab w:val="left" w:pos="284"/>
          <w:tab w:val="left" w:pos="851"/>
        </w:tabs>
        <w:ind w:left="0" w:firstLine="709"/>
      </w:pPr>
    </w:p>
    <w:p w14:paraId="0E3CA311" w14:textId="77777777" w:rsidR="00F86C4C" w:rsidRPr="002C1EBC" w:rsidRDefault="00F86C4C" w:rsidP="000F385D">
      <w:pPr>
        <w:pStyle w:val="a3"/>
        <w:tabs>
          <w:tab w:val="left" w:pos="284"/>
          <w:tab w:val="left" w:pos="851"/>
        </w:tabs>
        <w:ind w:left="0" w:firstLine="709"/>
      </w:pPr>
    </w:p>
    <w:p w14:paraId="47488E41" w14:textId="77777777" w:rsidR="00F86C4C" w:rsidRPr="002C1EBC" w:rsidRDefault="00F86C4C" w:rsidP="000F385D">
      <w:pPr>
        <w:pStyle w:val="a3"/>
        <w:tabs>
          <w:tab w:val="left" w:pos="284"/>
          <w:tab w:val="left" w:pos="851"/>
        </w:tabs>
        <w:ind w:left="0" w:firstLine="709"/>
      </w:pPr>
    </w:p>
    <w:p w14:paraId="1CB865F4" w14:textId="77777777" w:rsidR="009E0048" w:rsidRDefault="009E0048" w:rsidP="009E0048">
      <w:pPr>
        <w:pStyle w:val="a3"/>
        <w:tabs>
          <w:tab w:val="left" w:pos="284"/>
          <w:tab w:val="left" w:pos="851"/>
        </w:tabs>
        <w:ind w:left="0" w:right="2" w:firstLine="709"/>
        <w:jc w:val="center"/>
        <w:rPr>
          <w:lang w:val="kk-KZ"/>
        </w:rPr>
      </w:pPr>
    </w:p>
    <w:p w14:paraId="55B804F6" w14:textId="77777777" w:rsidR="009E0048" w:rsidRDefault="009E0048" w:rsidP="009E0048">
      <w:pPr>
        <w:pStyle w:val="a3"/>
        <w:tabs>
          <w:tab w:val="left" w:pos="284"/>
          <w:tab w:val="left" w:pos="851"/>
        </w:tabs>
        <w:ind w:left="0" w:right="2" w:firstLine="709"/>
        <w:jc w:val="center"/>
        <w:rPr>
          <w:lang w:val="kk-KZ"/>
        </w:rPr>
      </w:pPr>
    </w:p>
    <w:p w14:paraId="45862D9A" w14:textId="692BF08B" w:rsidR="00F86C4C" w:rsidRPr="00F86C4C" w:rsidRDefault="00F86C4C" w:rsidP="009E0048">
      <w:pPr>
        <w:pStyle w:val="a3"/>
        <w:tabs>
          <w:tab w:val="left" w:pos="284"/>
          <w:tab w:val="left" w:pos="851"/>
        </w:tabs>
        <w:ind w:left="0" w:right="2" w:firstLine="709"/>
        <w:jc w:val="center"/>
        <w:rPr>
          <w:spacing w:val="-67"/>
        </w:rPr>
      </w:pPr>
      <w:r w:rsidRPr="002C1EBC">
        <w:t>Республика Казахстан</w:t>
      </w:r>
    </w:p>
    <w:p w14:paraId="47904C8E" w14:textId="2D70A6C6" w:rsidR="00F86C4C" w:rsidRPr="00A00E25" w:rsidRDefault="00F86C4C" w:rsidP="009E0048">
      <w:pPr>
        <w:pStyle w:val="a3"/>
        <w:tabs>
          <w:tab w:val="left" w:pos="284"/>
          <w:tab w:val="left" w:pos="851"/>
        </w:tabs>
        <w:ind w:left="0" w:right="2" w:firstLine="709"/>
        <w:jc w:val="center"/>
        <w:rPr>
          <w:lang w:val="en-US"/>
        </w:rPr>
        <w:sectPr w:rsidR="00F86C4C" w:rsidRPr="00A00E25" w:rsidSect="000F385D">
          <w:type w:val="continuous"/>
          <w:pgSz w:w="11910" w:h="16840"/>
          <w:pgMar w:top="1134" w:right="567" w:bottom="1134" w:left="1701" w:header="720" w:footer="720" w:gutter="0"/>
          <w:cols w:space="720"/>
        </w:sectPr>
      </w:pPr>
      <w:r w:rsidRPr="002C1EBC">
        <w:t>Алматы, 202</w:t>
      </w:r>
      <w:r w:rsidR="00A00E25">
        <w:rPr>
          <w:lang w:val="en-US"/>
        </w:rPr>
        <w:t>6</w:t>
      </w:r>
    </w:p>
    <w:p w14:paraId="3851F5FA" w14:textId="77777777" w:rsidR="00D738FB" w:rsidRPr="00A56392" w:rsidRDefault="00D738FB" w:rsidP="009E0048">
      <w:pPr>
        <w:tabs>
          <w:tab w:val="left" w:pos="284"/>
        </w:tabs>
        <w:spacing w:line="376" w:lineRule="auto"/>
        <w:ind w:firstLine="709"/>
        <w:jc w:val="center"/>
        <w:rPr>
          <w:color w:val="000000" w:themeColor="text1"/>
        </w:rPr>
        <w:sectPr w:rsidR="00D738FB" w:rsidRPr="00A56392" w:rsidSect="000F385D">
          <w:type w:val="continuous"/>
          <w:pgSz w:w="11910" w:h="16840"/>
          <w:pgMar w:top="1134" w:right="567" w:bottom="1134" w:left="1701" w:header="720" w:footer="720" w:gutter="0"/>
          <w:cols w:space="720"/>
        </w:sectPr>
      </w:pPr>
    </w:p>
    <w:p w14:paraId="240ADC68" w14:textId="77777777" w:rsidR="00C65BDF" w:rsidRDefault="00640153" w:rsidP="00462C1A">
      <w:pPr>
        <w:spacing w:after="120"/>
        <w:contextualSpacing/>
        <w:jc w:val="center"/>
        <w:rPr>
          <w:sz w:val="28"/>
          <w:szCs w:val="28"/>
        </w:rPr>
      </w:pPr>
      <w:r>
        <w:rPr>
          <w:sz w:val="28"/>
          <w:szCs w:val="28"/>
        </w:rPr>
        <w:br w:type="page"/>
      </w:r>
    </w:p>
    <w:sdt>
      <w:sdtPr>
        <w:rPr>
          <w:sz w:val="28"/>
          <w:szCs w:val="28"/>
        </w:rPr>
        <w:id w:val="510717263"/>
        <w:docPartObj>
          <w:docPartGallery w:val="Table of Contents"/>
          <w:docPartUnique/>
        </w:docPartObj>
      </w:sdtPr>
      <w:sdtContent>
        <w:p w14:paraId="662FEBD3" w14:textId="4538831E" w:rsidR="00955FF0" w:rsidRPr="00980BB3" w:rsidRDefault="00955FF0" w:rsidP="00AB588C">
          <w:pPr>
            <w:jc w:val="center"/>
            <w:rPr>
              <w:sz w:val="28"/>
              <w:szCs w:val="28"/>
            </w:rPr>
          </w:pPr>
          <w:r w:rsidRPr="00980BB3">
            <w:rPr>
              <w:sz w:val="28"/>
              <w:szCs w:val="28"/>
            </w:rPr>
            <w:t>СОДЕРЖАНИЕ</w:t>
          </w:r>
        </w:p>
        <w:p w14:paraId="6C96AA96" w14:textId="3FF72666" w:rsidR="00980BB3" w:rsidRPr="00980BB3" w:rsidRDefault="00955FF0"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r w:rsidRPr="00980BB3">
            <w:rPr>
              <w:rFonts w:eastAsiaTheme="majorEastAsia"/>
              <w:b w:val="0"/>
              <w:bCs w:val="0"/>
              <w:color w:val="365F91" w:themeColor="accent1" w:themeShade="BF"/>
            </w:rPr>
            <w:fldChar w:fldCharType="begin"/>
          </w:r>
          <w:r w:rsidRPr="00980BB3">
            <w:rPr>
              <w:b w:val="0"/>
              <w:bCs w:val="0"/>
            </w:rPr>
            <w:instrText xml:space="preserve"> TOC \o "1-3" \h \z \u </w:instrText>
          </w:r>
          <w:r w:rsidRPr="00980BB3">
            <w:rPr>
              <w:rFonts w:eastAsiaTheme="majorEastAsia"/>
              <w:b w:val="0"/>
              <w:bCs w:val="0"/>
              <w:color w:val="365F91" w:themeColor="accent1" w:themeShade="BF"/>
            </w:rPr>
            <w:fldChar w:fldCharType="separate"/>
          </w:r>
          <w:hyperlink w:anchor="_Toc223444003" w:history="1">
            <w:r w:rsidR="00980BB3" w:rsidRPr="00980BB3">
              <w:rPr>
                <w:rStyle w:val="ae"/>
                <w:b w:val="0"/>
                <w:bCs w:val="0"/>
                <w:noProof/>
                <w:lang w:val="ru-KZ"/>
              </w:rPr>
              <w:t>ВВЕДЕНИЕ</w:t>
            </w:r>
            <w:r w:rsidR="00980BB3" w:rsidRPr="00980BB3">
              <w:rPr>
                <w:b w:val="0"/>
                <w:bCs w:val="0"/>
                <w:noProof/>
                <w:webHidden/>
              </w:rPr>
              <w:tab/>
            </w:r>
            <w:r w:rsidR="00980BB3" w:rsidRPr="00980BB3">
              <w:rPr>
                <w:b w:val="0"/>
                <w:bCs w:val="0"/>
                <w:noProof/>
                <w:webHidden/>
              </w:rPr>
              <w:fldChar w:fldCharType="begin"/>
            </w:r>
            <w:r w:rsidR="00980BB3" w:rsidRPr="00980BB3">
              <w:rPr>
                <w:b w:val="0"/>
                <w:bCs w:val="0"/>
                <w:noProof/>
                <w:webHidden/>
              </w:rPr>
              <w:instrText xml:space="preserve"> PAGEREF _Toc223444003 \h </w:instrText>
            </w:r>
            <w:r w:rsidR="00980BB3" w:rsidRPr="00980BB3">
              <w:rPr>
                <w:b w:val="0"/>
                <w:bCs w:val="0"/>
                <w:noProof/>
                <w:webHidden/>
              </w:rPr>
            </w:r>
            <w:r w:rsidR="00980BB3" w:rsidRPr="00980BB3">
              <w:rPr>
                <w:b w:val="0"/>
                <w:bCs w:val="0"/>
                <w:noProof/>
                <w:webHidden/>
              </w:rPr>
              <w:fldChar w:fldCharType="separate"/>
            </w:r>
            <w:r w:rsidR="00980BB3" w:rsidRPr="00980BB3">
              <w:rPr>
                <w:b w:val="0"/>
                <w:bCs w:val="0"/>
                <w:noProof/>
                <w:webHidden/>
              </w:rPr>
              <w:t>6</w:t>
            </w:r>
            <w:r w:rsidR="00980BB3" w:rsidRPr="00980BB3">
              <w:rPr>
                <w:b w:val="0"/>
                <w:bCs w:val="0"/>
                <w:noProof/>
                <w:webHidden/>
              </w:rPr>
              <w:fldChar w:fldCharType="end"/>
            </w:r>
          </w:hyperlink>
        </w:p>
        <w:p w14:paraId="6B1B3DC7" w14:textId="296C2B70" w:rsidR="00980BB3" w:rsidRPr="00980BB3" w:rsidRDefault="00980BB3" w:rsidP="00C03EDF">
          <w:pPr>
            <w:pStyle w:val="11"/>
            <w:tabs>
              <w:tab w:val="left" w:pos="142"/>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4" w:history="1">
            <w:r w:rsidRPr="00980BB3">
              <w:rPr>
                <w:rStyle w:val="ae"/>
                <w:b w:val="0"/>
                <w:bCs w:val="0"/>
                <w:noProof/>
              </w:rPr>
              <w:t>1 ТЕОРЕТИЧЕСКИЕ ОСНОВЫ ОНТОЛОГИЧЕСКОГО ПОДХОДА К МОНИТОРИНГУ ВОДНЫХ РЕСУРСОВ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_Toc223444004 \h </w:instrText>
            </w:r>
            <w:r w:rsidRPr="00980BB3">
              <w:rPr>
                <w:b w:val="0"/>
                <w:bCs w:val="0"/>
                <w:noProof/>
                <w:webHidden/>
              </w:rPr>
            </w:r>
            <w:r w:rsidRPr="00980BB3">
              <w:rPr>
                <w:b w:val="0"/>
                <w:bCs w:val="0"/>
                <w:noProof/>
                <w:webHidden/>
              </w:rPr>
              <w:fldChar w:fldCharType="separate"/>
            </w:r>
            <w:r w:rsidRPr="00980BB3">
              <w:rPr>
                <w:b w:val="0"/>
                <w:bCs w:val="0"/>
                <w:noProof/>
                <w:webHidden/>
              </w:rPr>
              <w:t>11</w:t>
            </w:r>
            <w:r w:rsidRPr="00980BB3">
              <w:rPr>
                <w:b w:val="0"/>
                <w:bCs w:val="0"/>
                <w:noProof/>
                <w:webHidden/>
              </w:rPr>
              <w:fldChar w:fldCharType="end"/>
            </w:r>
          </w:hyperlink>
        </w:p>
        <w:p w14:paraId="0F1DF880" w14:textId="4E28518C"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5" w:history="1">
            <w:r w:rsidRPr="00980BB3">
              <w:rPr>
                <w:rStyle w:val="ae"/>
                <w:b w:val="0"/>
                <w:bCs w:val="0"/>
                <w:noProof/>
              </w:rPr>
              <w:t>1.1 Онтологии в управлении и мониторинге водных ресурсов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_Toc223444005 \h </w:instrText>
            </w:r>
            <w:r w:rsidRPr="00980BB3">
              <w:rPr>
                <w:b w:val="0"/>
                <w:bCs w:val="0"/>
                <w:noProof/>
                <w:webHidden/>
              </w:rPr>
            </w:r>
            <w:r w:rsidRPr="00980BB3">
              <w:rPr>
                <w:b w:val="0"/>
                <w:bCs w:val="0"/>
                <w:noProof/>
                <w:webHidden/>
              </w:rPr>
              <w:fldChar w:fldCharType="separate"/>
            </w:r>
            <w:r w:rsidRPr="00980BB3">
              <w:rPr>
                <w:b w:val="0"/>
                <w:bCs w:val="0"/>
                <w:noProof/>
                <w:webHidden/>
              </w:rPr>
              <w:t>11</w:t>
            </w:r>
            <w:r w:rsidRPr="00980BB3">
              <w:rPr>
                <w:b w:val="0"/>
                <w:bCs w:val="0"/>
                <w:noProof/>
                <w:webHidden/>
              </w:rPr>
              <w:fldChar w:fldCharType="end"/>
            </w:r>
          </w:hyperlink>
        </w:p>
        <w:p w14:paraId="0BD30E0F" w14:textId="0CCB7CCA"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6" w:history="1">
            <w:r w:rsidRPr="00980BB3">
              <w:rPr>
                <w:rStyle w:val="ae"/>
                <w:b w:val="0"/>
                <w:bCs w:val="0"/>
                <w:noProof/>
              </w:rPr>
              <w:t>1.2 Комплексный обзор онтологий в гидрологии для разработки приложений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_Toc223444006 \h </w:instrText>
            </w:r>
            <w:r w:rsidRPr="00980BB3">
              <w:rPr>
                <w:b w:val="0"/>
                <w:bCs w:val="0"/>
                <w:noProof/>
                <w:webHidden/>
              </w:rPr>
            </w:r>
            <w:r w:rsidRPr="00980BB3">
              <w:rPr>
                <w:b w:val="0"/>
                <w:bCs w:val="0"/>
                <w:noProof/>
                <w:webHidden/>
              </w:rPr>
              <w:fldChar w:fldCharType="separate"/>
            </w:r>
            <w:r w:rsidRPr="00980BB3">
              <w:rPr>
                <w:b w:val="0"/>
                <w:bCs w:val="0"/>
                <w:noProof/>
                <w:webHidden/>
              </w:rPr>
              <w:t>18</w:t>
            </w:r>
            <w:r w:rsidRPr="00980BB3">
              <w:rPr>
                <w:b w:val="0"/>
                <w:bCs w:val="0"/>
                <w:noProof/>
                <w:webHidden/>
              </w:rPr>
              <w:fldChar w:fldCharType="end"/>
            </w:r>
          </w:hyperlink>
        </w:p>
        <w:p w14:paraId="3ACF1AD5" w14:textId="246043CE"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7" w:history="1">
            <w:r w:rsidRPr="00980BB3">
              <w:rPr>
                <w:rStyle w:val="ae"/>
                <w:b w:val="0"/>
                <w:bCs w:val="0"/>
                <w:noProof/>
              </w:rPr>
              <w:t>1.3 Методы семантического вывода и извлечения новых знаний в гидрологических онтологиях</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_Toc223444007 \h </w:instrText>
            </w:r>
            <w:r w:rsidRPr="00980BB3">
              <w:rPr>
                <w:b w:val="0"/>
                <w:bCs w:val="0"/>
                <w:noProof/>
                <w:webHidden/>
              </w:rPr>
            </w:r>
            <w:r w:rsidRPr="00980BB3">
              <w:rPr>
                <w:b w:val="0"/>
                <w:bCs w:val="0"/>
                <w:noProof/>
                <w:webHidden/>
              </w:rPr>
              <w:fldChar w:fldCharType="separate"/>
            </w:r>
            <w:r w:rsidRPr="00980BB3">
              <w:rPr>
                <w:b w:val="0"/>
                <w:bCs w:val="0"/>
                <w:noProof/>
                <w:webHidden/>
              </w:rPr>
              <w:t>26</w:t>
            </w:r>
            <w:r w:rsidRPr="00980BB3">
              <w:rPr>
                <w:b w:val="0"/>
                <w:bCs w:val="0"/>
                <w:noProof/>
                <w:webHidden/>
              </w:rPr>
              <w:fldChar w:fldCharType="end"/>
            </w:r>
          </w:hyperlink>
        </w:p>
        <w:p w14:paraId="36453EDD" w14:textId="107EE9E9"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8" w:history="1">
            <w:r w:rsidRPr="00980BB3">
              <w:rPr>
                <w:rStyle w:val="ae"/>
                <w:b w:val="0"/>
                <w:bCs w:val="0"/>
                <w:noProof/>
              </w:rPr>
              <w:t>2 СЕМАНТИЧЕСКАЯ ИНТЕРПРЕТАЦИЯ ТАБЛИЧНЫХ ДАННЫХ ДЛЯ ПОСТРОЕНИЯ И ПОПОЛНЕНИЯ ОНТОЛОГИЙ В МОНИТОРИНГЕ ВОДНЫХ РЕСУРСОВ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_Toc223444008 \h </w:instrText>
            </w:r>
            <w:r w:rsidRPr="00980BB3">
              <w:rPr>
                <w:b w:val="0"/>
                <w:bCs w:val="0"/>
                <w:noProof/>
                <w:webHidden/>
              </w:rPr>
            </w:r>
            <w:r w:rsidRPr="00980BB3">
              <w:rPr>
                <w:b w:val="0"/>
                <w:bCs w:val="0"/>
                <w:noProof/>
                <w:webHidden/>
              </w:rPr>
              <w:fldChar w:fldCharType="separate"/>
            </w:r>
            <w:r w:rsidRPr="00980BB3">
              <w:rPr>
                <w:b w:val="0"/>
                <w:bCs w:val="0"/>
                <w:noProof/>
                <w:webHidden/>
              </w:rPr>
              <w:t>36</w:t>
            </w:r>
            <w:r w:rsidRPr="00980BB3">
              <w:rPr>
                <w:b w:val="0"/>
                <w:bCs w:val="0"/>
                <w:noProof/>
                <w:webHidden/>
              </w:rPr>
              <w:fldChar w:fldCharType="end"/>
            </w:r>
          </w:hyperlink>
        </w:p>
        <w:p w14:paraId="198963D4" w14:textId="08791994"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09" w:history="1">
            <w:r w:rsidRPr="00980BB3">
              <w:rPr>
                <w:rStyle w:val="ae"/>
                <w:b w:val="0"/>
                <w:bCs w:val="0"/>
                <w:noProof/>
              </w:rPr>
              <w:t>2.1 Типология и формальная модель таблиц в задаче семантической интерпретации</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_Toc223444009 \h </w:instrText>
            </w:r>
            <w:r w:rsidRPr="00980BB3">
              <w:rPr>
                <w:b w:val="0"/>
                <w:bCs w:val="0"/>
                <w:noProof/>
                <w:webHidden/>
              </w:rPr>
            </w:r>
            <w:r w:rsidRPr="00980BB3">
              <w:rPr>
                <w:b w:val="0"/>
                <w:bCs w:val="0"/>
                <w:noProof/>
                <w:webHidden/>
              </w:rPr>
              <w:fldChar w:fldCharType="separate"/>
            </w:r>
            <w:r w:rsidRPr="00980BB3">
              <w:rPr>
                <w:b w:val="0"/>
                <w:bCs w:val="0"/>
                <w:noProof/>
                <w:webHidden/>
              </w:rPr>
              <w:t>38</w:t>
            </w:r>
            <w:r w:rsidRPr="00980BB3">
              <w:rPr>
                <w:b w:val="0"/>
                <w:bCs w:val="0"/>
                <w:noProof/>
                <w:webHidden/>
              </w:rPr>
              <w:fldChar w:fldCharType="end"/>
            </w:r>
          </w:hyperlink>
        </w:p>
        <w:p w14:paraId="46C770B1" w14:textId="57B790F5"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0" w:history="1">
            <w:r w:rsidRPr="00980BB3">
              <w:rPr>
                <w:rStyle w:val="ae"/>
                <w:b w:val="0"/>
                <w:bCs w:val="0"/>
                <w:noProof/>
              </w:rPr>
              <w:t>2.1.1 Подходы к семантической интерпретации таблиц</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_Toc223444010 \h </w:instrText>
            </w:r>
            <w:r w:rsidRPr="00980BB3">
              <w:rPr>
                <w:b w:val="0"/>
                <w:bCs w:val="0"/>
                <w:noProof/>
                <w:webHidden/>
              </w:rPr>
            </w:r>
            <w:r w:rsidRPr="00980BB3">
              <w:rPr>
                <w:b w:val="0"/>
                <w:bCs w:val="0"/>
                <w:noProof/>
                <w:webHidden/>
              </w:rPr>
              <w:fldChar w:fldCharType="separate"/>
            </w:r>
            <w:r w:rsidRPr="00980BB3">
              <w:rPr>
                <w:b w:val="0"/>
                <w:bCs w:val="0"/>
                <w:noProof/>
                <w:webHidden/>
              </w:rPr>
              <w:t>44</w:t>
            </w:r>
            <w:r w:rsidRPr="00980BB3">
              <w:rPr>
                <w:b w:val="0"/>
                <w:bCs w:val="0"/>
                <w:noProof/>
                <w:webHidden/>
              </w:rPr>
              <w:fldChar w:fldCharType="end"/>
            </w:r>
          </w:hyperlink>
        </w:p>
        <w:p w14:paraId="6C3B0460" w14:textId="2B635720"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1" w:history="1">
            <w:r w:rsidRPr="00980BB3">
              <w:rPr>
                <w:rStyle w:val="ae"/>
                <w:b w:val="0"/>
                <w:bCs w:val="0"/>
                <w:noProof/>
              </w:rPr>
              <w:t>2.1.</w:t>
            </w:r>
            <w:r w:rsidRPr="00980BB3">
              <w:rPr>
                <w:rStyle w:val="ae"/>
                <w:b w:val="0"/>
                <w:bCs w:val="0"/>
                <w:noProof/>
                <w:lang w:val="kk-KZ"/>
              </w:rPr>
              <w:t>2</w:t>
            </w:r>
            <w:r w:rsidRPr="00980BB3">
              <w:rPr>
                <w:rStyle w:val="ae"/>
                <w:b w:val="0"/>
                <w:bCs w:val="0"/>
                <w:noProof/>
              </w:rPr>
              <w:t xml:space="preserve"> Методы оценки производительности систем STI</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_Toc223444011 \h </w:instrText>
            </w:r>
            <w:r w:rsidRPr="00980BB3">
              <w:rPr>
                <w:b w:val="0"/>
                <w:bCs w:val="0"/>
                <w:noProof/>
                <w:webHidden/>
              </w:rPr>
            </w:r>
            <w:r w:rsidRPr="00980BB3">
              <w:rPr>
                <w:b w:val="0"/>
                <w:bCs w:val="0"/>
                <w:noProof/>
                <w:webHidden/>
              </w:rPr>
              <w:fldChar w:fldCharType="separate"/>
            </w:r>
            <w:r w:rsidRPr="00980BB3">
              <w:rPr>
                <w:b w:val="0"/>
                <w:bCs w:val="0"/>
                <w:noProof/>
                <w:webHidden/>
              </w:rPr>
              <w:t>49</w:t>
            </w:r>
            <w:r w:rsidRPr="00980BB3">
              <w:rPr>
                <w:b w:val="0"/>
                <w:bCs w:val="0"/>
                <w:noProof/>
                <w:webHidden/>
              </w:rPr>
              <w:fldChar w:fldCharType="end"/>
            </w:r>
          </w:hyperlink>
        </w:p>
        <w:p w14:paraId="2F23BB0E" w14:textId="5F0974DE"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2" w:history="1">
            <w:r w:rsidRPr="00980BB3">
              <w:rPr>
                <w:rStyle w:val="ae"/>
                <w:b w:val="0"/>
                <w:bCs w:val="0"/>
                <w:noProof/>
              </w:rPr>
              <w:t>2.2 Сбор данных из гетерогенных источников по водному домену Казахстана</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_Toc223444012 \h </w:instrText>
            </w:r>
            <w:r w:rsidRPr="00980BB3">
              <w:rPr>
                <w:b w:val="0"/>
                <w:bCs w:val="0"/>
                <w:noProof/>
                <w:webHidden/>
              </w:rPr>
            </w:r>
            <w:r w:rsidRPr="00980BB3">
              <w:rPr>
                <w:b w:val="0"/>
                <w:bCs w:val="0"/>
                <w:noProof/>
                <w:webHidden/>
              </w:rPr>
              <w:fldChar w:fldCharType="separate"/>
            </w:r>
            <w:r w:rsidRPr="00980BB3">
              <w:rPr>
                <w:b w:val="0"/>
                <w:bCs w:val="0"/>
                <w:noProof/>
                <w:webHidden/>
              </w:rPr>
              <w:t>52</w:t>
            </w:r>
            <w:r w:rsidRPr="00980BB3">
              <w:rPr>
                <w:b w:val="0"/>
                <w:bCs w:val="0"/>
                <w:noProof/>
                <w:webHidden/>
              </w:rPr>
              <w:fldChar w:fldCharType="end"/>
            </w:r>
          </w:hyperlink>
        </w:p>
        <w:p w14:paraId="08CBDC62" w14:textId="7BC8A006"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3" w:history="1">
            <w:r w:rsidRPr="00980BB3">
              <w:rPr>
                <w:rStyle w:val="ae"/>
                <w:b w:val="0"/>
                <w:bCs w:val="0"/>
                <w:noProof/>
              </w:rPr>
              <w:t>2.2.1 Область исследования</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_Toc223444013 \h </w:instrText>
            </w:r>
            <w:r w:rsidRPr="00980BB3">
              <w:rPr>
                <w:b w:val="0"/>
                <w:bCs w:val="0"/>
                <w:noProof/>
                <w:webHidden/>
              </w:rPr>
            </w:r>
            <w:r w:rsidRPr="00980BB3">
              <w:rPr>
                <w:b w:val="0"/>
                <w:bCs w:val="0"/>
                <w:noProof/>
                <w:webHidden/>
              </w:rPr>
              <w:fldChar w:fldCharType="separate"/>
            </w:r>
            <w:r w:rsidRPr="00980BB3">
              <w:rPr>
                <w:b w:val="0"/>
                <w:bCs w:val="0"/>
                <w:noProof/>
                <w:webHidden/>
              </w:rPr>
              <w:t>52</w:t>
            </w:r>
            <w:r w:rsidRPr="00980BB3">
              <w:rPr>
                <w:b w:val="0"/>
                <w:bCs w:val="0"/>
                <w:noProof/>
                <w:webHidden/>
              </w:rPr>
              <w:fldChar w:fldCharType="end"/>
            </w:r>
          </w:hyperlink>
        </w:p>
        <w:p w14:paraId="0FD25C58" w14:textId="2B56CD5B"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4" w:history="1">
            <w:r w:rsidRPr="00980BB3">
              <w:rPr>
                <w:rStyle w:val="ae"/>
                <w:b w:val="0"/>
                <w:bCs w:val="0"/>
                <w:noProof/>
              </w:rPr>
              <w:t>2.2.2 Гетерогенные источники по водному домену Казахстана</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_Toc223444014 \h </w:instrText>
            </w:r>
            <w:r w:rsidRPr="00980BB3">
              <w:rPr>
                <w:b w:val="0"/>
                <w:bCs w:val="0"/>
                <w:noProof/>
                <w:webHidden/>
              </w:rPr>
            </w:r>
            <w:r w:rsidRPr="00980BB3">
              <w:rPr>
                <w:b w:val="0"/>
                <w:bCs w:val="0"/>
                <w:noProof/>
                <w:webHidden/>
              </w:rPr>
              <w:fldChar w:fldCharType="separate"/>
            </w:r>
            <w:r w:rsidRPr="00980BB3">
              <w:rPr>
                <w:b w:val="0"/>
                <w:bCs w:val="0"/>
                <w:noProof/>
                <w:webHidden/>
              </w:rPr>
              <w:t>55</w:t>
            </w:r>
            <w:r w:rsidRPr="00980BB3">
              <w:rPr>
                <w:b w:val="0"/>
                <w:bCs w:val="0"/>
                <w:noProof/>
                <w:webHidden/>
              </w:rPr>
              <w:fldChar w:fldCharType="end"/>
            </w:r>
          </w:hyperlink>
        </w:p>
        <w:p w14:paraId="142D4D0D" w14:textId="6C7DA65C" w:rsidR="00980BB3" w:rsidRPr="00980BB3" w:rsidRDefault="00980BB3" w:rsidP="003C24DB">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5" w:history="1">
            <w:r w:rsidRPr="00980BB3">
              <w:rPr>
                <w:rStyle w:val="ae"/>
                <w:b w:val="0"/>
                <w:bCs w:val="0"/>
                <w:noProof/>
              </w:rPr>
              <w:t>2.3 Инструменты извлечения таблиц из неструктурированных источников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_Toc223444015 \h </w:instrText>
            </w:r>
            <w:r w:rsidRPr="00980BB3">
              <w:rPr>
                <w:b w:val="0"/>
                <w:bCs w:val="0"/>
                <w:noProof/>
                <w:webHidden/>
              </w:rPr>
            </w:r>
            <w:r w:rsidRPr="00980BB3">
              <w:rPr>
                <w:b w:val="0"/>
                <w:bCs w:val="0"/>
                <w:noProof/>
                <w:webHidden/>
              </w:rPr>
              <w:fldChar w:fldCharType="separate"/>
            </w:r>
            <w:r w:rsidRPr="00980BB3">
              <w:rPr>
                <w:b w:val="0"/>
                <w:bCs w:val="0"/>
                <w:noProof/>
                <w:webHidden/>
              </w:rPr>
              <w:t>60</w:t>
            </w:r>
            <w:r w:rsidRPr="00980BB3">
              <w:rPr>
                <w:b w:val="0"/>
                <w:bCs w:val="0"/>
                <w:noProof/>
                <w:webHidden/>
              </w:rPr>
              <w:fldChar w:fldCharType="end"/>
            </w:r>
          </w:hyperlink>
        </w:p>
        <w:p w14:paraId="28F19E3A" w14:textId="39920ACF"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6" w:history="1">
            <w:r w:rsidRPr="00980BB3">
              <w:rPr>
                <w:rStyle w:val="ae"/>
                <w:b w:val="0"/>
                <w:bCs w:val="0"/>
                <w:noProof/>
                <w:lang w:val="kk-KZ"/>
              </w:rPr>
              <w:t xml:space="preserve">3 </w:t>
            </w:r>
            <w:r w:rsidRPr="00980BB3">
              <w:rPr>
                <w:rStyle w:val="ae"/>
                <w:b w:val="0"/>
                <w:bCs w:val="0"/>
                <w:noProof/>
              </w:rPr>
              <w:t>МЕТОДОЛОГИЯ ФОРМИРОВАНИЯ ГЕОИНФОРМАЦИОННОЙ МОДЕЛИ НА ОСНОВЕ ОНТОЛОГИЙ ДЛЯ ИЗВЛЕЧЕНИЯ ЗНАНИЙ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_Toc223444016 \h </w:instrText>
            </w:r>
            <w:r w:rsidRPr="00980BB3">
              <w:rPr>
                <w:b w:val="0"/>
                <w:bCs w:val="0"/>
                <w:noProof/>
                <w:webHidden/>
              </w:rPr>
            </w:r>
            <w:r w:rsidRPr="00980BB3">
              <w:rPr>
                <w:b w:val="0"/>
                <w:bCs w:val="0"/>
                <w:noProof/>
                <w:webHidden/>
              </w:rPr>
              <w:fldChar w:fldCharType="separate"/>
            </w:r>
            <w:r w:rsidRPr="00980BB3">
              <w:rPr>
                <w:b w:val="0"/>
                <w:bCs w:val="0"/>
                <w:noProof/>
                <w:webHidden/>
              </w:rPr>
              <w:t>64</w:t>
            </w:r>
            <w:r w:rsidRPr="00980BB3">
              <w:rPr>
                <w:b w:val="0"/>
                <w:bCs w:val="0"/>
                <w:noProof/>
                <w:webHidden/>
              </w:rPr>
              <w:fldChar w:fldCharType="end"/>
            </w:r>
          </w:hyperlink>
        </w:p>
        <w:p w14:paraId="584FDAE1" w14:textId="7438FB70"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7" w:history="1">
            <w:r w:rsidRPr="00980BB3">
              <w:rPr>
                <w:rStyle w:val="ae"/>
                <w:b w:val="0"/>
                <w:bCs w:val="0"/>
                <w:noProof/>
              </w:rPr>
              <w:t>3.1 Многоуровневая архитектура онтологически-ориентированной геоинформационной модели для извлечения знаний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_Toc223444017 \h </w:instrText>
            </w:r>
            <w:r w:rsidRPr="00980BB3">
              <w:rPr>
                <w:b w:val="0"/>
                <w:bCs w:val="0"/>
                <w:noProof/>
                <w:webHidden/>
              </w:rPr>
            </w:r>
            <w:r w:rsidRPr="00980BB3">
              <w:rPr>
                <w:b w:val="0"/>
                <w:bCs w:val="0"/>
                <w:noProof/>
                <w:webHidden/>
              </w:rPr>
              <w:fldChar w:fldCharType="separate"/>
            </w:r>
            <w:r w:rsidRPr="00980BB3">
              <w:rPr>
                <w:b w:val="0"/>
                <w:bCs w:val="0"/>
                <w:noProof/>
                <w:webHidden/>
              </w:rPr>
              <w:t>65</w:t>
            </w:r>
            <w:r w:rsidRPr="00980BB3">
              <w:rPr>
                <w:b w:val="0"/>
                <w:bCs w:val="0"/>
                <w:noProof/>
                <w:webHidden/>
              </w:rPr>
              <w:fldChar w:fldCharType="end"/>
            </w:r>
          </w:hyperlink>
        </w:p>
        <w:p w14:paraId="0A8CD257" w14:textId="74BD3A07"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8" w:history="1">
            <w:r w:rsidRPr="00980BB3">
              <w:rPr>
                <w:rStyle w:val="ae"/>
                <w:b w:val="0"/>
                <w:bCs w:val="0"/>
                <w:noProof/>
              </w:rPr>
              <w:t>3.2 Модульная архитектура гидроонтологии: выравнивание с международными онтологиями и расширение национальными модулями</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_Toc223444018 \h </w:instrText>
            </w:r>
            <w:r w:rsidRPr="00980BB3">
              <w:rPr>
                <w:b w:val="0"/>
                <w:bCs w:val="0"/>
                <w:noProof/>
                <w:webHidden/>
              </w:rPr>
            </w:r>
            <w:r w:rsidRPr="00980BB3">
              <w:rPr>
                <w:b w:val="0"/>
                <w:bCs w:val="0"/>
                <w:noProof/>
                <w:webHidden/>
              </w:rPr>
              <w:fldChar w:fldCharType="separate"/>
            </w:r>
            <w:r w:rsidRPr="00980BB3">
              <w:rPr>
                <w:b w:val="0"/>
                <w:bCs w:val="0"/>
                <w:noProof/>
                <w:webHidden/>
              </w:rPr>
              <w:t>71</w:t>
            </w:r>
            <w:r w:rsidRPr="00980BB3">
              <w:rPr>
                <w:b w:val="0"/>
                <w:bCs w:val="0"/>
                <w:noProof/>
                <w:webHidden/>
              </w:rPr>
              <w:fldChar w:fldCharType="end"/>
            </w:r>
          </w:hyperlink>
        </w:p>
        <w:p w14:paraId="576E1CF6" w14:textId="258A8D11"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19" w:history="1">
            <w:r w:rsidRPr="00980BB3">
              <w:rPr>
                <w:rStyle w:val="ae"/>
                <w:b w:val="0"/>
                <w:bCs w:val="0"/>
                <w:noProof/>
              </w:rPr>
              <w:t>3.2.1 Сравнение стандартных онтологий и разработанной гидроонтологической модели</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_Toc223444019 \h </w:instrText>
            </w:r>
            <w:r w:rsidRPr="00980BB3">
              <w:rPr>
                <w:b w:val="0"/>
                <w:bCs w:val="0"/>
                <w:noProof/>
                <w:webHidden/>
              </w:rPr>
            </w:r>
            <w:r w:rsidRPr="00980BB3">
              <w:rPr>
                <w:b w:val="0"/>
                <w:bCs w:val="0"/>
                <w:noProof/>
                <w:webHidden/>
              </w:rPr>
              <w:fldChar w:fldCharType="separate"/>
            </w:r>
            <w:r w:rsidRPr="00980BB3">
              <w:rPr>
                <w:b w:val="0"/>
                <w:bCs w:val="0"/>
                <w:noProof/>
                <w:webHidden/>
              </w:rPr>
              <w:t>73</w:t>
            </w:r>
            <w:r w:rsidRPr="00980BB3">
              <w:rPr>
                <w:b w:val="0"/>
                <w:bCs w:val="0"/>
                <w:noProof/>
                <w:webHidden/>
              </w:rPr>
              <w:fldChar w:fldCharType="end"/>
            </w:r>
          </w:hyperlink>
        </w:p>
        <w:p w14:paraId="3659DC8A" w14:textId="2CD3EED9"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0" w:history="1">
            <w:r w:rsidRPr="00980BB3">
              <w:rPr>
                <w:rStyle w:val="ae"/>
                <w:b w:val="0"/>
                <w:bCs w:val="0"/>
                <w:noProof/>
              </w:rPr>
              <w:t>3.2.2 Модуль наблюдений и качества воды (SOSA/SSN/WHOW)</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_Toc223444020 \h </w:instrText>
            </w:r>
            <w:r w:rsidRPr="00980BB3">
              <w:rPr>
                <w:b w:val="0"/>
                <w:bCs w:val="0"/>
                <w:noProof/>
                <w:webHidden/>
              </w:rPr>
            </w:r>
            <w:r w:rsidRPr="00980BB3">
              <w:rPr>
                <w:b w:val="0"/>
                <w:bCs w:val="0"/>
                <w:noProof/>
                <w:webHidden/>
              </w:rPr>
              <w:fldChar w:fldCharType="separate"/>
            </w:r>
            <w:r w:rsidRPr="00980BB3">
              <w:rPr>
                <w:b w:val="0"/>
                <w:bCs w:val="0"/>
                <w:noProof/>
                <w:webHidden/>
              </w:rPr>
              <w:t>74</w:t>
            </w:r>
            <w:r w:rsidRPr="00980BB3">
              <w:rPr>
                <w:b w:val="0"/>
                <w:bCs w:val="0"/>
                <w:noProof/>
                <w:webHidden/>
              </w:rPr>
              <w:fldChar w:fldCharType="end"/>
            </w:r>
          </w:hyperlink>
        </w:p>
        <w:p w14:paraId="306E6570" w14:textId="6CE63360"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1" w:history="1">
            <w:r w:rsidRPr="00980BB3">
              <w:rPr>
                <w:rStyle w:val="ae"/>
                <w:b w:val="0"/>
                <w:bCs w:val="0"/>
                <w:noProof/>
              </w:rPr>
              <w:t>3.2.3 Модуль гидрографических объектов (HY_Features)</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_Toc223444021 \h </w:instrText>
            </w:r>
            <w:r w:rsidRPr="00980BB3">
              <w:rPr>
                <w:b w:val="0"/>
                <w:bCs w:val="0"/>
                <w:noProof/>
                <w:webHidden/>
              </w:rPr>
            </w:r>
            <w:r w:rsidRPr="00980BB3">
              <w:rPr>
                <w:b w:val="0"/>
                <w:bCs w:val="0"/>
                <w:noProof/>
                <w:webHidden/>
              </w:rPr>
              <w:fldChar w:fldCharType="separate"/>
            </w:r>
            <w:r w:rsidRPr="00980BB3">
              <w:rPr>
                <w:b w:val="0"/>
                <w:bCs w:val="0"/>
                <w:noProof/>
                <w:webHidden/>
              </w:rPr>
              <w:t>76</w:t>
            </w:r>
            <w:r w:rsidRPr="00980BB3">
              <w:rPr>
                <w:b w:val="0"/>
                <w:bCs w:val="0"/>
                <w:noProof/>
                <w:webHidden/>
              </w:rPr>
              <w:fldChar w:fldCharType="end"/>
            </w:r>
          </w:hyperlink>
        </w:p>
        <w:p w14:paraId="16364239" w14:textId="0547FC88"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2" w:history="1">
            <w:r w:rsidRPr="00980BB3">
              <w:rPr>
                <w:rStyle w:val="ae"/>
                <w:b w:val="0"/>
                <w:bCs w:val="0"/>
                <w:noProof/>
              </w:rPr>
              <w:t>3.2.4 Национальный модуль нормативов качества воды – WR_KZ</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_Toc223444022 \h </w:instrText>
            </w:r>
            <w:r w:rsidRPr="00980BB3">
              <w:rPr>
                <w:b w:val="0"/>
                <w:bCs w:val="0"/>
                <w:noProof/>
                <w:webHidden/>
              </w:rPr>
            </w:r>
            <w:r w:rsidRPr="00980BB3">
              <w:rPr>
                <w:b w:val="0"/>
                <w:bCs w:val="0"/>
                <w:noProof/>
                <w:webHidden/>
              </w:rPr>
              <w:fldChar w:fldCharType="separate"/>
            </w:r>
            <w:r w:rsidRPr="00980BB3">
              <w:rPr>
                <w:b w:val="0"/>
                <w:bCs w:val="0"/>
                <w:noProof/>
                <w:webHidden/>
              </w:rPr>
              <w:t>78</w:t>
            </w:r>
            <w:r w:rsidRPr="00980BB3">
              <w:rPr>
                <w:b w:val="0"/>
                <w:bCs w:val="0"/>
                <w:noProof/>
                <w:webHidden/>
              </w:rPr>
              <w:fldChar w:fldCharType="end"/>
            </w:r>
          </w:hyperlink>
        </w:p>
        <w:p w14:paraId="3A973197" w14:textId="2ED862F9"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3" w:history="1">
            <w:r w:rsidRPr="00980BB3">
              <w:rPr>
                <w:rStyle w:val="ae"/>
                <w:b w:val="0"/>
                <w:bCs w:val="0"/>
                <w:noProof/>
              </w:rPr>
              <w:t>3.3 Метод итеративной семантической интерпретации таблиц для пополнения и обновления графов знаний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_Toc223444023 \h </w:instrText>
            </w:r>
            <w:r w:rsidRPr="00980BB3">
              <w:rPr>
                <w:b w:val="0"/>
                <w:bCs w:val="0"/>
                <w:noProof/>
                <w:webHidden/>
              </w:rPr>
            </w:r>
            <w:r w:rsidRPr="00980BB3">
              <w:rPr>
                <w:b w:val="0"/>
                <w:bCs w:val="0"/>
                <w:noProof/>
                <w:webHidden/>
              </w:rPr>
              <w:fldChar w:fldCharType="separate"/>
            </w:r>
            <w:r w:rsidRPr="00980BB3">
              <w:rPr>
                <w:b w:val="0"/>
                <w:bCs w:val="0"/>
                <w:noProof/>
                <w:webHidden/>
              </w:rPr>
              <w:t>83</w:t>
            </w:r>
            <w:r w:rsidRPr="00980BB3">
              <w:rPr>
                <w:b w:val="0"/>
                <w:bCs w:val="0"/>
                <w:noProof/>
                <w:webHidden/>
              </w:rPr>
              <w:fldChar w:fldCharType="end"/>
            </w:r>
          </w:hyperlink>
        </w:p>
        <w:p w14:paraId="55564020" w14:textId="1114F417"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4" w:history="1">
            <w:r w:rsidRPr="00980BB3">
              <w:rPr>
                <w:rStyle w:val="ae"/>
                <w:b w:val="0"/>
                <w:bCs w:val="0"/>
                <w:noProof/>
              </w:rPr>
              <w:t xml:space="preserve">3.4 </w:t>
            </w:r>
            <w:r w:rsidRPr="00980BB3">
              <w:rPr>
                <w:rStyle w:val="ae"/>
                <w:b w:val="0"/>
                <w:bCs w:val="0"/>
                <w:noProof/>
                <w:lang w:val="kk-KZ"/>
              </w:rPr>
              <w:t>Применение я</w:t>
            </w:r>
            <w:r w:rsidRPr="00980BB3">
              <w:rPr>
                <w:rStyle w:val="ae"/>
                <w:b w:val="0"/>
                <w:bCs w:val="0"/>
                <w:noProof/>
              </w:rPr>
              <w:t>зык</w:t>
            </w:r>
            <w:r w:rsidRPr="00980BB3">
              <w:rPr>
                <w:rStyle w:val="ae"/>
                <w:b w:val="0"/>
                <w:bCs w:val="0"/>
                <w:noProof/>
                <w:lang w:val="kk-KZ"/>
              </w:rPr>
              <w:t>а</w:t>
            </w:r>
            <w:r w:rsidRPr="00980BB3">
              <w:rPr>
                <w:rStyle w:val="ae"/>
                <w:b w:val="0"/>
                <w:bCs w:val="0"/>
                <w:noProof/>
              </w:rPr>
              <w:t xml:space="preserve"> правил семантической сети для автоматического вывода знаний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_Toc223444024 \h </w:instrText>
            </w:r>
            <w:r w:rsidRPr="00980BB3">
              <w:rPr>
                <w:b w:val="0"/>
                <w:bCs w:val="0"/>
                <w:noProof/>
                <w:webHidden/>
              </w:rPr>
            </w:r>
            <w:r w:rsidRPr="00980BB3">
              <w:rPr>
                <w:b w:val="0"/>
                <w:bCs w:val="0"/>
                <w:noProof/>
                <w:webHidden/>
              </w:rPr>
              <w:fldChar w:fldCharType="separate"/>
            </w:r>
            <w:r w:rsidRPr="00980BB3">
              <w:rPr>
                <w:b w:val="0"/>
                <w:bCs w:val="0"/>
                <w:noProof/>
                <w:webHidden/>
              </w:rPr>
              <w:t>88</w:t>
            </w:r>
            <w:r w:rsidRPr="00980BB3">
              <w:rPr>
                <w:b w:val="0"/>
                <w:bCs w:val="0"/>
                <w:noProof/>
                <w:webHidden/>
              </w:rPr>
              <w:fldChar w:fldCharType="end"/>
            </w:r>
          </w:hyperlink>
        </w:p>
        <w:p w14:paraId="68E6F665" w14:textId="4641BDF8"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5" w:history="1">
            <w:r w:rsidRPr="00980BB3">
              <w:rPr>
                <w:rStyle w:val="ae"/>
                <w:b w:val="0"/>
                <w:bCs w:val="0"/>
                <w:noProof/>
              </w:rPr>
              <w:t>4 РЕЗУЛЬТАТЫ ИССЛЕДОВАНИЯ</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_Toc223444025 \h </w:instrText>
            </w:r>
            <w:r w:rsidRPr="00980BB3">
              <w:rPr>
                <w:b w:val="0"/>
                <w:bCs w:val="0"/>
                <w:noProof/>
                <w:webHidden/>
              </w:rPr>
            </w:r>
            <w:r w:rsidRPr="00980BB3">
              <w:rPr>
                <w:b w:val="0"/>
                <w:bCs w:val="0"/>
                <w:noProof/>
                <w:webHidden/>
              </w:rPr>
              <w:fldChar w:fldCharType="separate"/>
            </w:r>
            <w:r w:rsidRPr="00980BB3">
              <w:rPr>
                <w:b w:val="0"/>
                <w:bCs w:val="0"/>
                <w:noProof/>
                <w:webHidden/>
              </w:rPr>
              <w:t>92</w:t>
            </w:r>
            <w:r w:rsidRPr="00980BB3">
              <w:rPr>
                <w:b w:val="0"/>
                <w:bCs w:val="0"/>
                <w:noProof/>
                <w:webHidden/>
              </w:rPr>
              <w:fldChar w:fldCharType="end"/>
            </w:r>
          </w:hyperlink>
        </w:p>
        <w:p w14:paraId="7F877AAC" w14:textId="1E10DD35"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6" w:history="1">
            <w:r w:rsidRPr="00980BB3">
              <w:rPr>
                <w:rStyle w:val="ae"/>
                <w:b w:val="0"/>
                <w:bCs w:val="0"/>
                <w:noProof/>
              </w:rPr>
              <w:t>4.1 Формирование эталонного набора триплетов для эксперимента</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_Toc223444026 \h </w:instrText>
            </w:r>
            <w:r w:rsidRPr="00980BB3">
              <w:rPr>
                <w:b w:val="0"/>
                <w:bCs w:val="0"/>
                <w:noProof/>
                <w:webHidden/>
              </w:rPr>
            </w:r>
            <w:r w:rsidRPr="00980BB3">
              <w:rPr>
                <w:b w:val="0"/>
                <w:bCs w:val="0"/>
                <w:noProof/>
                <w:webHidden/>
              </w:rPr>
              <w:fldChar w:fldCharType="separate"/>
            </w:r>
            <w:r w:rsidRPr="00980BB3">
              <w:rPr>
                <w:b w:val="0"/>
                <w:bCs w:val="0"/>
                <w:noProof/>
                <w:webHidden/>
              </w:rPr>
              <w:t>92</w:t>
            </w:r>
            <w:r w:rsidRPr="00980BB3">
              <w:rPr>
                <w:b w:val="0"/>
                <w:bCs w:val="0"/>
                <w:noProof/>
                <w:webHidden/>
              </w:rPr>
              <w:fldChar w:fldCharType="end"/>
            </w:r>
          </w:hyperlink>
        </w:p>
        <w:p w14:paraId="0B7A0D9A" w14:textId="72E8764B"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7" w:history="1">
            <w:r w:rsidRPr="00980BB3">
              <w:rPr>
                <w:rStyle w:val="ae"/>
                <w:b w:val="0"/>
                <w:bCs w:val="0"/>
                <w:noProof/>
              </w:rPr>
              <w:t>4.2 Экспериментальная валидация метода семантической интерпретации таблиц на основе эталонного набора триплетов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_Toc223444027 \h </w:instrText>
            </w:r>
            <w:r w:rsidRPr="00980BB3">
              <w:rPr>
                <w:b w:val="0"/>
                <w:bCs w:val="0"/>
                <w:noProof/>
                <w:webHidden/>
              </w:rPr>
            </w:r>
            <w:r w:rsidRPr="00980BB3">
              <w:rPr>
                <w:b w:val="0"/>
                <w:bCs w:val="0"/>
                <w:noProof/>
                <w:webHidden/>
              </w:rPr>
              <w:fldChar w:fldCharType="separate"/>
            </w:r>
            <w:r w:rsidRPr="00980BB3">
              <w:rPr>
                <w:b w:val="0"/>
                <w:bCs w:val="0"/>
                <w:noProof/>
                <w:webHidden/>
              </w:rPr>
              <w:t>94</w:t>
            </w:r>
            <w:r w:rsidRPr="00980BB3">
              <w:rPr>
                <w:b w:val="0"/>
                <w:bCs w:val="0"/>
                <w:noProof/>
                <w:webHidden/>
              </w:rPr>
              <w:fldChar w:fldCharType="end"/>
            </w:r>
          </w:hyperlink>
        </w:p>
        <w:p w14:paraId="64687CD3" w14:textId="6BF92F67"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8" w:history="1">
            <w:r w:rsidRPr="00980BB3">
              <w:rPr>
                <w:rStyle w:val="ae"/>
                <w:b w:val="0"/>
                <w:bCs w:val="0"/>
                <w:noProof/>
              </w:rPr>
              <w:t>4.3 Сравнительный анализ предложенного метода STI с существующими методами семантической интерпретации таблиц</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_Toc223444028 \h </w:instrText>
            </w:r>
            <w:r w:rsidRPr="00980BB3">
              <w:rPr>
                <w:b w:val="0"/>
                <w:bCs w:val="0"/>
                <w:noProof/>
                <w:webHidden/>
              </w:rPr>
            </w:r>
            <w:r w:rsidRPr="00980BB3">
              <w:rPr>
                <w:b w:val="0"/>
                <w:bCs w:val="0"/>
                <w:noProof/>
                <w:webHidden/>
              </w:rPr>
              <w:fldChar w:fldCharType="separate"/>
            </w:r>
            <w:r w:rsidRPr="00980BB3">
              <w:rPr>
                <w:b w:val="0"/>
                <w:bCs w:val="0"/>
                <w:noProof/>
                <w:webHidden/>
              </w:rPr>
              <w:t>97</w:t>
            </w:r>
            <w:r w:rsidRPr="00980BB3">
              <w:rPr>
                <w:b w:val="0"/>
                <w:bCs w:val="0"/>
                <w:noProof/>
                <w:webHidden/>
              </w:rPr>
              <w:fldChar w:fldCharType="end"/>
            </w:r>
          </w:hyperlink>
        </w:p>
        <w:p w14:paraId="1789871E" w14:textId="7B744921"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29" w:history="1">
            <w:r w:rsidRPr="00980BB3">
              <w:rPr>
                <w:rStyle w:val="ae"/>
                <w:b w:val="0"/>
                <w:bCs w:val="0"/>
                <w:noProof/>
              </w:rPr>
              <w:t>4.4 Семантическая интеграция и логический вывод в GraphDB</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_Toc223444029 \h </w:instrText>
            </w:r>
            <w:r w:rsidRPr="00980BB3">
              <w:rPr>
                <w:b w:val="0"/>
                <w:bCs w:val="0"/>
                <w:noProof/>
                <w:webHidden/>
              </w:rPr>
            </w:r>
            <w:r w:rsidRPr="00980BB3">
              <w:rPr>
                <w:b w:val="0"/>
                <w:bCs w:val="0"/>
                <w:noProof/>
                <w:webHidden/>
              </w:rPr>
              <w:fldChar w:fldCharType="separate"/>
            </w:r>
            <w:r w:rsidRPr="00980BB3">
              <w:rPr>
                <w:b w:val="0"/>
                <w:bCs w:val="0"/>
                <w:noProof/>
                <w:webHidden/>
              </w:rPr>
              <w:t>103</w:t>
            </w:r>
            <w:r w:rsidRPr="00980BB3">
              <w:rPr>
                <w:b w:val="0"/>
                <w:bCs w:val="0"/>
                <w:noProof/>
                <w:webHidden/>
              </w:rPr>
              <w:fldChar w:fldCharType="end"/>
            </w:r>
          </w:hyperlink>
        </w:p>
        <w:p w14:paraId="121142EC" w14:textId="59F981A6" w:rsidR="00980BB3" w:rsidRPr="00980BB3" w:rsidRDefault="00980BB3" w:rsidP="00AD11D2">
          <w:pPr>
            <w:pStyle w:val="11"/>
            <w:tabs>
              <w:tab w:val="right" w:leader="dot" w:pos="9632"/>
            </w:tabs>
            <w:ind w:left="426"/>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30" w:history="1">
            <w:r w:rsidRPr="00980BB3">
              <w:rPr>
                <w:rStyle w:val="ae"/>
                <w:b w:val="0"/>
                <w:bCs w:val="0"/>
                <w:noProof/>
              </w:rPr>
              <w:t>4.5 Извлечение и аналитическая эксплуатация данных на основе SPARQL-</w:t>
            </w:r>
            <w:r w:rsidRPr="00980BB3">
              <w:rPr>
                <w:rStyle w:val="ae"/>
                <w:b w:val="0"/>
                <w:bCs w:val="0"/>
                <w:noProof/>
              </w:rPr>
              <w:lastRenderedPageBreak/>
              <w:t>запросов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_Toc223444030 \h </w:instrText>
            </w:r>
            <w:r w:rsidRPr="00980BB3">
              <w:rPr>
                <w:b w:val="0"/>
                <w:bCs w:val="0"/>
                <w:noProof/>
                <w:webHidden/>
              </w:rPr>
            </w:r>
            <w:r w:rsidRPr="00980BB3">
              <w:rPr>
                <w:b w:val="0"/>
                <w:bCs w:val="0"/>
                <w:noProof/>
                <w:webHidden/>
              </w:rPr>
              <w:fldChar w:fldCharType="separate"/>
            </w:r>
            <w:r w:rsidRPr="00980BB3">
              <w:rPr>
                <w:b w:val="0"/>
                <w:bCs w:val="0"/>
                <w:noProof/>
                <w:webHidden/>
              </w:rPr>
              <w:t>117</w:t>
            </w:r>
            <w:r w:rsidRPr="00980BB3">
              <w:rPr>
                <w:b w:val="0"/>
                <w:bCs w:val="0"/>
                <w:noProof/>
                <w:webHidden/>
              </w:rPr>
              <w:fldChar w:fldCharType="end"/>
            </w:r>
          </w:hyperlink>
        </w:p>
        <w:p w14:paraId="3B4113FA" w14:textId="28D6E001"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31" w:history="1">
            <w:r w:rsidRPr="00980BB3">
              <w:rPr>
                <w:rStyle w:val="ae"/>
                <w:b w:val="0"/>
                <w:bCs w:val="0"/>
                <w:noProof/>
                <w:spacing w:val="-2"/>
              </w:rPr>
              <w:t>ЗАКЛЮЧЕНИЕ</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_Toc223444031 \h </w:instrText>
            </w:r>
            <w:r w:rsidRPr="00980BB3">
              <w:rPr>
                <w:b w:val="0"/>
                <w:bCs w:val="0"/>
                <w:noProof/>
                <w:webHidden/>
              </w:rPr>
            </w:r>
            <w:r w:rsidRPr="00980BB3">
              <w:rPr>
                <w:b w:val="0"/>
                <w:bCs w:val="0"/>
                <w:noProof/>
                <w:webHidden/>
              </w:rPr>
              <w:fldChar w:fldCharType="separate"/>
            </w:r>
            <w:r w:rsidRPr="00980BB3">
              <w:rPr>
                <w:b w:val="0"/>
                <w:bCs w:val="0"/>
                <w:noProof/>
                <w:webHidden/>
              </w:rPr>
              <w:t>123</w:t>
            </w:r>
            <w:r w:rsidRPr="00980BB3">
              <w:rPr>
                <w:b w:val="0"/>
                <w:bCs w:val="0"/>
                <w:noProof/>
                <w:webHidden/>
              </w:rPr>
              <w:fldChar w:fldCharType="end"/>
            </w:r>
          </w:hyperlink>
        </w:p>
        <w:p w14:paraId="4AA83928" w14:textId="2E3FFAF5"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32" w:history="1">
            <w:r w:rsidRPr="00980BB3">
              <w:rPr>
                <w:rStyle w:val="ae"/>
                <w:b w:val="0"/>
                <w:bCs w:val="0"/>
                <w:noProof/>
              </w:rPr>
              <w:t>СПИСОК</w:t>
            </w:r>
            <w:r w:rsidRPr="00980BB3">
              <w:rPr>
                <w:rStyle w:val="ae"/>
                <w:b w:val="0"/>
                <w:bCs w:val="0"/>
                <w:noProof/>
                <w:spacing w:val="-13"/>
                <w:lang w:val="en-US"/>
              </w:rPr>
              <w:t xml:space="preserve"> </w:t>
            </w:r>
            <w:r w:rsidRPr="00980BB3">
              <w:rPr>
                <w:rStyle w:val="ae"/>
                <w:b w:val="0"/>
                <w:bCs w:val="0"/>
                <w:noProof/>
              </w:rPr>
              <w:t>ИСПОЛЬЗОВАННЫХ</w:t>
            </w:r>
            <w:r w:rsidRPr="00980BB3">
              <w:rPr>
                <w:rStyle w:val="ae"/>
                <w:b w:val="0"/>
                <w:bCs w:val="0"/>
                <w:noProof/>
                <w:spacing w:val="-12"/>
                <w:lang w:val="en-US"/>
              </w:rPr>
              <w:t xml:space="preserve"> </w:t>
            </w:r>
            <w:r w:rsidRPr="00980BB3">
              <w:rPr>
                <w:rStyle w:val="ae"/>
                <w:b w:val="0"/>
                <w:bCs w:val="0"/>
                <w:noProof/>
                <w:spacing w:val="-2"/>
              </w:rPr>
              <w:t>ИСТОЧНИКОВ</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_Toc223444032 \h </w:instrText>
            </w:r>
            <w:r w:rsidRPr="00980BB3">
              <w:rPr>
                <w:b w:val="0"/>
                <w:bCs w:val="0"/>
                <w:noProof/>
                <w:webHidden/>
              </w:rPr>
            </w:r>
            <w:r w:rsidRPr="00980BB3">
              <w:rPr>
                <w:b w:val="0"/>
                <w:bCs w:val="0"/>
                <w:noProof/>
                <w:webHidden/>
              </w:rPr>
              <w:fldChar w:fldCharType="separate"/>
            </w:r>
            <w:r w:rsidRPr="00980BB3">
              <w:rPr>
                <w:b w:val="0"/>
                <w:bCs w:val="0"/>
                <w:noProof/>
                <w:webHidden/>
              </w:rPr>
              <w:t>125</w:t>
            </w:r>
            <w:r w:rsidRPr="00980BB3">
              <w:rPr>
                <w:b w:val="0"/>
                <w:bCs w:val="0"/>
                <w:noProof/>
                <w:webHidden/>
              </w:rPr>
              <w:fldChar w:fldCharType="end"/>
            </w:r>
          </w:hyperlink>
        </w:p>
        <w:p w14:paraId="32A59D7B" w14:textId="64F21CF7"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33" w:history="1">
            <w:r w:rsidRPr="00980BB3">
              <w:rPr>
                <w:rStyle w:val="ae"/>
                <w:b w:val="0"/>
                <w:bCs w:val="0"/>
                <w:noProof/>
              </w:rPr>
              <w:t>ПРИЛОЖЕНИЕ А</w:t>
            </w:r>
            <w:r w:rsidRPr="00980BB3">
              <w:rPr>
                <w:rStyle w:val="ae"/>
                <w:b w:val="0"/>
                <w:bCs w:val="0"/>
                <w:noProof/>
                <w:lang w:val="en-US"/>
              </w:rPr>
              <w:t xml:space="preserve"> – </w:t>
            </w:r>
            <w:r w:rsidRPr="00980BB3">
              <w:rPr>
                <w:rStyle w:val="ae"/>
                <w:b w:val="0"/>
                <w:bCs w:val="0"/>
                <w:noProof/>
              </w:rPr>
              <w:t>Авторское свидетельство</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_Toc223444033 \h </w:instrText>
            </w:r>
            <w:r w:rsidRPr="00980BB3">
              <w:rPr>
                <w:b w:val="0"/>
                <w:bCs w:val="0"/>
                <w:noProof/>
                <w:webHidden/>
              </w:rPr>
            </w:r>
            <w:r w:rsidRPr="00980BB3">
              <w:rPr>
                <w:b w:val="0"/>
                <w:bCs w:val="0"/>
                <w:noProof/>
                <w:webHidden/>
              </w:rPr>
              <w:fldChar w:fldCharType="separate"/>
            </w:r>
            <w:r w:rsidRPr="00980BB3">
              <w:rPr>
                <w:b w:val="0"/>
                <w:bCs w:val="0"/>
                <w:noProof/>
                <w:webHidden/>
              </w:rPr>
              <w:t>134</w:t>
            </w:r>
            <w:r w:rsidRPr="00980BB3">
              <w:rPr>
                <w:b w:val="0"/>
                <w:bCs w:val="0"/>
                <w:noProof/>
                <w:webHidden/>
              </w:rPr>
              <w:fldChar w:fldCharType="end"/>
            </w:r>
          </w:hyperlink>
        </w:p>
        <w:p w14:paraId="16974B62" w14:textId="48FFCA22" w:rsidR="00980BB3" w:rsidRPr="00980BB3" w:rsidRDefault="00980BB3" w:rsidP="00AB588C">
          <w:pPr>
            <w:pStyle w:val="11"/>
            <w:tabs>
              <w:tab w:val="right" w:leader="dot" w:pos="9632"/>
            </w:tabs>
            <w:ind w:left="0"/>
            <w:jc w:val="both"/>
            <w:rPr>
              <w:rFonts w:asciiTheme="minorHAnsi" w:eastAsiaTheme="minorEastAsia" w:hAnsiTheme="minorHAnsi" w:cstheme="minorBidi"/>
              <w:b w:val="0"/>
              <w:bCs w:val="0"/>
              <w:noProof/>
              <w:kern w:val="2"/>
              <w:sz w:val="24"/>
              <w:szCs w:val="24"/>
              <w:lang w:val="ru-KZ" w:eastAsia="ru-KZ"/>
              <w14:ligatures w14:val="standardContextual"/>
            </w:rPr>
          </w:pPr>
          <w:hyperlink w:anchor="_Toc223444034" w:history="1">
            <w:r w:rsidRPr="00980BB3">
              <w:rPr>
                <w:rStyle w:val="ae"/>
                <w:b w:val="0"/>
                <w:bCs w:val="0"/>
                <w:noProof/>
                <w:lang w:val="kk-KZ"/>
              </w:rPr>
              <w:t>ПРИЛОЖЕНИЕ Б – Список публикаций</w:t>
            </w:r>
            <w:r w:rsidRPr="00980BB3">
              <w:rPr>
                <w:b w:val="0"/>
                <w:bCs w:val="0"/>
                <w:noProof/>
                <w:webHidden/>
              </w:rPr>
              <w:tab/>
            </w:r>
            <w:r w:rsidRPr="00980BB3">
              <w:rPr>
                <w:b w:val="0"/>
                <w:bCs w:val="0"/>
                <w:noProof/>
                <w:webHidden/>
              </w:rPr>
              <w:fldChar w:fldCharType="begin"/>
            </w:r>
            <w:r w:rsidRPr="00980BB3">
              <w:rPr>
                <w:b w:val="0"/>
                <w:bCs w:val="0"/>
                <w:noProof/>
                <w:webHidden/>
              </w:rPr>
              <w:instrText xml:space="preserve"> PAGEREF _Toc223444034 \h </w:instrText>
            </w:r>
            <w:r w:rsidRPr="00980BB3">
              <w:rPr>
                <w:b w:val="0"/>
                <w:bCs w:val="0"/>
                <w:noProof/>
                <w:webHidden/>
              </w:rPr>
            </w:r>
            <w:r w:rsidRPr="00980BB3">
              <w:rPr>
                <w:b w:val="0"/>
                <w:bCs w:val="0"/>
                <w:noProof/>
                <w:webHidden/>
              </w:rPr>
              <w:fldChar w:fldCharType="separate"/>
            </w:r>
            <w:r w:rsidRPr="00980BB3">
              <w:rPr>
                <w:b w:val="0"/>
                <w:bCs w:val="0"/>
                <w:noProof/>
                <w:webHidden/>
              </w:rPr>
              <w:t>135</w:t>
            </w:r>
            <w:r w:rsidRPr="00980BB3">
              <w:rPr>
                <w:b w:val="0"/>
                <w:bCs w:val="0"/>
                <w:noProof/>
                <w:webHidden/>
              </w:rPr>
              <w:fldChar w:fldCharType="end"/>
            </w:r>
          </w:hyperlink>
        </w:p>
        <w:p w14:paraId="1F7EA7D4" w14:textId="45339DF5" w:rsidR="00955FF0" w:rsidRDefault="00955FF0" w:rsidP="00AB588C">
          <w:pPr>
            <w:jc w:val="both"/>
          </w:pPr>
          <w:r w:rsidRPr="00980BB3">
            <w:rPr>
              <w:sz w:val="28"/>
              <w:szCs w:val="28"/>
            </w:rPr>
            <w:fldChar w:fldCharType="end"/>
          </w:r>
        </w:p>
      </w:sdtContent>
    </w:sdt>
    <w:p w14:paraId="7A9293EC" w14:textId="6EA2EE15" w:rsidR="000A2382" w:rsidRPr="00A56392" w:rsidRDefault="000A2382" w:rsidP="00462C1A">
      <w:pPr>
        <w:tabs>
          <w:tab w:val="left" w:pos="284"/>
        </w:tabs>
        <w:rPr>
          <w:color w:val="000000" w:themeColor="text1"/>
        </w:rPr>
        <w:sectPr w:rsidR="000A2382" w:rsidRPr="00A56392" w:rsidSect="000F385D">
          <w:footerReference w:type="default" r:id="rId8"/>
          <w:type w:val="continuous"/>
          <w:pgSz w:w="11910" w:h="16840"/>
          <w:pgMar w:top="1134" w:right="567" w:bottom="1134" w:left="1701" w:header="0" w:footer="1077" w:gutter="0"/>
          <w:cols w:space="720"/>
        </w:sectPr>
      </w:pPr>
    </w:p>
    <w:p w14:paraId="6441BA72" w14:textId="77777777" w:rsidR="00D738FB" w:rsidRPr="006403B1" w:rsidRDefault="000C23A6" w:rsidP="006403B1">
      <w:pPr>
        <w:spacing w:before="240" w:after="240"/>
        <w:jc w:val="center"/>
        <w:rPr>
          <w:sz w:val="28"/>
          <w:szCs w:val="28"/>
        </w:rPr>
      </w:pPr>
      <w:r w:rsidRPr="006403B1">
        <w:rPr>
          <w:sz w:val="28"/>
          <w:szCs w:val="28"/>
        </w:rPr>
        <w:lastRenderedPageBreak/>
        <w:t>НОРМАТИВНЫЕ</w:t>
      </w:r>
      <w:r w:rsidRPr="006403B1">
        <w:rPr>
          <w:spacing w:val="-9"/>
          <w:sz w:val="28"/>
          <w:szCs w:val="28"/>
        </w:rPr>
        <w:t xml:space="preserve"> </w:t>
      </w:r>
      <w:r w:rsidRPr="006403B1">
        <w:rPr>
          <w:spacing w:val="-2"/>
          <w:sz w:val="28"/>
          <w:szCs w:val="28"/>
        </w:rPr>
        <w:t>ССЫЛКИ</w:t>
      </w:r>
    </w:p>
    <w:p w14:paraId="332EA55B" w14:textId="77777777" w:rsidR="00F86C4C" w:rsidRPr="002C1EBC" w:rsidRDefault="00F86C4C" w:rsidP="000F385D">
      <w:pPr>
        <w:pStyle w:val="a3"/>
        <w:tabs>
          <w:tab w:val="left" w:pos="284"/>
          <w:tab w:val="left" w:pos="851"/>
        </w:tabs>
        <w:ind w:left="0" w:right="149" w:firstLine="709"/>
      </w:pPr>
      <w:r w:rsidRPr="002C1EBC">
        <w:t>В</w:t>
      </w:r>
      <w:r w:rsidRPr="002C1EBC">
        <w:rPr>
          <w:spacing w:val="1"/>
        </w:rPr>
        <w:t xml:space="preserve"> </w:t>
      </w:r>
      <w:r w:rsidRPr="002C1EBC">
        <w:t>данной</w:t>
      </w:r>
      <w:r w:rsidRPr="002C1EBC">
        <w:rPr>
          <w:spacing w:val="1"/>
        </w:rPr>
        <w:t xml:space="preserve"> </w:t>
      </w:r>
      <w:r w:rsidRPr="002C1EBC">
        <w:t>диссертации</w:t>
      </w:r>
      <w:r w:rsidRPr="002C1EBC">
        <w:rPr>
          <w:spacing w:val="1"/>
        </w:rPr>
        <w:t xml:space="preserve"> </w:t>
      </w:r>
      <w:r w:rsidRPr="002C1EBC">
        <w:t>использовались</w:t>
      </w:r>
      <w:r w:rsidRPr="002C1EBC">
        <w:rPr>
          <w:spacing w:val="1"/>
        </w:rPr>
        <w:t xml:space="preserve"> </w:t>
      </w:r>
      <w:r w:rsidRPr="002C1EBC">
        <w:t>ссылки</w:t>
      </w:r>
      <w:r w:rsidRPr="002C1EBC">
        <w:rPr>
          <w:spacing w:val="1"/>
        </w:rPr>
        <w:t xml:space="preserve"> </w:t>
      </w:r>
      <w:r w:rsidRPr="002C1EBC">
        <w:t>согласно</w:t>
      </w:r>
      <w:r w:rsidRPr="002C1EBC">
        <w:rPr>
          <w:spacing w:val="1"/>
        </w:rPr>
        <w:t xml:space="preserve"> </w:t>
      </w:r>
      <w:r w:rsidRPr="002C1EBC">
        <w:t>следующим</w:t>
      </w:r>
      <w:r w:rsidRPr="002C1EBC">
        <w:rPr>
          <w:spacing w:val="-67"/>
        </w:rPr>
        <w:t xml:space="preserve"> </w:t>
      </w:r>
      <w:r w:rsidRPr="002C1EBC">
        <w:t>стандартам:</w:t>
      </w:r>
    </w:p>
    <w:p w14:paraId="1F8A57DF" w14:textId="77777777" w:rsidR="00F86C4C" w:rsidRPr="002C1EBC" w:rsidRDefault="00F86C4C" w:rsidP="000F385D">
      <w:pPr>
        <w:pStyle w:val="a3"/>
        <w:tabs>
          <w:tab w:val="left" w:pos="284"/>
          <w:tab w:val="left" w:pos="851"/>
        </w:tabs>
        <w:ind w:left="0" w:right="147" w:firstLine="709"/>
      </w:pPr>
      <w:r w:rsidRPr="002C1EBC">
        <w:t>ГОСО</w:t>
      </w:r>
      <w:r w:rsidRPr="002C1EBC">
        <w:rPr>
          <w:spacing w:val="1"/>
        </w:rPr>
        <w:t xml:space="preserve"> </w:t>
      </w:r>
      <w:r w:rsidRPr="002C1EBC">
        <w:t>РК</w:t>
      </w:r>
      <w:r w:rsidRPr="002C1EBC">
        <w:rPr>
          <w:spacing w:val="1"/>
        </w:rPr>
        <w:t xml:space="preserve"> </w:t>
      </w:r>
      <w:r w:rsidRPr="002C1EBC">
        <w:t>5.04.034-2011</w:t>
      </w:r>
      <w:r w:rsidRPr="002C1EBC">
        <w:rPr>
          <w:spacing w:val="1"/>
        </w:rPr>
        <w:t xml:space="preserve"> </w:t>
      </w:r>
      <w:r w:rsidRPr="002C1EBC">
        <w:t>«Государственный</w:t>
      </w:r>
      <w:r w:rsidRPr="002C1EBC">
        <w:rPr>
          <w:spacing w:val="71"/>
        </w:rPr>
        <w:t xml:space="preserve"> </w:t>
      </w:r>
      <w:r w:rsidRPr="002C1EBC">
        <w:t>общеобязательный</w:t>
      </w:r>
      <w:r w:rsidRPr="002C1EBC">
        <w:rPr>
          <w:spacing w:val="1"/>
        </w:rPr>
        <w:t xml:space="preserve"> </w:t>
      </w:r>
      <w:r w:rsidRPr="002C1EBC">
        <w:t>стандарт образования Республики Казахстан. Послевузовское образование.</w:t>
      </w:r>
      <w:r w:rsidRPr="002C1EBC">
        <w:rPr>
          <w:spacing w:val="1"/>
        </w:rPr>
        <w:t xml:space="preserve"> </w:t>
      </w:r>
      <w:r w:rsidRPr="002C1EBC">
        <w:t>Докторантура». Основные правила заверены Министерством Образования и</w:t>
      </w:r>
      <w:r w:rsidRPr="002C1EBC">
        <w:rPr>
          <w:spacing w:val="1"/>
        </w:rPr>
        <w:t xml:space="preserve"> </w:t>
      </w:r>
      <w:r w:rsidRPr="002C1EBC">
        <w:t>Науки</w:t>
      </w:r>
      <w:r w:rsidRPr="002C1EBC">
        <w:rPr>
          <w:spacing w:val="-2"/>
        </w:rPr>
        <w:t xml:space="preserve"> </w:t>
      </w:r>
      <w:r w:rsidRPr="002C1EBC">
        <w:t>РК.</w:t>
      </w:r>
      <w:r w:rsidRPr="002C1EBC">
        <w:rPr>
          <w:spacing w:val="-1"/>
        </w:rPr>
        <w:t xml:space="preserve"> </w:t>
      </w:r>
      <w:r w:rsidRPr="002C1EBC">
        <w:t>«17» июнь</w:t>
      </w:r>
      <w:r w:rsidRPr="002C1EBC">
        <w:rPr>
          <w:spacing w:val="-1"/>
        </w:rPr>
        <w:t xml:space="preserve"> </w:t>
      </w:r>
      <w:r w:rsidRPr="002C1EBC">
        <w:t>2011</w:t>
      </w:r>
      <w:r w:rsidRPr="002C1EBC">
        <w:rPr>
          <w:spacing w:val="-1"/>
        </w:rPr>
        <w:t xml:space="preserve"> </w:t>
      </w:r>
      <w:r w:rsidRPr="002C1EBC">
        <w:t>ж.</w:t>
      </w:r>
      <w:r w:rsidRPr="002C1EBC">
        <w:rPr>
          <w:spacing w:val="-1"/>
        </w:rPr>
        <w:t xml:space="preserve"> </w:t>
      </w:r>
      <w:r w:rsidRPr="002C1EBC">
        <w:t>№261.</w:t>
      </w:r>
      <w:r w:rsidRPr="002C1EBC">
        <w:rPr>
          <w:spacing w:val="-1"/>
        </w:rPr>
        <w:t xml:space="preserve"> </w:t>
      </w:r>
      <w:r w:rsidRPr="002C1EBC">
        <w:t>Астана</w:t>
      </w:r>
      <w:r w:rsidRPr="002C1EBC">
        <w:rPr>
          <w:spacing w:val="-1"/>
        </w:rPr>
        <w:t xml:space="preserve"> </w:t>
      </w:r>
      <w:r w:rsidRPr="002C1EBC">
        <w:t>2011.</w:t>
      </w:r>
    </w:p>
    <w:p w14:paraId="1959C840" w14:textId="77777777" w:rsidR="00F86C4C" w:rsidRPr="002C1EBC" w:rsidRDefault="00F86C4C" w:rsidP="000F385D">
      <w:pPr>
        <w:pStyle w:val="a3"/>
        <w:tabs>
          <w:tab w:val="left" w:pos="284"/>
          <w:tab w:val="left" w:pos="851"/>
        </w:tabs>
        <w:ind w:left="0" w:right="148" w:firstLine="709"/>
      </w:pPr>
      <w:r w:rsidRPr="002C1EBC">
        <w:t>«Инструкция по оформлению диссертационных работ и авторефератов,</w:t>
      </w:r>
      <w:r w:rsidRPr="002C1EBC">
        <w:rPr>
          <w:spacing w:val="-67"/>
        </w:rPr>
        <w:t xml:space="preserve"> </w:t>
      </w:r>
      <w:r w:rsidRPr="002C1EBC">
        <w:t>МОН</w:t>
      </w:r>
      <w:r w:rsidRPr="002C1EBC">
        <w:rPr>
          <w:spacing w:val="1"/>
        </w:rPr>
        <w:t xml:space="preserve"> </w:t>
      </w:r>
      <w:r w:rsidRPr="002C1EBC">
        <w:t>РК,</w:t>
      </w:r>
      <w:r w:rsidRPr="002C1EBC">
        <w:rPr>
          <w:spacing w:val="1"/>
        </w:rPr>
        <w:t xml:space="preserve"> </w:t>
      </w:r>
      <w:r w:rsidRPr="002C1EBC">
        <w:t>Комитет</w:t>
      </w:r>
      <w:r w:rsidRPr="002C1EBC">
        <w:rPr>
          <w:spacing w:val="1"/>
        </w:rPr>
        <w:t xml:space="preserve"> </w:t>
      </w:r>
      <w:r w:rsidRPr="002C1EBC">
        <w:t>высшей</w:t>
      </w:r>
      <w:r w:rsidRPr="002C1EBC">
        <w:rPr>
          <w:spacing w:val="1"/>
        </w:rPr>
        <w:t xml:space="preserve"> </w:t>
      </w:r>
      <w:r w:rsidRPr="002C1EBC">
        <w:t>аттестации,</w:t>
      </w:r>
      <w:r w:rsidRPr="002C1EBC">
        <w:rPr>
          <w:spacing w:val="1"/>
        </w:rPr>
        <w:t xml:space="preserve"> </w:t>
      </w:r>
      <w:r w:rsidRPr="002C1EBC">
        <w:t>Алматы,</w:t>
      </w:r>
      <w:r w:rsidRPr="002C1EBC">
        <w:rPr>
          <w:spacing w:val="1"/>
        </w:rPr>
        <w:t xml:space="preserve"> </w:t>
      </w:r>
      <w:r w:rsidRPr="002C1EBC">
        <w:t>2004,</w:t>
      </w:r>
      <w:r w:rsidRPr="002C1EBC">
        <w:rPr>
          <w:spacing w:val="1"/>
        </w:rPr>
        <w:t xml:space="preserve"> </w:t>
      </w:r>
      <w:r w:rsidRPr="002C1EBC">
        <w:t>МЕСТ</w:t>
      </w:r>
      <w:r w:rsidRPr="002C1EBC">
        <w:rPr>
          <w:spacing w:val="1"/>
        </w:rPr>
        <w:t xml:space="preserve"> </w:t>
      </w:r>
      <w:r w:rsidRPr="002C1EBC">
        <w:t>7.1-2003.</w:t>
      </w:r>
      <w:r w:rsidRPr="002C1EBC">
        <w:rPr>
          <w:spacing w:val="1"/>
        </w:rPr>
        <w:t xml:space="preserve"> </w:t>
      </w:r>
      <w:r w:rsidRPr="002C1EBC">
        <w:t>Библиографическая</w:t>
      </w:r>
      <w:r w:rsidRPr="002C1EBC">
        <w:rPr>
          <w:spacing w:val="-2"/>
        </w:rPr>
        <w:t xml:space="preserve"> </w:t>
      </w:r>
      <w:r w:rsidRPr="002C1EBC">
        <w:t>опись.</w:t>
      </w:r>
    </w:p>
    <w:p w14:paraId="69992F40" w14:textId="77777777" w:rsidR="00D738FB" w:rsidRPr="00A56392" w:rsidRDefault="00D738FB" w:rsidP="000F385D">
      <w:pPr>
        <w:tabs>
          <w:tab w:val="left" w:pos="284"/>
        </w:tabs>
        <w:ind w:firstLine="709"/>
        <w:rPr>
          <w:color w:val="000000" w:themeColor="text1"/>
          <w:sz w:val="28"/>
        </w:rPr>
        <w:sectPr w:rsidR="00D738FB" w:rsidRPr="00A56392" w:rsidSect="000F385D">
          <w:pgSz w:w="11910" w:h="16840"/>
          <w:pgMar w:top="1134" w:right="567" w:bottom="1134" w:left="1701" w:header="0" w:footer="1077" w:gutter="0"/>
          <w:cols w:space="720"/>
        </w:sectPr>
      </w:pPr>
    </w:p>
    <w:p w14:paraId="34B6A788" w14:textId="77777777" w:rsidR="00D738FB" w:rsidRPr="001D5060" w:rsidRDefault="000C23A6" w:rsidP="00FC243B">
      <w:pPr>
        <w:spacing w:before="120" w:after="120"/>
        <w:jc w:val="center"/>
        <w:rPr>
          <w:sz w:val="28"/>
          <w:szCs w:val="28"/>
        </w:rPr>
      </w:pPr>
      <w:r w:rsidRPr="001D5060">
        <w:rPr>
          <w:sz w:val="28"/>
          <w:szCs w:val="28"/>
        </w:rPr>
        <w:lastRenderedPageBreak/>
        <w:t>ОБОЗНАЧЕНИЯ</w:t>
      </w:r>
      <w:r w:rsidRPr="001D5060">
        <w:rPr>
          <w:spacing w:val="-5"/>
          <w:sz w:val="28"/>
          <w:szCs w:val="28"/>
        </w:rPr>
        <w:t xml:space="preserve"> </w:t>
      </w:r>
      <w:r w:rsidRPr="001D5060">
        <w:rPr>
          <w:sz w:val="28"/>
          <w:szCs w:val="28"/>
        </w:rPr>
        <w:t>И</w:t>
      </w:r>
      <w:r w:rsidRPr="001D5060">
        <w:rPr>
          <w:spacing w:val="-4"/>
          <w:sz w:val="28"/>
          <w:szCs w:val="28"/>
        </w:rPr>
        <w:t xml:space="preserve"> </w:t>
      </w:r>
      <w:r w:rsidRPr="001D5060">
        <w:rPr>
          <w:spacing w:val="-2"/>
          <w:sz w:val="28"/>
          <w:szCs w:val="28"/>
        </w:rPr>
        <w:t>СОКРАЩЕНИЯ</w:t>
      </w:r>
    </w:p>
    <w:p w14:paraId="6BD043A2" w14:textId="77777777" w:rsidR="009C0D8A" w:rsidRDefault="000857E2" w:rsidP="000857E2">
      <w:pPr>
        <w:pStyle w:val="a3"/>
        <w:tabs>
          <w:tab w:val="left" w:pos="0"/>
          <w:tab w:val="left" w:pos="284"/>
        </w:tabs>
        <w:ind w:left="0"/>
        <w:jc w:val="left"/>
        <w:rPr>
          <w:lang w:val="ru-KZ"/>
        </w:rPr>
      </w:pPr>
      <w:r w:rsidRPr="000857E2">
        <w:rPr>
          <w:lang w:val="ru-KZ"/>
        </w:rPr>
        <w:t>ИББ – Иле-Балхашский бассейн</w:t>
      </w:r>
    </w:p>
    <w:p w14:paraId="09AD2000" w14:textId="77777777" w:rsidR="009C0D8A" w:rsidRDefault="000857E2" w:rsidP="000857E2">
      <w:pPr>
        <w:pStyle w:val="a3"/>
        <w:tabs>
          <w:tab w:val="left" w:pos="0"/>
          <w:tab w:val="left" w:pos="284"/>
        </w:tabs>
        <w:ind w:left="0"/>
        <w:jc w:val="left"/>
        <w:rPr>
          <w:lang w:val="ru-KZ"/>
        </w:rPr>
      </w:pPr>
      <w:r w:rsidRPr="000857E2">
        <w:rPr>
          <w:lang w:val="ru-KZ"/>
        </w:rPr>
        <w:t>ИЗВ – Индекс загрязнения воды</w:t>
      </w:r>
    </w:p>
    <w:p w14:paraId="1010CE96" w14:textId="62704FAA" w:rsidR="000857E2" w:rsidRPr="000857E2" w:rsidRDefault="000857E2" w:rsidP="000857E2">
      <w:pPr>
        <w:pStyle w:val="a3"/>
        <w:tabs>
          <w:tab w:val="left" w:pos="0"/>
          <w:tab w:val="left" w:pos="284"/>
        </w:tabs>
        <w:ind w:left="0"/>
        <w:jc w:val="left"/>
        <w:rPr>
          <w:lang w:val="ru-KZ"/>
        </w:rPr>
      </w:pPr>
      <w:r w:rsidRPr="000857E2">
        <w:rPr>
          <w:lang w:val="ru-KZ"/>
        </w:rPr>
        <w:t>ИУВР – Интегрированное управление водными ресурсами</w:t>
      </w:r>
    </w:p>
    <w:p w14:paraId="123B1ECC" w14:textId="77777777" w:rsidR="009C0D8A" w:rsidRDefault="000857E2" w:rsidP="000857E2">
      <w:pPr>
        <w:pStyle w:val="a3"/>
        <w:tabs>
          <w:tab w:val="left" w:pos="0"/>
          <w:tab w:val="left" w:pos="284"/>
        </w:tabs>
        <w:ind w:left="0"/>
        <w:jc w:val="left"/>
        <w:rPr>
          <w:lang w:val="ru-KZ"/>
        </w:rPr>
      </w:pPr>
      <w:proofErr w:type="spellStart"/>
      <w:r w:rsidRPr="000857E2">
        <w:rPr>
          <w:lang w:val="ru-KZ"/>
        </w:rPr>
        <w:t>ABox</w:t>
      </w:r>
      <w:proofErr w:type="spellEnd"/>
      <w:r w:rsidRPr="000857E2">
        <w:rPr>
          <w:lang w:val="ru-KZ"/>
        </w:rPr>
        <w:t xml:space="preserve"> – </w:t>
      </w:r>
      <w:proofErr w:type="spellStart"/>
      <w:r w:rsidRPr="000857E2">
        <w:rPr>
          <w:lang w:val="ru-KZ"/>
        </w:rPr>
        <w:t>Assertional</w:t>
      </w:r>
      <w:proofErr w:type="spellEnd"/>
      <w:r w:rsidRPr="000857E2">
        <w:rPr>
          <w:lang w:val="ru-KZ"/>
        </w:rPr>
        <w:t xml:space="preserve"> Box (фактический уровень онтологии)</w:t>
      </w:r>
    </w:p>
    <w:p w14:paraId="6FD21533" w14:textId="3E20FA9D" w:rsidR="000857E2" w:rsidRPr="000857E2" w:rsidRDefault="000857E2" w:rsidP="000857E2">
      <w:pPr>
        <w:pStyle w:val="a3"/>
        <w:tabs>
          <w:tab w:val="left" w:pos="0"/>
          <w:tab w:val="left" w:pos="284"/>
        </w:tabs>
        <w:ind w:left="0"/>
        <w:jc w:val="left"/>
        <w:rPr>
          <w:lang w:val="ru-KZ"/>
        </w:rPr>
      </w:pPr>
      <w:proofErr w:type="spellStart"/>
      <w:r w:rsidRPr="000857E2">
        <w:rPr>
          <w:lang w:val="ru-KZ"/>
        </w:rPr>
        <w:t>TBox</w:t>
      </w:r>
      <w:proofErr w:type="spellEnd"/>
      <w:r w:rsidRPr="000857E2">
        <w:rPr>
          <w:lang w:val="ru-KZ"/>
        </w:rPr>
        <w:t xml:space="preserve"> – </w:t>
      </w:r>
      <w:proofErr w:type="spellStart"/>
      <w:r w:rsidRPr="000857E2">
        <w:rPr>
          <w:lang w:val="ru-KZ"/>
        </w:rPr>
        <w:t>Terminological</w:t>
      </w:r>
      <w:proofErr w:type="spellEnd"/>
      <w:r w:rsidRPr="000857E2">
        <w:rPr>
          <w:lang w:val="ru-KZ"/>
        </w:rPr>
        <w:t xml:space="preserve"> Box (уровень понятий и классов онтологии)</w:t>
      </w:r>
    </w:p>
    <w:p w14:paraId="2DDF1954" w14:textId="77777777" w:rsidR="009C0D8A" w:rsidRDefault="000857E2" w:rsidP="000857E2">
      <w:pPr>
        <w:pStyle w:val="a3"/>
        <w:tabs>
          <w:tab w:val="left" w:pos="0"/>
          <w:tab w:val="left" w:pos="284"/>
        </w:tabs>
        <w:ind w:left="0"/>
        <w:jc w:val="left"/>
        <w:rPr>
          <w:lang w:val="ru-KZ"/>
        </w:rPr>
      </w:pPr>
      <w:r w:rsidRPr="000857E2">
        <w:rPr>
          <w:lang w:val="ru-KZ"/>
        </w:rPr>
        <w:t xml:space="preserve">CSV – </w:t>
      </w:r>
      <w:proofErr w:type="spellStart"/>
      <w:r w:rsidRPr="000857E2">
        <w:rPr>
          <w:lang w:val="ru-KZ"/>
        </w:rPr>
        <w:t>Comma-Separated</w:t>
      </w:r>
      <w:proofErr w:type="spellEnd"/>
      <w:r w:rsidRPr="000857E2">
        <w:rPr>
          <w:lang w:val="ru-KZ"/>
        </w:rPr>
        <w:t xml:space="preserve"> </w:t>
      </w:r>
      <w:proofErr w:type="spellStart"/>
      <w:r w:rsidRPr="000857E2">
        <w:rPr>
          <w:lang w:val="ru-KZ"/>
        </w:rPr>
        <w:t>Values</w:t>
      </w:r>
      <w:proofErr w:type="spellEnd"/>
    </w:p>
    <w:p w14:paraId="090C718D" w14:textId="77777777" w:rsidR="009C0D8A" w:rsidRDefault="000857E2" w:rsidP="000857E2">
      <w:pPr>
        <w:pStyle w:val="a3"/>
        <w:tabs>
          <w:tab w:val="left" w:pos="0"/>
          <w:tab w:val="left" w:pos="284"/>
        </w:tabs>
        <w:ind w:left="0"/>
        <w:jc w:val="left"/>
        <w:rPr>
          <w:lang w:val="ru-KZ"/>
        </w:rPr>
      </w:pPr>
      <w:proofErr w:type="spellStart"/>
      <w:r w:rsidRPr="000857E2">
        <w:rPr>
          <w:lang w:val="ru-KZ"/>
        </w:rPr>
        <w:t>DBpedia</w:t>
      </w:r>
      <w:proofErr w:type="spellEnd"/>
      <w:r w:rsidRPr="000857E2">
        <w:rPr>
          <w:lang w:val="ru-KZ"/>
        </w:rPr>
        <w:t xml:space="preserve"> – база знаний на основе Википедии</w:t>
      </w:r>
    </w:p>
    <w:p w14:paraId="6BE82A8B" w14:textId="77777777" w:rsidR="009C0D8A" w:rsidRDefault="000857E2" w:rsidP="000857E2">
      <w:pPr>
        <w:pStyle w:val="a3"/>
        <w:tabs>
          <w:tab w:val="left" w:pos="0"/>
          <w:tab w:val="left" w:pos="284"/>
        </w:tabs>
        <w:ind w:left="0"/>
        <w:jc w:val="left"/>
        <w:rPr>
          <w:lang w:val="ru-KZ"/>
        </w:rPr>
      </w:pPr>
      <w:r w:rsidRPr="000857E2">
        <w:rPr>
          <w:lang w:val="ru-KZ"/>
        </w:rPr>
        <w:t xml:space="preserve">F1-score – гармоническое среднее Precision и </w:t>
      </w:r>
      <w:proofErr w:type="spellStart"/>
      <w:r w:rsidRPr="000857E2">
        <w:rPr>
          <w:lang w:val="ru-KZ"/>
        </w:rPr>
        <w:t>Recall</w:t>
      </w:r>
      <w:proofErr w:type="spellEnd"/>
    </w:p>
    <w:p w14:paraId="69843505" w14:textId="16A2501D" w:rsidR="000857E2" w:rsidRPr="009C0D8A" w:rsidRDefault="000857E2" w:rsidP="000857E2">
      <w:pPr>
        <w:pStyle w:val="a3"/>
        <w:tabs>
          <w:tab w:val="left" w:pos="0"/>
          <w:tab w:val="left" w:pos="284"/>
        </w:tabs>
        <w:ind w:left="0"/>
        <w:jc w:val="left"/>
        <w:rPr>
          <w:lang w:val="en-US"/>
        </w:rPr>
      </w:pPr>
      <w:r w:rsidRPr="009C0D8A">
        <w:rPr>
          <w:lang w:val="en-US"/>
        </w:rPr>
        <w:t>GIS – Geographic Information System</w:t>
      </w:r>
      <w:r w:rsidRPr="009C0D8A">
        <w:rPr>
          <w:lang w:val="en-US"/>
        </w:rPr>
        <w:br/>
      </w:r>
      <w:proofErr w:type="spellStart"/>
      <w:r w:rsidRPr="009C0D8A">
        <w:rPr>
          <w:lang w:val="en-US"/>
        </w:rPr>
        <w:t>GraphDB</w:t>
      </w:r>
      <w:proofErr w:type="spellEnd"/>
      <w:r w:rsidRPr="009C0D8A">
        <w:rPr>
          <w:lang w:val="en-US"/>
        </w:rPr>
        <w:t xml:space="preserve"> – </w:t>
      </w:r>
      <w:proofErr w:type="spellStart"/>
      <w:r w:rsidRPr="000857E2">
        <w:rPr>
          <w:lang w:val="ru-KZ"/>
        </w:rPr>
        <w:t>графовая</w:t>
      </w:r>
      <w:proofErr w:type="spellEnd"/>
      <w:r w:rsidRPr="009C0D8A">
        <w:rPr>
          <w:lang w:val="en-US"/>
        </w:rPr>
        <w:t xml:space="preserve"> RDF-</w:t>
      </w:r>
      <w:r w:rsidRPr="000857E2">
        <w:rPr>
          <w:lang w:val="ru-KZ"/>
        </w:rPr>
        <w:t>база</w:t>
      </w:r>
      <w:r w:rsidRPr="009C0D8A">
        <w:rPr>
          <w:lang w:val="en-US"/>
        </w:rPr>
        <w:t xml:space="preserve"> </w:t>
      </w:r>
      <w:r w:rsidRPr="000857E2">
        <w:rPr>
          <w:lang w:val="ru-KZ"/>
        </w:rPr>
        <w:t>данных</w:t>
      </w:r>
    </w:p>
    <w:p w14:paraId="01E5E700" w14:textId="77777777" w:rsidR="009C0D8A" w:rsidRDefault="000857E2" w:rsidP="000857E2">
      <w:pPr>
        <w:pStyle w:val="a3"/>
        <w:tabs>
          <w:tab w:val="left" w:pos="0"/>
          <w:tab w:val="left" w:pos="284"/>
        </w:tabs>
        <w:ind w:left="0"/>
        <w:jc w:val="left"/>
        <w:rPr>
          <w:lang w:val="kk-KZ"/>
        </w:rPr>
      </w:pPr>
      <w:proofErr w:type="spellStart"/>
      <w:r w:rsidRPr="000857E2">
        <w:rPr>
          <w:lang w:val="en-US"/>
        </w:rPr>
        <w:t>HY_Features</w:t>
      </w:r>
      <w:proofErr w:type="spellEnd"/>
      <w:r w:rsidRPr="000857E2">
        <w:rPr>
          <w:lang w:val="en-US"/>
        </w:rPr>
        <w:t xml:space="preserve"> (</w:t>
      </w:r>
      <w:proofErr w:type="spellStart"/>
      <w:r w:rsidRPr="000857E2">
        <w:rPr>
          <w:lang w:val="en-US"/>
        </w:rPr>
        <w:t>Hy_Fo</w:t>
      </w:r>
      <w:proofErr w:type="spellEnd"/>
      <w:r w:rsidRPr="000857E2">
        <w:rPr>
          <w:lang w:val="en-US"/>
        </w:rPr>
        <w:t>) – Hydro Features Ontology</w:t>
      </w:r>
    </w:p>
    <w:p w14:paraId="0FF2E573" w14:textId="725A0104" w:rsidR="000857E2" w:rsidRPr="000857E2" w:rsidRDefault="000857E2" w:rsidP="000857E2">
      <w:pPr>
        <w:pStyle w:val="a3"/>
        <w:tabs>
          <w:tab w:val="left" w:pos="0"/>
          <w:tab w:val="left" w:pos="284"/>
        </w:tabs>
        <w:ind w:left="0"/>
        <w:jc w:val="left"/>
        <w:rPr>
          <w:lang w:val="en-US"/>
        </w:rPr>
      </w:pPr>
      <w:r w:rsidRPr="000857E2">
        <w:rPr>
          <w:lang w:val="en-US"/>
        </w:rPr>
        <w:t>IBB – Ile-Balkhash Basin</w:t>
      </w:r>
    </w:p>
    <w:p w14:paraId="6015BD5C" w14:textId="77777777" w:rsidR="009C0D8A" w:rsidRDefault="000857E2" w:rsidP="000857E2">
      <w:pPr>
        <w:pStyle w:val="a3"/>
        <w:tabs>
          <w:tab w:val="left" w:pos="0"/>
          <w:tab w:val="left" w:pos="284"/>
        </w:tabs>
        <w:ind w:left="0"/>
        <w:jc w:val="left"/>
        <w:rPr>
          <w:lang w:val="kk-KZ"/>
        </w:rPr>
      </w:pPr>
      <w:r w:rsidRPr="000857E2">
        <w:rPr>
          <w:lang w:val="en-US"/>
        </w:rPr>
        <w:t>JSON – JavaScript Object Notation</w:t>
      </w:r>
    </w:p>
    <w:p w14:paraId="45A4C2A3" w14:textId="77777777" w:rsidR="009C0D8A" w:rsidRDefault="000857E2" w:rsidP="000857E2">
      <w:pPr>
        <w:pStyle w:val="a3"/>
        <w:tabs>
          <w:tab w:val="left" w:pos="0"/>
          <w:tab w:val="left" w:pos="284"/>
        </w:tabs>
        <w:ind w:left="0"/>
        <w:jc w:val="left"/>
        <w:rPr>
          <w:lang w:val="kk-KZ"/>
        </w:rPr>
      </w:pPr>
      <w:r w:rsidRPr="000857E2">
        <w:rPr>
          <w:lang w:val="en-US"/>
        </w:rPr>
        <w:t>OD – Observed Data</w:t>
      </w:r>
    </w:p>
    <w:p w14:paraId="74591E14" w14:textId="6D112426" w:rsidR="000857E2" w:rsidRPr="000857E2" w:rsidRDefault="000857E2" w:rsidP="000857E2">
      <w:pPr>
        <w:pStyle w:val="a3"/>
        <w:tabs>
          <w:tab w:val="left" w:pos="0"/>
          <w:tab w:val="left" w:pos="284"/>
        </w:tabs>
        <w:ind w:left="0"/>
        <w:jc w:val="left"/>
        <w:rPr>
          <w:lang w:val="en-US"/>
        </w:rPr>
      </w:pPr>
      <w:r w:rsidRPr="000857E2">
        <w:rPr>
          <w:lang w:val="en-US"/>
        </w:rPr>
        <w:t>OO – Observed Objects</w:t>
      </w:r>
    </w:p>
    <w:p w14:paraId="00DF644D" w14:textId="77777777" w:rsidR="009C0D8A" w:rsidRDefault="000857E2" w:rsidP="000857E2">
      <w:pPr>
        <w:pStyle w:val="a3"/>
        <w:tabs>
          <w:tab w:val="left" w:pos="0"/>
          <w:tab w:val="left" w:pos="284"/>
        </w:tabs>
        <w:ind w:left="0"/>
        <w:jc w:val="left"/>
        <w:rPr>
          <w:lang w:val="kk-KZ"/>
        </w:rPr>
      </w:pPr>
      <w:r w:rsidRPr="000857E2">
        <w:rPr>
          <w:lang w:val="en-US"/>
        </w:rPr>
        <w:t>OWL – Web Ontology Language</w:t>
      </w:r>
    </w:p>
    <w:p w14:paraId="3EFCC8CE" w14:textId="77777777" w:rsidR="009C0D8A" w:rsidRDefault="000857E2" w:rsidP="000857E2">
      <w:pPr>
        <w:pStyle w:val="a3"/>
        <w:tabs>
          <w:tab w:val="left" w:pos="0"/>
          <w:tab w:val="left" w:pos="284"/>
        </w:tabs>
        <w:ind w:left="0"/>
        <w:jc w:val="left"/>
        <w:rPr>
          <w:lang w:val="kk-KZ"/>
        </w:rPr>
      </w:pPr>
      <w:r w:rsidRPr="000857E2">
        <w:rPr>
          <w:lang w:val="en-US"/>
        </w:rPr>
        <w:t>PDF – Portable Document Format</w:t>
      </w:r>
    </w:p>
    <w:p w14:paraId="60EFF009" w14:textId="77777777" w:rsidR="009C0D8A" w:rsidRDefault="000857E2" w:rsidP="000857E2">
      <w:pPr>
        <w:pStyle w:val="a3"/>
        <w:tabs>
          <w:tab w:val="left" w:pos="0"/>
          <w:tab w:val="left" w:pos="284"/>
        </w:tabs>
        <w:ind w:left="0"/>
        <w:jc w:val="left"/>
        <w:rPr>
          <w:lang w:val="ru-KZ"/>
        </w:rPr>
      </w:pPr>
      <w:r w:rsidRPr="000857E2">
        <w:rPr>
          <w:lang w:val="en-US"/>
        </w:rPr>
        <w:t>Precision</w:t>
      </w:r>
      <w:r w:rsidRPr="009C0D8A">
        <w:t xml:space="preserve"> – </w:t>
      </w:r>
      <w:r w:rsidRPr="000857E2">
        <w:rPr>
          <w:lang w:val="ru-KZ"/>
        </w:rPr>
        <w:t>точность</w:t>
      </w:r>
      <w:r w:rsidRPr="009C0D8A">
        <w:t xml:space="preserve"> </w:t>
      </w:r>
      <w:r w:rsidRPr="000857E2">
        <w:rPr>
          <w:lang w:val="ru-KZ"/>
        </w:rPr>
        <w:t>извлечения</w:t>
      </w:r>
    </w:p>
    <w:p w14:paraId="19E3D30A" w14:textId="4370FEE8" w:rsidR="000857E2" w:rsidRPr="009C0D8A" w:rsidRDefault="000857E2" w:rsidP="000857E2">
      <w:pPr>
        <w:pStyle w:val="a3"/>
        <w:tabs>
          <w:tab w:val="left" w:pos="0"/>
          <w:tab w:val="left" w:pos="284"/>
        </w:tabs>
        <w:ind w:left="0"/>
        <w:jc w:val="left"/>
      </w:pPr>
      <w:r w:rsidRPr="000857E2">
        <w:rPr>
          <w:lang w:val="en-US"/>
        </w:rPr>
        <w:t>Recall</w:t>
      </w:r>
      <w:r w:rsidRPr="009C0D8A">
        <w:t xml:space="preserve"> – </w:t>
      </w:r>
      <w:r w:rsidRPr="000857E2">
        <w:rPr>
          <w:lang w:val="ru-KZ"/>
        </w:rPr>
        <w:t>полнота</w:t>
      </w:r>
      <w:r w:rsidRPr="009C0D8A">
        <w:t xml:space="preserve"> </w:t>
      </w:r>
      <w:r w:rsidRPr="000857E2">
        <w:rPr>
          <w:lang w:val="ru-KZ"/>
        </w:rPr>
        <w:t>извлечения</w:t>
      </w:r>
    </w:p>
    <w:p w14:paraId="56C2D6CC" w14:textId="1D52ED35" w:rsidR="009C0D8A" w:rsidRDefault="000857E2" w:rsidP="000857E2">
      <w:pPr>
        <w:pStyle w:val="a3"/>
        <w:tabs>
          <w:tab w:val="left" w:pos="0"/>
          <w:tab w:val="left" w:pos="284"/>
        </w:tabs>
        <w:ind w:left="0"/>
        <w:jc w:val="left"/>
        <w:rPr>
          <w:lang w:val="kk-KZ"/>
        </w:rPr>
      </w:pPr>
      <w:r w:rsidRPr="000857E2">
        <w:rPr>
          <w:lang w:val="en-US"/>
        </w:rPr>
        <w:t>RDF – Resource Description Framework</w:t>
      </w:r>
    </w:p>
    <w:p w14:paraId="197D2072" w14:textId="77777777" w:rsidR="002B0B38" w:rsidRDefault="000857E2" w:rsidP="000857E2">
      <w:pPr>
        <w:pStyle w:val="a3"/>
        <w:tabs>
          <w:tab w:val="left" w:pos="0"/>
          <w:tab w:val="left" w:pos="284"/>
        </w:tabs>
        <w:ind w:left="0"/>
        <w:jc w:val="left"/>
        <w:rPr>
          <w:lang w:val="kk-KZ"/>
        </w:rPr>
      </w:pPr>
      <w:r w:rsidRPr="000857E2">
        <w:rPr>
          <w:lang w:val="en-US"/>
        </w:rPr>
        <w:t>RDFS – RDF Schema</w:t>
      </w:r>
    </w:p>
    <w:p w14:paraId="3D7B4EAA" w14:textId="77777777" w:rsidR="002B0B38" w:rsidRDefault="000857E2" w:rsidP="000857E2">
      <w:pPr>
        <w:pStyle w:val="a3"/>
        <w:tabs>
          <w:tab w:val="left" w:pos="0"/>
          <w:tab w:val="left" w:pos="284"/>
        </w:tabs>
        <w:ind w:left="0"/>
        <w:jc w:val="left"/>
        <w:rPr>
          <w:lang w:val="kk-KZ"/>
        </w:rPr>
      </w:pPr>
      <w:r w:rsidRPr="000857E2">
        <w:rPr>
          <w:lang w:val="en-US"/>
        </w:rPr>
        <w:t>SPARQL – Query Language for RDF</w:t>
      </w:r>
    </w:p>
    <w:p w14:paraId="4AA8DABC" w14:textId="77777777" w:rsidR="002B0B38" w:rsidRDefault="000857E2" w:rsidP="000857E2">
      <w:pPr>
        <w:pStyle w:val="a3"/>
        <w:tabs>
          <w:tab w:val="left" w:pos="0"/>
          <w:tab w:val="left" w:pos="284"/>
        </w:tabs>
        <w:ind w:left="0"/>
        <w:jc w:val="left"/>
        <w:rPr>
          <w:lang w:val="kk-KZ"/>
        </w:rPr>
      </w:pPr>
      <w:r w:rsidRPr="000857E2">
        <w:rPr>
          <w:lang w:val="en-US"/>
        </w:rPr>
        <w:t>SQL – Structured Query Language</w:t>
      </w:r>
    </w:p>
    <w:p w14:paraId="5423DE27" w14:textId="27C84FC4" w:rsidR="000857E2" w:rsidRPr="000857E2" w:rsidRDefault="000857E2" w:rsidP="000857E2">
      <w:pPr>
        <w:pStyle w:val="a3"/>
        <w:tabs>
          <w:tab w:val="left" w:pos="0"/>
          <w:tab w:val="left" w:pos="284"/>
        </w:tabs>
        <w:ind w:left="0"/>
        <w:jc w:val="left"/>
        <w:rPr>
          <w:lang w:val="en-US"/>
        </w:rPr>
      </w:pPr>
      <w:r w:rsidRPr="000857E2">
        <w:rPr>
          <w:lang w:val="en-US"/>
        </w:rPr>
        <w:t>STI – Semantic Table Interpretation</w:t>
      </w:r>
    </w:p>
    <w:p w14:paraId="5B1710FA" w14:textId="77777777" w:rsidR="002B0B38" w:rsidRDefault="000857E2" w:rsidP="000857E2">
      <w:pPr>
        <w:pStyle w:val="a3"/>
        <w:tabs>
          <w:tab w:val="left" w:pos="0"/>
          <w:tab w:val="left" w:pos="284"/>
        </w:tabs>
        <w:ind w:left="0"/>
        <w:jc w:val="left"/>
        <w:rPr>
          <w:lang w:val="kk-KZ"/>
        </w:rPr>
      </w:pPr>
      <w:r w:rsidRPr="000857E2">
        <w:rPr>
          <w:lang w:val="en-US"/>
        </w:rPr>
        <w:t>SOSA – Sensor, Observation, Sample, and Actuator Ontology</w:t>
      </w:r>
    </w:p>
    <w:p w14:paraId="7A5F0B87" w14:textId="77777777" w:rsidR="002B0B38" w:rsidRDefault="000857E2" w:rsidP="000857E2">
      <w:pPr>
        <w:pStyle w:val="a3"/>
        <w:tabs>
          <w:tab w:val="left" w:pos="0"/>
          <w:tab w:val="left" w:pos="284"/>
        </w:tabs>
        <w:ind w:left="0"/>
        <w:jc w:val="left"/>
        <w:rPr>
          <w:lang w:val="kk-KZ"/>
        </w:rPr>
      </w:pPr>
      <w:r w:rsidRPr="000857E2">
        <w:rPr>
          <w:lang w:val="en-US"/>
        </w:rPr>
        <w:t>SSN – Semantic Sensor Network Ontology</w:t>
      </w:r>
    </w:p>
    <w:p w14:paraId="7F0E6EDB" w14:textId="6F4D0FAB" w:rsidR="000857E2" w:rsidRPr="000857E2" w:rsidRDefault="000857E2" w:rsidP="000857E2">
      <w:pPr>
        <w:pStyle w:val="a3"/>
        <w:tabs>
          <w:tab w:val="left" w:pos="0"/>
          <w:tab w:val="left" w:pos="284"/>
        </w:tabs>
        <w:ind w:left="0"/>
        <w:jc w:val="left"/>
        <w:rPr>
          <w:lang w:val="en-US"/>
        </w:rPr>
      </w:pPr>
      <w:r w:rsidRPr="000857E2">
        <w:rPr>
          <w:lang w:val="en-US"/>
        </w:rPr>
        <w:t>SWRL – Semantic Web Rule Language</w:t>
      </w:r>
    </w:p>
    <w:p w14:paraId="69D328E5" w14:textId="77777777" w:rsidR="002B0B38" w:rsidRDefault="000857E2" w:rsidP="000857E2">
      <w:pPr>
        <w:pStyle w:val="a3"/>
        <w:tabs>
          <w:tab w:val="left" w:pos="0"/>
          <w:tab w:val="left" w:pos="284"/>
        </w:tabs>
        <w:ind w:left="0"/>
        <w:jc w:val="left"/>
        <w:rPr>
          <w:lang w:val="kk-KZ"/>
        </w:rPr>
      </w:pPr>
      <w:r w:rsidRPr="000857E2">
        <w:rPr>
          <w:lang w:val="en-US"/>
        </w:rPr>
        <w:t>TO – Time Ontology</w:t>
      </w:r>
    </w:p>
    <w:p w14:paraId="67BFCEF4" w14:textId="5913DB5B" w:rsidR="000857E2" w:rsidRPr="000857E2" w:rsidRDefault="000857E2" w:rsidP="000857E2">
      <w:pPr>
        <w:pStyle w:val="a3"/>
        <w:tabs>
          <w:tab w:val="left" w:pos="0"/>
          <w:tab w:val="left" w:pos="284"/>
        </w:tabs>
        <w:ind w:left="0"/>
        <w:jc w:val="left"/>
        <w:rPr>
          <w:lang w:val="en-US"/>
        </w:rPr>
      </w:pPr>
      <w:r w:rsidRPr="000857E2">
        <w:rPr>
          <w:lang w:val="en-US"/>
        </w:rPr>
        <w:t>TTL – Turtle (RDF serialization format)</w:t>
      </w:r>
    </w:p>
    <w:p w14:paraId="5B876590" w14:textId="77777777" w:rsidR="002B0B38" w:rsidRDefault="000857E2" w:rsidP="000857E2">
      <w:pPr>
        <w:pStyle w:val="a3"/>
        <w:tabs>
          <w:tab w:val="left" w:pos="0"/>
          <w:tab w:val="left" w:pos="284"/>
        </w:tabs>
        <w:ind w:left="0"/>
        <w:jc w:val="left"/>
        <w:rPr>
          <w:lang w:val="kk-KZ"/>
        </w:rPr>
      </w:pPr>
      <w:r w:rsidRPr="000857E2">
        <w:rPr>
          <w:lang w:val="en-US"/>
        </w:rPr>
        <w:t>WC – Water Class</w:t>
      </w:r>
    </w:p>
    <w:p w14:paraId="01F68D8F" w14:textId="77777777" w:rsidR="002B0B38" w:rsidRDefault="000857E2" w:rsidP="000857E2">
      <w:pPr>
        <w:pStyle w:val="a3"/>
        <w:tabs>
          <w:tab w:val="left" w:pos="0"/>
          <w:tab w:val="left" w:pos="284"/>
        </w:tabs>
        <w:ind w:left="0"/>
        <w:jc w:val="left"/>
        <w:rPr>
          <w:lang w:val="kk-KZ"/>
        </w:rPr>
      </w:pPr>
      <w:r w:rsidRPr="000857E2">
        <w:rPr>
          <w:lang w:val="en-US"/>
        </w:rPr>
        <w:t>WHOW – Water Health Open Knowledge Ontology</w:t>
      </w:r>
    </w:p>
    <w:p w14:paraId="0730372D" w14:textId="77777777" w:rsidR="002B0B38" w:rsidRDefault="000857E2" w:rsidP="000857E2">
      <w:pPr>
        <w:pStyle w:val="a3"/>
        <w:tabs>
          <w:tab w:val="left" w:pos="0"/>
          <w:tab w:val="left" w:pos="284"/>
        </w:tabs>
        <w:ind w:left="0"/>
        <w:jc w:val="left"/>
        <w:rPr>
          <w:lang w:val="kk-KZ"/>
        </w:rPr>
      </w:pPr>
      <w:r w:rsidRPr="000857E2">
        <w:rPr>
          <w:lang w:val="en-US"/>
        </w:rPr>
        <w:t>WO – Water Objects</w:t>
      </w:r>
    </w:p>
    <w:p w14:paraId="67D4913C" w14:textId="77777777" w:rsidR="002B0B38" w:rsidRDefault="000857E2" w:rsidP="000857E2">
      <w:pPr>
        <w:pStyle w:val="a3"/>
        <w:tabs>
          <w:tab w:val="left" w:pos="0"/>
          <w:tab w:val="left" w:pos="284"/>
        </w:tabs>
        <w:ind w:left="0"/>
        <w:jc w:val="left"/>
        <w:rPr>
          <w:lang w:val="kk-KZ"/>
        </w:rPr>
      </w:pPr>
      <w:r w:rsidRPr="000857E2">
        <w:rPr>
          <w:lang w:val="en-US"/>
        </w:rPr>
        <w:t>WPI – Water Pollution Index</w:t>
      </w:r>
    </w:p>
    <w:p w14:paraId="23E33D55" w14:textId="77777777" w:rsidR="002B0B38" w:rsidRDefault="000857E2" w:rsidP="000857E2">
      <w:pPr>
        <w:pStyle w:val="a3"/>
        <w:tabs>
          <w:tab w:val="left" w:pos="0"/>
          <w:tab w:val="left" w:pos="284"/>
        </w:tabs>
        <w:ind w:left="0"/>
        <w:jc w:val="left"/>
        <w:rPr>
          <w:lang w:val="kk-KZ"/>
        </w:rPr>
      </w:pPr>
      <w:r w:rsidRPr="000857E2">
        <w:rPr>
          <w:lang w:val="en-US"/>
        </w:rPr>
        <w:t>WR – Water Regulations</w:t>
      </w:r>
    </w:p>
    <w:p w14:paraId="4473492C" w14:textId="5641583F" w:rsidR="000857E2" w:rsidRPr="000857E2" w:rsidRDefault="000857E2" w:rsidP="000857E2">
      <w:pPr>
        <w:pStyle w:val="a3"/>
        <w:tabs>
          <w:tab w:val="left" w:pos="0"/>
          <w:tab w:val="left" w:pos="284"/>
        </w:tabs>
        <w:ind w:left="0"/>
        <w:jc w:val="left"/>
        <w:rPr>
          <w:lang w:val="en-US"/>
        </w:rPr>
      </w:pPr>
      <w:r w:rsidRPr="000857E2">
        <w:rPr>
          <w:lang w:val="en-US"/>
        </w:rPr>
        <w:t>WR_KZ – Water Regulations Kazakhstan Module</w:t>
      </w:r>
    </w:p>
    <w:p w14:paraId="15CAF15B" w14:textId="77777777" w:rsidR="000857E2" w:rsidRPr="000857E2" w:rsidRDefault="000857E2" w:rsidP="000857E2">
      <w:pPr>
        <w:pStyle w:val="a3"/>
        <w:tabs>
          <w:tab w:val="left" w:pos="0"/>
          <w:tab w:val="left" w:pos="284"/>
        </w:tabs>
        <w:ind w:left="0"/>
        <w:jc w:val="left"/>
        <w:rPr>
          <w:lang w:val="ru-KZ"/>
        </w:rPr>
      </w:pPr>
      <w:r w:rsidRPr="000857E2">
        <w:rPr>
          <w:lang w:val="ru-KZ"/>
        </w:rPr>
        <w:t xml:space="preserve">XML – </w:t>
      </w:r>
      <w:proofErr w:type="spellStart"/>
      <w:r w:rsidRPr="000857E2">
        <w:rPr>
          <w:lang w:val="ru-KZ"/>
        </w:rPr>
        <w:t>Extensible</w:t>
      </w:r>
      <w:proofErr w:type="spellEnd"/>
      <w:r w:rsidRPr="000857E2">
        <w:rPr>
          <w:lang w:val="ru-KZ"/>
        </w:rPr>
        <w:t xml:space="preserve"> </w:t>
      </w:r>
      <w:proofErr w:type="spellStart"/>
      <w:r w:rsidRPr="000857E2">
        <w:rPr>
          <w:lang w:val="ru-KZ"/>
        </w:rPr>
        <w:t>Markup</w:t>
      </w:r>
      <w:proofErr w:type="spellEnd"/>
      <w:r w:rsidRPr="000857E2">
        <w:rPr>
          <w:lang w:val="ru-KZ"/>
        </w:rPr>
        <w:t xml:space="preserve"> Language</w:t>
      </w:r>
    </w:p>
    <w:p w14:paraId="163BFCC1" w14:textId="2C994C4C" w:rsidR="001D5060" w:rsidRPr="008D490C" w:rsidRDefault="001D5060" w:rsidP="000F385D">
      <w:pPr>
        <w:pStyle w:val="a3"/>
        <w:tabs>
          <w:tab w:val="left" w:pos="0"/>
          <w:tab w:val="left" w:pos="284"/>
        </w:tabs>
        <w:ind w:left="0" w:firstLine="709"/>
        <w:rPr>
          <w:spacing w:val="1"/>
        </w:rPr>
      </w:pPr>
    </w:p>
    <w:p w14:paraId="7308CD4E" w14:textId="77777777" w:rsidR="00CD409A" w:rsidRPr="008D490C" w:rsidRDefault="00CD409A">
      <w:pPr>
        <w:rPr>
          <w:bCs/>
          <w:color w:val="000000" w:themeColor="text1"/>
          <w:spacing w:val="-2"/>
          <w:sz w:val="28"/>
          <w:szCs w:val="28"/>
        </w:rPr>
      </w:pPr>
      <w:r w:rsidRPr="008D490C">
        <w:rPr>
          <w:spacing w:val="-2"/>
        </w:rPr>
        <w:br w:type="page"/>
      </w:r>
    </w:p>
    <w:p w14:paraId="0CDBB25C" w14:textId="77777777" w:rsidR="0066047F" w:rsidRPr="0066047F" w:rsidRDefault="0066047F" w:rsidP="0066047F">
      <w:pPr>
        <w:pStyle w:val="1"/>
        <w:jc w:val="center"/>
        <w:rPr>
          <w:lang w:val="ru-KZ"/>
        </w:rPr>
      </w:pPr>
      <w:bookmarkStart w:id="3" w:name="_Toc223444003"/>
      <w:r w:rsidRPr="0066047F">
        <w:rPr>
          <w:lang w:val="ru-KZ"/>
        </w:rPr>
        <w:lastRenderedPageBreak/>
        <w:t>ВВЕДЕНИЕ</w:t>
      </w:r>
      <w:bookmarkEnd w:id="3"/>
    </w:p>
    <w:p w14:paraId="25C09796"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Диссертационная работа посвящена разработке онтологически-ориентированной геоинформационной модели, предназначенной для интеграции, формализации и аналитической обработки гетерогенных данных о водных ресурсах Республики Казахстан. Актуальность исследования обусловлена фрагментарностью хранения гидрологических, гидрохимических, нормативных и социально-экономических данных, представленных в различных форматах и ведомственных источниках, что затрудняет их комплексный анализ и использование в системах мониторинга и принятия решений.</w:t>
      </w:r>
    </w:p>
    <w:p w14:paraId="68840A04"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 xml:space="preserve">Научная новизна работы заключается в разработке итеративного метода </w:t>
      </w:r>
      <w:proofErr w:type="spellStart"/>
      <w:r w:rsidRPr="00394C49">
        <w:rPr>
          <w:bCs/>
          <w:color w:val="000000" w:themeColor="text1"/>
          <w:lang w:val="ru-KZ"/>
        </w:rPr>
        <w:t>Semantic</w:t>
      </w:r>
      <w:proofErr w:type="spellEnd"/>
      <w:r w:rsidRPr="00394C49">
        <w:rPr>
          <w:bCs/>
          <w:color w:val="000000" w:themeColor="text1"/>
          <w:lang w:val="ru-KZ"/>
        </w:rPr>
        <w:t xml:space="preserve"> </w:t>
      </w:r>
      <w:proofErr w:type="spellStart"/>
      <w:r w:rsidRPr="00394C49">
        <w:rPr>
          <w:bCs/>
          <w:color w:val="000000" w:themeColor="text1"/>
          <w:lang w:val="ru-KZ"/>
        </w:rPr>
        <w:t>Table</w:t>
      </w:r>
      <w:proofErr w:type="spellEnd"/>
      <w:r w:rsidRPr="00394C49">
        <w:rPr>
          <w:bCs/>
          <w:color w:val="000000" w:themeColor="text1"/>
          <w:lang w:val="ru-KZ"/>
        </w:rPr>
        <w:t xml:space="preserve"> </w:t>
      </w:r>
      <w:proofErr w:type="spellStart"/>
      <w:r w:rsidRPr="00394C49">
        <w:rPr>
          <w:bCs/>
          <w:color w:val="000000" w:themeColor="text1"/>
          <w:lang w:val="ru-KZ"/>
        </w:rPr>
        <w:t>Interpretation</w:t>
      </w:r>
      <w:proofErr w:type="spellEnd"/>
      <w:r w:rsidRPr="00394C49">
        <w:rPr>
          <w:bCs/>
          <w:color w:val="000000" w:themeColor="text1"/>
          <w:lang w:val="ru-KZ"/>
        </w:rPr>
        <w:t xml:space="preserve"> (STI) с расширенным механизмом распознавания сущностей, обеспечивающего автоматическое выявление столбцов-субъектов, определение предикатных связей и атрибутивных колонок с последующим формированием RDF-триплетов. Метод сочетает структурные и лексические эвристики (анализ уникальности значений, полноты данных, контекстной согласованности заголовков) с метриками семантической близости, включая нормализованное расстояние Левенштейна и косинусное сходство. Такой подход обеспечивает устойчивость к гетерогенности источников и минимизирует необходимость ручной настройки правил для каждого отдельного формата таблиц.</w:t>
      </w:r>
    </w:p>
    <w:p w14:paraId="2C8121F5"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 xml:space="preserve">В рамках исследования разработана модульная гидро-онтологическая модель, выровненная с международными стандартами (SOSA/SSN, </w:t>
      </w:r>
      <w:proofErr w:type="spellStart"/>
      <w:r w:rsidRPr="00394C49">
        <w:rPr>
          <w:bCs/>
          <w:color w:val="000000" w:themeColor="text1"/>
          <w:lang w:val="ru-KZ"/>
        </w:rPr>
        <w:t>HY_Features</w:t>
      </w:r>
      <w:proofErr w:type="spellEnd"/>
      <w:r w:rsidRPr="00394C49">
        <w:rPr>
          <w:bCs/>
          <w:color w:val="000000" w:themeColor="text1"/>
          <w:lang w:val="ru-KZ"/>
        </w:rPr>
        <w:t xml:space="preserve">, WHOW, Time </w:t>
      </w:r>
      <w:proofErr w:type="spellStart"/>
      <w:r w:rsidRPr="00394C49">
        <w:rPr>
          <w:bCs/>
          <w:color w:val="000000" w:themeColor="text1"/>
          <w:lang w:val="ru-KZ"/>
        </w:rPr>
        <w:t>Ontology</w:t>
      </w:r>
      <w:proofErr w:type="spellEnd"/>
      <w:r w:rsidRPr="00394C49">
        <w:rPr>
          <w:bCs/>
          <w:color w:val="000000" w:themeColor="text1"/>
          <w:lang w:val="ru-KZ"/>
        </w:rPr>
        <w:t xml:space="preserve">) и расширенная авторскими национальными модулями WR_KZ (нормативы качества воды Республики Казахстан) и </w:t>
      </w:r>
      <w:proofErr w:type="spellStart"/>
      <w:r w:rsidRPr="00394C49">
        <w:rPr>
          <w:bCs/>
          <w:color w:val="000000" w:themeColor="text1"/>
          <w:lang w:val="ru-KZ"/>
        </w:rPr>
        <w:t>Socio_Geo_KZ</w:t>
      </w:r>
      <w:proofErr w:type="spellEnd"/>
      <w:r w:rsidRPr="00394C49">
        <w:rPr>
          <w:bCs/>
          <w:color w:val="000000" w:themeColor="text1"/>
          <w:lang w:val="ru-KZ"/>
        </w:rPr>
        <w:t xml:space="preserve"> (социально-географические характеристики регионов). Онтология объединяет данные наблюдений, химические индикаторы, гидропосты, нормативные пороги и региональные параметры в единую формализованную семантическую структуру.</w:t>
      </w:r>
    </w:p>
    <w:p w14:paraId="71007A0F"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Для автоматизации вывода знаний реализован механизм правил на основе SWRL, обеспечивающий классификацию качества воды по национальным нормативам, связывание наблюдений с пространственно-временным контекстом и формирование новых логически обоснованных утверждений. Таким образом, граф знаний выполняет не только функцию хранения данных, но и функцию дедуктивной интерпретации предметной области.</w:t>
      </w:r>
    </w:p>
    <w:p w14:paraId="3A578B49"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 xml:space="preserve">Практическая реализация включает воспроизводимый конвейер обработки данных: «PDF/веб/Excel → Таблица → STI → RDF → </w:t>
      </w:r>
      <w:proofErr w:type="spellStart"/>
      <w:r w:rsidRPr="00394C49">
        <w:rPr>
          <w:bCs/>
          <w:color w:val="000000" w:themeColor="text1"/>
          <w:lang w:val="ru-KZ"/>
        </w:rPr>
        <w:t>GraphDB</w:t>
      </w:r>
      <w:proofErr w:type="spellEnd"/>
      <w:r w:rsidRPr="00394C49">
        <w:rPr>
          <w:bCs/>
          <w:color w:val="000000" w:themeColor="text1"/>
          <w:lang w:val="ru-KZ"/>
        </w:rPr>
        <w:t xml:space="preserve"> → SPARQL → </w:t>
      </w:r>
      <w:proofErr w:type="spellStart"/>
      <w:r w:rsidRPr="00394C49">
        <w:rPr>
          <w:bCs/>
          <w:color w:val="000000" w:themeColor="text1"/>
          <w:lang w:val="ru-KZ"/>
        </w:rPr>
        <w:t>Геовизуализация</w:t>
      </w:r>
      <w:proofErr w:type="spellEnd"/>
      <w:r w:rsidRPr="00394C49">
        <w:rPr>
          <w:bCs/>
          <w:color w:val="000000" w:themeColor="text1"/>
          <w:lang w:val="ru-KZ"/>
        </w:rPr>
        <w:t>». Валидация метода на эталонном наборе продемонстрировала высокие показатели качества формирования триплетов и превосходство над существующими решениями STI.</w:t>
      </w:r>
    </w:p>
    <w:p w14:paraId="4B87307B" w14:textId="77777777" w:rsidR="00394C49" w:rsidRPr="00394C49" w:rsidRDefault="00394C49" w:rsidP="00394C49">
      <w:pPr>
        <w:pStyle w:val="a3"/>
        <w:tabs>
          <w:tab w:val="left" w:pos="567"/>
        </w:tabs>
        <w:ind w:left="0" w:firstLine="709"/>
        <w:rPr>
          <w:bCs/>
          <w:color w:val="000000" w:themeColor="text1"/>
          <w:lang w:val="ru-KZ"/>
        </w:rPr>
      </w:pPr>
      <w:r w:rsidRPr="00394C49">
        <w:rPr>
          <w:bCs/>
          <w:color w:val="000000" w:themeColor="text1"/>
          <w:lang w:val="ru-KZ"/>
        </w:rPr>
        <w:t xml:space="preserve">Результатом работы является создание масштабируемого графа знаний по поверхностным водам Казахстана, обеспечивающего логическую связность, интероперабельность и аналитическую эксплуатацию данных. Разработанная модель формирует основу для построения интеллектуальных геоинформационных систем мониторинга и поддержки принятия решений в </w:t>
      </w:r>
      <w:r w:rsidRPr="00394C49">
        <w:rPr>
          <w:bCs/>
          <w:color w:val="000000" w:themeColor="text1"/>
          <w:lang w:val="ru-KZ"/>
        </w:rPr>
        <w:lastRenderedPageBreak/>
        <w:t>сфере управления водными ресурсами и экологической безопасности.</w:t>
      </w:r>
    </w:p>
    <w:p w14:paraId="321C09A5" w14:textId="5A7A40FB" w:rsidR="00061AF3" w:rsidRPr="00061AF3" w:rsidRDefault="00061AF3" w:rsidP="000F385D">
      <w:pPr>
        <w:pStyle w:val="a3"/>
        <w:tabs>
          <w:tab w:val="left" w:pos="284"/>
        </w:tabs>
        <w:ind w:left="0" w:firstLine="709"/>
        <w:rPr>
          <w:color w:val="000000" w:themeColor="text1"/>
        </w:rPr>
      </w:pPr>
      <w:r w:rsidRPr="00061AF3">
        <w:rPr>
          <w:b/>
          <w:color w:val="000000" w:themeColor="text1"/>
        </w:rPr>
        <w:t xml:space="preserve">Ключевые слова: </w:t>
      </w:r>
      <w:r w:rsidR="0084387E" w:rsidRPr="00061AF3">
        <w:rPr>
          <w:color w:val="000000" w:themeColor="text1"/>
        </w:rPr>
        <w:t xml:space="preserve">ОНТОЛОГИЯ, ГИДРОЛОГИЯ, </w:t>
      </w:r>
      <w:r w:rsidR="0084387E">
        <w:rPr>
          <w:color w:val="000000" w:themeColor="text1"/>
        </w:rPr>
        <w:t>СЕМАНТИЧЕСКАЯ ИНТЕРПРЕТАЦИЯ ТАБЛИЦ</w:t>
      </w:r>
      <w:r w:rsidR="0084387E" w:rsidRPr="00061AF3">
        <w:rPr>
          <w:color w:val="000000" w:themeColor="text1"/>
        </w:rPr>
        <w:t xml:space="preserve">, </w:t>
      </w:r>
      <w:r w:rsidR="0084387E">
        <w:rPr>
          <w:color w:val="000000" w:themeColor="text1"/>
        </w:rPr>
        <w:t xml:space="preserve">ИЗВЛЕЧЕНИЕ </w:t>
      </w:r>
      <w:r w:rsidR="0084387E" w:rsidRPr="00061AF3">
        <w:rPr>
          <w:color w:val="000000" w:themeColor="text1"/>
        </w:rPr>
        <w:t>ЗНАНИЙ, ГРАФ ЗНАНИЙ</w:t>
      </w:r>
      <w:r w:rsidR="0084387E">
        <w:rPr>
          <w:color w:val="000000" w:themeColor="text1"/>
        </w:rPr>
        <w:t xml:space="preserve">, </w:t>
      </w:r>
      <w:r w:rsidR="0084387E">
        <w:rPr>
          <w:bCs/>
          <w:color w:val="000000" w:themeColor="text1"/>
          <w:lang w:val="en-US"/>
        </w:rPr>
        <w:t>RDF</w:t>
      </w:r>
      <w:r w:rsidR="0084387E" w:rsidRPr="00C74107">
        <w:rPr>
          <w:bCs/>
          <w:color w:val="000000" w:themeColor="text1"/>
        </w:rPr>
        <w:t>-</w:t>
      </w:r>
      <w:r w:rsidR="0084387E">
        <w:rPr>
          <w:bCs/>
          <w:color w:val="000000" w:themeColor="text1"/>
        </w:rPr>
        <w:t>ТРИПЛЕТ, ЭВРИСТИЧЕСКИЙ МЕТОД, СЕМАНТИЧЕСКИЕ ПРАВИЛА</w:t>
      </w:r>
      <w:r w:rsidR="0084387E" w:rsidRPr="00061AF3">
        <w:rPr>
          <w:color w:val="000000" w:themeColor="text1"/>
        </w:rPr>
        <w:t>.</w:t>
      </w:r>
    </w:p>
    <w:p w14:paraId="026DBC75" w14:textId="32975801" w:rsidR="00E34B31" w:rsidRPr="006E7CEC" w:rsidRDefault="00F86C4C" w:rsidP="00E34B31">
      <w:pPr>
        <w:pStyle w:val="a3"/>
        <w:tabs>
          <w:tab w:val="left" w:pos="0"/>
        </w:tabs>
        <w:ind w:left="0" w:firstLine="709"/>
        <w:rPr>
          <w:bCs/>
          <w:lang w:val="ru-KZ"/>
        </w:rPr>
      </w:pPr>
      <w:r w:rsidRPr="002C1EBC">
        <w:rPr>
          <w:b/>
        </w:rPr>
        <w:t xml:space="preserve">Уровень изучения проблемы. </w:t>
      </w:r>
      <w:r w:rsidR="00E34B31" w:rsidRPr="006E7CEC">
        <w:rPr>
          <w:bCs/>
          <w:lang w:val="ru-KZ"/>
        </w:rPr>
        <w:t xml:space="preserve">Проблематика интерпретации табличных данных активно развивается в рамках направлений </w:t>
      </w:r>
      <w:proofErr w:type="spellStart"/>
      <w:r w:rsidR="00E34B31" w:rsidRPr="006E7CEC">
        <w:rPr>
          <w:bCs/>
          <w:lang w:val="ru-KZ"/>
        </w:rPr>
        <w:t>Semantic</w:t>
      </w:r>
      <w:proofErr w:type="spellEnd"/>
      <w:r w:rsidR="00E34B31" w:rsidRPr="006E7CEC">
        <w:rPr>
          <w:bCs/>
          <w:lang w:val="ru-KZ"/>
        </w:rPr>
        <w:t xml:space="preserve"> Web и </w:t>
      </w:r>
      <w:proofErr w:type="spellStart"/>
      <w:r w:rsidR="00E34B31" w:rsidRPr="006E7CEC">
        <w:rPr>
          <w:bCs/>
          <w:lang w:val="ru-KZ"/>
        </w:rPr>
        <w:t>Knowledge</w:t>
      </w:r>
      <w:proofErr w:type="spellEnd"/>
      <w:r w:rsidR="00E34B31" w:rsidRPr="006E7CEC">
        <w:rPr>
          <w:bCs/>
          <w:lang w:val="ru-KZ"/>
        </w:rPr>
        <w:t xml:space="preserve"> </w:t>
      </w:r>
      <w:proofErr w:type="spellStart"/>
      <w:r w:rsidR="00E34B31" w:rsidRPr="006E7CEC">
        <w:rPr>
          <w:bCs/>
          <w:lang w:val="ru-KZ"/>
        </w:rPr>
        <w:t>Graph</w:t>
      </w:r>
      <w:proofErr w:type="spellEnd"/>
      <w:r w:rsidR="00E34B31" w:rsidRPr="006E7CEC">
        <w:rPr>
          <w:bCs/>
          <w:lang w:val="ru-KZ"/>
        </w:rPr>
        <w:t xml:space="preserve"> Engineering. Существующие исследования включают эвристические методы (</w:t>
      </w:r>
      <w:proofErr w:type="spellStart"/>
      <w:r w:rsidR="00E34B31" w:rsidRPr="006E7CEC">
        <w:rPr>
          <w:bCs/>
          <w:lang w:val="ru-KZ"/>
        </w:rPr>
        <w:t>TableMiner</w:t>
      </w:r>
      <w:proofErr w:type="spellEnd"/>
      <w:r w:rsidR="00E34B31" w:rsidRPr="006E7CEC">
        <w:rPr>
          <w:bCs/>
          <w:lang w:val="ru-KZ"/>
        </w:rPr>
        <w:t xml:space="preserve">, </w:t>
      </w:r>
      <w:proofErr w:type="spellStart"/>
      <w:r w:rsidR="00E34B31" w:rsidRPr="006E7CEC">
        <w:rPr>
          <w:bCs/>
          <w:lang w:val="ru-KZ"/>
        </w:rPr>
        <w:t>TableMiner</w:t>
      </w:r>
      <w:proofErr w:type="spellEnd"/>
      <w:r w:rsidR="00E34B31" w:rsidRPr="006E7CEC">
        <w:rPr>
          <w:bCs/>
          <w:lang w:val="ru-KZ"/>
        </w:rPr>
        <w:t>++), гибридные и обучаемые конвейеры (</w:t>
      </w:r>
      <w:proofErr w:type="spellStart"/>
      <w:r w:rsidR="00E34B31" w:rsidRPr="006E7CEC">
        <w:rPr>
          <w:bCs/>
          <w:lang w:val="ru-KZ"/>
        </w:rPr>
        <w:t>QTLTableMiner</w:t>
      </w:r>
      <w:proofErr w:type="spellEnd"/>
      <w:r w:rsidR="00E34B31" w:rsidRPr="006E7CEC">
        <w:rPr>
          <w:bCs/>
          <w:lang w:val="ru-KZ"/>
        </w:rPr>
        <w:t xml:space="preserve">++, </w:t>
      </w:r>
      <w:proofErr w:type="spellStart"/>
      <w:r w:rsidR="00E34B31" w:rsidRPr="006E7CEC">
        <w:rPr>
          <w:bCs/>
          <w:lang w:val="ru-KZ"/>
        </w:rPr>
        <w:t>MantisTable</w:t>
      </w:r>
      <w:proofErr w:type="spellEnd"/>
      <w:r w:rsidR="00E34B31" w:rsidRPr="006E7CEC">
        <w:rPr>
          <w:bCs/>
          <w:lang w:val="ru-KZ"/>
        </w:rPr>
        <w:t xml:space="preserve">, </w:t>
      </w:r>
      <w:proofErr w:type="spellStart"/>
      <w:r w:rsidR="00E34B31" w:rsidRPr="006E7CEC">
        <w:rPr>
          <w:bCs/>
          <w:lang w:val="ru-KZ"/>
        </w:rPr>
        <w:t>JenTab</w:t>
      </w:r>
      <w:proofErr w:type="spellEnd"/>
      <w:r w:rsidR="00E34B31" w:rsidRPr="006E7CEC">
        <w:rPr>
          <w:bCs/>
          <w:lang w:val="ru-KZ"/>
        </w:rPr>
        <w:t xml:space="preserve">, </w:t>
      </w:r>
      <w:proofErr w:type="spellStart"/>
      <w:r w:rsidR="00E34B31" w:rsidRPr="006E7CEC">
        <w:rPr>
          <w:bCs/>
          <w:lang w:val="ru-KZ"/>
        </w:rPr>
        <w:t>MTab</w:t>
      </w:r>
      <w:proofErr w:type="spellEnd"/>
      <w:r w:rsidR="00E34B31" w:rsidRPr="006E7CEC">
        <w:rPr>
          <w:bCs/>
          <w:lang w:val="ru-KZ"/>
        </w:rPr>
        <w:t>), а также подходы на основе глубоких моделей и представлений графов знаний (TURL, DODUO), решающие задачи аннотации ячеек, типов столбцов и связей между ними.</w:t>
      </w:r>
    </w:p>
    <w:p w14:paraId="46E39145" w14:textId="77777777" w:rsidR="00E34B31" w:rsidRPr="006E7CEC" w:rsidRDefault="00E34B31" w:rsidP="00E34B31">
      <w:pPr>
        <w:pStyle w:val="a3"/>
        <w:tabs>
          <w:tab w:val="left" w:pos="0"/>
        </w:tabs>
        <w:ind w:left="0" w:firstLine="709"/>
        <w:rPr>
          <w:bCs/>
          <w:lang w:val="ru-KZ"/>
        </w:rPr>
      </w:pPr>
      <w:r w:rsidRPr="006E7CEC">
        <w:rPr>
          <w:bCs/>
          <w:lang w:val="ru-KZ"/>
        </w:rPr>
        <w:t>Несмотря на прогресс, большинство подходов ограничиваются задачами маппинга таблиц в RDF и не охватывают полный цикл обработки данных, включающий онтологическое выравнивание, интеграцию гетерогенных источников, формализацию нормативов и правило-ориентированный вывод. В водной сфере международные онтологии недостаточно адаптированы к национальным нормативным требованиям и социально-географическому контексту.</w:t>
      </w:r>
    </w:p>
    <w:p w14:paraId="2348E9D3" w14:textId="77777777" w:rsidR="00E34B31" w:rsidRPr="006E7CEC" w:rsidRDefault="00E34B31" w:rsidP="00E34B31">
      <w:pPr>
        <w:pStyle w:val="a3"/>
        <w:tabs>
          <w:tab w:val="left" w:pos="0"/>
        </w:tabs>
        <w:ind w:left="0" w:firstLine="709"/>
        <w:rPr>
          <w:bCs/>
          <w:lang w:val="ru-KZ"/>
        </w:rPr>
      </w:pPr>
      <w:r w:rsidRPr="006E7CEC">
        <w:rPr>
          <w:bCs/>
          <w:lang w:val="ru-KZ"/>
        </w:rPr>
        <w:t>Остаются нерешёнными вопросы устойчивости STI-систем к гетерогенности источников и формализации нормативных вычислений в машиночитаемом виде. В связи с этим построение онтологически-ориентированной геоинформационной модели водного домена, обеспечивающей интеграцию данных и автоматический вывод знаний, остаётся актуальной научной задачей.</w:t>
      </w:r>
    </w:p>
    <w:p w14:paraId="0D544D53" w14:textId="458ECBCD" w:rsidR="00F86C4C" w:rsidRPr="00B17B59" w:rsidRDefault="00F86C4C" w:rsidP="000F385D">
      <w:pPr>
        <w:tabs>
          <w:tab w:val="left" w:pos="284"/>
          <w:tab w:val="left" w:pos="851"/>
        </w:tabs>
        <w:ind w:right="29" w:firstLine="709"/>
        <w:jc w:val="both"/>
        <w:rPr>
          <w:color w:val="0D0D0D"/>
          <w:sz w:val="28"/>
          <w:szCs w:val="28"/>
          <w:shd w:val="clear" w:color="auto" w:fill="FFFFFF"/>
        </w:rPr>
      </w:pPr>
      <w:r w:rsidRPr="002C1EBC">
        <w:rPr>
          <w:b/>
          <w:sz w:val="28"/>
          <w:szCs w:val="28"/>
        </w:rPr>
        <w:t xml:space="preserve">Цель диссертационной работы. </w:t>
      </w:r>
      <w:r w:rsidR="00C05408" w:rsidRPr="00C05408">
        <w:rPr>
          <w:color w:val="0D0D0D"/>
          <w:sz w:val="28"/>
          <w:szCs w:val="28"/>
          <w:shd w:val="clear" w:color="auto" w:fill="FFFFFF"/>
        </w:rPr>
        <w:t>Разработать онтологически-ориентированную геоинформационную модель для установления связей между объектами водного домена Казахстана на основе данных из гетерогенных источников</w:t>
      </w:r>
      <w:r w:rsidRPr="002C1EBC">
        <w:rPr>
          <w:color w:val="0D0D0D"/>
          <w:sz w:val="28"/>
          <w:szCs w:val="28"/>
          <w:shd w:val="clear" w:color="auto" w:fill="FFFFFF"/>
        </w:rPr>
        <w:t xml:space="preserve">. </w:t>
      </w:r>
    </w:p>
    <w:p w14:paraId="76271608" w14:textId="77777777" w:rsidR="00F86C4C" w:rsidRPr="002C1EBC" w:rsidRDefault="00F86C4C" w:rsidP="000F385D">
      <w:pPr>
        <w:tabs>
          <w:tab w:val="left" w:pos="284"/>
          <w:tab w:val="left" w:pos="851"/>
        </w:tabs>
        <w:ind w:right="29" w:firstLine="709"/>
        <w:jc w:val="both"/>
        <w:rPr>
          <w:b/>
          <w:bCs/>
          <w:sz w:val="28"/>
          <w:szCs w:val="28"/>
        </w:rPr>
      </w:pPr>
      <w:r w:rsidRPr="002C1EBC">
        <w:rPr>
          <w:b/>
          <w:bCs/>
          <w:sz w:val="28"/>
          <w:szCs w:val="28"/>
        </w:rPr>
        <w:t>Задачи исследования:</w:t>
      </w:r>
    </w:p>
    <w:p w14:paraId="34554964" w14:textId="5E2EE4C7" w:rsidR="00AF5878" w:rsidRPr="00AF5878" w:rsidRDefault="00AF5878" w:rsidP="005B3DF9">
      <w:pPr>
        <w:numPr>
          <w:ilvl w:val="1"/>
          <w:numId w:val="28"/>
        </w:numPr>
        <w:tabs>
          <w:tab w:val="clear" w:pos="1440"/>
          <w:tab w:val="left" w:pos="284"/>
          <w:tab w:val="left" w:pos="851"/>
        </w:tabs>
        <w:ind w:left="0" w:right="29" w:firstLine="709"/>
        <w:jc w:val="both"/>
        <w:rPr>
          <w:sz w:val="28"/>
          <w:szCs w:val="28"/>
        </w:rPr>
      </w:pPr>
      <w:r w:rsidRPr="00AF5878">
        <w:rPr>
          <w:sz w:val="28"/>
          <w:szCs w:val="28"/>
        </w:rPr>
        <w:t xml:space="preserve">Спроектировать архитектуру </w:t>
      </w:r>
      <w:r w:rsidRPr="00AF5878">
        <w:rPr>
          <w:sz w:val="28"/>
          <w:szCs w:val="28"/>
          <w:highlight w:val="white"/>
        </w:rPr>
        <w:t xml:space="preserve">геоинформационной модели </w:t>
      </w:r>
      <w:r w:rsidRPr="00AF5878">
        <w:rPr>
          <w:sz w:val="28"/>
          <w:szCs w:val="28"/>
        </w:rPr>
        <w:t>с онтологическим подходом для извлечения знаний.</w:t>
      </w:r>
    </w:p>
    <w:p w14:paraId="46ED5014" w14:textId="77777777" w:rsidR="00AF5878" w:rsidRPr="00AF5878" w:rsidRDefault="00AF5878" w:rsidP="005B3DF9">
      <w:pPr>
        <w:numPr>
          <w:ilvl w:val="1"/>
          <w:numId w:val="28"/>
        </w:numPr>
        <w:tabs>
          <w:tab w:val="clear" w:pos="1440"/>
          <w:tab w:val="left" w:pos="284"/>
          <w:tab w:val="left" w:pos="851"/>
        </w:tabs>
        <w:ind w:left="0" w:right="29" w:firstLine="709"/>
        <w:jc w:val="both"/>
        <w:rPr>
          <w:sz w:val="28"/>
          <w:szCs w:val="28"/>
        </w:rPr>
      </w:pPr>
      <w:r w:rsidRPr="00AF5878">
        <w:rPr>
          <w:sz w:val="28"/>
          <w:szCs w:val="28"/>
        </w:rPr>
        <w:t>Разработать итеративный подход семантической интерпретации таблиц с расширенным распознаванием сущностей.</w:t>
      </w:r>
    </w:p>
    <w:p w14:paraId="1925E570" w14:textId="77777777" w:rsidR="00AF5878" w:rsidRPr="00AF5878" w:rsidRDefault="00AF5878" w:rsidP="005B3DF9">
      <w:pPr>
        <w:numPr>
          <w:ilvl w:val="1"/>
          <w:numId w:val="28"/>
        </w:numPr>
        <w:tabs>
          <w:tab w:val="clear" w:pos="1440"/>
          <w:tab w:val="left" w:pos="284"/>
          <w:tab w:val="left" w:pos="851"/>
        </w:tabs>
        <w:ind w:left="0" w:right="29" w:firstLine="709"/>
        <w:jc w:val="both"/>
        <w:rPr>
          <w:sz w:val="28"/>
          <w:szCs w:val="28"/>
        </w:rPr>
      </w:pPr>
      <w:r w:rsidRPr="00AF5878">
        <w:rPr>
          <w:sz w:val="28"/>
          <w:szCs w:val="28"/>
        </w:rPr>
        <w:t>Построить гидро-онтологическую модель, обеспечивающую выравнивание с международными онтологиями и расширяемую новыми модулями.</w:t>
      </w:r>
    </w:p>
    <w:p w14:paraId="727752B1" w14:textId="636C39F5" w:rsidR="00F86C4C" w:rsidRPr="00AF5878" w:rsidRDefault="00AF5878" w:rsidP="005B3DF9">
      <w:pPr>
        <w:numPr>
          <w:ilvl w:val="1"/>
          <w:numId w:val="28"/>
        </w:numPr>
        <w:tabs>
          <w:tab w:val="clear" w:pos="1440"/>
          <w:tab w:val="left" w:pos="284"/>
          <w:tab w:val="left" w:pos="851"/>
        </w:tabs>
        <w:ind w:left="0" w:right="29" w:firstLine="709"/>
        <w:jc w:val="both"/>
        <w:rPr>
          <w:sz w:val="28"/>
          <w:szCs w:val="28"/>
        </w:rPr>
      </w:pPr>
      <w:r w:rsidRPr="00AF5878">
        <w:rPr>
          <w:sz w:val="28"/>
          <w:szCs w:val="28"/>
        </w:rPr>
        <w:t>Расширить семантику онтологии и автоматизировать вывод знаний на основе правил S</w:t>
      </w:r>
      <w:proofErr w:type="spellStart"/>
      <w:r w:rsidRPr="00AF5878">
        <w:rPr>
          <w:sz w:val="28"/>
          <w:szCs w:val="28"/>
          <w:lang w:val="en-US"/>
        </w:rPr>
        <w:t>emantic</w:t>
      </w:r>
      <w:proofErr w:type="spellEnd"/>
      <w:r w:rsidRPr="00AF5878">
        <w:rPr>
          <w:sz w:val="28"/>
          <w:szCs w:val="28"/>
        </w:rPr>
        <w:t xml:space="preserve"> W</w:t>
      </w:r>
      <w:proofErr w:type="spellStart"/>
      <w:r w:rsidRPr="00AF5878">
        <w:rPr>
          <w:sz w:val="28"/>
          <w:szCs w:val="28"/>
          <w:lang w:val="en-US"/>
        </w:rPr>
        <w:t>eb</w:t>
      </w:r>
      <w:proofErr w:type="spellEnd"/>
      <w:r w:rsidRPr="00AF5878">
        <w:rPr>
          <w:sz w:val="28"/>
          <w:szCs w:val="28"/>
        </w:rPr>
        <w:t xml:space="preserve"> R</w:t>
      </w:r>
      <w:r w:rsidRPr="00AF5878">
        <w:rPr>
          <w:sz w:val="28"/>
          <w:szCs w:val="28"/>
          <w:lang w:val="en-US"/>
        </w:rPr>
        <w:t>ule</w:t>
      </w:r>
      <w:r w:rsidRPr="00AF5878">
        <w:rPr>
          <w:sz w:val="28"/>
          <w:szCs w:val="28"/>
        </w:rPr>
        <w:t xml:space="preserve"> L</w:t>
      </w:r>
      <w:proofErr w:type="spellStart"/>
      <w:r w:rsidRPr="00AF5878">
        <w:rPr>
          <w:sz w:val="28"/>
          <w:szCs w:val="28"/>
          <w:lang w:val="en-US"/>
        </w:rPr>
        <w:t>anguage</w:t>
      </w:r>
      <w:proofErr w:type="spellEnd"/>
      <w:r w:rsidRPr="00AF5878">
        <w:rPr>
          <w:sz w:val="28"/>
          <w:szCs w:val="28"/>
        </w:rPr>
        <w:t xml:space="preserve"> (</w:t>
      </w:r>
      <w:r w:rsidRPr="00AF5878">
        <w:rPr>
          <w:sz w:val="28"/>
          <w:szCs w:val="28"/>
          <w:lang w:val="en-US"/>
        </w:rPr>
        <w:t>SWRL</w:t>
      </w:r>
      <w:r w:rsidRPr="00AF5878">
        <w:rPr>
          <w:sz w:val="28"/>
          <w:szCs w:val="28"/>
        </w:rPr>
        <w:t>)</w:t>
      </w:r>
      <w:r w:rsidR="00F86C4C" w:rsidRPr="00AF5878">
        <w:rPr>
          <w:sz w:val="28"/>
          <w:szCs w:val="28"/>
        </w:rPr>
        <w:t>.</w:t>
      </w:r>
    </w:p>
    <w:p w14:paraId="66AC451D" w14:textId="52DF5FDB" w:rsidR="00F86C4C" w:rsidRPr="002C1EBC" w:rsidRDefault="00F86C4C" w:rsidP="000F385D">
      <w:pPr>
        <w:tabs>
          <w:tab w:val="left" w:pos="284"/>
          <w:tab w:val="left" w:pos="851"/>
        </w:tabs>
        <w:ind w:right="29" w:firstLine="709"/>
        <w:jc w:val="both"/>
        <w:rPr>
          <w:sz w:val="28"/>
          <w:szCs w:val="28"/>
        </w:rPr>
      </w:pPr>
      <w:r w:rsidRPr="002C1EBC">
        <w:rPr>
          <w:b/>
          <w:sz w:val="28"/>
          <w:szCs w:val="28"/>
        </w:rPr>
        <w:t>Объектом</w:t>
      </w:r>
      <w:r w:rsidRPr="002C1EBC">
        <w:rPr>
          <w:b/>
          <w:spacing w:val="1"/>
          <w:sz w:val="28"/>
          <w:szCs w:val="28"/>
        </w:rPr>
        <w:t xml:space="preserve"> </w:t>
      </w:r>
      <w:r w:rsidRPr="002C1EBC">
        <w:rPr>
          <w:b/>
          <w:sz w:val="28"/>
          <w:szCs w:val="28"/>
        </w:rPr>
        <w:t>исследования</w:t>
      </w:r>
      <w:r w:rsidRPr="002C1EBC">
        <w:rPr>
          <w:b/>
          <w:spacing w:val="1"/>
          <w:sz w:val="28"/>
          <w:szCs w:val="28"/>
        </w:rPr>
        <w:t xml:space="preserve"> </w:t>
      </w:r>
      <w:r w:rsidRPr="002C1EBC">
        <w:rPr>
          <w:sz w:val="28"/>
          <w:szCs w:val="28"/>
        </w:rPr>
        <w:t>являются</w:t>
      </w:r>
      <w:r w:rsidRPr="002C1EBC">
        <w:rPr>
          <w:spacing w:val="1"/>
          <w:sz w:val="28"/>
          <w:szCs w:val="28"/>
        </w:rPr>
        <w:t xml:space="preserve"> </w:t>
      </w:r>
      <w:r w:rsidR="001E77A7">
        <w:rPr>
          <w:spacing w:val="1"/>
          <w:sz w:val="28"/>
          <w:szCs w:val="28"/>
        </w:rPr>
        <w:t>д</w:t>
      </w:r>
      <w:r w:rsidR="001E77A7" w:rsidRPr="001E77A7">
        <w:rPr>
          <w:spacing w:val="1"/>
          <w:sz w:val="28"/>
          <w:szCs w:val="28"/>
        </w:rPr>
        <w:t>анные из гетерогенных источников о поверхностных вод Иле-Балхашского бассейна</w:t>
      </w:r>
      <w:r w:rsidRPr="002C1EBC">
        <w:rPr>
          <w:sz w:val="28"/>
          <w:szCs w:val="28"/>
        </w:rPr>
        <w:t>.</w:t>
      </w:r>
    </w:p>
    <w:p w14:paraId="1DE01B74" w14:textId="081EDFAB" w:rsidR="001E5653" w:rsidRPr="001E5653" w:rsidRDefault="00F86C4C" w:rsidP="001E5653">
      <w:pPr>
        <w:pStyle w:val="a3"/>
        <w:tabs>
          <w:tab w:val="left" w:pos="426"/>
          <w:tab w:val="left" w:pos="851"/>
        </w:tabs>
        <w:ind w:left="0" w:right="29" w:firstLine="709"/>
        <w:rPr>
          <w:spacing w:val="1"/>
        </w:rPr>
      </w:pPr>
      <w:r w:rsidRPr="002C1EBC">
        <w:rPr>
          <w:b/>
        </w:rPr>
        <w:t>Методы</w:t>
      </w:r>
      <w:r w:rsidRPr="002C1EBC">
        <w:rPr>
          <w:b/>
          <w:spacing w:val="1"/>
        </w:rPr>
        <w:t xml:space="preserve"> </w:t>
      </w:r>
      <w:r w:rsidRPr="002C1EBC">
        <w:rPr>
          <w:b/>
        </w:rPr>
        <w:t>исследования</w:t>
      </w:r>
      <w:r w:rsidRPr="002C1EBC">
        <w:rPr>
          <w:b/>
          <w:spacing w:val="1"/>
        </w:rPr>
        <w:t xml:space="preserve"> </w:t>
      </w:r>
      <w:r w:rsidRPr="002C1EBC">
        <w:t>–</w:t>
      </w:r>
      <w:r w:rsidRPr="002C1EBC">
        <w:rPr>
          <w:spacing w:val="1"/>
        </w:rPr>
        <w:t xml:space="preserve"> </w:t>
      </w:r>
      <w:r w:rsidR="001E5653">
        <w:rPr>
          <w:spacing w:val="1"/>
        </w:rPr>
        <w:t>о</w:t>
      </w:r>
      <w:r w:rsidR="001E5653" w:rsidRPr="001E5653">
        <w:rPr>
          <w:spacing w:val="1"/>
        </w:rPr>
        <w:t>нтологическое моделирование и выравнивание</w:t>
      </w:r>
      <w:r w:rsidR="001E5653">
        <w:rPr>
          <w:spacing w:val="1"/>
        </w:rPr>
        <w:t>, м</w:t>
      </w:r>
      <w:r w:rsidR="001E5653" w:rsidRPr="001E5653">
        <w:rPr>
          <w:spacing w:val="1"/>
        </w:rPr>
        <w:t>етоды семантической интерпретации таблиц</w:t>
      </w:r>
      <w:r w:rsidR="00A55848">
        <w:rPr>
          <w:spacing w:val="1"/>
        </w:rPr>
        <w:t>, п</w:t>
      </w:r>
      <w:r w:rsidR="001E5653" w:rsidRPr="001E5653">
        <w:rPr>
          <w:spacing w:val="1"/>
        </w:rPr>
        <w:t>равило-ориентированный вывод из графов знаний</w:t>
      </w:r>
    </w:p>
    <w:p w14:paraId="4601FFA6" w14:textId="02DB2CAE" w:rsidR="00F86C4C" w:rsidRPr="002C1EBC" w:rsidRDefault="00F86C4C" w:rsidP="000F385D">
      <w:pPr>
        <w:pStyle w:val="a3"/>
        <w:tabs>
          <w:tab w:val="left" w:pos="284"/>
          <w:tab w:val="left" w:pos="851"/>
        </w:tabs>
        <w:ind w:left="0" w:right="29" w:firstLine="709"/>
      </w:pPr>
      <w:r w:rsidRPr="002C1EBC">
        <w:rPr>
          <w:b/>
        </w:rPr>
        <w:t xml:space="preserve">Предметы исследования </w:t>
      </w:r>
      <w:r w:rsidR="009D0F5A">
        <w:rPr>
          <w:b/>
        </w:rPr>
        <w:t>–</w:t>
      </w:r>
      <w:r w:rsidRPr="002C1EBC">
        <w:rPr>
          <w:b/>
        </w:rPr>
        <w:t xml:space="preserve"> </w:t>
      </w:r>
      <w:r w:rsidR="00A55848">
        <w:rPr>
          <w:spacing w:val="1"/>
        </w:rPr>
        <w:t>м</w:t>
      </w:r>
      <w:r w:rsidR="00A55848" w:rsidRPr="00A55848">
        <w:rPr>
          <w:spacing w:val="1"/>
        </w:rPr>
        <w:t xml:space="preserve">етоды семантической интерпретации </w:t>
      </w:r>
      <w:r w:rsidR="00A55848" w:rsidRPr="00A55848">
        <w:rPr>
          <w:spacing w:val="1"/>
        </w:rPr>
        <w:lastRenderedPageBreak/>
        <w:t>табличных данных и онтологическое моделирование</w:t>
      </w:r>
      <w:r w:rsidRPr="002C1EBC">
        <w:rPr>
          <w:spacing w:val="1"/>
        </w:rPr>
        <w:t>.</w:t>
      </w:r>
      <w:r w:rsidRPr="002C1EBC">
        <w:t xml:space="preserve"> </w:t>
      </w:r>
    </w:p>
    <w:p w14:paraId="53EE4CBF" w14:textId="77777777" w:rsidR="009771CF" w:rsidRPr="00435AD3" w:rsidRDefault="009771CF" w:rsidP="009771CF">
      <w:pPr>
        <w:pStyle w:val="a3"/>
        <w:tabs>
          <w:tab w:val="left" w:pos="284"/>
          <w:tab w:val="left" w:pos="851"/>
        </w:tabs>
        <w:ind w:left="0" w:right="29" w:firstLine="709"/>
        <w:rPr>
          <w:b/>
        </w:rPr>
      </w:pPr>
      <w:r w:rsidRPr="00435AD3">
        <w:rPr>
          <w:b/>
        </w:rPr>
        <w:t>Научная</w:t>
      </w:r>
      <w:r w:rsidRPr="00435AD3">
        <w:rPr>
          <w:b/>
          <w:spacing w:val="1"/>
        </w:rPr>
        <w:t xml:space="preserve"> </w:t>
      </w:r>
      <w:r w:rsidRPr="00435AD3">
        <w:rPr>
          <w:b/>
        </w:rPr>
        <w:t>новизна:</w:t>
      </w:r>
    </w:p>
    <w:p w14:paraId="780314FF" w14:textId="77777777" w:rsidR="009771CF" w:rsidRPr="00435AD3" w:rsidRDefault="009771CF" w:rsidP="009771CF">
      <w:pPr>
        <w:pStyle w:val="a3"/>
        <w:numPr>
          <w:ilvl w:val="0"/>
          <w:numId w:val="3"/>
        </w:numPr>
        <w:tabs>
          <w:tab w:val="left" w:pos="0"/>
        </w:tabs>
        <w:ind w:left="0" w:right="29" w:firstLine="709"/>
        <w:rPr>
          <w:bCs/>
          <w:lang w:val="ru-KZ"/>
        </w:rPr>
      </w:pPr>
      <w:r w:rsidRPr="00435AD3">
        <w:rPr>
          <w:bCs/>
        </w:rPr>
        <w:t xml:space="preserve">Предложен улучшенный итеративный подход </w:t>
      </w:r>
      <w:proofErr w:type="spellStart"/>
      <w:r w:rsidRPr="00435AD3">
        <w:rPr>
          <w:bCs/>
        </w:rPr>
        <w:t>Semantic</w:t>
      </w:r>
      <w:proofErr w:type="spellEnd"/>
      <w:r w:rsidRPr="00435AD3">
        <w:rPr>
          <w:bCs/>
        </w:rPr>
        <w:t xml:space="preserve"> </w:t>
      </w:r>
      <w:proofErr w:type="spellStart"/>
      <w:r w:rsidRPr="00435AD3">
        <w:rPr>
          <w:bCs/>
        </w:rPr>
        <w:t>Table</w:t>
      </w:r>
      <w:proofErr w:type="spellEnd"/>
      <w:r w:rsidRPr="00435AD3">
        <w:rPr>
          <w:bCs/>
        </w:rPr>
        <w:t xml:space="preserve"> </w:t>
      </w:r>
      <w:proofErr w:type="spellStart"/>
      <w:r w:rsidRPr="00435AD3">
        <w:rPr>
          <w:bCs/>
        </w:rPr>
        <w:t>Interpretation</w:t>
      </w:r>
      <w:proofErr w:type="spellEnd"/>
      <w:r w:rsidRPr="00435AD3">
        <w:rPr>
          <w:bCs/>
        </w:rPr>
        <w:t xml:space="preserve"> (STI), который превосходит существующие методы (</w:t>
      </w:r>
      <w:proofErr w:type="spellStart"/>
      <w:r w:rsidRPr="00435AD3">
        <w:rPr>
          <w:bCs/>
        </w:rPr>
        <w:t>TableMiner</w:t>
      </w:r>
      <w:proofErr w:type="spellEnd"/>
      <w:r w:rsidRPr="00435AD3">
        <w:rPr>
          <w:bCs/>
        </w:rPr>
        <w:t xml:space="preserve">++, </w:t>
      </w:r>
      <w:proofErr w:type="spellStart"/>
      <w:r w:rsidRPr="00435AD3">
        <w:rPr>
          <w:bCs/>
        </w:rPr>
        <w:t>QTLMiner</w:t>
      </w:r>
      <w:proofErr w:type="spellEnd"/>
      <w:r w:rsidRPr="00435AD3">
        <w:rPr>
          <w:bCs/>
        </w:rPr>
        <w:t xml:space="preserve">++, </w:t>
      </w:r>
      <w:proofErr w:type="spellStart"/>
      <w:r w:rsidRPr="00435AD3">
        <w:rPr>
          <w:bCs/>
        </w:rPr>
        <w:t>Mantis</w:t>
      </w:r>
      <w:proofErr w:type="spellEnd"/>
      <w:r w:rsidRPr="00435AD3">
        <w:rPr>
          <w:bCs/>
        </w:rPr>
        <w:t xml:space="preserve"> </w:t>
      </w:r>
      <w:proofErr w:type="spellStart"/>
      <w:r w:rsidRPr="00435AD3">
        <w:rPr>
          <w:bCs/>
        </w:rPr>
        <w:t>Table</w:t>
      </w:r>
      <w:proofErr w:type="spellEnd"/>
      <w:r w:rsidRPr="00435AD3">
        <w:rPr>
          <w:bCs/>
        </w:rPr>
        <w:t>) за счёт:</w:t>
      </w:r>
    </w:p>
    <w:p w14:paraId="29498422" w14:textId="77777777" w:rsidR="009771CF" w:rsidRPr="00435AD3" w:rsidRDefault="009771CF" w:rsidP="009771CF">
      <w:pPr>
        <w:pStyle w:val="a3"/>
        <w:numPr>
          <w:ilvl w:val="1"/>
          <w:numId w:val="3"/>
        </w:numPr>
        <w:tabs>
          <w:tab w:val="left" w:pos="0"/>
        </w:tabs>
        <w:ind w:left="0" w:right="29" w:firstLine="709"/>
        <w:rPr>
          <w:bCs/>
          <w:lang w:val="ru-KZ"/>
        </w:rPr>
      </w:pPr>
      <w:r w:rsidRPr="00435AD3">
        <w:rPr>
          <w:bCs/>
        </w:rPr>
        <w:t>применения расширенных эвристических правил для более точного обнаружения столбцов-субъектов и предикатов;</w:t>
      </w:r>
    </w:p>
    <w:p w14:paraId="045ECBD2" w14:textId="77777777" w:rsidR="009771CF" w:rsidRPr="00435AD3" w:rsidRDefault="009771CF" w:rsidP="009771CF">
      <w:pPr>
        <w:pStyle w:val="a3"/>
        <w:numPr>
          <w:ilvl w:val="1"/>
          <w:numId w:val="3"/>
        </w:numPr>
        <w:tabs>
          <w:tab w:val="left" w:pos="0"/>
        </w:tabs>
        <w:ind w:left="0" w:right="29" w:firstLine="709"/>
        <w:rPr>
          <w:bCs/>
          <w:lang w:val="ru-KZ"/>
        </w:rPr>
      </w:pPr>
      <w:r w:rsidRPr="00435AD3">
        <w:rPr>
          <w:bCs/>
        </w:rPr>
        <w:t>внедрения механизма автоматического пополнения и обновления графов знаний на основе извлечённых RDF-триплетов.</w:t>
      </w:r>
    </w:p>
    <w:p w14:paraId="43BDE4FF" w14:textId="77777777" w:rsidR="009771CF" w:rsidRPr="00435AD3" w:rsidRDefault="009771CF" w:rsidP="009771CF">
      <w:pPr>
        <w:pStyle w:val="a3"/>
        <w:numPr>
          <w:ilvl w:val="0"/>
          <w:numId w:val="3"/>
        </w:numPr>
        <w:tabs>
          <w:tab w:val="left" w:pos="0"/>
        </w:tabs>
        <w:ind w:left="0" w:right="29" w:firstLine="709"/>
        <w:rPr>
          <w:bCs/>
          <w:lang w:val="ru-KZ"/>
        </w:rPr>
      </w:pPr>
      <w:r w:rsidRPr="00435AD3">
        <w:rPr>
          <w:bCs/>
        </w:rPr>
        <w:t xml:space="preserve">Разработана новая гидро-онтологическая модель Казахстана, выровненная с международными онтологиями (WHOW, </w:t>
      </w:r>
      <w:proofErr w:type="spellStart"/>
      <w:r w:rsidRPr="00435AD3">
        <w:rPr>
          <w:bCs/>
        </w:rPr>
        <w:t>Hy_Features</w:t>
      </w:r>
      <w:proofErr w:type="spellEnd"/>
      <w:r w:rsidRPr="00435AD3">
        <w:rPr>
          <w:bCs/>
        </w:rPr>
        <w:t>) и дополненная:</w:t>
      </w:r>
    </w:p>
    <w:p w14:paraId="6706DCD5" w14:textId="77777777" w:rsidR="009771CF" w:rsidRPr="00435AD3" w:rsidRDefault="009771CF" w:rsidP="009771CF">
      <w:pPr>
        <w:pStyle w:val="a3"/>
        <w:numPr>
          <w:ilvl w:val="1"/>
          <w:numId w:val="3"/>
        </w:numPr>
        <w:tabs>
          <w:tab w:val="left" w:pos="0"/>
        </w:tabs>
        <w:ind w:left="0" w:right="29" w:firstLine="709"/>
        <w:rPr>
          <w:bCs/>
          <w:lang w:val="ru-KZ"/>
        </w:rPr>
      </w:pPr>
      <w:r w:rsidRPr="00435AD3">
        <w:rPr>
          <w:bCs/>
        </w:rPr>
        <w:t xml:space="preserve">новым модулем </w:t>
      </w:r>
      <w:r w:rsidRPr="00435AD3">
        <w:rPr>
          <w:bCs/>
          <w:lang w:val="en-US"/>
        </w:rPr>
        <w:t>Water</w:t>
      </w:r>
      <w:r w:rsidRPr="00435AD3">
        <w:rPr>
          <w:bCs/>
        </w:rPr>
        <w:t>_</w:t>
      </w:r>
      <w:r w:rsidRPr="00435AD3">
        <w:rPr>
          <w:bCs/>
          <w:lang w:val="en-US"/>
        </w:rPr>
        <w:t>Regulations</w:t>
      </w:r>
      <w:r w:rsidRPr="00435AD3">
        <w:rPr>
          <w:bCs/>
        </w:rPr>
        <w:t>_</w:t>
      </w:r>
      <w:r w:rsidRPr="00435AD3">
        <w:rPr>
          <w:bCs/>
          <w:lang w:val="en-US"/>
        </w:rPr>
        <w:t>KZ</w:t>
      </w:r>
      <w:r w:rsidRPr="00435AD3">
        <w:rPr>
          <w:bCs/>
        </w:rPr>
        <w:t xml:space="preserve"> для классификации вод по нормативам Водного кодекса РК;</w:t>
      </w:r>
    </w:p>
    <w:p w14:paraId="0D52BB30" w14:textId="77777777" w:rsidR="009771CF" w:rsidRPr="00435AD3" w:rsidRDefault="009771CF" w:rsidP="009771CF">
      <w:pPr>
        <w:pStyle w:val="a3"/>
        <w:numPr>
          <w:ilvl w:val="1"/>
          <w:numId w:val="3"/>
        </w:numPr>
        <w:tabs>
          <w:tab w:val="left" w:pos="0"/>
        </w:tabs>
        <w:ind w:left="0" w:right="29" w:firstLine="709"/>
        <w:rPr>
          <w:bCs/>
          <w:lang w:val="ru-KZ"/>
        </w:rPr>
      </w:pPr>
      <w:r w:rsidRPr="00435AD3">
        <w:rPr>
          <w:bCs/>
        </w:rPr>
        <w:t xml:space="preserve">модулем </w:t>
      </w:r>
      <w:r w:rsidRPr="00435AD3">
        <w:rPr>
          <w:bCs/>
          <w:lang w:val="en-US"/>
        </w:rPr>
        <w:t>Socio</w:t>
      </w:r>
      <w:r w:rsidRPr="00435AD3">
        <w:rPr>
          <w:bCs/>
        </w:rPr>
        <w:t>_</w:t>
      </w:r>
      <w:r w:rsidRPr="00435AD3">
        <w:rPr>
          <w:bCs/>
          <w:lang w:val="en-US"/>
        </w:rPr>
        <w:t>Geo</w:t>
      </w:r>
      <w:r w:rsidRPr="00435AD3">
        <w:rPr>
          <w:bCs/>
        </w:rPr>
        <w:t>_KZ, связывающим данные о водных объектах с социально-экономическими показателями регионов.</w:t>
      </w:r>
    </w:p>
    <w:p w14:paraId="39E3D1D1" w14:textId="77777777" w:rsidR="009771CF" w:rsidRPr="00435AD3" w:rsidRDefault="009771CF" w:rsidP="009771CF">
      <w:pPr>
        <w:pStyle w:val="a3"/>
        <w:tabs>
          <w:tab w:val="left" w:pos="284"/>
          <w:tab w:val="left" w:pos="851"/>
        </w:tabs>
        <w:ind w:left="0" w:right="29" w:firstLine="709"/>
        <w:rPr>
          <w:b/>
          <w:lang w:val="ru-KZ"/>
        </w:rPr>
      </w:pPr>
      <w:r w:rsidRPr="00435AD3">
        <w:rPr>
          <w:b/>
          <w:lang w:val="ru-KZ"/>
        </w:rPr>
        <w:t xml:space="preserve">Положения выносимые на защиту: </w:t>
      </w:r>
    </w:p>
    <w:p w14:paraId="73F50D4C" w14:textId="77777777" w:rsidR="009771CF" w:rsidRPr="00435AD3" w:rsidRDefault="009771CF" w:rsidP="009771CF">
      <w:pPr>
        <w:pStyle w:val="a3"/>
        <w:numPr>
          <w:ilvl w:val="0"/>
          <w:numId w:val="58"/>
        </w:numPr>
        <w:tabs>
          <w:tab w:val="clear" w:pos="720"/>
          <w:tab w:val="left" w:pos="284"/>
          <w:tab w:val="num" w:pos="360"/>
          <w:tab w:val="left" w:pos="851"/>
        </w:tabs>
        <w:ind w:left="0" w:right="29" w:firstLine="709"/>
        <w:rPr>
          <w:bCs/>
          <w:lang w:val="ru-KZ"/>
        </w:rPr>
      </w:pPr>
      <w:r w:rsidRPr="00435AD3">
        <w:rPr>
          <w:bCs/>
        </w:rPr>
        <w:t xml:space="preserve">Итеративный подход </w:t>
      </w:r>
      <w:proofErr w:type="spellStart"/>
      <w:r w:rsidRPr="00435AD3">
        <w:rPr>
          <w:bCs/>
        </w:rPr>
        <w:t>Semantic</w:t>
      </w:r>
      <w:proofErr w:type="spellEnd"/>
      <w:r w:rsidRPr="00435AD3">
        <w:rPr>
          <w:bCs/>
        </w:rPr>
        <w:t xml:space="preserve"> </w:t>
      </w:r>
      <w:proofErr w:type="spellStart"/>
      <w:r w:rsidRPr="00435AD3">
        <w:rPr>
          <w:bCs/>
        </w:rPr>
        <w:t>Table</w:t>
      </w:r>
      <w:proofErr w:type="spellEnd"/>
      <w:r w:rsidRPr="00435AD3">
        <w:rPr>
          <w:bCs/>
        </w:rPr>
        <w:t xml:space="preserve"> </w:t>
      </w:r>
      <w:proofErr w:type="spellStart"/>
      <w:r w:rsidRPr="00435AD3">
        <w:rPr>
          <w:bCs/>
        </w:rPr>
        <w:t>Interpretation</w:t>
      </w:r>
      <w:proofErr w:type="spellEnd"/>
      <w:r w:rsidRPr="00435AD3">
        <w:rPr>
          <w:bCs/>
        </w:rPr>
        <w:t xml:space="preserve"> (STI) с расширенными эвристиками для детекции столбца-субъекта и предикатов, обеспечивающий более точный маппинг таблиц в RDF и превосходящий </w:t>
      </w:r>
      <w:proofErr w:type="spellStart"/>
      <w:r w:rsidRPr="00435AD3">
        <w:rPr>
          <w:bCs/>
        </w:rPr>
        <w:t>TableMiner</w:t>
      </w:r>
      <w:proofErr w:type="spellEnd"/>
      <w:r w:rsidRPr="00435AD3">
        <w:rPr>
          <w:bCs/>
        </w:rPr>
        <w:t xml:space="preserve">++, </w:t>
      </w:r>
      <w:proofErr w:type="spellStart"/>
      <w:r w:rsidRPr="00435AD3">
        <w:rPr>
          <w:bCs/>
        </w:rPr>
        <w:t>QTLTableMiner</w:t>
      </w:r>
      <w:proofErr w:type="spellEnd"/>
      <w:r w:rsidRPr="00435AD3">
        <w:rPr>
          <w:bCs/>
        </w:rPr>
        <w:t xml:space="preserve">++ и </w:t>
      </w:r>
      <w:proofErr w:type="spellStart"/>
      <w:r w:rsidRPr="00435AD3">
        <w:rPr>
          <w:bCs/>
        </w:rPr>
        <w:t>MantisTable</w:t>
      </w:r>
      <w:proofErr w:type="spellEnd"/>
      <w:r w:rsidRPr="00435AD3">
        <w:rPr>
          <w:bCs/>
        </w:rPr>
        <w:t xml:space="preserve"> по метрикам F1, с встроенным механизмом автоматического пополнения и обновления графов знаний.</w:t>
      </w:r>
    </w:p>
    <w:p w14:paraId="552529CD" w14:textId="76F4B3C1" w:rsidR="00F86C4C" w:rsidRPr="009771CF" w:rsidRDefault="009771CF" w:rsidP="009771CF">
      <w:pPr>
        <w:pStyle w:val="a3"/>
        <w:numPr>
          <w:ilvl w:val="0"/>
          <w:numId w:val="58"/>
        </w:numPr>
        <w:tabs>
          <w:tab w:val="clear" w:pos="720"/>
          <w:tab w:val="left" w:pos="284"/>
          <w:tab w:val="num" w:pos="360"/>
          <w:tab w:val="left" w:pos="851"/>
        </w:tabs>
        <w:ind w:left="0" w:right="29" w:firstLine="709"/>
        <w:rPr>
          <w:bCs/>
          <w:lang w:val="ru-KZ"/>
        </w:rPr>
      </w:pPr>
      <w:r w:rsidRPr="00435AD3">
        <w:rPr>
          <w:bCs/>
        </w:rPr>
        <w:t xml:space="preserve">Гидро-онтологическая модель Казахстана, выровненная с международными стандартами (WHOW, </w:t>
      </w:r>
      <w:proofErr w:type="spellStart"/>
      <w:r w:rsidRPr="00435AD3">
        <w:rPr>
          <w:bCs/>
        </w:rPr>
        <w:t>HY_Features</w:t>
      </w:r>
      <w:proofErr w:type="spellEnd"/>
      <w:r w:rsidRPr="00435AD3">
        <w:rPr>
          <w:bCs/>
        </w:rPr>
        <w:t xml:space="preserve">) и расширенная модулями </w:t>
      </w:r>
      <w:proofErr w:type="spellStart"/>
      <w:r w:rsidRPr="00435AD3">
        <w:rPr>
          <w:bCs/>
        </w:rPr>
        <w:t>Water_Regulations_KZ</w:t>
      </w:r>
      <w:proofErr w:type="spellEnd"/>
      <w:r w:rsidRPr="00435AD3">
        <w:rPr>
          <w:bCs/>
        </w:rPr>
        <w:t xml:space="preserve"> и </w:t>
      </w:r>
      <w:proofErr w:type="spellStart"/>
      <w:r w:rsidRPr="00435AD3">
        <w:rPr>
          <w:bCs/>
        </w:rPr>
        <w:t>Socio_Geo_KZ</w:t>
      </w:r>
      <w:proofErr w:type="spellEnd"/>
      <w:r w:rsidRPr="00435AD3">
        <w:rPr>
          <w:bCs/>
        </w:rPr>
        <w:t>, с поддержкой правило-ориентированного вывода (</w:t>
      </w:r>
      <w:r w:rsidRPr="00435AD3">
        <w:rPr>
          <w:bCs/>
          <w:lang w:val="en-US"/>
        </w:rPr>
        <w:t>SWRL</w:t>
      </w:r>
      <w:r w:rsidRPr="00435AD3">
        <w:rPr>
          <w:bCs/>
        </w:rPr>
        <w:t>) для автоматического присвоения классов воды и выявления связей «водные объекты ↔ нормы ↔ наблюдения ↔ регионы»</w:t>
      </w:r>
      <w:r w:rsidR="000C7E91" w:rsidRPr="009771CF">
        <w:rPr>
          <w:bCs/>
        </w:rPr>
        <w:t>.</w:t>
      </w:r>
    </w:p>
    <w:p w14:paraId="61410114" w14:textId="77777777" w:rsidR="003D5B00" w:rsidRPr="006A56B4" w:rsidRDefault="003D5B00" w:rsidP="003D5B00">
      <w:pPr>
        <w:pStyle w:val="ad"/>
        <w:spacing w:before="0" w:beforeAutospacing="0" w:after="0" w:afterAutospacing="0"/>
        <w:ind w:firstLine="709"/>
        <w:jc w:val="both"/>
        <w:rPr>
          <w:sz w:val="28"/>
          <w:szCs w:val="28"/>
          <w:lang w:val="ru-RU"/>
        </w:rPr>
      </w:pPr>
      <w:r w:rsidRPr="003D5B00">
        <w:rPr>
          <w:rStyle w:val="af1"/>
          <w:sz w:val="28"/>
          <w:szCs w:val="28"/>
          <w:lang w:val="ru-RU"/>
        </w:rPr>
        <w:t>Теоретическая значимость</w:t>
      </w:r>
      <w:r w:rsidRPr="003D5B00">
        <w:rPr>
          <w:sz w:val="28"/>
          <w:szCs w:val="28"/>
          <w:lang w:val="ru-RU"/>
        </w:rPr>
        <w:t xml:space="preserve"> работы состоит в формализации итеративного процесса </w:t>
      </w:r>
      <w:r w:rsidRPr="003D5B00">
        <w:rPr>
          <w:sz w:val="28"/>
          <w:szCs w:val="28"/>
        </w:rPr>
        <w:t>STI</w:t>
      </w:r>
      <w:r w:rsidRPr="003D5B00">
        <w:rPr>
          <w:sz w:val="28"/>
          <w:szCs w:val="28"/>
          <w:lang w:val="ru-RU"/>
        </w:rPr>
        <w:t xml:space="preserve"> как последовательности детекции ролей столбцов, выявления предикатных кандидатов и атрибутных колонок с последующим онтологическим выравниванием и </w:t>
      </w:r>
      <w:proofErr w:type="spellStart"/>
      <w:r w:rsidRPr="003D5B00">
        <w:rPr>
          <w:sz w:val="28"/>
          <w:szCs w:val="28"/>
          <w:lang w:val="ru-RU"/>
        </w:rPr>
        <w:t>правиловым</w:t>
      </w:r>
      <w:proofErr w:type="spellEnd"/>
      <w:r w:rsidRPr="003D5B00">
        <w:rPr>
          <w:sz w:val="28"/>
          <w:szCs w:val="28"/>
          <w:lang w:val="ru-RU"/>
        </w:rPr>
        <w:t xml:space="preserve"> выводом. Предложена модульная </w:t>
      </w:r>
      <w:proofErr w:type="spellStart"/>
      <w:r w:rsidRPr="003D5B00">
        <w:rPr>
          <w:sz w:val="28"/>
          <w:szCs w:val="28"/>
          <w:lang w:val="ru-RU"/>
        </w:rPr>
        <w:t>гидроонтология</w:t>
      </w:r>
      <w:proofErr w:type="spellEnd"/>
      <w:r w:rsidRPr="003D5B00">
        <w:rPr>
          <w:sz w:val="28"/>
          <w:szCs w:val="28"/>
          <w:lang w:val="ru-RU"/>
        </w:rPr>
        <w:t>, объединяющая международные схемы наблюдений/гидрографических объектов и национальные доменные знания (</w:t>
      </w:r>
      <w:r w:rsidRPr="003D5B00">
        <w:rPr>
          <w:sz w:val="28"/>
          <w:szCs w:val="28"/>
        </w:rPr>
        <w:t>WR</w:t>
      </w:r>
      <w:r w:rsidRPr="003D5B00">
        <w:rPr>
          <w:sz w:val="28"/>
          <w:szCs w:val="28"/>
          <w:lang w:val="ru-RU"/>
        </w:rPr>
        <w:t>_</w:t>
      </w:r>
      <w:r w:rsidRPr="003D5B00">
        <w:rPr>
          <w:sz w:val="28"/>
          <w:szCs w:val="28"/>
        </w:rPr>
        <w:t>KZ</w:t>
      </w:r>
      <w:r w:rsidRPr="003D5B00">
        <w:rPr>
          <w:sz w:val="28"/>
          <w:szCs w:val="28"/>
          <w:lang w:val="ru-RU"/>
        </w:rPr>
        <w:t xml:space="preserve">, </w:t>
      </w:r>
      <w:proofErr w:type="spellStart"/>
      <w:r w:rsidRPr="003D5B00">
        <w:rPr>
          <w:sz w:val="28"/>
          <w:szCs w:val="28"/>
        </w:rPr>
        <w:t>SocioGeo</w:t>
      </w:r>
      <w:proofErr w:type="spellEnd"/>
      <w:r w:rsidRPr="003D5B00">
        <w:rPr>
          <w:sz w:val="28"/>
          <w:szCs w:val="28"/>
          <w:lang w:val="ru-RU"/>
        </w:rPr>
        <w:t>_</w:t>
      </w:r>
      <w:r w:rsidRPr="003D5B00">
        <w:rPr>
          <w:sz w:val="28"/>
          <w:szCs w:val="28"/>
        </w:rPr>
        <w:t>KZ</w:t>
      </w:r>
      <w:r w:rsidRPr="003D5B00">
        <w:rPr>
          <w:sz w:val="28"/>
          <w:szCs w:val="28"/>
          <w:lang w:val="ru-RU"/>
        </w:rPr>
        <w:t xml:space="preserve">). Введён набор </w:t>
      </w:r>
      <w:r w:rsidRPr="003D5B00">
        <w:rPr>
          <w:sz w:val="28"/>
          <w:szCs w:val="28"/>
        </w:rPr>
        <w:t>SWRL</w:t>
      </w:r>
      <w:r w:rsidRPr="003D5B00">
        <w:rPr>
          <w:sz w:val="28"/>
          <w:szCs w:val="28"/>
          <w:lang w:val="ru-RU"/>
        </w:rPr>
        <w:t>-правил, который эксплицирует нормативно-правовые зависимости (пороговые классификаторы качества воды) и причинно-следственные связи между наблюдениями, географией и социальными факторами.</w:t>
      </w:r>
    </w:p>
    <w:p w14:paraId="15D3392E" w14:textId="77777777" w:rsidR="003D5B00" w:rsidRPr="003D5B00" w:rsidRDefault="003D5B00" w:rsidP="003D5B00">
      <w:pPr>
        <w:pStyle w:val="ad"/>
        <w:spacing w:before="0" w:beforeAutospacing="0" w:after="0" w:afterAutospacing="0"/>
        <w:ind w:firstLine="709"/>
        <w:jc w:val="both"/>
        <w:rPr>
          <w:sz w:val="28"/>
          <w:szCs w:val="28"/>
          <w:lang w:val="ru-RU"/>
        </w:rPr>
      </w:pPr>
      <w:r w:rsidRPr="003D5B00">
        <w:rPr>
          <w:rStyle w:val="af1"/>
          <w:sz w:val="28"/>
          <w:szCs w:val="28"/>
          <w:lang w:val="ru-RU"/>
        </w:rPr>
        <w:t>Практическая значимость</w:t>
      </w:r>
      <w:r w:rsidRPr="003D5B00">
        <w:rPr>
          <w:sz w:val="28"/>
          <w:szCs w:val="28"/>
          <w:lang w:val="ru-RU"/>
        </w:rPr>
        <w:t xml:space="preserve"> заключается в создании воспроизводимого конвейера «Таблица → </w:t>
      </w:r>
      <w:r w:rsidRPr="003D5B00">
        <w:rPr>
          <w:sz w:val="28"/>
          <w:szCs w:val="28"/>
        </w:rPr>
        <w:t>RDF</w:t>
      </w:r>
      <w:r w:rsidRPr="003D5B00">
        <w:rPr>
          <w:sz w:val="28"/>
          <w:szCs w:val="28"/>
          <w:lang w:val="ru-RU"/>
        </w:rPr>
        <w:t xml:space="preserve"> → </w:t>
      </w:r>
      <w:proofErr w:type="spellStart"/>
      <w:r w:rsidRPr="003D5B00">
        <w:rPr>
          <w:sz w:val="28"/>
          <w:szCs w:val="28"/>
        </w:rPr>
        <w:t>GraphDB</w:t>
      </w:r>
      <w:proofErr w:type="spellEnd"/>
      <w:r w:rsidRPr="003D5B00">
        <w:rPr>
          <w:sz w:val="28"/>
          <w:szCs w:val="28"/>
          <w:lang w:val="ru-RU"/>
        </w:rPr>
        <w:t xml:space="preserve"> → </w:t>
      </w:r>
      <w:r w:rsidRPr="003D5B00">
        <w:rPr>
          <w:sz w:val="28"/>
          <w:szCs w:val="28"/>
        </w:rPr>
        <w:t>SPARQL</w:t>
      </w:r>
      <w:r w:rsidRPr="003D5B00">
        <w:rPr>
          <w:sz w:val="28"/>
          <w:szCs w:val="28"/>
          <w:lang w:val="ru-RU"/>
        </w:rPr>
        <w:t xml:space="preserve"> → карта», обеспечивающего автоматизированное пополнение графа знаний по водным ресурсам Казахстана из </w:t>
      </w:r>
      <w:r w:rsidRPr="003D5B00">
        <w:rPr>
          <w:sz w:val="28"/>
          <w:szCs w:val="28"/>
        </w:rPr>
        <w:t>PDF</w:t>
      </w:r>
      <w:r w:rsidRPr="003D5B00">
        <w:rPr>
          <w:sz w:val="28"/>
          <w:szCs w:val="28"/>
          <w:lang w:val="ru-RU"/>
        </w:rPr>
        <w:t xml:space="preserve">, веб-страниц и </w:t>
      </w:r>
      <w:r w:rsidRPr="003D5B00">
        <w:rPr>
          <w:sz w:val="28"/>
          <w:szCs w:val="28"/>
        </w:rPr>
        <w:t>Excel</w:t>
      </w:r>
      <w:r w:rsidRPr="003D5B00">
        <w:rPr>
          <w:sz w:val="28"/>
          <w:szCs w:val="28"/>
          <w:lang w:val="ru-RU"/>
        </w:rPr>
        <w:t xml:space="preserve">-файлов. Система избавляет от ручной перекодировки таблиц, снижает стоимость интеграции новых источников и даёт инструмент для оперативного мониторинга: от обнаружения </w:t>
      </w:r>
      <w:r w:rsidRPr="003D5B00">
        <w:rPr>
          <w:sz w:val="28"/>
          <w:szCs w:val="28"/>
          <w:lang w:val="ru-RU"/>
        </w:rPr>
        <w:lastRenderedPageBreak/>
        <w:t>превышений по индикаторам до анализа пространственно-временных закономерностей в разрезе бассейнов и регионов. Результаты могут использоваться госорганами и водохозяйственными организациями для отчётности, планирования мероприятий по качеству воды и оценки рисков. Архитектура модели открыта к расширению: добавление новых модулей (гидротехнические сооружения, источники загрязнения) и правил вывода обеспечивает масштабирование к национальному уровню.</w:t>
      </w:r>
    </w:p>
    <w:p w14:paraId="41D5067E" w14:textId="77777777" w:rsidR="0060305F" w:rsidRPr="00435AD3" w:rsidRDefault="0060305F" w:rsidP="0060305F">
      <w:pPr>
        <w:pStyle w:val="ad"/>
        <w:spacing w:before="0" w:beforeAutospacing="0" w:after="0" w:afterAutospacing="0"/>
        <w:ind w:firstLine="709"/>
        <w:contextualSpacing/>
        <w:jc w:val="both"/>
        <w:rPr>
          <w:sz w:val="28"/>
          <w:szCs w:val="28"/>
          <w:lang w:val="ru-RU"/>
        </w:rPr>
      </w:pPr>
      <w:r w:rsidRPr="00D57565">
        <w:rPr>
          <w:b/>
          <w:bCs/>
          <w:sz w:val="28"/>
          <w:szCs w:val="28"/>
          <w:lang w:val="ru-KZ"/>
        </w:rPr>
        <w:t xml:space="preserve">Достоверность и обоснованность полученных результатов. </w:t>
      </w:r>
      <w:r w:rsidRPr="00D57565">
        <w:rPr>
          <w:sz w:val="28"/>
          <w:szCs w:val="28"/>
          <w:lang w:val="ru-RU"/>
        </w:rPr>
        <w:t xml:space="preserve">Достоверность полученных результатов обеспечивается использованием формализованных стандартов </w:t>
      </w:r>
      <w:proofErr w:type="spellStart"/>
      <w:r w:rsidRPr="00D57565">
        <w:rPr>
          <w:sz w:val="28"/>
          <w:szCs w:val="28"/>
          <w:lang w:val="ru-RU"/>
        </w:rPr>
        <w:t>Semantic</w:t>
      </w:r>
      <w:proofErr w:type="spellEnd"/>
      <w:r w:rsidRPr="00D57565">
        <w:rPr>
          <w:sz w:val="28"/>
          <w:szCs w:val="28"/>
          <w:lang w:val="ru-RU"/>
        </w:rPr>
        <w:t xml:space="preserve"> Web, выравниванием разработанной онтологической модели с международными онтологиями и экспериментальным сравнением предложенного STI-подхода с существующими методами, показавшим его превосходство по метрикам качества. Обоснованность результатов подтверждается апробацией модели на реальных данных Иле-Балхашского бассейна, логической консистентностью сформированного графа знаний и публикацией основных положений исследования в рецензируемых научных изданиях.</w:t>
      </w:r>
    </w:p>
    <w:p w14:paraId="2466F1B5" w14:textId="77777777" w:rsidR="0060305F" w:rsidRPr="00435AD3" w:rsidRDefault="0060305F" w:rsidP="0060305F">
      <w:pPr>
        <w:tabs>
          <w:tab w:val="left" w:pos="284"/>
          <w:tab w:val="left" w:pos="851"/>
        </w:tabs>
        <w:ind w:right="146" w:firstLine="709"/>
        <w:jc w:val="both"/>
        <w:rPr>
          <w:sz w:val="28"/>
          <w:szCs w:val="28"/>
        </w:rPr>
      </w:pPr>
      <w:r w:rsidRPr="00435AD3">
        <w:rPr>
          <w:b/>
          <w:sz w:val="28"/>
          <w:szCs w:val="28"/>
        </w:rPr>
        <w:t xml:space="preserve">Связь темы с планами научно-исследовательских программ. </w:t>
      </w:r>
      <w:r w:rsidRPr="00435AD3">
        <w:rPr>
          <w:bCs/>
          <w:sz w:val="28"/>
          <w:szCs w:val="28"/>
        </w:rPr>
        <w:t>Диссертационная работа выполнена в рамках научно-исследовательских</w:t>
      </w:r>
      <w:r w:rsidRPr="00435AD3">
        <w:rPr>
          <w:b/>
          <w:sz w:val="28"/>
          <w:szCs w:val="28"/>
        </w:rPr>
        <w:t xml:space="preserve"> </w:t>
      </w:r>
      <w:r w:rsidRPr="00435AD3">
        <w:rPr>
          <w:sz w:val="28"/>
          <w:szCs w:val="28"/>
        </w:rPr>
        <w:t>проектов</w:t>
      </w:r>
      <w:r w:rsidRPr="00435AD3">
        <w:rPr>
          <w:spacing w:val="-67"/>
          <w:sz w:val="28"/>
          <w:szCs w:val="28"/>
        </w:rPr>
        <w:t xml:space="preserve"> </w:t>
      </w:r>
      <w:r w:rsidRPr="00435AD3">
        <w:rPr>
          <w:sz w:val="28"/>
          <w:szCs w:val="28"/>
        </w:rPr>
        <w:t>МОН</w:t>
      </w:r>
      <w:r w:rsidRPr="00435AD3">
        <w:rPr>
          <w:spacing w:val="-3"/>
          <w:sz w:val="28"/>
          <w:szCs w:val="28"/>
        </w:rPr>
        <w:t xml:space="preserve"> </w:t>
      </w:r>
      <w:r w:rsidRPr="00435AD3">
        <w:rPr>
          <w:sz w:val="28"/>
          <w:szCs w:val="28"/>
        </w:rPr>
        <w:t>РК</w:t>
      </w:r>
      <w:r w:rsidRPr="00435AD3">
        <w:rPr>
          <w:spacing w:val="-1"/>
          <w:sz w:val="28"/>
          <w:szCs w:val="28"/>
        </w:rPr>
        <w:t xml:space="preserve"> </w:t>
      </w:r>
      <w:r w:rsidRPr="00435AD3">
        <w:rPr>
          <w:sz w:val="28"/>
          <w:szCs w:val="28"/>
        </w:rPr>
        <w:t>(источник</w:t>
      </w:r>
      <w:r w:rsidRPr="00435AD3">
        <w:rPr>
          <w:spacing w:val="-3"/>
          <w:sz w:val="28"/>
          <w:szCs w:val="28"/>
        </w:rPr>
        <w:t xml:space="preserve"> </w:t>
      </w:r>
      <w:r w:rsidRPr="00435AD3">
        <w:rPr>
          <w:sz w:val="28"/>
          <w:szCs w:val="28"/>
        </w:rPr>
        <w:t>финансирования</w:t>
      </w:r>
      <w:r w:rsidRPr="00435AD3">
        <w:rPr>
          <w:spacing w:val="-2"/>
          <w:sz w:val="28"/>
          <w:szCs w:val="28"/>
        </w:rPr>
        <w:t xml:space="preserve"> </w:t>
      </w:r>
      <w:r w:rsidRPr="00435AD3">
        <w:rPr>
          <w:sz w:val="28"/>
          <w:szCs w:val="28"/>
        </w:rPr>
        <w:t>Комитет</w:t>
      </w:r>
      <w:r w:rsidRPr="00435AD3">
        <w:rPr>
          <w:spacing w:val="-3"/>
          <w:sz w:val="28"/>
          <w:szCs w:val="28"/>
        </w:rPr>
        <w:t xml:space="preserve"> </w:t>
      </w:r>
      <w:r w:rsidRPr="00435AD3">
        <w:rPr>
          <w:sz w:val="28"/>
          <w:szCs w:val="28"/>
        </w:rPr>
        <w:t>науки</w:t>
      </w:r>
      <w:r w:rsidRPr="00435AD3">
        <w:rPr>
          <w:spacing w:val="-1"/>
          <w:sz w:val="28"/>
          <w:szCs w:val="28"/>
        </w:rPr>
        <w:t xml:space="preserve"> </w:t>
      </w:r>
      <w:r w:rsidRPr="00435AD3">
        <w:rPr>
          <w:sz w:val="28"/>
          <w:szCs w:val="28"/>
        </w:rPr>
        <w:t>МОН</w:t>
      </w:r>
      <w:r w:rsidRPr="00435AD3">
        <w:rPr>
          <w:spacing w:val="-1"/>
          <w:sz w:val="28"/>
          <w:szCs w:val="28"/>
        </w:rPr>
        <w:t xml:space="preserve"> </w:t>
      </w:r>
      <w:r w:rsidRPr="00435AD3">
        <w:rPr>
          <w:sz w:val="28"/>
          <w:szCs w:val="28"/>
        </w:rPr>
        <w:t>РК):</w:t>
      </w:r>
    </w:p>
    <w:p w14:paraId="1C536FBE" w14:textId="77777777" w:rsidR="0060305F" w:rsidRPr="00435AD3" w:rsidRDefault="0060305F" w:rsidP="0060305F">
      <w:pPr>
        <w:tabs>
          <w:tab w:val="left" w:pos="284"/>
          <w:tab w:val="left" w:pos="851"/>
        </w:tabs>
        <w:ind w:firstLine="709"/>
        <w:jc w:val="both"/>
        <w:rPr>
          <w:sz w:val="28"/>
          <w:szCs w:val="28"/>
        </w:rPr>
      </w:pPr>
      <w:r w:rsidRPr="00435AD3">
        <w:rPr>
          <w:sz w:val="28"/>
          <w:szCs w:val="28"/>
        </w:rPr>
        <w:t xml:space="preserve">- грантового финансирования (ГФ) </w:t>
      </w:r>
      <w:r w:rsidRPr="00435AD3">
        <w:rPr>
          <w:sz w:val="28"/>
          <w:szCs w:val="28"/>
          <w:shd w:val="clear" w:color="auto" w:fill="FCFCFC"/>
        </w:rPr>
        <w:t xml:space="preserve">AP09261344 </w:t>
      </w:r>
      <w:r w:rsidRPr="00435AD3">
        <w:rPr>
          <w:sz w:val="28"/>
          <w:szCs w:val="28"/>
          <w:lang w:val="kk-KZ"/>
        </w:rPr>
        <w:t>«</w:t>
      </w:r>
      <w:r w:rsidRPr="00435AD3">
        <w:rPr>
          <w:sz w:val="28"/>
          <w:szCs w:val="28"/>
        </w:rPr>
        <w:t>Разработка методов автоматического извлечения геопространственных объектов из гетерогенных источников для информационного обеспечения геоинформационных систем</w:t>
      </w:r>
      <w:r w:rsidRPr="00435AD3">
        <w:rPr>
          <w:sz w:val="28"/>
          <w:szCs w:val="28"/>
          <w:lang w:val="kk-KZ"/>
        </w:rPr>
        <w:t>»</w:t>
      </w:r>
      <w:r w:rsidRPr="00435AD3">
        <w:rPr>
          <w:spacing w:val="-1"/>
          <w:sz w:val="28"/>
          <w:szCs w:val="28"/>
        </w:rPr>
        <w:t xml:space="preserve"> </w:t>
      </w:r>
      <w:r w:rsidRPr="00435AD3">
        <w:rPr>
          <w:sz w:val="28"/>
          <w:szCs w:val="28"/>
        </w:rPr>
        <w:t>в</w:t>
      </w:r>
      <w:r w:rsidRPr="00435AD3">
        <w:rPr>
          <w:spacing w:val="69"/>
          <w:sz w:val="28"/>
          <w:szCs w:val="28"/>
        </w:rPr>
        <w:t xml:space="preserve"> </w:t>
      </w:r>
      <w:r w:rsidRPr="00435AD3">
        <w:rPr>
          <w:sz w:val="28"/>
          <w:szCs w:val="28"/>
        </w:rPr>
        <w:t xml:space="preserve">2021–2023 </w:t>
      </w:r>
      <w:r w:rsidRPr="00435AD3">
        <w:rPr>
          <w:spacing w:val="-1"/>
          <w:sz w:val="28"/>
          <w:szCs w:val="28"/>
        </w:rPr>
        <w:t>годы</w:t>
      </w:r>
      <w:r w:rsidRPr="00435AD3">
        <w:rPr>
          <w:sz w:val="28"/>
          <w:szCs w:val="28"/>
        </w:rPr>
        <w:t>;</w:t>
      </w:r>
    </w:p>
    <w:p w14:paraId="47F28E56" w14:textId="77777777" w:rsidR="0060305F" w:rsidRPr="00435AD3" w:rsidRDefault="0060305F" w:rsidP="0060305F">
      <w:pPr>
        <w:tabs>
          <w:tab w:val="left" w:pos="284"/>
          <w:tab w:val="left" w:pos="851"/>
        </w:tabs>
        <w:ind w:firstLine="709"/>
        <w:jc w:val="both"/>
        <w:rPr>
          <w:sz w:val="28"/>
          <w:szCs w:val="28"/>
        </w:rPr>
      </w:pPr>
      <w:r w:rsidRPr="00435AD3">
        <w:rPr>
          <w:sz w:val="28"/>
          <w:szCs w:val="28"/>
        </w:rPr>
        <w:t>- программно-целевого финансирования (ПЦФ) BR24993001 «Создание большой языковой модели (LLM) для поддержки казахского языка и технологического прогресса»</w:t>
      </w:r>
      <w:r w:rsidRPr="00435AD3">
        <w:rPr>
          <w:sz w:val="28"/>
          <w:szCs w:val="28"/>
          <w:lang w:val="kk-KZ"/>
        </w:rPr>
        <w:t xml:space="preserve"> в 2024–2026 годы.</w:t>
      </w:r>
    </w:p>
    <w:p w14:paraId="3F4B4991" w14:textId="77777777" w:rsidR="0060305F" w:rsidRPr="00435AD3" w:rsidRDefault="0060305F" w:rsidP="0060305F">
      <w:pPr>
        <w:tabs>
          <w:tab w:val="left" w:pos="284"/>
          <w:tab w:val="left" w:pos="851"/>
        </w:tabs>
        <w:ind w:firstLine="709"/>
        <w:jc w:val="both"/>
        <w:rPr>
          <w:sz w:val="28"/>
          <w:szCs w:val="28"/>
        </w:rPr>
      </w:pPr>
      <w:r w:rsidRPr="00435AD3">
        <w:rPr>
          <w:b/>
          <w:bCs/>
          <w:sz w:val="28"/>
          <w:szCs w:val="28"/>
        </w:rPr>
        <w:t>Апробация работы.</w:t>
      </w:r>
      <w:r w:rsidRPr="00435AD3">
        <w:rPr>
          <w:sz w:val="28"/>
          <w:szCs w:val="28"/>
        </w:rPr>
        <w:t xml:space="preserve"> Основные результаты диссертационной работы доложены и обсуждены на международных и зарубежных научных конференциях, научных семинарах:</w:t>
      </w:r>
    </w:p>
    <w:p w14:paraId="46520EBA" w14:textId="77777777" w:rsidR="0060305F" w:rsidRPr="00435AD3" w:rsidRDefault="0060305F" w:rsidP="0060305F">
      <w:pPr>
        <w:pStyle w:val="a5"/>
        <w:numPr>
          <w:ilvl w:val="0"/>
          <w:numId w:val="2"/>
        </w:numPr>
        <w:tabs>
          <w:tab w:val="left" w:pos="284"/>
          <w:tab w:val="left" w:pos="851"/>
          <w:tab w:val="left" w:pos="1153"/>
        </w:tabs>
        <w:ind w:left="0" w:right="150" w:firstLine="709"/>
        <w:rPr>
          <w:sz w:val="28"/>
          <w:szCs w:val="28"/>
          <w:lang w:val="en-US"/>
        </w:rPr>
      </w:pPr>
      <w:r w:rsidRPr="00435AD3">
        <w:rPr>
          <w:sz w:val="28"/>
          <w:szCs w:val="28"/>
          <w:lang w:val="en-US"/>
        </w:rPr>
        <w:t>AIES 2022: International Conference Artificial Intelligence in Engineering and Science (</w:t>
      </w:r>
      <w:r w:rsidRPr="00435AD3">
        <w:rPr>
          <w:sz w:val="28"/>
          <w:szCs w:val="28"/>
        </w:rPr>
        <w:t>Швейцария</w:t>
      </w:r>
      <w:r w:rsidRPr="00435AD3">
        <w:rPr>
          <w:sz w:val="28"/>
          <w:szCs w:val="28"/>
          <w:lang w:val="en-US"/>
        </w:rPr>
        <w:t xml:space="preserve"> 2022);</w:t>
      </w:r>
    </w:p>
    <w:p w14:paraId="550BC13F" w14:textId="77777777" w:rsidR="0060305F" w:rsidRDefault="0060305F" w:rsidP="0060305F">
      <w:pPr>
        <w:pStyle w:val="a5"/>
        <w:numPr>
          <w:ilvl w:val="0"/>
          <w:numId w:val="1"/>
        </w:numPr>
        <w:tabs>
          <w:tab w:val="left" w:pos="284"/>
          <w:tab w:val="left" w:pos="851"/>
          <w:tab w:val="left" w:pos="1023"/>
        </w:tabs>
        <w:ind w:left="0" w:right="147" w:firstLine="709"/>
        <w:rPr>
          <w:sz w:val="28"/>
          <w:szCs w:val="28"/>
        </w:rPr>
      </w:pPr>
      <w:r w:rsidRPr="00435AD3">
        <w:rPr>
          <w:sz w:val="28"/>
          <w:szCs w:val="28"/>
        </w:rPr>
        <w:t>Научном</w:t>
      </w:r>
      <w:r w:rsidRPr="00435AD3">
        <w:rPr>
          <w:spacing w:val="1"/>
          <w:sz w:val="28"/>
          <w:szCs w:val="28"/>
        </w:rPr>
        <w:t xml:space="preserve"> </w:t>
      </w:r>
      <w:r w:rsidRPr="00435AD3">
        <w:rPr>
          <w:sz w:val="28"/>
          <w:szCs w:val="28"/>
        </w:rPr>
        <w:t>семинаре</w:t>
      </w:r>
      <w:r w:rsidRPr="00435AD3">
        <w:rPr>
          <w:spacing w:val="1"/>
          <w:sz w:val="28"/>
          <w:szCs w:val="28"/>
        </w:rPr>
        <w:t xml:space="preserve"> </w:t>
      </w:r>
      <w:r w:rsidRPr="00435AD3">
        <w:rPr>
          <w:sz w:val="28"/>
          <w:szCs w:val="28"/>
        </w:rPr>
        <w:t>кафедры</w:t>
      </w:r>
      <w:r w:rsidRPr="00435AD3">
        <w:rPr>
          <w:spacing w:val="1"/>
          <w:sz w:val="28"/>
          <w:szCs w:val="28"/>
        </w:rPr>
        <w:t xml:space="preserve"> </w:t>
      </w:r>
      <w:r w:rsidRPr="00435AD3">
        <w:rPr>
          <w:sz w:val="28"/>
          <w:szCs w:val="28"/>
        </w:rPr>
        <w:t>информатики</w:t>
      </w:r>
      <w:r w:rsidRPr="00435AD3">
        <w:rPr>
          <w:spacing w:val="71"/>
          <w:sz w:val="28"/>
          <w:szCs w:val="28"/>
        </w:rPr>
        <w:t xml:space="preserve"> </w:t>
      </w:r>
      <w:r w:rsidRPr="00435AD3">
        <w:rPr>
          <w:sz w:val="28"/>
          <w:szCs w:val="28"/>
        </w:rPr>
        <w:t>факультета</w:t>
      </w:r>
      <w:r w:rsidRPr="00435AD3">
        <w:rPr>
          <w:spacing w:val="1"/>
          <w:sz w:val="28"/>
          <w:szCs w:val="28"/>
        </w:rPr>
        <w:t xml:space="preserve"> </w:t>
      </w:r>
      <w:r w:rsidRPr="00435AD3">
        <w:rPr>
          <w:sz w:val="28"/>
          <w:szCs w:val="28"/>
        </w:rPr>
        <w:t>информационных</w:t>
      </w:r>
      <w:r w:rsidRPr="00435AD3">
        <w:rPr>
          <w:spacing w:val="-1"/>
          <w:sz w:val="28"/>
          <w:szCs w:val="28"/>
        </w:rPr>
        <w:t xml:space="preserve"> </w:t>
      </w:r>
      <w:r w:rsidRPr="00435AD3">
        <w:rPr>
          <w:sz w:val="28"/>
          <w:szCs w:val="28"/>
        </w:rPr>
        <w:t>технологий</w:t>
      </w:r>
      <w:r w:rsidRPr="00435AD3">
        <w:rPr>
          <w:spacing w:val="-2"/>
          <w:sz w:val="28"/>
          <w:szCs w:val="28"/>
        </w:rPr>
        <w:t xml:space="preserve"> </w:t>
      </w:r>
      <w:proofErr w:type="spellStart"/>
      <w:r w:rsidRPr="00435AD3">
        <w:rPr>
          <w:sz w:val="28"/>
          <w:szCs w:val="28"/>
        </w:rPr>
        <w:t>КазНУ</w:t>
      </w:r>
      <w:proofErr w:type="spellEnd"/>
      <w:r w:rsidRPr="00435AD3">
        <w:rPr>
          <w:spacing w:val="2"/>
          <w:sz w:val="28"/>
          <w:szCs w:val="28"/>
        </w:rPr>
        <w:t xml:space="preserve"> </w:t>
      </w:r>
      <w:r w:rsidRPr="00435AD3">
        <w:rPr>
          <w:sz w:val="28"/>
          <w:szCs w:val="28"/>
        </w:rPr>
        <w:t>имени</w:t>
      </w:r>
      <w:r w:rsidRPr="00435AD3">
        <w:rPr>
          <w:spacing w:val="-1"/>
          <w:sz w:val="28"/>
          <w:szCs w:val="28"/>
        </w:rPr>
        <w:t xml:space="preserve"> </w:t>
      </w:r>
      <w:r w:rsidRPr="00435AD3">
        <w:rPr>
          <w:sz w:val="28"/>
          <w:szCs w:val="28"/>
        </w:rPr>
        <w:t>аль-Фараби.</w:t>
      </w:r>
    </w:p>
    <w:p w14:paraId="3F017942" w14:textId="77777777" w:rsidR="0060305F" w:rsidRPr="004C7345" w:rsidRDefault="0060305F" w:rsidP="0060305F">
      <w:pPr>
        <w:pStyle w:val="ad"/>
        <w:spacing w:before="0" w:beforeAutospacing="0" w:after="0" w:afterAutospacing="0"/>
        <w:ind w:left="6" w:firstLine="703"/>
        <w:jc w:val="both"/>
        <w:rPr>
          <w:sz w:val="28"/>
          <w:szCs w:val="28"/>
          <w:lang w:val="ru-KZ"/>
        </w:rPr>
      </w:pPr>
      <w:r w:rsidRPr="00CF58BE">
        <w:rPr>
          <w:b/>
          <w:bCs/>
          <w:sz w:val="28"/>
          <w:szCs w:val="28"/>
          <w:lang w:val="ru-RU"/>
        </w:rPr>
        <w:t xml:space="preserve">Структура и краткое содержание работы. </w:t>
      </w:r>
      <w:r w:rsidRPr="004C7345">
        <w:rPr>
          <w:sz w:val="28"/>
          <w:szCs w:val="28"/>
          <w:lang w:val="ru-KZ"/>
        </w:rPr>
        <w:t>Диссертация состоит из введения, четырех разделов, заключения и списка использованной литературы.</w:t>
      </w:r>
    </w:p>
    <w:p w14:paraId="3695BDFB"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Во введении обоснована актуальность темы, сформулированы цель и задачи исследования, определены объект, предмет и методы исследования, раскрыты научная новизна, теоретическая и практическая значимость работы.</w:t>
      </w:r>
    </w:p>
    <w:p w14:paraId="29A61A54"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В первом разделе представлены теоретические основы онтологического подхода к мониторингу водных ресурсов, выполнен анализ существующих онтологий в гидрологии, а также рассмотрены методы семантического вывода и извлечения новых знаний в гидрологических моделях.</w:t>
      </w:r>
    </w:p>
    <w:p w14:paraId="644CE1AE"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 xml:space="preserve">Во втором разделе исследованы подходы к семантической интерпретации </w:t>
      </w:r>
      <w:r w:rsidRPr="004C7345">
        <w:rPr>
          <w:sz w:val="28"/>
          <w:szCs w:val="28"/>
          <w:lang w:val="ru-KZ"/>
        </w:rPr>
        <w:lastRenderedPageBreak/>
        <w:t>табличных данных, методы оценки эффективности STI-систем, проведён сбор и анализ гетерогенных источников по водному домену Казахстана, а также рассмотрены инструменты извлечения таблиц из неструктурированных источников.</w:t>
      </w:r>
    </w:p>
    <w:p w14:paraId="747AAFE4"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В третьем разделе разработана методология формирования онтологически-ориентированной геоинформационной модели, представлена её многоуровневая и модульная архитектура, описаны модули наблюдений, гидрографических объектов и национальных нормативов, предложен итеративный метод STI и механизм правило-ориентированного вывода на основе SWRL.</w:t>
      </w:r>
    </w:p>
    <w:p w14:paraId="21BABC4F"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 xml:space="preserve">В четвертом разделе приведены результаты экспериментальной валидации разработанного подхода, выполнен сравнительный анализ с существующими методами семантической интерпретации таблиц, представлены результаты формирования новых аксиом после применения SWRL-правил и продемонстрирована реализация интегрированной гидролого-социальной онтологии в среде </w:t>
      </w:r>
      <w:proofErr w:type="spellStart"/>
      <w:r w:rsidRPr="004C7345">
        <w:rPr>
          <w:sz w:val="28"/>
          <w:szCs w:val="28"/>
          <w:lang w:val="ru-KZ"/>
        </w:rPr>
        <w:t>GraphDB</w:t>
      </w:r>
      <w:proofErr w:type="spellEnd"/>
      <w:r w:rsidRPr="004C7345">
        <w:rPr>
          <w:sz w:val="28"/>
          <w:szCs w:val="28"/>
          <w:lang w:val="ru-KZ"/>
        </w:rPr>
        <w:t>.</w:t>
      </w:r>
    </w:p>
    <w:p w14:paraId="13D6ED8E" w14:textId="77777777" w:rsidR="0060305F" w:rsidRPr="004C7345" w:rsidRDefault="0060305F" w:rsidP="0060305F">
      <w:pPr>
        <w:pStyle w:val="a5"/>
        <w:tabs>
          <w:tab w:val="left" w:pos="284"/>
          <w:tab w:val="left" w:pos="851"/>
          <w:tab w:val="left" w:pos="1023"/>
        </w:tabs>
        <w:ind w:left="0" w:right="147" w:firstLine="709"/>
        <w:rPr>
          <w:sz w:val="28"/>
          <w:szCs w:val="28"/>
          <w:lang w:val="ru-KZ"/>
        </w:rPr>
      </w:pPr>
      <w:r w:rsidRPr="004C7345">
        <w:rPr>
          <w:sz w:val="28"/>
          <w:szCs w:val="28"/>
          <w:lang w:val="ru-KZ"/>
        </w:rPr>
        <w:t>В заключении сформулированы основные результаты и выводы диссертационного исследования.</w:t>
      </w:r>
    </w:p>
    <w:p w14:paraId="23D26655" w14:textId="316F4213" w:rsidR="00F86C4C" w:rsidRPr="002C1EBC" w:rsidRDefault="00F86C4C" w:rsidP="000F385D">
      <w:pPr>
        <w:pStyle w:val="a3"/>
        <w:tabs>
          <w:tab w:val="left" w:pos="284"/>
          <w:tab w:val="left" w:pos="851"/>
        </w:tabs>
        <w:ind w:left="0" w:right="147" w:firstLine="709"/>
      </w:pPr>
      <w:r w:rsidRPr="002C1EBC">
        <w:rPr>
          <w:b/>
        </w:rPr>
        <w:t>Структура</w:t>
      </w:r>
      <w:r w:rsidRPr="002C1EBC">
        <w:rPr>
          <w:b/>
          <w:spacing w:val="1"/>
        </w:rPr>
        <w:t xml:space="preserve"> </w:t>
      </w:r>
      <w:r w:rsidRPr="002C1EBC">
        <w:rPr>
          <w:b/>
        </w:rPr>
        <w:t>и</w:t>
      </w:r>
      <w:r w:rsidRPr="002C1EBC">
        <w:rPr>
          <w:b/>
          <w:spacing w:val="1"/>
        </w:rPr>
        <w:t xml:space="preserve"> </w:t>
      </w:r>
      <w:r w:rsidRPr="002C1EBC">
        <w:rPr>
          <w:b/>
        </w:rPr>
        <w:t>объем</w:t>
      </w:r>
      <w:r w:rsidRPr="002C1EBC">
        <w:rPr>
          <w:b/>
          <w:spacing w:val="1"/>
        </w:rPr>
        <w:t xml:space="preserve"> </w:t>
      </w:r>
      <w:proofErr w:type="spellStart"/>
      <w:r w:rsidRPr="002C1EBC">
        <w:rPr>
          <w:b/>
        </w:rPr>
        <w:t>дисертации</w:t>
      </w:r>
      <w:proofErr w:type="spellEnd"/>
      <w:r w:rsidRPr="002C1EBC">
        <w:rPr>
          <w:b/>
        </w:rPr>
        <w:t>.</w:t>
      </w:r>
      <w:r w:rsidRPr="002C1EBC">
        <w:rPr>
          <w:b/>
          <w:spacing w:val="1"/>
        </w:rPr>
        <w:t xml:space="preserve"> </w:t>
      </w:r>
      <w:r w:rsidRPr="002C1EBC">
        <w:t>Общий</w:t>
      </w:r>
      <w:r w:rsidRPr="002C1EBC">
        <w:rPr>
          <w:spacing w:val="1"/>
        </w:rPr>
        <w:t xml:space="preserve"> </w:t>
      </w:r>
      <w:r w:rsidRPr="002C1EBC">
        <w:t>объем</w:t>
      </w:r>
      <w:r w:rsidRPr="002C1EBC">
        <w:rPr>
          <w:spacing w:val="1"/>
        </w:rPr>
        <w:t xml:space="preserve"> </w:t>
      </w:r>
      <w:r w:rsidRPr="002C1EBC">
        <w:t>диссертационной</w:t>
      </w:r>
      <w:r w:rsidRPr="002C1EBC">
        <w:rPr>
          <w:spacing w:val="1"/>
        </w:rPr>
        <w:t xml:space="preserve"> </w:t>
      </w:r>
      <w:r w:rsidRPr="002C1EBC">
        <w:t xml:space="preserve">работы – </w:t>
      </w:r>
      <w:r w:rsidR="00FE13A7" w:rsidRPr="007C7F29">
        <w:t>1</w:t>
      </w:r>
      <w:r w:rsidR="007C7F29">
        <w:rPr>
          <w:lang w:val="kk-KZ"/>
        </w:rPr>
        <w:t>3</w:t>
      </w:r>
      <w:r w:rsidR="00AB588C">
        <w:rPr>
          <w:lang w:val="kk-KZ"/>
        </w:rPr>
        <w:t>5</w:t>
      </w:r>
      <w:r w:rsidRPr="002C1EBC">
        <w:t xml:space="preserve"> страниц</w:t>
      </w:r>
      <w:r w:rsidR="003A4B4B">
        <w:rPr>
          <w:lang w:val="kk-KZ"/>
        </w:rPr>
        <w:t xml:space="preserve">, </w:t>
      </w:r>
      <w:r w:rsidR="006351C0">
        <w:rPr>
          <w:lang w:val="kk-KZ"/>
        </w:rPr>
        <w:t>всего 52 рисунка и 17 таблиц</w:t>
      </w:r>
      <w:r w:rsidRPr="002C1EBC">
        <w:t xml:space="preserve">. Работа состоит из введения, </w:t>
      </w:r>
      <w:r w:rsidR="00FE13A7" w:rsidRPr="00AB588C">
        <w:t>4</w:t>
      </w:r>
      <w:r w:rsidRPr="002C1EBC">
        <w:t xml:space="preserve"> разделов, заключения,</w:t>
      </w:r>
      <w:r w:rsidRPr="002C1EBC">
        <w:rPr>
          <w:spacing w:val="1"/>
        </w:rPr>
        <w:t xml:space="preserve"> </w:t>
      </w:r>
      <w:r w:rsidRPr="002C1EBC">
        <w:t>списка</w:t>
      </w:r>
      <w:r w:rsidRPr="002C1EBC">
        <w:rPr>
          <w:spacing w:val="43"/>
        </w:rPr>
        <w:t xml:space="preserve"> </w:t>
      </w:r>
      <w:r w:rsidRPr="002C1EBC">
        <w:t>использованной</w:t>
      </w:r>
      <w:r w:rsidRPr="002C1EBC">
        <w:rPr>
          <w:spacing w:val="42"/>
        </w:rPr>
        <w:t xml:space="preserve"> </w:t>
      </w:r>
      <w:r w:rsidRPr="002C1EBC">
        <w:t>литературы.</w:t>
      </w:r>
    </w:p>
    <w:p w14:paraId="59ACA16B" w14:textId="77777777" w:rsidR="00F86C4C" w:rsidRDefault="00F86C4C" w:rsidP="000F385D">
      <w:pPr>
        <w:tabs>
          <w:tab w:val="left" w:pos="284"/>
          <w:tab w:val="left" w:pos="851"/>
        </w:tabs>
        <w:ind w:firstLine="709"/>
        <w:jc w:val="both"/>
        <w:rPr>
          <w:sz w:val="28"/>
          <w:szCs w:val="28"/>
        </w:rPr>
      </w:pPr>
    </w:p>
    <w:p w14:paraId="428895BB" w14:textId="77777777" w:rsidR="00F86C4C" w:rsidRDefault="00F86C4C" w:rsidP="000F385D">
      <w:pPr>
        <w:pStyle w:val="a3"/>
        <w:tabs>
          <w:tab w:val="left" w:pos="284"/>
        </w:tabs>
        <w:ind w:left="0" w:firstLine="709"/>
        <w:rPr>
          <w:b/>
          <w:color w:val="000000" w:themeColor="text1"/>
          <w:lang w:val="kk-KZ"/>
        </w:rPr>
      </w:pPr>
    </w:p>
    <w:p w14:paraId="4A8084E6" w14:textId="77777777" w:rsidR="00F86C4C" w:rsidRDefault="00F86C4C" w:rsidP="000F385D">
      <w:pPr>
        <w:pStyle w:val="a3"/>
        <w:tabs>
          <w:tab w:val="left" w:pos="284"/>
        </w:tabs>
        <w:ind w:left="0" w:firstLine="709"/>
        <w:rPr>
          <w:b/>
          <w:color w:val="000000" w:themeColor="text1"/>
          <w:lang w:val="kk-KZ"/>
        </w:rPr>
      </w:pPr>
    </w:p>
    <w:p w14:paraId="185D099B" w14:textId="040D20C9" w:rsidR="00103AB6" w:rsidRPr="00A56392" w:rsidRDefault="00103AB6" w:rsidP="000F385D">
      <w:pPr>
        <w:pStyle w:val="a3"/>
        <w:tabs>
          <w:tab w:val="left" w:pos="284"/>
        </w:tabs>
        <w:ind w:left="0" w:right="120" w:firstLine="709"/>
        <w:rPr>
          <w:color w:val="000000" w:themeColor="text1"/>
        </w:rPr>
        <w:sectPr w:rsidR="00103AB6" w:rsidRPr="00A56392" w:rsidSect="000F385D">
          <w:pgSz w:w="11910" w:h="16840"/>
          <w:pgMar w:top="1134" w:right="567" w:bottom="1134" w:left="1701" w:header="0" w:footer="1077" w:gutter="0"/>
          <w:cols w:space="720"/>
        </w:sectPr>
      </w:pPr>
      <w:r w:rsidRPr="00A56392">
        <w:rPr>
          <w:color w:val="000000" w:themeColor="text1"/>
        </w:rPr>
        <w:t>.</w:t>
      </w:r>
    </w:p>
    <w:p w14:paraId="3542A4A1" w14:textId="77777777" w:rsidR="009D7FA9" w:rsidRDefault="009D7FA9" w:rsidP="000F385D">
      <w:pPr>
        <w:pStyle w:val="1"/>
        <w:tabs>
          <w:tab w:val="left" w:pos="284"/>
        </w:tabs>
      </w:pPr>
      <w:bookmarkStart w:id="4" w:name="_Toc223444004"/>
      <w:r>
        <w:lastRenderedPageBreak/>
        <w:t xml:space="preserve">1 </w:t>
      </w:r>
      <w:r w:rsidRPr="001117B6">
        <w:t>ТЕОРЕТИЧЕСКИЕ ОСНОВЫ ОНТОЛОГИЧЕСКОГО ПОДХОДА К МОНИТОРИНГУ ВОДНЫХ РЕСУРСОВ</w:t>
      </w:r>
      <w:bookmarkEnd w:id="4"/>
      <w:r>
        <w:t xml:space="preserve"> </w:t>
      </w:r>
    </w:p>
    <w:p w14:paraId="55A91713" w14:textId="77777777" w:rsidR="009D7FA9" w:rsidRDefault="009D7FA9" w:rsidP="000F385D">
      <w:pPr>
        <w:pStyle w:val="1"/>
        <w:tabs>
          <w:tab w:val="left" w:pos="284"/>
        </w:tabs>
      </w:pPr>
      <w:bookmarkStart w:id="5" w:name="_Toc223444005"/>
      <w:r w:rsidRPr="00F86C4C">
        <w:t>1.1 Онтологии в управлении и мониторинге водных ресурсов</w:t>
      </w:r>
      <w:bookmarkEnd w:id="5"/>
    </w:p>
    <w:p w14:paraId="6CFB0EC1" w14:textId="77777777" w:rsidR="007C7F29" w:rsidRPr="00130E96" w:rsidRDefault="007C7F29" w:rsidP="007C7F29">
      <w:pPr>
        <w:tabs>
          <w:tab w:val="left" w:pos="284"/>
        </w:tabs>
        <w:ind w:firstLine="709"/>
        <w:jc w:val="both"/>
        <w:rPr>
          <w:color w:val="000000" w:themeColor="text1"/>
          <w:sz w:val="28"/>
          <w:szCs w:val="28"/>
        </w:rPr>
      </w:pPr>
      <w:r w:rsidRPr="00130E96">
        <w:rPr>
          <w:color w:val="000000" w:themeColor="text1"/>
          <w:sz w:val="28"/>
          <w:szCs w:val="28"/>
        </w:rPr>
        <w:t>Онтология в информатике определяется как явная спецификация разделяемой концептуализации, что подразумевает создание формальной модели предметной области с описанием её основных сущностей, свойств и отношений [</w:t>
      </w:r>
      <w:r>
        <w:rPr>
          <w:color w:val="000000" w:themeColor="text1"/>
          <w:sz w:val="28"/>
          <w:szCs w:val="28"/>
        </w:rPr>
        <w:t>1-2</w:t>
      </w:r>
      <w:r w:rsidRPr="00130E96">
        <w:rPr>
          <w:color w:val="000000" w:themeColor="text1"/>
          <w:sz w:val="28"/>
          <w:szCs w:val="28"/>
        </w:rPr>
        <w:t>]. В контексте управления водными ресурсами она обеспечивает формализацию знаний о гидрологических объектах, процессах и наблюдениях, позволяя не только хранить данные, но и интерпретировать их в семантическом контексте.</w:t>
      </w:r>
    </w:p>
    <w:p w14:paraId="7671F414" w14:textId="77777777" w:rsidR="007C7F29" w:rsidRPr="00130E96" w:rsidRDefault="007C7F29" w:rsidP="007C7F29">
      <w:pPr>
        <w:tabs>
          <w:tab w:val="left" w:pos="284"/>
        </w:tabs>
        <w:ind w:firstLine="709"/>
        <w:jc w:val="both"/>
        <w:rPr>
          <w:color w:val="000000" w:themeColor="text1"/>
          <w:sz w:val="28"/>
          <w:szCs w:val="28"/>
        </w:rPr>
      </w:pPr>
      <w:r w:rsidRPr="00130E96">
        <w:rPr>
          <w:color w:val="000000" w:themeColor="text1"/>
          <w:sz w:val="28"/>
          <w:szCs w:val="28"/>
        </w:rPr>
        <w:t>Современная цифровая эпоха характеризуется взрывным ростом объёмов данных, генерируемых сенсорными сетями, спутниковыми системами дистанционного зондирования, гидрологическими моделями и симуляциями, социальными сетями и краудсорсинговыми платформами [</w:t>
      </w:r>
      <w:r w:rsidRPr="00397111">
        <w:rPr>
          <w:color w:val="000000" w:themeColor="text1"/>
          <w:sz w:val="28"/>
          <w:szCs w:val="28"/>
        </w:rPr>
        <w:t>3</w:t>
      </w:r>
      <w:r w:rsidRPr="00130E96">
        <w:rPr>
          <w:color w:val="000000" w:themeColor="text1"/>
          <w:sz w:val="28"/>
          <w:szCs w:val="28"/>
        </w:rPr>
        <w:t>]. По прогнозам, к 2025 году мировой объём цифровых данных достигнет 175 зеттабайт [</w:t>
      </w:r>
      <w:r w:rsidRPr="00397111">
        <w:rPr>
          <w:color w:val="000000" w:themeColor="text1"/>
          <w:sz w:val="28"/>
          <w:szCs w:val="28"/>
        </w:rPr>
        <w:t>4</w:t>
      </w:r>
      <w:r w:rsidRPr="00130E96">
        <w:rPr>
          <w:color w:val="000000" w:themeColor="text1"/>
          <w:sz w:val="28"/>
          <w:szCs w:val="28"/>
        </w:rPr>
        <w:t>], однако около 70% этих данных никогда не используется из-за их разрозненности и отсутствия совместимости между изолированными хранилищами («информационными силосами»). Дополнительной проблемой является необходимость использования программных инструментов, способных автоматически считывать, обрабатывать и интегрировать данные из гетерогенных источников.</w:t>
      </w:r>
    </w:p>
    <w:p w14:paraId="0CAD87BF" w14:textId="77777777" w:rsidR="007C7F29" w:rsidRPr="00130E96" w:rsidRDefault="007C7F29" w:rsidP="007C7F29">
      <w:pPr>
        <w:tabs>
          <w:tab w:val="left" w:pos="284"/>
        </w:tabs>
        <w:ind w:firstLine="709"/>
        <w:jc w:val="both"/>
        <w:rPr>
          <w:color w:val="000000" w:themeColor="text1"/>
          <w:sz w:val="28"/>
          <w:szCs w:val="28"/>
        </w:rPr>
      </w:pPr>
      <w:r w:rsidRPr="00130E96">
        <w:rPr>
          <w:color w:val="000000" w:themeColor="text1"/>
          <w:sz w:val="28"/>
          <w:szCs w:val="28"/>
        </w:rPr>
        <w:t>В науках о Земле и гидрологии особенно актуальна проблема гетерогенности данных. Термины, применяемые для описания наблюдений, различаются, а сами данные часто имеют неструктурированный, неполный и разнообразный характер, что усложняет их согласование и интеграцию [</w:t>
      </w:r>
      <w:r w:rsidRPr="00397111">
        <w:rPr>
          <w:color w:val="000000" w:themeColor="text1"/>
          <w:sz w:val="28"/>
          <w:szCs w:val="28"/>
        </w:rPr>
        <w:t>5-6</w:t>
      </w:r>
      <w:r w:rsidRPr="00130E96">
        <w:rPr>
          <w:color w:val="000000" w:themeColor="text1"/>
          <w:sz w:val="28"/>
          <w:szCs w:val="28"/>
        </w:rPr>
        <w:t>]. Для эффективного управления, анализа и передачи таких данных необходимы современные инструменты семантической интеграции.</w:t>
      </w:r>
    </w:p>
    <w:p w14:paraId="783D7430" w14:textId="77777777" w:rsidR="007C7F29" w:rsidRPr="00130E96" w:rsidRDefault="007C7F29" w:rsidP="007C7F29">
      <w:pPr>
        <w:tabs>
          <w:tab w:val="left" w:pos="284"/>
        </w:tabs>
        <w:ind w:firstLine="709"/>
        <w:jc w:val="both"/>
        <w:rPr>
          <w:color w:val="000000" w:themeColor="text1"/>
          <w:sz w:val="28"/>
          <w:szCs w:val="28"/>
        </w:rPr>
      </w:pPr>
      <w:r w:rsidRPr="00130E96">
        <w:rPr>
          <w:color w:val="000000" w:themeColor="text1"/>
          <w:sz w:val="28"/>
          <w:szCs w:val="28"/>
        </w:rPr>
        <w:t>Одним из наиболее эффективных решений является использование онтологий и графов знаний [</w:t>
      </w:r>
      <w:r>
        <w:rPr>
          <w:color w:val="000000" w:themeColor="text1"/>
          <w:sz w:val="28"/>
          <w:szCs w:val="28"/>
        </w:rPr>
        <w:t>7</w:t>
      </w:r>
      <w:r w:rsidRPr="00130E96">
        <w:rPr>
          <w:color w:val="000000" w:themeColor="text1"/>
          <w:sz w:val="28"/>
          <w:szCs w:val="28"/>
        </w:rPr>
        <w:t>]. Онтология формализует предметную область, определяя классы, свойства и отношения между сущностями, а также правила их взаимодействия [</w:t>
      </w:r>
      <w:r>
        <w:rPr>
          <w:color w:val="000000" w:themeColor="text1"/>
          <w:sz w:val="28"/>
          <w:szCs w:val="28"/>
        </w:rPr>
        <w:t>8</w:t>
      </w:r>
      <w:r w:rsidRPr="00130E96">
        <w:rPr>
          <w:color w:val="000000" w:themeColor="text1"/>
          <w:sz w:val="28"/>
          <w:szCs w:val="28"/>
        </w:rPr>
        <w:t>]. Она служит концептуальной основой для семантического описания данных и обеспечивает возможность логического вывода новых знаний. Граф знаний является конкретной реализацией онтологии, наполненной фактами: узлы отражают конкретные объекты, а рёбра фиксируют их взаимосвязи [</w:t>
      </w:r>
      <w:r>
        <w:rPr>
          <w:color w:val="000000" w:themeColor="text1"/>
          <w:sz w:val="28"/>
          <w:szCs w:val="28"/>
        </w:rPr>
        <w:t>9</w:t>
      </w:r>
      <w:r w:rsidRPr="00130E96">
        <w:rPr>
          <w:color w:val="000000" w:themeColor="text1"/>
          <w:sz w:val="28"/>
          <w:szCs w:val="28"/>
        </w:rPr>
        <w:t>]. Если онтология задаёт структуру и правила организации знаний, то граф знаний позволяет визуализировать и анализировать фактические данные, объединяя разнородные источники в единую семантическую сеть.</w:t>
      </w:r>
    </w:p>
    <w:p w14:paraId="689F526A" w14:textId="77777777" w:rsidR="007C7F29" w:rsidRPr="00130E96" w:rsidRDefault="007C7F29" w:rsidP="007C7F29">
      <w:pPr>
        <w:tabs>
          <w:tab w:val="left" w:pos="284"/>
        </w:tabs>
        <w:ind w:firstLine="709"/>
        <w:jc w:val="both"/>
        <w:rPr>
          <w:color w:val="000000" w:themeColor="text1"/>
          <w:sz w:val="28"/>
          <w:szCs w:val="28"/>
        </w:rPr>
      </w:pPr>
      <w:r w:rsidRPr="00130E96">
        <w:rPr>
          <w:color w:val="000000" w:themeColor="text1"/>
          <w:sz w:val="28"/>
          <w:szCs w:val="28"/>
        </w:rPr>
        <w:t>В области гидрологии и мониторинга водных ресурсов онтологический подход зарекомендовал себя как эффективный инструмент решения следующих задач:</w:t>
      </w:r>
    </w:p>
    <w:p w14:paraId="4329ABD0" w14:textId="77777777" w:rsidR="007C7F29" w:rsidRPr="00130E96" w:rsidRDefault="007C7F29" w:rsidP="00950A10">
      <w:pPr>
        <w:numPr>
          <w:ilvl w:val="0"/>
          <w:numId w:val="59"/>
        </w:numPr>
        <w:tabs>
          <w:tab w:val="left" w:pos="284"/>
        </w:tabs>
        <w:jc w:val="both"/>
        <w:rPr>
          <w:color w:val="000000" w:themeColor="text1"/>
          <w:sz w:val="28"/>
          <w:szCs w:val="28"/>
        </w:rPr>
      </w:pPr>
      <w:r w:rsidRPr="00130E96">
        <w:rPr>
          <w:color w:val="000000" w:themeColor="text1"/>
          <w:sz w:val="28"/>
          <w:szCs w:val="28"/>
        </w:rPr>
        <w:t>интеграция данных из сенсорных сетей, спутников, лабораторных анализов и нормативно-правовых документов;</w:t>
      </w:r>
    </w:p>
    <w:p w14:paraId="30B11558" w14:textId="77777777" w:rsidR="007C7F29" w:rsidRPr="00130E96" w:rsidRDefault="007C7F29" w:rsidP="00950A10">
      <w:pPr>
        <w:numPr>
          <w:ilvl w:val="0"/>
          <w:numId w:val="59"/>
        </w:numPr>
        <w:tabs>
          <w:tab w:val="left" w:pos="284"/>
        </w:tabs>
        <w:jc w:val="both"/>
        <w:rPr>
          <w:color w:val="000000" w:themeColor="text1"/>
          <w:sz w:val="28"/>
          <w:szCs w:val="28"/>
        </w:rPr>
      </w:pPr>
      <w:r w:rsidRPr="00130E96">
        <w:rPr>
          <w:color w:val="000000" w:themeColor="text1"/>
          <w:sz w:val="28"/>
          <w:szCs w:val="28"/>
        </w:rPr>
        <w:t xml:space="preserve">стандартизация терминов и обеспечение совместимости между системами </w:t>
      </w:r>
      <w:r w:rsidRPr="00130E96">
        <w:rPr>
          <w:color w:val="000000" w:themeColor="text1"/>
          <w:sz w:val="28"/>
          <w:szCs w:val="28"/>
        </w:rPr>
        <w:lastRenderedPageBreak/>
        <w:t>мониторинга;</w:t>
      </w:r>
    </w:p>
    <w:p w14:paraId="148C8F16" w14:textId="77777777" w:rsidR="007C7F29" w:rsidRPr="00130E96" w:rsidRDefault="007C7F29" w:rsidP="00950A10">
      <w:pPr>
        <w:numPr>
          <w:ilvl w:val="0"/>
          <w:numId w:val="59"/>
        </w:numPr>
        <w:tabs>
          <w:tab w:val="left" w:pos="284"/>
        </w:tabs>
        <w:jc w:val="both"/>
        <w:rPr>
          <w:color w:val="000000" w:themeColor="text1"/>
          <w:sz w:val="28"/>
          <w:szCs w:val="28"/>
        </w:rPr>
      </w:pPr>
      <w:r w:rsidRPr="00130E96">
        <w:rPr>
          <w:color w:val="000000" w:themeColor="text1"/>
          <w:sz w:val="28"/>
          <w:szCs w:val="28"/>
        </w:rPr>
        <w:t>поддержка систем поддержки принятия решений (DSS) и прогнозных моделей;</w:t>
      </w:r>
    </w:p>
    <w:p w14:paraId="6F5A08B8" w14:textId="77777777" w:rsidR="007C7F29" w:rsidRPr="00130E96" w:rsidRDefault="007C7F29" w:rsidP="00950A10">
      <w:pPr>
        <w:numPr>
          <w:ilvl w:val="0"/>
          <w:numId w:val="59"/>
        </w:numPr>
        <w:tabs>
          <w:tab w:val="left" w:pos="284"/>
        </w:tabs>
        <w:jc w:val="both"/>
        <w:rPr>
          <w:color w:val="000000" w:themeColor="text1"/>
          <w:sz w:val="28"/>
          <w:szCs w:val="28"/>
        </w:rPr>
      </w:pPr>
      <w:r w:rsidRPr="00130E96">
        <w:rPr>
          <w:color w:val="000000" w:themeColor="text1"/>
          <w:sz w:val="28"/>
          <w:szCs w:val="28"/>
        </w:rPr>
        <w:t>выявление пространственно-временных взаимосвязей, критически важных для оценки качества воды и управления ресурсами.</w:t>
      </w:r>
    </w:p>
    <w:p w14:paraId="6C0D70DA" w14:textId="77777777" w:rsidR="007C7F29" w:rsidRPr="006A56B4" w:rsidRDefault="007C7F29" w:rsidP="007C7F29">
      <w:pPr>
        <w:pStyle w:val="ad"/>
        <w:tabs>
          <w:tab w:val="left" w:pos="284"/>
        </w:tabs>
        <w:spacing w:before="0" w:beforeAutospacing="0" w:after="0" w:afterAutospacing="0"/>
        <w:ind w:firstLine="709"/>
        <w:jc w:val="both"/>
        <w:rPr>
          <w:sz w:val="28"/>
          <w:szCs w:val="28"/>
          <w:lang w:val="ru-RU"/>
        </w:rPr>
      </w:pPr>
      <w:r w:rsidRPr="006A56B4">
        <w:rPr>
          <w:sz w:val="28"/>
          <w:szCs w:val="28"/>
          <w:lang w:val="ru-RU"/>
        </w:rPr>
        <w:t>В последние два десятилетия в рамках международного научного сообщества сформирован ряд онтологий и стандартов, направленных на решение задач интеграции, интероперабельности и семантического анализа экологических и гидрологических данных. Эти разработки стали фундаментом для построения интеллектуальных систем поддержки принятия решений (</w:t>
      </w:r>
      <w:r w:rsidRPr="00E031E1">
        <w:rPr>
          <w:sz w:val="28"/>
          <w:szCs w:val="28"/>
        </w:rPr>
        <w:t>DSS</w:t>
      </w:r>
      <w:r w:rsidRPr="006A56B4">
        <w:rPr>
          <w:sz w:val="28"/>
          <w:szCs w:val="28"/>
          <w:lang w:val="ru-RU"/>
        </w:rPr>
        <w:t>) и геоинформационных платформ нового поколения, способных обрабатывать большие объёмы гетерогенных данных.</w:t>
      </w:r>
    </w:p>
    <w:p w14:paraId="5EE2FE8E"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В данном исследовании были проанализированы наиболее популярные онтологии, применяемые в управлении и мониторинге водных ресурсов, такие как:</w:t>
      </w:r>
    </w:p>
    <w:p w14:paraId="454C8433" w14:textId="19D8CF5A" w:rsidR="009D7FA9" w:rsidRPr="00E031E1" w:rsidRDefault="009D7FA9" w:rsidP="001A5428">
      <w:pPr>
        <w:pStyle w:val="ad"/>
        <w:numPr>
          <w:ilvl w:val="0"/>
          <w:numId w:val="8"/>
        </w:numPr>
        <w:tabs>
          <w:tab w:val="left" w:pos="284"/>
        </w:tabs>
        <w:spacing w:before="0" w:beforeAutospacing="0" w:after="0" w:afterAutospacing="0"/>
        <w:ind w:left="0" w:firstLine="709"/>
        <w:jc w:val="both"/>
        <w:rPr>
          <w:sz w:val="28"/>
          <w:szCs w:val="28"/>
        </w:rPr>
      </w:pPr>
      <w:r w:rsidRPr="00E031E1">
        <w:rPr>
          <w:sz w:val="28"/>
          <w:szCs w:val="28"/>
        </w:rPr>
        <w:t>SSN/SOSA (Semantic Sensor Network / Sensor, Observation, Sample, and Actuator) [</w:t>
      </w:r>
      <w:r w:rsidRPr="00BF1A3D">
        <w:rPr>
          <w:sz w:val="28"/>
          <w:szCs w:val="28"/>
        </w:rPr>
        <w:t>10</w:t>
      </w:r>
      <w:r w:rsidRPr="00E031E1">
        <w:rPr>
          <w:sz w:val="28"/>
          <w:szCs w:val="28"/>
        </w:rPr>
        <w:t>]</w:t>
      </w:r>
      <w:r w:rsidR="00863521" w:rsidRPr="00863521">
        <w:rPr>
          <w:sz w:val="28"/>
          <w:szCs w:val="28"/>
        </w:rPr>
        <w:t>;</w:t>
      </w:r>
    </w:p>
    <w:p w14:paraId="2378609C" w14:textId="26BB3E84" w:rsidR="009D7FA9" w:rsidRPr="00E031E1" w:rsidRDefault="009D7FA9" w:rsidP="001A5428">
      <w:pPr>
        <w:pStyle w:val="ad"/>
        <w:numPr>
          <w:ilvl w:val="0"/>
          <w:numId w:val="8"/>
        </w:numPr>
        <w:tabs>
          <w:tab w:val="left" w:pos="284"/>
        </w:tabs>
        <w:spacing w:before="0" w:beforeAutospacing="0" w:after="0" w:afterAutospacing="0"/>
        <w:ind w:left="0" w:firstLine="709"/>
        <w:jc w:val="both"/>
        <w:rPr>
          <w:sz w:val="28"/>
          <w:szCs w:val="28"/>
        </w:rPr>
      </w:pPr>
      <w:r w:rsidRPr="00E031E1">
        <w:rPr>
          <w:sz w:val="28"/>
          <w:szCs w:val="28"/>
        </w:rPr>
        <w:t>OPO (Observational Process Ontology)</w:t>
      </w:r>
      <w:r>
        <w:rPr>
          <w:sz w:val="28"/>
          <w:szCs w:val="28"/>
        </w:rPr>
        <w:t xml:space="preserve"> </w:t>
      </w:r>
      <w:r w:rsidRPr="00BB5ABC">
        <w:rPr>
          <w:sz w:val="28"/>
          <w:szCs w:val="28"/>
          <w:lang w:val="ru-RU"/>
        </w:rPr>
        <w:t>[</w:t>
      </w:r>
      <w:r>
        <w:rPr>
          <w:sz w:val="28"/>
          <w:szCs w:val="28"/>
          <w:lang w:val="ru-RU"/>
        </w:rPr>
        <w:t>11</w:t>
      </w:r>
      <w:r w:rsidRPr="00BB5ABC">
        <w:rPr>
          <w:sz w:val="28"/>
          <w:szCs w:val="28"/>
          <w:lang w:val="ru-RU"/>
        </w:rPr>
        <w:t>]</w:t>
      </w:r>
      <w:r w:rsidR="00863521">
        <w:rPr>
          <w:sz w:val="28"/>
          <w:szCs w:val="28"/>
          <w:lang w:val="ru-RU"/>
        </w:rPr>
        <w:t>;</w:t>
      </w:r>
    </w:p>
    <w:p w14:paraId="5C1F1078" w14:textId="339340FE" w:rsidR="009D7FA9" w:rsidRPr="00E031E1" w:rsidRDefault="009D7FA9" w:rsidP="001A5428">
      <w:pPr>
        <w:pStyle w:val="ad"/>
        <w:numPr>
          <w:ilvl w:val="0"/>
          <w:numId w:val="8"/>
        </w:numPr>
        <w:tabs>
          <w:tab w:val="left" w:pos="284"/>
        </w:tabs>
        <w:spacing w:before="0" w:beforeAutospacing="0" w:after="0" w:afterAutospacing="0"/>
        <w:ind w:left="0" w:firstLine="709"/>
        <w:jc w:val="both"/>
        <w:rPr>
          <w:sz w:val="28"/>
          <w:szCs w:val="28"/>
        </w:rPr>
      </w:pPr>
      <w:proofErr w:type="spellStart"/>
      <w:r w:rsidRPr="00E031E1">
        <w:rPr>
          <w:sz w:val="28"/>
          <w:szCs w:val="28"/>
        </w:rPr>
        <w:t>HydroOntology</w:t>
      </w:r>
      <w:proofErr w:type="spellEnd"/>
      <w:r>
        <w:rPr>
          <w:sz w:val="28"/>
          <w:szCs w:val="28"/>
        </w:rPr>
        <w:t xml:space="preserve"> </w:t>
      </w:r>
      <w:r w:rsidRPr="003A79AB">
        <w:rPr>
          <w:sz w:val="28"/>
          <w:szCs w:val="28"/>
          <w:lang w:val="ru-RU"/>
        </w:rPr>
        <w:t>[1</w:t>
      </w:r>
      <w:r>
        <w:rPr>
          <w:sz w:val="28"/>
          <w:szCs w:val="28"/>
          <w:lang w:val="ru-RU"/>
        </w:rPr>
        <w:t>2</w:t>
      </w:r>
      <w:r w:rsidRPr="003A79AB">
        <w:rPr>
          <w:sz w:val="28"/>
          <w:szCs w:val="28"/>
          <w:lang w:val="ru-RU"/>
        </w:rPr>
        <w:t>]</w:t>
      </w:r>
      <w:r w:rsidR="00863521">
        <w:rPr>
          <w:sz w:val="28"/>
          <w:szCs w:val="28"/>
          <w:lang w:val="ru-RU"/>
        </w:rPr>
        <w:t>;</w:t>
      </w:r>
    </w:p>
    <w:p w14:paraId="2EC7B698" w14:textId="77777777" w:rsidR="009D7FA9" w:rsidRPr="00E031E1" w:rsidRDefault="009D7FA9" w:rsidP="001A5428">
      <w:pPr>
        <w:pStyle w:val="ad"/>
        <w:numPr>
          <w:ilvl w:val="0"/>
          <w:numId w:val="8"/>
        </w:numPr>
        <w:tabs>
          <w:tab w:val="left" w:pos="284"/>
        </w:tabs>
        <w:spacing w:before="0" w:beforeAutospacing="0" w:after="0" w:afterAutospacing="0"/>
        <w:ind w:left="0" w:firstLine="709"/>
        <w:jc w:val="both"/>
        <w:rPr>
          <w:sz w:val="28"/>
          <w:szCs w:val="28"/>
        </w:rPr>
      </w:pPr>
      <w:proofErr w:type="spellStart"/>
      <w:r w:rsidRPr="00E031E1">
        <w:rPr>
          <w:sz w:val="28"/>
          <w:szCs w:val="28"/>
        </w:rPr>
        <w:t>DiHydro</w:t>
      </w:r>
      <w:proofErr w:type="spellEnd"/>
      <w:r>
        <w:rPr>
          <w:sz w:val="28"/>
          <w:szCs w:val="28"/>
        </w:rPr>
        <w:t xml:space="preserve"> [1</w:t>
      </w:r>
      <w:r>
        <w:rPr>
          <w:sz w:val="28"/>
          <w:szCs w:val="28"/>
          <w:lang w:val="ru-RU"/>
        </w:rPr>
        <w:t>3</w:t>
      </w:r>
      <w:r>
        <w:rPr>
          <w:sz w:val="28"/>
          <w:szCs w:val="28"/>
        </w:rPr>
        <w:t>]</w:t>
      </w:r>
      <w:r w:rsidRPr="00E031E1">
        <w:rPr>
          <w:sz w:val="28"/>
          <w:szCs w:val="28"/>
        </w:rPr>
        <w:t>.</w:t>
      </w:r>
    </w:p>
    <w:p w14:paraId="3EB4A761" w14:textId="56DFB39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Ниже представлена сравнительная таблица основных онтологий, отражающая их предметную </w:t>
      </w:r>
      <w:r w:rsidR="009D0F5A" w:rsidRPr="006A56B4">
        <w:rPr>
          <w:sz w:val="28"/>
          <w:szCs w:val="28"/>
          <w:lang w:val="ru-RU"/>
        </w:rPr>
        <w:t>область (</w:t>
      </w:r>
      <w:r w:rsidRPr="006A56B4">
        <w:rPr>
          <w:sz w:val="28"/>
          <w:szCs w:val="28"/>
          <w:lang w:val="ru-RU"/>
        </w:rPr>
        <w:t>Таблица 1.1).</w:t>
      </w:r>
    </w:p>
    <w:p w14:paraId="33861CFD" w14:textId="525AC079" w:rsidR="009D7FA9" w:rsidRPr="00E031E1" w:rsidRDefault="009D7FA9" w:rsidP="008417CF">
      <w:pPr>
        <w:pStyle w:val="ad"/>
        <w:tabs>
          <w:tab w:val="left" w:pos="284"/>
        </w:tabs>
        <w:spacing w:before="120" w:beforeAutospacing="0" w:after="120" w:afterAutospacing="0"/>
        <w:ind w:firstLine="709"/>
        <w:jc w:val="both"/>
        <w:rPr>
          <w:sz w:val="28"/>
          <w:szCs w:val="28"/>
          <w:lang w:val="ru-RU"/>
        </w:rPr>
      </w:pPr>
      <w:r>
        <w:rPr>
          <w:sz w:val="28"/>
          <w:szCs w:val="28"/>
          <w:lang w:val="ru-RU"/>
        </w:rPr>
        <w:t xml:space="preserve">Таблица 1.1 </w:t>
      </w:r>
      <w:r w:rsidR="00E942F5">
        <w:rPr>
          <w:sz w:val="28"/>
          <w:szCs w:val="28"/>
          <w:lang w:val="ru-RU"/>
        </w:rPr>
        <w:t>–</w:t>
      </w:r>
      <w:r>
        <w:rPr>
          <w:sz w:val="28"/>
          <w:szCs w:val="28"/>
          <w:lang w:val="ru-RU"/>
        </w:rPr>
        <w:t xml:space="preserve"> </w:t>
      </w:r>
      <w:proofErr w:type="spellStart"/>
      <w:r>
        <w:rPr>
          <w:sz w:val="28"/>
          <w:szCs w:val="28"/>
        </w:rPr>
        <w:t>С</w:t>
      </w:r>
      <w:r w:rsidRPr="00E031E1">
        <w:rPr>
          <w:sz w:val="28"/>
          <w:szCs w:val="28"/>
        </w:rPr>
        <w:t>равнительная</w:t>
      </w:r>
      <w:proofErr w:type="spellEnd"/>
      <w:r w:rsidRPr="00E031E1">
        <w:rPr>
          <w:sz w:val="28"/>
          <w:szCs w:val="28"/>
        </w:rPr>
        <w:t xml:space="preserve"> </w:t>
      </w:r>
      <w:proofErr w:type="spellStart"/>
      <w:r w:rsidRPr="00E031E1">
        <w:rPr>
          <w:sz w:val="28"/>
          <w:szCs w:val="28"/>
        </w:rPr>
        <w:t>таблица</w:t>
      </w:r>
      <w:proofErr w:type="spellEnd"/>
      <w:r w:rsidRPr="00E031E1">
        <w:rPr>
          <w:sz w:val="28"/>
          <w:szCs w:val="28"/>
        </w:rPr>
        <w:t xml:space="preserve"> </w:t>
      </w:r>
      <w:proofErr w:type="spellStart"/>
      <w:r w:rsidRPr="00E031E1">
        <w:rPr>
          <w:sz w:val="28"/>
          <w:szCs w:val="28"/>
        </w:rPr>
        <w:t>основных</w:t>
      </w:r>
      <w:proofErr w:type="spellEnd"/>
      <w:r w:rsidRPr="00E031E1">
        <w:rPr>
          <w:sz w:val="28"/>
          <w:szCs w:val="28"/>
        </w:rPr>
        <w:t xml:space="preserve"> </w:t>
      </w:r>
      <w:proofErr w:type="spellStart"/>
      <w:r w:rsidRPr="00E031E1">
        <w:rPr>
          <w:sz w:val="28"/>
          <w:szCs w:val="28"/>
        </w:rPr>
        <w:t>онтологий</w:t>
      </w:r>
      <w:proofErr w:type="spellEnd"/>
    </w:p>
    <w:tbl>
      <w:tblPr>
        <w:tblStyle w:val="a6"/>
        <w:tblW w:w="0" w:type="auto"/>
        <w:tblLayout w:type="fixed"/>
        <w:tblLook w:val="04A0" w:firstRow="1" w:lastRow="0" w:firstColumn="1" w:lastColumn="0" w:noHBand="0" w:noVBand="1"/>
      </w:tblPr>
      <w:tblGrid>
        <w:gridCol w:w="2122"/>
        <w:gridCol w:w="1842"/>
        <w:gridCol w:w="2127"/>
        <w:gridCol w:w="3514"/>
      </w:tblGrid>
      <w:tr w:rsidR="009D7FA9" w:rsidRPr="00F64807" w14:paraId="6FE3AFE6" w14:textId="77777777" w:rsidTr="00F64807">
        <w:tc>
          <w:tcPr>
            <w:tcW w:w="2122" w:type="dxa"/>
            <w:hideMark/>
          </w:tcPr>
          <w:p w14:paraId="3B12ED34" w14:textId="77777777" w:rsidR="009D7FA9" w:rsidRPr="00F64807" w:rsidRDefault="009D7FA9" w:rsidP="000F385D">
            <w:pPr>
              <w:pStyle w:val="ad"/>
              <w:tabs>
                <w:tab w:val="left" w:pos="284"/>
              </w:tabs>
              <w:spacing w:before="0" w:beforeAutospacing="0" w:after="0" w:afterAutospacing="0"/>
              <w:contextualSpacing/>
              <w:rPr>
                <w:sz w:val="28"/>
                <w:szCs w:val="28"/>
              </w:rPr>
            </w:pPr>
            <w:proofErr w:type="spellStart"/>
            <w:r w:rsidRPr="00F64807">
              <w:rPr>
                <w:sz w:val="28"/>
                <w:szCs w:val="28"/>
              </w:rPr>
              <w:t>Онтология</w:t>
            </w:r>
            <w:proofErr w:type="spellEnd"/>
          </w:p>
        </w:tc>
        <w:tc>
          <w:tcPr>
            <w:tcW w:w="1842" w:type="dxa"/>
            <w:hideMark/>
          </w:tcPr>
          <w:p w14:paraId="6022AED1" w14:textId="77777777" w:rsidR="009D7FA9" w:rsidRPr="00F64807" w:rsidRDefault="009D7FA9" w:rsidP="000F385D">
            <w:pPr>
              <w:pStyle w:val="ad"/>
              <w:tabs>
                <w:tab w:val="left" w:pos="284"/>
              </w:tabs>
              <w:spacing w:before="0" w:beforeAutospacing="0" w:after="0" w:afterAutospacing="0"/>
              <w:contextualSpacing/>
              <w:rPr>
                <w:sz w:val="28"/>
                <w:szCs w:val="28"/>
              </w:rPr>
            </w:pPr>
            <w:proofErr w:type="spellStart"/>
            <w:r w:rsidRPr="00F64807">
              <w:rPr>
                <w:sz w:val="28"/>
                <w:szCs w:val="28"/>
              </w:rPr>
              <w:t>Предметная</w:t>
            </w:r>
            <w:proofErr w:type="spellEnd"/>
            <w:r w:rsidRPr="00F64807">
              <w:rPr>
                <w:sz w:val="28"/>
                <w:szCs w:val="28"/>
              </w:rPr>
              <w:t xml:space="preserve"> </w:t>
            </w:r>
            <w:proofErr w:type="spellStart"/>
            <w:r w:rsidRPr="00F64807">
              <w:rPr>
                <w:sz w:val="28"/>
                <w:szCs w:val="28"/>
              </w:rPr>
              <w:t>область</w:t>
            </w:r>
            <w:proofErr w:type="spellEnd"/>
          </w:p>
        </w:tc>
        <w:tc>
          <w:tcPr>
            <w:tcW w:w="2127" w:type="dxa"/>
            <w:hideMark/>
          </w:tcPr>
          <w:p w14:paraId="2D997A58" w14:textId="77777777" w:rsidR="009D7FA9" w:rsidRPr="00F64807" w:rsidRDefault="009D7FA9" w:rsidP="000F385D">
            <w:pPr>
              <w:pStyle w:val="ad"/>
              <w:tabs>
                <w:tab w:val="left" w:pos="284"/>
              </w:tabs>
              <w:spacing w:before="0" w:beforeAutospacing="0" w:after="0" w:afterAutospacing="0"/>
              <w:contextualSpacing/>
              <w:rPr>
                <w:sz w:val="28"/>
                <w:szCs w:val="28"/>
              </w:rPr>
            </w:pPr>
            <w:proofErr w:type="spellStart"/>
            <w:r w:rsidRPr="00F64807">
              <w:rPr>
                <w:sz w:val="28"/>
                <w:szCs w:val="28"/>
              </w:rPr>
              <w:t>Ключевые</w:t>
            </w:r>
            <w:proofErr w:type="spellEnd"/>
            <w:r w:rsidRPr="00F64807">
              <w:rPr>
                <w:sz w:val="28"/>
                <w:szCs w:val="28"/>
              </w:rPr>
              <w:t xml:space="preserve"> </w:t>
            </w:r>
            <w:proofErr w:type="spellStart"/>
            <w:r w:rsidRPr="00F64807">
              <w:rPr>
                <w:sz w:val="28"/>
                <w:szCs w:val="28"/>
              </w:rPr>
              <w:t>классы</w:t>
            </w:r>
            <w:proofErr w:type="spellEnd"/>
            <w:r w:rsidRPr="00F64807">
              <w:rPr>
                <w:sz w:val="28"/>
                <w:szCs w:val="28"/>
              </w:rPr>
              <w:t xml:space="preserve"> и </w:t>
            </w:r>
            <w:proofErr w:type="spellStart"/>
            <w:r w:rsidRPr="00F64807">
              <w:rPr>
                <w:sz w:val="28"/>
                <w:szCs w:val="28"/>
              </w:rPr>
              <w:t>сущности</w:t>
            </w:r>
            <w:proofErr w:type="spellEnd"/>
          </w:p>
        </w:tc>
        <w:tc>
          <w:tcPr>
            <w:tcW w:w="3514" w:type="dxa"/>
            <w:hideMark/>
          </w:tcPr>
          <w:p w14:paraId="73F74374" w14:textId="77777777" w:rsidR="009D7FA9" w:rsidRPr="00F64807" w:rsidRDefault="009D7FA9" w:rsidP="000F385D">
            <w:pPr>
              <w:pStyle w:val="ad"/>
              <w:tabs>
                <w:tab w:val="left" w:pos="284"/>
              </w:tabs>
              <w:spacing w:before="0" w:beforeAutospacing="0" w:after="0" w:afterAutospacing="0"/>
              <w:contextualSpacing/>
              <w:rPr>
                <w:sz w:val="28"/>
                <w:szCs w:val="28"/>
              </w:rPr>
            </w:pPr>
            <w:proofErr w:type="spellStart"/>
            <w:r w:rsidRPr="00F64807">
              <w:rPr>
                <w:sz w:val="28"/>
                <w:szCs w:val="28"/>
              </w:rPr>
              <w:t>Методология</w:t>
            </w:r>
            <w:proofErr w:type="spellEnd"/>
            <w:r w:rsidRPr="00F64807">
              <w:rPr>
                <w:sz w:val="28"/>
                <w:szCs w:val="28"/>
              </w:rPr>
              <w:t xml:space="preserve"> </w:t>
            </w:r>
          </w:p>
        </w:tc>
      </w:tr>
      <w:tr w:rsidR="009D7FA9" w:rsidRPr="00F64807" w14:paraId="68B364D5" w14:textId="77777777" w:rsidTr="00F64807">
        <w:tc>
          <w:tcPr>
            <w:tcW w:w="2122" w:type="dxa"/>
            <w:hideMark/>
          </w:tcPr>
          <w:p w14:paraId="0CE00704" w14:textId="4E68E1E0" w:rsidR="009D7FA9" w:rsidRPr="00F64807" w:rsidRDefault="009D7FA9" w:rsidP="000F385D">
            <w:pPr>
              <w:pStyle w:val="ad"/>
              <w:tabs>
                <w:tab w:val="left" w:pos="284"/>
              </w:tabs>
              <w:spacing w:before="0" w:beforeAutospacing="0" w:after="0" w:afterAutospacing="0"/>
              <w:contextualSpacing/>
              <w:rPr>
                <w:sz w:val="28"/>
                <w:szCs w:val="28"/>
              </w:rPr>
            </w:pPr>
            <w:r w:rsidRPr="00F64807">
              <w:rPr>
                <w:sz w:val="28"/>
                <w:szCs w:val="28"/>
              </w:rPr>
              <w:t>SSN/SOSA [10]</w:t>
            </w:r>
          </w:p>
        </w:tc>
        <w:tc>
          <w:tcPr>
            <w:tcW w:w="1842" w:type="dxa"/>
            <w:hideMark/>
          </w:tcPr>
          <w:p w14:paraId="0979CCB1" w14:textId="77777777" w:rsidR="009D7FA9" w:rsidRPr="00F64807" w:rsidRDefault="009D7FA9" w:rsidP="000F385D">
            <w:pPr>
              <w:pStyle w:val="ad"/>
              <w:tabs>
                <w:tab w:val="left" w:pos="284"/>
              </w:tabs>
              <w:spacing w:before="0" w:beforeAutospacing="0" w:after="0" w:afterAutospacing="0"/>
              <w:contextualSpacing/>
              <w:rPr>
                <w:sz w:val="28"/>
                <w:szCs w:val="28"/>
                <w:lang w:val="ru-RU"/>
              </w:rPr>
            </w:pPr>
            <w:r w:rsidRPr="00F64807">
              <w:rPr>
                <w:sz w:val="28"/>
                <w:szCs w:val="28"/>
                <w:lang w:val="ru-RU"/>
              </w:rPr>
              <w:t>Сенсорные сети, наблюдения, исполнительные механизмы</w:t>
            </w:r>
          </w:p>
        </w:tc>
        <w:tc>
          <w:tcPr>
            <w:tcW w:w="2127" w:type="dxa"/>
            <w:hideMark/>
          </w:tcPr>
          <w:p w14:paraId="20AE6A89" w14:textId="77777777" w:rsidR="009D7FA9" w:rsidRPr="00F64807" w:rsidRDefault="009D7FA9" w:rsidP="000F385D">
            <w:pPr>
              <w:pStyle w:val="ad"/>
              <w:tabs>
                <w:tab w:val="left" w:pos="284"/>
              </w:tabs>
              <w:spacing w:before="0" w:beforeAutospacing="0" w:after="0" w:afterAutospacing="0"/>
              <w:contextualSpacing/>
              <w:rPr>
                <w:sz w:val="28"/>
                <w:szCs w:val="28"/>
              </w:rPr>
            </w:pPr>
            <w:r w:rsidRPr="00F64807">
              <w:rPr>
                <w:sz w:val="28"/>
                <w:szCs w:val="28"/>
              </w:rPr>
              <w:t xml:space="preserve">Sensor, Observation, Sample, Actuator, </w:t>
            </w:r>
            <w:proofErr w:type="spellStart"/>
            <w:r w:rsidRPr="00F64807">
              <w:rPr>
                <w:sz w:val="28"/>
                <w:szCs w:val="28"/>
              </w:rPr>
              <w:t>FeatureOfInterest</w:t>
            </w:r>
            <w:proofErr w:type="spellEnd"/>
            <w:r w:rsidRPr="00F64807">
              <w:rPr>
                <w:sz w:val="28"/>
                <w:szCs w:val="28"/>
              </w:rPr>
              <w:t>, Result</w:t>
            </w:r>
          </w:p>
        </w:tc>
        <w:tc>
          <w:tcPr>
            <w:tcW w:w="3514" w:type="dxa"/>
            <w:hideMark/>
          </w:tcPr>
          <w:p w14:paraId="5E39C124" w14:textId="77777777" w:rsidR="009D7FA9" w:rsidRPr="00F64807" w:rsidRDefault="009D7FA9" w:rsidP="000F385D">
            <w:pPr>
              <w:pStyle w:val="ad"/>
              <w:tabs>
                <w:tab w:val="left" w:pos="284"/>
              </w:tabs>
              <w:spacing w:before="0" w:beforeAutospacing="0" w:after="0" w:afterAutospacing="0"/>
              <w:contextualSpacing/>
              <w:rPr>
                <w:sz w:val="28"/>
                <w:szCs w:val="28"/>
                <w:lang w:val="ru-RU"/>
              </w:rPr>
            </w:pPr>
            <w:r w:rsidRPr="00F64807">
              <w:rPr>
                <w:sz w:val="28"/>
                <w:szCs w:val="28"/>
                <w:lang w:val="ru-RU"/>
              </w:rPr>
              <w:t xml:space="preserve">Основана на </w:t>
            </w:r>
            <w:r w:rsidRPr="00F64807">
              <w:rPr>
                <w:sz w:val="28"/>
                <w:szCs w:val="28"/>
              </w:rPr>
              <w:t>OWL</w:t>
            </w:r>
            <w:r w:rsidRPr="00F64807">
              <w:rPr>
                <w:sz w:val="28"/>
                <w:szCs w:val="28"/>
                <w:lang w:val="ru-RU"/>
              </w:rPr>
              <w:t xml:space="preserve"> и </w:t>
            </w:r>
            <w:r w:rsidRPr="00F64807">
              <w:rPr>
                <w:sz w:val="28"/>
                <w:szCs w:val="28"/>
              </w:rPr>
              <w:t>RDF</w:t>
            </w:r>
            <w:r w:rsidRPr="00F64807">
              <w:rPr>
                <w:sz w:val="28"/>
                <w:szCs w:val="28"/>
                <w:lang w:val="ru-RU"/>
              </w:rPr>
              <w:t xml:space="preserve">; описание сенсорных данных и процессов измерений в виде триплетов; поддержка потоковой интеграции данных; совместимость с </w:t>
            </w:r>
            <w:r w:rsidRPr="00F64807">
              <w:rPr>
                <w:sz w:val="28"/>
                <w:szCs w:val="28"/>
              </w:rPr>
              <w:t>OGC</w:t>
            </w:r>
            <w:r w:rsidRPr="00F64807">
              <w:rPr>
                <w:sz w:val="28"/>
                <w:szCs w:val="28"/>
                <w:lang w:val="ru-RU"/>
              </w:rPr>
              <w:t xml:space="preserve"> </w:t>
            </w:r>
            <w:proofErr w:type="spellStart"/>
            <w:r w:rsidRPr="00F64807">
              <w:rPr>
                <w:sz w:val="28"/>
                <w:szCs w:val="28"/>
              </w:rPr>
              <w:t>SensorThings</w:t>
            </w:r>
            <w:proofErr w:type="spellEnd"/>
            <w:r w:rsidRPr="00F64807">
              <w:rPr>
                <w:sz w:val="28"/>
                <w:szCs w:val="28"/>
                <w:lang w:val="ru-RU"/>
              </w:rPr>
              <w:t xml:space="preserve"> </w:t>
            </w:r>
            <w:r w:rsidRPr="00F64807">
              <w:rPr>
                <w:sz w:val="28"/>
                <w:szCs w:val="28"/>
              </w:rPr>
              <w:t>API</w:t>
            </w:r>
            <w:r w:rsidRPr="00F64807">
              <w:rPr>
                <w:sz w:val="28"/>
                <w:szCs w:val="28"/>
                <w:lang w:val="ru-RU"/>
              </w:rPr>
              <w:t>.</w:t>
            </w:r>
          </w:p>
        </w:tc>
      </w:tr>
      <w:tr w:rsidR="009D7FA9" w:rsidRPr="00F64807" w14:paraId="4F2BBB6E" w14:textId="77777777" w:rsidTr="00F64807">
        <w:tc>
          <w:tcPr>
            <w:tcW w:w="2122" w:type="dxa"/>
            <w:hideMark/>
          </w:tcPr>
          <w:p w14:paraId="453028A7" w14:textId="3F06F819" w:rsidR="009D7FA9" w:rsidRPr="00F64807" w:rsidRDefault="009D7FA9" w:rsidP="000F385D">
            <w:pPr>
              <w:pStyle w:val="ad"/>
              <w:tabs>
                <w:tab w:val="left" w:pos="284"/>
              </w:tabs>
              <w:spacing w:before="0" w:beforeAutospacing="0" w:after="0" w:afterAutospacing="0"/>
              <w:contextualSpacing/>
              <w:rPr>
                <w:sz w:val="28"/>
                <w:szCs w:val="28"/>
              </w:rPr>
            </w:pPr>
            <w:r w:rsidRPr="00F64807">
              <w:rPr>
                <w:sz w:val="28"/>
                <w:szCs w:val="28"/>
              </w:rPr>
              <w:t>OPO [11]</w:t>
            </w:r>
          </w:p>
        </w:tc>
        <w:tc>
          <w:tcPr>
            <w:tcW w:w="1842" w:type="dxa"/>
            <w:hideMark/>
          </w:tcPr>
          <w:p w14:paraId="6394705F" w14:textId="77777777" w:rsidR="009D7FA9" w:rsidRPr="00F64807" w:rsidRDefault="009D7FA9" w:rsidP="000F385D">
            <w:pPr>
              <w:pStyle w:val="ad"/>
              <w:tabs>
                <w:tab w:val="left" w:pos="284"/>
              </w:tabs>
              <w:spacing w:before="0" w:beforeAutospacing="0" w:after="0" w:afterAutospacing="0"/>
              <w:contextualSpacing/>
              <w:rPr>
                <w:sz w:val="28"/>
                <w:szCs w:val="28"/>
                <w:lang w:val="ru-RU"/>
              </w:rPr>
            </w:pPr>
            <w:r w:rsidRPr="00F64807">
              <w:rPr>
                <w:sz w:val="28"/>
                <w:szCs w:val="28"/>
                <w:lang w:val="ru-RU"/>
              </w:rPr>
              <w:t>Процессы наблюдений и управления качеством воды</w:t>
            </w:r>
          </w:p>
        </w:tc>
        <w:tc>
          <w:tcPr>
            <w:tcW w:w="2127" w:type="dxa"/>
            <w:hideMark/>
          </w:tcPr>
          <w:p w14:paraId="50A7E752" w14:textId="77777777" w:rsidR="009D7FA9" w:rsidRPr="00F64807" w:rsidRDefault="009D7FA9" w:rsidP="000F385D">
            <w:pPr>
              <w:pStyle w:val="ad"/>
              <w:tabs>
                <w:tab w:val="left" w:pos="284"/>
              </w:tabs>
              <w:spacing w:before="0" w:beforeAutospacing="0" w:after="0" w:afterAutospacing="0"/>
              <w:contextualSpacing/>
              <w:rPr>
                <w:sz w:val="28"/>
                <w:szCs w:val="28"/>
              </w:rPr>
            </w:pPr>
            <w:r w:rsidRPr="00F64807">
              <w:rPr>
                <w:sz w:val="28"/>
                <w:szCs w:val="28"/>
              </w:rPr>
              <w:t>Observation Acquisition, Observation Data, Observation Processing, Observation Product, Sensor</w:t>
            </w:r>
          </w:p>
        </w:tc>
        <w:tc>
          <w:tcPr>
            <w:tcW w:w="3514" w:type="dxa"/>
            <w:hideMark/>
          </w:tcPr>
          <w:p w14:paraId="54620376" w14:textId="77777777" w:rsidR="009D7FA9" w:rsidRPr="00F64807" w:rsidRDefault="009D7FA9" w:rsidP="000F385D">
            <w:pPr>
              <w:pStyle w:val="ad"/>
              <w:tabs>
                <w:tab w:val="left" w:pos="284"/>
              </w:tabs>
              <w:spacing w:before="0" w:beforeAutospacing="0" w:after="0" w:afterAutospacing="0"/>
              <w:contextualSpacing/>
              <w:rPr>
                <w:sz w:val="28"/>
                <w:szCs w:val="28"/>
                <w:lang w:val="ru-RU"/>
              </w:rPr>
            </w:pPr>
            <w:r w:rsidRPr="00F64807">
              <w:rPr>
                <w:sz w:val="28"/>
                <w:szCs w:val="28"/>
                <w:lang w:val="ru-RU"/>
              </w:rPr>
              <w:t>Моделирование жизненного цикла наблюдений; поддержка логического вывода для отслеживания происхождения и качества данных.</w:t>
            </w:r>
          </w:p>
        </w:tc>
      </w:tr>
    </w:tbl>
    <w:p w14:paraId="60D64259" w14:textId="77777777" w:rsidR="00950A10" w:rsidRDefault="00950A10">
      <w:pPr>
        <w:rPr>
          <w:i/>
          <w:iCs/>
          <w:sz w:val="28"/>
          <w:szCs w:val="28"/>
        </w:rPr>
      </w:pPr>
      <w:r>
        <w:rPr>
          <w:i/>
          <w:iCs/>
          <w:sz w:val="28"/>
          <w:szCs w:val="28"/>
        </w:rPr>
        <w:br w:type="page"/>
      </w:r>
    </w:p>
    <w:p w14:paraId="68BDDE98" w14:textId="3D424D5B" w:rsidR="00950A10" w:rsidRPr="00950A10" w:rsidRDefault="00950A10" w:rsidP="000F385D">
      <w:pPr>
        <w:pStyle w:val="ad"/>
        <w:tabs>
          <w:tab w:val="left" w:pos="284"/>
        </w:tabs>
        <w:spacing w:before="0" w:beforeAutospacing="0" w:after="0" w:afterAutospacing="0"/>
        <w:ind w:firstLine="709"/>
        <w:jc w:val="both"/>
        <w:rPr>
          <w:i/>
          <w:iCs/>
          <w:sz w:val="28"/>
          <w:szCs w:val="28"/>
          <w:lang w:val="ru-RU"/>
        </w:rPr>
      </w:pPr>
      <w:r w:rsidRPr="00950A10">
        <w:rPr>
          <w:i/>
          <w:iCs/>
          <w:sz w:val="28"/>
          <w:szCs w:val="28"/>
          <w:lang w:val="ru-RU"/>
        </w:rPr>
        <w:lastRenderedPageBreak/>
        <w:t>Продолжение Таблицы 1.1</w:t>
      </w:r>
    </w:p>
    <w:tbl>
      <w:tblPr>
        <w:tblStyle w:val="a6"/>
        <w:tblW w:w="0" w:type="auto"/>
        <w:tblLayout w:type="fixed"/>
        <w:tblLook w:val="04A0" w:firstRow="1" w:lastRow="0" w:firstColumn="1" w:lastColumn="0" w:noHBand="0" w:noVBand="1"/>
      </w:tblPr>
      <w:tblGrid>
        <w:gridCol w:w="2122"/>
        <w:gridCol w:w="1842"/>
        <w:gridCol w:w="1843"/>
        <w:gridCol w:w="3656"/>
      </w:tblGrid>
      <w:tr w:rsidR="00950A10" w:rsidRPr="00863521" w14:paraId="1841D5B4" w14:textId="77777777" w:rsidTr="004A671B">
        <w:tc>
          <w:tcPr>
            <w:tcW w:w="2122" w:type="dxa"/>
            <w:hideMark/>
          </w:tcPr>
          <w:p w14:paraId="0ED4FA55" w14:textId="77777777" w:rsidR="00950A10" w:rsidRPr="00863521" w:rsidRDefault="00950A10" w:rsidP="004A671B">
            <w:pPr>
              <w:pStyle w:val="ad"/>
              <w:tabs>
                <w:tab w:val="left" w:pos="284"/>
              </w:tabs>
              <w:spacing w:before="0" w:beforeAutospacing="0" w:after="0" w:afterAutospacing="0"/>
              <w:contextualSpacing/>
              <w:rPr>
                <w:sz w:val="28"/>
                <w:szCs w:val="28"/>
              </w:rPr>
            </w:pPr>
            <w:proofErr w:type="spellStart"/>
            <w:r w:rsidRPr="00863521">
              <w:rPr>
                <w:sz w:val="28"/>
                <w:szCs w:val="28"/>
              </w:rPr>
              <w:t>HydroOntology</w:t>
            </w:r>
            <w:proofErr w:type="spellEnd"/>
            <w:r w:rsidRPr="00863521">
              <w:rPr>
                <w:sz w:val="28"/>
                <w:szCs w:val="28"/>
              </w:rPr>
              <w:t xml:space="preserve"> [12]</w:t>
            </w:r>
          </w:p>
        </w:tc>
        <w:tc>
          <w:tcPr>
            <w:tcW w:w="1842" w:type="dxa"/>
            <w:hideMark/>
          </w:tcPr>
          <w:p w14:paraId="1B945085" w14:textId="77777777" w:rsidR="00950A10" w:rsidRPr="00863521" w:rsidRDefault="00950A10" w:rsidP="004A671B">
            <w:pPr>
              <w:pStyle w:val="ad"/>
              <w:tabs>
                <w:tab w:val="left" w:pos="284"/>
              </w:tabs>
              <w:spacing w:before="0" w:beforeAutospacing="0" w:after="0" w:afterAutospacing="0"/>
              <w:contextualSpacing/>
              <w:rPr>
                <w:sz w:val="28"/>
                <w:szCs w:val="28"/>
                <w:lang w:val="ru-RU"/>
              </w:rPr>
            </w:pPr>
            <w:r w:rsidRPr="00863521">
              <w:rPr>
                <w:sz w:val="28"/>
                <w:szCs w:val="28"/>
                <w:lang w:val="ru-RU"/>
              </w:rPr>
              <w:t>Гидрологические процессы и пространственные связи</w:t>
            </w:r>
          </w:p>
        </w:tc>
        <w:tc>
          <w:tcPr>
            <w:tcW w:w="1843" w:type="dxa"/>
            <w:hideMark/>
          </w:tcPr>
          <w:p w14:paraId="23E1B64A" w14:textId="77777777" w:rsidR="00950A10" w:rsidRPr="00863521" w:rsidRDefault="00950A10" w:rsidP="004A671B">
            <w:pPr>
              <w:pStyle w:val="ad"/>
              <w:tabs>
                <w:tab w:val="left" w:pos="284"/>
              </w:tabs>
              <w:spacing w:before="0" w:beforeAutospacing="0" w:after="0" w:afterAutospacing="0"/>
              <w:contextualSpacing/>
              <w:rPr>
                <w:sz w:val="28"/>
                <w:szCs w:val="28"/>
              </w:rPr>
            </w:pPr>
            <w:proofErr w:type="spellStart"/>
            <w:r w:rsidRPr="00863521">
              <w:rPr>
                <w:sz w:val="28"/>
                <w:szCs w:val="28"/>
              </w:rPr>
              <w:t>GroundWater</w:t>
            </w:r>
            <w:proofErr w:type="spellEnd"/>
            <w:r w:rsidRPr="00863521">
              <w:rPr>
                <w:sz w:val="28"/>
                <w:szCs w:val="28"/>
              </w:rPr>
              <w:t xml:space="preserve">, </w:t>
            </w:r>
            <w:proofErr w:type="spellStart"/>
            <w:r w:rsidRPr="00863521">
              <w:rPr>
                <w:sz w:val="28"/>
                <w:szCs w:val="28"/>
              </w:rPr>
              <w:t>UndergroundWater</w:t>
            </w:r>
            <w:proofErr w:type="spellEnd"/>
            <w:r w:rsidRPr="00863521">
              <w:rPr>
                <w:sz w:val="28"/>
                <w:szCs w:val="28"/>
              </w:rPr>
              <w:t xml:space="preserve">, </w:t>
            </w:r>
            <w:proofErr w:type="spellStart"/>
            <w:r w:rsidRPr="00863521">
              <w:rPr>
                <w:sz w:val="28"/>
                <w:szCs w:val="28"/>
              </w:rPr>
              <w:t>VadoseZone</w:t>
            </w:r>
            <w:proofErr w:type="spellEnd"/>
            <w:r w:rsidRPr="00863521">
              <w:rPr>
                <w:sz w:val="28"/>
                <w:szCs w:val="28"/>
              </w:rPr>
              <w:t xml:space="preserve">, </w:t>
            </w:r>
            <w:proofErr w:type="spellStart"/>
            <w:r w:rsidRPr="00863521">
              <w:rPr>
                <w:sz w:val="28"/>
                <w:szCs w:val="28"/>
              </w:rPr>
              <w:t>UnsaturatedZone</w:t>
            </w:r>
            <w:proofErr w:type="spellEnd"/>
            <w:r w:rsidRPr="00863521">
              <w:rPr>
                <w:sz w:val="28"/>
                <w:szCs w:val="28"/>
              </w:rPr>
              <w:t xml:space="preserve">, </w:t>
            </w:r>
            <w:proofErr w:type="spellStart"/>
            <w:r w:rsidRPr="00863521">
              <w:rPr>
                <w:sz w:val="28"/>
                <w:szCs w:val="28"/>
              </w:rPr>
              <w:t>SaturatedZone</w:t>
            </w:r>
            <w:proofErr w:type="spellEnd"/>
            <w:r w:rsidRPr="00863521">
              <w:rPr>
                <w:sz w:val="28"/>
                <w:szCs w:val="28"/>
              </w:rPr>
              <w:t xml:space="preserve">, </w:t>
            </w:r>
            <w:proofErr w:type="spellStart"/>
            <w:r w:rsidRPr="00863521">
              <w:rPr>
                <w:sz w:val="28"/>
                <w:szCs w:val="28"/>
              </w:rPr>
              <w:t>ZoneOfAeration</w:t>
            </w:r>
            <w:proofErr w:type="spellEnd"/>
          </w:p>
        </w:tc>
        <w:tc>
          <w:tcPr>
            <w:tcW w:w="3656" w:type="dxa"/>
            <w:hideMark/>
          </w:tcPr>
          <w:p w14:paraId="251B02A9" w14:textId="77777777" w:rsidR="00950A10" w:rsidRPr="00863521" w:rsidRDefault="00950A10" w:rsidP="004A671B">
            <w:pPr>
              <w:pStyle w:val="ad"/>
              <w:tabs>
                <w:tab w:val="left" w:pos="284"/>
              </w:tabs>
              <w:spacing w:before="0" w:beforeAutospacing="0" w:after="0" w:afterAutospacing="0"/>
              <w:contextualSpacing/>
              <w:rPr>
                <w:sz w:val="28"/>
                <w:szCs w:val="28"/>
                <w:lang w:val="ru-RU"/>
              </w:rPr>
            </w:pPr>
            <w:r w:rsidRPr="00863521">
              <w:rPr>
                <w:sz w:val="28"/>
                <w:szCs w:val="28"/>
                <w:lang w:val="ru-RU"/>
              </w:rPr>
              <w:t xml:space="preserve">Модульная архитектура; расширение онтологий </w:t>
            </w:r>
            <w:r w:rsidRPr="00863521">
              <w:rPr>
                <w:sz w:val="28"/>
                <w:szCs w:val="28"/>
              </w:rPr>
              <w:t>SWEET</w:t>
            </w:r>
            <w:r w:rsidRPr="00863521">
              <w:rPr>
                <w:sz w:val="28"/>
                <w:szCs w:val="28"/>
                <w:lang w:val="ru-RU"/>
              </w:rPr>
              <w:t xml:space="preserve">; совместимость с </w:t>
            </w:r>
            <w:proofErr w:type="spellStart"/>
            <w:r w:rsidRPr="00863521">
              <w:rPr>
                <w:sz w:val="28"/>
                <w:szCs w:val="28"/>
              </w:rPr>
              <w:t>GeoSPARQL</w:t>
            </w:r>
            <w:proofErr w:type="spellEnd"/>
            <w:r w:rsidRPr="00863521">
              <w:rPr>
                <w:sz w:val="28"/>
                <w:szCs w:val="28"/>
                <w:lang w:val="ru-RU"/>
              </w:rPr>
              <w:t xml:space="preserve">, </w:t>
            </w:r>
            <w:r w:rsidRPr="00863521">
              <w:rPr>
                <w:sz w:val="28"/>
                <w:szCs w:val="28"/>
              </w:rPr>
              <w:t>WMS</w:t>
            </w:r>
            <w:r w:rsidRPr="00863521">
              <w:rPr>
                <w:sz w:val="28"/>
                <w:szCs w:val="28"/>
                <w:lang w:val="ru-RU"/>
              </w:rPr>
              <w:t xml:space="preserve">, </w:t>
            </w:r>
            <w:r w:rsidRPr="00863521">
              <w:rPr>
                <w:sz w:val="28"/>
                <w:szCs w:val="28"/>
              </w:rPr>
              <w:t>WFS</w:t>
            </w:r>
            <w:r w:rsidRPr="00863521">
              <w:rPr>
                <w:sz w:val="28"/>
                <w:szCs w:val="28"/>
                <w:lang w:val="ru-RU"/>
              </w:rPr>
              <w:t xml:space="preserve">; интеграция данных сенсорных сетей, дистанционного зондирования и </w:t>
            </w:r>
            <w:proofErr w:type="spellStart"/>
            <w:r w:rsidRPr="00863521">
              <w:rPr>
                <w:sz w:val="28"/>
                <w:szCs w:val="28"/>
                <w:lang w:val="ru-RU"/>
              </w:rPr>
              <w:t>гидромоделей</w:t>
            </w:r>
            <w:proofErr w:type="spellEnd"/>
            <w:r w:rsidRPr="00863521">
              <w:rPr>
                <w:sz w:val="28"/>
                <w:szCs w:val="28"/>
                <w:lang w:val="ru-RU"/>
              </w:rPr>
              <w:t>.</w:t>
            </w:r>
          </w:p>
        </w:tc>
      </w:tr>
      <w:tr w:rsidR="00950A10" w:rsidRPr="00863521" w14:paraId="7183AF2F" w14:textId="77777777" w:rsidTr="004A671B">
        <w:tc>
          <w:tcPr>
            <w:tcW w:w="2122" w:type="dxa"/>
            <w:hideMark/>
          </w:tcPr>
          <w:p w14:paraId="30B018BB" w14:textId="77777777" w:rsidR="00950A10" w:rsidRPr="00863521" w:rsidRDefault="00950A10" w:rsidP="004A671B">
            <w:pPr>
              <w:pStyle w:val="ad"/>
              <w:tabs>
                <w:tab w:val="left" w:pos="284"/>
              </w:tabs>
              <w:spacing w:before="0" w:beforeAutospacing="0" w:after="0" w:afterAutospacing="0"/>
              <w:contextualSpacing/>
              <w:rPr>
                <w:sz w:val="28"/>
                <w:szCs w:val="28"/>
              </w:rPr>
            </w:pPr>
            <w:proofErr w:type="spellStart"/>
            <w:r w:rsidRPr="00863521">
              <w:rPr>
                <w:sz w:val="28"/>
                <w:szCs w:val="28"/>
              </w:rPr>
              <w:t>DiHydro</w:t>
            </w:r>
            <w:proofErr w:type="spellEnd"/>
            <w:r w:rsidRPr="00863521">
              <w:rPr>
                <w:sz w:val="28"/>
                <w:szCs w:val="28"/>
              </w:rPr>
              <w:t xml:space="preserve"> [13]</w:t>
            </w:r>
          </w:p>
        </w:tc>
        <w:tc>
          <w:tcPr>
            <w:tcW w:w="1842" w:type="dxa"/>
            <w:hideMark/>
          </w:tcPr>
          <w:p w14:paraId="6EB19C91" w14:textId="77777777" w:rsidR="00950A10" w:rsidRPr="00863521" w:rsidRDefault="00950A10" w:rsidP="004A671B">
            <w:pPr>
              <w:pStyle w:val="ad"/>
              <w:tabs>
                <w:tab w:val="left" w:pos="284"/>
              </w:tabs>
              <w:spacing w:before="0" w:beforeAutospacing="0" w:after="0" w:afterAutospacing="0"/>
              <w:contextualSpacing/>
              <w:rPr>
                <w:sz w:val="28"/>
                <w:szCs w:val="28"/>
                <w:lang w:val="ru-RU"/>
              </w:rPr>
            </w:pPr>
            <w:r w:rsidRPr="00863521">
              <w:rPr>
                <w:sz w:val="28"/>
                <w:szCs w:val="28"/>
                <w:lang w:val="ru-RU"/>
              </w:rPr>
              <w:t>Децентрализованное управление водными ресурсами (</w:t>
            </w:r>
            <w:r w:rsidRPr="00863521">
              <w:rPr>
                <w:sz w:val="28"/>
                <w:szCs w:val="28"/>
              </w:rPr>
              <w:t>DWM</w:t>
            </w:r>
            <w:r w:rsidRPr="00863521">
              <w:rPr>
                <w:sz w:val="28"/>
                <w:szCs w:val="28"/>
                <w:lang w:val="ru-RU"/>
              </w:rPr>
              <w:t>)</w:t>
            </w:r>
          </w:p>
        </w:tc>
        <w:tc>
          <w:tcPr>
            <w:tcW w:w="1843" w:type="dxa"/>
            <w:hideMark/>
          </w:tcPr>
          <w:p w14:paraId="2ED05053" w14:textId="77777777" w:rsidR="00950A10" w:rsidRPr="00863521" w:rsidRDefault="00950A10" w:rsidP="004A671B">
            <w:pPr>
              <w:pStyle w:val="ad"/>
              <w:tabs>
                <w:tab w:val="left" w:pos="284"/>
              </w:tabs>
              <w:spacing w:before="0" w:beforeAutospacing="0" w:after="0" w:afterAutospacing="0"/>
              <w:contextualSpacing/>
              <w:rPr>
                <w:sz w:val="28"/>
                <w:szCs w:val="28"/>
              </w:rPr>
            </w:pPr>
            <w:r w:rsidRPr="00863521">
              <w:rPr>
                <w:sz w:val="28"/>
                <w:szCs w:val="28"/>
              </w:rPr>
              <w:t xml:space="preserve">Node, </w:t>
            </w:r>
            <w:proofErr w:type="spellStart"/>
            <w:r w:rsidRPr="00863521">
              <w:rPr>
                <w:sz w:val="28"/>
                <w:szCs w:val="28"/>
              </w:rPr>
              <w:t>NodeInput</w:t>
            </w:r>
            <w:proofErr w:type="spellEnd"/>
            <w:r w:rsidRPr="00863521">
              <w:rPr>
                <w:sz w:val="28"/>
                <w:szCs w:val="28"/>
              </w:rPr>
              <w:t xml:space="preserve">, </w:t>
            </w:r>
            <w:proofErr w:type="spellStart"/>
            <w:r w:rsidRPr="00863521">
              <w:rPr>
                <w:sz w:val="28"/>
                <w:szCs w:val="28"/>
              </w:rPr>
              <w:t>NodeOutput</w:t>
            </w:r>
            <w:proofErr w:type="spellEnd"/>
            <w:r w:rsidRPr="00863521">
              <w:rPr>
                <w:sz w:val="28"/>
                <w:szCs w:val="28"/>
              </w:rPr>
              <w:t xml:space="preserve">, Event, </w:t>
            </w:r>
            <w:proofErr w:type="spellStart"/>
            <w:r w:rsidRPr="00863521">
              <w:rPr>
                <w:sz w:val="28"/>
                <w:szCs w:val="28"/>
              </w:rPr>
              <w:t>SuggestedAction</w:t>
            </w:r>
            <w:proofErr w:type="spellEnd"/>
            <w:r w:rsidRPr="00863521">
              <w:rPr>
                <w:sz w:val="28"/>
                <w:szCs w:val="28"/>
              </w:rPr>
              <w:t xml:space="preserve">, </w:t>
            </w:r>
            <w:proofErr w:type="spellStart"/>
            <w:r w:rsidRPr="00863521">
              <w:rPr>
                <w:sz w:val="28"/>
                <w:szCs w:val="28"/>
              </w:rPr>
              <w:t>CurrentObservation</w:t>
            </w:r>
            <w:proofErr w:type="spellEnd"/>
            <w:r w:rsidRPr="00863521">
              <w:rPr>
                <w:sz w:val="28"/>
                <w:szCs w:val="28"/>
              </w:rPr>
              <w:t xml:space="preserve">, </w:t>
            </w:r>
            <w:proofErr w:type="spellStart"/>
            <w:r w:rsidRPr="00863521">
              <w:rPr>
                <w:sz w:val="28"/>
                <w:szCs w:val="28"/>
              </w:rPr>
              <w:t>SoilMoistureObservation</w:t>
            </w:r>
            <w:proofErr w:type="spellEnd"/>
            <w:r w:rsidRPr="00863521">
              <w:rPr>
                <w:sz w:val="28"/>
                <w:szCs w:val="28"/>
              </w:rPr>
              <w:t xml:space="preserve">, </w:t>
            </w:r>
            <w:proofErr w:type="spellStart"/>
            <w:r w:rsidRPr="00863521">
              <w:rPr>
                <w:sz w:val="28"/>
                <w:szCs w:val="28"/>
              </w:rPr>
              <w:t>WaterFlowObservation</w:t>
            </w:r>
            <w:proofErr w:type="spellEnd"/>
          </w:p>
        </w:tc>
        <w:tc>
          <w:tcPr>
            <w:tcW w:w="3656" w:type="dxa"/>
            <w:hideMark/>
          </w:tcPr>
          <w:p w14:paraId="08A65E7E" w14:textId="77777777" w:rsidR="00950A10" w:rsidRPr="00863521" w:rsidRDefault="00950A10" w:rsidP="004A671B">
            <w:pPr>
              <w:pStyle w:val="ad"/>
              <w:tabs>
                <w:tab w:val="left" w:pos="284"/>
              </w:tabs>
              <w:spacing w:before="0" w:beforeAutospacing="0" w:after="0" w:afterAutospacing="0"/>
              <w:contextualSpacing/>
              <w:rPr>
                <w:sz w:val="28"/>
                <w:szCs w:val="28"/>
                <w:lang w:val="ru-RU"/>
              </w:rPr>
            </w:pPr>
            <w:r w:rsidRPr="00863521">
              <w:rPr>
                <w:sz w:val="28"/>
                <w:szCs w:val="28"/>
                <w:lang w:val="ru-RU"/>
              </w:rPr>
              <w:t>Двухуровневая архитектура (</w:t>
            </w:r>
            <w:r w:rsidRPr="00863521">
              <w:rPr>
                <w:sz w:val="28"/>
                <w:szCs w:val="28"/>
              </w:rPr>
              <w:t>COL</w:t>
            </w:r>
            <w:r w:rsidRPr="00863521">
              <w:rPr>
                <w:sz w:val="28"/>
                <w:szCs w:val="28"/>
                <w:lang w:val="ru-RU"/>
              </w:rPr>
              <w:t xml:space="preserve"> и </w:t>
            </w:r>
            <w:r w:rsidRPr="00863521">
              <w:rPr>
                <w:sz w:val="28"/>
                <w:szCs w:val="28"/>
              </w:rPr>
              <w:t>DOL</w:t>
            </w:r>
            <w:r w:rsidRPr="00863521">
              <w:rPr>
                <w:sz w:val="28"/>
                <w:szCs w:val="28"/>
                <w:lang w:val="ru-RU"/>
              </w:rPr>
              <w:t xml:space="preserve">); расширение </w:t>
            </w:r>
            <w:r w:rsidRPr="00863521">
              <w:rPr>
                <w:sz w:val="28"/>
                <w:szCs w:val="28"/>
              </w:rPr>
              <w:t>SSN</w:t>
            </w:r>
            <w:r w:rsidRPr="00863521">
              <w:rPr>
                <w:sz w:val="28"/>
                <w:szCs w:val="28"/>
                <w:lang w:val="ru-RU"/>
              </w:rPr>
              <w:t xml:space="preserve"> доменными понятиями; использование </w:t>
            </w:r>
            <w:r w:rsidRPr="00863521">
              <w:rPr>
                <w:sz w:val="28"/>
                <w:szCs w:val="28"/>
              </w:rPr>
              <w:t>SWRL</w:t>
            </w:r>
            <w:r w:rsidRPr="00863521">
              <w:rPr>
                <w:sz w:val="28"/>
                <w:szCs w:val="28"/>
                <w:lang w:val="ru-RU"/>
              </w:rPr>
              <w:t xml:space="preserve"> и событийных правил; поддержка </w:t>
            </w:r>
            <w:r w:rsidRPr="00863521">
              <w:rPr>
                <w:sz w:val="28"/>
                <w:szCs w:val="28"/>
              </w:rPr>
              <w:t>in</w:t>
            </w:r>
            <w:r w:rsidRPr="00863521">
              <w:rPr>
                <w:sz w:val="28"/>
                <w:szCs w:val="28"/>
                <w:lang w:val="ru-RU"/>
              </w:rPr>
              <w:t>-</w:t>
            </w:r>
            <w:r w:rsidRPr="00863521">
              <w:rPr>
                <w:sz w:val="28"/>
                <w:szCs w:val="28"/>
              </w:rPr>
              <w:t>network</w:t>
            </w:r>
            <w:r w:rsidRPr="00863521">
              <w:rPr>
                <w:sz w:val="28"/>
                <w:szCs w:val="28"/>
                <w:lang w:val="ru-RU"/>
              </w:rPr>
              <w:t xml:space="preserve"> </w:t>
            </w:r>
            <w:r w:rsidRPr="00863521">
              <w:rPr>
                <w:sz w:val="28"/>
                <w:szCs w:val="28"/>
              </w:rPr>
              <w:t>processing</w:t>
            </w:r>
            <w:r w:rsidRPr="00863521">
              <w:rPr>
                <w:sz w:val="28"/>
                <w:szCs w:val="28"/>
                <w:lang w:val="ru-RU"/>
              </w:rPr>
              <w:t xml:space="preserve"> для </w:t>
            </w:r>
            <w:r w:rsidRPr="00863521">
              <w:rPr>
                <w:sz w:val="28"/>
                <w:szCs w:val="28"/>
              </w:rPr>
              <w:t>WSN</w:t>
            </w:r>
            <w:r w:rsidRPr="00863521">
              <w:rPr>
                <w:sz w:val="28"/>
                <w:szCs w:val="28"/>
                <w:lang w:val="ru-RU"/>
              </w:rPr>
              <w:t>.</w:t>
            </w:r>
          </w:p>
        </w:tc>
      </w:tr>
    </w:tbl>
    <w:p w14:paraId="4DB4928D" w14:textId="77777777" w:rsidR="00950A10" w:rsidRDefault="00950A10" w:rsidP="000F385D">
      <w:pPr>
        <w:pStyle w:val="ad"/>
        <w:tabs>
          <w:tab w:val="left" w:pos="284"/>
        </w:tabs>
        <w:spacing w:before="0" w:beforeAutospacing="0" w:after="0" w:afterAutospacing="0"/>
        <w:ind w:firstLine="709"/>
        <w:jc w:val="both"/>
        <w:rPr>
          <w:sz w:val="28"/>
          <w:szCs w:val="28"/>
          <w:lang w:val="ru-RU"/>
        </w:rPr>
      </w:pPr>
    </w:p>
    <w:p w14:paraId="04903DD9" w14:textId="57114C9A"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После рассмотрения сравнительной характеристики онтологий ниже подробно описываются особенности, методология и эффективность каждой из них, включая принципы построения, примеры классов, использование правил </w:t>
      </w:r>
      <w:r w:rsidRPr="00E031E1">
        <w:rPr>
          <w:sz w:val="28"/>
          <w:szCs w:val="28"/>
        </w:rPr>
        <w:t>SWRL</w:t>
      </w:r>
      <w:r w:rsidRPr="006A56B4">
        <w:rPr>
          <w:sz w:val="28"/>
          <w:szCs w:val="28"/>
          <w:lang w:val="ru-RU"/>
        </w:rPr>
        <w:t xml:space="preserve"> и интеграцию с геоинформационными системами.</w:t>
      </w:r>
    </w:p>
    <w:p w14:paraId="2CA160A3" w14:textId="77777777" w:rsidR="009D7FA9" w:rsidRPr="00E942F5"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Стандарт </w:t>
      </w:r>
      <w:r w:rsidRPr="00E942F5">
        <w:rPr>
          <w:rStyle w:val="af1"/>
          <w:b w:val="0"/>
          <w:sz w:val="28"/>
          <w:szCs w:val="28"/>
        </w:rPr>
        <w:t>SSN</w:t>
      </w:r>
      <w:r w:rsidRPr="006A56B4">
        <w:rPr>
          <w:rStyle w:val="af1"/>
          <w:b w:val="0"/>
          <w:sz w:val="28"/>
          <w:szCs w:val="28"/>
          <w:lang w:val="ru-RU"/>
        </w:rPr>
        <w:t>/</w:t>
      </w:r>
      <w:r w:rsidRPr="00E942F5">
        <w:rPr>
          <w:rStyle w:val="af1"/>
          <w:b w:val="0"/>
          <w:sz w:val="28"/>
          <w:szCs w:val="28"/>
        </w:rPr>
        <w:t>SOSA</w:t>
      </w:r>
      <w:r w:rsidRPr="006A56B4">
        <w:rPr>
          <w:rStyle w:val="af1"/>
          <w:b w:val="0"/>
          <w:sz w:val="28"/>
          <w:szCs w:val="28"/>
          <w:lang w:val="ru-RU"/>
        </w:rPr>
        <w:t xml:space="preserve"> (</w:t>
      </w:r>
      <w:r w:rsidRPr="00E942F5">
        <w:rPr>
          <w:rStyle w:val="af1"/>
          <w:b w:val="0"/>
          <w:sz w:val="28"/>
          <w:szCs w:val="28"/>
        </w:rPr>
        <w:t>Semantic</w:t>
      </w:r>
      <w:r w:rsidRPr="006A56B4">
        <w:rPr>
          <w:rStyle w:val="af1"/>
          <w:b w:val="0"/>
          <w:sz w:val="28"/>
          <w:szCs w:val="28"/>
          <w:lang w:val="ru-RU"/>
        </w:rPr>
        <w:t xml:space="preserve"> </w:t>
      </w:r>
      <w:r w:rsidRPr="00E942F5">
        <w:rPr>
          <w:rStyle w:val="af1"/>
          <w:b w:val="0"/>
          <w:sz w:val="28"/>
          <w:szCs w:val="28"/>
        </w:rPr>
        <w:t>Sensor</w:t>
      </w:r>
      <w:r w:rsidRPr="006A56B4">
        <w:rPr>
          <w:rStyle w:val="af1"/>
          <w:b w:val="0"/>
          <w:sz w:val="28"/>
          <w:szCs w:val="28"/>
          <w:lang w:val="ru-RU"/>
        </w:rPr>
        <w:t xml:space="preserve"> </w:t>
      </w:r>
      <w:r w:rsidRPr="00E942F5">
        <w:rPr>
          <w:rStyle w:val="af1"/>
          <w:b w:val="0"/>
          <w:sz w:val="28"/>
          <w:szCs w:val="28"/>
        </w:rPr>
        <w:t>Network</w:t>
      </w:r>
      <w:r w:rsidRPr="006A56B4">
        <w:rPr>
          <w:rStyle w:val="af1"/>
          <w:b w:val="0"/>
          <w:sz w:val="28"/>
          <w:szCs w:val="28"/>
          <w:lang w:val="ru-RU"/>
        </w:rPr>
        <w:t xml:space="preserve"> / </w:t>
      </w:r>
      <w:r w:rsidRPr="00E942F5">
        <w:rPr>
          <w:rStyle w:val="af1"/>
          <w:b w:val="0"/>
          <w:sz w:val="28"/>
          <w:szCs w:val="28"/>
        </w:rPr>
        <w:t>Sensor</w:t>
      </w:r>
      <w:r w:rsidRPr="006A56B4">
        <w:rPr>
          <w:rStyle w:val="af1"/>
          <w:b w:val="0"/>
          <w:sz w:val="28"/>
          <w:szCs w:val="28"/>
          <w:lang w:val="ru-RU"/>
        </w:rPr>
        <w:t xml:space="preserve">, </w:t>
      </w:r>
      <w:r w:rsidRPr="00E942F5">
        <w:rPr>
          <w:rStyle w:val="af1"/>
          <w:b w:val="0"/>
          <w:sz w:val="28"/>
          <w:szCs w:val="28"/>
        </w:rPr>
        <w:t>Observation</w:t>
      </w:r>
      <w:r w:rsidRPr="006A56B4">
        <w:rPr>
          <w:rStyle w:val="af1"/>
          <w:b w:val="0"/>
          <w:sz w:val="28"/>
          <w:szCs w:val="28"/>
          <w:lang w:val="ru-RU"/>
        </w:rPr>
        <w:t xml:space="preserve">, </w:t>
      </w:r>
      <w:r w:rsidRPr="00E942F5">
        <w:rPr>
          <w:rStyle w:val="af1"/>
          <w:b w:val="0"/>
          <w:sz w:val="28"/>
          <w:szCs w:val="28"/>
        </w:rPr>
        <w:t>Sample</w:t>
      </w:r>
      <w:r w:rsidRPr="006A56B4">
        <w:rPr>
          <w:rStyle w:val="af1"/>
          <w:b w:val="0"/>
          <w:sz w:val="28"/>
          <w:szCs w:val="28"/>
          <w:lang w:val="ru-RU"/>
        </w:rPr>
        <w:t xml:space="preserve">, </w:t>
      </w:r>
      <w:r w:rsidRPr="00E942F5">
        <w:rPr>
          <w:rStyle w:val="af1"/>
          <w:b w:val="0"/>
          <w:sz w:val="28"/>
          <w:szCs w:val="28"/>
        </w:rPr>
        <w:t>and</w:t>
      </w:r>
      <w:r w:rsidRPr="006A56B4">
        <w:rPr>
          <w:rStyle w:val="af1"/>
          <w:b w:val="0"/>
          <w:sz w:val="28"/>
          <w:szCs w:val="28"/>
          <w:lang w:val="ru-RU"/>
        </w:rPr>
        <w:t xml:space="preserve"> </w:t>
      </w:r>
      <w:r w:rsidRPr="00E942F5">
        <w:rPr>
          <w:rStyle w:val="af1"/>
          <w:b w:val="0"/>
          <w:sz w:val="28"/>
          <w:szCs w:val="28"/>
        </w:rPr>
        <w:t>Actuator</w:t>
      </w:r>
      <w:r w:rsidRPr="006A56B4">
        <w:rPr>
          <w:rStyle w:val="af1"/>
          <w:b w:val="0"/>
          <w:sz w:val="28"/>
          <w:szCs w:val="28"/>
          <w:lang w:val="ru-RU"/>
        </w:rPr>
        <w:t>)</w:t>
      </w:r>
      <w:r w:rsidRPr="006A56B4">
        <w:rPr>
          <w:b/>
          <w:sz w:val="28"/>
          <w:szCs w:val="28"/>
          <w:lang w:val="ru-RU"/>
        </w:rPr>
        <w:t>,</w:t>
      </w:r>
      <w:r w:rsidRPr="006A56B4">
        <w:rPr>
          <w:sz w:val="28"/>
          <w:szCs w:val="28"/>
          <w:lang w:val="ru-RU"/>
        </w:rPr>
        <w:t xml:space="preserve"> разработанный в рамках </w:t>
      </w:r>
      <w:r w:rsidRPr="00E942F5">
        <w:rPr>
          <w:rStyle w:val="af1"/>
          <w:b w:val="0"/>
          <w:sz w:val="28"/>
          <w:szCs w:val="28"/>
        </w:rPr>
        <w:t>W</w:t>
      </w:r>
      <w:r w:rsidRPr="006A56B4">
        <w:rPr>
          <w:rStyle w:val="af1"/>
          <w:b w:val="0"/>
          <w:sz w:val="28"/>
          <w:szCs w:val="28"/>
          <w:lang w:val="ru-RU"/>
        </w:rPr>
        <w:t>3</w:t>
      </w:r>
      <w:r w:rsidRPr="00E942F5">
        <w:rPr>
          <w:rStyle w:val="af1"/>
          <w:b w:val="0"/>
          <w:sz w:val="28"/>
          <w:szCs w:val="28"/>
        </w:rPr>
        <w:t>C</w:t>
      </w:r>
      <w:r w:rsidRPr="006A56B4">
        <w:rPr>
          <w:rStyle w:val="af1"/>
          <w:b w:val="0"/>
          <w:sz w:val="28"/>
          <w:szCs w:val="28"/>
          <w:lang w:val="ru-RU"/>
        </w:rPr>
        <w:t xml:space="preserve"> и </w:t>
      </w:r>
      <w:r w:rsidRPr="00E942F5">
        <w:rPr>
          <w:rStyle w:val="af1"/>
          <w:b w:val="0"/>
          <w:sz w:val="28"/>
          <w:szCs w:val="28"/>
        </w:rPr>
        <w:t>OGC</w:t>
      </w:r>
      <w:r w:rsidRPr="006A56B4">
        <w:rPr>
          <w:sz w:val="28"/>
          <w:szCs w:val="28"/>
          <w:lang w:val="ru-RU"/>
        </w:rPr>
        <w:t xml:space="preserve">, предназначен для </w:t>
      </w:r>
      <w:r w:rsidRPr="006A56B4">
        <w:rPr>
          <w:rStyle w:val="af1"/>
          <w:b w:val="0"/>
          <w:sz w:val="28"/>
          <w:szCs w:val="28"/>
          <w:lang w:val="ru-RU"/>
        </w:rPr>
        <w:t>семантического описания сенсорных сетей, наблюдений, образцов и исполнительных механизмов</w:t>
      </w:r>
      <w:r w:rsidRPr="006A56B4">
        <w:rPr>
          <w:sz w:val="28"/>
          <w:szCs w:val="28"/>
          <w:lang w:val="ru-RU"/>
        </w:rPr>
        <w:t xml:space="preserve"> [10]. </w:t>
      </w:r>
      <w:r w:rsidRPr="00E942F5">
        <w:rPr>
          <w:rStyle w:val="af1"/>
          <w:b w:val="0"/>
          <w:bCs w:val="0"/>
          <w:sz w:val="28"/>
          <w:szCs w:val="28"/>
          <w:lang w:val="ru-RU"/>
        </w:rPr>
        <w:t>Методология</w:t>
      </w:r>
      <w:r w:rsidRPr="00E942F5">
        <w:rPr>
          <w:sz w:val="28"/>
          <w:szCs w:val="28"/>
          <w:lang w:val="ru-RU"/>
        </w:rPr>
        <w:t xml:space="preserve"> построена на описании данных в виде </w:t>
      </w:r>
      <w:r w:rsidRPr="00E942F5">
        <w:rPr>
          <w:rStyle w:val="af1"/>
          <w:b w:val="0"/>
          <w:bCs w:val="0"/>
          <w:sz w:val="28"/>
          <w:szCs w:val="28"/>
          <w:lang w:val="ru-RU"/>
        </w:rPr>
        <w:t>триплетов субъект–свойство–значение</w:t>
      </w:r>
      <w:r w:rsidRPr="00E942F5">
        <w:rPr>
          <w:b/>
          <w:bCs/>
          <w:sz w:val="28"/>
          <w:szCs w:val="28"/>
          <w:lang w:val="ru-RU"/>
        </w:rPr>
        <w:t>,</w:t>
      </w:r>
      <w:r w:rsidRPr="00E942F5">
        <w:rPr>
          <w:sz w:val="28"/>
          <w:szCs w:val="28"/>
          <w:lang w:val="ru-RU"/>
        </w:rPr>
        <w:t xml:space="preserve"> где каждый элемент процесса измерений (сенсор, наблюдение, результат, актор) имеет формализованное описание на основе </w:t>
      </w:r>
      <w:r w:rsidRPr="00E942F5">
        <w:rPr>
          <w:rStyle w:val="af1"/>
          <w:b w:val="0"/>
          <w:bCs w:val="0"/>
          <w:sz w:val="28"/>
          <w:szCs w:val="28"/>
        </w:rPr>
        <w:t>RDF</w:t>
      </w:r>
      <w:r w:rsidRPr="00E942F5">
        <w:rPr>
          <w:rStyle w:val="af1"/>
          <w:b w:val="0"/>
          <w:bCs w:val="0"/>
          <w:sz w:val="28"/>
          <w:szCs w:val="28"/>
          <w:lang w:val="ru-RU"/>
        </w:rPr>
        <w:t xml:space="preserve"> и </w:t>
      </w:r>
      <w:r w:rsidRPr="00E942F5">
        <w:rPr>
          <w:rStyle w:val="af1"/>
          <w:b w:val="0"/>
          <w:bCs w:val="0"/>
          <w:sz w:val="28"/>
          <w:szCs w:val="28"/>
        </w:rPr>
        <w:t>OWL</w:t>
      </w:r>
      <w:r w:rsidRPr="00E942F5">
        <w:rPr>
          <w:b/>
          <w:bCs/>
          <w:sz w:val="28"/>
          <w:szCs w:val="28"/>
          <w:lang w:val="ru-RU"/>
        </w:rPr>
        <w:t>.</w:t>
      </w:r>
      <w:r w:rsidRPr="00E942F5">
        <w:rPr>
          <w:sz w:val="28"/>
          <w:szCs w:val="28"/>
          <w:lang w:val="ru-RU"/>
        </w:rPr>
        <w:t xml:space="preserve"> Такая структура обеспечивает </w:t>
      </w:r>
      <w:r w:rsidRPr="00E942F5">
        <w:rPr>
          <w:rStyle w:val="af1"/>
          <w:b w:val="0"/>
          <w:bCs w:val="0"/>
          <w:sz w:val="28"/>
          <w:szCs w:val="28"/>
          <w:lang w:val="ru-RU"/>
        </w:rPr>
        <w:t>интероперабельность</w:t>
      </w:r>
      <w:r w:rsidRPr="00E942F5">
        <w:rPr>
          <w:b/>
          <w:bCs/>
          <w:sz w:val="28"/>
          <w:szCs w:val="28"/>
          <w:lang w:val="ru-RU"/>
        </w:rPr>
        <w:t xml:space="preserve"> </w:t>
      </w:r>
      <w:r w:rsidRPr="00E942F5">
        <w:rPr>
          <w:sz w:val="28"/>
          <w:szCs w:val="28"/>
          <w:lang w:val="ru-RU"/>
        </w:rPr>
        <w:t xml:space="preserve">между разнородными сенсорными системами, поддержку потоковой интеграции данных и совместимость с веб-сервисами по стандартам </w:t>
      </w:r>
      <w:r w:rsidRPr="00E942F5">
        <w:rPr>
          <w:sz w:val="28"/>
          <w:szCs w:val="28"/>
        </w:rPr>
        <w:t>OGC</w:t>
      </w:r>
      <w:r w:rsidRPr="00E942F5">
        <w:rPr>
          <w:sz w:val="28"/>
          <w:szCs w:val="28"/>
          <w:lang w:val="ru-RU"/>
        </w:rPr>
        <w:t xml:space="preserve"> (например, </w:t>
      </w:r>
      <w:proofErr w:type="spellStart"/>
      <w:r w:rsidRPr="00E942F5">
        <w:rPr>
          <w:sz w:val="28"/>
          <w:szCs w:val="28"/>
        </w:rPr>
        <w:t>SensorThings</w:t>
      </w:r>
      <w:proofErr w:type="spellEnd"/>
      <w:r w:rsidRPr="00E942F5">
        <w:rPr>
          <w:sz w:val="28"/>
          <w:szCs w:val="28"/>
          <w:lang w:val="ru-RU"/>
        </w:rPr>
        <w:t xml:space="preserve"> </w:t>
      </w:r>
      <w:r w:rsidRPr="00E942F5">
        <w:rPr>
          <w:sz w:val="28"/>
          <w:szCs w:val="28"/>
        </w:rPr>
        <w:t>API</w:t>
      </w:r>
      <w:r w:rsidRPr="00E942F5">
        <w:rPr>
          <w:sz w:val="28"/>
          <w:szCs w:val="28"/>
          <w:lang w:val="ru-RU"/>
        </w:rPr>
        <w:t xml:space="preserve">). </w:t>
      </w:r>
      <w:r w:rsidRPr="00E942F5">
        <w:rPr>
          <w:rStyle w:val="af1"/>
          <w:b w:val="0"/>
          <w:bCs w:val="0"/>
          <w:sz w:val="28"/>
          <w:szCs w:val="28"/>
          <w:lang w:val="ru-RU"/>
        </w:rPr>
        <w:t>Эффективность применения</w:t>
      </w:r>
      <w:r w:rsidRPr="00E942F5">
        <w:rPr>
          <w:sz w:val="28"/>
          <w:szCs w:val="28"/>
          <w:lang w:val="ru-RU"/>
        </w:rPr>
        <w:t xml:space="preserve"> выражается в возможности </w:t>
      </w:r>
      <w:r w:rsidRPr="00E942F5">
        <w:rPr>
          <w:rStyle w:val="af1"/>
          <w:b w:val="0"/>
          <w:bCs w:val="0"/>
          <w:sz w:val="28"/>
          <w:szCs w:val="28"/>
          <w:lang w:val="ru-RU"/>
        </w:rPr>
        <w:t>унификации и стандартизации сенсорных данных</w:t>
      </w:r>
      <w:r w:rsidRPr="00E942F5">
        <w:rPr>
          <w:b/>
          <w:bCs/>
          <w:sz w:val="28"/>
          <w:szCs w:val="28"/>
          <w:lang w:val="ru-RU"/>
        </w:rPr>
        <w:t>,</w:t>
      </w:r>
      <w:r w:rsidRPr="00E942F5">
        <w:rPr>
          <w:sz w:val="28"/>
          <w:szCs w:val="28"/>
          <w:lang w:val="ru-RU"/>
        </w:rPr>
        <w:t xml:space="preserve"> снижении затрат на их интеграцию в геоинформационные системы и обеспечении </w:t>
      </w:r>
      <w:r w:rsidRPr="00E942F5">
        <w:rPr>
          <w:rStyle w:val="af1"/>
          <w:b w:val="0"/>
          <w:bCs w:val="0"/>
          <w:sz w:val="28"/>
          <w:szCs w:val="28"/>
          <w:lang w:val="ru-RU"/>
        </w:rPr>
        <w:t>оперативного доступа к информации</w:t>
      </w:r>
      <w:r w:rsidRPr="00E942F5">
        <w:rPr>
          <w:sz w:val="28"/>
          <w:szCs w:val="28"/>
          <w:lang w:val="ru-RU"/>
        </w:rPr>
        <w:t xml:space="preserve"> для задач мониторинга и прогноза паводков, что особенно актуально для </w:t>
      </w:r>
      <w:r w:rsidRPr="00E942F5">
        <w:rPr>
          <w:rStyle w:val="af1"/>
          <w:b w:val="0"/>
          <w:bCs w:val="0"/>
          <w:sz w:val="28"/>
          <w:szCs w:val="28"/>
          <w:lang w:val="ru-RU"/>
        </w:rPr>
        <w:t>реального времени</w:t>
      </w:r>
      <w:r w:rsidRPr="00E942F5">
        <w:rPr>
          <w:sz w:val="28"/>
          <w:szCs w:val="28"/>
          <w:lang w:val="ru-RU"/>
        </w:rPr>
        <w:t>.</w:t>
      </w:r>
    </w:p>
    <w:p w14:paraId="46050689" w14:textId="77777777" w:rsidR="009D7FA9" w:rsidRDefault="009D7FA9" w:rsidP="000F385D">
      <w:pPr>
        <w:pStyle w:val="ad"/>
        <w:tabs>
          <w:tab w:val="left" w:pos="284"/>
        </w:tabs>
        <w:spacing w:before="0" w:beforeAutospacing="0" w:after="0" w:afterAutospacing="0"/>
        <w:ind w:firstLine="709"/>
        <w:jc w:val="both"/>
        <w:rPr>
          <w:sz w:val="28"/>
          <w:szCs w:val="28"/>
          <w:lang w:val="ru-RU"/>
        </w:rPr>
      </w:pPr>
      <w:r w:rsidRPr="00F364CC">
        <w:rPr>
          <w:sz w:val="28"/>
          <w:szCs w:val="28"/>
          <w:lang w:val="ru-RU"/>
        </w:rPr>
        <w:lastRenderedPageBreak/>
        <w:t>Обзор базовой структуры онтологии SSN с акцентом на общие шаблоны, используемые в трёх видах деятельности, с объединением классов, где они играют аналогичную роль</w:t>
      </w:r>
      <w:r>
        <w:rPr>
          <w:sz w:val="28"/>
          <w:szCs w:val="28"/>
          <w:lang w:val="ru-RU"/>
        </w:rPr>
        <w:t xml:space="preserve"> показан на Рис.1.1</w:t>
      </w:r>
      <w:r w:rsidRPr="00F364CC">
        <w:rPr>
          <w:sz w:val="28"/>
          <w:szCs w:val="28"/>
          <w:lang w:val="ru-RU"/>
        </w:rPr>
        <w:t xml:space="preserve">. </w:t>
      </w:r>
    </w:p>
    <w:p w14:paraId="49D88DE3" w14:textId="01A71048" w:rsidR="009D7FA9" w:rsidRDefault="009D7FA9" w:rsidP="00430E56">
      <w:pPr>
        <w:pStyle w:val="ad"/>
        <w:tabs>
          <w:tab w:val="left" w:pos="284"/>
        </w:tabs>
        <w:spacing w:before="240" w:beforeAutospacing="0" w:after="0" w:afterAutospacing="0"/>
        <w:jc w:val="both"/>
        <w:rPr>
          <w:sz w:val="28"/>
          <w:szCs w:val="28"/>
        </w:rPr>
      </w:pPr>
      <w:r w:rsidRPr="00F364CC">
        <w:rPr>
          <w:noProof/>
          <w:sz w:val="28"/>
          <w:szCs w:val="28"/>
        </w:rPr>
        <w:drawing>
          <wp:inline distT="0" distB="0" distL="0" distR="0" wp14:anchorId="64EE5CC0" wp14:editId="2ABF22CE">
            <wp:extent cx="6073629" cy="2817495"/>
            <wp:effectExtent l="0" t="0" r="3810" b="1905"/>
            <wp:docPr id="6648165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9">
                      <a:extLst>
                        <a:ext uri="{28A0092B-C50C-407E-A947-70E740481C1C}">
                          <a14:useLocalDpi xmlns:a14="http://schemas.microsoft.com/office/drawing/2010/main" val="0"/>
                        </a:ext>
                      </a:extLst>
                    </a:blip>
                    <a:srcRect l="945" t="3726" r="1371"/>
                    <a:stretch>
                      <a:fillRect/>
                    </a:stretch>
                  </pic:blipFill>
                  <pic:spPr bwMode="auto">
                    <a:xfrm>
                      <a:off x="0" y="0"/>
                      <a:ext cx="6107348" cy="2833137"/>
                    </a:xfrm>
                    <a:prstGeom prst="rect">
                      <a:avLst/>
                    </a:prstGeom>
                    <a:noFill/>
                    <a:ln>
                      <a:noFill/>
                    </a:ln>
                    <a:extLst>
                      <a:ext uri="{53640926-AAD7-44D8-BBD7-CCE9431645EC}">
                        <a14:shadowObscured xmlns:a14="http://schemas.microsoft.com/office/drawing/2010/main"/>
                      </a:ext>
                    </a:extLst>
                  </pic:spPr>
                </pic:pic>
              </a:graphicData>
            </a:graphic>
          </wp:inline>
        </w:drawing>
      </w:r>
    </w:p>
    <w:p w14:paraId="13C80852" w14:textId="77777777" w:rsidR="009D7FA9" w:rsidRPr="00A56392" w:rsidRDefault="009D7FA9" w:rsidP="00132669">
      <w:pPr>
        <w:tabs>
          <w:tab w:val="left" w:pos="284"/>
        </w:tabs>
        <w:spacing w:before="120" w:after="120"/>
        <w:ind w:firstLine="709"/>
        <w:jc w:val="center"/>
        <w:rPr>
          <w:color w:val="000000" w:themeColor="text1"/>
          <w:sz w:val="28"/>
          <w:szCs w:val="24"/>
        </w:rPr>
      </w:pPr>
      <w:r w:rsidRPr="00A56392">
        <w:rPr>
          <w:color w:val="000000" w:themeColor="text1"/>
          <w:sz w:val="28"/>
          <w:szCs w:val="24"/>
        </w:rPr>
        <w:t>Рисунок</w:t>
      </w:r>
      <w:r w:rsidRPr="00A56392">
        <w:rPr>
          <w:color w:val="000000" w:themeColor="text1"/>
          <w:spacing w:val="-6"/>
          <w:sz w:val="28"/>
          <w:szCs w:val="24"/>
        </w:rPr>
        <w:t xml:space="preserve"> </w:t>
      </w:r>
      <w:r w:rsidRPr="00A56392">
        <w:rPr>
          <w:color w:val="000000" w:themeColor="text1"/>
          <w:sz w:val="28"/>
          <w:szCs w:val="24"/>
        </w:rPr>
        <w:t>1.1 –</w:t>
      </w:r>
      <w:r w:rsidRPr="00A56392">
        <w:rPr>
          <w:color w:val="000000" w:themeColor="text1"/>
          <w:spacing w:val="-3"/>
          <w:sz w:val="28"/>
          <w:szCs w:val="24"/>
        </w:rPr>
        <w:t xml:space="preserve"> </w:t>
      </w:r>
      <w:r>
        <w:rPr>
          <w:sz w:val="28"/>
          <w:szCs w:val="28"/>
        </w:rPr>
        <w:t>Базовая</w:t>
      </w:r>
      <w:r w:rsidRPr="00F364CC">
        <w:rPr>
          <w:sz w:val="28"/>
          <w:szCs w:val="28"/>
        </w:rPr>
        <w:t xml:space="preserve"> структур</w:t>
      </w:r>
      <w:r>
        <w:rPr>
          <w:sz w:val="28"/>
          <w:szCs w:val="28"/>
        </w:rPr>
        <w:t>а</w:t>
      </w:r>
      <w:r w:rsidRPr="00F364CC">
        <w:rPr>
          <w:sz w:val="28"/>
          <w:szCs w:val="28"/>
        </w:rPr>
        <w:t xml:space="preserve"> онтологии SSN с акцентом на общие шаблоны</w:t>
      </w:r>
      <w:r w:rsidRPr="00A56392">
        <w:rPr>
          <w:color w:val="000000" w:themeColor="text1"/>
          <w:spacing w:val="-4"/>
          <w:sz w:val="28"/>
          <w:szCs w:val="24"/>
        </w:rPr>
        <w:t xml:space="preserve"> [1</w:t>
      </w:r>
      <w:r>
        <w:rPr>
          <w:color w:val="000000" w:themeColor="text1"/>
          <w:spacing w:val="-4"/>
          <w:sz w:val="28"/>
          <w:szCs w:val="24"/>
        </w:rPr>
        <w:t>0</w:t>
      </w:r>
      <w:r w:rsidRPr="00A56392">
        <w:rPr>
          <w:color w:val="000000" w:themeColor="text1"/>
          <w:spacing w:val="-4"/>
          <w:sz w:val="28"/>
          <w:szCs w:val="24"/>
        </w:rPr>
        <w:t>]</w:t>
      </w:r>
    </w:p>
    <w:p w14:paraId="5952B4FB" w14:textId="12ADBA4E" w:rsidR="009D7FA9" w:rsidRPr="00B92120" w:rsidRDefault="009D7FA9" w:rsidP="000F385D">
      <w:pPr>
        <w:pStyle w:val="ad"/>
        <w:tabs>
          <w:tab w:val="left" w:pos="284"/>
        </w:tabs>
        <w:spacing w:before="0" w:beforeAutospacing="0" w:after="0" w:afterAutospacing="0"/>
        <w:ind w:firstLine="709"/>
        <w:jc w:val="both"/>
        <w:rPr>
          <w:sz w:val="28"/>
          <w:szCs w:val="28"/>
          <w:lang w:val="ru-RU"/>
        </w:rPr>
      </w:pPr>
      <w:r w:rsidRPr="00B92120">
        <w:rPr>
          <w:sz w:val="28"/>
          <w:szCs w:val="28"/>
          <w:lang w:val="ru-RU"/>
        </w:rPr>
        <w:t xml:space="preserve">Показанные элементы заимствованы из модулей SOSA и SSN, а классы и типы, взятые из внешних словарей, обозначаются префиксом пространства имён и не имеют цветовой заливки. Классы и свойства, выделенные синим цветом, относятся к наблюдениям, красным </w:t>
      </w:r>
      <w:r w:rsidR="00502FC6">
        <w:rPr>
          <w:sz w:val="28"/>
          <w:szCs w:val="28"/>
          <w:lang w:val="ru-RU"/>
        </w:rPr>
        <w:t>–</w:t>
      </w:r>
      <w:r w:rsidRPr="00B92120">
        <w:rPr>
          <w:sz w:val="28"/>
          <w:szCs w:val="28"/>
          <w:lang w:val="ru-RU"/>
        </w:rPr>
        <w:t xml:space="preserve"> к выборке, а зелёным </w:t>
      </w:r>
      <w:r w:rsidR="00502FC6">
        <w:rPr>
          <w:sz w:val="28"/>
          <w:szCs w:val="28"/>
          <w:lang w:val="ru-RU"/>
        </w:rPr>
        <w:t>–</w:t>
      </w:r>
      <w:r w:rsidRPr="00B92120">
        <w:rPr>
          <w:sz w:val="28"/>
          <w:szCs w:val="28"/>
          <w:lang w:val="ru-RU"/>
        </w:rPr>
        <w:t xml:space="preserve"> к срабатыванию (</w:t>
      </w:r>
      <w:proofErr w:type="spellStart"/>
      <w:r w:rsidRPr="00B92120">
        <w:rPr>
          <w:sz w:val="28"/>
          <w:szCs w:val="28"/>
          <w:lang w:val="ru-RU"/>
        </w:rPr>
        <w:t>актуированию</w:t>
      </w:r>
      <w:proofErr w:type="spellEnd"/>
      <w:r w:rsidRPr="00B92120">
        <w:rPr>
          <w:sz w:val="28"/>
          <w:szCs w:val="28"/>
          <w:lang w:val="ru-RU"/>
        </w:rPr>
        <w:t>). Классы, выделенные жёлтым цветом, используются во всех трёх приложениях. Полный набор обратных свойств определён в онтологии, однако на рисунке показано только их подмножество.</w:t>
      </w:r>
    </w:p>
    <w:p w14:paraId="54F5F7A5" w14:textId="77777777" w:rsidR="009D7FA9" w:rsidRPr="00E65660" w:rsidRDefault="009D7FA9" w:rsidP="000F385D">
      <w:pPr>
        <w:pStyle w:val="ad"/>
        <w:tabs>
          <w:tab w:val="left" w:pos="284"/>
        </w:tabs>
        <w:spacing w:before="0" w:beforeAutospacing="0" w:after="0" w:afterAutospacing="0"/>
        <w:ind w:firstLine="709"/>
        <w:jc w:val="both"/>
        <w:rPr>
          <w:b/>
          <w:bCs/>
          <w:sz w:val="28"/>
          <w:szCs w:val="28"/>
          <w:lang w:val="ru-RU"/>
        </w:rPr>
      </w:pPr>
      <w:r w:rsidRPr="00E65660">
        <w:rPr>
          <w:rStyle w:val="af1"/>
          <w:b w:val="0"/>
          <w:bCs w:val="0"/>
          <w:sz w:val="28"/>
          <w:szCs w:val="28"/>
          <w:lang w:val="ru-RU"/>
        </w:rPr>
        <w:t>Следующий стандарт это</w:t>
      </w:r>
      <w:r w:rsidRPr="00E65660">
        <w:rPr>
          <w:rStyle w:val="af1"/>
          <w:sz w:val="28"/>
          <w:szCs w:val="28"/>
          <w:lang w:val="ru-RU"/>
        </w:rPr>
        <w:t xml:space="preserve"> - </w:t>
      </w:r>
      <w:r w:rsidRPr="00E65660">
        <w:rPr>
          <w:sz w:val="28"/>
          <w:szCs w:val="28"/>
          <w:lang w:val="ru-RU"/>
        </w:rPr>
        <w:t>онтология процесса наблюдения</w:t>
      </w:r>
      <w:r w:rsidRPr="00E65660">
        <w:rPr>
          <w:rStyle w:val="af1"/>
          <w:sz w:val="28"/>
          <w:szCs w:val="28"/>
          <w:lang w:val="ru-RU"/>
        </w:rPr>
        <w:t xml:space="preserve"> </w:t>
      </w:r>
      <w:r w:rsidRPr="00E65660">
        <w:rPr>
          <w:rStyle w:val="af1"/>
          <w:b w:val="0"/>
          <w:bCs w:val="0"/>
          <w:sz w:val="28"/>
          <w:szCs w:val="28"/>
        </w:rPr>
        <w:t>OPO</w:t>
      </w:r>
      <w:r w:rsidRPr="00E65660">
        <w:rPr>
          <w:rStyle w:val="af1"/>
          <w:b w:val="0"/>
          <w:bCs w:val="0"/>
          <w:sz w:val="28"/>
          <w:szCs w:val="28"/>
          <w:lang w:val="ru-RU"/>
        </w:rPr>
        <w:t xml:space="preserve"> (</w:t>
      </w:r>
      <w:r w:rsidRPr="00E65660">
        <w:rPr>
          <w:rStyle w:val="af1"/>
          <w:b w:val="0"/>
          <w:bCs w:val="0"/>
          <w:sz w:val="28"/>
          <w:szCs w:val="28"/>
        </w:rPr>
        <w:t>Observational</w:t>
      </w:r>
      <w:r w:rsidRPr="00E65660">
        <w:rPr>
          <w:rStyle w:val="af1"/>
          <w:b w:val="0"/>
          <w:bCs w:val="0"/>
          <w:sz w:val="28"/>
          <w:szCs w:val="28"/>
          <w:lang w:val="ru-RU"/>
        </w:rPr>
        <w:t xml:space="preserve"> </w:t>
      </w:r>
      <w:r w:rsidRPr="00E65660">
        <w:rPr>
          <w:rStyle w:val="af1"/>
          <w:b w:val="0"/>
          <w:bCs w:val="0"/>
          <w:sz w:val="28"/>
          <w:szCs w:val="28"/>
        </w:rPr>
        <w:t>Process</w:t>
      </w:r>
      <w:r w:rsidRPr="00E65660">
        <w:rPr>
          <w:rStyle w:val="af1"/>
          <w:b w:val="0"/>
          <w:bCs w:val="0"/>
          <w:sz w:val="28"/>
          <w:szCs w:val="28"/>
          <w:lang w:val="ru-RU"/>
        </w:rPr>
        <w:t xml:space="preserve"> </w:t>
      </w:r>
      <w:r w:rsidRPr="00E65660">
        <w:rPr>
          <w:rStyle w:val="af1"/>
          <w:b w:val="0"/>
          <w:bCs w:val="0"/>
          <w:sz w:val="28"/>
          <w:szCs w:val="28"/>
        </w:rPr>
        <w:t>Ontology</w:t>
      </w:r>
      <w:r w:rsidRPr="00E65660">
        <w:rPr>
          <w:rStyle w:val="af1"/>
          <w:b w:val="0"/>
          <w:bCs w:val="0"/>
          <w:sz w:val="28"/>
          <w:szCs w:val="28"/>
          <w:lang w:val="ru-RU"/>
        </w:rPr>
        <w:t>), которая</w:t>
      </w:r>
      <w:r w:rsidRPr="00E65660">
        <w:rPr>
          <w:rStyle w:val="af1"/>
          <w:sz w:val="28"/>
          <w:szCs w:val="28"/>
          <w:lang w:val="ru-RU"/>
        </w:rPr>
        <w:t xml:space="preserve"> </w:t>
      </w:r>
      <w:r w:rsidRPr="00E65660">
        <w:rPr>
          <w:sz w:val="28"/>
          <w:szCs w:val="28"/>
          <w:lang w:val="ru-RU"/>
        </w:rPr>
        <w:t xml:space="preserve">ориентирована на </w:t>
      </w:r>
      <w:r w:rsidRPr="00E65660">
        <w:rPr>
          <w:rStyle w:val="af1"/>
          <w:b w:val="0"/>
          <w:bCs w:val="0"/>
          <w:sz w:val="28"/>
          <w:szCs w:val="28"/>
          <w:lang w:val="ru-RU"/>
        </w:rPr>
        <w:t>моделирование процессов наблюдения</w:t>
      </w:r>
      <w:r w:rsidRPr="00E65660">
        <w:rPr>
          <w:sz w:val="28"/>
          <w:szCs w:val="28"/>
          <w:lang w:val="ru-RU"/>
        </w:rPr>
        <w:t xml:space="preserve">, включая сбор, предварительную обработку, валидацию и интерпретацию данных качества воды [11]. </w:t>
      </w:r>
      <w:r w:rsidRPr="00E65660">
        <w:rPr>
          <w:rStyle w:val="af1"/>
          <w:b w:val="0"/>
          <w:bCs w:val="0"/>
          <w:sz w:val="28"/>
          <w:szCs w:val="28"/>
          <w:lang w:val="ru-RU"/>
        </w:rPr>
        <w:t>Методология</w:t>
      </w:r>
      <w:r w:rsidRPr="00E65660">
        <w:rPr>
          <w:sz w:val="28"/>
          <w:szCs w:val="28"/>
          <w:lang w:val="ru-RU"/>
        </w:rPr>
        <w:t xml:space="preserve"> основывается на описании </w:t>
      </w:r>
      <w:r w:rsidRPr="00E65660">
        <w:rPr>
          <w:rStyle w:val="af1"/>
          <w:b w:val="0"/>
          <w:bCs w:val="0"/>
          <w:sz w:val="28"/>
          <w:szCs w:val="28"/>
          <w:lang w:val="ru-RU"/>
        </w:rPr>
        <w:t>жизненного цикла наблюдений</w:t>
      </w:r>
      <w:r w:rsidRPr="00E65660">
        <w:rPr>
          <w:sz w:val="28"/>
          <w:szCs w:val="28"/>
          <w:lang w:val="ru-RU"/>
        </w:rPr>
        <w:t xml:space="preserve">, начиная с планирования измерений и заканчивая публикацией результатов. Основные модули онтологии </w:t>
      </w:r>
      <w:r w:rsidRPr="00E65660">
        <w:rPr>
          <w:rStyle w:val="af1"/>
          <w:b w:val="0"/>
          <w:bCs w:val="0"/>
          <w:sz w:val="28"/>
          <w:szCs w:val="28"/>
        </w:rPr>
        <w:t>OPO</w:t>
      </w:r>
      <w:r w:rsidRPr="00E65660">
        <w:rPr>
          <w:rStyle w:val="af1"/>
          <w:b w:val="0"/>
          <w:bCs w:val="0"/>
          <w:sz w:val="28"/>
          <w:szCs w:val="28"/>
          <w:lang w:val="ru-RU"/>
        </w:rPr>
        <w:t xml:space="preserve"> приведены на Рис.1.2.</w:t>
      </w:r>
    </w:p>
    <w:p w14:paraId="7B2A5572" w14:textId="77777777" w:rsidR="009D7FA9" w:rsidRDefault="009D7FA9" w:rsidP="00430E56">
      <w:pPr>
        <w:pStyle w:val="ad"/>
        <w:tabs>
          <w:tab w:val="left" w:pos="284"/>
        </w:tabs>
        <w:spacing w:before="0" w:beforeAutospacing="0" w:after="0" w:afterAutospacing="0"/>
        <w:jc w:val="center"/>
        <w:rPr>
          <w:sz w:val="28"/>
          <w:szCs w:val="28"/>
          <w:lang w:val="ru-RU"/>
        </w:rPr>
      </w:pPr>
      <w:r>
        <w:rPr>
          <w:noProof/>
        </w:rPr>
        <w:lastRenderedPageBreak/>
        <w:drawing>
          <wp:inline distT="0" distB="0" distL="0" distR="0" wp14:anchorId="05D43BAD" wp14:editId="0F906F8D">
            <wp:extent cx="6131111" cy="3305175"/>
            <wp:effectExtent l="0" t="0" r="3175" b="0"/>
            <wp:docPr id="521435800" name="Рисунок 4" descr="Water 12 00715 g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Water 12 00715 g0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61948" cy="3321799"/>
                    </a:xfrm>
                    <a:prstGeom prst="rect">
                      <a:avLst/>
                    </a:prstGeom>
                    <a:noFill/>
                    <a:ln>
                      <a:noFill/>
                    </a:ln>
                  </pic:spPr>
                </pic:pic>
              </a:graphicData>
            </a:graphic>
          </wp:inline>
        </w:drawing>
      </w:r>
    </w:p>
    <w:p w14:paraId="221CF4D2" w14:textId="77777777" w:rsidR="009D7FA9" w:rsidRDefault="009D7FA9" w:rsidP="00907497">
      <w:pPr>
        <w:pStyle w:val="ad"/>
        <w:tabs>
          <w:tab w:val="left" w:pos="284"/>
        </w:tabs>
        <w:spacing w:before="120" w:beforeAutospacing="0" w:after="120" w:afterAutospacing="0"/>
        <w:ind w:firstLine="709"/>
        <w:jc w:val="center"/>
        <w:rPr>
          <w:sz w:val="28"/>
          <w:szCs w:val="28"/>
          <w:lang w:val="ru-RU"/>
        </w:rPr>
      </w:pPr>
      <w:r w:rsidRPr="00C76CE7">
        <w:rPr>
          <w:color w:val="000000" w:themeColor="text1"/>
          <w:sz w:val="28"/>
          <w:lang w:val="ru-RU"/>
        </w:rPr>
        <w:t>Рисунок</w:t>
      </w:r>
      <w:r w:rsidRPr="00C76CE7">
        <w:rPr>
          <w:color w:val="000000" w:themeColor="text1"/>
          <w:spacing w:val="-6"/>
          <w:sz w:val="28"/>
          <w:lang w:val="ru-RU"/>
        </w:rPr>
        <w:t xml:space="preserve"> </w:t>
      </w:r>
      <w:r w:rsidRPr="00C76CE7">
        <w:rPr>
          <w:color w:val="000000" w:themeColor="text1"/>
          <w:sz w:val="28"/>
          <w:lang w:val="ru-RU"/>
        </w:rPr>
        <w:t>1.</w:t>
      </w:r>
      <w:r>
        <w:rPr>
          <w:color w:val="000000" w:themeColor="text1"/>
          <w:sz w:val="28"/>
          <w:lang w:val="ru-RU"/>
        </w:rPr>
        <w:t>2</w:t>
      </w:r>
      <w:r w:rsidRPr="00C76CE7">
        <w:rPr>
          <w:color w:val="000000" w:themeColor="text1"/>
          <w:sz w:val="28"/>
          <w:lang w:val="ru-RU"/>
        </w:rPr>
        <w:t xml:space="preserve"> –</w:t>
      </w:r>
      <w:r w:rsidRPr="00C76CE7">
        <w:rPr>
          <w:color w:val="000000" w:themeColor="text1"/>
          <w:spacing w:val="-3"/>
          <w:sz w:val="28"/>
          <w:lang w:val="ru-RU"/>
        </w:rPr>
        <w:t xml:space="preserve"> </w:t>
      </w:r>
      <w:r w:rsidRPr="00C76CE7">
        <w:rPr>
          <w:sz w:val="28"/>
          <w:szCs w:val="28"/>
          <w:lang w:val="ru-RU"/>
        </w:rPr>
        <w:t>Основные модули онтологии процесса наблюдения</w:t>
      </w:r>
      <w:r>
        <w:rPr>
          <w:sz w:val="28"/>
          <w:szCs w:val="28"/>
          <w:lang w:val="ru-RU"/>
        </w:rPr>
        <w:t xml:space="preserve"> </w:t>
      </w:r>
      <w:r w:rsidRPr="00BB5ABC">
        <w:rPr>
          <w:sz w:val="28"/>
          <w:szCs w:val="28"/>
          <w:lang w:val="ru-RU"/>
        </w:rPr>
        <w:t>[</w:t>
      </w:r>
      <w:r>
        <w:rPr>
          <w:sz w:val="28"/>
          <w:szCs w:val="28"/>
          <w:lang w:val="ru-RU"/>
        </w:rPr>
        <w:t>11</w:t>
      </w:r>
      <w:r w:rsidRPr="00BB5ABC">
        <w:rPr>
          <w:sz w:val="28"/>
          <w:szCs w:val="28"/>
          <w:lang w:val="ru-RU"/>
        </w:rPr>
        <w:t>]</w:t>
      </w:r>
    </w:p>
    <w:p w14:paraId="3FEFC76C" w14:textId="77777777" w:rsidR="009D7FA9" w:rsidRDefault="009D7FA9" w:rsidP="000F385D">
      <w:pPr>
        <w:pStyle w:val="ad"/>
        <w:tabs>
          <w:tab w:val="left" w:pos="284"/>
        </w:tabs>
        <w:spacing w:before="0" w:beforeAutospacing="0" w:after="0" w:afterAutospacing="0"/>
        <w:ind w:firstLine="709"/>
        <w:jc w:val="both"/>
        <w:rPr>
          <w:sz w:val="28"/>
          <w:szCs w:val="28"/>
          <w:lang w:val="ru-RU"/>
        </w:rPr>
      </w:pPr>
      <w:r>
        <w:rPr>
          <w:sz w:val="28"/>
          <w:szCs w:val="28"/>
          <w:lang w:val="ru-RU"/>
        </w:rPr>
        <w:t>Здесь к</w:t>
      </w:r>
      <w:r w:rsidRPr="00C76CE7">
        <w:rPr>
          <w:sz w:val="28"/>
          <w:szCs w:val="28"/>
          <w:lang w:val="ru-RU"/>
        </w:rPr>
        <w:t>лассы и свойства OPO описываются с помощью четырёх основных классов (Получение данных наблюдения, Данные наблюдения, Обработка наблюдений и Продукт наблюдения) и класса Датчик. Он отображает связи, участвующие на каждом этапе процесса наблюдения.</w:t>
      </w:r>
    </w:p>
    <w:p w14:paraId="6CC261B5" w14:textId="77777777" w:rsidR="009D7FA9" w:rsidRPr="00BB5ABC" w:rsidRDefault="009D7FA9" w:rsidP="000F385D">
      <w:pPr>
        <w:pStyle w:val="ad"/>
        <w:tabs>
          <w:tab w:val="left" w:pos="284"/>
        </w:tabs>
        <w:spacing w:before="0" w:beforeAutospacing="0" w:after="0" w:afterAutospacing="0"/>
        <w:ind w:firstLine="709"/>
        <w:jc w:val="both"/>
        <w:rPr>
          <w:sz w:val="28"/>
          <w:szCs w:val="28"/>
          <w:lang w:val="ru-RU"/>
        </w:rPr>
      </w:pPr>
      <w:r w:rsidRPr="00BB5ABC">
        <w:rPr>
          <w:sz w:val="28"/>
          <w:szCs w:val="28"/>
          <w:lang w:val="ru-RU"/>
        </w:rPr>
        <w:t xml:space="preserve"> Использование </w:t>
      </w:r>
      <w:r w:rsidRPr="005D7A39">
        <w:rPr>
          <w:rStyle w:val="af1"/>
          <w:b w:val="0"/>
          <w:bCs w:val="0"/>
          <w:sz w:val="28"/>
          <w:szCs w:val="28"/>
          <w:lang w:val="ru-RU"/>
        </w:rPr>
        <w:t>логического вывода</w:t>
      </w:r>
      <w:r w:rsidRPr="00BB5ABC">
        <w:rPr>
          <w:sz w:val="28"/>
          <w:szCs w:val="28"/>
          <w:lang w:val="ru-RU"/>
        </w:rPr>
        <w:t xml:space="preserve"> позволяет прослеживать происхождение данных, определять причинно-следственные связи между процессами и результатами, а также выявлять ошибки в цепочках обработки</w:t>
      </w:r>
      <w:r w:rsidRPr="005D7A39">
        <w:rPr>
          <w:b/>
          <w:bCs/>
          <w:sz w:val="28"/>
          <w:szCs w:val="28"/>
          <w:lang w:val="ru-RU"/>
        </w:rPr>
        <w:t xml:space="preserve">. </w:t>
      </w:r>
      <w:r w:rsidRPr="005D7A39">
        <w:rPr>
          <w:rStyle w:val="af1"/>
          <w:b w:val="0"/>
          <w:bCs w:val="0"/>
          <w:sz w:val="28"/>
          <w:szCs w:val="28"/>
          <w:lang w:val="ru-RU"/>
        </w:rPr>
        <w:t>Эффективность</w:t>
      </w:r>
      <w:r w:rsidRPr="00BB5ABC">
        <w:rPr>
          <w:sz w:val="28"/>
          <w:szCs w:val="28"/>
          <w:lang w:val="ru-RU"/>
        </w:rPr>
        <w:t xml:space="preserve"> данной онтологии проявляется в </w:t>
      </w:r>
      <w:r w:rsidRPr="005D7A39">
        <w:rPr>
          <w:rStyle w:val="af1"/>
          <w:b w:val="0"/>
          <w:bCs w:val="0"/>
          <w:sz w:val="28"/>
          <w:szCs w:val="28"/>
          <w:lang w:val="ru-RU"/>
        </w:rPr>
        <w:t>повышении доверия к данным</w:t>
      </w:r>
      <w:r w:rsidRPr="00BB5ABC">
        <w:rPr>
          <w:sz w:val="28"/>
          <w:szCs w:val="28"/>
          <w:lang w:val="ru-RU"/>
        </w:rPr>
        <w:t xml:space="preserve">, автоматизации процедур верификации качества и формировании обоснованных аналитических отчётов. В системах поддержки принятия решений, связанных с управлением качеством воды, использование </w:t>
      </w:r>
      <w:r w:rsidRPr="00BB5ABC">
        <w:rPr>
          <w:sz w:val="28"/>
          <w:szCs w:val="28"/>
        </w:rPr>
        <w:t>OPO</w:t>
      </w:r>
      <w:r w:rsidRPr="00BB5ABC">
        <w:rPr>
          <w:sz w:val="28"/>
          <w:szCs w:val="28"/>
          <w:lang w:val="ru-RU"/>
        </w:rPr>
        <w:t xml:space="preserve"> позволяет минимизировать влияние человеческого фактора и обеспечить </w:t>
      </w:r>
      <w:proofErr w:type="spellStart"/>
      <w:r w:rsidRPr="005D7A39">
        <w:rPr>
          <w:rStyle w:val="af1"/>
          <w:b w:val="0"/>
          <w:bCs w:val="0"/>
          <w:sz w:val="28"/>
          <w:szCs w:val="28"/>
          <w:lang w:val="ru-RU"/>
        </w:rPr>
        <w:t>трассируемость</w:t>
      </w:r>
      <w:proofErr w:type="spellEnd"/>
      <w:r w:rsidRPr="005D7A39">
        <w:rPr>
          <w:rStyle w:val="af1"/>
          <w:b w:val="0"/>
          <w:bCs w:val="0"/>
          <w:sz w:val="28"/>
          <w:szCs w:val="28"/>
          <w:lang w:val="ru-RU"/>
        </w:rPr>
        <w:t xml:space="preserve"> информации</w:t>
      </w:r>
      <w:r w:rsidRPr="00BB5ABC">
        <w:rPr>
          <w:sz w:val="28"/>
          <w:szCs w:val="28"/>
          <w:lang w:val="ru-RU"/>
        </w:rPr>
        <w:t xml:space="preserve"> на всех этапах.</w:t>
      </w:r>
    </w:p>
    <w:p w14:paraId="782B5709" w14:textId="1924AEAF" w:rsidR="009D7FA9" w:rsidRPr="006A56B4" w:rsidRDefault="009D7FA9" w:rsidP="000F385D">
      <w:pPr>
        <w:pStyle w:val="ad"/>
        <w:tabs>
          <w:tab w:val="left" w:pos="284"/>
        </w:tabs>
        <w:spacing w:before="0" w:beforeAutospacing="0" w:after="0" w:afterAutospacing="0"/>
        <w:ind w:firstLine="709"/>
        <w:jc w:val="both"/>
        <w:rPr>
          <w:sz w:val="28"/>
          <w:szCs w:val="28"/>
          <w:lang w:val="ru-RU"/>
        </w:rPr>
      </w:pPr>
      <w:proofErr w:type="spellStart"/>
      <w:r w:rsidRPr="003A79AB">
        <w:rPr>
          <w:sz w:val="28"/>
          <w:szCs w:val="28"/>
        </w:rPr>
        <w:t>HydroOntology</w:t>
      </w:r>
      <w:proofErr w:type="spellEnd"/>
      <w:r w:rsidRPr="003A79AB">
        <w:rPr>
          <w:sz w:val="28"/>
          <w:szCs w:val="28"/>
          <w:lang w:val="ru-RU"/>
        </w:rPr>
        <w:t xml:space="preserve"> представляет собой модульную онтологию, разработанную для формализации гидрологических процессов, топологии речных бассейнов и пространственных взаимосвязей между водными объектами</w:t>
      </w:r>
      <w:r>
        <w:rPr>
          <w:sz w:val="28"/>
          <w:szCs w:val="28"/>
          <w:lang w:val="ru-RU"/>
        </w:rPr>
        <w:t xml:space="preserve"> </w:t>
      </w:r>
      <w:r w:rsidRPr="00176C4C">
        <w:rPr>
          <w:sz w:val="28"/>
          <w:szCs w:val="28"/>
          <w:lang w:val="ru-RU"/>
        </w:rPr>
        <w:t>[12]</w:t>
      </w:r>
      <w:r w:rsidRPr="003A79AB">
        <w:rPr>
          <w:sz w:val="28"/>
          <w:szCs w:val="28"/>
          <w:lang w:val="ru-RU"/>
        </w:rPr>
        <w:t xml:space="preserve">. Она была создана как расширение </w:t>
      </w:r>
      <w:proofErr w:type="spellStart"/>
      <w:r w:rsidRPr="003A79AB">
        <w:rPr>
          <w:sz w:val="28"/>
          <w:szCs w:val="28"/>
          <w:lang w:val="ru-RU"/>
        </w:rPr>
        <w:t>верхнеуровневых</w:t>
      </w:r>
      <w:proofErr w:type="spellEnd"/>
      <w:r w:rsidRPr="003A79AB">
        <w:rPr>
          <w:sz w:val="28"/>
          <w:szCs w:val="28"/>
          <w:lang w:val="ru-RU"/>
        </w:rPr>
        <w:t xml:space="preserve"> онтологий SWEET (</w:t>
      </w:r>
      <w:proofErr w:type="spellStart"/>
      <w:r w:rsidRPr="003A79AB">
        <w:rPr>
          <w:sz w:val="28"/>
          <w:szCs w:val="28"/>
          <w:lang w:val="ru-RU"/>
        </w:rPr>
        <w:t>Semantic</w:t>
      </w:r>
      <w:proofErr w:type="spellEnd"/>
      <w:r w:rsidRPr="003A79AB">
        <w:rPr>
          <w:sz w:val="28"/>
          <w:szCs w:val="28"/>
          <w:lang w:val="ru-RU"/>
        </w:rPr>
        <w:t xml:space="preserve"> Web </w:t>
      </w:r>
      <w:proofErr w:type="spellStart"/>
      <w:r w:rsidRPr="003A79AB">
        <w:rPr>
          <w:sz w:val="28"/>
          <w:szCs w:val="28"/>
          <w:lang w:val="ru-RU"/>
        </w:rPr>
        <w:t>for</w:t>
      </w:r>
      <w:proofErr w:type="spellEnd"/>
      <w:r w:rsidRPr="003A79AB">
        <w:rPr>
          <w:sz w:val="28"/>
          <w:szCs w:val="28"/>
          <w:lang w:val="ru-RU"/>
        </w:rPr>
        <w:t xml:space="preserve"> Earth </w:t>
      </w:r>
      <w:proofErr w:type="spellStart"/>
      <w:r w:rsidRPr="003A79AB">
        <w:rPr>
          <w:sz w:val="28"/>
          <w:szCs w:val="28"/>
          <w:lang w:val="ru-RU"/>
        </w:rPr>
        <w:t>and</w:t>
      </w:r>
      <w:proofErr w:type="spellEnd"/>
      <w:r w:rsidRPr="003A79AB">
        <w:rPr>
          <w:sz w:val="28"/>
          <w:szCs w:val="28"/>
          <w:lang w:val="ru-RU"/>
        </w:rPr>
        <w:t xml:space="preserve"> </w:t>
      </w:r>
      <w:proofErr w:type="spellStart"/>
      <w:r w:rsidRPr="003A79AB">
        <w:rPr>
          <w:sz w:val="28"/>
          <w:szCs w:val="28"/>
          <w:lang w:val="ru-RU"/>
        </w:rPr>
        <w:t>Environmental</w:t>
      </w:r>
      <w:proofErr w:type="spellEnd"/>
      <w:r w:rsidRPr="003A79AB">
        <w:rPr>
          <w:sz w:val="28"/>
          <w:szCs w:val="28"/>
          <w:lang w:val="ru-RU"/>
        </w:rPr>
        <w:t xml:space="preserve"> </w:t>
      </w:r>
      <w:proofErr w:type="spellStart"/>
      <w:r w:rsidRPr="003A79AB">
        <w:rPr>
          <w:sz w:val="28"/>
          <w:szCs w:val="28"/>
          <w:lang w:val="ru-RU"/>
        </w:rPr>
        <w:t>Terminology</w:t>
      </w:r>
      <w:proofErr w:type="spellEnd"/>
      <w:r w:rsidRPr="003A79AB">
        <w:rPr>
          <w:sz w:val="28"/>
          <w:szCs w:val="28"/>
          <w:lang w:val="ru-RU"/>
        </w:rPr>
        <w:t>)</w:t>
      </w:r>
      <w:r>
        <w:rPr>
          <w:sz w:val="28"/>
          <w:szCs w:val="28"/>
          <w:lang w:val="ru-RU"/>
        </w:rPr>
        <w:t xml:space="preserve"> </w:t>
      </w:r>
      <w:r w:rsidRPr="003A79AB">
        <w:rPr>
          <w:sz w:val="28"/>
          <w:szCs w:val="28"/>
          <w:lang w:val="ru-RU"/>
        </w:rPr>
        <w:t>[1</w:t>
      </w:r>
      <w:r w:rsidRPr="00176C4C">
        <w:rPr>
          <w:sz w:val="28"/>
          <w:szCs w:val="28"/>
          <w:lang w:val="ru-RU"/>
        </w:rPr>
        <w:t>4</w:t>
      </w:r>
      <w:r w:rsidRPr="003A79AB">
        <w:rPr>
          <w:sz w:val="28"/>
          <w:szCs w:val="28"/>
          <w:lang w:val="ru-RU"/>
        </w:rPr>
        <w:t>], что обеспечивает её совместимость с другими онтологиями в области наук о Земле.</w:t>
      </w:r>
      <w:r w:rsidRPr="00A55F51">
        <w:rPr>
          <w:sz w:val="28"/>
          <w:szCs w:val="28"/>
          <w:lang w:val="ru-RU"/>
        </w:rPr>
        <w:t xml:space="preserve"> </w:t>
      </w:r>
      <w:r w:rsidRPr="006A56B4">
        <w:rPr>
          <w:sz w:val="28"/>
          <w:szCs w:val="28"/>
          <w:lang w:val="ru-RU"/>
        </w:rPr>
        <w:t xml:space="preserve">Ее разработка направлена на создание единого семантического пространства для анализа пространственно-временных данных и интеграции разнородных источников информации, включая данные гидропостов и сенсорных сетей, результаты спутникового дистанционного зондирования, гидрологические модели (например, </w:t>
      </w:r>
      <w:r w:rsidRPr="005D7A39">
        <w:rPr>
          <w:sz w:val="28"/>
          <w:szCs w:val="28"/>
        </w:rPr>
        <w:t>HEC</w:t>
      </w:r>
      <w:r w:rsidRPr="006A56B4">
        <w:rPr>
          <w:sz w:val="28"/>
          <w:szCs w:val="28"/>
          <w:lang w:val="ru-RU"/>
        </w:rPr>
        <w:t>-</w:t>
      </w:r>
      <w:r w:rsidRPr="005D7A39">
        <w:rPr>
          <w:sz w:val="28"/>
          <w:szCs w:val="28"/>
        </w:rPr>
        <w:t>HMS</w:t>
      </w:r>
      <w:r w:rsidRPr="006A56B4">
        <w:rPr>
          <w:sz w:val="28"/>
          <w:szCs w:val="28"/>
          <w:lang w:val="ru-RU"/>
        </w:rPr>
        <w:t xml:space="preserve">, </w:t>
      </w:r>
      <w:r w:rsidRPr="005D7A39">
        <w:rPr>
          <w:sz w:val="28"/>
          <w:szCs w:val="28"/>
        </w:rPr>
        <w:t>SWAT</w:t>
      </w:r>
      <w:r w:rsidRPr="006A56B4">
        <w:rPr>
          <w:sz w:val="28"/>
          <w:szCs w:val="28"/>
          <w:lang w:val="ru-RU"/>
        </w:rPr>
        <w:t>)</w:t>
      </w:r>
      <w:r w:rsidR="003A7158">
        <w:rPr>
          <w:sz w:val="28"/>
          <w:szCs w:val="28"/>
          <w:lang w:val="ru-RU"/>
        </w:rPr>
        <w:t xml:space="preserve"> </w:t>
      </w:r>
      <w:r w:rsidRPr="006A56B4">
        <w:rPr>
          <w:sz w:val="28"/>
          <w:szCs w:val="28"/>
          <w:lang w:val="ru-RU"/>
        </w:rPr>
        <w:t>и геопространственные стандарты (</w:t>
      </w:r>
      <w:proofErr w:type="spellStart"/>
      <w:r w:rsidRPr="006513D8">
        <w:rPr>
          <w:sz w:val="28"/>
          <w:szCs w:val="28"/>
        </w:rPr>
        <w:t>GeoSPARQL</w:t>
      </w:r>
      <w:proofErr w:type="spellEnd"/>
      <w:r w:rsidRPr="006A56B4">
        <w:rPr>
          <w:sz w:val="28"/>
          <w:szCs w:val="28"/>
          <w:lang w:val="ru-RU"/>
        </w:rPr>
        <w:t xml:space="preserve">, </w:t>
      </w:r>
      <w:r w:rsidRPr="006513D8">
        <w:rPr>
          <w:sz w:val="28"/>
          <w:szCs w:val="28"/>
        </w:rPr>
        <w:t>WMS</w:t>
      </w:r>
      <w:r w:rsidRPr="006A56B4">
        <w:rPr>
          <w:sz w:val="28"/>
          <w:szCs w:val="28"/>
          <w:lang w:val="ru-RU"/>
        </w:rPr>
        <w:t xml:space="preserve">, </w:t>
      </w:r>
      <w:r w:rsidRPr="006513D8">
        <w:rPr>
          <w:sz w:val="28"/>
          <w:szCs w:val="28"/>
        </w:rPr>
        <w:t>WFS</w:t>
      </w:r>
      <w:r w:rsidRPr="006A56B4">
        <w:rPr>
          <w:sz w:val="28"/>
          <w:szCs w:val="28"/>
          <w:lang w:val="ru-RU"/>
        </w:rPr>
        <w:t xml:space="preserve">). Методология </w:t>
      </w:r>
      <w:proofErr w:type="spellStart"/>
      <w:r w:rsidRPr="00BF1A3D">
        <w:rPr>
          <w:sz w:val="28"/>
          <w:szCs w:val="28"/>
        </w:rPr>
        <w:t>HydroOntology</w:t>
      </w:r>
      <w:proofErr w:type="spellEnd"/>
      <w:r w:rsidRPr="006A56B4">
        <w:rPr>
          <w:sz w:val="28"/>
          <w:szCs w:val="28"/>
          <w:lang w:val="ru-RU"/>
        </w:rPr>
        <w:t xml:space="preserve"> основана на принципах модульности, расширяемости и совместимости. На Рисунке 1.3. представлена переработанная </w:t>
      </w:r>
      <w:r w:rsidRPr="006A56B4">
        <w:rPr>
          <w:sz w:val="28"/>
          <w:szCs w:val="28"/>
          <w:lang w:val="ru-RU"/>
        </w:rPr>
        <w:lastRenderedPageBreak/>
        <w:t xml:space="preserve">схема классов </w:t>
      </w:r>
      <w:proofErr w:type="spellStart"/>
      <w:r w:rsidRPr="00BF1A3D">
        <w:rPr>
          <w:sz w:val="28"/>
          <w:szCs w:val="28"/>
        </w:rPr>
        <w:t>HydroOntology</w:t>
      </w:r>
      <w:proofErr w:type="spellEnd"/>
      <w:r w:rsidRPr="006A56B4">
        <w:rPr>
          <w:sz w:val="28"/>
          <w:szCs w:val="28"/>
          <w:lang w:val="ru-RU"/>
        </w:rPr>
        <w:t xml:space="preserve">, иллюстрирующая взаимосвязи между </w:t>
      </w:r>
      <w:proofErr w:type="spellStart"/>
      <w:r w:rsidRPr="00BF1A3D">
        <w:rPr>
          <w:sz w:val="28"/>
          <w:szCs w:val="28"/>
        </w:rPr>
        <w:t>GroundWater</w:t>
      </w:r>
      <w:proofErr w:type="spellEnd"/>
      <w:r w:rsidRPr="006A56B4">
        <w:rPr>
          <w:sz w:val="28"/>
          <w:szCs w:val="28"/>
          <w:lang w:val="ru-RU"/>
        </w:rPr>
        <w:t xml:space="preserve">, </w:t>
      </w:r>
      <w:proofErr w:type="spellStart"/>
      <w:r w:rsidRPr="00BF1A3D">
        <w:rPr>
          <w:sz w:val="28"/>
          <w:szCs w:val="28"/>
        </w:rPr>
        <w:t>UndergroundWater</w:t>
      </w:r>
      <w:proofErr w:type="spellEnd"/>
      <w:r w:rsidRPr="006A56B4">
        <w:rPr>
          <w:sz w:val="28"/>
          <w:szCs w:val="28"/>
          <w:lang w:val="ru-RU"/>
        </w:rPr>
        <w:t xml:space="preserve">, </w:t>
      </w:r>
      <w:proofErr w:type="spellStart"/>
      <w:r w:rsidRPr="00BF1A3D">
        <w:rPr>
          <w:sz w:val="28"/>
          <w:szCs w:val="28"/>
        </w:rPr>
        <w:t>VadoseZone</w:t>
      </w:r>
      <w:proofErr w:type="spellEnd"/>
      <w:r w:rsidRPr="006A56B4">
        <w:rPr>
          <w:sz w:val="28"/>
          <w:szCs w:val="28"/>
          <w:lang w:val="ru-RU"/>
        </w:rPr>
        <w:t xml:space="preserve">, </w:t>
      </w:r>
      <w:proofErr w:type="spellStart"/>
      <w:r w:rsidRPr="00BF1A3D">
        <w:rPr>
          <w:sz w:val="28"/>
          <w:szCs w:val="28"/>
        </w:rPr>
        <w:t>UnsaturatedZone</w:t>
      </w:r>
      <w:proofErr w:type="spellEnd"/>
      <w:r w:rsidRPr="006A56B4">
        <w:rPr>
          <w:sz w:val="28"/>
          <w:szCs w:val="28"/>
          <w:lang w:val="ru-RU"/>
        </w:rPr>
        <w:t xml:space="preserve">, </w:t>
      </w:r>
      <w:proofErr w:type="spellStart"/>
      <w:r w:rsidRPr="00BF1A3D">
        <w:rPr>
          <w:sz w:val="28"/>
          <w:szCs w:val="28"/>
        </w:rPr>
        <w:t>ZoneOfAeration</w:t>
      </w:r>
      <w:proofErr w:type="spellEnd"/>
      <w:r w:rsidRPr="006A56B4">
        <w:rPr>
          <w:sz w:val="28"/>
          <w:szCs w:val="28"/>
          <w:lang w:val="ru-RU"/>
        </w:rPr>
        <w:t xml:space="preserve"> и </w:t>
      </w:r>
      <w:proofErr w:type="spellStart"/>
      <w:r w:rsidRPr="00BF1A3D">
        <w:rPr>
          <w:sz w:val="28"/>
          <w:szCs w:val="28"/>
        </w:rPr>
        <w:t>SaturatedZone</w:t>
      </w:r>
      <w:proofErr w:type="spellEnd"/>
      <w:r w:rsidRPr="006A56B4">
        <w:rPr>
          <w:sz w:val="28"/>
          <w:szCs w:val="28"/>
          <w:lang w:val="ru-RU"/>
        </w:rPr>
        <w:t xml:space="preserve">. </w:t>
      </w:r>
      <w:r w:rsidRPr="006513D8">
        <w:rPr>
          <w:sz w:val="28"/>
          <w:szCs w:val="28"/>
          <w:lang w:val="ru-RU"/>
        </w:rPr>
        <w:t xml:space="preserve">Показано, что </w:t>
      </w:r>
      <w:proofErr w:type="spellStart"/>
      <w:r w:rsidRPr="006513D8">
        <w:rPr>
          <w:sz w:val="28"/>
          <w:szCs w:val="28"/>
          <w:lang w:val="ru-RU"/>
        </w:rPr>
        <w:t>GroundWater</w:t>
      </w:r>
      <w:proofErr w:type="spellEnd"/>
      <w:r w:rsidRPr="006513D8">
        <w:rPr>
          <w:sz w:val="28"/>
          <w:szCs w:val="28"/>
          <w:lang w:val="ru-RU"/>
        </w:rPr>
        <w:t xml:space="preserve"> теперь локализуется исключительно в насыщенной зоне, а </w:t>
      </w:r>
      <w:proofErr w:type="spellStart"/>
      <w:r w:rsidRPr="006513D8">
        <w:rPr>
          <w:sz w:val="28"/>
          <w:szCs w:val="28"/>
          <w:lang w:val="ru-RU"/>
        </w:rPr>
        <w:t>UndergroundWater</w:t>
      </w:r>
      <w:proofErr w:type="spellEnd"/>
      <w:r w:rsidRPr="006513D8">
        <w:rPr>
          <w:sz w:val="28"/>
          <w:szCs w:val="28"/>
          <w:lang w:val="ru-RU"/>
        </w:rPr>
        <w:t xml:space="preserve"> охватывает как ненасыщенную, так и насыщенную зоны. Такая реконструкция обеспечивает более точное соответствие гидрогеологическим определениям и совместимость с </w:t>
      </w:r>
      <w:proofErr w:type="spellStart"/>
      <w:r w:rsidRPr="006513D8">
        <w:rPr>
          <w:sz w:val="28"/>
          <w:szCs w:val="28"/>
          <w:lang w:val="ru-RU"/>
        </w:rPr>
        <w:t>верхнеуровневыми</w:t>
      </w:r>
      <w:proofErr w:type="spellEnd"/>
      <w:r w:rsidRPr="006513D8">
        <w:rPr>
          <w:sz w:val="28"/>
          <w:szCs w:val="28"/>
          <w:lang w:val="ru-RU"/>
        </w:rPr>
        <w:t xml:space="preserve"> онтологиями SWEET.</w:t>
      </w:r>
    </w:p>
    <w:p w14:paraId="31B6DEE5" w14:textId="7CF4B5A9" w:rsidR="009D7FA9" w:rsidRDefault="009D7FA9" w:rsidP="000D67EE">
      <w:pPr>
        <w:pStyle w:val="ad"/>
        <w:tabs>
          <w:tab w:val="left" w:pos="284"/>
        </w:tabs>
        <w:spacing w:before="240" w:beforeAutospacing="0" w:after="240" w:afterAutospacing="0"/>
        <w:jc w:val="center"/>
        <w:rPr>
          <w:sz w:val="28"/>
          <w:szCs w:val="28"/>
          <w:lang w:val="ru-RU"/>
        </w:rPr>
      </w:pPr>
      <w:r w:rsidRPr="006513D8">
        <w:rPr>
          <w:noProof/>
          <w:sz w:val="28"/>
          <w:szCs w:val="28"/>
          <w:lang w:val="ru-RU"/>
        </w:rPr>
        <w:drawing>
          <wp:inline distT="0" distB="0" distL="0" distR="0" wp14:anchorId="7B1E5FD0" wp14:editId="337E65EE">
            <wp:extent cx="4172585" cy="4731663"/>
            <wp:effectExtent l="19050" t="19050" r="18415" b="12065"/>
            <wp:docPr id="18603159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15972" name=""/>
                    <pic:cNvPicPr/>
                  </pic:nvPicPr>
                  <pic:blipFill rotWithShape="1">
                    <a:blip r:embed="rId11"/>
                    <a:srcRect l="4233" t="1602" r="2329"/>
                    <a:stretch>
                      <a:fillRect/>
                    </a:stretch>
                  </pic:blipFill>
                  <pic:spPr bwMode="auto">
                    <a:xfrm>
                      <a:off x="0" y="0"/>
                      <a:ext cx="4239507" cy="4807551"/>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4F91BCF3" w14:textId="77777777" w:rsidR="009D7FA9" w:rsidRPr="006513D8" w:rsidRDefault="009D7FA9" w:rsidP="0019496E">
      <w:pPr>
        <w:pStyle w:val="ad"/>
        <w:tabs>
          <w:tab w:val="left" w:pos="284"/>
        </w:tabs>
        <w:spacing w:before="120" w:beforeAutospacing="0" w:after="120" w:afterAutospacing="0"/>
        <w:ind w:firstLine="709"/>
        <w:jc w:val="center"/>
        <w:rPr>
          <w:sz w:val="28"/>
          <w:szCs w:val="28"/>
          <w:lang w:val="ru-RU"/>
        </w:rPr>
      </w:pPr>
      <w:r w:rsidRPr="00C76CE7">
        <w:rPr>
          <w:color w:val="000000" w:themeColor="text1"/>
          <w:sz w:val="28"/>
          <w:lang w:val="ru-RU"/>
        </w:rPr>
        <w:t>Рисунок</w:t>
      </w:r>
      <w:r w:rsidRPr="00C76CE7">
        <w:rPr>
          <w:color w:val="000000" w:themeColor="text1"/>
          <w:spacing w:val="-6"/>
          <w:sz w:val="28"/>
          <w:lang w:val="ru-RU"/>
        </w:rPr>
        <w:t xml:space="preserve"> </w:t>
      </w:r>
      <w:r w:rsidRPr="00C76CE7">
        <w:rPr>
          <w:color w:val="000000" w:themeColor="text1"/>
          <w:sz w:val="28"/>
          <w:lang w:val="ru-RU"/>
        </w:rPr>
        <w:t>1.</w:t>
      </w:r>
      <w:r>
        <w:rPr>
          <w:color w:val="000000" w:themeColor="text1"/>
          <w:sz w:val="28"/>
          <w:lang w:val="ru-RU"/>
        </w:rPr>
        <w:t>3</w:t>
      </w:r>
      <w:r w:rsidRPr="00C76CE7">
        <w:rPr>
          <w:color w:val="000000" w:themeColor="text1"/>
          <w:sz w:val="28"/>
          <w:lang w:val="ru-RU"/>
        </w:rPr>
        <w:t xml:space="preserve"> –</w:t>
      </w:r>
      <w:r w:rsidRPr="006513D8">
        <w:rPr>
          <w:sz w:val="28"/>
          <w:szCs w:val="28"/>
          <w:lang w:val="ru-RU"/>
        </w:rPr>
        <w:t xml:space="preserve"> Модифицированная схема классов подземных вод в </w:t>
      </w:r>
      <w:proofErr w:type="spellStart"/>
      <w:r w:rsidRPr="006513D8">
        <w:rPr>
          <w:sz w:val="28"/>
          <w:szCs w:val="28"/>
          <w:lang w:val="ru-RU"/>
        </w:rPr>
        <w:t>HydroOntology</w:t>
      </w:r>
      <w:proofErr w:type="spellEnd"/>
      <w:r w:rsidRPr="006513D8">
        <w:rPr>
          <w:sz w:val="28"/>
          <w:szCs w:val="28"/>
          <w:lang w:val="ru-RU"/>
        </w:rPr>
        <w:t xml:space="preserve"> на основе SWEET</w:t>
      </w:r>
      <w:r>
        <w:rPr>
          <w:sz w:val="28"/>
          <w:szCs w:val="28"/>
          <w:lang w:val="ru-RU"/>
        </w:rPr>
        <w:t xml:space="preserve"> </w:t>
      </w:r>
      <w:r w:rsidRPr="006513D8">
        <w:rPr>
          <w:sz w:val="28"/>
          <w:szCs w:val="28"/>
          <w:lang w:val="ru-RU"/>
        </w:rPr>
        <w:t>[1</w:t>
      </w:r>
      <w:r w:rsidRPr="00176C4C">
        <w:rPr>
          <w:sz w:val="28"/>
          <w:szCs w:val="28"/>
          <w:lang w:val="ru-RU"/>
        </w:rPr>
        <w:t>2</w:t>
      </w:r>
      <w:r w:rsidRPr="006513D8">
        <w:rPr>
          <w:sz w:val="28"/>
          <w:szCs w:val="28"/>
          <w:lang w:val="ru-RU"/>
        </w:rPr>
        <w:t>]</w:t>
      </w:r>
    </w:p>
    <w:p w14:paraId="21E5B976" w14:textId="77777777" w:rsidR="009D7FA9" w:rsidRPr="00715993" w:rsidRDefault="009D7FA9" w:rsidP="000F385D">
      <w:pPr>
        <w:pStyle w:val="ad"/>
        <w:tabs>
          <w:tab w:val="left" w:pos="284"/>
        </w:tabs>
        <w:spacing w:before="0" w:beforeAutospacing="0" w:after="0" w:afterAutospacing="0"/>
        <w:ind w:firstLine="709"/>
        <w:jc w:val="both"/>
        <w:rPr>
          <w:sz w:val="28"/>
          <w:szCs w:val="28"/>
        </w:rPr>
      </w:pPr>
      <w:r w:rsidRPr="00715993">
        <w:rPr>
          <w:sz w:val="28"/>
          <w:szCs w:val="28"/>
          <w:lang w:val="ru-RU"/>
        </w:rPr>
        <w:t xml:space="preserve">Онтологический метод </w:t>
      </w:r>
      <w:proofErr w:type="spellStart"/>
      <w:r w:rsidRPr="00715993">
        <w:rPr>
          <w:sz w:val="28"/>
          <w:szCs w:val="28"/>
          <w:lang w:val="ru-RU"/>
        </w:rPr>
        <w:t>DiHydro</w:t>
      </w:r>
      <w:proofErr w:type="spellEnd"/>
      <w:r w:rsidRPr="00715993">
        <w:rPr>
          <w:sz w:val="28"/>
          <w:szCs w:val="28"/>
          <w:lang w:val="ru-RU"/>
        </w:rPr>
        <w:t xml:space="preserve"> [1</w:t>
      </w:r>
      <w:r w:rsidRPr="00176C4C">
        <w:rPr>
          <w:sz w:val="28"/>
          <w:szCs w:val="28"/>
          <w:lang w:val="ru-RU"/>
        </w:rPr>
        <w:t>3</w:t>
      </w:r>
      <w:r w:rsidRPr="00715993">
        <w:rPr>
          <w:sz w:val="28"/>
          <w:szCs w:val="28"/>
          <w:lang w:val="ru-RU"/>
        </w:rPr>
        <w:t xml:space="preserve">] </w:t>
      </w:r>
      <w:r w:rsidRPr="006A56B4">
        <w:rPr>
          <w:sz w:val="28"/>
          <w:szCs w:val="28"/>
          <w:lang w:val="ru-RU"/>
        </w:rPr>
        <w:t>реализует онтологический подход к децентрализованному управлению водными ресурсами (</w:t>
      </w:r>
      <w:r w:rsidRPr="00715993">
        <w:rPr>
          <w:sz w:val="28"/>
          <w:szCs w:val="28"/>
        </w:rPr>
        <w:t>Decentralized</w:t>
      </w:r>
      <w:r w:rsidRPr="006A56B4">
        <w:rPr>
          <w:sz w:val="28"/>
          <w:szCs w:val="28"/>
          <w:lang w:val="ru-RU"/>
        </w:rPr>
        <w:t xml:space="preserve"> </w:t>
      </w:r>
      <w:r w:rsidRPr="00715993">
        <w:rPr>
          <w:sz w:val="28"/>
          <w:szCs w:val="28"/>
        </w:rPr>
        <w:t>Water</w:t>
      </w:r>
      <w:r w:rsidRPr="006A56B4">
        <w:rPr>
          <w:sz w:val="28"/>
          <w:szCs w:val="28"/>
          <w:lang w:val="ru-RU"/>
        </w:rPr>
        <w:t xml:space="preserve"> </w:t>
      </w:r>
      <w:r w:rsidRPr="00715993">
        <w:rPr>
          <w:sz w:val="28"/>
          <w:szCs w:val="28"/>
        </w:rPr>
        <w:t>Management</w:t>
      </w:r>
      <w:r w:rsidRPr="006A56B4">
        <w:rPr>
          <w:sz w:val="28"/>
          <w:szCs w:val="28"/>
          <w:lang w:val="ru-RU"/>
        </w:rPr>
        <w:t xml:space="preserve">, </w:t>
      </w:r>
      <w:r w:rsidRPr="00715993">
        <w:rPr>
          <w:sz w:val="28"/>
          <w:szCs w:val="28"/>
        </w:rPr>
        <w:t>DWM</w:t>
      </w:r>
      <w:r w:rsidRPr="006A56B4">
        <w:rPr>
          <w:sz w:val="28"/>
          <w:szCs w:val="28"/>
          <w:lang w:val="ru-RU"/>
        </w:rPr>
        <w:t>) с использованием беспроводных сенсорных сетей (</w:t>
      </w:r>
      <w:r w:rsidRPr="00715993">
        <w:rPr>
          <w:sz w:val="28"/>
          <w:szCs w:val="28"/>
        </w:rPr>
        <w:t>WSN</w:t>
      </w:r>
      <w:r w:rsidRPr="006A56B4">
        <w:rPr>
          <w:sz w:val="28"/>
          <w:szCs w:val="28"/>
          <w:lang w:val="ru-RU"/>
        </w:rPr>
        <w:t xml:space="preserve">). </w:t>
      </w:r>
      <w:proofErr w:type="spellStart"/>
      <w:r w:rsidRPr="00715993">
        <w:rPr>
          <w:sz w:val="28"/>
          <w:szCs w:val="28"/>
        </w:rPr>
        <w:t>Фреймворк</w:t>
      </w:r>
      <w:proofErr w:type="spellEnd"/>
      <w:r w:rsidRPr="00715993">
        <w:rPr>
          <w:sz w:val="28"/>
          <w:szCs w:val="28"/>
        </w:rPr>
        <w:t xml:space="preserve"> </w:t>
      </w:r>
      <w:proofErr w:type="spellStart"/>
      <w:r w:rsidRPr="00715993">
        <w:rPr>
          <w:sz w:val="28"/>
          <w:szCs w:val="28"/>
        </w:rPr>
        <w:t>опирается</w:t>
      </w:r>
      <w:proofErr w:type="spellEnd"/>
      <w:r w:rsidRPr="00715993">
        <w:rPr>
          <w:sz w:val="28"/>
          <w:szCs w:val="28"/>
        </w:rPr>
        <w:t xml:space="preserve"> </w:t>
      </w:r>
      <w:proofErr w:type="spellStart"/>
      <w:r w:rsidRPr="00715993">
        <w:rPr>
          <w:sz w:val="28"/>
          <w:szCs w:val="28"/>
        </w:rPr>
        <w:t>на</w:t>
      </w:r>
      <w:proofErr w:type="spellEnd"/>
      <w:r w:rsidRPr="00715993">
        <w:rPr>
          <w:sz w:val="28"/>
          <w:szCs w:val="28"/>
        </w:rPr>
        <w:t xml:space="preserve"> </w:t>
      </w:r>
      <w:proofErr w:type="spellStart"/>
      <w:r w:rsidRPr="00715993">
        <w:rPr>
          <w:sz w:val="28"/>
          <w:szCs w:val="28"/>
        </w:rPr>
        <w:t>двухуровневую</w:t>
      </w:r>
      <w:proofErr w:type="spellEnd"/>
      <w:r w:rsidRPr="00715993">
        <w:rPr>
          <w:sz w:val="28"/>
          <w:szCs w:val="28"/>
        </w:rPr>
        <w:t xml:space="preserve"> </w:t>
      </w:r>
      <w:proofErr w:type="spellStart"/>
      <w:r w:rsidRPr="00715993">
        <w:rPr>
          <w:sz w:val="28"/>
          <w:szCs w:val="28"/>
        </w:rPr>
        <w:t>архитектуру</w:t>
      </w:r>
      <w:proofErr w:type="spellEnd"/>
      <w:r w:rsidRPr="00715993">
        <w:rPr>
          <w:sz w:val="28"/>
          <w:szCs w:val="28"/>
        </w:rPr>
        <w:t xml:space="preserve"> </w:t>
      </w:r>
      <w:proofErr w:type="spellStart"/>
      <w:r w:rsidRPr="00715993">
        <w:rPr>
          <w:sz w:val="28"/>
          <w:szCs w:val="28"/>
        </w:rPr>
        <w:t>онтологии</w:t>
      </w:r>
      <w:proofErr w:type="spellEnd"/>
      <w:r w:rsidRPr="00715993">
        <w:rPr>
          <w:sz w:val="28"/>
          <w:szCs w:val="28"/>
        </w:rPr>
        <w:t xml:space="preserve">, </w:t>
      </w:r>
      <w:proofErr w:type="spellStart"/>
      <w:r w:rsidRPr="00715993">
        <w:rPr>
          <w:sz w:val="28"/>
          <w:szCs w:val="28"/>
        </w:rPr>
        <w:t>включающую</w:t>
      </w:r>
      <w:proofErr w:type="spellEnd"/>
      <w:r w:rsidRPr="00715993">
        <w:rPr>
          <w:sz w:val="28"/>
          <w:szCs w:val="28"/>
        </w:rPr>
        <w:t>:</w:t>
      </w:r>
    </w:p>
    <w:p w14:paraId="05089A6B" w14:textId="43AF8707" w:rsidR="009D7FA9" w:rsidRPr="006A56B4" w:rsidRDefault="009D7FA9" w:rsidP="001A5428">
      <w:pPr>
        <w:pStyle w:val="ad"/>
        <w:numPr>
          <w:ilvl w:val="0"/>
          <w:numId w:val="6"/>
        </w:numPr>
        <w:tabs>
          <w:tab w:val="left" w:pos="284"/>
        </w:tabs>
        <w:spacing w:before="0" w:beforeAutospacing="0" w:after="0" w:afterAutospacing="0"/>
        <w:ind w:left="0" w:firstLine="709"/>
        <w:jc w:val="both"/>
        <w:rPr>
          <w:sz w:val="28"/>
          <w:szCs w:val="28"/>
          <w:lang w:val="ru-RU"/>
        </w:rPr>
      </w:pPr>
      <w:r w:rsidRPr="00656153">
        <w:rPr>
          <w:sz w:val="28"/>
          <w:szCs w:val="28"/>
        </w:rPr>
        <w:t>Core</w:t>
      </w:r>
      <w:r w:rsidRPr="006A56B4">
        <w:rPr>
          <w:sz w:val="28"/>
          <w:szCs w:val="28"/>
          <w:lang w:val="ru-RU"/>
        </w:rPr>
        <w:t xml:space="preserve"> </w:t>
      </w:r>
      <w:r w:rsidRPr="00656153">
        <w:rPr>
          <w:sz w:val="28"/>
          <w:szCs w:val="28"/>
        </w:rPr>
        <w:t>Ontology</w:t>
      </w:r>
      <w:r w:rsidRPr="006A56B4">
        <w:rPr>
          <w:sz w:val="28"/>
          <w:szCs w:val="28"/>
          <w:lang w:val="ru-RU"/>
        </w:rPr>
        <w:t xml:space="preserve"> </w:t>
      </w:r>
      <w:r w:rsidRPr="00656153">
        <w:rPr>
          <w:sz w:val="28"/>
          <w:szCs w:val="28"/>
        </w:rPr>
        <w:t>Layer</w:t>
      </w:r>
      <w:r w:rsidRPr="006A56B4">
        <w:rPr>
          <w:sz w:val="28"/>
          <w:szCs w:val="28"/>
          <w:lang w:val="ru-RU"/>
        </w:rPr>
        <w:t xml:space="preserve"> (</w:t>
      </w:r>
      <w:r w:rsidRPr="00656153">
        <w:rPr>
          <w:sz w:val="28"/>
          <w:szCs w:val="28"/>
        </w:rPr>
        <w:t>COL</w:t>
      </w:r>
      <w:r w:rsidRPr="006A56B4">
        <w:rPr>
          <w:sz w:val="28"/>
          <w:szCs w:val="28"/>
          <w:lang w:val="ru-RU"/>
        </w:rPr>
        <w:t xml:space="preserve">) </w:t>
      </w:r>
      <w:r w:rsidR="00502FC6" w:rsidRPr="006A56B4">
        <w:rPr>
          <w:sz w:val="28"/>
          <w:szCs w:val="28"/>
          <w:lang w:val="ru-RU"/>
        </w:rPr>
        <w:t>–</w:t>
      </w:r>
      <w:r w:rsidRPr="006A56B4">
        <w:rPr>
          <w:sz w:val="28"/>
          <w:szCs w:val="28"/>
          <w:lang w:val="ru-RU"/>
        </w:rPr>
        <w:t xml:space="preserve"> ядро онтологии, формализующее низкоуровневые данные от сенсоров (расход воды, влажность почвы, проводимость и температура воды);</w:t>
      </w:r>
    </w:p>
    <w:p w14:paraId="3618B757" w14:textId="75773ADF" w:rsidR="009D7FA9" w:rsidRPr="006A56B4" w:rsidRDefault="009D7FA9" w:rsidP="001A5428">
      <w:pPr>
        <w:pStyle w:val="ad"/>
        <w:numPr>
          <w:ilvl w:val="0"/>
          <w:numId w:val="6"/>
        </w:numPr>
        <w:tabs>
          <w:tab w:val="left" w:pos="284"/>
        </w:tabs>
        <w:spacing w:before="0" w:beforeAutospacing="0" w:after="0" w:afterAutospacing="0"/>
        <w:ind w:left="0" w:firstLine="709"/>
        <w:jc w:val="both"/>
        <w:rPr>
          <w:sz w:val="28"/>
          <w:szCs w:val="28"/>
          <w:lang w:val="ru-RU"/>
        </w:rPr>
      </w:pPr>
      <w:r w:rsidRPr="00656153">
        <w:rPr>
          <w:sz w:val="28"/>
          <w:szCs w:val="28"/>
        </w:rPr>
        <w:t>Deductive</w:t>
      </w:r>
      <w:r w:rsidRPr="006A56B4">
        <w:rPr>
          <w:sz w:val="28"/>
          <w:szCs w:val="28"/>
          <w:lang w:val="ru-RU"/>
        </w:rPr>
        <w:t xml:space="preserve"> </w:t>
      </w:r>
      <w:r w:rsidRPr="00656153">
        <w:rPr>
          <w:sz w:val="28"/>
          <w:szCs w:val="28"/>
        </w:rPr>
        <w:t>Ontology</w:t>
      </w:r>
      <w:r w:rsidRPr="006A56B4">
        <w:rPr>
          <w:sz w:val="28"/>
          <w:szCs w:val="28"/>
          <w:lang w:val="ru-RU"/>
        </w:rPr>
        <w:t xml:space="preserve"> </w:t>
      </w:r>
      <w:r w:rsidRPr="00656153">
        <w:rPr>
          <w:sz w:val="28"/>
          <w:szCs w:val="28"/>
        </w:rPr>
        <w:t>Layer</w:t>
      </w:r>
      <w:r w:rsidRPr="006A56B4">
        <w:rPr>
          <w:sz w:val="28"/>
          <w:szCs w:val="28"/>
          <w:lang w:val="ru-RU"/>
        </w:rPr>
        <w:t xml:space="preserve"> (</w:t>
      </w:r>
      <w:r w:rsidRPr="00656153">
        <w:rPr>
          <w:sz w:val="28"/>
          <w:szCs w:val="28"/>
        </w:rPr>
        <w:t>DOL</w:t>
      </w:r>
      <w:r w:rsidRPr="006A56B4">
        <w:rPr>
          <w:sz w:val="28"/>
          <w:szCs w:val="28"/>
          <w:lang w:val="ru-RU"/>
        </w:rPr>
        <w:t xml:space="preserve">) </w:t>
      </w:r>
      <w:r w:rsidR="00502FC6" w:rsidRPr="006A56B4">
        <w:rPr>
          <w:sz w:val="28"/>
          <w:szCs w:val="28"/>
          <w:lang w:val="ru-RU"/>
        </w:rPr>
        <w:t>–</w:t>
      </w:r>
      <w:r w:rsidRPr="006A56B4">
        <w:rPr>
          <w:sz w:val="28"/>
          <w:szCs w:val="28"/>
          <w:lang w:val="ru-RU"/>
        </w:rPr>
        <w:t xml:space="preserve"> уровень дедукции, в котором определяются абстрактные события и выводятся высокоуровневые знания, например </w:t>
      </w:r>
      <w:r w:rsidRPr="00656153">
        <w:rPr>
          <w:sz w:val="28"/>
          <w:szCs w:val="28"/>
        </w:rPr>
        <w:t>garden</w:t>
      </w:r>
      <w:r w:rsidRPr="006A56B4">
        <w:rPr>
          <w:sz w:val="28"/>
          <w:szCs w:val="28"/>
          <w:lang w:val="ru-RU"/>
        </w:rPr>
        <w:t>_</w:t>
      </w:r>
      <w:r w:rsidRPr="00656153">
        <w:rPr>
          <w:sz w:val="28"/>
          <w:szCs w:val="28"/>
        </w:rPr>
        <w:t>needs</w:t>
      </w:r>
      <w:r w:rsidRPr="006A56B4">
        <w:rPr>
          <w:sz w:val="28"/>
          <w:szCs w:val="28"/>
          <w:lang w:val="ru-RU"/>
        </w:rPr>
        <w:t>_</w:t>
      </w:r>
      <w:r w:rsidRPr="00656153">
        <w:rPr>
          <w:sz w:val="28"/>
          <w:szCs w:val="28"/>
        </w:rPr>
        <w:t>irrigation</w:t>
      </w:r>
      <w:r w:rsidRPr="006A56B4">
        <w:rPr>
          <w:sz w:val="28"/>
          <w:szCs w:val="28"/>
          <w:lang w:val="ru-RU"/>
        </w:rPr>
        <w:t xml:space="preserve"> или </w:t>
      </w:r>
      <w:r w:rsidRPr="00656153">
        <w:rPr>
          <w:sz w:val="28"/>
          <w:szCs w:val="28"/>
        </w:rPr>
        <w:t>tank</w:t>
      </w:r>
      <w:r w:rsidRPr="006A56B4">
        <w:rPr>
          <w:sz w:val="28"/>
          <w:szCs w:val="28"/>
          <w:lang w:val="ru-RU"/>
        </w:rPr>
        <w:t>_</w:t>
      </w:r>
      <w:r w:rsidRPr="00656153">
        <w:rPr>
          <w:sz w:val="28"/>
          <w:szCs w:val="28"/>
        </w:rPr>
        <w:t>needs</w:t>
      </w:r>
      <w:r w:rsidRPr="006A56B4">
        <w:rPr>
          <w:sz w:val="28"/>
          <w:szCs w:val="28"/>
          <w:lang w:val="ru-RU"/>
        </w:rPr>
        <w:t>_</w:t>
      </w:r>
      <w:r w:rsidRPr="00656153">
        <w:rPr>
          <w:sz w:val="28"/>
          <w:szCs w:val="28"/>
        </w:rPr>
        <w:t>topping</w:t>
      </w:r>
      <w:r w:rsidRPr="006A56B4">
        <w:rPr>
          <w:sz w:val="28"/>
          <w:szCs w:val="28"/>
          <w:lang w:val="ru-RU"/>
        </w:rPr>
        <w:t>_</w:t>
      </w:r>
      <w:r w:rsidRPr="00656153">
        <w:rPr>
          <w:sz w:val="28"/>
          <w:szCs w:val="28"/>
        </w:rPr>
        <w:t>up</w:t>
      </w:r>
      <w:r w:rsidRPr="006A56B4">
        <w:rPr>
          <w:sz w:val="28"/>
          <w:szCs w:val="28"/>
          <w:lang w:val="ru-RU"/>
        </w:rPr>
        <w:t>.</w:t>
      </w:r>
    </w:p>
    <w:p w14:paraId="6D3E4E7B"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lastRenderedPageBreak/>
        <w:t xml:space="preserve">Методология расширяет стандартную </w:t>
      </w:r>
      <w:r w:rsidRPr="00656153">
        <w:rPr>
          <w:sz w:val="28"/>
          <w:szCs w:val="28"/>
        </w:rPr>
        <w:t>SSN</w:t>
      </w:r>
      <w:r w:rsidRPr="006A56B4">
        <w:rPr>
          <w:sz w:val="28"/>
          <w:szCs w:val="28"/>
          <w:lang w:val="ru-RU"/>
        </w:rPr>
        <w:t>-онтологию (</w:t>
      </w:r>
      <w:r w:rsidRPr="00656153">
        <w:rPr>
          <w:sz w:val="28"/>
          <w:szCs w:val="28"/>
        </w:rPr>
        <w:t>Semantic</w:t>
      </w:r>
      <w:r w:rsidRPr="006A56B4">
        <w:rPr>
          <w:sz w:val="28"/>
          <w:szCs w:val="28"/>
          <w:lang w:val="ru-RU"/>
        </w:rPr>
        <w:t xml:space="preserve"> </w:t>
      </w:r>
      <w:r w:rsidRPr="00656153">
        <w:rPr>
          <w:sz w:val="28"/>
          <w:szCs w:val="28"/>
        </w:rPr>
        <w:t>Sensor</w:t>
      </w:r>
      <w:r w:rsidRPr="006A56B4">
        <w:rPr>
          <w:sz w:val="28"/>
          <w:szCs w:val="28"/>
          <w:lang w:val="ru-RU"/>
        </w:rPr>
        <w:t xml:space="preserve"> </w:t>
      </w:r>
      <w:r w:rsidRPr="00656153">
        <w:rPr>
          <w:sz w:val="28"/>
          <w:szCs w:val="28"/>
        </w:rPr>
        <w:t>Network</w:t>
      </w:r>
      <w:r w:rsidRPr="006A56B4">
        <w:rPr>
          <w:sz w:val="28"/>
          <w:szCs w:val="28"/>
          <w:lang w:val="ru-RU"/>
        </w:rPr>
        <w:t>) доменными понятиями: источники и стоки воды (</w:t>
      </w:r>
      <w:r w:rsidRPr="00656153">
        <w:rPr>
          <w:sz w:val="28"/>
          <w:szCs w:val="28"/>
        </w:rPr>
        <w:t>grey</w:t>
      </w:r>
      <w:r w:rsidRPr="006A56B4">
        <w:rPr>
          <w:sz w:val="28"/>
          <w:szCs w:val="28"/>
          <w:lang w:val="ru-RU"/>
        </w:rPr>
        <w:t xml:space="preserve"> </w:t>
      </w:r>
      <w:r w:rsidRPr="00656153">
        <w:rPr>
          <w:sz w:val="28"/>
          <w:szCs w:val="28"/>
        </w:rPr>
        <w:t>water</w:t>
      </w:r>
      <w:r w:rsidRPr="006A56B4">
        <w:rPr>
          <w:sz w:val="28"/>
          <w:szCs w:val="28"/>
          <w:lang w:val="ru-RU"/>
        </w:rPr>
        <w:t xml:space="preserve">, </w:t>
      </w:r>
      <w:r w:rsidRPr="00656153">
        <w:rPr>
          <w:sz w:val="28"/>
          <w:szCs w:val="28"/>
        </w:rPr>
        <w:t>green</w:t>
      </w:r>
      <w:r w:rsidRPr="006A56B4">
        <w:rPr>
          <w:sz w:val="28"/>
          <w:szCs w:val="28"/>
          <w:lang w:val="ru-RU"/>
        </w:rPr>
        <w:t xml:space="preserve"> </w:t>
      </w:r>
      <w:r w:rsidRPr="00656153">
        <w:rPr>
          <w:sz w:val="28"/>
          <w:szCs w:val="28"/>
        </w:rPr>
        <w:t>water</w:t>
      </w:r>
      <w:r w:rsidRPr="006A56B4">
        <w:rPr>
          <w:sz w:val="28"/>
          <w:szCs w:val="28"/>
          <w:lang w:val="ru-RU"/>
        </w:rPr>
        <w:t xml:space="preserve">, </w:t>
      </w:r>
      <w:r w:rsidRPr="00656153">
        <w:rPr>
          <w:sz w:val="28"/>
          <w:szCs w:val="28"/>
        </w:rPr>
        <w:t>black</w:t>
      </w:r>
      <w:r w:rsidRPr="006A56B4">
        <w:rPr>
          <w:sz w:val="28"/>
          <w:szCs w:val="28"/>
          <w:lang w:val="ru-RU"/>
        </w:rPr>
        <w:t xml:space="preserve"> </w:t>
      </w:r>
      <w:r w:rsidRPr="00656153">
        <w:rPr>
          <w:sz w:val="28"/>
          <w:szCs w:val="28"/>
        </w:rPr>
        <w:t>water</w:t>
      </w:r>
      <w:r w:rsidRPr="006A56B4">
        <w:rPr>
          <w:sz w:val="28"/>
          <w:szCs w:val="28"/>
          <w:lang w:val="ru-RU"/>
        </w:rPr>
        <w:t>), сенсорные узлы (</w:t>
      </w:r>
      <w:r w:rsidRPr="00656153">
        <w:rPr>
          <w:sz w:val="28"/>
          <w:szCs w:val="28"/>
        </w:rPr>
        <w:t>Node</w:t>
      </w:r>
      <w:r w:rsidRPr="006A56B4">
        <w:rPr>
          <w:sz w:val="28"/>
          <w:szCs w:val="28"/>
          <w:lang w:val="ru-RU"/>
        </w:rPr>
        <w:t>), актуаторы (</w:t>
      </w:r>
      <w:r w:rsidRPr="00656153">
        <w:rPr>
          <w:sz w:val="28"/>
          <w:szCs w:val="28"/>
        </w:rPr>
        <w:t>Actuator</w:t>
      </w:r>
      <w:r w:rsidRPr="006A56B4">
        <w:rPr>
          <w:sz w:val="28"/>
          <w:szCs w:val="28"/>
          <w:lang w:val="ru-RU"/>
        </w:rPr>
        <w:t>), события (</w:t>
      </w:r>
      <w:r w:rsidRPr="00656153">
        <w:rPr>
          <w:sz w:val="28"/>
          <w:szCs w:val="28"/>
        </w:rPr>
        <w:t>Event</w:t>
      </w:r>
      <w:r w:rsidRPr="006A56B4">
        <w:rPr>
          <w:sz w:val="28"/>
          <w:szCs w:val="28"/>
          <w:lang w:val="ru-RU"/>
        </w:rPr>
        <w:t>) и предлагаемые действия (</w:t>
      </w:r>
      <w:r w:rsidRPr="00656153">
        <w:rPr>
          <w:sz w:val="28"/>
          <w:szCs w:val="28"/>
        </w:rPr>
        <w:t>Suggested</w:t>
      </w:r>
      <w:r w:rsidRPr="006A56B4">
        <w:rPr>
          <w:sz w:val="28"/>
          <w:szCs w:val="28"/>
          <w:lang w:val="ru-RU"/>
        </w:rPr>
        <w:t xml:space="preserve"> </w:t>
      </w:r>
      <w:r w:rsidRPr="00656153">
        <w:rPr>
          <w:sz w:val="28"/>
          <w:szCs w:val="28"/>
        </w:rPr>
        <w:t>Actions</w:t>
      </w:r>
      <w:r w:rsidRPr="006A56B4">
        <w:rPr>
          <w:sz w:val="28"/>
          <w:szCs w:val="28"/>
          <w:lang w:val="ru-RU"/>
        </w:rPr>
        <w:t xml:space="preserve">). Логический вывод реализуется через правила </w:t>
      </w:r>
      <w:r w:rsidRPr="00656153">
        <w:rPr>
          <w:sz w:val="28"/>
          <w:szCs w:val="28"/>
        </w:rPr>
        <w:t>SWRL</w:t>
      </w:r>
      <w:r w:rsidRPr="006A56B4">
        <w:rPr>
          <w:sz w:val="28"/>
          <w:szCs w:val="28"/>
          <w:lang w:val="ru-RU"/>
        </w:rPr>
        <w:t xml:space="preserve"> и шаблоны событий, что позволяет автоматически формировать рекомендации для управления, включая полив, подпитку баков и предотвращение утечек.</w:t>
      </w:r>
    </w:p>
    <w:p w14:paraId="0A55C8A3"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Эффективность метода заключается в том, что локальная обработка данных в узлах </w:t>
      </w:r>
      <w:r w:rsidRPr="00656153">
        <w:rPr>
          <w:sz w:val="28"/>
          <w:szCs w:val="28"/>
        </w:rPr>
        <w:t>WSN</w:t>
      </w:r>
      <w:r w:rsidRPr="006A56B4">
        <w:rPr>
          <w:sz w:val="28"/>
          <w:szCs w:val="28"/>
          <w:lang w:val="ru-RU"/>
        </w:rPr>
        <w:t xml:space="preserve"> снижает энергопотребление и задержки передачи, а онтологическая интеграция обеспечивает семантическую совместимость данных и возможность интеллектуального анализа. </w:t>
      </w:r>
      <w:proofErr w:type="spellStart"/>
      <w:r w:rsidRPr="00656153">
        <w:rPr>
          <w:sz w:val="28"/>
          <w:szCs w:val="28"/>
        </w:rPr>
        <w:t>DiHydro</w:t>
      </w:r>
      <w:proofErr w:type="spellEnd"/>
      <w:r w:rsidRPr="006A56B4">
        <w:rPr>
          <w:sz w:val="28"/>
          <w:szCs w:val="28"/>
          <w:lang w:val="ru-RU"/>
        </w:rPr>
        <w:t xml:space="preserve"> поддерживает реактивное и событийно-ориентированное управление, способное автоматически выявлять отклонения, оптимизировать использование серой воды и формировать меры реагирования без участия оператора.</w:t>
      </w:r>
    </w:p>
    <w:p w14:paraId="17FEC3C0"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715993">
        <w:rPr>
          <w:sz w:val="28"/>
          <w:szCs w:val="28"/>
          <w:lang w:val="ru-RU"/>
        </w:rPr>
        <w:t xml:space="preserve">На рисунке 1.4 представлена концептуальная модель класса </w:t>
      </w:r>
      <w:proofErr w:type="spellStart"/>
      <w:r w:rsidRPr="00715993">
        <w:rPr>
          <w:sz w:val="28"/>
          <w:szCs w:val="28"/>
          <w:lang w:val="ru-RU"/>
        </w:rPr>
        <w:t>Observation</w:t>
      </w:r>
      <w:proofErr w:type="spellEnd"/>
      <w:r w:rsidRPr="00715993">
        <w:rPr>
          <w:sz w:val="28"/>
          <w:szCs w:val="28"/>
          <w:lang w:val="ru-RU"/>
        </w:rPr>
        <w:t xml:space="preserve">, используемого для описания результатов работы сенсорных узлов в </w:t>
      </w:r>
      <w:proofErr w:type="spellStart"/>
      <w:r w:rsidRPr="00715993">
        <w:rPr>
          <w:sz w:val="28"/>
          <w:szCs w:val="28"/>
          <w:lang w:val="ru-RU"/>
        </w:rPr>
        <w:t>DiHydro</w:t>
      </w:r>
      <w:proofErr w:type="spellEnd"/>
    </w:p>
    <w:p w14:paraId="23A84883" w14:textId="77777777" w:rsidR="009D7FA9" w:rsidRPr="00656153" w:rsidRDefault="009D7FA9" w:rsidP="000D67EE">
      <w:pPr>
        <w:pStyle w:val="ad"/>
        <w:tabs>
          <w:tab w:val="left" w:pos="284"/>
        </w:tabs>
        <w:spacing w:before="0" w:beforeAutospacing="0" w:after="0" w:afterAutospacing="0"/>
        <w:jc w:val="both"/>
        <w:rPr>
          <w:sz w:val="28"/>
          <w:szCs w:val="28"/>
        </w:rPr>
      </w:pPr>
      <w:r w:rsidRPr="00656153">
        <w:rPr>
          <w:noProof/>
          <w:sz w:val="28"/>
          <w:szCs w:val="28"/>
        </w:rPr>
        <w:drawing>
          <wp:inline distT="0" distB="0" distL="0" distR="0" wp14:anchorId="0142BEFE" wp14:editId="50A89CED">
            <wp:extent cx="6095790" cy="2209800"/>
            <wp:effectExtent l="0" t="0" r="635" b="0"/>
            <wp:docPr id="13796712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71233" name=""/>
                    <pic:cNvPicPr/>
                  </pic:nvPicPr>
                  <pic:blipFill>
                    <a:blip r:embed="rId12"/>
                    <a:stretch>
                      <a:fillRect/>
                    </a:stretch>
                  </pic:blipFill>
                  <pic:spPr>
                    <a:xfrm>
                      <a:off x="0" y="0"/>
                      <a:ext cx="6128788" cy="2221762"/>
                    </a:xfrm>
                    <a:prstGeom prst="rect">
                      <a:avLst/>
                    </a:prstGeom>
                  </pic:spPr>
                </pic:pic>
              </a:graphicData>
            </a:graphic>
          </wp:inline>
        </w:drawing>
      </w:r>
    </w:p>
    <w:p w14:paraId="09F28011" w14:textId="77777777" w:rsidR="009D7FA9" w:rsidRPr="00176C4C" w:rsidRDefault="009D7FA9" w:rsidP="000A60EA">
      <w:pPr>
        <w:pStyle w:val="ad"/>
        <w:tabs>
          <w:tab w:val="left" w:pos="284"/>
        </w:tabs>
        <w:spacing w:before="120" w:beforeAutospacing="0" w:after="120" w:afterAutospacing="0"/>
        <w:ind w:firstLine="709"/>
        <w:jc w:val="center"/>
        <w:rPr>
          <w:sz w:val="28"/>
          <w:szCs w:val="28"/>
          <w:lang w:val="ru-RU"/>
        </w:rPr>
      </w:pPr>
      <w:r>
        <w:rPr>
          <w:sz w:val="28"/>
          <w:szCs w:val="28"/>
          <w:lang w:val="ru-RU"/>
        </w:rPr>
        <w:t xml:space="preserve">Рисунок 1.4 – </w:t>
      </w:r>
      <w:r w:rsidRPr="00715993">
        <w:rPr>
          <w:sz w:val="28"/>
          <w:szCs w:val="28"/>
          <w:lang w:val="ru-RU"/>
        </w:rPr>
        <w:t>Структура сущности «</w:t>
      </w:r>
      <w:proofErr w:type="spellStart"/>
      <w:r w:rsidRPr="00715993">
        <w:rPr>
          <w:sz w:val="28"/>
          <w:szCs w:val="28"/>
          <w:lang w:val="ru-RU"/>
        </w:rPr>
        <w:t>Observation</w:t>
      </w:r>
      <w:proofErr w:type="spellEnd"/>
      <w:r w:rsidRPr="00715993">
        <w:rPr>
          <w:sz w:val="28"/>
          <w:szCs w:val="28"/>
          <w:lang w:val="ru-RU"/>
        </w:rPr>
        <w:t xml:space="preserve">» (наблюдение) в онтологии </w:t>
      </w:r>
      <w:proofErr w:type="spellStart"/>
      <w:r w:rsidRPr="00715993">
        <w:rPr>
          <w:sz w:val="28"/>
          <w:szCs w:val="28"/>
          <w:lang w:val="ru-RU"/>
        </w:rPr>
        <w:t>DiHydro</w:t>
      </w:r>
      <w:proofErr w:type="spellEnd"/>
      <w:r w:rsidRPr="00176C4C">
        <w:rPr>
          <w:sz w:val="28"/>
          <w:szCs w:val="28"/>
          <w:lang w:val="ru-RU"/>
        </w:rPr>
        <w:t xml:space="preserve"> [13]</w:t>
      </w:r>
    </w:p>
    <w:p w14:paraId="0B3DD7DA" w14:textId="5E94B27B"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Здесь для каждого типа сенсора создаётся соответствующий тип наблюдения, такие как: </w:t>
      </w:r>
      <w:proofErr w:type="spellStart"/>
      <w:r w:rsidRPr="00715993">
        <w:rPr>
          <w:sz w:val="28"/>
          <w:szCs w:val="28"/>
        </w:rPr>
        <w:t>CurrentObservation</w:t>
      </w:r>
      <w:proofErr w:type="spellEnd"/>
      <w:r w:rsidRPr="006A56B4">
        <w:rPr>
          <w:sz w:val="28"/>
          <w:szCs w:val="28"/>
          <w:lang w:val="ru-RU"/>
        </w:rPr>
        <w:t xml:space="preserve"> </w:t>
      </w:r>
      <w:r w:rsidR="00502FC6" w:rsidRPr="006A56B4">
        <w:rPr>
          <w:sz w:val="28"/>
          <w:szCs w:val="28"/>
          <w:lang w:val="ru-RU"/>
        </w:rPr>
        <w:t>–</w:t>
      </w:r>
      <w:r w:rsidRPr="006A56B4">
        <w:rPr>
          <w:sz w:val="28"/>
          <w:szCs w:val="28"/>
          <w:lang w:val="ru-RU"/>
        </w:rPr>
        <w:t xml:space="preserve"> наблюдение электрического тока; </w:t>
      </w:r>
      <w:proofErr w:type="spellStart"/>
      <w:r w:rsidRPr="00715993">
        <w:rPr>
          <w:sz w:val="28"/>
          <w:szCs w:val="28"/>
        </w:rPr>
        <w:t>SoilMoistureObservation</w:t>
      </w:r>
      <w:proofErr w:type="spellEnd"/>
      <w:r w:rsidRPr="006A56B4">
        <w:rPr>
          <w:sz w:val="28"/>
          <w:szCs w:val="28"/>
          <w:lang w:val="ru-RU"/>
        </w:rPr>
        <w:t xml:space="preserve"> </w:t>
      </w:r>
      <w:r w:rsidR="00502FC6" w:rsidRPr="006A56B4">
        <w:rPr>
          <w:sz w:val="28"/>
          <w:szCs w:val="28"/>
          <w:lang w:val="ru-RU"/>
        </w:rPr>
        <w:t>–</w:t>
      </w:r>
      <w:r w:rsidRPr="006A56B4">
        <w:rPr>
          <w:sz w:val="28"/>
          <w:szCs w:val="28"/>
          <w:lang w:val="ru-RU"/>
        </w:rPr>
        <w:t xml:space="preserve"> наблюдение влажности почвы; </w:t>
      </w:r>
      <w:proofErr w:type="spellStart"/>
      <w:r w:rsidRPr="00715993">
        <w:rPr>
          <w:sz w:val="28"/>
          <w:szCs w:val="28"/>
        </w:rPr>
        <w:t>WaterFlowObservation</w:t>
      </w:r>
      <w:proofErr w:type="spellEnd"/>
      <w:r w:rsidRPr="006A56B4">
        <w:rPr>
          <w:sz w:val="28"/>
          <w:szCs w:val="28"/>
          <w:lang w:val="ru-RU"/>
        </w:rPr>
        <w:t xml:space="preserve"> </w:t>
      </w:r>
      <w:r w:rsidR="00502FC6" w:rsidRPr="006A56B4">
        <w:rPr>
          <w:sz w:val="28"/>
          <w:szCs w:val="28"/>
          <w:lang w:val="ru-RU"/>
        </w:rPr>
        <w:t>–</w:t>
      </w:r>
      <w:r w:rsidRPr="006A56B4">
        <w:rPr>
          <w:sz w:val="28"/>
          <w:szCs w:val="28"/>
          <w:lang w:val="ru-RU"/>
        </w:rPr>
        <w:t xml:space="preserve"> наблюдение расхода воды. </w:t>
      </w:r>
    </w:p>
    <w:p w14:paraId="5E8E7D0B" w14:textId="2188042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Все наблюдения </w:t>
      </w:r>
      <w:proofErr w:type="spellStart"/>
      <w:r w:rsidRPr="00715993">
        <w:rPr>
          <w:sz w:val="28"/>
          <w:szCs w:val="28"/>
        </w:rPr>
        <w:t>DiHydro</w:t>
      </w:r>
      <w:proofErr w:type="spellEnd"/>
      <w:r w:rsidRPr="006A56B4">
        <w:rPr>
          <w:sz w:val="28"/>
          <w:szCs w:val="28"/>
          <w:lang w:val="ru-RU"/>
        </w:rPr>
        <w:t xml:space="preserve"> являются подклассами </w:t>
      </w:r>
      <w:r w:rsidR="003A7158" w:rsidRPr="00715993">
        <w:rPr>
          <w:sz w:val="28"/>
          <w:szCs w:val="28"/>
        </w:rPr>
        <w:t>SSN</w:t>
      </w:r>
      <w:r w:rsidR="003A7158" w:rsidRPr="006A56B4">
        <w:rPr>
          <w:sz w:val="28"/>
          <w:szCs w:val="28"/>
          <w:lang w:val="ru-RU"/>
        </w:rPr>
        <w:t>:</w:t>
      </w:r>
      <w:r w:rsidR="003A7158" w:rsidRPr="009E0048">
        <w:rPr>
          <w:sz w:val="28"/>
          <w:szCs w:val="28"/>
          <w:lang w:val="ru-RU"/>
        </w:rPr>
        <w:t xml:space="preserve"> </w:t>
      </w:r>
      <w:r w:rsidR="003A7158" w:rsidRPr="00715993">
        <w:rPr>
          <w:sz w:val="28"/>
          <w:szCs w:val="28"/>
        </w:rPr>
        <w:t>Observation</w:t>
      </w:r>
      <w:r w:rsidRPr="006A56B4">
        <w:rPr>
          <w:sz w:val="28"/>
          <w:szCs w:val="28"/>
          <w:lang w:val="ru-RU"/>
        </w:rPr>
        <w:t xml:space="preserve"> и содержат три ключевых элемента:</w:t>
      </w:r>
    </w:p>
    <w:p w14:paraId="1B5FE757" w14:textId="2CAC4045" w:rsidR="009D7FA9" w:rsidRPr="006A56B4" w:rsidRDefault="009D7FA9" w:rsidP="001A5428">
      <w:pPr>
        <w:pStyle w:val="ad"/>
        <w:numPr>
          <w:ilvl w:val="0"/>
          <w:numId w:val="7"/>
        </w:numPr>
        <w:tabs>
          <w:tab w:val="left" w:pos="284"/>
        </w:tabs>
        <w:spacing w:before="0" w:beforeAutospacing="0" w:after="0" w:afterAutospacing="0"/>
        <w:ind w:left="0" w:firstLine="709"/>
        <w:jc w:val="both"/>
        <w:rPr>
          <w:sz w:val="28"/>
          <w:szCs w:val="28"/>
          <w:lang w:val="ru-RU"/>
        </w:rPr>
      </w:pPr>
      <w:r w:rsidRPr="006A56B4">
        <w:rPr>
          <w:sz w:val="28"/>
          <w:szCs w:val="28"/>
          <w:lang w:val="ru-RU"/>
        </w:rPr>
        <w:t>Значение наблюдения (</w:t>
      </w:r>
      <w:r w:rsidRPr="00715993">
        <w:rPr>
          <w:sz w:val="28"/>
          <w:szCs w:val="28"/>
        </w:rPr>
        <w:t>Observation</w:t>
      </w:r>
      <w:r w:rsidRPr="006A56B4">
        <w:rPr>
          <w:sz w:val="28"/>
          <w:szCs w:val="28"/>
          <w:lang w:val="ru-RU"/>
        </w:rPr>
        <w:t xml:space="preserve"> </w:t>
      </w:r>
      <w:r w:rsidRPr="00715993">
        <w:rPr>
          <w:sz w:val="28"/>
          <w:szCs w:val="28"/>
        </w:rPr>
        <w:t>value</w:t>
      </w:r>
      <w:r w:rsidRPr="006A56B4">
        <w:rPr>
          <w:sz w:val="28"/>
          <w:szCs w:val="28"/>
          <w:lang w:val="ru-RU"/>
        </w:rPr>
        <w:t>), представленное в виде диапазона значений (</w:t>
      </w:r>
      <w:r w:rsidR="003A7158" w:rsidRPr="00715993">
        <w:rPr>
          <w:sz w:val="28"/>
          <w:szCs w:val="28"/>
        </w:rPr>
        <w:t>SSN</w:t>
      </w:r>
      <w:r w:rsidR="003A7158" w:rsidRPr="006A56B4">
        <w:rPr>
          <w:sz w:val="28"/>
          <w:szCs w:val="28"/>
          <w:lang w:val="ru-RU"/>
        </w:rPr>
        <w:t>:</w:t>
      </w:r>
      <w:r w:rsidR="003A7158" w:rsidRPr="009E0048">
        <w:rPr>
          <w:sz w:val="28"/>
          <w:szCs w:val="28"/>
          <w:lang w:val="ru-RU"/>
        </w:rPr>
        <w:t xml:space="preserve"> </w:t>
      </w:r>
      <w:r w:rsidR="003A7158" w:rsidRPr="00715993">
        <w:rPr>
          <w:sz w:val="28"/>
          <w:szCs w:val="28"/>
        </w:rPr>
        <w:t>Region</w:t>
      </w:r>
      <w:r w:rsidRPr="006A56B4">
        <w:rPr>
          <w:sz w:val="28"/>
          <w:szCs w:val="28"/>
          <w:lang w:val="ru-RU"/>
        </w:rPr>
        <w:t>) с учётом погрешности сенсора;</w:t>
      </w:r>
    </w:p>
    <w:p w14:paraId="493AAE00" w14:textId="77777777" w:rsidR="009D7FA9" w:rsidRPr="006A56B4" w:rsidRDefault="009D7FA9" w:rsidP="001A5428">
      <w:pPr>
        <w:pStyle w:val="ad"/>
        <w:numPr>
          <w:ilvl w:val="0"/>
          <w:numId w:val="7"/>
        </w:numPr>
        <w:tabs>
          <w:tab w:val="left" w:pos="284"/>
        </w:tabs>
        <w:spacing w:before="0" w:beforeAutospacing="0" w:after="0" w:afterAutospacing="0"/>
        <w:ind w:left="0" w:firstLine="709"/>
        <w:jc w:val="both"/>
        <w:rPr>
          <w:sz w:val="28"/>
          <w:szCs w:val="28"/>
          <w:lang w:val="ru-RU"/>
        </w:rPr>
      </w:pPr>
      <w:r w:rsidRPr="006A56B4">
        <w:rPr>
          <w:sz w:val="28"/>
          <w:szCs w:val="28"/>
          <w:lang w:val="ru-RU"/>
        </w:rPr>
        <w:t>Временную метку (</w:t>
      </w:r>
      <w:r w:rsidRPr="00715993">
        <w:rPr>
          <w:sz w:val="28"/>
          <w:szCs w:val="28"/>
        </w:rPr>
        <w:t>timestamp</w:t>
      </w:r>
      <w:r w:rsidRPr="006A56B4">
        <w:rPr>
          <w:sz w:val="28"/>
          <w:szCs w:val="28"/>
          <w:lang w:val="ru-RU"/>
        </w:rPr>
        <w:t>), фиксирующую момент получения данных;</w:t>
      </w:r>
    </w:p>
    <w:p w14:paraId="6B321515" w14:textId="77777777" w:rsidR="009D7FA9" w:rsidRPr="006A56B4" w:rsidRDefault="009D7FA9" w:rsidP="001A5428">
      <w:pPr>
        <w:pStyle w:val="ad"/>
        <w:numPr>
          <w:ilvl w:val="0"/>
          <w:numId w:val="7"/>
        </w:numPr>
        <w:tabs>
          <w:tab w:val="left" w:pos="284"/>
        </w:tabs>
        <w:spacing w:before="0" w:beforeAutospacing="0" w:after="0" w:afterAutospacing="0"/>
        <w:ind w:left="0" w:firstLine="709"/>
        <w:jc w:val="both"/>
        <w:rPr>
          <w:sz w:val="28"/>
          <w:szCs w:val="28"/>
          <w:lang w:val="ru-RU"/>
        </w:rPr>
      </w:pPr>
      <w:r w:rsidRPr="006A56B4">
        <w:rPr>
          <w:sz w:val="28"/>
          <w:szCs w:val="28"/>
          <w:lang w:val="ru-RU"/>
        </w:rPr>
        <w:t>Оценку качества (</w:t>
      </w:r>
      <w:r w:rsidRPr="00715993">
        <w:rPr>
          <w:sz w:val="28"/>
          <w:szCs w:val="28"/>
        </w:rPr>
        <w:t>quality</w:t>
      </w:r>
      <w:r w:rsidRPr="006A56B4">
        <w:rPr>
          <w:sz w:val="28"/>
          <w:szCs w:val="28"/>
          <w:lang w:val="ru-RU"/>
        </w:rPr>
        <w:t xml:space="preserve"> </w:t>
      </w:r>
      <w:r w:rsidRPr="00715993">
        <w:rPr>
          <w:sz w:val="28"/>
          <w:szCs w:val="28"/>
        </w:rPr>
        <w:t>estimate</w:t>
      </w:r>
      <w:r w:rsidRPr="006A56B4">
        <w:rPr>
          <w:sz w:val="28"/>
          <w:szCs w:val="28"/>
          <w:lang w:val="ru-RU"/>
        </w:rPr>
        <w:t>), отражающую достоверность измерения.</w:t>
      </w:r>
    </w:p>
    <w:p w14:paraId="7B5FB3B9"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t xml:space="preserve">Такая структура обеспечивает семантическую совместимость с </w:t>
      </w:r>
      <w:r w:rsidRPr="00715993">
        <w:rPr>
          <w:sz w:val="28"/>
          <w:szCs w:val="28"/>
        </w:rPr>
        <w:t>SSN</w:t>
      </w:r>
      <w:r w:rsidRPr="006A56B4">
        <w:rPr>
          <w:sz w:val="28"/>
          <w:szCs w:val="28"/>
          <w:lang w:val="ru-RU"/>
        </w:rPr>
        <w:t>-онтологиями и поддерживает дальнейший логический вывод для управления децентрализованными водными системами.</w:t>
      </w:r>
    </w:p>
    <w:p w14:paraId="217EAC08" w14:textId="77777777" w:rsidR="009D7FA9" w:rsidRPr="006A56B4" w:rsidRDefault="009D7FA9" w:rsidP="000F385D">
      <w:pPr>
        <w:pStyle w:val="ad"/>
        <w:tabs>
          <w:tab w:val="left" w:pos="284"/>
        </w:tabs>
        <w:spacing w:before="0" w:beforeAutospacing="0" w:after="0" w:afterAutospacing="0"/>
        <w:ind w:firstLine="709"/>
        <w:jc w:val="both"/>
        <w:rPr>
          <w:sz w:val="28"/>
          <w:szCs w:val="28"/>
          <w:lang w:val="ru-RU"/>
        </w:rPr>
      </w:pPr>
      <w:r w:rsidRPr="006A56B4">
        <w:rPr>
          <w:sz w:val="28"/>
          <w:szCs w:val="28"/>
          <w:lang w:val="ru-RU"/>
        </w:rPr>
        <w:lastRenderedPageBreak/>
        <w:t xml:space="preserve">Таким образом, </w:t>
      </w:r>
      <w:proofErr w:type="spellStart"/>
      <w:r w:rsidRPr="00656153">
        <w:rPr>
          <w:sz w:val="28"/>
          <w:szCs w:val="28"/>
        </w:rPr>
        <w:t>DiHydro</w:t>
      </w:r>
      <w:proofErr w:type="spellEnd"/>
      <w:r w:rsidRPr="006A56B4">
        <w:rPr>
          <w:sz w:val="28"/>
          <w:szCs w:val="28"/>
          <w:lang w:val="ru-RU"/>
        </w:rPr>
        <w:t xml:space="preserve"> формирует основу для интеллектуальных систем поддержки принятия решений (</w:t>
      </w:r>
      <w:r w:rsidRPr="00656153">
        <w:rPr>
          <w:sz w:val="28"/>
          <w:szCs w:val="28"/>
        </w:rPr>
        <w:t>DSS</w:t>
      </w:r>
      <w:r w:rsidRPr="006A56B4">
        <w:rPr>
          <w:sz w:val="28"/>
          <w:szCs w:val="28"/>
          <w:lang w:val="ru-RU"/>
        </w:rPr>
        <w:t>) в области управления водой, объединяя сенсорные наблюдения, семантическое моделирование и автоматизированный логический вывод.</w:t>
      </w:r>
    </w:p>
    <w:p w14:paraId="139A7112" w14:textId="77777777" w:rsidR="009D7FA9" w:rsidRPr="006A56B4" w:rsidRDefault="009D7FA9" w:rsidP="000F385D">
      <w:pPr>
        <w:pStyle w:val="ad"/>
        <w:tabs>
          <w:tab w:val="left" w:pos="284"/>
        </w:tabs>
        <w:spacing w:before="0" w:beforeAutospacing="0" w:after="0" w:afterAutospacing="0"/>
        <w:ind w:firstLine="709"/>
        <w:jc w:val="both"/>
        <w:rPr>
          <w:color w:val="000000" w:themeColor="text1"/>
          <w:sz w:val="28"/>
          <w:szCs w:val="28"/>
          <w:lang w:val="ru-RU"/>
        </w:rPr>
      </w:pPr>
      <w:r w:rsidRPr="00176C4C">
        <w:rPr>
          <w:color w:val="000000" w:themeColor="text1"/>
          <w:sz w:val="28"/>
          <w:szCs w:val="28"/>
          <w:lang w:val="ru-RU"/>
        </w:rPr>
        <w:t>Внедрение онтологий позволяет создавать интеллектуальные системы поддержки принятия решений (DSS), которые повышают точность мониторинга и прогноза водных процессов, а также оптимизируют управление водными ресурсами. Разработанные международные стандарты и методологии демонстрируют эффективность в автоматизации процессов, сокращении влияния человеческого фактора и формировании доверенных аналитических отчетов. Таким образом, онтологии формируют основу цифровой трансформации гидрологии и служат базисом для построения современных геоинформационных платформ и сервисов экологического мониторинга.</w:t>
      </w:r>
    </w:p>
    <w:p w14:paraId="0A411F43" w14:textId="77777777" w:rsidR="009D7FA9" w:rsidRPr="00777717" w:rsidRDefault="009D7FA9" w:rsidP="00D0166C">
      <w:pPr>
        <w:pStyle w:val="1"/>
      </w:pPr>
      <w:bookmarkStart w:id="6" w:name="_Toc223444006"/>
      <w:r w:rsidRPr="00777717">
        <w:t>1.2 Комплексный обзор онтологий в гидрологии для разработки приложений</w:t>
      </w:r>
      <w:bookmarkEnd w:id="6"/>
    </w:p>
    <w:p w14:paraId="7F58F306" w14:textId="25F6A76E" w:rsidR="009D7FA9" w:rsidRPr="00777717" w:rsidRDefault="009D7FA9" w:rsidP="000F385D">
      <w:pPr>
        <w:tabs>
          <w:tab w:val="left" w:pos="284"/>
        </w:tabs>
        <w:ind w:firstLine="709"/>
        <w:jc w:val="both"/>
        <w:rPr>
          <w:color w:val="000000" w:themeColor="text1"/>
          <w:sz w:val="28"/>
          <w:szCs w:val="28"/>
        </w:rPr>
      </w:pPr>
      <w:r w:rsidRPr="00777717">
        <w:rPr>
          <w:color w:val="000000" w:themeColor="text1"/>
          <w:sz w:val="28"/>
          <w:szCs w:val="28"/>
        </w:rPr>
        <w:t>В гидрологии, как и в других сферах окружающей среды, существует огромное количество разнообразных данных</w:t>
      </w:r>
      <w:r>
        <w:rPr>
          <w:color w:val="000000" w:themeColor="text1"/>
          <w:sz w:val="28"/>
          <w:szCs w:val="28"/>
        </w:rPr>
        <w:t xml:space="preserve"> из гетерогенных источников</w:t>
      </w:r>
      <w:r w:rsidRPr="00777717">
        <w:rPr>
          <w:color w:val="000000" w:themeColor="text1"/>
          <w:sz w:val="28"/>
          <w:szCs w:val="28"/>
        </w:rPr>
        <w:t>, которые не обладают необходимой совместимостью и связностью. Следует отметить, что в то время</w:t>
      </w:r>
      <w:r w:rsidR="00460231" w:rsidRPr="00777717">
        <w:rPr>
          <w:color w:val="000000" w:themeColor="text1"/>
          <w:sz w:val="28"/>
          <w:szCs w:val="28"/>
        </w:rPr>
        <w:t>,</w:t>
      </w:r>
      <w:r w:rsidRPr="00777717">
        <w:rPr>
          <w:color w:val="000000" w:themeColor="text1"/>
          <w:sz w:val="28"/>
          <w:szCs w:val="28"/>
        </w:rPr>
        <w:t xml:space="preserve"> как в других областях экологических наук ведутся активные исследования по разработке онтологий, в области гидрологии и управления водными ресурсами их число остается минимальным. Эффективное управление данными и информацией необходимо для понимания и обработки этих сложных структур данных, а также для перспективных оценок и планирования на их основе. Для этого крайне важно развитие онтологий в гидрологии, направленное на улучшение и автоматизацию управления и обработки данных, а также на создание основы для следующего поколения интеллектуальных информационных и систем поддержки принятия решений</w:t>
      </w:r>
      <w:r w:rsidRPr="001B312C">
        <w:rPr>
          <w:color w:val="000000" w:themeColor="text1"/>
          <w:sz w:val="28"/>
          <w:szCs w:val="28"/>
        </w:rPr>
        <w:t xml:space="preserve"> [15]. </w:t>
      </w:r>
    </w:p>
    <w:p w14:paraId="12703B66" w14:textId="6F46154C" w:rsidR="009D7FA9" w:rsidRPr="001B312C" w:rsidRDefault="009D7FA9" w:rsidP="000F385D">
      <w:pPr>
        <w:tabs>
          <w:tab w:val="left" w:pos="284"/>
        </w:tabs>
        <w:ind w:firstLine="709"/>
        <w:jc w:val="both"/>
        <w:rPr>
          <w:color w:val="000000" w:themeColor="text1"/>
          <w:sz w:val="28"/>
          <w:szCs w:val="28"/>
        </w:rPr>
      </w:pPr>
      <w:r w:rsidRPr="00480043">
        <w:rPr>
          <w:color w:val="000000" w:themeColor="text1"/>
          <w:sz w:val="28"/>
          <w:szCs w:val="28"/>
        </w:rPr>
        <w:t xml:space="preserve">Традиционные системы обмена данными и информацией ограничены в способности интегрировать удалённые источники, осуществлять визуализацию, анализировать и передавать результаты моделирования </w:t>
      </w:r>
      <w:r>
        <w:rPr>
          <w:color w:val="000000" w:themeColor="text1"/>
          <w:sz w:val="28"/>
          <w:szCs w:val="28"/>
        </w:rPr>
        <w:t>[</w:t>
      </w:r>
      <w:r w:rsidRPr="001B312C">
        <w:rPr>
          <w:color w:val="000000" w:themeColor="text1"/>
          <w:sz w:val="28"/>
          <w:szCs w:val="28"/>
        </w:rPr>
        <w:t>16].</w:t>
      </w:r>
      <w:r w:rsidRPr="00480043">
        <w:rPr>
          <w:color w:val="000000" w:themeColor="text1"/>
          <w:sz w:val="28"/>
          <w:szCs w:val="28"/>
        </w:rPr>
        <w:t xml:space="preserve"> Поскольку они обычно ориентированы на вычислительные задачи, а не на взаимодействие с пользователями, такие системы зачастую предоставляют только статические отчёты или карты, при этом взаимодействие с данными ограничено. В противоположность этому, информационные системы включают обладающие возможностями веб-управления, визуализации и обмена данными</w:t>
      </w:r>
      <w:r w:rsidR="007F6A9C">
        <w:rPr>
          <w:color w:val="000000" w:themeColor="text1"/>
          <w:sz w:val="28"/>
          <w:szCs w:val="28"/>
          <w:lang w:val="kk-KZ"/>
        </w:rPr>
        <w:t xml:space="preserve"> </w:t>
      </w:r>
      <w:r w:rsidRPr="00480043">
        <w:rPr>
          <w:color w:val="000000" w:themeColor="text1"/>
          <w:sz w:val="28"/>
          <w:szCs w:val="28"/>
        </w:rPr>
        <w:t>для временных рядов данных окружающей среды с использованием веб-сервисов</w:t>
      </w:r>
      <w:r>
        <w:rPr>
          <w:color w:val="000000" w:themeColor="text1"/>
          <w:sz w:val="28"/>
          <w:szCs w:val="28"/>
        </w:rPr>
        <w:t xml:space="preserve"> [</w:t>
      </w:r>
      <w:r w:rsidRPr="001B312C">
        <w:rPr>
          <w:color w:val="000000" w:themeColor="text1"/>
          <w:sz w:val="28"/>
          <w:szCs w:val="28"/>
        </w:rPr>
        <w:t>17].</w:t>
      </w:r>
    </w:p>
    <w:p w14:paraId="76A3623C" w14:textId="77777777" w:rsidR="009D7FA9" w:rsidRPr="00480043" w:rsidRDefault="009D7FA9" w:rsidP="000F385D">
      <w:pPr>
        <w:tabs>
          <w:tab w:val="left" w:pos="284"/>
        </w:tabs>
        <w:ind w:firstLine="709"/>
        <w:jc w:val="both"/>
        <w:rPr>
          <w:color w:val="000000" w:themeColor="text1"/>
          <w:sz w:val="28"/>
          <w:szCs w:val="28"/>
        </w:rPr>
      </w:pPr>
      <w:r w:rsidRPr="003E3A40">
        <w:rPr>
          <w:color w:val="000000" w:themeColor="text1"/>
          <w:sz w:val="28"/>
          <w:szCs w:val="28"/>
        </w:rPr>
        <w:t xml:space="preserve">Открытая сеть знаний </w:t>
      </w:r>
      <w:r w:rsidRPr="00892732">
        <w:rPr>
          <w:color w:val="000000" w:themeColor="text1"/>
          <w:sz w:val="28"/>
          <w:szCs w:val="28"/>
        </w:rPr>
        <w:t>(OKN</w:t>
      </w:r>
      <w:r>
        <w:rPr>
          <w:color w:val="000000" w:themeColor="text1"/>
          <w:sz w:val="28"/>
          <w:szCs w:val="28"/>
        </w:rPr>
        <w:t xml:space="preserve"> - </w:t>
      </w:r>
      <w:r w:rsidRPr="003E3A40">
        <w:rPr>
          <w:color w:val="000000" w:themeColor="text1"/>
          <w:sz w:val="28"/>
          <w:szCs w:val="28"/>
        </w:rPr>
        <w:t xml:space="preserve">Open </w:t>
      </w:r>
      <w:proofErr w:type="spellStart"/>
      <w:r w:rsidRPr="003E3A40">
        <w:rPr>
          <w:color w:val="000000" w:themeColor="text1"/>
          <w:sz w:val="28"/>
          <w:szCs w:val="28"/>
        </w:rPr>
        <w:t>Knowledge</w:t>
      </w:r>
      <w:proofErr w:type="spellEnd"/>
      <w:r w:rsidRPr="003E3A40">
        <w:rPr>
          <w:color w:val="000000" w:themeColor="text1"/>
          <w:sz w:val="28"/>
          <w:szCs w:val="28"/>
        </w:rPr>
        <w:t xml:space="preserve"> Network</w:t>
      </w:r>
      <w:r w:rsidRPr="00892732">
        <w:rPr>
          <w:color w:val="000000" w:themeColor="text1"/>
          <w:sz w:val="28"/>
          <w:szCs w:val="28"/>
        </w:rPr>
        <w:t xml:space="preserve">) представляет собой открытую и совместно используемую инфраструктуру для соединения связанных данных и сущностей </w:t>
      </w:r>
      <w:r w:rsidRPr="001B312C">
        <w:rPr>
          <w:color w:val="000000" w:themeColor="text1"/>
          <w:sz w:val="28"/>
          <w:szCs w:val="28"/>
        </w:rPr>
        <w:t xml:space="preserve">[18]. </w:t>
      </w:r>
      <w:r w:rsidRPr="00D276C5">
        <w:rPr>
          <w:color w:val="000000" w:themeColor="text1"/>
          <w:sz w:val="28"/>
          <w:szCs w:val="28"/>
          <w:lang w:val="en-US"/>
        </w:rPr>
        <w:t>OKN</w:t>
      </w:r>
      <w:r w:rsidRPr="00BF1A3D">
        <w:rPr>
          <w:color w:val="000000" w:themeColor="text1"/>
          <w:sz w:val="28"/>
          <w:szCs w:val="28"/>
        </w:rPr>
        <w:t xml:space="preserve"> </w:t>
      </w:r>
      <w:r w:rsidRPr="00892732">
        <w:rPr>
          <w:color w:val="000000" w:themeColor="text1"/>
          <w:sz w:val="28"/>
          <w:szCs w:val="28"/>
        </w:rPr>
        <w:t>включает</w:t>
      </w:r>
      <w:r w:rsidRPr="00BF1A3D">
        <w:rPr>
          <w:color w:val="000000" w:themeColor="text1"/>
          <w:sz w:val="28"/>
          <w:szCs w:val="28"/>
        </w:rPr>
        <w:t xml:space="preserve"> </w:t>
      </w:r>
      <w:r w:rsidRPr="00892732">
        <w:rPr>
          <w:color w:val="000000" w:themeColor="text1"/>
          <w:sz w:val="28"/>
          <w:szCs w:val="28"/>
        </w:rPr>
        <w:t>в</w:t>
      </w:r>
      <w:r w:rsidRPr="00BF1A3D">
        <w:rPr>
          <w:color w:val="000000" w:themeColor="text1"/>
          <w:sz w:val="28"/>
          <w:szCs w:val="28"/>
        </w:rPr>
        <w:t xml:space="preserve"> </w:t>
      </w:r>
      <w:r w:rsidRPr="00892732">
        <w:rPr>
          <w:color w:val="000000" w:themeColor="text1"/>
          <w:sz w:val="28"/>
          <w:szCs w:val="28"/>
        </w:rPr>
        <w:t>себя</w:t>
      </w:r>
      <w:r w:rsidRPr="00BF1A3D">
        <w:rPr>
          <w:color w:val="000000" w:themeColor="text1"/>
          <w:sz w:val="28"/>
          <w:szCs w:val="28"/>
        </w:rPr>
        <w:t xml:space="preserve"> </w:t>
      </w:r>
      <w:r w:rsidRPr="00892732">
        <w:rPr>
          <w:color w:val="000000" w:themeColor="text1"/>
          <w:sz w:val="28"/>
          <w:szCs w:val="28"/>
        </w:rPr>
        <w:t>онтологии</w:t>
      </w:r>
      <w:r w:rsidRPr="00BF1A3D">
        <w:rPr>
          <w:color w:val="000000" w:themeColor="text1"/>
          <w:sz w:val="28"/>
          <w:szCs w:val="28"/>
        </w:rPr>
        <w:t xml:space="preserve">, </w:t>
      </w:r>
      <w:r w:rsidRPr="00892732">
        <w:rPr>
          <w:color w:val="000000" w:themeColor="text1"/>
          <w:sz w:val="28"/>
          <w:szCs w:val="28"/>
        </w:rPr>
        <w:t>знания</w:t>
      </w:r>
      <w:r w:rsidRPr="00BF1A3D">
        <w:rPr>
          <w:color w:val="000000" w:themeColor="text1"/>
          <w:sz w:val="28"/>
          <w:szCs w:val="28"/>
        </w:rPr>
        <w:t xml:space="preserve"> </w:t>
      </w:r>
      <w:r w:rsidRPr="00892732">
        <w:rPr>
          <w:color w:val="000000" w:themeColor="text1"/>
          <w:sz w:val="28"/>
          <w:szCs w:val="28"/>
        </w:rPr>
        <w:t>графы</w:t>
      </w:r>
      <w:r w:rsidRPr="00BF1A3D">
        <w:rPr>
          <w:color w:val="000000" w:themeColor="text1"/>
          <w:sz w:val="28"/>
          <w:szCs w:val="28"/>
        </w:rPr>
        <w:t xml:space="preserve"> </w:t>
      </w:r>
      <w:r w:rsidRPr="00892732">
        <w:rPr>
          <w:color w:val="000000" w:themeColor="text1"/>
          <w:sz w:val="28"/>
          <w:szCs w:val="28"/>
        </w:rPr>
        <w:t>и</w:t>
      </w:r>
      <w:r w:rsidRPr="00BF1A3D">
        <w:rPr>
          <w:color w:val="000000" w:themeColor="text1"/>
          <w:sz w:val="28"/>
          <w:szCs w:val="28"/>
        </w:rPr>
        <w:t xml:space="preserve"> </w:t>
      </w:r>
      <w:r w:rsidRPr="00892732">
        <w:rPr>
          <w:color w:val="000000" w:themeColor="text1"/>
          <w:sz w:val="28"/>
          <w:szCs w:val="28"/>
        </w:rPr>
        <w:t>семантическую</w:t>
      </w:r>
      <w:r w:rsidRPr="00BF1A3D">
        <w:rPr>
          <w:color w:val="000000" w:themeColor="text1"/>
          <w:sz w:val="28"/>
          <w:szCs w:val="28"/>
        </w:rPr>
        <w:t xml:space="preserve"> </w:t>
      </w:r>
      <w:r w:rsidRPr="00892732">
        <w:rPr>
          <w:color w:val="000000" w:themeColor="text1"/>
          <w:sz w:val="28"/>
          <w:szCs w:val="28"/>
        </w:rPr>
        <w:t>паутину</w:t>
      </w:r>
      <w:r w:rsidRPr="00BF1A3D">
        <w:rPr>
          <w:color w:val="000000" w:themeColor="text1"/>
          <w:sz w:val="28"/>
          <w:szCs w:val="28"/>
        </w:rPr>
        <w:t xml:space="preserve">. </w:t>
      </w:r>
      <w:r w:rsidRPr="00892732">
        <w:rPr>
          <w:color w:val="000000" w:themeColor="text1"/>
          <w:sz w:val="28"/>
          <w:szCs w:val="28"/>
        </w:rPr>
        <w:t>На рисунке 1</w:t>
      </w:r>
      <w:r>
        <w:rPr>
          <w:color w:val="000000" w:themeColor="text1"/>
          <w:sz w:val="28"/>
          <w:szCs w:val="28"/>
        </w:rPr>
        <w:t>.5</w:t>
      </w:r>
      <w:r w:rsidRPr="00892732">
        <w:rPr>
          <w:color w:val="000000" w:themeColor="text1"/>
          <w:sz w:val="28"/>
          <w:szCs w:val="28"/>
        </w:rPr>
        <w:t xml:space="preserve"> показана основная схема OKN.</w:t>
      </w:r>
    </w:p>
    <w:p w14:paraId="74FCA21D" w14:textId="77777777" w:rsidR="009D7FA9" w:rsidRDefault="009D7FA9" w:rsidP="000D67EE">
      <w:pPr>
        <w:tabs>
          <w:tab w:val="left" w:pos="284"/>
        </w:tabs>
        <w:spacing w:before="240" w:after="240"/>
        <w:jc w:val="center"/>
        <w:rPr>
          <w:color w:val="000000" w:themeColor="text1"/>
          <w:sz w:val="28"/>
          <w:szCs w:val="28"/>
        </w:rPr>
      </w:pPr>
      <w:r w:rsidRPr="007205AE">
        <w:rPr>
          <w:noProof/>
          <w:color w:val="000000" w:themeColor="text1"/>
          <w:sz w:val="28"/>
          <w:szCs w:val="28"/>
        </w:rPr>
        <w:lastRenderedPageBreak/>
        <w:drawing>
          <wp:inline distT="0" distB="0" distL="0" distR="0" wp14:anchorId="07FAE1CD" wp14:editId="2FB33A0D">
            <wp:extent cx="6008829" cy="3145871"/>
            <wp:effectExtent l="0" t="0" r="0" b="0"/>
            <wp:docPr id="584789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89476" name=""/>
                    <pic:cNvPicPr/>
                  </pic:nvPicPr>
                  <pic:blipFill rotWithShape="1">
                    <a:blip r:embed="rId13"/>
                    <a:srcRect l="3320" t="12035" r="1263"/>
                    <a:stretch>
                      <a:fillRect/>
                    </a:stretch>
                  </pic:blipFill>
                  <pic:spPr bwMode="auto">
                    <a:xfrm>
                      <a:off x="0" y="0"/>
                      <a:ext cx="6062126" cy="3173774"/>
                    </a:xfrm>
                    <a:prstGeom prst="rect">
                      <a:avLst/>
                    </a:prstGeom>
                    <a:ln>
                      <a:noFill/>
                    </a:ln>
                    <a:extLst>
                      <a:ext uri="{53640926-AAD7-44D8-BBD7-CCE9431645EC}">
                        <a14:shadowObscured xmlns:a14="http://schemas.microsoft.com/office/drawing/2010/main"/>
                      </a:ext>
                    </a:extLst>
                  </pic:spPr>
                </pic:pic>
              </a:graphicData>
            </a:graphic>
          </wp:inline>
        </w:drawing>
      </w:r>
    </w:p>
    <w:p w14:paraId="1AE4185E" w14:textId="672417B6" w:rsidR="009D7FA9" w:rsidRPr="00777717" w:rsidRDefault="009D7FA9" w:rsidP="00572B55">
      <w:pPr>
        <w:tabs>
          <w:tab w:val="left" w:pos="284"/>
        </w:tabs>
        <w:spacing w:before="120" w:after="120"/>
        <w:ind w:firstLine="709"/>
        <w:jc w:val="center"/>
        <w:rPr>
          <w:color w:val="000000" w:themeColor="text1"/>
          <w:sz w:val="28"/>
          <w:szCs w:val="28"/>
        </w:rPr>
      </w:pPr>
      <w:r w:rsidRPr="0074411F">
        <w:rPr>
          <w:color w:val="000000" w:themeColor="text1"/>
          <w:sz w:val="28"/>
          <w:szCs w:val="28"/>
        </w:rPr>
        <w:t>Рисунок 1.5 – Графическое представление сети открытых знаний</w:t>
      </w:r>
      <w:r w:rsidR="00A527E9">
        <w:rPr>
          <w:color w:val="000000" w:themeColor="text1"/>
          <w:sz w:val="28"/>
          <w:szCs w:val="28"/>
        </w:rPr>
        <w:t xml:space="preserve"> </w:t>
      </w:r>
      <w:r w:rsidRPr="0074411F">
        <w:rPr>
          <w:color w:val="000000" w:themeColor="text1"/>
          <w:sz w:val="28"/>
          <w:szCs w:val="28"/>
        </w:rPr>
        <w:t>[</w:t>
      </w:r>
      <w:r w:rsidR="0050185B" w:rsidRPr="0050185B">
        <w:rPr>
          <w:color w:val="000000" w:themeColor="text1"/>
          <w:sz w:val="28"/>
          <w:szCs w:val="28"/>
        </w:rPr>
        <w:t>19</w:t>
      </w:r>
      <w:r w:rsidRPr="0074411F">
        <w:rPr>
          <w:color w:val="000000" w:themeColor="text1"/>
          <w:sz w:val="28"/>
          <w:szCs w:val="28"/>
        </w:rPr>
        <w:t>]</w:t>
      </w:r>
    </w:p>
    <w:p w14:paraId="57AA32A0" w14:textId="1495164A" w:rsidR="009D7FA9" w:rsidRPr="00711499" w:rsidRDefault="009D7FA9" w:rsidP="000F385D">
      <w:pPr>
        <w:tabs>
          <w:tab w:val="left" w:pos="284"/>
        </w:tabs>
        <w:ind w:firstLine="709"/>
        <w:jc w:val="both"/>
        <w:rPr>
          <w:color w:val="000000" w:themeColor="text1"/>
          <w:sz w:val="28"/>
          <w:szCs w:val="28"/>
        </w:rPr>
      </w:pPr>
      <w:r>
        <w:rPr>
          <w:color w:val="000000" w:themeColor="text1"/>
          <w:sz w:val="28"/>
          <w:szCs w:val="28"/>
        </w:rPr>
        <w:t>Граф знаний</w:t>
      </w:r>
      <w:r w:rsidRPr="00892732">
        <w:rPr>
          <w:color w:val="000000" w:themeColor="text1"/>
          <w:sz w:val="28"/>
          <w:szCs w:val="28"/>
        </w:rPr>
        <w:t xml:space="preserve"> (KG</w:t>
      </w:r>
      <w:r>
        <w:rPr>
          <w:color w:val="000000" w:themeColor="text1"/>
          <w:sz w:val="28"/>
          <w:szCs w:val="28"/>
        </w:rPr>
        <w:t xml:space="preserve"> – </w:t>
      </w:r>
      <w:r>
        <w:rPr>
          <w:color w:val="000000" w:themeColor="text1"/>
          <w:sz w:val="28"/>
          <w:szCs w:val="28"/>
          <w:lang w:val="en-US"/>
        </w:rPr>
        <w:t>Knowledge</w:t>
      </w:r>
      <w:r w:rsidRPr="0074411F">
        <w:rPr>
          <w:color w:val="000000" w:themeColor="text1"/>
          <w:sz w:val="28"/>
          <w:szCs w:val="28"/>
        </w:rPr>
        <w:t xml:space="preserve"> </w:t>
      </w:r>
      <w:r>
        <w:rPr>
          <w:color w:val="000000" w:themeColor="text1"/>
          <w:sz w:val="28"/>
          <w:szCs w:val="28"/>
          <w:lang w:val="en-US"/>
        </w:rPr>
        <w:t>Graph</w:t>
      </w:r>
      <w:r w:rsidRPr="00892732">
        <w:rPr>
          <w:color w:val="000000" w:themeColor="text1"/>
          <w:sz w:val="28"/>
          <w:szCs w:val="28"/>
        </w:rPr>
        <w:t xml:space="preserve">) </w:t>
      </w:r>
      <w:r w:rsidR="00502FC6">
        <w:rPr>
          <w:color w:val="000000" w:themeColor="text1"/>
          <w:sz w:val="28"/>
          <w:szCs w:val="28"/>
        </w:rPr>
        <w:t>–</w:t>
      </w:r>
      <w:r w:rsidRPr="00892732">
        <w:rPr>
          <w:color w:val="000000" w:themeColor="text1"/>
          <w:sz w:val="28"/>
          <w:szCs w:val="28"/>
        </w:rPr>
        <w:t xml:space="preserve"> это </w:t>
      </w:r>
      <w:proofErr w:type="spellStart"/>
      <w:r w:rsidRPr="00892732">
        <w:rPr>
          <w:color w:val="000000" w:themeColor="text1"/>
          <w:sz w:val="28"/>
          <w:szCs w:val="28"/>
        </w:rPr>
        <w:t>многореляционная</w:t>
      </w:r>
      <w:proofErr w:type="spellEnd"/>
      <w:r w:rsidRPr="00892732">
        <w:rPr>
          <w:color w:val="000000" w:themeColor="text1"/>
          <w:sz w:val="28"/>
          <w:szCs w:val="28"/>
        </w:rPr>
        <w:t xml:space="preserve"> </w:t>
      </w:r>
      <w:proofErr w:type="spellStart"/>
      <w:r w:rsidRPr="00892732">
        <w:rPr>
          <w:color w:val="000000" w:themeColor="text1"/>
          <w:sz w:val="28"/>
          <w:szCs w:val="28"/>
        </w:rPr>
        <w:t>графовая</w:t>
      </w:r>
      <w:proofErr w:type="spellEnd"/>
      <w:r w:rsidRPr="00892732">
        <w:rPr>
          <w:color w:val="000000" w:themeColor="text1"/>
          <w:sz w:val="28"/>
          <w:szCs w:val="28"/>
        </w:rPr>
        <w:t xml:space="preserve"> структура, состоящая из узлов (сущностей) и рёбер (отношений). Семантическая паутина </w:t>
      </w:r>
      <w:r w:rsidR="00502FC6">
        <w:rPr>
          <w:color w:val="000000" w:themeColor="text1"/>
          <w:sz w:val="28"/>
          <w:szCs w:val="28"/>
        </w:rPr>
        <w:t>–</w:t>
      </w:r>
      <w:r w:rsidRPr="00892732">
        <w:rPr>
          <w:color w:val="000000" w:themeColor="text1"/>
          <w:sz w:val="28"/>
          <w:szCs w:val="28"/>
        </w:rPr>
        <w:t xml:space="preserve"> это расширение современного интернета, в котором информация приобретает четко определённое значение, что облегчает совместную работу машин и человека </w:t>
      </w:r>
      <w:r w:rsidRPr="001B312C">
        <w:rPr>
          <w:color w:val="000000" w:themeColor="text1"/>
          <w:sz w:val="28"/>
          <w:szCs w:val="28"/>
        </w:rPr>
        <w:t xml:space="preserve">[19]. </w:t>
      </w:r>
      <w:r w:rsidRPr="00892732">
        <w:rPr>
          <w:color w:val="000000" w:themeColor="text1"/>
          <w:sz w:val="28"/>
          <w:szCs w:val="28"/>
        </w:rPr>
        <w:t>Развитие</w:t>
      </w:r>
      <w:r w:rsidRPr="001B312C">
        <w:rPr>
          <w:color w:val="000000" w:themeColor="text1"/>
          <w:sz w:val="28"/>
          <w:szCs w:val="28"/>
        </w:rPr>
        <w:t xml:space="preserve"> </w:t>
      </w:r>
      <w:r w:rsidRPr="00892732">
        <w:rPr>
          <w:color w:val="000000" w:themeColor="text1"/>
          <w:sz w:val="28"/>
          <w:szCs w:val="28"/>
        </w:rPr>
        <w:t>семантических</w:t>
      </w:r>
      <w:r w:rsidRPr="001B312C">
        <w:rPr>
          <w:color w:val="000000" w:themeColor="text1"/>
          <w:sz w:val="28"/>
          <w:szCs w:val="28"/>
        </w:rPr>
        <w:t xml:space="preserve"> </w:t>
      </w:r>
      <w:r w:rsidRPr="00892732">
        <w:rPr>
          <w:color w:val="000000" w:themeColor="text1"/>
          <w:sz w:val="28"/>
          <w:szCs w:val="28"/>
        </w:rPr>
        <w:t>паутин</w:t>
      </w:r>
      <w:r w:rsidRPr="001B312C">
        <w:rPr>
          <w:color w:val="000000" w:themeColor="text1"/>
          <w:sz w:val="28"/>
          <w:szCs w:val="28"/>
        </w:rPr>
        <w:t xml:space="preserve"> </w:t>
      </w:r>
      <w:r w:rsidRPr="00892732">
        <w:rPr>
          <w:color w:val="000000" w:themeColor="text1"/>
          <w:sz w:val="28"/>
          <w:szCs w:val="28"/>
        </w:rPr>
        <w:t>основано</w:t>
      </w:r>
      <w:r w:rsidRPr="001B312C">
        <w:rPr>
          <w:color w:val="000000" w:themeColor="text1"/>
          <w:sz w:val="28"/>
          <w:szCs w:val="28"/>
        </w:rPr>
        <w:t xml:space="preserve"> </w:t>
      </w:r>
      <w:r w:rsidRPr="00892732">
        <w:rPr>
          <w:color w:val="000000" w:themeColor="text1"/>
          <w:sz w:val="28"/>
          <w:szCs w:val="28"/>
        </w:rPr>
        <w:t>на</w:t>
      </w:r>
      <w:r w:rsidRPr="001B312C">
        <w:rPr>
          <w:color w:val="000000" w:themeColor="text1"/>
          <w:sz w:val="28"/>
          <w:szCs w:val="28"/>
        </w:rPr>
        <w:t xml:space="preserve"> </w:t>
      </w:r>
      <w:r w:rsidRPr="00892732">
        <w:rPr>
          <w:color w:val="000000" w:themeColor="text1"/>
          <w:sz w:val="28"/>
          <w:szCs w:val="28"/>
        </w:rPr>
        <w:t>онтологиях</w:t>
      </w:r>
      <w:r w:rsidRPr="001B312C">
        <w:rPr>
          <w:color w:val="000000" w:themeColor="text1"/>
          <w:sz w:val="28"/>
          <w:szCs w:val="28"/>
        </w:rPr>
        <w:t xml:space="preserve">, </w:t>
      </w:r>
      <w:r w:rsidRPr="00892732">
        <w:rPr>
          <w:color w:val="000000" w:themeColor="text1"/>
          <w:sz w:val="28"/>
          <w:szCs w:val="28"/>
        </w:rPr>
        <w:t>которые</w:t>
      </w:r>
      <w:r w:rsidRPr="001B312C">
        <w:rPr>
          <w:color w:val="000000" w:themeColor="text1"/>
          <w:sz w:val="28"/>
          <w:szCs w:val="28"/>
        </w:rPr>
        <w:t xml:space="preserve"> </w:t>
      </w:r>
      <w:r w:rsidRPr="00892732">
        <w:rPr>
          <w:color w:val="000000" w:themeColor="text1"/>
          <w:sz w:val="28"/>
          <w:szCs w:val="28"/>
        </w:rPr>
        <w:t>являются</w:t>
      </w:r>
      <w:r w:rsidRPr="001B312C">
        <w:rPr>
          <w:color w:val="000000" w:themeColor="text1"/>
          <w:sz w:val="28"/>
          <w:szCs w:val="28"/>
        </w:rPr>
        <w:t xml:space="preserve"> </w:t>
      </w:r>
      <w:r w:rsidRPr="00892732">
        <w:rPr>
          <w:color w:val="000000" w:themeColor="text1"/>
          <w:sz w:val="28"/>
          <w:szCs w:val="28"/>
        </w:rPr>
        <w:t>эффективным</w:t>
      </w:r>
      <w:r w:rsidRPr="001B312C">
        <w:rPr>
          <w:color w:val="000000" w:themeColor="text1"/>
          <w:sz w:val="28"/>
          <w:szCs w:val="28"/>
        </w:rPr>
        <w:t xml:space="preserve"> </w:t>
      </w:r>
      <w:r w:rsidRPr="00892732">
        <w:rPr>
          <w:color w:val="000000" w:themeColor="text1"/>
          <w:sz w:val="28"/>
          <w:szCs w:val="28"/>
        </w:rPr>
        <w:t>инструментом</w:t>
      </w:r>
      <w:r w:rsidRPr="001B312C">
        <w:rPr>
          <w:color w:val="000000" w:themeColor="text1"/>
          <w:sz w:val="28"/>
          <w:szCs w:val="28"/>
        </w:rPr>
        <w:t xml:space="preserve"> </w:t>
      </w:r>
      <w:r w:rsidRPr="00892732">
        <w:rPr>
          <w:color w:val="000000" w:themeColor="text1"/>
          <w:sz w:val="28"/>
          <w:szCs w:val="28"/>
        </w:rPr>
        <w:t>для</w:t>
      </w:r>
      <w:r w:rsidRPr="001B312C">
        <w:rPr>
          <w:color w:val="000000" w:themeColor="text1"/>
          <w:sz w:val="28"/>
          <w:szCs w:val="28"/>
        </w:rPr>
        <w:t xml:space="preserve"> </w:t>
      </w:r>
      <w:r w:rsidRPr="00892732">
        <w:rPr>
          <w:color w:val="000000" w:themeColor="text1"/>
          <w:sz w:val="28"/>
          <w:szCs w:val="28"/>
        </w:rPr>
        <w:t>представления</w:t>
      </w:r>
      <w:r w:rsidRPr="001B312C">
        <w:rPr>
          <w:color w:val="000000" w:themeColor="text1"/>
          <w:sz w:val="28"/>
          <w:szCs w:val="28"/>
        </w:rPr>
        <w:t xml:space="preserve"> </w:t>
      </w:r>
      <w:r w:rsidRPr="00892732">
        <w:rPr>
          <w:color w:val="000000" w:themeColor="text1"/>
          <w:sz w:val="28"/>
          <w:szCs w:val="28"/>
        </w:rPr>
        <w:t>и</w:t>
      </w:r>
      <w:r w:rsidRPr="001B312C">
        <w:rPr>
          <w:color w:val="000000" w:themeColor="text1"/>
          <w:sz w:val="28"/>
          <w:szCs w:val="28"/>
        </w:rPr>
        <w:t xml:space="preserve"> </w:t>
      </w:r>
      <w:r w:rsidRPr="00892732">
        <w:rPr>
          <w:color w:val="000000" w:themeColor="text1"/>
          <w:sz w:val="28"/>
          <w:szCs w:val="28"/>
        </w:rPr>
        <w:t>обмена</w:t>
      </w:r>
      <w:r w:rsidRPr="001B312C">
        <w:rPr>
          <w:color w:val="000000" w:themeColor="text1"/>
          <w:sz w:val="28"/>
          <w:szCs w:val="28"/>
        </w:rPr>
        <w:t xml:space="preserve"> </w:t>
      </w:r>
      <w:r w:rsidRPr="00892732">
        <w:rPr>
          <w:color w:val="000000" w:themeColor="text1"/>
          <w:sz w:val="28"/>
          <w:szCs w:val="28"/>
        </w:rPr>
        <w:t>знаниями</w:t>
      </w:r>
      <w:r w:rsidRPr="001B312C">
        <w:rPr>
          <w:color w:val="000000" w:themeColor="text1"/>
          <w:sz w:val="28"/>
          <w:szCs w:val="28"/>
        </w:rPr>
        <w:t xml:space="preserve"> [20-24]</w:t>
      </w:r>
    </w:p>
    <w:p w14:paraId="376503CF" w14:textId="70F8AC4F" w:rsidR="009D7FA9" w:rsidRDefault="009D7FA9" w:rsidP="000F385D">
      <w:pPr>
        <w:tabs>
          <w:tab w:val="left" w:pos="284"/>
        </w:tabs>
        <w:ind w:firstLine="709"/>
        <w:jc w:val="both"/>
        <w:rPr>
          <w:color w:val="000000" w:themeColor="text1"/>
          <w:sz w:val="28"/>
          <w:szCs w:val="28"/>
        </w:rPr>
      </w:pPr>
      <w:r w:rsidRPr="00892732">
        <w:rPr>
          <w:color w:val="000000" w:themeColor="text1"/>
          <w:sz w:val="28"/>
          <w:szCs w:val="28"/>
        </w:rPr>
        <w:t xml:space="preserve">Основная задача при создании онтологий </w:t>
      </w:r>
      <w:r w:rsidR="00502FC6">
        <w:rPr>
          <w:color w:val="000000" w:themeColor="text1"/>
          <w:sz w:val="28"/>
          <w:szCs w:val="28"/>
        </w:rPr>
        <w:t>–</w:t>
      </w:r>
      <w:r w:rsidRPr="00892732">
        <w:rPr>
          <w:color w:val="000000" w:themeColor="text1"/>
          <w:sz w:val="28"/>
          <w:szCs w:val="28"/>
        </w:rPr>
        <w:t xml:space="preserve"> обеспечить общее понимание структуры информации как среди людей, так и среди программных агентов </w:t>
      </w:r>
      <w:r>
        <w:rPr>
          <w:color w:val="000000" w:themeColor="text1"/>
          <w:sz w:val="28"/>
          <w:szCs w:val="28"/>
        </w:rPr>
        <w:t>[</w:t>
      </w:r>
      <w:r w:rsidRPr="001B312C">
        <w:rPr>
          <w:color w:val="000000" w:themeColor="text1"/>
          <w:sz w:val="28"/>
          <w:szCs w:val="28"/>
        </w:rPr>
        <w:t xml:space="preserve">25]. </w:t>
      </w:r>
      <w:r w:rsidRPr="00C17D1A">
        <w:rPr>
          <w:color w:val="000000" w:themeColor="text1"/>
          <w:sz w:val="28"/>
          <w:szCs w:val="28"/>
        </w:rPr>
        <w:t>В период с 200</w:t>
      </w:r>
      <w:r>
        <w:rPr>
          <w:color w:val="000000" w:themeColor="text1"/>
          <w:sz w:val="28"/>
          <w:szCs w:val="28"/>
        </w:rPr>
        <w:t>2</w:t>
      </w:r>
      <w:r w:rsidRPr="00C17D1A">
        <w:rPr>
          <w:color w:val="000000" w:themeColor="text1"/>
          <w:sz w:val="28"/>
          <w:szCs w:val="28"/>
        </w:rPr>
        <w:t xml:space="preserve"> по 202</w:t>
      </w:r>
      <w:r>
        <w:rPr>
          <w:color w:val="000000" w:themeColor="text1"/>
          <w:sz w:val="28"/>
          <w:szCs w:val="28"/>
        </w:rPr>
        <w:t>5</w:t>
      </w:r>
      <w:r w:rsidRPr="00C17D1A">
        <w:rPr>
          <w:color w:val="000000" w:themeColor="text1"/>
          <w:sz w:val="28"/>
          <w:szCs w:val="28"/>
        </w:rPr>
        <w:t xml:space="preserve"> годы наблюдается значительный рост числа публикаций, связанных с развитием онтологий как в общем, так и в прикладном контексте. На Рисунке 1.6 показаны результаты поиска по базе </w:t>
      </w:r>
      <w:r>
        <w:rPr>
          <w:color w:val="000000" w:themeColor="text1"/>
          <w:sz w:val="28"/>
          <w:szCs w:val="28"/>
          <w:lang w:val="en-US"/>
        </w:rPr>
        <w:t>ScienceDirect</w:t>
      </w:r>
      <w:r w:rsidRPr="00C17D1A">
        <w:rPr>
          <w:color w:val="000000" w:themeColor="text1"/>
          <w:sz w:val="28"/>
          <w:szCs w:val="28"/>
        </w:rPr>
        <w:t xml:space="preserve"> (https://www.sciencedirect.co</w:t>
      </w:r>
      <w:r>
        <w:rPr>
          <w:color w:val="000000" w:themeColor="text1"/>
          <w:sz w:val="28"/>
          <w:szCs w:val="28"/>
          <w:lang w:val="en-US"/>
        </w:rPr>
        <w:t>m</w:t>
      </w:r>
      <w:r w:rsidRPr="00C17D1A">
        <w:rPr>
          <w:color w:val="000000" w:themeColor="text1"/>
          <w:sz w:val="28"/>
          <w:szCs w:val="28"/>
        </w:rPr>
        <w:t>), в котором использовались ключевые слова «</w:t>
      </w:r>
      <w:r>
        <w:rPr>
          <w:color w:val="000000" w:themeColor="text1"/>
          <w:sz w:val="28"/>
          <w:szCs w:val="28"/>
        </w:rPr>
        <w:t>Онтология</w:t>
      </w:r>
      <w:r w:rsidRPr="00C17D1A">
        <w:rPr>
          <w:color w:val="000000" w:themeColor="text1"/>
          <w:sz w:val="28"/>
          <w:szCs w:val="28"/>
        </w:rPr>
        <w:t>» и «</w:t>
      </w:r>
      <w:r>
        <w:rPr>
          <w:color w:val="000000" w:themeColor="text1"/>
          <w:sz w:val="28"/>
          <w:szCs w:val="28"/>
        </w:rPr>
        <w:t>Гидрология</w:t>
      </w:r>
      <w:r w:rsidRPr="00C17D1A">
        <w:rPr>
          <w:color w:val="000000" w:themeColor="text1"/>
          <w:sz w:val="28"/>
          <w:szCs w:val="28"/>
        </w:rPr>
        <w:t>»/«</w:t>
      </w:r>
      <w:r>
        <w:rPr>
          <w:color w:val="000000" w:themeColor="text1"/>
          <w:sz w:val="28"/>
          <w:szCs w:val="28"/>
        </w:rPr>
        <w:t>Водные ресурсы</w:t>
      </w:r>
      <w:r w:rsidRPr="00C17D1A">
        <w:rPr>
          <w:color w:val="000000" w:themeColor="text1"/>
          <w:sz w:val="28"/>
          <w:szCs w:val="28"/>
        </w:rPr>
        <w:t xml:space="preserve">». </w:t>
      </w:r>
    </w:p>
    <w:p w14:paraId="394FF451" w14:textId="77777777" w:rsidR="009D7FA9" w:rsidRPr="00851BB9" w:rsidRDefault="009D7FA9" w:rsidP="000F385D">
      <w:pPr>
        <w:tabs>
          <w:tab w:val="left" w:pos="284"/>
        </w:tabs>
        <w:ind w:firstLine="709"/>
        <w:jc w:val="both"/>
        <w:rPr>
          <w:color w:val="000000" w:themeColor="text1"/>
          <w:sz w:val="28"/>
          <w:szCs w:val="28"/>
        </w:rPr>
      </w:pPr>
    </w:p>
    <w:p w14:paraId="4B5C9247" w14:textId="77777777" w:rsidR="009D7FA9" w:rsidRDefault="009D7FA9" w:rsidP="00201736">
      <w:pPr>
        <w:tabs>
          <w:tab w:val="left" w:pos="284"/>
        </w:tabs>
        <w:jc w:val="both"/>
        <w:rPr>
          <w:color w:val="000000" w:themeColor="text1"/>
          <w:sz w:val="28"/>
          <w:szCs w:val="28"/>
        </w:rPr>
      </w:pPr>
      <w:r>
        <w:rPr>
          <w:noProof/>
        </w:rPr>
        <w:lastRenderedPageBreak/>
        <w:drawing>
          <wp:inline distT="0" distB="0" distL="0" distR="0" wp14:anchorId="48DF2DB4" wp14:editId="03A4662F">
            <wp:extent cx="6056851" cy="3456264"/>
            <wp:effectExtent l="0" t="0" r="1270" b="11430"/>
            <wp:docPr id="681292714" name="Диаграмма 1">
              <a:extLst xmlns:a="http://schemas.openxmlformats.org/drawingml/2006/main">
                <a:ext uri="{FF2B5EF4-FFF2-40B4-BE49-F238E27FC236}">
                  <a16:creationId xmlns:a16="http://schemas.microsoft.com/office/drawing/2014/main" id="{627B63BA-C4A3-7BAF-A251-6EE0359D6E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64993E" w14:textId="5E740CD1" w:rsidR="009D7FA9" w:rsidRPr="00851BB9" w:rsidRDefault="009D7FA9" w:rsidP="00572B55">
      <w:pPr>
        <w:tabs>
          <w:tab w:val="left" w:pos="284"/>
        </w:tabs>
        <w:spacing w:before="120" w:after="120"/>
        <w:ind w:firstLine="709"/>
        <w:jc w:val="center"/>
        <w:rPr>
          <w:color w:val="000000" w:themeColor="text1"/>
          <w:sz w:val="28"/>
          <w:szCs w:val="28"/>
        </w:rPr>
      </w:pPr>
      <w:r w:rsidRPr="00C17D1A">
        <w:rPr>
          <w:color w:val="000000" w:themeColor="text1"/>
          <w:sz w:val="28"/>
          <w:szCs w:val="28"/>
        </w:rPr>
        <w:t xml:space="preserve">Рисунке 1.6 </w:t>
      </w:r>
      <w:r>
        <w:rPr>
          <w:color w:val="000000" w:themeColor="text1"/>
          <w:sz w:val="28"/>
          <w:szCs w:val="28"/>
        </w:rPr>
        <w:t xml:space="preserve">– </w:t>
      </w:r>
      <w:r w:rsidRPr="00EA52CF">
        <w:rPr>
          <w:color w:val="000000" w:themeColor="text1"/>
          <w:sz w:val="28"/>
          <w:szCs w:val="28"/>
        </w:rPr>
        <w:t xml:space="preserve">Количество публикаций по теме «онтология» и «гидрология» / «водные ресурсы» за </w:t>
      </w:r>
      <w:r w:rsidR="00E06F7D" w:rsidRPr="00EA52CF">
        <w:rPr>
          <w:color w:val="000000" w:themeColor="text1"/>
          <w:sz w:val="28"/>
          <w:szCs w:val="28"/>
        </w:rPr>
        <w:t>2015–2025 годы</w:t>
      </w:r>
      <w:r>
        <w:rPr>
          <w:color w:val="000000" w:themeColor="text1"/>
          <w:sz w:val="28"/>
          <w:szCs w:val="28"/>
        </w:rPr>
        <w:t xml:space="preserve"> </w:t>
      </w:r>
      <w:r w:rsidRPr="00C17D1A">
        <w:rPr>
          <w:color w:val="000000" w:themeColor="text1"/>
          <w:sz w:val="28"/>
          <w:szCs w:val="28"/>
        </w:rPr>
        <w:t xml:space="preserve">по базе </w:t>
      </w:r>
      <w:r>
        <w:rPr>
          <w:color w:val="000000" w:themeColor="text1"/>
          <w:sz w:val="28"/>
          <w:szCs w:val="28"/>
          <w:lang w:val="en-US"/>
        </w:rPr>
        <w:t>ScienceDirect</w:t>
      </w:r>
      <w:r w:rsidRPr="00C17D1A">
        <w:rPr>
          <w:color w:val="000000" w:themeColor="text1"/>
          <w:sz w:val="28"/>
          <w:szCs w:val="28"/>
        </w:rPr>
        <w:t xml:space="preserve"> (https://www.sciencedirect.co</w:t>
      </w:r>
      <w:r>
        <w:rPr>
          <w:color w:val="000000" w:themeColor="text1"/>
          <w:sz w:val="28"/>
          <w:szCs w:val="28"/>
          <w:lang w:val="en-US"/>
        </w:rPr>
        <w:t>m</w:t>
      </w:r>
      <w:r w:rsidRPr="00C17D1A">
        <w:rPr>
          <w:color w:val="000000" w:themeColor="text1"/>
          <w:sz w:val="28"/>
          <w:szCs w:val="28"/>
        </w:rPr>
        <w:t>)</w:t>
      </w:r>
    </w:p>
    <w:p w14:paraId="3466D960" w14:textId="414298F2" w:rsidR="009D7FA9" w:rsidRPr="00892732" w:rsidRDefault="009D7FA9" w:rsidP="000F385D">
      <w:pPr>
        <w:tabs>
          <w:tab w:val="left" w:pos="284"/>
        </w:tabs>
        <w:ind w:firstLine="709"/>
        <w:jc w:val="both"/>
        <w:rPr>
          <w:color w:val="000000" w:themeColor="text1"/>
          <w:sz w:val="28"/>
          <w:szCs w:val="28"/>
        </w:rPr>
      </w:pPr>
      <w:r w:rsidRPr="00C17D1A">
        <w:rPr>
          <w:color w:val="000000" w:themeColor="text1"/>
          <w:sz w:val="28"/>
          <w:szCs w:val="28"/>
        </w:rPr>
        <w:t xml:space="preserve">Как видно, </w:t>
      </w:r>
      <w:r>
        <w:rPr>
          <w:color w:val="000000" w:themeColor="text1"/>
          <w:sz w:val="28"/>
          <w:szCs w:val="28"/>
        </w:rPr>
        <w:t>здесь н</w:t>
      </w:r>
      <w:r w:rsidRPr="00EA52CF">
        <w:rPr>
          <w:color w:val="000000" w:themeColor="text1"/>
          <w:sz w:val="28"/>
          <w:szCs w:val="28"/>
        </w:rPr>
        <w:t xml:space="preserve">аблюдается устойчивый рост количества научных публикаций по обеим тематикам: с 635 и 845 публикаций в 2015 году до 4317 и 6717 публикаций соответственно в 2025 году. Особенно резкий рост заметен после 2020 года, что может свидетельствовать об усилении интереса научного сообщества к интеграции онтологических подходов в области гидрологических исследований и управления водными ресурсами. Наибольшая активность приходится на 2024 год, когда количество публикаций по теме «Онтология» и «Водные ресурсы» достигло максимального значения </w:t>
      </w:r>
      <w:r w:rsidR="00502FC6">
        <w:rPr>
          <w:color w:val="000000" w:themeColor="text1"/>
          <w:sz w:val="28"/>
          <w:szCs w:val="28"/>
        </w:rPr>
        <w:t>–</w:t>
      </w:r>
      <w:r w:rsidRPr="00EA52CF">
        <w:rPr>
          <w:color w:val="000000" w:themeColor="text1"/>
          <w:sz w:val="28"/>
          <w:szCs w:val="28"/>
        </w:rPr>
        <w:t xml:space="preserve"> 6946. Эти данные подтверждают возрастающую значимость онтологического моделирования в решении задач устойчивого управления водными ресурсами.</w:t>
      </w:r>
    </w:p>
    <w:p w14:paraId="68AE116A" w14:textId="77777777" w:rsidR="009D7FA9" w:rsidRPr="001B312C" w:rsidRDefault="009D7FA9" w:rsidP="000F385D">
      <w:pPr>
        <w:tabs>
          <w:tab w:val="left" w:pos="284"/>
        </w:tabs>
        <w:ind w:firstLine="709"/>
        <w:jc w:val="both"/>
        <w:rPr>
          <w:color w:val="000000" w:themeColor="text1"/>
          <w:sz w:val="28"/>
          <w:szCs w:val="28"/>
        </w:rPr>
      </w:pPr>
      <w:r w:rsidRPr="004C1F9E">
        <w:rPr>
          <w:color w:val="000000" w:themeColor="text1"/>
          <w:sz w:val="28"/>
          <w:szCs w:val="28"/>
        </w:rPr>
        <w:t>В процессе разработки онтологий применяется широкий спектр языков представления знаний, каждый из которых обладает определёнными характеристиками, необходимыми для эффективного моделирования предметной области</w:t>
      </w:r>
      <w:r>
        <w:rPr>
          <w:color w:val="000000" w:themeColor="text1"/>
          <w:sz w:val="28"/>
          <w:szCs w:val="28"/>
        </w:rPr>
        <w:t xml:space="preserve"> </w:t>
      </w:r>
      <w:r w:rsidRPr="001B312C">
        <w:rPr>
          <w:color w:val="000000" w:themeColor="text1"/>
          <w:sz w:val="28"/>
          <w:szCs w:val="28"/>
        </w:rPr>
        <w:t xml:space="preserve">[26]. </w:t>
      </w:r>
      <w:r w:rsidRPr="004C1F9E">
        <w:rPr>
          <w:color w:val="000000" w:themeColor="text1"/>
          <w:sz w:val="28"/>
          <w:szCs w:val="28"/>
        </w:rPr>
        <w:t xml:space="preserve">Языки онтологий должны соответствовать ряду ключевых требований: наличие чёткого синтаксиса и формальной семантики, поддержка механизмов логического вывода, достаточная выразительная мощность, а также удобство и гибкость в моделировании знаний. Кроме того, критически важным является обеспечение </w:t>
      </w:r>
      <w:proofErr w:type="spellStart"/>
      <w:r w:rsidRPr="004C1F9E">
        <w:rPr>
          <w:color w:val="000000" w:themeColor="text1"/>
          <w:sz w:val="28"/>
          <w:szCs w:val="28"/>
        </w:rPr>
        <w:t>машиночитаемости</w:t>
      </w:r>
      <w:proofErr w:type="spellEnd"/>
      <w:r w:rsidRPr="004C1F9E">
        <w:rPr>
          <w:color w:val="000000" w:themeColor="text1"/>
          <w:sz w:val="28"/>
          <w:szCs w:val="28"/>
        </w:rPr>
        <w:t xml:space="preserve"> и интерпретируемости создаваемых онтологий как для программных систем, так и для специалистов в предметной области</w:t>
      </w:r>
      <w:r>
        <w:rPr>
          <w:color w:val="000000" w:themeColor="text1"/>
          <w:sz w:val="28"/>
          <w:szCs w:val="28"/>
        </w:rPr>
        <w:t xml:space="preserve"> </w:t>
      </w:r>
      <w:r w:rsidRPr="001B312C">
        <w:rPr>
          <w:color w:val="000000" w:themeColor="text1"/>
          <w:sz w:val="28"/>
          <w:szCs w:val="28"/>
        </w:rPr>
        <w:t>[27].</w:t>
      </w:r>
    </w:p>
    <w:p w14:paraId="78DEEBAB" w14:textId="12A8E321" w:rsidR="009D7FA9" w:rsidRPr="004C1F9E" w:rsidRDefault="009D7FA9" w:rsidP="000F385D">
      <w:pPr>
        <w:tabs>
          <w:tab w:val="left" w:pos="284"/>
        </w:tabs>
        <w:ind w:firstLine="709"/>
        <w:jc w:val="both"/>
        <w:rPr>
          <w:color w:val="000000" w:themeColor="text1"/>
          <w:sz w:val="28"/>
          <w:szCs w:val="28"/>
        </w:rPr>
      </w:pPr>
      <w:r w:rsidRPr="004C1F9E">
        <w:rPr>
          <w:color w:val="000000" w:themeColor="text1"/>
          <w:sz w:val="28"/>
          <w:szCs w:val="28"/>
        </w:rPr>
        <w:t>Наиболее</w:t>
      </w:r>
      <w:r w:rsidRPr="00BF1A3D">
        <w:rPr>
          <w:color w:val="000000" w:themeColor="text1"/>
          <w:sz w:val="28"/>
          <w:szCs w:val="28"/>
        </w:rPr>
        <w:t xml:space="preserve"> </w:t>
      </w:r>
      <w:r w:rsidRPr="004C1F9E">
        <w:rPr>
          <w:color w:val="000000" w:themeColor="text1"/>
          <w:sz w:val="28"/>
          <w:szCs w:val="28"/>
        </w:rPr>
        <w:t>распространёнными</w:t>
      </w:r>
      <w:r w:rsidRPr="00BF1A3D">
        <w:rPr>
          <w:color w:val="000000" w:themeColor="text1"/>
          <w:sz w:val="28"/>
          <w:szCs w:val="28"/>
        </w:rPr>
        <w:t xml:space="preserve"> </w:t>
      </w:r>
      <w:r w:rsidRPr="004C1F9E">
        <w:rPr>
          <w:color w:val="000000" w:themeColor="text1"/>
          <w:sz w:val="28"/>
          <w:szCs w:val="28"/>
        </w:rPr>
        <w:t>языками</w:t>
      </w:r>
      <w:r w:rsidRPr="00BF1A3D">
        <w:rPr>
          <w:color w:val="000000" w:themeColor="text1"/>
          <w:sz w:val="28"/>
          <w:szCs w:val="28"/>
        </w:rPr>
        <w:t xml:space="preserve"> </w:t>
      </w:r>
      <w:r w:rsidRPr="004C1F9E">
        <w:rPr>
          <w:color w:val="000000" w:themeColor="text1"/>
          <w:sz w:val="28"/>
          <w:szCs w:val="28"/>
        </w:rPr>
        <w:t>представления</w:t>
      </w:r>
      <w:r w:rsidRPr="00BF1A3D">
        <w:rPr>
          <w:color w:val="000000" w:themeColor="text1"/>
          <w:sz w:val="28"/>
          <w:szCs w:val="28"/>
        </w:rPr>
        <w:t xml:space="preserve"> </w:t>
      </w:r>
      <w:r w:rsidRPr="004C1F9E">
        <w:rPr>
          <w:color w:val="000000" w:themeColor="text1"/>
          <w:sz w:val="28"/>
          <w:szCs w:val="28"/>
        </w:rPr>
        <w:t>онтологий</w:t>
      </w:r>
      <w:r w:rsidRPr="00BF1A3D">
        <w:rPr>
          <w:color w:val="000000" w:themeColor="text1"/>
          <w:sz w:val="28"/>
          <w:szCs w:val="28"/>
        </w:rPr>
        <w:t xml:space="preserve"> </w:t>
      </w:r>
      <w:r w:rsidRPr="004C1F9E">
        <w:rPr>
          <w:color w:val="000000" w:themeColor="text1"/>
          <w:sz w:val="28"/>
          <w:szCs w:val="28"/>
        </w:rPr>
        <w:t>являются</w:t>
      </w:r>
      <w:r w:rsidRPr="00BF1A3D">
        <w:rPr>
          <w:color w:val="000000" w:themeColor="text1"/>
          <w:sz w:val="28"/>
          <w:szCs w:val="28"/>
        </w:rPr>
        <w:t xml:space="preserve"> </w:t>
      </w:r>
      <w:r w:rsidRPr="0037130C">
        <w:rPr>
          <w:color w:val="000000" w:themeColor="text1"/>
          <w:sz w:val="28"/>
          <w:szCs w:val="28"/>
          <w:lang w:val="en-US"/>
        </w:rPr>
        <w:t>Web</w:t>
      </w:r>
      <w:r w:rsidRPr="00BF1A3D">
        <w:rPr>
          <w:color w:val="000000" w:themeColor="text1"/>
          <w:sz w:val="28"/>
          <w:szCs w:val="28"/>
        </w:rPr>
        <w:t xml:space="preserve"> </w:t>
      </w:r>
      <w:r w:rsidRPr="0037130C">
        <w:rPr>
          <w:color w:val="000000" w:themeColor="text1"/>
          <w:sz w:val="28"/>
          <w:szCs w:val="28"/>
          <w:lang w:val="en-US"/>
        </w:rPr>
        <w:t>Ontology</w:t>
      </w:r>
      <w:r w:rsidRPr="00BF1A3D">
        <w:rPr>
          <w:color w:val="000000" w:themeColor="text1"/>
          <w:sz w:val="28"/>
          <w:szCs w:val="28"/>
        </w:rPr>
        <w:t xml:space="preserve"> </w:t>
      </w:r>
      <w:r w:rsidRPr="0037130C">
        <w:rPr>
          <w:color w:val="000000" w:themeColor="text1"/>
          <w:sz w:val="28"/>
          <w:szCs w:val="28"/>
          <w:lang w:val="en-US"/>
        </w:rPr>
        <w:t>Language</w:t>
      </w:r>
      <w:r w:rsidRPr="00BF1A3D">
        <w:rPr>
          <w:color w:val="000000" w:themeColor="text1"/>
          <w:sz w:val="28"/>
          <w:szCs w:val="28"/>
        </w:rPr>
        <w:t xml:space="preserve"> (</w:t>
      </w:r>
      <w:r w:rsidRPr="0037130C">
        <w:rPr>
          <w:color w:val="000000" w:themeColor="text1"/>
          <w:sz w:val="28"/>
          <w:szCs w:val="28"/>
          <w:lang w:val="en-US"/>
        </w:rPr>
        <w:t>OWL</w:t>
      </w:r>
      <w:r w:rsidRPr="00BF1A3D">
        <w:rPr>
          <w:color w:val="000000" w:themeColor="text1"/>
          <w:sz w:val="28"/>
          <w:szCs w:val="28"/>
        </w:rPr>
        <w:t xml:space="preserve">), </w:t>
      </w:r>
      <w:r w:rsidRPr="004C1F9E">
        <w:rPr>
          <w:color w:val="000000" w:themeColor="text1"/>
          <w:sz w:val="28"/>
          <w:szCs w:val="28"/>
        </w:rPr>
        <w:t>а</w:t>
      </w:r>
      <w:r w:rsidRPr="00BF1A3D">
        <w:rPr>
          <w:color w:val="000000" w:themeColor="text1"/>
          <w:sz w:val="28"/>
          <w:szCs w:val="28"/>
        </w:rPr>
        <w:t xml:space="preserve"> </w:t>
      </w:r>
      <w:r w:rsidRPr="004C1F9E">
        <w:rPr>
          <w:color w:val="000000" w:themeColor="text1"/>
          <w:sz w:val="28"/>
          <w:szCs w:val="28"/>
        </w:rPr>
        <w:t>также</w:t>
      </w:r>
      <w:r w:rsidRPr="00BF1A3D">
        <w:rPr>
          <w:color w:val="000000" w:themeColor="text1"/>
          <w:sz w:val="28"/>
          <w:szCs w:val="28"/>
        </w:rPr>
        <w:t xml:space="preserve"> </w:t>
      </w:r>
      <w:r w:rsidRPr="0037130C">
        <w:rPr>
          <w:color w:val="000000" w:themeColor="text1"/>
          <w:sz w:val="28"/>
          <w:szCs w:val="28"/>
          <w:lang w:val="en-US"/>
        </w:rPr>
        <w:t>Resource</w:t>
      </w:r>
      <w:r w:rsidRPr="00BF1A3D">
        <w:rPr>
          <w:color w:val="000000" w:themeColor="text1"/>
          <w:sz w:val="28"/>
          <w:szCs w:val="28"/>
        </w:rPr>
        <w:t xml:space="preserve"> </w:t>
      </w:r>
      <w:r w:rsidRPr="0037130C">
        <w:rPr>
          <w:color w:val="000000" w:themeColor="text1"/>
          <w:sz w:val="28"/>
          <w:szCs w:val="28"/>
          <w:lang w:val="en-US"/>
        </w:rPr>
        <w:t>Description</w:t>
      </w:r>
      <w:r w:rsidRPr="00BF1A3D">
        <w:rPr>
          <w:color w:val="000000" w:themeColor="text1"/>
          <w:sz w:val="28"/>
          <w:szCs w:val="28"/>
        </w:rPr>
        <w:t xml:space="preserve"> </w:t>
      </w:r>
      <w:r w:rsidRPr="0037130C">
        <w:rPr>
          <w:color w:val="000000" w:themeColor="text1"/>
          <w:sz w:val="28"/>
          <w:szCs w:val="28"/>
          <w:lang w:val="en-US"/>
        </w:rPr>
        <w:t>Framework</w:t>
      </w:r>
      <w:r w:rsidRPr="00BF1A3D">
        <w:rPr>
          <w:color w:val="000000" w:themeColor="text1"/>
          <w:sz w:val="28"/>
          <w:szCs w:val="28"/>
        </w:rPr>
        <w:t xml:space="preserve"> (</w:t>
      </w:r>
      <w:r w:rsidRPr="0037130C">
        <w:rPr>
          <w:color w:val="000000" w:themeColor="text1"/>
          <w:sz w:val="28"/>
          <w:szCs w:val="28"/>
          <w:lang w:val="en-US"/>
        </w:rPr>
        <w:t>RDF</w:t>
      </w:r>
      <w:r w:rsidRPr="00BF1A3D">
        <w:rPr>
          <w:color w:val="000000" w:themeColor="text1"/>
          <w:sz w:val="28"/>
          <w:szCs w:val="28"/>
        </w:rPr>
        <w:t xml:space="preserve"> </w:t>
      </w:r>
      <w:r w:rsidRPr="004C1F9E">
        <w:rPr>
          <w:color w:val="000000" w:themeColor="text1"/>
          <w:sz w:val="28"/>
          <w:szCs w:val="28"/>
        </w:rPr>
        <w:t>и</w:t>
      </w:r>
      <w:r w:rsidRPr="00BF1A3D">
        <w:rPr>
          <w:color w:val="000000" w:themeColor="text1"/>
          <w:sz w:val="28"/>
          <w:szCs w:val="28"/>
        </w:rPr>
        <w:t xml:space="preserve"> </w:t>
      </w:r>
      <w:r w:rsidRPr="004C1F9E">
        <w:rPr>
          <w:color w:val="000000" w:themeColor="text1"/>
          <w:sz w:val="28"/>
          <w:szCs w:val="28"/>
        </w:rPr>
        <w:t>его</w:t>
      </w:r>
      <w:r w:rsidRPr="00BF1A3D">
        <w:rPr>
          <w:color w:val="000000" w:themeColor="text1"/>
          <w:sz w:val="28"/>
          <w:szCs w:val="28"/>
        </w:rPr>
        <w:t xml:space="preserve"> </w:t>
      </w:r>
      <w:r w:rsidRPr="004C1F9E">
        <w:rPr>
          <w:color w:val="000000" w:themeColor="text1"/>
          <w:sz w:val="28"/>
          <w:szCs w:val="28"/>
        </w:rPr>
        <w:t>расширение</w:t>
      </w:r>
      <w:r w:rsidRPr="00BF1A3D">
        <w:rPr>
          <w:color w:val="000000" w:themeColor="text1"/>
          <w:sz w:val="28"/>
          <w:szCs w:val="28"/>
        </w:rPr>
        <w:t xml:space="preserve"> </w:t>
      </w:r>
      <w:r w:rsidRPr="0037130C">
        <w:rPr>
          <w:color w:val="000000" w:themeColor="text1"/>
          <w:sz w:val="28"/>
          <w:szCs w:val="28"/>
          <w:lang w:val="en-US"/>
        </w:rPr>
        <w:t>RDF</w:t>
      </w:r>
      <w:r w:rsidRPr="00BF1A3D">
        <w:rPr>
          <w:color w:val="000000" w:themeColor="text1"/>
          <w:sz w:val="28"/>
          <w:szCs w:val="28"/>
        </w:rPr>
        <w:t xml:space="preserve"> </w:t>
      </w:r>
      <w:r w:rsidRPr="0037130C">
        <w:rPr>
          <w:color w:val="000000" w:themeColor="text1"/>
          <w:sz w:val="28"/>
          <w:szCs w:val="28"/>
          <w:lang w:val="en-US"/>
        </w:rPr>
        <w:t>Schema</w:t>
      </w:r>
      <w:r w:rsidRPr="00BF1A3D">
        <w:rPr>
          <w:color w:val="000000" w:themeColor="text1"/>
          <w:sz w:val="28"/>
          <w:szCs w:val="28"/>
        </w:rPr>
        <w:t xml:space="preserve"> </w:t>
      </w:r>
      <w:r w:rsidR="00502FC6">
        <w:rPr>
          <w:color w:val="000000" w:themeColor="text1"/>
          <w:sz w:val="28"/>
          <w:szCs w:val="28"/>
        </w:rPr>
        <w:t>–</w:t>
      </w:r>
      <w:r w:rsidRPr="00BF1A3D">
        <w:rPr>
          <w:color w:val="000000" w:themeColor="text1"/>
          <w:sz w:val="28"/>
          <w:szCs w:val="28"/>
        </w:rPr>
        <w:t xml:space="preserve"> </w:t>
      </w:r>
      <w:r w:rsidRPr="0037130C">
        <w:rPr>
          <w:color w:val="000000" w:themeColor="text1"/>
          <w:sz w:val="28"/>
          <w:szCs w:val="28"/>
          <w:lang w:val="en-US"/>
        </w:rPr>
        <w:t>RDF</w:t>
      </w:r>
      <w:r w:rsidRPr="00BF1A3D">
        <w:rPr>
          <w:color w:val="000000" w:themeColor="text1"/>
          <w:sz w:val="28"/>
          <w:szCs w:val="28"/>
        </w:rPr>
        <w:t>-</w:t>
      </w:r>
      <w:r w:rsidRPr="0037130C">
        <w:rPr>
          <w:color w:val="000000" w:themeColor="text1"/>
          <w:sz w:val="28"/>
          <w:szCs w:val="28"/>
          <w:lang w:val="en-US"/>
        </w:rPr>
        <w:t>S</w:t>
      </w:r>
      <w:r w:rsidRPr="00BF1A3D">
        <w:rPr>
          <w:color w:val="000000" w:themeColor="text1"/>
          <w:sz w:val="28"/>
          <w:szCs w:val="28"/>
        </w:rPr>
        <w:t xml:space="preserve">). </w:t>
      </w:r>
      <w:r w:rsidRPr="004C1F9E">
        <w:rPr>
          <w:color w:val="000000" w:themeColor="text1"/>
          <w:sz w:val="28"/>
          <w:szCs w:val="28"/>
        </w:rPr>
        <w:t xml:space="preserve">Эти языки разработаны с учётом </w:t>
      </w:r>
      <w:r w:rsidRPr="004C1F9E">
        <w:rPr>
          <w:color w:val="000000" w:themeColor="text1"/>
          <w:sz w:val="28"/>
          <w:szCs w:val="28"/>
        </w:rPr>
        <w:lastRenderedPageBreak/>
        <w:t xml:space="preserve">совместимости с ранее существовавшими стандартами, такими как SHOE и DAML+OIL, и адаптированы для задач онтологического моделирования в контексте семантического </w:t>
      </w:r>
      <w:r w:rsidRPr="001B312C">
        <w:rPr>
          <w:color w:val="000000" w:themeColor="text1"/>
          <w:sz w:val="28"/>
          <w:szCs w:val="28"/>
        </w:rPr>
        <w:t>веба [28].</w:t>
      </w:r>
      <w:r w:rsidRPr="004C1F9E">
        <w:rPr>
          <w:color w:val="000000" w:themeColor="text1"/>
          <w:sz w:val="28"/>
          <w:szCs w:val="28"/>
        </w:rPr>
        <w:t xml:space="preserve"> Язык RDF, разработанный Всемирным консорциумом W3C, основан на использовании XML (</w:t>
      </w:r>
      <w:proofErr w:type="spellStart"/>
      <w:r w:rsidRPr="004C1F9E">
        <w:rPr>
          <w:color w:val="000000" w:themeColor="text1"/>
          <w:sz w:val="28"/>
          <w:szCs w:val="28"/>
        </w:rPr>
        <w:t>Extensible</w:t>
      </w:r>
      <w:proofErr w:type="spellEnd"/>
      <w:r w:rsidRPr="004C1F9E">
        <w:rPr>
          <w:color w:val="000000" w:themeColor="text1"/>
          <w:sz w:val="28"/>
          <w:szCs w:val="28"/>
        </w:rPr>
        <w:t xml:space="preserve"> </w:t>
      </w:r>
      <w:proofErr w:type="spellStart"/>
      <w:r w:rsidRPr="004C1F9E">
        <w:rPr>
          <w:color w:val="000000" w:themeColor="text1"/>
          <w:sz w:val="28"/>
          <w:szCs w:val="28"/>
        </w:rPr>
        <w:t>Markup</w:t>
      </w:r>
      <w:proofErr w:type="spellEnd"/>
      <w:r w:rsidRPr="004C1F9E">
        <w:rPr>
          <w:color w:val="000000" w:themeColor="text1"/>
          <w:sz w:val="28"/>
          <w:szCs w:val="28"/>
        </w:rPr>
        <w:t xml:space="preserve"> Language) и служит для описания ресурсов в веб-пространстве, обеспечивая универсальное средство структурирования информации </w:t>
      </w:r>
      <w:r w:rsidRPr="001B312C">
        <w:rPr>
          <w:color w:val="000000" w:themeColor="text1"/>
          <w:sz w:val="28"/>
          <w:szCs w:val="28"/>
        </w:rPr>
        <w:t>[29].</w:t>
      </w:r>
    </w:p>
    <w:p w14:paraId="1B03E8FF" w14:textId="16F696F2" w:rsidR="009D7FA9" w:rsidRPr="001B312C" w:rsidRDefault="009D7FA9" w:rsidP="000F385D">
      <w:pPr>
        <w:tabs>
          <w:tab w:val="left" w:pos="284"/>
        </w:tabs>
        <w:ind w:firstLine="709"/>
        <w:jc w:val="both"/>
        <w:rPr>
          <w:color w:val="000000" w:themeColor="text1"/>
          <w:sz w:val="28"/>
          <w:szCs w:val="28"/>
        </w:rPr>
      </w:pPr>
      <w:r w:rsidRPr="004C1F9E">
        <w:rPr>
          <w:color w:val="000000" w:themeColor="text1"/>
          <w:sz w:val="28"/>
          <w:szCs w:val="28"/>
        </w:rPr>
        <w:t xml:space="preserve">Наряду с языками представления особое значение имеют инструменты визуализации, редактирования и управления онтологиями, которые активно используются как инженерами знаний, так и исследователями. Среди наиболее известных и широко применяемых инструментов можно выделить </w:t>
      </w:r>
      <w:proofErr w:type="spellStart"/>
      <w:r w:rsidRPr="004C1F9E">
        <w:rPr>
          <w:color w:val="000000" w:themeColor="text1"/>
          <w:sz w:val="28"/>
          <w:szCs w:val="28"/>
        </w:rPr>
        <w:t>Protégé</w:t>
      </w:r>
      <w:proofErr w:type="spellEnd"/>
      <w:r w:rsidRPr="004C1F9E">
        <w:rPr>
          <w:color w:val="000000" w:themeColor="text1"/>
          <w:sz w:val="28"/>
          <w:szCs w:val="28"/>
        </w:rPr>
        <w:t xml:space="preserve"> </w:t>
      </w:r>
      <w:r w:rsidR="00502FC6">
        <w:rPr>
          <w:color w:val="000000" w:themeColor="text1"/>
          <w:sz w:val="28"/>
          <w:szCs w:val="28"/>
        </w:rPr>
        <w:t>–</w:t>
      </w:r>
      <w:r w:rsidRPr="004C1F9E">
        <w:rPr>
          <w:color w:val="000000" w:themeColor="text1"/>
          <w:sz w:val="28"/>
          <w:szCs w:val="28"/>
        </w:rPr>
        <w:t xml:space="preserve"> открытое программное обеспечение, поддерживающее OWL и RDF </w:t>
      </w:r>
      <w:r w:rsidRPr="001B312C">
        <w:rPr>
          <w:color w:val="000000" w:themeColor="text1"/>
          <w:sz w:val="28"/>
          <w:szCs w:val="28"/>
        </w:rPr>
        <w:t>[25];</w:t>
      </w:r>
      <w:r w:rsidRPr="004C1F9E">
        <w:rPr>
          <w:color w:val="000000" w:themeColor="text1"/>
          <w:sz w:val="28"/>
          <w:szCs w:val="28"/>
        </w:rPr>
        <w:t xml:space="preserve"> </w:t>
      </w:r>
      <w:proofErr w:type="spellStart"/>
      <w:r w:rsidRPr="004C1F9E">
        <w:rPr>
          <w:color w:val="000000" w:themeColor="text1"/>
          <w:sz w:val="28"/>
          <w:szCs w:val="28"/>
        </w:rPr>
        <w:t>Hozo</w:t>
      </w:r>
      <w:proofErr w:type="spellEnd"/>
      <w:r w:rsidRPr="004C1F9E">
        <w:rPr>
          <w:color w:val="000000" w:themeColor="text1"/>
          <w:sz w:val="28"/>
          <w:szCs w:val="28"/>
        </w:rPr>
        <w:t xml:space="preserve"> </w:t>
      </w:r>
      <w:r w:rsidR="00502FC6">
        <w:rPr>
          <w:color w:val="000000" w:themeColor="text1"/>
          <w:sz w:val="28"/>
          <w:szCs w:val="28"/>
        </w:rPr>
        <w:t>–</w:t>
      </w:r>
      <w:r w:rsidRPr="004C1F9E">
        <w:rPr>
          <w:color w:val="000000" w:themeColor="text1"/>
          <w:sz w:val="28"/>
          <w:szCs w:val="28"/>
        </w:rPr>
        <w:t xml:space="preserve"> инструмент для семантического проектирования онтологий (</w:t>
      </w:r>
      <w:r w:rsidRPr="008169C1">
        <w:rPr>
          <w:rFonts w:eastAsiaTheme="majorEastAsia"/>
          <w:sz w:val="28"/>
          <w:szCs w:val="28"/>
        </w:rPr>
        <w:t>http://www.hozo.jp</w:t>
      </w:r>
      <w:r w:rsidRPr="004C1F9E">
        <w:rPr>
          <w:color w:val="000000" w:themeColor="text1"/>
          <w:sz w:val="28"/>
          <w:szCs w:val="28"/>
        </w:rPr>
        <w:t xml:space="preserve">); </w:t>
      </w:r>
      <w:proofErr w:type="spellStart"/>
      <w:r w:rsidRPr="004C1F9E">
        <w:rPr>
          <w:color w:val="000000" w:themeColor="text1"/>
          <w:sz w:val="28"/>
          <w:szCs w:val="28"/>
        </w:rPr>
        <w:t>OntoGraf</w:t>
      </w:r>
      <w:proofErr w:type="spellEnd"/>
      <w:r w:rsidRPr="004C1F9E">
        <w:rPr>
          <w:color w:val="000000" w:themeColor="text1"/>
          <w:sz w:val="28"/>
          <w:szCs w:val="28"/>
        </w:rPr>
        <w:t xml:space="preserve"> </w:t>
      </w:r>
      <w:r w:rsidR="00502FC6">
        <w:rPr>
          <w:color w:val="000000" w:themeColor="text1"/>
          <w:sz w:val="28"/>
          <w:szCs w:val="28"/>
        </w:rPr>
        <w:t>–</w:t>
      </w:r>
      <w:r w:rsidRPr="004C1F9E">
        <w:rPr>
          <w:color w:val="000000" w:themeColor="text1"/>
          <w:sz w:val="28"/>
          <w:szCs w:val="28"/>
        </w:rPr>
        <w:t xml:space="preserve"> модуль для графической визуализации онтологий, интегрированный в среду </w:t>
      </w:r>
      <w:proofErr w:type="spellStart"/>
      <w:r w:rsidRPr="004C1F9E">
        <w:rPr>
          <w:color w:val="000000" w:themeColor="text1"/>
          <w:sz w:val="28"/>
          <w:szCs w:val="28"/>
        </w:rPr>
        <w:t>Protégé</w:t>
      </w:r>
      <w:proofErr w:type="spellEnd"/>
      <w:r w:rsidRPr="004C1F9E">
        <w:rPr>
          <w:color w:val="000000" w:themeColor="text1"/>
          <w:sz w:val="28"/>
          <w:szCs w:val="28"/>
        </w:rPr>
        <w:t xml:space="preserve"> </w:t>
      </w:r>
      <w:r w:rsidRPr="001B312C">
        <w:rPr>
          <w:color w:val="000000" w:themeColor="text1"/>
          <w:sz w:val="28"/>
          <w:szCs w:val="28"/>
        </w:rPr>
        <w:t>[30];</w:t>
      </w:r>
      <w:r w:rsidRPr="004C1F9E">
        <w:rPr>
          <w:color w:val="000000" w:themeColor="text1"/>
          <w:sz w:val="28"/>
          <w:szCs w:val="28"/>
        </w:rPr>
        <w:t xml:space="preserve"> а также </w:t>
      </w:r>
      <w:proofErr w:type="spellStart"/>
      <w:r w:rsidRPr="004C1F9E">
        <w:rPr>
          <w:color w:val="000000" w:themeColor="text1"/>
          <w:sz w:val="28"/>
          <w:szCs w:val="28"/>
        </w:rPr>
        <w:t>OntoSoft</w:t>
      </w:r>
      <w:proofErr w:type="spellEnd"/>
      <w:r w:rsidRPr="004C1F9E">
        <w:rPr>
          <w:color w:val="000000" w:themeColor="text1"/>
          <w:sz w:val="28"/>
          <w:szCs w:val="28"/>
        </w:rPr>
        <w:t xml:space="preserve"> </w:t>
      </w:r>
      <w:r w:rsidR="00502FC6">
        <w:rPr>
          <w:color w:val="000000" w:themeColor="text1"/>
          <w:sz w:val="28"/>
          <w:szCs w:val="28"/>
        </w:rPr>
        <w:t>–</w:t>
      </w:r>
      <w:r w:rsidRPr="004C1F9E">
        <w:rPr>
          <w:color w:val="000000" w:themeColor="text1"/>
          <w:sz w:val="28"/>
          <w:szCs w:val="28"/>
        </w:rPr>
        <w:t xml:space="preserve"> система для описания и публикации научного программного обеспечения на основе онтологического </w:t>
      </w:r>
      <w:r w:rsidRPr="001B312C">
        <w:rPr>
          <w:color w:val="000000" w:themeColor="text1"/>
          <w:sz w:val="28"/>
          <w:szCs w:val="28"/>
        </w:rPr>
        <w:t>подхода [31].</w:t>
      </w:r>
    </w:p>
    <w:p w14:paraId="000E4B71" w14:textId="77777777" w:rsidR="009D7FA9" w:rsidRPr="004C1F9E" w:rsidRDefault="009D7FA9" w:rsidP="000F385D">
      <w:pPr>
        <w:tabs>
          <w:tab w:val="left" w:pos="284"/>
        </w:tabs>
        <w:ind w:firstLine="709"/>
        <w:jc w:val="both"/>
        <w:rPr>
          <w:color w:val="000000" w:themeColor="text1"/>
          <w:sz w:val="28"/>
          <w:szCs w:val="28"/>
        </w:rPr>
      </w:pPr>
      <w:r w:rsidRPr="004C1F9E">
        <w:rPr>
          <w:color w:val="000000" w:themeColor="text1"/>
          <w:sz w:val="28"/>
          <w:szCs w:val="28"/>
        </w:rPr>
        <w:t xml:space="preserve">При выборе платформы для разработки онтологий важно учитывать её совместимость с существующими онтологиями, наличие поддержки импорта и экспорта данных в различных форматах и онтологических представлениях, а также наличие встроенных механизмов визуализации, интеграции и документирования. Особенно значимым является наличие механизмов повторного использования фрагментов онтологий и их семантической аннотации </w:t>
      </w:r>
      <w:r w:rsidRPr="001B312C">
        <w:rPr>
          <w:color w:val="000000" w:themeColor="text1"/>
          <w:sz w:val="28"/>
          <w:szCs w:val="28"/>
        </w:rPr>
        <w:t>[32],</w:t>
      </w:r>
      <w:r w:rsidRPr="004C1F9E">
        <w:rPr>
          <w:color w:val="000000" w:themeColor="text1"/>
          <w:sz w:val="28"/>
          <w:szCs w:val="28"/>
        </w:rPr>
        <w:t xml:space="preserve"> что способствует устойчивости и расширяемости онтологических моделей.</w:t>
      </w:r>
    </w:p>
    <w:p w14:paraId="76ACFC67" w14:textId="77777777" w:rsidR="009449E8" w:rsidRPr="009449E8" w:rsidRDefault="009D7FA9" w:rsidP="009449E8">
      <w:pPr>
        <w:tabs>
          <w:tab w:val="left" w:pos="284"/>
        </w:tabs>
        <w:ind w:firstLine="709"/>
        <w:jc w:val="both"/>
        <w:rPr>
          <w:color w:val="000000" w:themeColor="text1"/>
          <w:sz w:val="28"/>
          <w:szCs w:val="28"/>
        </w:rPr>
      </w:pPr>
      <w:r w:rsidRPr="00794686">
        <w:rPr>
          <w:color w:val="000000" w:themeColor="text1"/>
          <w:sz w:val="28"/>
          <w:szCs w:val="28"/>
        </w:rPr>
        <w:t xml:space="preserve">Ниже представлен краткий обзор статей в области управления водными ресурсами и гидрологии. Проанализированные публикации касаются либо разработки онтологий, либо их использования. В </w:t>
      </w:r>
      <w:r w:rsidRPr="003A2B15">
        <w:rPr>
          <w:color w:val="000000" w:themeColor="text1"/>
          <w:sz w:val="28"/>
          <w:szCs w:val="28"/>
        </w:rPr>
        <w:t>таблице 1.2</w:t>
      </w:r>
      <w:r w:rsidRPr="00794686">
        <w:rPr>
          <w:color w:val="000000" w:themeColor="text1"/>
          <w:sz w:val="28"/>
          <w:szCs w:val="28"/>
        </w:rPr>
        <w:t xml:space="preserve"> представлены основные онтологии, связанные с водными ресурсами и гидрологией. </w:t>
      </w:r>
      <w:r w:rsidR="009449E8" w:rsidRPr="009449E8">
        <w:rPr>
          <w:color w:val="000000" w:themeColor="text1"/>
          <w:sz w:val="28"/>
          <w:szCs w:val="28"/>
        </w:rPr>
        <w:t>Значительная часть данных онтологий разработана в рамках международных стандартов и инициатив, направленных на обеспечение совместимости геопространственных данных и формирование распределённых инфраструктур пространственной информации.</w:t>
      </w:r>
    </w:p>
    <w:p w14:paraId="3AFE78B1" w14:textId="77777777" w:rsidR="00137399" w:rsidRDefault="009449E8" w:rsidP="009449E8">
      <w:pPr>
        <w:tabs>
          <w:tab w:val="left" w:pos="284"/>
        </w:tabs>
        <w:ind w:firstLine="709"/>
        <w:jc w:val="both"/>
        <w:rPr>
          <w:color w:val="000000" w:themeColor="text1"/>
          <w:sz w:val="28"/>
          <w:szCs w:val="28"/>
        </w:rPr>
      </w:pPr>
      <w:r w:rsidRPr="009449E8">
        <w:rPr>
          <w:color w:val="000000" w:themeColor="text1"/>
          <w:sz w:val="28"/>
          <w:szCs w:val="28"/>
        </w:rPr>
        <w:t>Одним из ключевых направлений развития семантических гидрологических моделей является обеспечение онтологического выравнивания (</w:t>
      </w:r>
      <w:proofErr w:type="spellStart"/>
      <w:r w:rsidRPr="009449E8">
        <w:rPr>
          <w:color w:val="000000" w:themeColor="text1"/>
          <w:sz w:val="28"/>
          <w:szCs w:val="28"/>
        </w:rPr>
        <w:t>ontology</w:t>
      </w:r>
      <w:proofErr w:type="spellEnd"/>
      <w:r w:rsidRPr="009449E8">
        <w:rPr>
          <w:color w:val="000000" w:themeColor="text1"/>
          <w:sz w:val="28"/>
          <w:szCs w:val="28"/>
        </w:rPr>
        <w:t xml:space="preserve"> </w:t>
      </w:r>
      <w:proofErr w:type="spellStart"/>
      <w:r w:rsidRPr="009449E8">
        <w:rPr>
          <w:color w:val="000000" w:themeColor="text1"/>
          <w:sz w:val="28"/>
          <w:szCs w:val="28"/>
        </w:rPr>
        <w:t>alignment</w:t>
      </w:r>
      <w:proofErr w:type="spellEnd"/>
      <w:r w:rsidRPr="009449E8">
        <w:rPr>
          <w:color w:val="000000" w:themeColor="text1"/>
          <w:sz w:val="28"/>
          <w:szCs w:val="28"/>
        </w:rPr>
        <w:t>) и референсной интеграции (</w:t>
      </w:r>
      <w:proofErr w:type="spellStart"/>
      <w:r w:rsidRPr="009449E8">
        <w:rPr>
          <w:color w:val="000000" w:themeColor="text1"/>
          <w:sz w:val="28"/>
          <w:szCs w:val="28"/>
        </w:rPr>
        <w:t>reference</w:t>
      </w:r>
      <w:proofErr w:type="spellEnd"/>
      <w:r w:rsidRPr="009449E8">
        <w:rPr>
          <w:color w:val="000000" w:themeColor="text1"/>
          <w:sz w:val="28"/>
          <w:szCs w:val="28"/>
        </w:rPr>
        <w:t xml:space="preserve"> </w:t>
      </w:r>
      <w:proofErr w:type="spellStart"/>
      <w:r w:rsidRPr="009449E8">
        <w:rPr>
          <w:color w:val="000000" w:themeColor="text1"/>
          <w:sz w:val="28"/>
          <w:szCs w:val="28"/>
        </w:rPr>
        <w:t>integration</w:t>
      </w:r>
      <w:proofErr w:type="spellEnd"/>
      <w:r w:rsidRPr="009449E8">
        <w:rPr>
          <w:color w:val="000000" w:themeColor="text1"/>
          <w:sz w:val="28"/>
          <w:szCs w:val="28"/>
        </w:rPr>
        <w:t>) между различными концептуальными схемами, что позволяет сопоставлять эквивалентные классы, свойства и отношения, используемые в различных стандартах и информационных системах. Реализация таких механизмов способствует повышению согласованности представления гидрологических знаний и обеспечивает возможность автоматизированного объединения гетерогенных наборов данных.</w:t>
      </w:r>
      <w:r w:rsidR="003A12AB">
        <w:rPr>
          <w:color w:val="000000" w:themeColor="text1"/>
          <w:sz w:val="28"/>
          <w:szCs w:val="28"/>
        </w:rPr>
        <w:t xml:space="preserve"> </w:t>
      </w:r>
    </w:p>
    <w:p w14:paraId="10AC244F" w14:textId="119FD015" w:rsidR="009449E8" w:rsidRPr="009449E8" w:rsidRDefault="009449E8" w:rsidP="009449E8">
      <w:pPr>
        <w:tabs>
          <w:tab w:val="left" w:pos="284"/>
        </w:tabs>
        <w:ind w:firstLine="709"/>
        <w:jc w:val="both"/>
        <w:rPr>
          <w:color w:val="000000" w:themeColor="text1"/>
          <w:sz w:val="28"/>
          <w:szCs w:val="28"/>
        </w:rPr>
      </w:pPr>
      <w:r w:rsidRPr="009449E8">
        <w:rPr>
          <w:color w:val="000000" w:themeColor="text1"/>
          <w:sz w:val="28"/>
          <w:szCs w:val="28"/>
        </w:rPr>
        <w:t>Использование семантических моделей позволяет поддерживать расширенные возможности интеллектуального поиска, интеграции и аналитической обработки данных в геоинформационных и веб-ориентированных системах.</w:t>
      </w:r>
    </w:p>
    <w:p w14:paraId="69941DB0" w14:textId="60B5A95A" w:rsidR="009D7FA9" w:rsidRPr="002235FA" w:rsidRDefault="00523A2A" w:rsidP="008169C1">
      <w:pPr>
        <w:tabs>
          <w:tab w:val="left" w:pos="284"/>
        </w:tabs>
        <w:spacing w:before="120" w:after="120"/>
        <w:ind w:firstLine="709"/>
        <w:jc w:val="both"/>
        <w:rPr>
          <w:color w:val="000000" w:themeColor="text1"/>
          <w:sz w:val="28"/>
          <w:szCs w:val="28"/>
        </w:rPr>
      </w:pPr>
      <w:r>
        <w:rPr>
          <w:color w:val="000000" w:themeColor="text1"/>
          <w:sz w:val="28"/>
          <w:szCs w:val="28"/>
        </w:rPr>
        <w:lastRenderedPageBreak/>
        <w:t>Таблица</w:t>
      </w:r>
      <w:r w:rsidR="009D7FA9" w:rsidRPr="002235FA">
        <w:rPr>
          <w:color w:val="000000" w:themeColor="text1"/>
          <w:sz w:val="28"/>
          <w:szCs w:val="28"/>
        </w:rPr>
        <w:t xml:space="preserve"> 1.2 </w:t>
      </w:r>
      <w:r w:rsidR="00A2473D">
        <w:rPr>
          <w:color w:val="000000" w:themeColor="text1"/>
          <w:sz w:val="28"/>
          <w:szCs w:val="28"/>
        </w:rPr>
        <w:t>–</w:t>
      </w:r>
      <w:r w:rsidR="009D7FA9" w:rsidRPr="002235FA">
        <w:rPr>
          <w:color w:val="000000" w:themeColor="text1"/>
          <w:sz w:val="28"/>
          <w:szCs w:val="28"/>
        </w:rPr>
        <w:t xml:space="preserve"> Онтологии, связанные с водными ресурсами и гидрологией</w:t>
      </w:r>
    </w:p>
    <w:tbl>
      <w:tblPr>
        <w:tblStyle w:val="a6"/>
        <w:tblW w:w="9636" w:type="dxa"/>
        <w:tblLook w:val="04A0" w:firstRow="1" w:lastRow="0" w:firstColumn="1" w:lastColumn="0" w:noHBand="0" w:noVBand="1"/>
      </w:tblPr>
      <w:tblGrid>
        <w:gridCol w:w="1563"/>
        <w:gridCol w:w="3252"/>
        <w:gridCol w:w="4821"/>
      </w:tblGrid>
      <w:tr w:rsidR="00FB1398" w:rsidRPr="0067549F" w14:paraId="34A8160F" w14:textId="77777777" w:rsidTr="000C3F19">
        <w:tc>
          <w:tcPr>
            <w:tcW w:w="1563" w:type="dxa"/>
          </w:tcPr>
          <w:p w14:paraId="7243D056" w14:textId="77777777" w:rsidR="009D7FA9" w:rsidRPr="0067549F" w:rsidRDefault="009D7FA9" w:rsidP="003A2B15">
            <w:pPr>
              <w:tabs>
                <w:tab w:val="left" w:pos="284"/>
              </w:tabs>
              <w:contextualSpacing/>
              <w:rPr>
                <w:sz w:val="24"/>
                <w:szCs w:val="24"/>
              </w:rPr>
            </w:pPr>
            <w:r w:rsidRPr="0067549F">
              <w:rPr>
                <w:sz w:val="24"/>
                <w:szCs w:val="24"/>
              </w:rPr>
              <w:t>Онтология</w:t>
            </w:r>
          </w:p>
        </w:tc>
        <w:tc>
          <w:tcPr>
            <w:tcW w:w="3252" w:type="dxa"/>
          </w:tcPr>
          <w:p w14:paraId="2E9C668F" w14:textId="77777777" w:rsidR="009D7FA9" w:rsidRPr="0067549F" w:rsidRDefault="009D7FA9" w:rsidP="003A2B15">
            <w:pPr>
              <w:tabs>
                <w:tab w:val="left" w:pos="284"/>
              </w:tabs>
              <w:contextualSpacing/>
              <w:rPr>
                <w:sz w:val="24"/>
                <w:szCs w:val="24"/>
              </w:rPr>
            </w:pPr>
            <w:r w:rsidRPr="0067549F">
              <w:rPr>
                <w:sz w:val="24"/>
                <w:szCs w:val="24"/>
              </w:rPr>
              <w:t>Контекст</w:t>
            </w:r>
          </w:p>
        </w:tc>
        <w:tc>
          <w:tcPr>
            <w:tcW w:w="4821" w:type="dxa"/>
          </w:tcPr>
          <w:p w14:paraId="41174468" w14:textId="77777777" w:rsidR="009D7FA9" w:rsidRPr="0067549F" w:rsidRDefault="009D7FA9" w:rsidP="003A2B15">
            <w:pPr>
              <w:tabs>
                <w:tab w:val="left" w:pos="284"/>
              </w:tabs>
              <w:contextualSpacing/>
              <w:rPr>
                <w:sz w:val="24"/>
                <w:szCs w:val="24"/>
              </w:rPr>
            </w:pPr>
            <w:r w:rsidRPr="0067549F">
              <w:rPr>
                <w:sz w:val="24"/>
                <w:szCs w:val="24"/>
              </w:rPr>
              <w:t>Определение</w:t>
            </w:r>
          </w:p>
        </w:tc>
      </w:tr>
      <w:tr w:rsidR="00FB1398" w:rsidRPr="0067549F" w14:paraId="3F9616B8" w14:textId="77777777" w:rsidTr="000C3F19">
        <w:tc>
          <w:tcPr>
            <w:tcW w:w="1563" w:type="dxa"/>
          </w:tcPr>
          <w:p w14:paraId="2F6313D8" w14:textId="77777777" w:rsidR="009D7FA9" w:rsidRPr="0067549F" w:rsidRDefault="009D7FA9" w:rsidP="003A2B15">
            <w:pPr>
              <w:tabs>
                <w:tab w:val="left" w:pos="284"/>
              </w:tabs>
              <w:contextualSpacing/>
              <w:rPr>
                <w:sz w:val="24"/>
                <w:szCs w:val="24"/>
                <w:lang w:val="en-US"/>
              </w:rPr>
            </w:pPr>
            <w:proofErr w:type="spellStart"/>
            <w:r w:rsidRPr="0067549F">
              <w:rPr>
                <w:sz w:val="24"/>
                <w:szCs w:val="24"/>
                <w:lang w:val="en-US"/>
              </w:rPr>
              <w:t>HY_Features</w:t>
            </w:r>
            <w:proofErr w:type="spellEnd"/>
            <w:r w:rsidRPr="0067549F">
              <w:rPr>
                <w:sz w:val="24"/>
                <w:szCs w:val="24"/>
                <w:lang w:val="en-US"/>
              </w:rPr>
              <w:t xml:space="preserve"> [</w:t>
            </w:r>
            <w:r w:rsidRPr="0067549F">
              <w:rPr>
                <w:sz w:val="24"/>
                <w:szCs w:val="24"/>
              </w:rPr>
              <w:t>33</w:t>
            </w:r>
            <w:r w:rsidRPr="0067549F">
              <w:rPr>
                <w:sz w:val="24"/>
                <w:szCs w:val="24"/>
                <w:lang w:val="en-US"/>
              </w:rPr>
              <w:t>]</w:t>
            </w:r>
          </w:p>
        </w:tc>
        <w:tc>
          <w:tcPr>
            <w:tcW w:w="3252" w:type="dxa"/>
          </w:tcPr>
          <w:p w14:paraId="06FD0982" w14:textId="77777777" w:rsidR="009D7FA9" w:rsidRPr="0067549F" w:rsidRDefault="009D7FA9" w:rsidP="003A2B15">
            <w:pPr>
              <w:tabs>
                <w:tab w:val="left" w:pos="284"/>
              </w:tabs>
              <w:contextualSpacing/>
              <w:rPr>
                <w:sz w:val="24"/>
                <w:szCs w:val="24"/>
              </w:rPr>
            </w:pPr>
            <w:r w:rsidRPr="0067549F">
              <w:rPr>
                <w:sz w:val="24"/>
                <w:szCs w:val="24"/>
              </w:rPr>
              <w:t xml:space="preserve">Международный стандарт, описывающий концептуальную модель поверхностных гидрологических объектов. </w:t>
            </w:r>
          </w:p>
        </w:tc>
        <w:tc>
          <w:tcPr>
            <w:tcW w:w="4821" w:type="dxa"/>
          </w:tcPr>
          <w:p w14:paraId="34627102" w14:textId="158FA605" w:rsidR="009D7FA9" w:rsidRPr="0067549F" w:rsidRDefault="009D7FA9" w:rsidP="003A2B15">
            <w:pPr>
              <w:tabs>
                <w:tab w:val="left" w:pos="284"/>
              </w:tabs>
              <w:contextualSpacing/>
              <w:rPr>
                <w:sz w:val="24"/>
                <w:szCs w:val="24"/>
              </w:rPr>
            </w:pPr>
            <w:proofErr w:type="spellStart"/>
            <w:r w:rsidRPr="0067549F">
              <w:rPr>
                <w:sz w:val="24"/>
                <w:szCs w:val="24"/>
              </w:rPr>
              <w:t>HY_Features</w:t>
            </w:r>
            <w:proofErr w:type="spellEnd"/>
            <w:r w:rsidRPr="0067549F">
              <w:rPr>
                <w:sz w:val="24"/>
                <w:szCs w:val="24"/>
              </w:rPr>
              <w:t xml:space="preserve"> </w:t>
            </w:r>
            <w:r w:rsidR="00502FC6" w:rsidRPr="0067549F">
              <w:rPr>
                <w:sz w:val="24"/>
                <w:szCs w:val="24"/>
              </w:rPr>
              <w:t>–</w:t>
            </w:r>
            <w:r w:rsidRPr="0067549F">
              <w:rPr>
                <w:sz w:val="24"/>
                <w:szCs w:val="24"/>
              </w:rPr>
              <w:t xml:space="preserve"> онтология поверхностных гидрологических объектов, описывающая ключевые сущности, их свойства и связи для моделирования и анализа водных систем в геоинформационных приложениях.</w:t>
            </w:r>
          </w:p>
        </w:tc>
      </w:tr>
      <w:tr w:rsidR="00FB1398" w:rsidRPr="0067549F" w14:paraId="536FDA03" w14:textId="77777777" w:rsidTr="000C3F19">
        <w:tc>
          <w:tcPr>
            <w:tcW w:w="1563" w:type="dxa"/>
          </w:tcPr>
          <w:p w14:paraId="7BF26522" w14:textId="77777777" w:rsidR="009D7FA9" w:rsidRPr="0067549F" w:rsidRDefault="009D7FA9" w:rsidP="003A2B15">
            <w:pPr>
              <w:tabs>
                <w:tab w:val="left" w:pos="284"/>
              </w:tabs>
              <w:contextualSpacing/>
              <w:rPr>
                <w:sz w:val="24"/>
                <w:szCs w:val="24"/>
                <w:lang w:val="en-US"/>
              </w:rPr>
            </w:pPr>
            <w:r w:rsidRPr="0067549F">
              <w:rPr>
                <w:sz w:val="24"/>
                <w:szCs w:val="24"/>
                <w:lang w:val="en-US"/>
              </w:rPr>
              <w:t>SWOP [</w:t>
            </w:r>
            <w:r w:rsidRPr="0067549F">
              <w:rPr>
                <w:sz w:val="24"/>
                <w:szCs w:val="24"/>
              </w:rPr>
              <w:t>34</w:t>
            </w:r>
            <w:r w:rsidRPr="0067549F">
              <w:rPr>
                <w:sz w:val="24"/>
                <w:szCs w:val="24"/>
                <w:lang w:val="en-US"/>
              </w:rPr>
              <w:t>]</w:t>
            </w:r>
          </w:p>
        </w:tc>
        <w:tc>
          <w:tcPr>
            <w:tcW w:w="3252" w:type="dxa"/>
          </w:tcPr>
          <w:p w14:paraId="1D1ED6D2" w14:textId="1BF6FC62" w:rsidR="009D7FA9" w:rsidRPr="0067549F" w:rsidRDefault="009D7FA9" w:rsidP="003A2B15">
            <w:pPr>
              <w:tabs>
                <w:tab w:val="left" w:pos="284"/>
              </w:tabs>
              <w:contextualSpacing/>
              <w:rPr>
                <w:sz w:val="24"/>
                <w:szCs w:val="24"/>
              </w:rPr>
            </w:pPr>
            <w:r w:rsidRPr="0067549F">
              <w:rPr>
                <w:sz w:val="24"/>
                <w:szCs w:val="24"/>
              </w:rPr>
              <w:t xml:space="preserve">Surface Water </w:t>
            </w:r>
            <w:proofErr w:type="spellStart"/>
            <w:r w:rsidRPr="0067549F">
              <w:rPr>
                <w:sz w:val="24"/>
                <w:szCs w:val="24"/>
              </w:rPr>
              <w:t>Ontology</w:t>
            </w:r>
            <w:proofErr w:type="spellEnd"/>
            <w:r w:rsidRPr="0067549F">
              <w:rPr>
                <w:sz w:val="24"/>
                <w:szCs w:val="24"/>
              </w:rPr>
              <w:t xml:space="preserve"> </w:t>
            </w:r>
            <w:proofErr w:type="spellStart"/>
            <w:r w:rsidRPr="0067549F">
              <w:rPr>
                <w:sz w:val="24"/>
                <w:szCs w:val="24"/>
              </w:rPr>
              <w:t>Pattern</w:t>
            </w:r>
            <w:proofErr w:type="spellEnd"/>
            <w:r w:rsidRPr="0067549F">
              <w:rPr>
                <w:sz w:val="24"/>
                <w:szCs w:val="24"/>
              </w:rPr>
              <w:t xml:space="preserve"> </w:t>
            </w:r>
            <w:r w:rsidR="00502FC6" w:rsidRPr="0067549F">
              <w:rPr>
                <w:sz w:val="24"/>
                <w:szCs w:val="24"/>
              </w:rPr>
              <w:t>–</w:t>
            </w:r>
            <w:r w:rsidRPr="0067549F">
              <w:rPr>
                <w:sz w:val="24"/>
                <w:szCs w:val="24"/>
              </w:rPr>
              <w:t xml:space="preserve"> это онтологический шаблон, разработанный для представления знаний о поверхностных водах.</w:t>
            </w:r>
          </w:p>
        </w:tc>
        <w:tc>
          <w:tcPr>
            <w:tcW w:w="4821" w:type="dxa"/>
          </w:tcPr>
          <w:p w14:paraId="4323E75E" w14:textId="08D2FC9C" w:rsidR="009D7FA9" w:rsidRPr="0067549F" w:rsidRDefault="009D7FA9" w:rsidP="003A2B15">
            <w:pPr>
              <w:tabs>
                <w:tab w:val="left" w:pos="284"/>
              </w:tabs>
              <w:contextualSpacing/>
              <w:rPr>
                <w:sz w:val="24"/>
                <w:szCs w:val="24"/>
              </w:rPr>
            </w:pPr>
            <w:r w:rsidRPr="0067549F">
              <w:rPr>
                <w:sz w:val="24"/>
                <w:szCs w:val="24"/>
              </w:rPr>
              <w:t xml:space="preserve">SWOP направлена на обеспечение семантической интероперабельности при моделировании поверхностных водных объектов, абстрактных путей потока и их пространственно-временных свойств. </w:t>
            </w:r>
          </w:p>
        </w:tc>
      </w:tr>
      <w:tr w:rsidR="00FB1398" w:rsidRPr="0067549F" w14:paraId="7FB6F273" w14:textId="77777777" w:rsidTr="000C3F19">
        <w:tc>
          <w:tcPr>
            <w:tcW w:w="1563" w:type="dxa"/>
          </w:tcPr>
          <w:p w14:paraId="050B8F44" w14:textId="77777777" w:rsidR="009D7FA9" w:rsidRPr="0067549F" w:rsidRDefault="009D7FA9" w:rsidP="003A2B15">
            <w:pPr>
              <w:tabs>
                <w:tab w:val="left" w:pos="284"/>
              </w:tabs>
              <w:contextualSpacing/>
              <w:rPr>
                <w:sz w:val="24"/>
                <w:szCs w:val="24"/>
                <w:lang w:val="en-US"/>
              </w:rPr>
            </w:pPr>
            <w:r w:rsidRPr="0067549F">
              <w:rPr>
                <w:sz w:val="24"/>
                <w:szCs w:val="24"/>
              </w:rPr>
              <w:t xml:space="preserve">SWEET </w:t>
            </w:r>
            <w:r w:rsidRPr="0067549F">
              <w:rPr>
                <w:sz w:val="24"/>
                <w:szCs w:val="24"/>
                <w:lang w:val="en-US"/>
              </w:rPr>
              <w:t>[14]</w:t>
            </w:r>
          </w:p>
        </w:tc>
        <w:tc>
          <w:tcPr>
            <w:tcW w:w="3252" w:type="dxa"/>
          </w:tcPr>
          <w:p w14:paraId="2783E5F1" w14:textId="65133C83" w:rsidR="009D7FA9" w:rsidRPr="0067549F" w:rsidRDefault="009D7FA9" w:rsidP="003A2B15">
            <w:pPr>
              <w:tabs>
                <w:tab w:val="left" w:pos="284"/>
              </w:tabs>
              <w:contextualSpacing/>
              <w:rPr>
                <w:sz w:val="24"/>
                <w:szCs w:val="24"/>
              </w:rPr>
            </w:pPr>
            <w:proofErr w:type="spellStart"/>
            <w:r w:rsidRPr="0067549F">
              <w:rPr>
                <w:sz w:val="24"/>
                <w:szCs w:val="24"/>
              </w:rPr>
              <w:t>Semantic</w:t>
            </w:r>
            <w:proofErr w:type="spellEnd"/>
            <w:r w:rsidRPr="0067549F">
              <w:rPr>
                <w:sz w:val="24"/>
                <w:szCs w:val="24"/>
              </w:rPr>
              <w:t xml:space="preserve"> Web </w:t>
            </w:r>
            <w:proofErr w:type="spellStart"/>
            <w:r w:rsidRPr="0067549F">
              <w:rPr>
                <w:sz w:val="24"/>
                <w:szCs w:val="24"/>
              </w:rPr>
              <w:t>for</w:t>
            </w:r>
            <w:proofErr w:type="spellEnd"/>
            <w:r w:rsidRPr="0067549F">
              <w:rPr>
                <w:sz w:val="24"/>
                <w:szCs w:val="24"/>
              </w:rPr>
              <w:t xml:space="preserve"> Earth </w:t>
            </w:r>
            <w:proofErr w:type="spellStart"/>
            <w:r w:rsidRPr="0067549F">
              <w:rPr>
                <w:sz w:val="24"/>
                <w:szCs w:val="24"/>
              </w:rPr>
              <w:t>and</w:t>
            </w:r>
            <w:proofErr w:type="spellEnd"/>
            <w:r w:rsidRPr="0067549F">
              <w:rPr>
                <w:sz w:val="24"/>
                <w:szCs w:val="24"/>
              </w:rPr>
              <w:t xml:space="preserve"> </w:t>
            </w:r>
            <w:proofErr w:type="spellStart"/>
            <w:r w:rsidRPr="0067549F">
              <w:rPr>
                <w:sz w:val="24"/>
                <w:szCs w:val="24"/>
              </w:rPr>
              <w:t>Environmental</w:t>
            </w:r>
            <w:proofErr w:type="spellEnd"/>
            <w:r w:rsidRPr="0067549F">
              <w:rPr>
                <w:sz w:val="24"/>
                <w:szCs w:val="24"/>
              </w:rPr>
              <w:t xml:space="preserve"> </w:t>
            </w:r>
            <w:proofErr w:type="spellStart"/>
            <w:r w:rsidRPr="0067549F">
              <w:rPr>
                <w:sz w:val="24"/>
                <w:szCs w:val="24"/>
              </w:rPr>
              <w:t>Terminology</w:t>
            </w:r>
            <w:proofErr w:type="spellEnd"/>
            <w:r w:rsidRPr="0067549F">
              <w:rPr>
                <w:sz w:val="24"/>
                <w:szCs w:val="24"/>
              </w:rPr>
              <w:t xml:space="preserve"> </w:t>
            </w:r>
            <w:r w:rsidR="00502FC6" w:rsidRPr="0067549F">
              <w:rPr>
                <w:sz w:val="24"/>
                <w:szCs w:val="24"/>
              </w:rPr>
              <w:t>–</w:t>
            </w:r>
            <w:r w:rsidRPr="0067549F">
              <w:rPr>
                <w:sz w:val="24"/>
                <w:szCs w:val="24"/>
              </w:rPr>
              <w:t xml:space="preserve"> это онтология</w:t>
            </w:r>
            <w:r w:rsidR="00C07C94" w:rsidRPr="0067549F">
              <w:rPr>
                <w:sz w:val="24"/>
                <w:szCs w:val="24"/>
              </w:rPr>
              <w:t xml:space="preserve"> </w:t>
            </w:r>
            <w:r w:rsidRPr="0067549F">
              <w:rPr>
                <w:sz w:val="24"/>
                <w:szCs w:val="24"/>
              </w:rPr>
              <w:t>для представления концепций, связанных с окружающей средой</w:t>
            </w:r>
            <w:r w:rsidR="00C07C94" w:rsidRPr="0067549F">
              <w:rPr>
                <w:sz w:val="24"/>
                <w:szCs w:val="24"/>
              </w:rPr>
              <w:t xml:space="preserve"> и </w:t>
            </w:r>
            <w:r w:rsidRPr="0067549F">
              <w:rPr>
                <w:sz w:val="24"/>
                <w:szCs w:val="24"/>
              </w:rPr>
              <w:t>гидрологи</w:t>
            </w:r>
            <w:r w:rsidR="00C07C94" w:rsidRPr="0067549F">
              <w:rPr>
                <w:sz w:val="24"/>
                <w:szCs w:val="24"/>
              </w:rPr>
              <w:t>ей</w:t>
            </w:r>
            <w:r w:rsidRPr="0067549F">
              <w:rPr>
                <w:sz w:val="24"/>
                <w:szCs w:val="24"/>
              </w:rPr>
              <w:t>.</w:t>
            </w:r>
          </w:p>
        </w:tc>
        <w:tc>
          <w:tcPr>
            <w:tcW w:w="4821" w:type="dxa"/>
          </w:tcPr>
          <w:p w14:paraId="0A1917E9" w14:textId="2E056BB2" w:rsidR="009D7FA9" w:rsidRPr="0067549F" w:rsidRDefault="009D7FA9" w:rsidP="003A2B15">
            <w:pPr>
              <w:tabs>
                <w:tab w:val="left" w:pos="284"/>
              </w:tabs>
              <w:contextualSpacing/>
              <w:rPr>
                <w:sz w:val="24"/>
                <w:szCs w:val="24"/>
              </w:rPr>
            </w:pPr>
            <w:r w:rsidRPr="0067549F">
              <w:rPr>
                <w:sz w:val="24"/>
                <w:szCs w:val="24"/>
              </w:rPr>
              <w:t>Это доменная онтология, охватывающая концепты поверхностных и подземных вод, предназначенная для поддержки описания, поиска и интеграции научных данных в области наук о Земле.</w:t>
            </w:r>
          </w:p>
        </w:tc>
      </w:tr>
      <w:tr w:rsidR="00FB1398" w:rsidRPr="0067549F" w14:paraId="3EACB40F" w14:textId="77777777" w:rsidTr="000C3F19">
        <w:tc>
          <w:tcPr>
            <w:tcW w:w="1563" w:type="dxa"/>
          </w:tcPr>
          <w:p w14:paraId="28801772" w14:textId="77777777" w:rsidR="009D7FA9" w:rsidRPr="0067549F" w:rsidRDefault="009D7FA9" w:rsidP="003A2B15">
            <w:pPr>
              <w:tabs>
                <w:tab w:val="left" w:pos="284"/>
              </w:tabs>
              <w:contextualSpacing/>
              <w:rPr>
                <w:sz w:val="24"/>
                <w:szCs w:val="24"/>
                <w:lang w:val="en-US"/>
              </w:rPr>
            </w:pPr>
            <w:r w:rsidRPr="0067549F">
              <w:rPr>
                <w:sz w:val="24"/>
                <w:szCs w:val="24"/>
                <w:lang w:val="en-US"/>
              </w:rPr>
              <w:t>INSPIRE [</w:t>
            </w:r>
            <w:r w:rsidRPr="0067549F">
              <w:rPr>
                <w:sz w:val="24"/>
                <w:szCs w:val="24"/>
              </w:rPr>
              <w:t>35</w:t>
            </w:r>
            <w:r w:rsidRPr="0067549F">
              <w:rPr>
                <w:sz w:val="24"/>
                <w:szCs w:val="24"/>
                <w:lang w:val="en-US"/>
              </w:rPr>
              <w:t>]</w:t>
            </w:r>
          </w:p>
        </w:tc>
        <w:tc>
          <w:tcPr>
            <w:tcW w:w="3252" w:type="dxa"/>
          </w:tcPr>
          <w:p w14:paraId="55103905" w14:textId="1A279AD8" w:rsidR="009D7FA9" w:rsidRPr="0067549F" w:rsidRDefault="009D7FA9" w:rsidP="003A2B15">
            <w:pPr>
              <w:tabs>
                <w:tab w:val="left" w:pos="284"/>
              </w:tabs>
              <w:contextualSpacing/>
              <w:rPr>
                <w:sz w:val="24"/>
                <w:szCs w:val="24"/>
                <w:lang w:val="en-US"/>
              </w:rPr>
            </w:pPr>
            <w:r w:rsidRPr="0067549F">
              <w:rPr>
                <w:sz w:val="24"/>
                <w:szCs w:val="24"/>
                <w:lang w:val="en-US"/>
              </w:rPr>
              <w:t xml:space="preserve">Infrastructure for Spatial Information in the European Community Ontology </w:t>
            </w:r>
            <w:r w:rsidR="00452274" w:rsidRPr="0067549F">
              <w:rPr>
                <w:sz w:val="24"/>
                <w:szCs w:val="24"/>
                <w:lang w:val="en-US"/>
              </w:rPr>
              <w:t xml:space="preserve">– </w:t>
            </w:r>
            <w:r w:rsidRPr="0067549F">
              <w:rPr>
                <w:sz w:val="24"/>
                <w:szCs w:val="24"/>
              </w:rPr>
              <w:t>разработана</w:t>
            </w:r>
            <w:r w:rsidRPr="0067549F">
              <w:rPr>
                <w:sz w:val="24"/>
                <w:szCs w:val="24"/>
                <w:lang w:val="en-US"/>
              </w:rPr>
              <w:t xml:space="preserve"> </w:t>
            </w:r>
            <w:r w:rsidR="0034298B" w:rsidRPr="0067549F">
              <w:rPr>
                <w:sz w:val="24"/>
                <w:szCs w:val="24"/>
              </w:rPr>
              <w:t>для</w:t>
            </w:r>
            <w:r w:rsidR="0034298B" w:rsidRPr="0067549F">
              <w:rPr>
                <w:sz w:val="24"/>
                <w:szCs w:val="24"/>
                <w:lang w:val="en-US"/>
              </w:rPr>
              <w:t xml:space="preserve"> </w:t>
            </w:r>
            <w:r w:rsidRPr="0067549F">
              <w:rPr>
                <w:sz w:val="24"/>
                <w:szCs w:val="24"/>
              </w:rPr>
              <w:t>создани</w:t>
            </w:r>
            <w:r w:rsidR="0034298B" w:rsidRPr="0067549F">
              <w:rPr>
                <w:sz w:val="24"/>
                <w:szCs w:val="24"/>
              </w:rPr>
              <w:t>я</w:t>
            </w:r>
            <w:r w:rsidRPr="0067549F">
              <w:rPr>
                <w:sz w:val="24"/>
                <w:szCs w:val="24"/>
                <w:lang w:val="en-US"/>
              </w:rPr>
              <w:t xml:space="preserve"> </w:t>
            </w:r>
            <w:r w:rsidRPr="0067549F">
              <w:rPr>
                <w:sz w:val="24"/>
                <w:szCs w:val="24"/>
              </w:rPr>
              <w:t>стандартизированной</w:t>
            </w:r>
            <w:r w:rsidRPr="0067549F">
              <w:rPr>
                <w:sz w:val="24"/>
                <w:szCs w:val="24"/>
                <w:lang w:val="en-US"/>
              </w:rPr>
              <w:t xml:space="preserve"> </w:t>
            </w:r>
            <w:r w:rsidRPr="0067549F">
              <w:rPr>
                <w:sz w:val="24"/>
                <w:szCs w:val="24"/>
              </w:rPr>
              <w:t>инфраструктуры</w:t>
            </w:r>
            <w:r w:rsidRPr="0067549F">
              <w:rPr>
                <w:sz w:val="24"/>
                <w:szCs w:val="24"/>
                <w:lang w:val="en-US"/>
              </w:rPr>
              <w:t xml:space="preserve"> </w:t>
            </w:r>
            <w:r w:rsidRPr="0067549F">
              <w:rPr>
                <w:sz w:val="24"/>
                <w:szCs w:val="24"/>
              </w:rPr>
              <w:t>пространственных</w:t>
            </w:r>
            <w:r w:rsidRPr="0067549F">
              <w:rPr>
                <w:sz w:val="24"/>
                <w:szCs w:val="24"/>
                <w:lang w:val="en-US"/>
              </w:rPr>
              <w:t xml:space="preserve"> </w:t>
            </w:r>
            <w:r w:rsidRPr="0067549F">
              <w:rPr>
                <w:sz w:val="24"/>
                <w:szCs w:val="24"/>
              </w:rPr>
              <w:t>данных</w:t>
            </w:r>
            <w:r w:rsidRPr="0067549F">
              <w:rPr>
                <w:sz w:val="24"/>
                <w:szCs w:val="24"/>
                <w:lang w:val="en-US"/>
              </w:rPr>
              <w:t>.</w:t>
            </w:r>
          </w:p>
        </w:tc>
        <w:tc>
          <w:tcPr>
            <w:tcW w:w="4821" w:type="dxa"/>
          </w:tcPr>
          <w:p w14:paraId="6A684F07" w14:textId="7740D54B" w:rsidR="009D7FA9" w:rsidRPr="0067549F" w:rsidRDefault="009D7FA9" w:rsidP="003A2B15">
            <w:pPr>
              <w:tabs>
                <w:tab w:val="left" w:pos="284"/>
              </w:tabs>
              <w:contextualSpacing/>
              <w:rPr>
                <w:sz w:val="24"/>
                <w:szCs w:val="24"/>
              </w:rPr>
            </w:pPr>
            <w:r w:rsidRPr="0067549F">
              <w:rPr>
                <w:sz w:val="24"/>
                <w:szCs w:val="24"/>
              </w:rPr>
              <w:t>Представляет собой OWL-реализацию концептуальных моделей INSPIRE, охватывающую тематические области и обеспечивающую формальное описание понятий, отношений и ограничений, что облегчает автоматизированную интеграцию, обмен и интерпретацию пространственных данных между странами ЕС.</w:t>
            </w:r>
          </w:p>
        </w:tc>
      </w:tr>
      <w:tr w:rsidR="00FB1398" w:rsidRPr="0067549F" w14:paraId="01DF8C13" w14:textId="77777777" w:rsidTr="000C3F19">
        <w:tc>
          <w:tcPr>
            <w:tcW w:w="1563" w:type="dxa"/>
          </w:tcPr>
          <w:p w14:paraId="0284683D" w14:textId="77777777" w:rsidR="009D7FA9" w:rsidRPr="0067549F" w:rsidRDefault="009D7FA9" w:rsidP="003A2B15">
            <w:pPr>
              <w:tabs>
                <w:tab w:val="left" w:pos="284"/>
              </w:tabs>
              <w:contextualSpacing/>
              <w:rPr>
                <w:sz w:val="24"/>
                <w:szCs w:val="24"/>
                <w:lang w:val="en-US"/>
              </w:rPr>
            </w:pPr>
            <w:proofErr w:type="spellStart"/>
            <w:r w:rsidRPr="0067549F">
              <w:rPr>
                <w:sz w:val="24"/>
                <w:szCs w:val="24"/>
                <w:lang w:val="en-US"/>
              </w:rPr>
              <w:t>hydrOntology</w:t>
            </w:r>
            <w:proofErr w:type="spellEnd"/>
            <w:r w:rsidRPr="0067549F">
              <w:rPr>
                <w:sz w:val="24"/>
                <w:szCs w:val="24"/>
                <w:lang w:val="en-US"/>
              </w:rPr>
              <w:t xml:space="preserve"> [</w:t>
            </w:r>
            <w:r w:rsidRPr="0067549F">
              <w:rPr>
                <w:sz w:val="24"/>
                <w:szCs w:val="24"/>
              </w:rPr>
              <w:t>36</w:t>
            </w:r>
            <w:r w:rsidRPr="0067549F">
              <w:rPr>
                <w:sz w:val="24"/>
                <w:szCs w:val="24"/>
                <w:lang w:val="en-US"/>
              </w:rPr>
              <w:t>]</w:t>
            </w:r>
          </w:p>
        </w:tc>
        <w:tc>
          <w:tcPr>
            <w:tcW w:w="3252" w:type="dxa"/>
          </w:tcPr>
          <w:p w14:paraId="2C9F95E6" w14:textId="77777777" w:rsidR="009D7FA9" w:rsidRPr="0067549F" w:rsidRDefault="009D7FA9" w:rsidP="003A2B15">
            <w:pPr>
              <w:tabs>
                <w:tab w:val="left" w:pos="284"/>
              </w:tabs>
              <w:contextualSpacing/>
              <w:rPr>
                <w:sz w:val="24"/>
                <w:szCs w:val="24"/>
              </w:rPr>
            </w:pPr>
            <w:proofErr w:type="spellStart"/>
            <w:r w:rsidRPr="0067549F">
              <w:rPr>
                <w:sz w:val="24"/>
                <w:szCs w:val="24"/>
              </w:rPr>
              <w:t>hydrOntology</w:t>
            </w:r>
            <w:proofErr w:type="spellEnd"/>
            <w:r w:rsidRPr="0067549F">
              <w:rPr>
                <w:sz w:val="24"/>
                <w:szCs w:val="24"/>
              </w:rPr>
              <w:t xml:space="preserve"> была предложена в 2009 году как средство интеграции гидрографической информации из различных источников данных и стандартов, таких как INSPIRE, ISO 19115 и WFD.</w:t>
            </w:r>
          </w:p>
        </w:tc>
        <w:tc>
          <w:tcPr>
            <w:tcW w:w="4821" w:type="dxa"/>
          </w:tcPr>
          <w:p w14:paraId="014652B5" w14:textId="77777777" w:rsidR="009D7FA9" w:rsidRPr="0067549F" w:rsidRDefault="009D7FA9" w:rsidP="003A2B15">
            <w:pPr>
              <w:tabs>
                <w:tab w:val="left" w:pos="284"/>
              </w:tabs>
              <w:contextualSpacing/>
              <w:rPr>
                <w:sz w:val="24"/>
                <w:szCs w:val="24"/>
              </w:rPr>
            </w:pPr>
            <w:r w:rsidRPr="0067549F">
              <w:rPr>
                <w:sz w:val="24"/>
                <w:szCs w:val="24"/>
              </w:rPr>
              <w:t>Это доменная онтология, предназначенная для описания гидрографических объектов (реки, озёра, бассейны и т. д.), обеспечивающая семантическое согласование и интероперабельность между различными гидрологическими системами.</w:t>
            </w:r>
          </w:p>
        </w:tc>
      </w:tr>
      <w:tr w:rsidR="00FB1398" w:rsidRPr="0067549F" w14:paraId="1AF01718" w14:textId="77777777" w:rsidTr="000C3F19">
        <w:tc>
          <w:tcPr>
            <w:tcW w:w="1563" w:type="dxa"/>
          </w:tcPr>
          <w:p w14:paraId="780D6FB8" w14:textId="77777777" w:rsidR="009D7FA9" w:rsidRPr="0067549F" w:rsidRDefault="009D7FA9" w:rsidP="003A2B15">
            <w:pPr>
              <w:tabs>
                <w:tab w:val="left" w:pos="284"/>
              </w:tabs>
              <w:contextualSpacing/>
              <w:rPr>
                <w:sz w:val="24"/>
                <w:szCs w:val="24"/>
                <w:lang w:val="en-US"/>
              </w:rPr>
            </w:pPr>
            <w:r w:rsidRPr="0067549F">
              <w:rPr>
                <w:sz w:val="24"/>
                <w:szCs w:val="24"/>
                <w:lang w:val="en-US"/>
              </w:rPr>
              <w:t>Surface Water Ontology [</w:t>
            </w:r>
            <w:r w:rsidRPr="0067549F">
              <w:rPr>
                <w:sz w:val="24"/>
                <w:szCs w:val="24"/>
              </w:rPr>
              <w:t>37</w:t>
            </w:r>
            <w:r w:rsidRPr="0067549F">
              <w:rPr>
                <w:sz w:val="24"/>
                <w:szCs w:val="24"/>
                <w:lang w:val="en-US"/>
              </w:rPr>
              <w:t>]</w:t>
            </w:r>
          </w:p>
        </w:tc>
        <w:tc>
          <w:tcPr>
            <w:tcW w:w="3252" w:type="dxa"/>
          </w:tcPr>
          <w:p w14:paraId="3683E1BC" w14:textId="77777777" w:rsidR="009D7FA9" w:rsidRPr="0067549F" w:rsidRDefault="009D7FA9" w:rsidP="003A2B15">
            <w:pPr>
              <w:tabs>
                <w:tab w:val="left" w:pos="284"/>
              </w:tabs>
              <w:contextualSpacing/>
              <w:rPr>
                <w:sz w:val="24"/>
                <w:szCs w:val="24"/>
              </w:rPr>
            </w:pPr>
            <w:r w:rsidRPr="0067549F">
              <w:rPr>
                <w:sz w:val="24"/>
                <w:szCs w:val="24"/>
              </w:rPr>
              <w:t xml:space="preserve">Surface Water </w:t>
            </w:r>
            <w:proofErr w:type="spellStart"/>
            <w:r w:rsidRPr="0067549F">
              <w:rPr>
                <w:sz w:val="24"/>
                <w:szCs w:val="24"/>
              </w:rPr>
              <w:t>Ontology</w:t>
            </w:r>
            <w:proofErr w:type="spellEnd"/>
            <w:r w:rsidRPr="0067549F">
              <w:rPr>
                <w:sz w:val="24"/>
                <w:szCs w:val="24"/>
              </w:rPr>
              <w:t xml:space="preserve"> была разработана для более точного описания поверхностных водных объектов и выравнивания понятий между различными онтологиями гидрографии. </w:t>
            </w:r>
          </w:p>
        </w:tc>
        <w:tc>
          <w:tcPr>
            <w:tcW w:w="4821" w:type="dxa"/>
          </w:tcPr>
          <w:p w14:paraId="7C77CC93" w14:textId="77777777" w:rsidR="009D7FA9" w:rsidRPr="0067549F" w:rsidRDefault="009D7FA9" w:rsidP="003A2B15">
            <w:pPr>
              <w:tabs>
                <w:tab w:val="left" w:pos="284"/>
              </w:tabs>
              <w:contextualSpacing/>
              <w:rPr>
                <w:sz w:val="24"/>
                <w:szCs w:val="24"/>
              </w:rPr>
            </w:pPr>
            <w:r w:rsidRPr="0067549F">
              <w:rPr>
                <w:sz w:val="24"/>
                <w:szCs w:val="24"/>
              </w:rPr>
              <w:t>Это онтология, основанная на Национальной гидрографической базе данных (NHD), направленная на формализацию типов и пространственных связей поверхностных водных объектов, таких как водотоки, водоёмы и водосборы.</w:t>
            </w:r>
          </w:p>
        </w:tc>
      </w:tr>
      <w:tr w:rsidR="00FB1398" w:rsidRPr="0067549F" w14:paraId="32A83EB2" w14:textId="77777777" w:rsidTr="000C3F19">
        <w:tc>
          <w:tcPr>
            <w:tcW w:w="1563" w:type="dxa"/>
          </w:tcPr>
          <w:p w14:paraId="07B2B895" w14:textId="77777777" w:rsidR="009D7FA9" w:rsidRPr="0067549F" w:rsidRDefault="009D7FA9" w:rsidP="003A2B15">
            <w:pPr>
              <w:tabs>
                <w:tab w:val="left" w:pos="284"/>
              </w:tabs>
              <w:contextualSpacing/>
              <w:rPr>
                <w:sz w:val="24"/>
                <w:szCs w:val="24"/>
                <w:lang w:val="en-US"/>
              </w:rPr>
            </w:pPr>
            <w:r w:rsidRPr="0067549F">
              <w:rPr>
                <w:sz w:val="24"/>
                <w:szCs w:val="24"/>
                <w:lang w:val="en-US"/>
              </w:rPr>
              <w:t>HOW [38]</w:t>
            </w:r>
          </w:p>
        </w:tc>
        <w:tc>
          <w:tcPr>
            <w:tcW w:w="3252" w:type="dxa"/>
          </w:tcPr>
          <w:p w14:paraId="6E5FDCD4" w14:textId="183C6BD6" w:rsidR="009D7FA9" w:rsidRPr="0067549F" w:rsidRDefault="009D7FA9" w:rsidP="003A2B15">
            <w:pPr>
              <w:tabs>
                <w:tab w:val="left" w:pos="284"/>
              </w:tabs>
              <w:contextualSpacing/>
              <w:rPr>
                <w:sz w:val="24"/>
                <w:szCs w:val="24"/>
              </w:rPr>
            </w:pPr>
            <w:proofErr w:type="spellStart"/>
            <w:r w:rsidRPr="0067549F">
              <w:rPr>
                <w:sz w:val="24"/>
                <w:szCs w:val="24"/>
              </w:rPr>
              <w:t>Hydrologic</w:t>
            </w:r>
            <w:proofErr w:type="spellEnd"/>
            <w:r w:rsidRPr="0067549F">
              <w:rPr>
                <w:sz w:val="24"/>
                <w:szCs w:val="24"/>
              </w:rPr>
              <w:t xml:space="preserve"> </w:t>
            </w:r>
            <w:proofErr w:type="spellStart"/>
            <w:r w:rsidRPr="0067549F">
              <w:rPr>
                <w:sz w:val="24"/>
                <w:szCs w:val="24"/>
              </w:rPr>
              <w:t>Ontology</w:t>
            </w:r>
            <w:proofErr w:type="spellEnd"/>
            <w:r w:rsidRPr="0067549F">
              <w:rPr>
                <w:sz w:val="24"/>
                <w:szCs w:val="24"/>
              </w:rPr>
              <w:t xml:space="preserve"> </w:t>
            </w:r>
            <w:proofErr w:type="spellStart"/>
            <w:r w:rsidRPr="0067549F">
              <w:rPr>
                <w:sz w:val="24"/>
                <w:szCs w:val="24"/>
              </w:rPr>
              <w:t>for</w:t>
            </w:r>
            <w:proofErr w:type="spellEnd"/>
            <w:r w:rsidRPr="0067549F">
              <w:rPr>
                <w:sz w:val="24"/>
                <w:szCs w:val="24"/>
              </w:rPr>
              <w:t xml:space="preserve"> </w:t>
            </w:r>
            <w:proofErr w:type="spellStart"/>
            <w:r w:rsidRPr="0067549F">
              <w:rPr>
                <w:sz w:val="24"/>
                <w:szCs w:val="24"/>
              </w:rPr>
              <w:t>the</w:t>
            </w:r>
            <w:proofErr w:type="spellEnd"/>
            <w:r w:rsidRPr="0067549F">
              <w:rPr>
                <w:sz w:val="24"/>
                <w:szCs w:val="24"/>
              </w:rPr>
              <w:t xml:space="preserve"> Web была представлена на конференции Американского геофизического союза в 2003 году с целью создания онтологической основы для публикации и совместного использования гидрологических данных </w:t>
            </w:r>
          </w:p>
        </w:tc>
        <w:tc>
          <w:tcPr>
            <w:tcW w:w="4821" w:type="dxa"/>
          </w:tcPr>
          <w:p w14:paraId="6EA7B3C3" w14:textId="77777777" w:rsidR="009D7FA9" w:rsidRPr="0067549F" w:rsidRDefault="009D7FA9" w:rsidP="003A2B15">
            <w:pPr>
              <w:tabs>
                <w:tab w:val="left" w:pos="284"/>
              </w:tabs>
              <w:contextualSpacing/>
              <w:rPr>
                <w:sz w:val="24"/>
                <w:szCs w:val="24"/>
              </w:rPr>
            </w:pPr>
            <w:r w:rsidRPr="0067549F">
              <w:rPr>
                <w:sz w:val="24"/>
                <w:szCs w:val="24"/>
              </w:rPr>
              <w:t>Представляет собой OWL-онтологию, описывающую основные концепции гидрологических данных, включая реки, притоки, бассейны, датчики и параметры измерений, и используется для стандартизации обмена информацией между веб-приложениями.</w:t>
            </w:r>
          </w:p>
        </w:tc>
      </w:tr>
    </w:tbl>
    <w:p w14:paraId="5927E629" w14:textId="47274FF6" w:rsidR="00102BB0" w:rsidRPr="00A44AB7" w:rsidRDefault="0067549F" w:rsidP="0067549F">
      <w:pPr>
        <w:rPr>
          <w:i/>
          <w:iCs/>
          <w:color w:val="000000" w:themeColor="text1"/>
          <w:sz w:val="28"/>
          <w:szCs w:val="28"/>
        </w:rPr>
      </w:pPr>
      <w:r>
        <w:rPr>
          <w:i/>
          <w:iCs/>
          <w:color w:val="000000" w:themeColor="text1"/>
          <w:sz w:val="28"/>
          <w:szCs w:val="28"/>
        </w:rPr>
        <w:br w:type="page"/>
      </w:r>
      <w:r w:rsidR="00A44AB7" w:rsidRPr="00A44AB7">
        <w:rPr>
          <w:i/>
          <w:iCs/>
          <w:color w:val="000000" w:themeColor="text1"/>
          <w:sz w:val="28"/>
          <w:szCs w:val="28"/>
        </w:rPr>
        <w:lastRenderedPageBreak/>
        <w:t>Продолжение Таблицы 1.2</w:t>
      </w:r>
    </w:p>
    <w:tbl>
      <w:tblPr>
        <w:tblStyle w:val="a6"/>
        <w:tblW w:w="9636" w:type="dxa"/>
        <w:tblLook w:val="04A0" w:firstRow="1" w:lastRow="0" w:firstColumn="1" w:lastColumn="0" w:noHBand="0" w:noVBand="1"/>
      </w:tblPr>
      <w:tblGrid>
        <w:gridCol w:w="1563"/>
        <w:gridCol w:w="3252"/>
        <w:gridCol w:w="4821"/>
      </w:tblGrid>
      <w:tr w:rsidR="00FB1398" w:rsidRPr="003A2B15" w14:paraId="43F1D18F" w14:textId="77777777">
        <w:tc>
          <w:tcPr>
            <w:tcW w:w="1563" w:type="dxa"/>
          </w:tcPr>
          <w:p w14:paraId="2DCC0160" w14:textId="77777777" w:rsidR="00102BB0" w:rsidRPr="003A2B15" w:rsidRDefault="00102BB0">
            <w:pPr>
              <w:tabs>
                <w:tab w:val="left" w:pos="284"/>
              </w:tabs>
              <w:contextualSpacing/>
              <w:rPr>
                <w:sz w:val="24"/>
                <w:szCs w:val="24"/>
                <w:lang w:val="en-US"/>
              </w:rPr>
            </w:pPr>
            <w:proofErr w:type="spellStart"/>
            <w:r w:rsidRPr="003A2B15">
              <w:rPr>
                <w:sz w:val="24"/>
                <w:szCs w:val="24"/>
                <w:lang w:val="en-US"/>
              </w:rPr>
              <w:t>HyFo</w:t>
            </w:r>
            <w:proofErr w:type="spellEnd"/>
            <w:r w:rsidRPr="003A2B15">
              <w:rPr>
                <w:sz w:val="24"/>
                <w:szCs w:val="24"/>
                <w:lang w:val="en-US"/>
              </w:rPr>
              <w:t xml:space="preserve"> [39]</w:t>
            </w:r>
          </w:p>
        </w:tc>
        <w:tc>
          <w:tcPr>
            <w:tcW w:w="3252" w:type="dxa"/>
          </w:tcPr>
          <w:p w14:paraId="065D9E83" w14:textId="77777777" w:rsidR="00102BB0" w:rsidRPr="003A2B15" w:rsidRDefault="00102BB0">
            <w:pPr>
              <w:tabs>
                <w:tab w:val="left" w:pos="284"/>
              </w:tabs>
              <w:contextualSpacing/>
              <w:rPr>
                <w:sz w:val="24"/>
                <w:szCs w:val="24"/>
              </w:rPr>
            </w:pPr>
            <w:proofErr w:type="spellStart"/>
            <w:r w:rsidRPr="003A2B15">
              <w:rPr>
                <w:sz w:val="24"/>
                <w:szCs w:val="24"/>
              </w:rPr>
              <w:t>HyFO</w:t>
            </w:r>
            <w:proofErr w:type="spellEnd"/>
            <w:r w:rsidRPr="003A2B15">
              <w:rPr>
                <w:sz w:val="24"/>
                <w:szCs w:val="24"/>
              </w:rPr>
              <w:t xml:space="preserve"> была представлена в 2016 году как расширение фундаментальной онтологии DOLCE, с целью формализации понятий, связанных с подземными и поверхностными водами.</w:t>
            </w:r>
          </w:p>
        </w:tc>
        <w:tc>
          <w:tcPr>
            <w:tcW w:w="4821" w:type="dxa"/>
          </w:tcPr>
          <w:p w14:paraId="5096CAE0" w14:textId="77777777" w:rsidR="00102BB0" w:rsidRPr="003A2B15" w:rsidRDefault="00102BB0">
            <w:pPr>
              <w:tabs>
                <w:tab w:val="left" w:pos="284"/>
              </w:tabs>
              <w:contextualSpacing/>
              <w:rPr>
                <w:sz w:val="24"/>
                <w:szCs w:val="24"/>
              </w:rPr>
            </w:pPr>
            <w:r w:rsidRPr="003A2B15">
              <w:rPr>
                <w:sz w:val="24"/>
                <w:szCs w:val="24"/>
              </w:rPr>
              <w:t>Это онтология, ориентированная на описание ключевых классов и связей между водными телами (подземными, поверхностными и атмосферными) в гидрологическом домене, служащая в качестве опорной модели для разработки стандартов, таких как GWML2.</w:t>
            </w:r>
          </w:p>
        </w:tc>
      </w:tr>
    </w:tbl>
    <w:p w14:paraId="7CF1F971" w14:textId="7565B043" w:rsidR="009D7FA9" w:rsidRDefault="009D7FA9" w:rsidP="0047018C">
      <w:pPr>
        <w:tabs>
          <w:tab w:val="left" w:pos="284"/>
        </w:tabs>
        <w:spacing w:before="120"/>
        <w:ind w:firstLine="709"/>
        <w:jc w:val="both"/>
        <w:rPr>
          <w:color w:val="000000" w:themeColor="text1"/>
          <w:sz w:val="28"/>
          <w:szCs w:val="28"/>
        </w:rPr>
      </w:pPr>
      <w:r w:rsidRPr="001F35E9">
        <w:rPr>
          <w:color w:val="000000" w:themeColor="text1"/>
          <w:sz w:val="28"/>
          <w:szCs w:val="28"/>
        </w:rPr>
        <w:t xml:space="preserve">Онтология </w:t>
      </w:r>
      <w:proofErr w:type="spellStart"/>
      <w:r w:rsidRPr="001F35E9">
        <w:rPr>
          <w:color w:val="000000" w:themeColor="text1"/>
          <w:sz w:val="28"/>
          <w:szCs w:val="28"/>
        </w:rPr>
        <w:t>HY_Features</w:t>
      </w:r>
      <w:proofErr w:type="spellEnd"/>
      <w:r w:rsidRPr="001F35E9">
        <w:rPr>
          <w:color w:val="000000" w:themeColor="text1"/>
          <w:sz w:val="28"/>
          <w:szCs w:val="28"/>
        </w:rPr>
        <w:t>, представленная в международном стандарте OGC 14</w:t>
      </w:r>
      <w:r w:rsidRPr="001F35E9">
        <w:rPr>
          <w:color w:val="000000" w:themeColor="text1"/>
          <w:sz w:val="28"/>
          <w:szCs w:val="28"/>
        </w:rPr>
        <w:noBreakHyphen/>
        <w:t xml:space="preserve">111r6, служит концептуальной моделью для описания поверхностных гидрологических объектов. Её целью является обеспечение семантической совместимости и интеграции гидрологических данных, независимо от геометрии, источника или масштаба представления. Модель определяет основные сущности, такие как реки, озёра, водосборные бассейны, и описывает их атрибуты и взаимосвязи. В основе лежит абстрактный подход, при котором геометрия отделена от тематической информации, что упрощает повторное использование и интероперабельность данных. </w:t>
      </w:r>
      <w:proofErr w:type="spellStart"/>
      <w:r w:rsidRPr="001F35E9">
        <w:rPr>
          <w:color w:val="000000" w:themeColor="text1"/>
          <w:sz w:val="28"/>
          <w:szCs w:val="28"/>
        </w:rPr>
        <w:t>HY_Features</w:t>
      </w:r>
      <w:proofErr w:type="spellEnd"/>
      <w:r w:rsidRPr="001F35E9">
        <w:rPr>
          <w:color w:val="000000" w:themeColor="text1"/>
          <w:sz w:val="28"/>
          <w:szCs w:val="28"/>
        </w:rPr>
        <w:t xml:space="preserve"> активно используется в гидрологических моделях, платформах обмена данными и ГИС-приложениях. Онтология поддерживает привязку к другим стандартам, включая ISO 19156 (</w:t>
      </w:r>
      <w:proofErr w:type="spellStart"/>
      <w:r w:rsidRPr="001F35E9">
        <w:rPr>
          <w:color w:val="000000" w:themeColor="text1"/>
          <w:sz w:val="28"/>
          <w:szCs w:val="28"/>
        </w:rPr>
        <w:t>Observations</w:t>
      </w:r>
      <w:proofErr w:type="spellEnd"/>
      <w:r w:rsidRPr="001F35E9">
        <w:rPr>
          <w:color w:val="000000" w:themeColor="text1"/>
          <w:sz w:val="28"/>
          <w:szCs w:val="28"/>
        </w:rPr>
        <w:t xml:space="preserve"> </w:t>
      </w:r>
      <w:proofErr w:type="spellStart"/>
      <w:r w:rsidRPr="001F35E9">
        <w:rPr>
          <w:color w:val="000000" w:themeColor="text1"/>
          <w:sz w:val="28"/>
          <w:szCs w:val="28"/>
        </w:rPr>
        <w:t>and</w:t>
      </w:r>
      <w:proofErr w:type="spellEnd"/>
      <w:r w:rsidRPr="001F35E9">
        <w:rPr>
          <w:color w:val="000000" w:themeColor="text1"/>
          <w:sz w:val="28"/>
          <w:szCs w:val="28"/>
        </w:rPr>
        <w:t xml:space="preserve"> </w:t>
      </w:r>
      <w:proofErr w:type="spellStart"/>
      <w:r w:rsidRPr="001F35E9">
        <w:rPr>
          <w:color w:val="000000" w:themeColor="text1"/>
          <w:sz w:val="28"/>
          <w:szCs w:val="28"/>
        </w:rPr>
        <w:t>Measurements</w:t>
      </w:r>
      <w:proofErr w:type="spellEnd"/>
      <w:r w:rsidRPr="001F35E9">
        <w:rPr>
          <w:color w:val="000000" w:themeColor="text1"/>
          <w:sz w:val="28"/>
          <w:szCs w:val="28"/>
        </w:rPr>
        <w:t>) и может использоваться в связке с RDF и OWL для семантической аннотации.</w:t>
      </w:r>
    </w:p>
    <w:p w14:paraId="69FB6AD8" w14:textId="77777777" w:rsidR="009D7FA9" w:rsidRDefault="009D7FA9" w:rsidP="000F385D">
      <w:pPr>
        <w:tabs>
          <w:tab w:val="left" w:pos="284"/>
        </w:tabs>
        <w:ind w:firstLine="709"/>
        <w:jc w:val="both"/>
        <w:rPr>
          <w:color w:val="000000" w:themeColor="text1"/>
          <w:sz w:val="28"/>
          <w:szCs w:val="28"/>
        </w:rPr>
      </w:pPr>
      <w:r w:rsidRPr="001F35E9">
        <w:rPr>
          <w:color w:val="000000" w:themeColor="text1"/>
          <w:sz w:val="28"/>
          <w:szCs w:val="28"/>
        </w:rPr>
        <w:t>На рисунке 1.</w:t>
      </w:r>
      <w:r>
        <w:rPr>
          <w:color w:val="000000" w:themeColor="text1"/>
          <w:sz w:val="28"/>
          <w:szCs w:val="28"/>
        </w:rPr>
        <w:t>7</w:t>
      </w:r>
      <w:r w:rsidRPr="001F35E9">
        <w:rPr>
          <w:color w:val="000000" w:themeColor="text1"/>
          <w:sz w:val="28"/>
          <w:szCs w:val="28"/>
        </w:rPr>
        <w:t xml:space="preserve"> представлена структура модулей и пакетов модели </w:t>
      </w:r>
      <w:proofErr w:type="spellStart"/>
      <w:r w:rsidRPr="001F35E9">
        <w:rPr>
          <w:color w:val="000000" w:themeColor="text1"/>
          <w:sz w:val="28"/>
          <w:szCs w:val="28"/>
        </w:rPr>
        <w:t>HY_Features</w:t>
      </w:r>
      <w:proofErr w:type="spellEnd"/>
      <w:r w:rsidRPr="001F35E9">
        <w:rPr>
          <w:color w:val="000000" w:themeColor="text1"/>
          <w:sz w:val="28"/>
          <w:szCs w:val="28"/>
        </w:rPr>
        <w:t>, иллюстрирующая организацию её компонентов и взаимосвязей.</w:t>
      </w:r>
    </w:p>
    <w:p w14:paraId="6D3ED7FA" w14:textId="77777777" w:rsidR="009D7FA9" w:rsidRDefault="009D7FA9" w:rsidP="00342309">
      <w:pPr>
        <w:tabs>
          <w:tab w:val="left" w:pos="284"/>
        </w:tabs>
        <w:spacing w:before="240" w:after="240"/>
        <w:jc w:val="center"/>
        <w:rPr>
          <w:color w:val="000000" w:themeColor="text1"/>
          <w:sz w:val="28"/>
          <w:szCs w:val="28"/>
        </w:rPr>
      </w:pPr>
      <w:r w:rsidRPr="001F35E9">
        <w:rPr>
          <w:noProof/>
          <w:color w:val="000000" w:themeColor="text1"/>
          <w:sz w:val="28"/>
          <w:szCs w:val="28"/>
        </w:rPr>
        <w:drawing>
          <wp:inline distT="0" distB="0" distL="0" distR="0" wp14:anchorId="7343C338" wp14:editId="3F7EF751">
            <wp:extent cx="4326255" cy="3891652"/>
            <wp:effectExtent l="0" t="0" r="0" b="0"/>
            <wp:docPr id="1638770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70013" name=""/>
                    <pic:cNvPicPr/>
                  </pic:nvPicPr>
                  <pic:blipFill>
                    <a:blip r:embed="rId15"/>
                    <a:stretch>
                      <a:fillRect/>
                    </a:stretch>
                  </pic:blipFill>
                  <pic:spPr>
                    <a:xfrm>
                      <a:off x="0" y="0"/>
                      <a:ext cx="4364531" cy="3926083"/>
                    </a:xfrm>
                    <a:prstGeom prst="rect">
                      <a:avLst/>
                    </a:prstGeom>
                  </pic:spPr>
                </pic:pic>
              </a:graphicData>
            </a:graphic>
          </wp:inline>
        </w:drawing>
      </w:r>
    </w:p>
    <w:p w14:paraId="1EF08729" w14:textId="1A65B6AF" w:rsidR="009D7FA9" w:rsidRPr="001F35E9" w:rsidRDefault="009D7FA9" w:rsidP="0067549F">
      <w:pPr>
        <w:tabs>
          <w:tab w:val="left" w:pos="284"/>
        </w:tabs>
        <w:spacing w:before="120" w:after="120"/>
        <w:ind w:firstLine="709"/>
        <w:jc w:val="center"/>
        <w:rPr>
          <w:color w:val="000000" w:themeColor="text1"/>
          <w:sz w:val="28"/>
          <w:szCs w:val="28"/>
        </w:rPr>
      </w:pPr>
      <w:r w:rsidRPr="001F35E9">
        <w:rPr>
          <w:color w:val="000000" w:themeColor="text1"/>
          <w:sz w:val="28"/>
          <w:szCs w:val="28"/>
        </w:rPr>
        <w:t xml:space="preserve">Рисунок </w:t>
      </w:r>
      <w:r>
        <w:rPr>
          <w:color w:val="000000" w:themeColor="text1"/>
          <w:sz w:val="28"/>
          <w:szCs w:val="28"/>
        </w:rPr>
        <w:t xml:space="preserve">1.7 – </w:t>
      </w:r>
      <w:r w:rsidRPr="001F35E9">
        <w:rPr>
          <w:color w:val="000000" w:themeColor="text1"/>
          <w:sz w:val="28"/>
          <w:szCs w:val="28"/>
        </w:rPr>
        <w:t xml:space="preserve">Модули и пакеты </w:t>
      </w:r>
      <w:proofErr w:type="spellStart"/>
      <w:r w:rsidRPr="001F35E9">
        <w:rPr>
          <w:color w:val="000000" w:themeColor="text1"/>
          <w:sz w:val="28"/>
          <w:szCs w:val="28"/>
        </w:rPr>
        <w:t>HY_Features</w:t>
      </w:r>
      <w:proofErr w:type="spellEnd"/>
      <w:r>
        <w:rPr>
          <w:color w:val="000000" w:themeColor="text1"/>
          <w:sz w:val="28"/>
          <w:szCs w:val="28"/>
        </w:rPr>
        <w:t xml:space="preserve"> [</w:t>
      </w:r>
      <w:r w:rsidR="00954AFD">
        <w:rPr>
          <w:color w:val="000000" w:themeColor="text1"/>
          <w:sz w:val="28"/>
          <w:szCs w:val="28"/>
        </w:rPr>
        <w:t>33</w:t>
      </w:r>
      <w:r>
        <w:rPr>
          <w:color w:val="000000" w:themeColor="text1"/>
          <w:sz w:val="28"/>
          <w:szCs w:val="28"/>
        </w:rPr>
        <w:t>]</w:t>
      </w:r>
    </w:p>
    <w:p w14:paraId="5723672E" w14:textId="77777777" w:rsidR="009D7FA9" w:rsidRPr="00657074" w:rsidRDefault="009D7FA9" w:rsidP="000F385D">
      <w:pPr>
        <w:tabs>
          <w:tab w:val="left" w:pos="284"/>
        </w:tabs>
        <w:ind w:firstLine="709"/>
        <w:jc w:val="both"/>
        <w:rPr>
          <w:color w:val="000000" w:themeColor="text1"/>
          <w:sz w:val="36"/>
          <w:szCs w:val="36"/>
        </w:rPr>
      </w:pPr>
      <w:r w:rsidRPr="002E070D">
        <w:rPr>
          <w:sz w:val="28"/>
          <w:szCs w:val="28"/>
          <w:lang w:val="en-US"/>
        </w:rPr>
        <w:lastRenderedPageBreak/>
        <w:t>SWOP</w:t>
      </w:r>
      <w:r w:rsidRPr="002E070D">
        <w:rPr>
          <w:sz w:val="28"/>
          <w:szCs w:val="28"/>
        </w:rPr>
        <w:t xml:space="preserve"> [</w:t>
      </w:r>
      <w:r>
        <w:rPr>
          <w:sz w:val="28"/>
          <w:szCs w:val="28"/>
        </w:rPr>
        <w:t>3</w:t>
      </w:r>
      <w:r w:rsidRPr="002E070D">
        <w:rPr>
          <w:sz w:val="28"/>
          <w:szCs w:val="28"/>
        </w:rPr>
        <w:t>4] разработан</w:t>
      </w:r>
      <w:r w:rsidRPr="00657074">
        <w:rPr>
          <w:sz w:val="28"/>
          <w:szCs w:val="28"/>
        </w:rPr>
        <w:t xml:space="preserve"> для извлечения знаний и служит концептуальной основой для более сложных онтологий в этой области. Он различает ландшафтные контейнеры (например, русла) и водоёмы (например, реки), которые их заполняют. Модули </w:t>
      </w:r>
      <w:proofErr w:type="spellStart"/>
      <w:r w:rsidRPr="00657074">
        <w:rPr>
          <w:sz w:val="28"/>
          <w:szCs w:val="28"/>
        </w:rPr>
        <w:t>Dry</w:t>
      </w:r>
      <w:proofErr w:type="spellEnd"/>
      <w:r w:rsidRPr="00657074">
        <w:rPr>
          <w:sz w:val="28"/>
          <w:szCs w:val="28"/>
        </w:rPr>
        <w:t xml:space="preserve"> и </w:t>
      </w:r>
      <w:proofErr w:type="spellStart"/>
      <w:r w:rsidRPr="00657074">
        <w:rPr>
          <w:sz w:val="28"/>
          <w:szCs w:val="28"/>
        </w:rPr>
        <w:t>Wet</w:t>
      </w:r>
      <w:proofErr w:type="spellEnd"/>
      <w:r w:rsidRPr="00657074">
        <w:rPr>
          <w:sz w:val="28"/>
          <w:szCs w:val="28"/>
        </w:rPr>
        <w:t xml:space="preserve"> описывают соответственно семантику сухих форм рельефа и водных тел. Шаблон реализован на языке OWL и предназначен для аннотирования данных поверхностных вод. Его практическая применимость показана через примеры семантических запросов к аннотированным геоданным.</w:t>
      </w:r>
    </w:p>
    <w:p w14:paraId="043A2C1A" w14:textId="77777777" w:rsidR="009D7FA9" w:rsidRDefault="009D7FA9" w:rsidP="000F385D">
      <w:pPr>
        <w:tabs>
          <w:tab w:val="left" w:pos="284"/>
        </w:tabs>
        <w:ind w:firstLine="709"/>
        <w:jc w:val="both"/>
        <w:rPr>
          <w:color w:val="000000" w:themeColor="text1"/>
          <w:sz w:val="28"/>
          <w:szCs w:val="28"/>
        </w:rPr>
      </w:pPr>
      <w:r w:rsidRPr="00794686">
        <w:rPr>
          <w:color w:val="000000" w:themeColor="text1"/>
          <w:sz w:val="28"/>
          <w:szCs w:val="28"/>
        </w:rPr>
        <w:t xml:space="preserve">Онтология </w:t>
      </w:r>
      <w:r w:rsidRPr="00EB59E1">
        <w:rPr>
          <w:color w:val="000000" w:themeColor="text1"/>
          <w:sz w:val="28"/>
          <w:szCs w:val="28"/>
        </w:rPr>
        <w:t>SWEET</w:t>
      </w:r>
      <w:r w:rsidRPr="00794686">
        <w:rPr>
          <w:color w:val="000000" w:themeColor="text1"/>
          <w:sz w:val="28"/>
          <w:szCs w:val="28"/>
        </w:rPr>
        <w:t xml:space="preserve"> </w:t>
      </w:r>
      <w:r>
        <w:rPr>
          <w:color w:val="000000" w:themeColor="text1"/>
          <w:sz w:val="28"/>
          <w:szCs w:val="28"/>
        </w:rPr>
        <w:t>[14]</w:t>
      </w:r>
      <w:r w:rsidRPr="00794686">
        <w:rPr>
          <w:color w:val="000000" w:themeColor="text1"/>
          <w:sz w:val="28"/>
          <w:szCs w:val="28"/>
        </w:rPr>
        <w:t xml:space="preserve"> представляет собой онтологию среднего уровня для терминов в области окружающей среды, включающую гидрологическую предметную область. </w:t>
      </w:r>
    </w:p>
    <w:p w14:paraId="46BA937F" w14:textId="180BB665" w:rsidR="009D7FA9" w:rsidRDefault="009D7FA9" w:rsidP="000F385D">
      <w:pPr>
        <w:tabs>
          <w:tab w:val="left" w:pos="284"/>
        </w:tabs>
        <w:ind w:firstLine="709"/>
        <w:jc w:val="both"/>
        <w:rPr>
          <w:color w:val="000000" w:themeColor="text1"/>
          <w:sz w:val="28"/>
          <w:szCs w:val="28"/>
        </w:rPr>
      </w:pPr>
      <w:r w:rsidRPr="00BF1A3D">
        <w:rPr>
          <w:color w:val="000000" w:themeColor="text1"/>
          <w:sz w:val="28"/>
          <w:szCs w:val="28"/>
        </w:rPr>
        <w:t xml:space="preserve">INSPIRE </w:t>
      </w:r>
      <w:proofErr w:type="spellStart"/>
      <w:r w:rsidRPr="00BF1A3D">
        <w:rPr>
          <w:color w:val="000000" w:themeColor="text1"/>
          <w:sz w:val="28"/>
          <w:szCs w:val="28"/>
        </w:rPr>
        <w:t>Ontology</w:t>
      </w:r>
      <w:proofErr w:type="spellEnd"/>
      <w:r w:rsidRPr="00BF1A3D">
        <w:rPr>
          <w:color w:val="000000" w:themeColor="text1"/>
          <w:sz w:val="28"/>
          <w:szCs w:val="28"/>
        </w:rPr>
        <w:t xml:space="preserve"> </w:t>
      </w:r>
      <w:r w:rsidRPr="008A29EF">
        <w:rPr>
          <w:color w:val="000000" w:themeColor="text1"/>
          <w:sz w:val="28"/>
          <w:szCs w:val="28"/>
        </w:rPr>
        <w:t>[</w:t>
      </w:r>
      <w:r w:rsidR="0099529A">
        <w:rPr>
          <w:color w:val="000000" w:themeColor="text1"/>
          <w:sz w:val="28"/>
          <w:szCs w:val="28"/>
        </w:rPr>
        <w:t>35</w:t>
      </w:r>
      <w:r w:rsidRPr="008A29EF">
        <w:rPr>
          <w:color w:val="000000" w:themeColor="text1"/>
          <w:sz w:val="28"/>
          <w:szCs w:val="28"/>
        </w:rPr>
        <w:t>]</w:t>
      </w:r>
      <w:r w:rsidRPr="00BF1A3D">
        <w:rPr>
          <w:color w:val="000000" w:themeColor="text1"/>
          <w:sz w:val="28"/>
          <w:szCs w:val="28"/>
        </w:rPr>
        <w:t xml:space="preserve"> представляет собой OWL-представление концептуальных моделей, разработанных в рамках европейской инициативы Infrastructure </w:t>
      </w:r>
      <w:proofErr w:type="spellStart"/>
      <w:r w:rsidRPr="00BF1A3D">
        <w:rPr>
          <w:color w:val="000000" w:themeColor="text1"/>
          <w:sz w:val="28"/>
          <w:szCs w:val="28"/>
        </w:rPr>
        <w:t>for</w:t>
      </w:r>
      <w:proofErr w:type="spellEnd"/>
      <w:r w:rsidRPr="00BF1A3D">
        <w:rPr>
          <w:color w:val="000000" w:themeColor="text1"/>
          <w:sz w:val="28"/>
          <w:szCs w:val="28"/>
        </w:rPr>
        <w:t xml:space="preserve"> </w:t>
      </w:r>
      <w:proofErr w:type="spellStart"/>
      <w:r w:rsidRPr="00BF1A3D">
        <w:rPr>
          <w:color w:val="000000" w:themeColor="text1"/>
          <w:sz w:val="28"/>
          <w:szCs w:val="28"/>
        </w:rPr>
        <w:t>Spatial</w:t>
      </w:r>
      <w:proofErr w:type="spellEnd"/>
      <w:r w:rsidRPr="00BF1A3D">
        <w:rPr>
          <w:color w:val="000000" w:themeColor="text1"/>
          <w:sz w:val="28"/>
          <w:szCs w:val="28"/>
        </w:rPr>
        <w:t xml:space="preserve"> Information </w:t>
      </w:r>
      <w:proofErr w:type="spellStart"/>
      <w:r w:rsidRPr="00BF1A3D">
        <w:rPr>
          <w:color w:val="000000" w:themeColor="text1"/>
          <w:sz w:val="28"/>
          <w:szCs w:val="28"/>
        </w:rPr>
        <w:t>in</w:t>
      </w:r>
      <w:proofErr w:type="spellEnd"/>
      <w:r w:rsidRPr="00BF1A3D">
        <w:rPr>
          <w:color w:val="000000" w:themeColor="text1"/>
          <w:sz w:val="28"/>
          <w:szCs w:val="28"/>
        </w:rPr>
        <w:t xml:space="preserve"> </w:t>
      </w:r>
      <w:proofErr w:type="spellStart"/>
      <w:r w:rsidRPr="00BF1A3D">
        <w:rPr>
          <w:color w:val="000000" w:themeColor="text1"/>
          <w:sz w:val="28"/>
          <w:szCs w:val="28"/>
        </w:rPr>
        <w:t>the</w:t>
      </w:r>
      <w:proofErr w:type="spellEnd"/>
      <w:r w:rsidRPr="00BF1A3D">
        <w:rPr>
          <w:color w:val="000000" w:themeColor="text1"/>
          <w:sz w:val="28"/>
          <w:szCs w:val="28"/>
        </w:rPr>
        <w:t xml:space="preserve"> European Community (INSPIRE) для обеспечения совместимости пространственных данных. </w:t>
      </w:r>
      <w:r w:rsidRPr="008A29EF">
        <w:rPr>
          <w:color w:val="000000" w:themeColor="text1"/>
          <w:sz w:val="28"/>
          <w:szCs w:val="28"/>
        </w:rPr>
        <w:t xml:space="preserve">Она служит связующим звеном между геоинформационными стандартами и семантическими технологиями, позволяя интегрировать и использовать гидрологические и другие тематические данные в машиночитаемой форме. Онтология охватывает более 30 тематических доменов, включая «Гидрографию», «Зоны управления», «Экологическое состояние» и другие, и обеспечивает единообразие описания пространственных объектов, таких как реки, озёра и административные границы, в трансграничных приложениях. Благодаря использованию OWL и RDF форматов, INSPIRE </w:t>
      </w:r>
      <w:proofErr w:type="spellStart"/>
      <w:r w:rsidRPr="008A29EF">
        <w:rPr>
          <w:color w:val="000000" w:themeColor="text1"/>
          <w:sz w:val="28"/>
          <w:szCs w:val="28"/>
        </w:rPr>
        <w:t>Ontology</w:t>
      </w:r>
      <w:proofErr w:type="spellEnd"/>
      <w:r w:rsidRPr="008A29EF">
        <w:rPr>
          <w:color w:val="000000" w:themeColor="text1"/>
          <w:sz w:val="28"/>
          <w:szCs w:val="28"/>
        </w:rPr>
        <w:t xml:space="preserve"> способствует разработке </w:t>
      </w:r>
      <w:proofErr w:type="spellStart"/>
      <w:r w:rsidRPr="008A29EF">
        <w:rPr>
          <w:color w:val="000000" w:themeColor="text1"/>
          <w:sz w:val="28"/>
          <w:szCs w:val="28"/>
        </w:rPr>
        <w:t>интероперабельных</w:t>
      </w:r>
      <w:proofErr w:type="spellEnd"/>
      <w:r w:rsidRPr="008A29EF">
        <w:rPr>
          <w:color w:val="000000" w:themeColor="text1"/>
          <w:sz w:val="28"/>
          <w:szCs w:val="28"/>
        </w:rPr>
        <w:t xml:space="preserve"> систем, поддерживающих пространственные запросы, автоматическую аннотацию и интеграцию данных в рамках Европейского геопортала. Она активно применяется в проектах по мониторингу окружающей среды, управлению природными ресурсами и пространственному планированию. Таким образом, INSPIRE </w:t>
      </w:r>
      <w:proofErr w:type="spellStart"/>
      <w:r w:rsidRPr="008A29EF">
        <w:rPr>
          <w:color w:val="000000" w:themeColor="text1"/>
          <w:sz w:val="28"/>
          <w:szCs w:val="28"/>
        </w:rPr>
        <w:t>Ontology</w:t>
      </w:r>
      <w:proofErr w:type="spellEnd"/>
      <w:r w:rsidRPr="008A29EF">
        <w:rPr>
          <w:color w:val="000000" w:themeColor="text1"/>
          <w:sz w:val="28"/>
          <w:szCs w:val="28"/>
        </w:rPr>
        <w:t xml:space="preserve"> является ключевым инструментом для стандартизации и семантического согласования пространственных данных на европейском уровне.</w:t>
      </w:r>
      <w:r>
        <w:rPr>
          <w:color w:val="000000" w:themeColor="text1"/>
          <w:sz w:val="28"/>
          <w:szCs w:val="28"/>
        </w:rPr>
        <w:t xml:space="preserve"> </w:t>
      </w:r>
      <w:r w:rsidRPr="008A29EF">
        <w:rPr>
          <w:color w:val="000000" w:themeColor="text1"/>
          <w:sz w:val="28"/>
          <w:szCs w:val="28"/>
        </w:rPr>
        <w:t>На Рисунке 1.</w:t>
      </w:r>
      <w:r>
        <w:rPr>
          <w:color w:val="000000" w:themeColor="text1"/>
          <w:sz w:val="28"/>
          <w:szCs w:val="28"/>
        </w:rPr>
        <w:t>8</w:t>
      </w:r>
      <w:r w:rsidRPr="008A29EF">
        <w:rPr>
          <w:color w:val="000000" w:themeColor="text1"/>
          <w:sz w:val="28"/>
          <w:szCs w:val="28"/>
        </w:rPr>
        <w:t xml:space="preserve"> представлена архитектура взаимодействия SPARQL-запросов с геопространственными метаданными, которая реализуется с использованием онтологии INSPIRE и промежуточного программного слоя (</w:t>
      </w:r>
      <w:proofErr w:type="spellStart"/>
      <w:r w:rsidRPr="008A29EF">
        <w:rPr>
          <w:color w:val="000000" w:themeColor="text1"/>
          <w:sz w:val="28"/>
          <w:szCs w:val="28"/>
        </w:rPr>
        <w:t>middleware</w:t>
      </w:r>
      <w:proofErr w:type="spellEnd"/>
      <w:r w:rsidRPr="008A29EF">
        <w:rPr>
          <w:color w:val="000000" w:themeColor="text1"/>
          <w:sz w:val="28"/>
          <w:szCs w:val="28"/>
        </w:rPr>
        <w:t>).</w:t>
      </w:r>
    </w:p>
    <w:p w14:paraId="23570A5C" w14:textId="77777777" w:rsidR="00B57923" w:rsidRPr="00051641" w:rsidRDefault="00B57923" w:rsidP="00B57923">
      <w:pPr>
        <w:tabs>
          <w:tab w:val="left" w:pos="284"/>
        </w:tabs>
        <w:ind w:firstLine="709"/>
        <w:jc w:val="both"/>
        <w:rPr>
          <w:color w:val="000000" w:themeColor="text1"/>
          <w:sz w:val="28"/>
          <w:szCs w:val="28"/>
        </w:rPr>
      </w:pPr>
      <w:proofErr w:type="spellStart"/>
      <w:r w:rsidRPr="00051641">
        <w:rPr>
          <w:color w:val="000000" w:themeColor="text1"/>
          <w:sz w:val="28"/>
          <w:szCs w:val="28"/>
        </w:rPr>
        <w:t>hydrOntology</w:t>
      </w:r>
      <w:proofErr w:type="spellEnd"/>
      <w:r w:rsidRPr="00051641">
        <w:rPr>
          <w:color w:val="000000" w:themeColor="text1"/>
          <w:sz w:val="28"/>
          <w:szCs w:val="28"/>
        </w:rPr>
        <w:t xml:space="preserve"> создаёт основу для сравнения и согласования различных моделей данных, представленных в гидрологических информационных системах. Она включает в себя как терминологические элементы (словари и синонимы), так и иерархические связи между водными объектами. Основной задачей </w:t>
      </w:r>
      <w:proofErr w:type="spellStart"/>
      <w:r w:rsidRPr="00051641">
        <w:rPr>
          <w:color w:val="000000" w:themeColor="text1"/>
          <w:sz w:val="28"/>
          <w:szCs w:val="28"/>
        </w:rPr>
        <w:t>hydrOntology</w:t>
      </w:r>
      <w:proofErr w:type="spellEnd"/>
      <w:r w:rsidRPr="00051641">
        <w:rPr>
          <w:color w:val="000000" w:themeColor="text1"/>
          <w:sz w:val="28"/>
          <w:szCs w:val="28"/>
        </w:rPr>
        <w:t xml:space="preserve"> является поддержка геопространственной совместимости в рамках европейских и международных инициатив по управлению водными ресурсами. В работе </w:t>
      </w:r>
      <w:proofErr w:type="spellStart"/>
      <w:r w:rsidRPr="00051641">
        <w:rPr>
          <w:color w:val="000000" w:themeColor="text1"/>
          <w:sz w:val="28"/>
          <w:szCs w:val="28"/>
        </w:rPr>
        <w:t>Vilches-Blázquez</w:t>
      </w:r>
      <w:proofErr w:type="spellEnd"/>
      <w:r w:rsidRPr="00051641">
        <w:rPr>
          <w:color w:val="000000" w:themeColor="text1"/>
          <w:sz w:val="28"/>
          <w:szCs w:val="28"/>
        </w:rPr>
        <w:t xml:space="preserve"> </w:t>
      </w:r>
      <w:proofErr w:type="spellStart"/>
      <w:r w:rsidRPr="00051641">
        <w:rPr>
          <w:color w:val="000000" w:themeColor="text1"/>
          <w:sz w:val="28"/>
          <w:szCs w:val="28"/>
        </w:rPr>
        <w:t>et</w:t>
      </w:r>
      <w:proofErr w:type="spellEnd"/>
      <w:r w:rsidRPr="00051641">
        <w:rPr>
          <w:color w:val="000000" w:themeColor="text1"/>
          <w:sz w:val="28"/>
          <w:szCs w:val="28"/>
        </w:rPr>
        <w:t xml:space="preserve"> </w:t>
      </w:r>
      <w:proofErr w:type="spellStart"/>
      <w:r w:rsidRPr="00051641">
        <w:rPr>
          <w:color w:val="000000" w:themeColor="text1"/>
          <w:sz w:val="28"/>
          <w:szCs w:val="28"/>
        </w:rPr>
        <w:t>al</w:t>
      </w:r>
      <w:proofErr w:type="spellEnd"/>
      <w:r w:rsidRPr="00051641">
        <w:rPr>
          <w:color w:val="000000" w:themeColor="text1"/>
          <w:sz w:val="28"/>
          <w:szCs w:val="28"/>
        </w:rPr>
        <w:t>. онтология также используется для оценки покрытия предметной области другими гидро-онтологиями, демонстрируя её роль как справочной модели.</w:t>
      </w:r>
    </w:p>
    <w:p w14:paraId="7EB955DC" w14:textId="77777777" w:rsidR="009D7FA9" w:rsidRPr="00794686" w:rsidRDefault="009D7FA9" w:rsidP="00EB59E1">
      <w:pPr>
        <w:tabs>
          <w:tab w:val="left" w:pos="284"/>
        </w:tabs>
        <w:spacing w:before="240" w:after="240"/>
        <w:jc w:val="both"/>
        <w:rPr>
          <w:color w:val="000000" w:themeColor="text1"/>
          <w:sz w:val="28"/>
          <w:szCs w:val="28"/>
        </w:rPr>
      </w:pPr>
      <w:r w:rsidRPr="008A29EF">
        <w:rPr>
          <w:noProof/>
          <w:color w:val="000000" w:themeColor="text1"/>
          <w:sz w:val="28"/>
          <w:szCs w:val="28"/>
        </w:rPr>
        <w:lastRenderedPageBreak/>
        <w:drawing>
          <wp:inline distT="0" distB="0" distL="0" distR="0" wp14:anchorId="220445F4" wp14:editId="0AF9ADC8">
            <wp:extent cx="6177123" cy="3313651"/>
            <wp:effectExtent l="0" t="0" r="0" b="1270"/>
            <wp:docPr id="4389347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34709" name=""/>
                    <pic:cNvPicPr/>
                  </pic:nvPicPr>
                  <pic:blipFill rotWithShape="1">
                    <a:blip r:embed="rId16"/>
                    <a:srcRect t="3896"/>
                    <a:stretch>
                      <a:fillRect/>
                    </a:stretch>
                  </pic:blipFill>
                  <pic:spPr bwMode="auto">
                    <a:xfrm>
                      <a:off x="0" y="0"/>
                      <a:ext cx="6177123" cy="3313651"/>
                    </a:xfrm>
                    <a:prstGeom prst="rect">
                      <a:avLst/>
                    </a:prstGeom>
                    <a:ln>
                      <a:noFill/>
                    </a:ln>
                    <a:extLst>
                      <a:ext uri="{53640926-AAD7-44D8-BBD7-CCE9431645EC}">
                        <a14:shadowObscured xmlns:a14="http://schemas.microsoft.com/office/drawing/2010/main"/>
                      </a:ext>
                    </a:extLst>
                  </pic:spPr>
                </pic:pic>
              </a:graphicData>
            </a:graphic>
          </wp:inline>
        </w:drawing>
      </w:r>
    </w:p>
    <w:p w14:paraId="0C049083" w14:textId="67EB3720" w:rsidR="009D7FA9" w:rsidRPr="008A29EF" w:rsidRDefault="009D7FA9" w:rsidP="00B57923">
      <w:pPr>
        <w:tabs>
          <w:tab w:val="left" w:pos="284"/>
        </w:tabs>
        <w:spacing w:before="120" w:after="120"/>
        <w:ind w:firstLine="709"/>
        <w:jc w:val="center"/>
        <w:rPr>
          <w:color w:val="000000" w:themeColor="text1"/>
          <w:sz w:val="28"/>
          <w:szCs w:val="28"/>
        </w:rPr>
      </w:pPr>
      <w:r w:rsidRPr="008A29EF">
        <w:rPr>
          <w:color w:val="000000" w:themeColor="text1"/>
          <w:sz w:val="28"/>
          <w:szCs w:val="28"/>
        </w:rPr>
        <w:t>Рисунок 1.</w:t>
      </w:r>
      <w:r>
        <w:rPr>
          <w:color w:val="000000" w:themeColor="text1"/>
          <w:sz w:val="28"/>
          <w:szCs w:val="28"/>
        </w:rPr>
        <w:t>8</w:t>
      </w:r>
      <w:r w:rsidRPr="008A29EF">
        <w:rPr>
          <w:color w:val="000000" w:themeColor="text1"/>
          <w:sz w:val="28"/>
          <w:szCs w:val="28"/>
        </w:rPr>
        <w:t xml:space="preserve"> </w:t>
      </w:r>
      <w:r>
        <w:rPr>
          <w:color w:val="000000" w:themeColor="text1"/>
          <w:sz w:val="28"/>
          <w:szCs w:val="28"/>
        </w:rPr>
        <w:t>– А</w:t>
      </w:r>
      <w:r w:rsidRPr="008A29EF">
        <w:rPr>
          <w:color w:val="000000" w:themeColor="text1"/>
          <w:sz w:val="28"/>
          <w:szCs w:val="28"/>
        </w:rPr>
        <w:t>рхитектура взаимодействия SPARQL-запросов с геопространственными метаданными</w:t>
      </w:r>
      <w:r>
        <w:rPr>
          <w:color w:val="000000" w:themeColor="text1"/>
          <w:sz w:val="28"/>
          <w:szCs w:val="28"/>
        </w:rPr>
        <w:t xml:space="preserve"> </w:t>
      </w:r>
      <w:r w:rsidRPr="008A29EF">
        <w:rPr>
          <w:color w:val="000000" w:themeColor="text1"/>
          <w:sz w:val="28"/>
          <w:szCs w:val="28"/>
        </w:rPr>
        <w:t>[</w:t>
      </w:r>
      <w:r w:rsidR="0099529A">
        <w:rPr>
          <w:color w:val="000000" w:themeColor="text1"/>
          <w:sz w:val="28"/>
          <w:szCs w:val="28"/>
        </w:rPr>
        <w:t>35</w:t>
      </w:r>
      <w:r w:rsidRPr="008A29EF">
        <w:rPr>
          <w:color w:val="000000" w:themeColor="text1"/>
          <w:sz w:val="28"/>
          <w:szCs w:val="28"/>
        </w:rPr>
        <w:t>]</w:t>
      </w:r>
    </w:p>
    <w:p w14:paraId="7FB5B0C2" w14:textId="77777777" w:rsidR="009D7FA9" w:rsidRDefault="009D7FA9" w:rsidP="000F385D">
      <w:pPr>
        <w:tabs>
          <w:tab w:val="left" w:pos="284"/>
        </w:tabs>
        <w:ind w:firstLine="709"/>
        <w:jc w:val="both"/>
        <w:rPr>
          <w:color w:val="000000" w:themeColor="text1"/>
          <w:sz w:val="28"/>
          <w:szCs w:val="28"/>
        </w:rPr>
      </w:pPr>
      <w:r w:rsidRPr="00051641">
        <w:rPr>
          <w:color w:val="000000" w:themeColor="text1"/>
          <w:sz w:val="28"/>
          <w:szCs w:val="28"/>
        </w:rPr>
        <w:t xml:space="preserve">Surface Water </w:t>
      </w:r>
      <w:proofErr w:type="spellStart"/>
      <w:r w:rsidRPr="00051641">
        <w:rPr>
          <w:color w:val="000000" w:themeColor="text1"/>
          <w:sz w:val="28"/>
          <w:szCs w:val="28"/>
        </w:rPr>
        <w:t>Ontology</w:t>
      </w:r>
      <w:proofErr w:type="spellEnd"/>
      <w:r w:rsidRPr="00051641">
        <w:rPr>
          <w:color w:val="000000" w:themeColor="text1"/>
          <w:sz w:val="28"/>
          <w:szCs w:val="28"/>
        </w:rPr>
        <w:t xml:space="preserve"> служит как инструмент согласования пространственных понятий при слиянии различных источников гидрографических данных. Особое внимание уделяется различению между водоносными объектами (реками, озёрами) и структурными элементами ландшафта (руслами, бассейнами). В Surface Water </w:t>
      </w:r>
      <w:proofErr w:type="spellStart"/>
      <w:r w:rsidRPr="00051641">
        <w:rPr>
          <w:color w:val="000000" w:themeColor="text1"/>
          <w:sz w:val="28"/>
          <w:szCs w:val="28"/>
        </w:rPr>
        <w:t>Ontology</w:t>
      </w:r>
      <w:proofErr w:type="spellEnd"/>
      <w:r w:rsidRPr="00051641">
        <w:rPr>
          <w:color w:val="000000" w:themeColor="text1"/>
          <w:sz w:val="28"/>
          <w:szCs w:val="28"/>
        </w:rPr>
        <w:t xml:space="preserve"> используются OWL-классы для определения семантики ландшафтных и водных компонентов, что позволяет автоматизировать семантические запросы и анализ геоданных. Она также может применяться для аннотирования геопространственных наборов данных в рамках более широких онтологических систем.</w:t>
      </w:r>
    </w:p>
    <w:p w14:paraId="784B11F6" w14:textId="77777777" w:rsidR="009D7FA9" w:rsidRDefault="009D7FA9" w:rsidP="000F385D">
      <w:pPr>
        <w:tabs>
          <w:tab w:val="left" w:pos="284"/>
        </w:tabs>
        <w:ind w:firstLine="709"/>
        <w:jc w:val="both"/>
        <w:rPr>
          <w:color w:val="000000" w:themeColor="text1"/>
          <w:sz w:val="28"/>
          <w:szCs w:val="28"/>
        </w:rPr>
      </w:pPr>
      <w:r w:rsidRPr="00051641">
        <w:rPr>
          <w:color w:val="000000" w:themeColor="text1"/>
          <w:sz w:val="28"/>
          <w:szCs w:val="28"/>
        </w:rPr>
        <w:t xml:space="preserve">HOW </w:t>
      </w:r>
      <w:proofErr w:type="spellStart"/>
      <w:r w:rsidRPr="00051641">
        <w:rPr>
          <w:color w:val="000000" w:themeColor="text1"/>
          <w:sz w:val="28"/>
          <w:szCs w:val="28"/>
        </w:rPr>
        <w:t>Ontology</w:t>
      </w:r>
      <w:proofErr w:type="spellEnd"/>
      <w:r w:rsidRPr="00051641">
        <w:rPr>
          <w:color w:val="000000" w:themeColor="text1"/>
          <w:sz w:val="28"/>
          <w:szCs w:val="28"/>
        </w:rPr>
        <w:t xml:space="preserve"> предоставляет структуру, в которой гидрологические объекты и процессы могут быть описаны в машиночитаемом виде с помощью стандартов </w:t>
      </w:r>
      <w:proofErr w:type="spellStart"/>
      <w:r w:rsidRPr="00051641">
        <w:rPr>
          <w:color w:val="000000" w:themeColor="text1"/>
          <w:sz w:val="28"/>
          <w:szCs w:val="28"/>
        </w:rPr>
        <w:t>Semantic</w:t>
      </w:r>
      <w:proofErr w:type="spellEnd"/>
      <w:r w:rsidRPr="00051641">
        <w:rPr>
          <w:color w:val="000000" w:themeColor="text1"/>
          <w:sz w:val="28"/>
          <w:szCs w:val="28"/>
        </w:rPr>
        <w:t xml:space="preserve"> Web. Она способствует совместимости между гидрологическими веб-службами за счёт унифицированного словаря, что особенно важно при интеграции данных из различных источников. Онтология реализована с использованием OWL и поддерживает автоматизированный обмен и интерпретацию данных, связанных с мониторингом водных ресурсов, такими как потоки воды, осадки и уровни рек. HOW также демонстрирует потенциальную возможность связывать наблюдения в реальном времени с концептуальной моделью через </w:t>
      </w:r>
      <w:proofErr w:type="spellStart"/>
      <w:r w:rsidRPr="00051641">
        <w:rPr>
          <w:color w:val="000000" w:themeColor="text1"/>
          <w:sz w:val="28"/>
          <w:szCs w:val="28"/>
        </w:rPr>
        <w:t>Semantic</w:t>
      </w:r>
      <w:proofErr w:type="spellEnd"/>
      <w:r w:rsidRPr="00051641">
        <w:rPr>
          <w:color w:val="000000" w:themeColor="text1"/>
          <w:sz w:val="28"/>
          <w:szCs w:val="28"/>
        </w:rPr>
        <w:t xml:space="preserve"> Web технологии.</w:t>
      </w:r>
    </w:p>
    <w:p w14:paraId="72FD0493" w14:textId="77777777" w:rsidR="009D7FA9" w:rsidRDefault="009D7FA9" w:rsidP="000F385D">
      <w:pPr>
        <w:tabs>
          <w:tab w:val="left" w:pos="284"/>
        </w:tabs>
        <w:ind w:firstLine="709"/>
        <w:jc w:val="both"/>
        <w:rPr>
          <w:color w:val="000000" w:themeColor="text1"/>
          <w:sz w:val="28"/>
          <w:szCs w:val="28"/>
        </w:rPr>
      </w:pPr>
      <w:proofErr w:type="spellStart"/>
      <w:r w:rsidRPr="00542F8D">
        <w:rPr>
          <w:color w:val="000000" w:themeColor="text1"/>
          <w:sz w:val="28"/>
          <w:szCs w:val="28"/>
        </w:rPr>
        <w:t>HyFO</w:t>
      </w:r>
      <w:proofErr w:type="spellEnd"/>
      <w:r w:rsidRPr="00542F8D">
        <w:rPr>
          <w:color w:val="000000" w:themeColor="text1"/>
          <w:sz w:val="28"/>
          <w:szCs w:val="28"/>
        </w:rPr>
        <w:t xml:space="preserve"> формализует различия между водоносными зонами, водоразделами, потоками и источниками воды, создавая основу для унифицированного моделирования гидрологических данных. Она расширяет существующие словари и стандарты, такие как </w:t>
      </w:r>
      <w:proofErr w:type="spellStart"/>
      <w:r w:rsidRPr="00542F8D">
        <w:rPr>
          <w:color w:val="000000" w:themeColor="text1"/>
          <w:sz w:val="28"/>
          <w:szCs w:val="28"/>
        </w:rPr>
        <w:t>GroundWater</w:t>
      </w:r>
      <w:proofErr w:type="spellEnd"/>
      <w:r w:rsidRPr="00542F8D">
        <w:rPr>
          <w:color w:val="000000" w:themeColor="text1"/>
          <w:sz w:val="28"/>
          <w:szCs w:val="28"/>
        </w:rPr>
        <w:t xml:space="preserve"> </w:t>
      </w:r>
      <w:proofErr w:type="spellStart"/>
      <w:r w:rsidRPr="00542F8D">
        <w:rPr>
          <w:color w:val="000000" w:themeColor="text1"/>
          <w:sz w:val="28"/>
          <w:szCs w:val="28"/>
        </w:rPr>
        <w:t>Markup</w:t>
      </w:r>
      <w:proofErr w:type="spellEnd"/>
      <w:r w:rsidRPr="00542F8D">
        <w:rPr>
          <w:color w:val="000000" w:themeColor="text1"/>
          <w:sz w:val="28"/>
          <w:szCs w:val="28"/>
        </w:rPr>
        <w:t xml:space="preserve"> Language (GWML2), добавляя семантически чёткие определения и иерархии. Эта онтология играет важную роль в обеспечении интероперабельности между различными системами </w:t>
      </w:r>
      <w:r w:rsidRPr="00542F8D">
        <w:rPr>
          <w:color w:val="000000" w:themeColor="text1"/>
          <w:sz w:val="28"/>
          <w:szCs w:val="28"/>
        </w:rPr>
        <w:lastRenderedPageBreak/>
        <w:t xml:space="preserve">мониторинга и анализа водных ресурсов. В частности, </w:t>
      </w:r>
      <w:proofErr w:type="spellStart"/>
      <w:r w:rsidRPr="00542F8D">
        <w:rPr>
          <w:color w:val="000000" w:themeColor="text1"/>
          <w:sz w:val="28"/>
          <w:szCs w:val="28"/>
        </w:rPr>
        <w:t>HyFO</w:t>
      </w:r>
      <w:proofErr w:type="spellEnd"/>
      <w:r w:rsidRPr="00542F8D">
        <w:rPr>
          <w:color w:val="000000" w:themeColor="text1"/>
          <w:sz w:val="28"/>
          <w:szCs w:val="28"/>
        </w:rPr>
        <w:t xml:space="preserve"> помогает автоматизировать процессы оценки, симуляции и обмена данными между научными и управленческими структурами, работающими с водной средой.</w:t>
      </w:r>
    </w:p>
    <w:p w14:paraId="6FA55F21" w14:textId="68C03E9B" w:rsidR="009D7FA9" w:rsidRPr="00FC0A32" w:rsidRDefault="009D7FA9" w:rsidP="000F385D">
      <w:pPr>
        <w:tabs>
          <w:tab w:val="left" w:pos="284"/>
        </w:tabs>
        <w:ind w:firstLine="709"/>
        <w:jc w:val="both"/>
        <w:rPr>
          <w:color w:val="000000" w:themeColor="text1"/>
          <w:sz w:val="28"/>
          <w:szCs w:val="28"/>
        </w:rPr>
      </w:pPr>
      <w:r w:rsidRPr="00FC0A32">
        <w:rPr>
          <w:color w:val="000000" w:themeColor="text1"/>
          <w:sz w:val="28"/>
          <w:szCs w:val="28"/>
        </w:rPr>
        <w:t xml:space="preserve">С точки зрения охраны окружающей среды, онтологии в области гидрологии и управления водными ресурсами охватывают все смежные направления </w:t>
      </w:r>
      <w:r w:rsidR="00502FC6">
        <w:rPr>
          <w:color w:val="000000" w:themeColor="text1"/>
          <w:sz w:val="28"/>
          <w:szCs w:val="28"/>
        </w:rPr>
        <w:t>–</w:t>
      </w:r>
      <w:r w:rsidRPr="00FC0A32">
        <w:rPr>
          <w:color w:val="000000" w:themeColor="text1"/>
          <w:sz w:val="28"/>
          <w:szCs w:val="28"/>
        </w:rPr>
        <w:t xml:space="preserve"> климатологию, сельское хозяйство, водные науки </w:t>
      </w:r>
      <w:r w:rsidR="00502FC6">
        <w:rPr>
          <w:color w:val="000000" w:themeColor="text1"/>
          <w:sz w:val="28"/>
          <w:szCs w:val="28"/>
        </w:rPr>
        <w:t>–</w:t>
      </w:r>
      <w:r w:rsidRPr="00FC0A32">
        <w:rPr>
          <w:color w:val="000000" w:themeColor="text1"/>
          <w:sz w:val="28"/>
          <w:szCs w:val="28"/>
        </w:rPr>
        <w:t xml:space="preserve"> поскольку именно онтологии обеспечивают представление знаний, их совместное использование, управление данными и интеграцию знаний в интеллектуальные системы. Настоящее исследование представляет собой комплексный обзор онтологий, разработанных в области гидрологии.</w:t>
      </w:r>
    </w:p>
    <w:p w14:paraId="363F6C33" w14:textId="1C2F3DFA" w:rsidR="009D7FA9" w:rsidRDefault="009D7FA9" w:rsidP="000F385D">
      <w:pPr>
        <w:tabs>
          <w:tab w:val="left" w:pos="284"/>
        </w:tabs>
        <w:ind w:firstLine="709"/>
        <w:jc w:val="both"/>
        <w:rPr>
          <w:color w:val="000000" w:themeColor="text1"/>
          <w:sz w:val="28"/>
          <w:szCs w:val="28"/>
        </w:rPr>
      </w:pPr>
      <w:r w:rsidRPr="00FC0A32">
        <w:rPr>
          <w:color w:val="000000" w:themeColor="text1"/>
          <w:sz w:val="28"/>
          <w:szCs w:val="28"/>
        </w:rPr>
        <w:t>Проведённый анализ показал, что в то время</w:t>
      </w:r>
      <w:r w:rsidR="009D0740" w:rsidRPr="00FC0A32">
        <w:rPr>
          <w:color w:val="000000" w:themeColor="text1"/>
          <w:sz w:val="28"/>
          <w:szCs w:val="28"/>
        </w:rPr>
        <w:t>,</w:t>
      </w:r>
      <w:r w:rsidRPr="00FC0A32">
        <w:rPr>
          <w:color w:val="000000" w:themeColor="text1"/>
          <w:sz w:val="28"/>
          <w:szCs w:val="28"/>
        </w:rPr>
        <w:t xml:space="preserve"> как общее количество исследований, посвящённых разработке онтологий, стремительно растёт с каждым годом, области гидрологии и управления водными ресурсами не всегда успевают за этим прогрессом. Особенно тревожной является нестабильная динамика числа онтологических исследований в гидрологическом домене </w:t>
      </w:r>
      <w:r w:rsidR="00502FC6">
        <w:rPr>
          <w:color w:val="000000" w:themeColor="text1"/>
          <w:sz w:val="28"/>
          <w:szCs w:val="28"/>
        </w:rPr>
        <w:t>–</w:t>
      </w:r>
      <w:r w:rsidRPr="00FC0A32">
        <w:rPr>
          <w:color w:val="000000" w:themeColor="text1"/>
          <w:sz w:val="28"/>
          <w:szCs w:val="28"/>
        </w:rPr>
        <w:t xml:space="preserve"> несмотря на активное развитие </w:t>
      </w:r>
      <w:proofErr w:type="spellStart"/>
      <w:r w:rsidRPr="00FC0A32">
        <w:rPr>
          <w:color w:val="000000" w:themeColor="text1"/>
          <w:sz w:val="28"/>
          <w:szCs w:val="28"/>
        </w:rPr>
        <w:t>киберинфраструктур</w:t>
      </w:r>
      <w:proofErr w:type="spellEnd"/>
      <w:r w:rsidRPr="00FC0A32">
        <w:rPr>
          <w:color w:val="000000" w:themeColor="text1"/>
          <w:sz w:val="28"/>
          <w:szCs w:val="28"/>
        </w:rPr>
        <w:t>, таких как информационные системы об окружающей среде, графы знаний и открытые онтологические сети (</w:t>
      </w:r>
      <w:proofErr w:type="spellStart"/>
      <w:r w:rsidRPr="00FC0A32">
        <w:rPr>
          <w:color w:val="000000" w:themeColor="text1"/>
          <w:sz w:val="28"/>
          <w:szCs w:val="28"/>
        </w:rPr>
        <w:t>OKNs</w:t>
      </w:r>
      <w:proofErr w:type="spellEnd"/>
      <w:r w:rsidRPr="00FC0A32">
        <w:rPr>
          <w:color w:val="000000" w:themeColor="text1"/>
          <w:sz w:val="28"/>
          <w:szCs w:val="28"/>
        </w:rPr>
        <w:t>), ориентированных на решение экологических задач нового времени. Хотя в этих системах по-прежнему используются устаревшие онтологии, очевидно, что данная область требует дополнительных усилий и внимания со стороны исследовательского сообщества.</w:t>
      </w:r>
    </w:p>
    <w:p w14:paraId="7ABCFA56" w14:textId="77777777" w:rsidR="009D7FA9" w:rsidRDefault="009D7FA9" w:rsidP="00EB59E1">
      <w:pPr>
        <w:pStyle w:val="1"/>
      </w:pPr>
      <w:bookmarkStart w:id="7" w:name="_Toc223444007"/>
      <w:r>
        <w:t xml:space="preserve">1.3 </w:t>
      </w:r>
      <w:r w:rsidRPr="0037130C">
        <w:t>Методы семантического вывода и извлечения новых знаний в гидрологических онтологиях</w:t>
      </w:r>
      <w:bookmarkEnd w:id="7"/>
    </w:p>
    <w:p w14:paraId="3EDC9F1E" w14:textId="77777777" w:rsidR="009D7FA9" w:rsidRPr="00B964C7" w:rsidRDefault="009D7FA9" w:rsidP="000F385D">
      <w:pPr>
        <w:tabs>
          <w:tab w:val="left" w:pos="284"/>
        </w:tabs>
        <w:ind w:firstLine="709"/>
        <w:jc w:val="both"/>
        <w:rPr>
          <w:color w:val="000000" w:themeColor="text1"/>
        </w:rPr>
      </w:pPr>
      <w:r w:rsidRPr="00BB0348">
        <w:rPr>
          <w:color w:val="000000" w:themeColor="text1"/>
          <w:sz w:val="28"/>
          <w:szCs w:val="28"/>
        </w:rPr>
        <w:t>Современные гидрологические онтологии служат не только средством унифицированного описания объектов и наблюдений, но и основой для семантического вывода, позволяющего выявлять неявные связи и получать новые знания из разнородных источников данных</w:t>
      </w:r>
      <w:r>
        <w:rPr>
          <w:color w:val="000000" w:themeColor="text1"/>
          <w:sz w:val="28"/>
          <w:szCs w:val="28"/>
        </w:rPr>
        <w:t xml:space="preserve"> </w:t>
      </w:r>
      <w:r w:rsidRPr="00EB59E1">
        <w:rPr>
          <w:color w:val="000000" w:themeColor="text1"/>
          <w:sz w:val="28"/>
          <w:szCs w:val="28"/>
        </w:rPr>
        <w:t>[40].</w:t>
      </w:r>
      <w:r w:rsidRPr="00BB0348">
        <w:rPr>
          <w:color w:val="000000" w:themeColor="text1"/>
          <w:sz w:val="28"/>
          <w:szCs w:val="28"/>
        </w:rPr>
        <w:t xml:space="preserve"> Концептуальная</w:t>
      </w:r>
      <w:r w:rsidRPr="00FE4DE8">
        <w:rPr>
          <w:color w:val="000000" w:themeColor="text1"/>
          <w:sz w:val="28"/>
          <w:szCs w:val="28"/>
        </w:rPr>
        <w:t xml:space="preserve"> </w:t>
      </w:r>
      <w:r w:rsidRPr="00BB0348">
        <w:rPr>
          <w:color w:val="000000" w:themeColor="text1"/>
          <w:sz w:val="28"/>
          <w:szCs w:val="28"/>
        </w:rPr>
        <w:t>модель</w:t>
      </w:r>
      <w:r w:rsidRPr="00FE4DE8">
        <w:rPr>
          <w:color w:val="000000" w:themeColor="text1"/>
          <w:sz w:val="28"/>
          <w:szCs w:val="28"/>
        </w:rPr>
        <w:t xml:space="preserve"> </w:t>
      </w:r>
      <w:r w:rsidRPr="00EB59E1">
        <w:rPr>
          <w:color w:val="000000" w:themeColor="text1"/>
          <w:sz w:val="28"/>
          <w:szCs w:val="28"/>
          <w:lang w:val="en-US"/>
        </w:rPr>
        <w:t>HY</w:t>
      </w:r>
      <w:r w:rsidRPr="00EB59E1">
        <w:rPr>
          <w:color w:val="000000" w:themeColor="text1"/>
          <w:sz w:val="28"/>
          <w:szCs w:val="28"/>
        </w:rPr>
        <w:t>_</w:t>
      </w:r>
      <w:r w:rsidRPr="00EB59E1">
        <w:rPr>
          <w:color w:val="000000" w:themeColor="text1"/>
          <w:sz w:val="28"/>
          <w:szCs w:val="28"/>
          <w:lang w:val="en-US"/>
        </w:rPr>
        <w:t>Features</w:t>
      </w:r>
      <w:r w:rsidRPr="00FE4DE8">
        <w:rPr>
          <w:b/>
          <w:bCs/>
          <w:color w:val="000000" w:themeColor="text1"/>
          <w:sz w:val="28"/>
          <w:szCs w:val="28"/>
        </w:rPr>
        <w:t xml:space="preserve"> </w:t>
      </w:r>
      <w:r w:rsidRPr="00EB59E1">
        <w:rPr>
          <w:color w:val="000000" w:themeColor="text1"/>
          <w:sz w:val="28"/>
          <w:szCs w:val="28"/>
        </w:rPr>
        <w:t>[41]</w:t>
      </w:r>
      <w:r w:rsidRPr="00BB0348">
        <w:rPr>
          <w:color w:val="000000" w:themeColor="text1"/>
          <w:sz w:val="28"/>
          <w:szCs w:val="28"/>
        </w:rPr>
        <w:t xml:space="preserve"> формализует сущности поверхностной гидрологии и их отношения, а стандарт </w:t>
      </w:r>
      <w:r w:rsidRPr="00EB59E1">
        <w:rPr>
          <w:color w:val="000000" w:themeColor="text1"/>
          <w:sz w:val="28"/>
          <w:szCs w:val="28"/>
        </w:rPr>
        <w:t>SSN/SOSA [42]</w:t>
      </w:r>
      <w:r w:rsidRPr="00BB0348">
        <w:rPr>
          <w:color w:val="000000" w:themeColor="text1"/>
          <w:sz w:val="28"/>
          <w:szCs w:val="28"/>
        </w:rPr>
        <w:t xml:space="preserve"> задаёт строгую схему описания сенсоров, наблюдений и наблюдаемых свойств, что создаёт прочный каркас для правил и онтологических ограничений. В совокупности эти спецификации поддерживают задачи от проверки согласованности гидрографической сети до обнаружения событий качества воды и трассировки потенциальных источников загрязнения на основе потоков наблюдений. Публикации последних лет показывают, что сочетание онтологических моделей с правилами вывода обеспечивает интеграцию данных, повышение интероперабельности и возможность автоматического получения новых фактов, критичных для мониторинга и управления водными </w:t>
      </w:r>
      <w:r w:rsidRPr="00B964C7">
        <w:rPr>
          <w:color w:val="000000" w:themeColor="text1"/>
          <w:sz w:val="28"/>
          <w:szCs w:val="28"/>
        </w:rPr>
        <w:t>ресурсами [43-44].</w:t>
      </w:r>
    </w:p>
    <w:p w14:paraId="30D10EB4" w14:textId="3AF670CB" w:rsidR="009D7FA9" w:rsidRPr="00476A83" w:rsidRDefault="009D7FA9" w:rsidP="000F385D">
      <w:pPr>
        <w:tabs>
          <w:tab w:val="left" w:pos="284"/>
        </w:tabs>
        <w:ind w:firstLine="709"/>
        <w:jc w:val="both"/>
        <w:rPr>
          <w:color w:val="000000" w:themeColor="text1"/>
          <w:sz w:val="28"/>
          <w:szCs w:val="28"/>
        </w:rPr>
      </w:pPr>
      <w:r w:rsidRPr="0056334D">
        <w:rPr>
          <w:color w:val="000000" w:themeColor="text1"/>
          <w:sz w:val="28"/>
          <w:szCs w:val="28"/>
        </w:rPr>
        <w:t>Язык</w:t>
      </w:r>
      <w:r w:rsidRPr="00B964C7">
        <w:rPr>
          <w:color w:val="000000" w:themeColor="text1"/>
          <w:sz w:val="28"/>
          <w:szCs w:val="28"/>
        </w:rPr>
        <w:t xml:space="preserve"> </w:t>
      </w:r>
      <w:r w:rsidRPr="0056334D">
        <w:rPr>
          <w:color w:val="000000" w:themeColor="text1"/>
          <w:sz w:val="28"/>
          <w:szCs w:val="28"/>
        </w:rPr>
        <w:t>правил</w:t>
      </w:r>
      <w:r w:rsidRPr="00B964C7">
        <w:rPr>
          <w:color w:val="000000" w:themeColor="text1"/>
          <w:sz w:val="28"/>
          <w:szCs w:val="28"/>
        </w:rPr>
        <w:t xml:space="preserve"> </w:t>
      </w:r>
      <w:r w:rsidRPr="0056334D">
        <w:rPr>
          <w:color w:val="000000" w:themeColor="text1"/>
          <w:sz w:val="28"/>
          <w:szCs w:val="28"/>
        </w:rPr>
        <w:t>Семантической</w:t>
      </w:r>
      <w:r w:rsidRPr="00B964C7">
        <w:rPr>
          <w:color w:val="000000" w:themeColor="text1"/>
          <w:sz w:val="28"/>
          <w:szCs w:val="28"/>
        </w:rPr>
        <w:t xml:space="preserve"> </w:t>
      </w:r>
      <w:r w:rsidRPr="0056334D">
        <w:rPr>
          <w:color w:val="000000" w:themeColor="text1"/>
          <w:sz w:val="28"/>
          <w:szCs w:val="28"/>
        </w:rPr>
        <w:t>паутины</w:t>
      </w:r>
      <w:r w:rsidRPr="00B964C7">
        <w:rPr>
          <w:color w:val="000000" w:themeColor="text1"/>
          <w:sz w:val="28"/>
          <w:szCs w:val="28"/>
        </w:rPr>
        <w:t xml:space="preserve"> (</w:t>
      </w:r>
      <w:r w:rsidRPr="0056334D">
        <w:rPr>
          <w:color w:val="000000" w:themeColor="text1"/>
          <w:sz w:val="28"/>
          <w:szCs w:val="28"/>
          <w:lang w:val="en-US"/>
        </w:rPr>
        <w:t>SWRL</w:t>
      </w:r>
      <w:r w:rsidRPr="00B964C7">
        <w:rPr>
          <w:color w:val="000000" w:themeColor="text1"/>
          <w:sz w:val="28"/>
          <w:szCs w:val="28"/>
        </w:rPr>
        <w:t xml:space="preserve">) </w:t>
      </w:r>
      <w:r w:rsidR="00502FC6">
        <w:rPr>
          <w:color w:val="000000" w:themeColor="text1"/>
          <w:sz w:val="28"/>
          <w:szCs w:val="28"/>
        </w:rPr>
        <w:t>–</w:t>
      </w:r>
      <w:r w:rsidRPr="00B964C7">
        <w:rPr>
          <w:color w:val="000000" w:themeColor="text1"/>
          <w:sz w:val="28"/>
          <w:szCs w:val="28"/>
        </w:rPr>
        <w:t xml:space="preserve"> </w:t>
      </w:r>
      <w:r w:rsidRPr="0056334D">
        <w:rPr>
          <w:color w:val="000000" w:themeColor="text1"/>
          <w:sz w:val="28"/>
          <w:szCs w:val="28"/>
        </w:rPr>
        <w:t>это</w:t>
      </w:r>
      <w:r w:rsidRPr="00B964C7">
        <w:rPr>
          <w:color w:val="000000" w:themeColor="text1"/>
          <w:sz w:val="28"/>
          <w:szCs w:val="28"/>
        </w:rPr>
        <w:t xml:space="preserve"> </w:t>
      </w:r>
      <w:r w:rsidRPr="0056334D">
        <w:rPr>
          <w:color w:val="000000" w:themeColor="text1"/>
          <w:sz w:val="28"/>
          <w:szCs w:val="28"/>
        </w:rPr>
        <w:t>расширение</w:t>
      </w:r>
      <w:r w:rsidRPr="00B964C7">
        <w:rPr>
          <w:color w:val="000000" w:themeColor="text1"/>
          <w:sz w:val="28"/>
          <w:szCs w:val="28"/>
        </w:rPr>
        <w:t xml:space="preserve"> </w:t>
      </w:r>
      <w:r w:rsidRPr="0056334D">
        <w:rPr>
          <w:color w:val="000000" w:themeColor="text1"/>
          <w:sz w:val="28"/>
          <w:szCs w:val="28"/>
        </w:rPr>
        <w:t>стандарта</w:t>
      </w:r>
      <w:r w:rsidRPr="00B964C7">
        <w:rPr>
          <w:color w:val="000000" w:themeColor="text1"/>
          <w:sz w:val="28"/>
          <w:szCs w:val="28"/>
        </w:rPr>
        <w:t xml:space="preserve"> </w:t>
      </w:r>
      <w:r w:rsidRPr="0056334D">
        <w:rPr>
          <w:color w:val="000000" w:themeColor="text1"/>
          <w:sz w:val="28"/>
          <w:szCs w:val="28"/>
          <w:lang w:val="en-US"/>
        </w:rPr>
        <w:t>OWL</w:t>
      </w:r>
      <w:r w:rsidRPr="00B964C7">
        <w:rPr>
          <w:color w:val="000000" w:themeColor="text1"/>
          <w:sz w:val="28"/>
          <w:szCs w:val="28"/>
        </w:rPr>
        <w:t xml:space="preserve"> 2 </w:t>
      </w:r>
      <w:r w:rsidRPr="0056334D">
        <w:rPr>
          <w:color w:val="000000" w:themeColor="text1"/>
          <w:sz w:val="28"/>
          <w:szCs w:val="28"/>
          <w:lang w:val="en-US"/>
        </w:rPr>
        <w:t>DL</w:t>
      </w:r>
      <w:r w:rsidRPr="00B964C7">
        <w:rPr>
          <w:color w:val="000000" w:themeColor="text1"/>
          <w:sz w:val="28"/>
          <w:szCs w:val="28"/>
        </w:rPr>
        <w:t xml:space="preserve">, </w:t>
      </w:r>
      <w:r w:rsidRPr="0056334D">
        <w:rPr>
          <w:color w:val="000000" w:themeColor="text1"/>
          <w:sz w:val="28"/>
          <w:szCs w:val="28"/>
        </w:rPr>
        <w:t>включающее</w:t>
      </w:r>
      <w:r w:rsidRPr="00B964C7">
        <w:rPr>
          <w:color w:val="000000" w:themeColor="text1"/>
          <w:sz w:val="28"/>
          <w:szCs w:val="28"/>
        </w:rPr>
        <w:t xml:space="preserve"> </w:t>
      </w:r>
      <w:r w:rsidRPr="0056334D">
        <w:rPr>
          <w:color w:val="000000" w:themeColor="text1"/>
          <w:sz w:val="28"/>
          <w:szCs w:val="28"/>
        </w:rPr>
        <w:t>подмножество</w:t>
      </w:r>
      <w:r w:rsidRPr="00B964C7">
        <w:rPr>
          <w:color w:val="000000" w:themeColor="text1"/>
          <w:sz w:val="28"/>
          <w:szCs w:val="28"/>
        </w:rPr>
        <w:t xml:space="preserve"> </w:t>
      </w:r>
      <w:proofErr w:type="spellStart"/>
      <w:r w:rsidRPr="0056334D">
        <w:rPr>
          <w:color w:val="000000" w:themeColor="text1"/>
          <w:sz w:val="28"/>
          <w:szCs w:val="28"/>
          <w:lang w:val="en-US"/>
        </w:rPr>
        <w:t>RuleML</w:t>
      </w:r>
      <w:proofErr w:type="spellEnd"/>
      <w:r w:rsidRPr="00B964C7">
        <w:rPr>
          <w:color w:val="000000" w:themeColor="text1"/>
          <w:sz w:val="28"/>
          <w:szCs w:val="28"/>
        </w:rPr>
        <w:t xml:space="preserve">, </w:t>
      </w:r>
      <w:r w:rsidRPr="0056334D">
        <w:rPr>
          <w:color w:val="000000" w:themeColor="text1"/>
          <w:sz w:val="28"/>
          <w:szCs w:val="28"/>
        </w:rPr>
        <w:t>предназначенное</w:t>
      </w:r>
      <w:r w:rsidRPr="00B964C7">
        <w:rPr>
          <w:color w:val="000000" w:themeColor="text1"/>
          <w:sz w:val="28"/>
          <w:szCs w:val="28"/>
        </w:rPr>
        <w:t xml:space="preserve"> </w:t>
      </w:r>
      <w:r w:rsidRPr="0056334D">
        <w:rPr>
          <w:color w:val="000000" w:themeColor="text1"/>
          <w:sz w:val="28"/>
          <w:szCs w:val="28"/>
        </w:rPr>
        <w:t>для</w:t>
      </w:r>
      <w:r w:rsidRPr="00B964C7">
        <w:rPr>
          <w:color w:val="000000" w:themeColor="text1"/>
          <w:sz w:val="28"/>
          <w:szCs w:val="28"/>
        </w:rPr>
        <w:t xml:space="preserve"> </w:t>
      </w:r>
      <w:r w:rsidRPr="0056334D">
        <w:rPr>
          <w:color w:val="000000" w:themeColor="text1"/>
          <w:sz w:val="28"/>
          <w:szCs w:val="28"/>
        </w:rPr>
        <w:t>декларативного</w:t>
      </w:r>
      <w:r w:rsidRPr="00B964C7">
        <w:rPr>
          <w:color w:val="000000" w:themeColor="text1"/>
          <w:sz w:val="28"/>
          <w:szCs w:val="28"/>
        </w:rPr>
        <w:t xml:space="preserve"> </w:t>
      </w:r>
      <w:r w:rsidRPr="0056334D">
        <w:rPr>
          <w:color w:val="000000" w:themeColor="text1"/>
          <w:sz w:val="28"/>
          <w:szCs w:val="28"/>
        </w:rPr>
        <w:t>представления</w:t>
      </w:r>
      <w:r w:rsidRPr="00B964C7">
        <w:rPr>
          <w:color w:val="000000" w:themeColor="text1"/>
          <w:sz w:val="28"/>
          <w:szCs w:val="28"/>
        </w:rPr>
        <w:t xml:space="preserve"> </w:t>
      </w:r>
      <w:r w:rsidRPr="0056334D">
        <w:rPr>
          <w:color w:val="000000" w:themeColor="text1"/>
          <w:sz w:val="28"/>
          <w:szCs w:val="28"/>
        </w:rPr>
        <w:t>знаний</w:t>
      </w:r>
      <w:r w:rsidRPr="00B964C7">
        <w:rPr>
          <w:color w:val="000000" w:themeColor="text1"/>
          <w:sz w:val="28"/>
          <w:szCs w:val="28"/>
        </w:rPr>
        <w:t xml:space="preserve"> </w:t>
      </w:r>
      <w:r w:rsidRPr="0056334D">
        <w:rPr>
          <w:color w:val="000000" w:themeColor="text1"/>
          <w:sz w:val="28"/>
          <w:szCs w:val="28"/>
        </w:rPr>
        <w:t>с</w:t>
      </w:r>
      <w:r w:rsidRPr="00B964C7">
        <w:rPr>
          <w:color w:val="000000" w:themeColor="text1"/>
          <w:sz w:val="28"/>
          <w:szCs w:val="28"/>
        </w:rPr>
        <w:t xml:space="preserve"> </w:t>
      </w:r>
      <w:r w:rsidRPr="0056334D">
        <w:rPr>
          <w:color w:val="000000" w:themeColor="text1"/>
          <w:sz w:val="28"/>
          <w:szCs w:val="28"/>
        </w:rPr>
        <w:t>использованием</w:t>
      </w:r>
      <w:r w:rsidRPr="00B964C7">
        <w:rPr>
          <w:color w:val="000000" w:themeColor="text1"/>
          <w:sz w:val="28"/>
          <w:szCs w:val="28"/>
        </w:rPr>
        <w:t xml:space="preserve"> </w:t>
      </w:r>
      <w:r w:rsidRPr="0056334D">
        <w:rPr>
          <w:color w:val="000000" w:themeColor="text1"/>
          <w:sz w:val="28"/>
          <w:szCs w:val="28"/>
        </w:rPr>
        <w:t>правил</w:t>
      </w:r>
      <w:r w:rsidRPr="00B964C7">
        <w:rPr>
          <w:color w:val="000000" w:themeColor="text1"/>
          <w:sz w:val="28"/>
          <w:szCs w:val="28"/>
        </w:rPr>
        <w:t xml:space="preserve"> </w:t>
      </w:r>
      <w:r w:rsidRPr="0056334D">
        <w:rPr>
          <w:color w:val="000000" w:themeColor="text1"/>
          <w:sz w:val="28"/>
          <w:szCs w:val="28"/>
        </w:rPr>
        <w:t>в</w:t>
      </w:r>
      <w:r w:rsidRPr="00B964C7">
        <w:rPr>
          <w:color w:val="000000" w:themeColor="text1"/>
          <w:sz w:val="28"/>
          <w:szCs w:val="28"/>
        </w:rPr>
        <w:t xml:space="preserve"> </w:t>
      </w:r>
      <w:r w:rsidRPr="0056334D">
        <w:rPr>
          <w:color w:val="000000" w:themeColor="text1"/>
          <w:sz w:val="28"/>
          <w:szCs w:val="28"/>
        </w:rPr>
        <w:t>форме</w:t>
      </w:r>
      <w:r w:rsidRPr="00B964C7">
        <w:rPr>
          <w:color w:val="000000" w:themeColor="text1"/>
          <w:sz w:val="28"/>
          <w:szCs w:val="28"/>
        </w:rPr>
        <w:t xml:space="preserve"> </w:t>
      </w:r>
      <w:proofErr w:type="spellStart"/>
      <w:r w:rsidRPr="0056334D">
        <w:rPr>
          <w:color w:val="000000" w:themeColor="text1"/>
          <w:sz w:val="28"/>
          <w:szCs w:val="28"/>
        </w:rPr>
        <w:t>хорновских</w:t>
      </w:r>
      <w:proofErr w:type="spellEnd"/>
      <w:r w:rsidRPr="00B964C7">
        <w:rPr>
          <w:color w:val="000000" w:themeColor="text1"/>
          <w:sz w:val="28"/>
          <w:szCs w:val="28"/>
        </w:rPr>
        <w:t xml:space="preserve"> </w:t>
      </w:r>
      <w:r w:rsidRPr="0056334D">
        <w:rPr>
          <w:color w:val="000000" w:themeColor="text1"/>
          <w:sz w:val="28"/>
          <w:szCs w:val="28"/>
        </w:rPr>
        <w:t>предложений</w:t>
      </w:r>
      <w:r w:rsidRPr="00B964C7">
        <w:rPr>
          <w:color w:val="000000" w:themeColor="text1"/>
          <w:sz w:val="28"/>
          <w:szCs w:val="28"/>
        </w:rPr>
        <w:t xml:space="preserve"> [45</w:t>
      </w:r>
      <w:r w:rsidRPr="00476A83">
        <w:rPr>
          <w:color w:val="000000" w:themeColor="text1"/>
          <w:sz w:val="28"/>
          <w:szCs w:val="28"/>
        </w:rPr>
        <w:t xml:space="preserve">]. Он объединяет возможности логики описаний (DL) и логики Хорна (HL), что позволяет формулировать сложные утверждения </w:t>
      </w:r>
      <w:r w:rsidRPr="00476A83">
        <w:rPr>
          <w:color w:val="000000" w:themeColor="text1"/>
          <w:sz w:val="28"/>
          <w:szCs w:val="28"/>
        </w:rPr>
        <w:lastRenderedPageBreak/>
        <w:t>о предметной области, выходящие за рамки простой декларации классов и свойств в OWL, а также дополняет онтологии механизмами семантического вывода [</w:t>
      </w:r>
      <w:r>
        <w:rPr>
          <w:color w:val="000000" w:themeColor="text1"/>
          <w:sz w:val="28"/>
          <w:szCs w:val="28"/>
        </w:rPr>
        <w:t>46</w:t>
      </w:r>
      <w:r w:rsidRPr="00476A83">
        <w:rPr>
          <w:color w:val="000000" w:themeColor="text1"/>
          <w:sz w:val="28"/>
          <w:szCs w:val="28"/>
        </w:rPr>
        <w:t xml:space="preserve">]. SWRL обеспечивает более высокую выразительность, позволяя использовать имена классов как предикаты, формулировать равенства и неравенства, задавать конъюнкции атомов в антецеденте и </w:t>
      </w:r>
      <w:proofErr w:type="spellStart"/>
      <w:r w:rsidRPr="00476A83">
        <w:rPr>
          <w:color w:val="000000" w:themeColor="text1"/>
          <w:sz w:val="28"/>
          <w:szCs w:val="28"/>
        </w:rPr>
        <w:t>консеквенте</w:t>
      </w:r>
      <w:proofErr w:type="spellEnd"/>
      <w:r w:rsidRPr="00476A83">
        <w:rPr>
          <w:color w:val="000000" w:themeColor="text1"/>
          <w:sz w:val="28"/>
          <w:szCs w:val="28"/>
        </w:rPr>
        <w:t xml:space="preserve">, переносить характеристики между классами и свойствами без создания иерархий подклассов, а также создавать новых индивидов с помощью экзистенциальных операторов </w:t>
      </w:r>
      <w:r w:rsidRPr="00B84D39">
        <w:rPr>
          <w:color w:val="000000" w:themeColor="text1"/>
          <w:sz w:val="28"/>
          <w:szCs w:val="28"/>
        </w:rPr>
        <w:t>[47</w:t>
      </w:r>
      <w:r w:rsidRPr="00B964C7">
        <w:rPr>
          <w:color w:val="000000" w:themeColor="text1"/>
          <w:sz w:val="28"/>
          <w:szCs w:val="28"/>
        </w:rPr>
        <w:t xml:space="preserve">-48]. </w:t>
      </w:r>
      <w:r w:rsidRPr="00476A83">
        <w:rPr>
          <w:color w:val="000000" w:themeColor="text1"/>
          <w:sz w:val="28"/>
          <w:szCs w:val="28"/>
        </w:rPr>
        <w:t xml:space="preserve">Несмотря на это, классический SWRL не способен в полной мере моделировать сложные сценарии реального мира, такие как неопределённые знания, не-монотонные зависимости и удаление фактов, что обусловило разработку множества расширений его выразительности для повышения применимости в экспертных системах, интеграции гетерогенных данных и решении прикладных задач Семантической паутины </w:t>
      </w:r>
      <w:r w:rsidRPr="0078025A">
        <w:rPr>
          <w:color w:val="000000" w:themeColor="text1"/>
          <w:sz w:val="28"/>
          <w:szCs w:val="28"/>
        </w:rPr>
        <w:t>[47].</w:t>
      </w:r>
    </w:p>
    <w:p w14:paraId="5F2DC9D5" w14:textId="77777777" w:rsidR="009D7FA9" w:rsidRDefault="009D7FA9" w:rsidP="000F385D">
      <w:pPr>
        <w:tabs>
          <w:tab w:val="left" w:pos="284"/>
        </w:tabs>
        <w:ind w:firstLine="709"/>
        <w:jc w:val="both"/>
        <w:rPr>
          <w:color w:val="000000" w:themeColor="text1"/>
          <w:sz w:val="28"/>
          <w:szCs w:val="28"/>
        </w:rPr>
      </w:pPr>
      <w:r w:rsidRPr="00F357A5">
        <w:rPr>
          <w:color w:val="000000" w:themeColor="text1"/>
          <w:sz w:val="28"/>
          <w:szCs w:val="28"/>
        </w:rPr>
        <w:t xml:space="preserve">Синтаксис SWRL базируется на модельно-теоретической семантике OWL и синтаксических конструкциях </w:t>
      </w:r>
      <w:proofErr w:type="spellStart"/>
      <w:r w:rsidRPr="00F357A5">
        <w:rPr>
          <w:color w:val="000000" w:themeColor="text1"/>
          <w:sz w:val="28"/>
          <w:szCs w:val="28"/>
        </w:rPr>
        <w:t>RuleML</w:t>
      </w:r>
      <w:proofErr w:type="spellEnd"/>
      <w:r w:rsidRPr="00F357A5">
        <w:rPr>
          <w:color w:val="000000" w:themeColor="text1"/>
          <w:sz w:val="28"/>
          <w:szCs w:val="28"/>
        </w:rPr>
        <w:t xml:space="preserve">, а классические правила представляют собой положительные, не содержащие функциональных символов </w:t>
      </w:r>
      <w:proofErr w:type="spellStart"/>
      <w:r w:rsidRPr="00F357A5">
        <w:rPr>
          <w:color w:val="000000" w:themeColor="text1"/>
          <w:sz w:val="28"/>
          <w:szCs w:val="28"/>
        </w:rPr>
        <w:t>хорновские</w:t>
      </w:r>
      <w:proofErr w:type="spellEnd"/>
      <w:r w:rsidRPr="00F357A5">
        <w:rPr>
          <w:color w:val="000000" w:themeColor="text1"/>
          <w:sz w:val="28"/>
          <w:szCs w:val="28"/>
        </w:rPr>
        <w:t xml:space="preserve"> импликации, состоящие из предпосылки (тела правила) и следствия (головы правила)</w:t>
      </w:r>
      <w:r>
        <w:rPr>
          <w:color w:val="000000" w:themeColor="text1"/>
          <w:sz w:val="28"/>
          <w:szCs w:val="28"/>
        </w:rPr>
        <w:t xml:space="preserve"> </w:t>
      </w:r>
      <w:r w:rsidRPr="00273A5F">
        <w:rPr>
          <w:color w:val="000000" w:themeColor="text1"/>
          <w:sz w:val="28"/>
          <w:szCs w:val="28"/>
        </w:rPr>
        <w:t>[</w:t>
      </w:r>
      <w:r>
        <w:rPr>
          <w:color w:val="000000" w:themeColor="text1"/>
          <w:sz w:val="28"/>
          <w:szCs w:val="28"/>
        </w:rPr>
        <w:t>45</w:t>
      </w:r>
      <w:r w:rsidRPr="00273A5F">
        <w:rPr>
          <w:color w:val="000000" w:themeColor="text1"/>
          <w:sz w:val="28"/>
          <w:szCs w:val="28"/>
        </w:rPr>
        <w:t>]</w:t>
      </w:r>
      <w:r w:rsidRPr="00F357A5">
        <w:rPr>
          <w:color w:val="000000" w:themeColor="text1"/>
          <w:sz w:val="28"/>
          <w:szCs w:val="28"/>
        </w:rPr>
        <w:t xml:space="preserve">. Онтология, поддерживающая SWRL, включает базу знаний OWL и набор аксиом в виде таких правил. </w:t>
      </w:r>
    </w:p>
    <w:p w14:paraId="7AA4E44A" w14:textId="77777777" w:rsidR="009D7FA9" w:rsidRPr="00ED4A53" w:rsidRDefault="009D7FA9" w:rsidP="000F385D">
      <w:pPr>
        <w:tabs>
          <w:tab w:val="left" w:pos="284"/>
        </w:tabs>
        <w:ind w:firstLine="709"/>
        <w:jc w:val="both"/>
        <w:rPr>
          <w:color w:val="000000" w:themeColor="text1"/>
          <w:sz w:val="28"/>
          <w:szCs w:val="28"/>
        </w:rPr>
      </w:pPr>
      <w:r w:rsidRPr="00ED4A53">
        <w:rPr>
          <w:color w:val="000000" w:themeColor="text1"/>
          <w:sz w:val="28"/>
          <w:szCs w:val="28"/>
        </w:rPr>
        <w:t xml:space="preserve">Аксиома-правило состоит из </w:t>
      </w:r>
      <w:r w:rsidRPr="0078025A">
        <w:rPr>
          <w:color w:val="000000" w:themeColor="text1"/>
          <w:sz w:val="28"/>
          <w:szCs w:val="28"/>
        </w:rPr>
        <w:t>посылки</w:t>
      </w:r>
      <w:r w:rsidRPr="00ED4A53">
        <w:rPr>
          <w:color w:val="000000" w:themeColor="text1"/>
          <w:sz w:val="28"/>
          <w:szCs w:val="28"/>
        </w:rPr>
        <w:t xml:space="preserve"> (</w:t>
      </w:r>
      <w:proofErr w:type="spellStart"/>
      <w:r w:rsidRPr="00ED4A53">
        <w:rPr>
          <w:color w:val="000000" w:themeColor="text1"/>
          <w:sz w:val="28"/>
          <w:szCs w:val="28"/>
        </w:rPr>
        <w:t>antecedent</w:t>
      </w:r>
      <w:proofErr w:type="spellEnd"/>
      <w:r w:rsidRPr="00ED4A53">
        <w:rPr>
          <w:color w:val="000000" w:themeColor="text1"/>
          <w:sz w:val="28"/>
          <w:szCs w:val="28"/>
        </w:rPr>
        <w:t xml:space="preserve">, тело) и </w:t>
      </w:r>
      <w:r w:rsidRPr="0078025A">
        <w:rPr>
          <w:color w:val="000000" w:themeColor="text1"/>
          <w:sz w:val="28"/>
          <w:szCs w:val="28"/>
        </w:rPr>
        <w:t>заключения</w:t>
      </w:r>
      <w:r w:rsidRPr="00ED4A53">
        <w:rPr>
          <w:color w:val="000000" w:themeColor="text1"/>
          <w:sz w:val="28"/>
          <w:szCs w:val="28"/>
        </w:rPr>
        <w:t xml:space="preserve"> (</w:t>
      </w:r>
      <w:proofErr w:type="spellStart"/>
      <w:r w:rsidRPr="00ED4A53">
        <w:rPr>
          <w:color w:val="000000" w:themeColor="text1"/>
          <w:sz w:val="28"/>
          <w:szCs w:val="28"/>
        </w:rPr>
        <w:t>consequent</w:t>
      </w:r>
      <w:proofErr w:type="spellEnd"/>
      <w:r w:rsidRPr="00ED4A53">
        <w:rPr>
          <w:color w:val="000000" w:themeColor="text1"/>
          <w:sz w:val="28"/>
          <w:szCs w:val="28"/>
        </w:rPr>
        <w:t>, голова), каждая из которых содержит (возможно пустое) множество атомов. Аксиоме-правилу также может быть присвоена ссылка-URI, которая может служить для идентификации правила.</w:t>
      </w:r>
    </w:p>
    <w:p w14:paraId="22D6EB03" w14:textId="77777777" w:rsidR="009D7FA9" w:rsidRPr="0078025A" w:rsidRDefault="009D7FA9" w:rsidP="000F385D">
      <w:pPr>
        <w:tabs>
          <w:tab w:val="left" w:pos="284"/>
        </w:tabs>
        <w:ind w:firstLine="709"/>
        <w:jc w:val="both"/>
        <w:rPr>
          <w:i/>
          <w:iCs/>
          <w:color w:val="000000" w:themeColor="text1"/>
          <w:sz w:val="28"/>
          <w:szCs w:val="28"/>
          <w:lang w:val="en-US"/>
        </w:rPr>
      </w:pPr>
      <w:r w:rsidRPr="0078025A">
        <w:rPr>
          <w:i/>
          <w:iCs/>
          <w:color w:val="000000" w:themeColor="text1"/>
          <w:sz w:val="28"/>
          <w:szCs w:val="28"/>
          <w:lang w:val="en-US"/>
        </w:rPr>
        <w:t xml:space="preserve">rule ::= 'Implies(' [ </w:t>
      </w:r>
      <w:proofErr w:type="spellStart"/>
      <w:r w:rsidRPr="0078025A">
        <w:rPr>
          <w:i/>
          <w:iCs/>
          <w:color w:val="000000" w:themeColor="text1"/>
          <w:sz w:val="28"/>
          <w:szCs w:val="28"/>
          <w:lang w:val="en-US"/>
        </w:rPr>
        <w:t>URIreference</w:t>
      </w:r>
      <w:proofErr w:type="spellEnd"/>
      <w:r w:rsidRPr="0078025A">
        <w:rPr>
          <w:i/>
          <w:iCs/>
          <w:color w:val="000000" w:themeColor="text1"/>
          <w:sz w:val="28"/>
          <w:szCs w:val="28"/>
          <w:lang w:val="en-US"/>
        </w:rPr>
        <w:t xml:space="preserve"> ] { annotation } antecedent consequent ')'</w:t>
      </w:r>
    </w:p>
    <w:p w14:paraId="2A029CF2" w14:textId="77777777" w:rsidR="009D7FA9" w:rsidRPr="0078025A" w:rsidRDefault="009D7FA9" w:rsidP="000F385D">
      <w:pPr>
        <w:tabs>
          <w:tab w:val="left" w:pos="284"/>
        </w:tabs>
        <w:ind w:firstLine="709"/>
        <w:jc w:val="both"/>
        <w:rPr>
          <w:i/>
          <w:iCs/>
          <w:color w:val="000000" w:themeColor="text1"/>
          <w:sz w:val="28"/>
          <w:szCs w:val="28"/>
          <w:lang w:val="en-US"/>
        </w:rPr>
      </w:pPr>
      <w:r w:rsidRPr="0078025A">
        <w:rPr>
          <w:i/>
          <w:iCs/>
          <w:color w:val="000000" w:themeColor="text1"/>
          <w:sz w:val="28"/>
          <w:szCs w:val="28"/>
          <w:lang w:val="en-US"/>
        </w:rPr>
        <w:t>antecedent ::= 'Antecedent(' { atom } ')'</w:t>
      </w:r>
    </w:p>
    <w:p w14:paraId="414BB500" w14:textId="77777777" w:rsidR="009D7FA9" w:rsidRPr="0078025A" w:rsidRDefault="009D7FA9" w:rsidP="000F385D">
      <w:pPr>
        <w:tabs>
          <w:tab w:val="left" w:pos="284"/>
        </w:tabs>
        <w:ind w:firstLine="709"/>
        <w:jc w:val="both"/>
        <w:rPr>
          <w:i/>
          <w:iCs/>
          <w:color w:val="000000" w:themeColor="text1"/>
          <w:sz w:val="28"/>
          <w:szCs w:val="28"/>
          <w:lang w:val="en-US"/>
        </w:rPr>
      </w:pPr>
      <w:r w:rsidRPr="0078025A">
        <w:rPr>
          <w:i/>
          <w:iCs/>
          <w:color w:val="000000" w:themeColor="text1"/>
          <w:sz w:val="28"/>
          <w:szCs w:val="28"/>
          <w:lang w:val="en-US"/>
        </w:rPr>
        <w:t>consequent ::= 'Consequent(' { atom } ')'</w:t>
      </w:r>
    </w:p>
    <w:p w14:paraId="106B869D" w14:textId="33E25AAC" w:rsidR="009D7FA9" w:rsidRPr="00ED4A53" w:rsidRDefault="009D7FA9" w:rsidP="000F385D">
      <w:pPr>
        <w:tabs>
          <w:tab w:val="left" w:pos="284"/>
        </w:tabs>
        <w:ind w:firstLine="709"/>
        <w:jc w:val="both"/>
        <w:rPr>
          <w:color w:val="000000" w:themeColor="text1"/>
          <w:sz w:val="28"/>
          <w:szCs w:val="28"/>
        </w:rPr>
      </w:pPr>
      <w:r w:rsidRPr="00ED4A53">
        <w:rPr>
          <w:color w:val="000000" w:themeColor="text1"/>
          <w:sz w:val="28"/>
          <w:szCs w:val="28"/>
        </w:rPr>
        <w:t xml:space="preserve">В неформальной трактовке правило можно читать так: если посылка выполняется (является «истинной»), то должно выполняться и заключение. Пустая посылка считается тривиально выполняющейся (истинной), а пустое заключение </w:t>
      </w:r>
      <w:r w:rsidR="00502FC6">
        <w:rPr>
          <w:color w:val="000000" w:themeColor="text1"/>
          <w:sz w:val="28"/>
          <w:szCs w:val="28"/>
        </w:rPr>
        <w:t>–</w:t>
      </w:r>
      <w:r w:rsidRPr="00ED4A53">
        <w:rPr>
          <w:color w:val="000000" w:themeColor="text1"/>
          <w:sz w:val="28"/>
          <w:szCs w:val="28"/>
        </w:rPr>
        <w:t xml:space="preserve"> тривиально </w:t>
      </w:r>
      <w:proofErr w:type="spellStart"/>
      <w:r w:rsidRPr="00ED4A53">
        <w:rPr>
          <w:color w:val="000000" w:themeColor="text1"/>
          <w:sz w:val="28"/>
          <w:szCs w:val="28"/>
        </w:rPr>
        <w:t>невыполняющимся</w:t>
      </w:r>
      <w:proofErr w:type="spellEnd"/>
      <w:r w:rsidRPr="00ED4A53">
        <w:rPr>
          <w:color w:val="000000" w:themeColor="text1"/>
          <w:sz w:val="28"/>
          <w:szCs w:val="28"/>
        </w:rPr>
        <w:t xml:space="preserve"> (ложным). Правила с пустой посылкой могут использоваться для задания </w:t>
      </w:r>
      <w:r w:rsidRPr="0078025A">
        <w:rPr>
          <w:color w:val="000000" w:themeColor="text1"/>
          <w:sz w:val="28"/>
          <w:szCs w:val="28"/>
        </w:rPr>
        <w:t>безусловных фактов</w:t>
      </w:r>
      <w:r w:rsidRPr="00ED4A53">
        <w:rPr>
          <w:color w:val="000000" w:themeColor="text1"/>
          <w:sz w:val="28"/>
          <w:szCs w:val="28"/>
        </w:rPr>
        <w:t>; однако такие факты лучше выражать средствами самого OWL, то есть без конструкции правила.</w:t>
      </w:r>
    </w:p>
    <w:p w14:paraId="0817DEB3" w14:textId="2AD1B901" w:rsidR="009D7FA9" w:rsidRPr="00ED4A53" w:rsidRDefault="009D7FA9" w:rsidP="000F385D">
      <w:pPr>
        <w:tabs>
          <w:tab w:val="left" w:pos="284"/>
        </w:tabs>
        <w:ind w:firstLine="709"/>
        <w:jc w:val="both"/>
        <w:rPr>
          <w:color w:val="000000" w:themeColor="text1"/>
          <w:sz w:val="28"/>
          <w:szCs w:val="28"/>
        </w:rPr>
      </w:pPr>
      <w:r w:rsidRPr="00ED4A53">
        <w:rPr>
          <w:color w:val="000000" w:themeColor="text1"/>
          <w:sz w:val="28"/>
          <w:szCs w:val="28"/>
        </w:rPr>
        <w:t xml:space="preserve">Непустые посылки и заключения выполняются тогда и только тогда, когда выполняются все их составляющие атомы, то есть они трактуются как </w:t>
      </w:r>
      <w:r w:rsidRPr="0078025A">
        <w:rPr>
          <w:color w:val="000000" w:themeColor="text1"/>
          <w:sz w:val="28"/>
          <w:szCs w:val="28"/>
        </w:rPr>
        <w:t>конъюнкции</w:t>
      </w:r>
      <w:r w:rsidRPr="00ED4A53">
        <w:rPr>
          <w:color w:val="000000" w:themeColor="text1"/>
          <w:sz w:val="28"/>
          <w:szCs w:val="28"/>
        </w:rPr>
        <w:t xml:space="preserve"> атомов. Как отмечалось выше, правила с конъюнктивными заключениями можно легко преобразовать (с помощью преобразований Ллойда–Топора [Lloyd87]) в несколько правил, каждое с атомарным заключением</w:t>
      </w:r>
      <w:r w:rsidR="008A7CDC">
        <w:rPr>
          <w:color w:val="000000" w:themeColor="text1"/>
          <w:sz w:val="28"/>
          <w:szCs w:val="28"/>
        </w:rPr>
        <w:t>:</w:t>
      </w:r>
    </w:p>
    <w:p w14:paraId="71F7A30D"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atom ::= description '('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-object ')'</w:t>
      </w:r>
    </w:p>
    <w:p w14:paraId="44371399"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dataRange</w:t>
      </w:r>
      <w:proofErr w:type="spellEnd"/>
      <w:r w:rsidRPr="008A7CDC">
        <w:rPr>
          <w:i/>
          <w:iCs/>
          <w:color w:val="000000" w:themeColor="text1"/>
          <w:sz w:val="28"/>
          <w:szCs w:val="28"/>
          <w:lang w:val="en-US"/>
        </w:rPr>
        <w:t xml:space="preserve"> '(' d-object ')'</w:t>
      </w:r>
    </w:p>
    <w:p w14:paraId="0FF7A163"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individualvaluedPropertyID</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 xml:space="preserve">-object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-object ')'</w:t>
      </w:r>
    </w:p>
    <w:p w14:paraId="29F70D69"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datavaluedPropertyID</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-object d-object ')'</w:t>
      </w:r>
    </w:p>
    <w:p w14:paraId="05CA42B3"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sameAs</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 xml:space="preserve">-object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-object ')'</w:t>
      </w:r>
    </w:p>
    <w:p w14:paraId="3B6D806E"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differentFrom</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 xml:space="preserve">-object </w:t>
      </w:r>
      <w:proofErr w:type="spellStart"/>
      <w:r w:rsidRPr="008A7CDC">
        <w:rPr>
          <w:i/>
          <w:iCs/>
          <w:color w:val="000000" w:themeColor="text1"/>
          <w:sz w:val="28"/>
          <w:szCs w:val="28"/>
          <w:lang w:val="en-US"/>
        </w:rPr>
        <w:t>i</w:t>
      </w:r>
      <w:proofErr w:type="spellEnd"/>
      <w:r w:rsidRPr="008A7CDC">
        <w:rPr>
          <w:i/>
          <w:iCs/>
          <w:color w:val="000000" w:themeColor="text1"/>
          <w:sz w:val="28"/>
          <w:szCs w:val="28"/>
          <w:lang w:val="en-US"/>
        </w:rPr>
        <w:t>-object ')'</w:t>
      </w:r>
    </w:p>
    <w:p w14:paraId="72E4C6A9" w14:textId="77777777" w:rsidR="009D7FA9" w:rsidRPr="008A7CDC" w:rsidRDefault="009D7FA9" w:rsidP="000F385D">
      <w:pPr>
        <w:tabs>
          <w:tab w:val="left" w:pos="284"/>
        </w:tabs>
        <w:ind w:firstLine="709"/>
        <w:jc w:val="both"/>
        <w:rPr>
          <w:i/>
          <w:iCs/>
          <w:color w:val="000000" w:themeColor="text1"/>
          <w:sz w:val="28"/>
          <w:szCs w:val="28"/>
          <w:lang w:val="en-US"/>
        </w:rPr>
      </w:pPr>
      <w:r w:rsidRPr="008A7CDC">
        <w:rPr>
          <w:i/>
          <w:iCs/>
          <w:color w:val="000000" w:themeColor="text1"/>
          <w:sz w:val="28"/>
          <w:szCs w:val="28"/>
          <w:lang w:val="en-US"/>
        </w:rPr>
        <w:lastRenderedPageBreak/>
        <w:t xml:space="preserve">       | </w:t>
      </w:r>
      <w:proofErr w:type="spellStart"/>
      <w:r w:rsidRPr="008A7CDC">
        <w:rPr>
          <w:i/>
          <w:iCs/>
          <w:color w:val="000000" w:themeColor="text1"/>
          <w:sz w:val="28"/>
          <w:szCs w:val="28"/>
          <w:lang w:val="en-US"/>
        </w:rPr>
        <w:t>builtIn</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builtinID</w:t>
      </w:r>
      <w:proofErr w:type="spellEnd"/>
      <w:r w:rsidRPr="008A7CDC">
        <w:rPr>
          <w:i/>
          <w:iCs/>
          <w:color w:val="000000" w:themeColor="text1"/>
          <w:sz w:val="28"/>
          <w:szCs w:val="28"/>
          <w:lang w:val="en-US"/>
        </w:rPr>
        <w:t xml:space="preserve"> { d-object } ')'</w:t>
      </w:r>
    </w:p>
    <w:p w14:paraId="4DA64545" w14:textId="77777777" w:rsidR="009D7FA9" w:rsidRPr="008A7CDC" w:rsidRDefault="009D7FA9" w:rsidP="000F385D">
      <w:pPr>
        <w:tabs>
          <w:tab w:val="left" w:pos="284"/>
        </w:tabs>
        <w:ind w:firstLine="709"/>
        <w:jc w:val="both"/>
        <w:rPr>
          <w:i/>
          <w:iCs/>
          <w:color w:val="000000" w:themeColor="text1"/>
          <w:sz w:val="28"/>
          <w:szCs w:val="28"/>
          <w:lang w:val="en-US"/>
        </w:rPr>
      </w:pPr>
      <w:proofErr w:type="spellStart"/>
      <w:r w:rsidRPr="008A7CDC">
        <w:rPr>
          <w:i/>
          <w:iCs/>
          <w:color w:val="000000" w:themeColor="text1"/>
          <w:sz w:val="28"/>
          <w:szCs w:val="28"/>
          <w:lang w:val="en-US"/>
        </w:rPr>
        <w:t>builtinID</w:t>
      </w:r>
      <w:proofErr w:type="spellEnd"/>
      <w:r w:rsidRPr="008A7CDC">
        <w:rPr>
          <w:i/>
          <w:iCs/>
          <w:color w:val="000000" w:themeColor="text1"/>
          <w:sz w:val="28"/>
          <w:szCs w:val="28"/>
          <w:lang w:val="en-US"/>
        </w:rPr>
        <w:t xml:space="preserve"> ::= </w:t>
      </w:r>
      <w:proofErr w:type="spellStart"/>
      <w:r w:rsidRPr="008A7CDC">
        <w:rPr>
          <w:i/>
          <w:iCs/>
          <w:color w:val="000000" w:themeColor="text1"/>
          <w:sz w:val="28"/>
          <w:szCs w:val="28"/>
          <w:lang w:val="en-US"/>
        </w:rPr>
        <w:t>URIreference</w:t>
      </w:r>
      <w:proofErr w:type="spellEnd"/>
    </w:p>
    <w:p w14:paraId="7EBC35EA" w14:textId="77777777" w:rsidR="009D7FA9" w:rsidRPr="00ED4A53" w:rsidRDefault="009D7FA9" w:rsidP="000F385D">
      <w:pPr>
        <w:tabs>
          <w:tab w:val="left" w:pos="284"/>
        </w:tabs>
        <w:ind w:firstLine="709"/>
        <w:jc w:val="both"/>
        <w:rPr>
          <w:color w:val="000000" w:themeColor="text1"/>
          <w:sz w:val="28"/>
          <w:szCs w:val="28"/>
          <w:lang w:val="en-US"/>
        </w:rPr>
      </w:pPr>
      <w:r w:rsidRPr="00ED4A53">
        <w:rPr>
          <w:color w:val="000000" w:themeColor="text1"/>
          <w:sz w:val="28"/>
          <w:szCs w:val="28"/>
        </w:rPr>
        <w:t>Атомы</w:t>
      </w:r>
      <w:r w:rsidRPr="00ED4A53">
        <w:rPr>
          <w:color w:val="000000" w:themeColor="text1"/>
          <w:sz w:val="28"/>
          <w:szCs w:val="28"/>
          <w:lang w:val="en-US"/>
        </w:rPr>
        <w:t xml:space="preserve"> </w:t>
      </w:r>
      <w:r w:rsidRPr="00ED4A53">
        <w:rPr>
          <w:color w:val="000000" w:themeColor="text1"/>
          <w:sz w:val="28"/>
          <w:szCs w:val="28"/>
        </w:rPr>
        <w:t>могут</w:t>
      </w:r>
      <w:r w:rsidRPr="00ED4A53">
        <w:rPr>
          <w:color w:val="000000" w:themeColor="text1"/>
          <w:sz w:val="28"/>
          <w:szCs w:val="28"/>
          <w:lang w:val="en-US"/>
        </w:rPr>
        <w:t xml:space="preserve"> </w:t>
      </w:r>
      <w:r w:rsidRPr="00ED4A53">
        <w:rPr>
          <w:color w:val="000000" w:themeColor="text1"/>
          <w:sz w:val="28"/>
          <w:szCs w:val="28"/>
        </w:rPr>
        <w:t>иметь</w:t>
      </w:r>
      <w:r w:rsidRPr="00ED4A53">
        <w:rPr>
          <w:color w:val="000000" w:themeColor="text1"/>
          <w:sz w:val="28"/>
          <w:szCs w:val="28"/>
          <w:lang w:val="en-US"/>
        </w:rPr>
        <w:t xml:space="preserve"> </w:t>
      </w:r>
      <w:r w:rsidRPr="00ED4A53">
        <w:rPr>
          <w:color w:val="000000" w:themeColor="text1"/>
          <w:sz w:val="28"/>
          <w:szCs w:val="28"/>
        </w:rPr>
        <w:t>вид</w:t>
      </w:r>
      <w:r w:rsidRPr="00ED4A53">
        <w:rPr>
          <w:color w:val="000000" w:themeColor="text1"/>
          <w:sz w:val="28"/>
          <w:szCs w:val="28"/>
          <w:lang w:val="en-US"/>
        </w:rPr>
        <w:t>:</w:t>
      </w:r>
    </w:p>
    <w:p w14:paraId="156D47A6" w14:textId="30E70487" w:rsidR="009D7FA9" w:rsidRPr="00F72B56" w:rsidRDefault="009D7FA9" w:rsidP="005B3DF9">
      <w:pPr>
        <w:pStyle w:val="a5"/>
        <w:numPr>
          <w:ilvl w:val="0"/>
          <w:numId w:val="33"/>
        </w:numPr>
        <w:tabs>
          <w:tab w:val="left" w:pos="284"/>
        </w:tabs>
        <w:ind w:left="1134"/>
        <w:rPr>
          <w:color w:val="000000" w:themeColor="text1"/>
          <w:sz w:val="28"/>
          <w:szCs w:val="28"/>
        </w:rPr>
      </w:pPr>
      <w:r w:rsidRPr="00F72B56">
        <w:rPr>
          <w:color w:val="000000" w:themeColor="text1"/>
          <w:sz w:val="28"/>
          <w:szCs w:val="28"/>
        </w:rPr>
        <w:t xml:space="preserve">C(x) </w:t>
      </w:r>
      <w:r w:rsidR="00502FC6" w:rsidRPr="00F72B56">
        <w:rPr>
          <w:color w:val="000000" w:themeColor="text1"/>
          <w:sz w:val="28"/>
          <w:szCs w:val="28"/>
        </w:rPr>
        <w:t>–</w:t>
      </w:r>
      <w:r w:rsidRPr="00F72B56">
        <w:rPr>
          <w:color w:val="000000" w:themeColor="text1"/>
          <w:sz w:val="28"/>
          <w:szCs w:val="28"/>
        </w:rPr>
        <w:t xml:space="preserve"> где C является OWL-описанием или диапазоном данных;</w:t>
      </w:r>
    </w:p>
    <w:p w14:paraId="1C6265AD" w14:textId="4BA9D87E" w:rsidR="009D7FA9" w:rsidRPr="00F72B56" w:rsidRDefault="009D7FA9" w:rsidP="005B3DF9">
      <w:pPr>
        <w:pStyle w:val="a5"/>
        <w:numPr>
          <w:ilvl w:val="0"/>
          <w:numId w:val="33"/>
        </w:numPr>
        <w:tabs>
          <w:tab w:val="left" w:pos="284"/>
        </w:tabs>
        <w:ind w:left="1134"/>
        <w:rPr>
          <w:color w:val="000000" w:themeColor="text1"/>
          <w:sz w:val="28"/>
          <w:szCs w:val="28"/>
        </w:rPr>
      </w:pPr>
      <w:r w:rsidRPr="00F72B56">
        <w:rPr>
          <w:color w:val="000000" w:themeColor="text1"/>
          <w:sz w:val="28"/>
          <w:szCs w:val="28"/>
        </w:rPr>
        <w:t xml:space="preserve">P(x, y) </w:t>
      </w:r>
      <w:r w:rsidR="00502FC6" w:rsidRPr="00F72B56">
        <w:rPr>
          <w:color w:val="000000" w:themeColor="text1"/>
          <w:sz w:val="28"/>
          <w:szCs w:val="28"/>
        </w:rPr>
        <w:t>–</w:t>
      </w:r>
      <w:r w:rsidRPr="00F72B56">
        <w:rPr>
          <w:color w:val="000000" w:themeColor="text1"/>
          <w:sz w:val="28"/>
          <w:szCs w:val="28"/>
        </w:rPr>
        <w:t xml:space="preserve"> где P является свойством OWL;</w:t>
      </w:r>
    </w:p>
    <w:p w14:paraId="05E3646F" w14:textId="213434B7" w:rsidR="009D7FA9" w:rsidRPr="00F72B56" w:rsidRDefault="009D7FA9" w:rsidP="005B3DF9">
      <w:pPr>
        <w:pStyle w:val="a5"/>
        <w:numPr>
          <w:ilvl w:val="0"/>
          <w:numId w:val="33"/>
        </w:numPr>
        <w:tabs>
          <w:tab w:val="left" w:pos="284"/>
        </w:tabs>
        <w:ind w:left="1134"/>
        <w:rPr>
          <w:color w:val="000000" w:themeColor="text1"/>
          <w:sz w:val="28"/>
          <w:szCs w:val="28"/>
        </w:rPr>
      </w:pPr>
      <w:proofErr w:type="spellStart"/>
      <w:r w:rsidRPr="00F72B56">
        <w:rPr>
          <w:color w:val="000000" w:themeColor="text1"/>
          <w:sz w:val="28"/>
          <w:szCs w:val="28"/>
        </w:rPr>
        <w:t>sameAs</w:t>
      </w:r>
      <w:proofErr w:type="spellEnd"/>
      <w:r w:rsidRPr="00F72B56">
        <w:rPr>
          <w:color w:val="000000" w:themeColor="text1"/>
          <w:sz w:val="28"/>
          <w:szCs w:val="28"/>
        </w:rPr>
        <w:t xml:space="preserve">(x, y) или </w:t>
      </w:r>
      <w:proofErr w:type="spellStart"/>
      <w:r w:rsidRPr="00F72B56">
        <w:rPr>
          <w:color w:val="000000" w:themeColor="text1"/>
          <w:sz w:val="28"/>
          <w:szCs w:val="28"/>
        </w:rPr>
        <w:t>differentFrom</w:t>
      </w:r>
      <w:proofErr w:type="spellEnd"/>
      <w:r w:rsidRPr="00F72B56">
        <w:rPr>
          <w:color w:val="000000" w:themeColor="text1"/>
          <w:sz w:val="28"/>
          <w:szCs w:val="28"/>
        </w:rPr>
        <w:t xml:space="preserve">(x, y) </w:t>
      </w:r>
      <w:r w:rsidR="00502FC6" w:rsidRPr="00F72B56">
        <w:rPr>
          <w:color w:val="000000" w:themeColor="text1"/>
          <w:sz w:val="28"/>
          <w:szCs w:val="28"/>
        </w:rPr>
        <w:t>–</w:t>
      </w:r>
      <w:r w:rsidRPr="00F72B56">
        <w:rPr>
          <w:color w:val="000000" w:themeColor="text1"/>
          <w:sz w:val="28"/>
          <w:szCs w:val="28"/>
        </w:rPr>
        <w:t xml:space="preserve"> для задания равенства или различия объектов;</w:t>
      </w:r>
    </w:p>
    <w:p w14:paraId="7F90ADD8" w14:textId="4E472045" w:rsidR="009D7FA9" w:rsidRPr="00F72B56" w:rsidRDefault="009D7FA9" w:rsidP="005B3DF9">
      <w:pPr>
        <w:pStyle w:val="a5"/>
        <w:numPr>
          <w:ilvl w:val="0"/>
          <w:numId w:val="33"/>
        </w:numPr>
        <w:tabs>
          <w:tab w:val="left" w:pos="284"/>
        </w:tabs>
        <w:ind w:left="1134"/>
        <w:rPr>
          <w:color w:val="000000" w:themeColor="text1"/>
          <w:sz w:val="28"/>
          <w:szCs w:val="28"/>
        </w:rPr>
      </w:pPr>
      <w:proofErr w:type="spellStart"/>
      <w:r w:rsidRPr="00F72B56">
        <w:rPr>
          <w:color w:val="000000" w:themeColor="text1"/>
          <w:sz w:val="28"/>
          <w:szCs w:val="28"/>
        </w:rPr>
        <w:t>builtIn</w:t>
      </w:r>
      <w:proofErr w:type="spellEnd"/>
      <w:r w:rsidRPr="00F72B56">
        <w:rPr>
          <w:color w:val="000000" w:themeColor="text1"/>
          <w:sz w:val="28"/>
          <w:szCs w:val="28"/>
        </w:rPr>
        <w:t xml:space="preserve">(r, x, …) </w:t>
      </w:r>
      <w:r w:rsidR="00502FC6" w:rsidRPr="00F72B56">
        <w:rPr>
          <w:color w:val="000000" w:themeColor="text1"/>
          <w:sz w:val="28"/>
          <w:szCs w:val="28"/>
        </w:rPr>
        <w:t>–</w:t>
      </w:r>
      <w:r w:rsidRPr="00F72B56">
        <w:rPr>
          <w:color w:val="000000" w:themeColor="text1"/>
          <w:sz w:val="28"/>
          <w:szCs w:val="28"/>
        </w:rPr>
        <w:t xml:space="preserve"> где r </w:t>
      </w:r>
      <w:r w:rsidR="00502FC6" w:rsidRPr="00F72B56">
        <w:rPr>
          <w:color w:val="000000" w:themeColor="text1"/>
          <w:sz w:val="28"/>
          <w:szCs w:val="28"/>
        </w:rPr>
        <w:t>–</w:t>
      </w:r>
      <w:r w:rsidRPr="00F72B56">
        <w:rPr>
          <w:color w:val="000000" w:themeColor="text1"/>
          <w:sz w:val="28"/>
          <w:szCs w:val="28"/>
        </w:rPr>
        <w:t xml:space="preserve"> встроенное отношение.</w:t>
      </w:r>
    </w:p>
    <w:p w14:paraId="6C6A2829" w14:textId="77777777" w:rsidR="009D7FA9" w:rsidRPr="00ED4A53" w:rsidRDefault="009D7FA9" w:rsidP="000F385D">
      <w:pPr>
        <w:tabs>
          <w:tab w:val="left" w:pos="284"/>
        </w:tabs>
        <w:ind w:firstLine="709"/>
        <w:jc w:val="both"/>
        <w:rPr>
          <w:color w:val="000000" w:themeColor="text1"/>
          <w:sz w:val="28"/>
          <w:szCs w:val="28"/>
        </w:rPr>
      </w:pPr>
      <w:r w:rsidRPr="00ED4A53">
        <w:rPr>
          <w:color w:val="000000" w:themeColor="text1"/>
          <w:sz w:val="28"/>
          <w:szCs w:val="28"/>
        </w:rPr>
        <w:t>В контексте OWL Lite описания в атомах вида C(x) могут быть ограничены только именами классов.</w:t>
      </w:r>
    </w:p>
    <w:p w14:paraId="1AB89FA2" w14:textId="77777777" w:rsidR="009D7FA9" w:rsidRPr="008A7CDC" w:rsidRDefault="009D7FA9" w:rsidP="000F385D">
      <w:pPr>
        <w:tabs>
          <w:tab w:val="left" w:pos="284"/>
        </w:tabs>
        <w:ind w:firstLine="709"/>
        <w:jc w:val="both"/>
        <w:rPr>
          <w:color w:val="000000" w:themeColor="text1"/>
          <w:sz w:val="28"/>
          <w:szCs w:val="28"/>
        </w:rPr>
      </w:pPr>
      <w:r w:rsidRPr="008A7CDC">
        <w:rPr>
          <w:color w:val="000000" w:themeColor="text1"/>
          <w:sz w:val="28"/>
          <w:szCs w:val="28"/>
        </w:rPr>
        <w:t>Неформальная интерпретация:</w:t>
      </w:r>
    </w:p>
    <w:p w14:paraId="37D0B7DC" w14:textId="77777777" w:rsidR="009D7FA9" w:rsidRPr="003E24F1" w:rsidRDefault="009D7FA9" w:rsidP="005B3DF9">
      <w:pPr>
        <w:pStyle w:val="a5"/>
        <w:numPr>
          <w:ilvl w:val="0"/>
          <w:numId w:val="34"/>
        </w:numPr>
        <w:tabs>
          <w:tab w:val="left" w:pos="284"/>
        </w:tabs>
        <w:ind w:left="1134"/>
        <w:rPr>
          <w:color w:val="000000" w:themeColor="text1"/>
          <w:sz w:val="28"/>
          <w:szCs w:val="28"/>
        </w:rPr>
      </w:pPr>
      <w:r w:rsidRPr="003E24F1">
        <w:rPr>
          <w:color w:val="000000" w:themeColor="text1"/>
          <w:sz w:val="28"/>
          <w:szCs w:val="28"/>
        </w:rPr>
        <w:t>Атом C(x) выполняется, если x является экземпляром класса или диапазона данных C.</w:t>
      </w:r>
    </w:p>
    <w:p w14:paraId="5D2A3AA0" w14:textId="77777777" w:rsidR="009D7FA9" w:rsidRPr="003E24F1" w:rsidRDefault="009D7FA9" w:rsidP="005B3DF9">
      <w:pPr>
        <w:pStyle w:val="a5"/>
        <w:numPr>
          <w:ilvl w:val="0"/>
          <w:numId w:val="34"/>
        </w:numPr>
        <w:tabs>
          <w:tab w:val="left" w:pos="284"/>
        </w:tabs>
        <w:ind w:left="1134"/>
        <w:rPr>
          <w:color w:val="000000" w:themeColor="text1"/>
          <w:sz w:val="28"/>
          <w:szCs w:val="28"/>
        </w:rPr>
      </w:pPr>
      <w:r w:rsidRPr="003E24F1">
        <w:rPr>
          <w:color w:val="000000" w:themeColor="text1"/>
          <w:sz w:val="28"/>
          <w:szCs w:val="28"/>
        </w:rPr>
        <w:t>Атом P(x, y) выполняется, если x связан с y через свойство P.</w:t>
      </w:r>
    </w:p>
    <w:p w14:paraId="381805CF" w14:textId="77777777" w:rsidR="009D7FA9" w:rsidRPr="003E24F1" w:rsidRDefault="009D7FA9" w:rsidP="005B3DF9">
      <w:pPr>
        <w:pStyle w:val="a5"/>
        <w:numPr>
          <w:ilvl w:val="0"/>
          <w:numId w:val="34"/>
        </w:numPr>
        <w:tabs>
          <w:tab w:val="left" w:pos="284"/>
        </w:tabs>
        <w:ind w:left="1134"/>
        <w:rPr>
          <w:color w:val="000000" w:themeColor="text1"/>
          <w:sz w:val="28"/>
          <w:szCs w:val="28"/>
        </w:rPr>
      </w:pPr>
      <w:r w:rsidRPr="003E24F1">
        <w:rPr>
          <w:color w:val="000000" w:themeColor="text1"/>
          <w:sz w:val="28"/>
          <w:szCs w:val="28"/>
        </w:rPr>
        <w:t xml:space="preserve">Атом </w:t>
      </w:r>
      <w:proofErr w:type="spellStart"/>
      <w:r w:rsidRPr="003E24F1">
        <w:rPr>
          <w:color w:val="000000" w:themeColor="text1"/>
          <w:sz w:val="28"/>
          <w:szCs w:val="28"/>
        </w:rPr>
        <w:t>sameAs</w:t>
      </w:r>
      <w:proofErr w:type="spellEnd"/>
      <w:r w:rsidRPr="003E24F1">
        <w:rPr>
          <w:color w:val="000000" w:themeColor="text1"/>
          <w:sz w:val="28"/>
          <w:szCs w:val="28"/>
        </w:rPr>
        <w:t>(x, y) выполняется, если x и y интерпретируются как один и тот же объект.</w:t>
      </w:r>
    </w:p>
    <w:p w14:paraId="0CA3AF71" w14:textId="77777777" w:rsidR="009D7FA9" w:rsidRPr="003E24F1" w:rsidRDefault="009D7FA9" w:rsidP="005B3DF9">
      <w:pPr>
        <w:pStyle w:val="a5"/>
        <w:numPr>
          <w:ilvl w:val="0"/>
          <w:numId w:val="34"/>
        </w:numPr>
        <w:tabs>
          <w:tab w:val="left" w:pos="284"/>
        </w:tabs>
        <w:ind w:left="1134"/>
        <w:rPr>
          <w:color w:val="000000" w:themeColor="text1"/>
          <w:sz w:val="28"/>
          <w:szCs w:val="28"/>
        </w:rPr>
      </w:pPr>
      <w:r w:rsidRPr="003E24F1">
        <w:rPr>
          <w:color w:val="000000" w:themeColor="text1"/>
          <w:sz w:val="28"/>
          <w:szCs w:val="28"/>
        </w:rPr>
        <w:t xml:space="preserve">Атом </w:t>
      </w:r>
      <w:proofErr w:type="spellStart"/>
      <w:r w:rsidRPr="003E24F1">
        <w:rPr>
          <w:color w:val="000000" w:themeColor="text1"/>
          <w:sz w:val="28"/>
          <w:szCs w:val="28"/>
        </w:rPr>
        <w:t>differentFrom</w:t>
      </w:r>
      <w:proofErr w:type="spellEnd"/>
      <w:r w:rsidRPr="003E24F1">
        <w:rPr>
          <w:color w:val="000000" w:themeColor="text1"/>
          <w:sz w:val="28"/>
          <w:szCs w:val="28"/>
        </w:rPr>
        <w:t>(x, y) выполняется, если x и y интерпретируются как разные объекты.</w:t>
      </w:r>
    </w:p>
    <w:p w14:paraId="7E8E4256" w14:textId="77777777" w:rsidR="009D7FA9" w:rsidRPr="003E24F1" w:rsidRDefault="009D7FA9" w:rsidP="005B3DF9">
      <w:pPr>
        <w:pStyle w:val="a5"/>
        <w:numPr>
          <w:ilvl w:val="0"/>
          <w:numId w:val="34"/>
        </w:numPr>
        <w:tabs>
          <w:tab w:val="left" w:pos="284"/>
        </w:tabs>
        <w:ind w:left="1134"/>
        <w:rPr>
          <w:color w:val="000000" w:themeColor="text1"/>
          <w:sz w:val="28"/>
          <w:szCs w:val="28"/>
        </w:rPr>
      </w:pPr>
      <w:r w:rsidRPr="003E24F1">
        <w:rPr>
          <w:color w:val="000000" w:themeColor="text1"/>
          <w:sz w:val="28"/>
          <w:szCs w:val="28"/>
        </w:rPr>
        <w:t xml:space="preserve">Атом </w:t>
      </w:r>
      <w:proofErr w:type="spellStart"/>
      <w:r w:rsidRPr="003E24F1">
        <w:rPr>
          <w:color w:val="000000" w:themeColor="text1"/>
          <w:sz w:val="28"/>
          <w:szCs w:val="28"/>
        </w:rPr>
        <w:t>builtIn</w:t>
      </w:r>
      <w:proofErr w:type="spellEnd"/>
      <w:r w:rsidRPr="003E24F1">
        <w:rPr>
          <w:color w:val="000000" w:themeColor="text1"/>
          <w:sz w:val="28"/>
          <w:szCs w:val="28"/>
        </w:rPr>
        <w:t>(r, x, …) выполняется, если встроенное отношение r (см. разделы 3 и 8) выполняется над интерпретациями аргументов.</w:t>
      </w:r>
    </w:p>
    <w:p w14:paraId="3293D79A" w14:textId="77777777" w:rsidR="009D7FA9" w:rsidRPr="00ED4A53" w:rsidRDefault="009D7FA9" w:rsidP="000F385D">
      <w:pPr>
        <w:tabs>
          <w:tab w:val="left" w:pos="284"/>
        </w:tabs>
        <w:ind w:firstLine="709"/>
        <w:jc w:val="both"/>
        <w:rPr>
          <w:color w:val="000000" w:themeColor="text1"/>
          <w:sz w:val="28"/>
          <w:szCs w:val="28"/>
        </w:rPr>
      </w:pPr>
      <w:r w:rsidRPr="00ED4A53">
        <w:rPr>
          <w:color w:val="000000" w:themeColor="text1"/>
          <w:sz w:val="28"/>
          <w:szCs w:val="28"/>
        </w:rPr>
        <w:t xml:space="preserve">Формы </w:t>
      </w:r>
      <w:proofErr w:type="spellStart"/>
      <w:r w:rsidRPr="00ED4A53">
        <w:rPr>
          <w:color w:val="000000" w:themeColor="text1"/>
          <w:sz w:val="28"/>
          <w:szCs w:val="28"/>
        </w:rPr>
        <w:t>sameAs</w:t>
      </w:r>
      <w:proofErr w:type="spellEnd"/>
      <w:r w:rsidRPr="00ED4A53">
        <w:rPr>
          <w:color w:val="000000" w:themeColor="text1"/>
          <w:sz w:val="28"/>
          <w:szCs w:val="28"/>
        </w:rPr>
        <w:t xml:space="preserve"> и </w:t>
      </w:r>
      <w:proofErr w:type="spellStart"/>
      <w:r w:rsidRPr="00ED4A53">
        <w:rPr>
          <w:color w:val="000000" w:themeColor="text1"/>
          <w:sz w:val="28"/>
          <w:szCs w:val="28"/>
        </w:rPr>
        <w:t>differentFrom</w:t>
      </w:r>
      <w:proofErr w:type="spellEnd"/>
      <w:r w:rsidRPr="00ED4A53">
        <w:rPr>
          <w:color w:val="000000" w:themeColor="text1"/>
          <w:sz w:val="28"/>
          <w:szCs w:val="28"/>
        </w:rPr>
        <w:t xml:space="preserve"> можно рассматривать как </w:t>
      </w:r>
      <w:r w:rsidRPr="00ED6AF2">
        <w:rPr>
          <w:color w:val="000000" w:themeColor="text1"/>
          <w:sz w:val="28"/>
          <w:szCs w:val="28"/>
        </w:rPr>
        <w:t>«синтаксический сахар»</w:t>
      </w:r>
      <w:r w:rsidRPr="00ED4A53">
        <w:rPr>
          <w:color w:val="000000" w:themeColor="text1"/>
          <w:sz w:val="28"/>
          <w:szCs w:val="28"/>
        </w:rPr>
        <w:t>: они удобны, но не расширяют выразительную мощность языка (равенство/неравенство можно выразить комбинацией возможностей OWL и правил без явных атомов (не)равенства).</w:t>
      </w:r>
    </w:p>
    <w:p w14:paraId="6CC2FA3F" w14:textId="77777777" w:rsidR="009D7FA9" w:rsidRDefault="009D7FA9" w:rsidP="000F385D">
      <w:pPr>
        <w:tabs>
          <w:tab w:val="left" w:pos="284"/>
        </w:tabs>
        <w:ind w:firstLine="709"/>
        <w:jc w:val="both"/>
        <w:rPr>
          <w:color w:val="000000" w:themeColor="text1"/>
          <w:sz w:val="28"/>
          <w:szCs w:val="28"/>
        </w:rPr>
      </w:pPr>
      <w:r w:rsidRPr="008651D1">
        <w:rPr>
          <w:color w:val="000000" w:themeColor="text1"/>
          <w:sz w:val="28"/>
          <w:szCs w:val="28"/>
        </w:rPr>
        <w:t>Для</w:t>
      </w:r>
      <w:r w:rsidRPr="00B964C7">
        <w:rPr>
          <w:color w:val="000000" w:themeColor="text1"/>
          <w:sz w:val="28"/>
          <w:szCs w:val="28"/>
        </w:rPr>
        <w:t xml:space="preserve"> </w:t>
      </w:r>
      <w:r w:rsidRPr="008651D1">
        <w:rPr>
          <w:color w:val="000000" w:themeColor="text1"/>
          <w:sz w:val="28"/>
          <w:szCs w:val="28"/>
        </w:rPr>
        <w:t>обеспечения</w:t>
      </w:r>
      <w:r w:rsidRPr="00B964C7">
        <w:rPr>
          <w:color w:val="000000" w:themeColor="text1"/>
          <w:sz w:val="28"/>
          <w:szCs w:val="28"/>
        </w:rPr>
        <w:t xml:space="preserve"> </w:t>
      </w:r>
      <w:r w:rsidRPr="008651D1">
        <w:rPr>
          <w:color w:val="000000" w:themeColor="text1"/>
          <w:sz w:val="28"/>
          <w:szCs w:val="28"/>
        </w:rPr>
        <w:t>разрешимости</w:t>
      </w:r>
      <w:r w:rsidRPr="00B964C7">
        <w:rPr>
          <w:color w:val="000000" w:themeColor="text1"/>
          <w:sz w:val="28"/>
          <w:szCs w:val="28"/>
        </w:rPr>
        <w:t xml:space="preserve"> </w:t>
      </w:r>
      <w:r w:rsidRPr="008651D1">
        <w:rPr>
          <w:color w:val="000000" w:themeColor="text1"/>
          <w:sz w:val="28"/>
          <w:szCs w:val="28"/>
          <w:lang w:val="en-US"/>
        </w:rPr>
        <w:t>SWRL</w:t>
      </w:r>
      <w:r w:rsidRPr="00B964C7">
        <w:rPr>
          <w:color w:val="000000" w:themeColor="text1"/>
          <w:sz w:val="28"/>
          <w:szCs w:val="28"/>
        </w:rPr>
        <w:t xml:space="preserve"> </w:t>
      </w:r>
      <w:r w:rsidRPr="008651D1">
        <w:rPr>
          <w:color w:val="000000" w:themeColor="text1"/>
          <w:sz w:val="28"/>
          <w:szCs w:val="28"/>
        </w:rPr>
        <w:t>применяется</w:t>
      </w:r>
      <w:r w:rsidRPr="00B964C7">
        <w:rPr>
          <w:color w:val="000000" w:themeColor="text1"/>
          <w:sz w:val="28"/>
          <w:szCs w:val="28"/>
        </w:rPr>
        <w:t xml:space="preserve"> </w:t>
      </w:r>
      <w:r w:rsidRPr="008651D1">
        <w:rPr>
          <w:color w:val="000000" w:themeColor="text1"/>
          <w:sz w:val="28"/>
          <w:szCs w:val="28"/>
        </w:rPr>
        <w:t>ограничение</w:t>
      </w:r>
      <w:r w:rsidRPr="00B964C7">
        <w:rPr>
          <w:color w:val="000000" w:themeColor="text1"/>
          <w:sz w:val="28"/>
          <w:szCs w:val="28"/>
        </w:rPr>
        <w:t xml:space="preserve"> </w:t>
      </w:r>
      <w:r w:rsidRPr="008651D1">
        <w:rPr>
          <w:color w:val="000000" w:themeColor="text1"/>
          <w:sz w:val="28"/>
          <w:szCs w:val="28"/>
          <w:lang w:val="en-US"/>
        </w:rPr>
        <w:t>DL</w:t>
      </w:r>
      <w:r w:rsidRPr="00B964C7">
        <w:rPr>
          <w:color w:val="000000" w:themeColor="text1"/>
          <w:sz w:val="28"/>
          <w:szCs w:val="28"/>
        </w:rPr>
        <w:t>-</w:t>
      </w:r>
      <w:r w:rsidRPr="008651D1">
        <w:rPr>
          <w:color w:val="000000" w:themeColor="text1"/>
          <w:sz w:val="28"/>
          <w:szCs w:val="28"/>
          <w:lang w:val="en-US"/>
        </w:rPr>
        <w:t>Safety</w:t>
      </w:r>
      <w:r w:rsidRPr="00B964C7">
        <w:rPr>
          <w:color w:val="000000" w:themeColor="text1"/>
          <w:sz w:val="28"/>
          <w:szCs w:val="28"/>
        </w:rPr>
        <w:t xml:space="preserve"> [</w:t>
      </w:r>
      <w:r>
        <w:rPr>
          <w:color w:val="000000" w:themeColor="text1"/>
          <w:sz w:val="28"/>
          <w:szCs w:val="28"/>
        </w:rPr>
        <w:t>49</w:t>
      </w:r>
      <w:r w:rsidRPr="008651D1">
        <w:rPr>
          <w:color w:val="000000" w:themeColor="text1"/>
          <w:sz w:val="28"/>
          <w:szCs w:val="28"/>
        </w:rPr>
        <w:t>], которое требует, чтобы все переменные в правилах появлялись в атомах, упоминающихся в антецеденте и относящихся к известным индивидуумам онтологии. Это предотвращает выводы о гипотетических объектах, не описанных явно в базе знаний, но ограничивает полноту выражения знаний.</w:t>
      </w:r>
    </w:p>
    <w:p w14:paraId="220D98E7" w14:textId="77777777"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 xml:space="preserve">В соответствии с </w:t>
      </w:r>
      <w:r w:rsidRPr="00ED6AF2">
        <w:rPr>
          <w:color w:val="000000" w:themeColor="text1"/>
          <w:sz w:val="28"/>
          <w:szCs w:val="28"/>
        </w:rPr>
        <w:t xml:space="preserve">OWL </w:t>
      </w:r>
      <w:proofErr w:type="spellStart"/>
      <w:r w:rsidRPr="00ED6AF2">
        <w:rPr>
          <w:color w:val="000000" w:themeColor="text1"/>
          <w:sz w:val="28"/>
          <w:szCs w:val="28"/>
        </w:rPr>
        <w:t>Semantics</w:t>
      </w:r>
      <w:proofErr w:type="spellEnd"/>
      <w:r w:rsidRPr="00ED6AF2">
        <w:rPr>
          <w:color w:val="000000" w:themeColor="text1"/>
          <w:sz w:val="28"/>
          <w:szCs w:val="28"/>
        </w:rPr>
        <w:t xml:space="preserve"> </w:t>
      </w:r>
      <w:proofErr w:type="spellStart"/>
      <w:r w:rsidRPr="00ED6AF2">
        <w:rPr>
          <w:color w:val="000000" w:themeColor="text1"/>
          <w:sz w:val="28"/>
          <w:szCs w:val="28"/>
        </w:rPr>
        <w:t>and</w:t>
      </w:r>
      <w:proofErr w:type="spellEnd"/>
      <w:r w:rsidRPr="00ED6AF2">
        <w:rPr>
          <w:color w:val="000000" w:themeColor="text1"/>
          <w:sz w:val="28"/>
          <w:szCs w:val="28"/>
        </w:rPr>
        <w:t xml:space="preserve"> </w:t>
      </w:r>
      <w:proofErr w:type="spellStart"/>
      <w:r w:rsidRPr="00ED6AF2">
        <w:rPr>
          <w:color w:val="000000" w:themeColor="text1"/>
          <w:sz w:val="28"/>
          <w:szCs w:val="28"/>
        </w:rPr>
        <w:t>Abstract</w:t>
      </w:r>
      <w:proofErr w:type="spellEnd"/>
      <w:r w:rsidRPr="00ED6AF2">
        <w:rPr>
          <w:color w:val="000000" w:themeColor="text1"/>
          <w:sz w:val="28"/>
          <w:szCs w:val="28"/>
        </w:rPr>
        <w:t xml:space="preserve"> </w:t>
      </w:r>
      <w:proofErr w:type="spellStart"/>
      <w:r w:rsidRPr="00ED6AF2">
        <w:rPr>
          <w:color w:val="000000" w:themeColor="text1"/>
          <w:sz w:val="28"/>
          <w:szCs w:val="28"/>
        </w:rPr>
        <w:t>Syntax</w:t>
      </w:r>
      <w:proofErr w:type="spellEnd"/>
      <w:r w:rsidRPr="00FE1C99">
        <w:rPr>
          <w:color w:val="000000" w:themeColor="text1"/>
          <w:sz w:val="28"/>
          <w:szCs w:val="28"/>
        </w:rPr>
        <w:t>, если дано отображение типов данных D, абстрактная OWL-интерпретация представляет собой кортеж:</w:t>
      </w:r>
    </w:p>
    <w:p w14:paraId="33D42436" w14:textId="77777777" w:rsidR="009D7FA9" w:rsidRPr="00711499" w:rsidRDefault="009D7FA9" w:rsidP="000F385D">
      <w:pPr>
        <w:tabs>
          <w:tab w:val="left" w:pos="284"/>
        </w:tabs>
        <w:ind w:firstLine="709"/>
        <w:jc w:val="both"/>
        <w:rPr>
          <w:color w:val="000000" w:themeColor="text1"/>
          <w:sz w:val="28"/>
          <w:szCs w:val="28"/>
          <w:lang w:val="en-US"/>
        </w:rPr>
      </w:pPr>
      <w:r w:rsidRPr="00711499">
        <w:rPr>
          <w:color w:val="000000" w:themeColor="text1"/>
          <w:sz w:val="28"/>
          <w:szCs w:val="28"/>
          <w:lang w:val="en-US"/>
        </w:rPr>
        <w:t>I = &lt;R, EC, ER, L, S, LV&gt;</w:t>
      </w:r>
    </w:p>
    <w:p w14:paraId="6C7DFF4F" w14:textId="77777777"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где:</w:t>
      </w:r>
    </w:p>
    <w:p w14:paraId="38B875C8" w14:textId="3D8196F4"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R </w:t>
      </w:r>
      <w:r w:rsidR="00502FC6" w:rsidRPr="003E24F1">
        <w:rPr>
          <w:color w:val="000000" w:themeColor="text1"/>
          <w:sz w:val="28"/>
          <w:szCs w:val="28"/>
        </w:rPr>
        <w:t>–</w:t>
      </w:r>
      <w:r w:rsidRPr="003E24F1">
        <w:rPr>
          <w:color w:val="000000" w:themeColor="text1"/>
          <w:sz w:val="28"/>
          <w:szCs w:val="28"/>
        </w:rPr>
        <w:t xml:space="preserve"> множество ресурсов;</w:t>
      </w:r>
    </w:p>
    <w:p w14:paraId="178B4BB5" w14:textId="2F93E7A7"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LV </w:t>
      </w:r>
      <w:r w:rsidRPr="003E24F1">
        <w:rPr>
          <w:rFonts w:ascii="Cambria Math" w:hAnsi="Cambria Math" w:cs="Cambria Math"/>
          <w:color w:val="000000" w:themeColor="text1"/>
          <w:sz w:val="28"/>
          <w:szCs w:val="28"/>
        </w:rPr>
        <w:t>⊆</w:t>
      </w:r>
      <w:r w:rsidRPr="003E24F1">
        <w:rPr>
          <w:color w:val="000000" w:themeColor="text1"/>
          <w:sz w:val="28"/>
          <w:szCs w:val="28"/>
        </w:rPr>
        <w:t xml:space="preserve"> R </w:t>
      </w:r>
      <w:r w:rsidR="00502FC6" w:rsidRPr="003E24F1">
        <w:rPr>
          <w:color w:val="000000" w:themeColor="text1"/>
          <w:sz w:val="28"/>
          <w:szCs w:val="28"/>
        </w:rPr>
        <w:t>–</w:t>
      </w:r>
      <w:r w:rsidRPr="003E24F1">
        <w:rPr>
          <w:color w:val="000000" w:themeColor="text1"/>
          <w:sz w:val="28"/>
          <w:szCs w:val="28"/>
        </w:rPr>
        <w:t xml:space="preserve"> множество значений-литералов;</w:t>
      </w:r>
    </w:p>
    <w:p w14:paraId="55E40E42" w14:textId="7CB70CEE"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EC </w:t>
      </w:r>
      <w:r w:rsidR="00502FC6" w:rsidRPr="003E24F1">
        <w:rPr>
          <w:color w:val="000000" w:themeColor="text1"/>
          <w:sz w:val="28"/>
          <w:szCs w:val="28"/>
        </w:rPr>
        <w:t>–</w:t>
      </w:r>
      <w:r w:rsidRPr="003E24F1">
        <w:rPr>
          <w:color w:val="000000" w:themeColor="text1"/>
          <w:sz w:val="28"/>
          <w:szCs w:val="28"/>
        </w:rPr>
        <w:t xml:space="preserve"> отображение классов и типов данных в подмножества R и LV соответственно;</w:t>
      </w:r>
    </w:p>
    <w:p w14:paraId="2903D9F6" w14:textId="37C44398"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ER </w:t>
      </w:r>
      <w:r w:rsidR="00502FC6" w:rsidRPr="003E24F1">
        <w:rPr>
          <w:color w:val="000000" w:themeColor="text1"/>
          <w:sz w:val="28"/>
          <w:szCs w:val="28"/>
        </w:rPr>
        <w:t>–</w:t>
      </w:r>
      <w:r w:rsidRPr="003E24F1">
        <w:rPr>
          <w:color w:val="000000" w:themeColor="text1"/>
          <w:sz w:val="28"/>
          <w:szCs w:val="28"/>
        </w:rPr>
        <w:t xml:space="preserve"> отображение свойств в бинарные отношения на R;</w:t>
      </w:r>
    </w:p>
    <w:p w14:paraId="13CD7FFF" w14:textId="69DE26FE"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L </w:t>
      </w:r>
      <w:r w:rsidR="00502FC6" w:rsidRPr="003E24F1">
        <w:rPr>
          <w:color w:val="000000" w:themeColor="text1"/>
          <w:sz w:val="28"/>
          <w:szCs w:val="28"/>
        </w:rPr>
        <w:t>–</w:t>
      </w:r>
      <w:r w:rsidRPr="003E24F1">
        <w:rPr>
          <w:color w:val="000000" w:themeColor="text1"/>
          <w:sz w:val="28"/>
          <w:szCs w:val="28"/>
        </w:rPr>
        <w:t xml:space="preserve"> отображение типизированных литералов в элементы LV;</w:t>
      </w:r>
    </w:p>
    <w:p w14:paraId="4DB41401" w14:textId="0B664CEE" w:rsidR="009D7FA9" w:rsidRPr="003E24F1" w:rsidRDefault="009D7FA9" w:rsidP="005B3DF9">
      <w:pPr>
        <w:pStyle w:val="a5"/>
        <w:numPr>
          <w:ilvl w:val="0"/>
          <w:numId w:val="35"/>
        </w:numPr>
        <w:tabs>
          <w:tab w:val="left" w:pos="284"/>
        </w:tabs>
        <w:ind w:left="993"/>
        <w:rPr>
          <w:color w:val="000000" w:themeColor="text1"/>
          <w:sz w:val="28"/>
          <w:szCs w:val="28"/>
        </w:rPr>
      </w:pPr>
      <w:r w:rsidRPr="003E24F1">
        <w:rPr>
          <w:color w:val="000000" w:themeColor="text1"/>
          <w:sz w:val="28"/>
          <w:szCs w:val="28"/>
        </w:rPr>
        <w:t xml:space="preserve">S </w:t>
      </w:r>
      <w:r w:rsidR="00502FC6" w:rsidRPr="003E24F1">
        <w:rPr>
          <w:color w:val="000000" w:themeColor="text1"/>
          <w:sz w:val="28"/>
          <w:szCs w:val="28"/>
        </w:rPr>
        <w:t>–</w:t>
      </w:r>
      <w:r w:rsidRPr="003E24F1">
        <w:rPr>
          <w:color w:val="000000" w:themeColor="text1"/>
          <w:sz w:val="28"/>
          <w:szCs w:val="28"/>
        </w:rPr>
        <w:t xml:space="preserve"> отображение имён индивидов в элементы EC(</w:t>
      </w:r>
      <w:proofErr w:type="spellStart"/>
      <w:r w:rsidRPr="003E24F1">
        <w:rPr>
          <w:color w:val="000000" w:themeColor="text1"/>
          <w:sz w:val="28"/>
          <w:szCs w:val="28"/>
        </w:rPr>
        <w:t>owl:Thing</w:t>
      </w:r>
      <w:proofErr w:type="spellEnd"/>
      <w:r w:rsidRPr="003E24F1">
        <w:rPr>
          <w:color w:val="000000" w:themeColor="text1"/>
          <w:sz w:val="28"/>
          <w:szCs w:val="28"/>
        </w:rPr>
        <w:t>).</w:t>
      </w:r>
    </w:p>
    <w:p w14:paraId="10705750" w14:textId="77777777"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Для обработки встроенных отношений (</w:t>
      </w:r>
      <w:proofErr w:type="spellStart"/>
      <w:r w:rsidRPr="000263C3">
        <w:rPr>
          <w:color w:val="000000" w:themeColor="text1"/>
          <w:sz w:val="28"/>
          <w:szCs w:val="28"/>
        </w:rPr>
        <w:t>built-ins</w:t>
      </w:r>
      <w:proofErr w:type="spellEnd"/>
      <w:r w:rsidRPr="00FE1C99">
        <w:rPr>
          <w:color w:val="000000" w:themeColor="text1"/>
          <w:sz w:val="28"/>
          <w:szCs w:val="28"/>
        </w:rPr>
        <w:t xml:space="preserve">) карта типов данных дополняется отображением встроенных отношений в кортежи над </w:t>
      </w:r>
      <w:r w:rsidRPr="00FE1C99">
        <w:rPr>
          <w:color w:val="000000" w:themeColor="text1"/>
          <w:sz w:val="28"/>
          <w:szCs w:val="28"/>
        </w:rPr>
        <w:lastRenderedPageBreak/>
        <w:t xml:space="preserve">соответствующими множествами. Например, </w:t>
      </w:r>
      <w:proofErr w:type="spellStart"/>
      <w:r w:rsidRPr="00FE1C99">
        <w:rPr>
          <w:color w:val="000000" w:themeColor="text1"/>
          <w:sz w:val="28"/>
          <w:szCs w:val="28"/>
        </w:rPr>
        <w:t>op:numeric-add</w:t>
      </w:r>
      <w:proofErr w:type="spellEnd"/>
      <w:r w:rsidRPr="00FE1C99">
        <w:rPr>
          <w:color w:val="000000" w:themeColor="text1"/>
          <w:sz w:val="28"/>
          <w:szCs w:val="28"/>
        </w:rPr>
        <w:t xml:space="preserve"> сопоставляется с тройками числовых значений, корректно интерпретирующими операцию сложения.</w:t>
      </w:r>
    </w:p>
    <w:p w14:paraId="40D24F96" w14:textId="77777777"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Разрешение изменения карты типов данных позволяет разным реализациям SWRL поддерживать разные встроенные отношения. Если реализация поддерживает конкретный тип данных, рекомендуется реализовать и встроенные операции для этого типа, указанные в разделе 8.</w:t>
      </w:r>
    </w:p>
    <w:p w14:paraId="5F43F7D2" w14:textId="0447614F"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 xml:space="preserve">Дано абстрактное OWL-толкование Ι, </w:t>
      </w:r>
      <w:r w:rsidRPr="00FE1C99">
        <w:rPr>
          <w:i/>
          <w:color w:val="000000" w:themeColor="text1"/>
          <w:sz w:val="28"/>
          <w:szCs w:val="28"/>
        </w:rPr>
        <w:t>связка</w:t>
      </w:r>
      <w:r w:rsidRPr="00FE1C99">
        <w:rPr>
          <w:color w:val="000000" w:themeColor="text1"/>
          <w:sz w:val="28"/>
          <w:szCs w:val="28"/>
        </w:rPr>
        <w:t xml:space="preserve"> B(Ι) </w:t>
      </w:r>
      <w:r w:rsidR="00502FC6">
        <w:rPr>
          <w:color w:val="000000" w:themeColor="text1"/>
          <w:sz w:val="28"/>
          <w:szCs w:val="28"/>
        </w:rPr>
        <w:t>–</w:t>
      </w:r>
      <w:r w:rsidRPr="00FE1C99">
        <w:rPr>
          <w:color w:val="000000" w:themeColor="text1"/>
          <w:sz w:val="28"/>
          <w:szCs w:val="28"/>
        </w:rPr>
        <w:t xml:space="preserve"> это абстрактная OWL-интерпретация, расширяющая Ι так, что S сопоставляет </w:t>
      </w:r>
      <w:r w:rsidRPr="000263C3">
        <w:rPr>
          <w:color w:val="000000" w:themeColor="text1"/>
          <w:sz w:val="28"/>
          <w:szCs w:val="28"/>
        </w:rPr>
        <w:t>i-переменные</w:t>
      </w:r>
      <w:r w:rsidRPr="00FE1C99">
        <w:rPr>
          <w:color w:val="000000" w:themeColor="text1"/>
          <w:sz w:val="28"/>
          <w:szCs w:val="28"/>
        </w:rPr>
        <w:t xml:space="preserve"> с элементами EC(</w:t>
      </w:r>
      <w:proofErr w:type="spellStart"/>
      <w:r w:rsidRPr="00FE1C99">
        <w:rPr>
          <w:color w:val="000000" w:themeColor="text1"/>
          <w:sz w:val="28"/>
          <w:szCs w:val="28"/>
        </w:rPr>
        <w:t>owl:Thing</w:t>
      </w:r>
      <w:proofErr w:type="spellEnd"/>
      <w:r w:rsidRPr="00FE1C99">
        <w:rPr>
          <w:color w:val="000000" w:themeColor="text1"/>
          <w:sz w:val="28"/>
          <w:szCs w:val="28"/>
        </w:rPr>
        <w:t xml:space="preserve">), а L </w:t>
      </w:r>
      <w:r w:rsidR="00502FC6" w:rsidRPr="000263C3">
        <w:rPr>
          <w:b/>
          <w:color w:val="000000" w:themeColor="text1"/>
          <w:sz w:val="28"/>
          <w:szCs w:val="28"/>
        </w:rPr>
        <w:t>–</w:t>
      </w:r>
      <w:r w:rsidRPr="000263C3">
        <w:rPr>
          <w:b/>
          <w:color w:val="000000" w:themeColor="text1"/>
          <w:sz w:val="28"/>
          <w:szCs w:val="28"/>
        </w:rPr>
        <w:t xml:space="preserve"> </w:t>
      </w:r>
      <w:r w:rsidRPr="009D0740">
        <w:rPr>
          <w:color w:val="000000" w:themeColor="text1"/>
          <w:sz w:val="28"/>
          <w:szCs w:val="28"/>
        </w:rPr>
        <w:t>d-переменные</w:t>
      </w:r>
      <w:r w:rsidRPr="00FE1C99">
        <w:rPr>
          <w:color w:val="000000" w:themeColor="text1"/>
          <w:sz w:val="28"/>
          <w:szCs w:val="28"/>
        </w:rPr>
        <w:t xml:space="preserve"> с элементами LV.</w:t>
      </w:r>
    </w:p>
    <w:p w14:paraId="4D871452" w14:textId="77777777" w:rsidR="009D7FA9" w:rsidRPr="00FE1C99" w:rsidRDefault="009D7FA9" w:rsidP="000F385D">
      <w:pPr>
        <w:tabs>
          <w:tab w:val="left" w:pos="284"/>
        </w:tabs>
        <w:ind w:firstLine="709"/>
        <w:jc w:val="both"/>
        <w:rPr>
          <w:color w:val="000000" w:themeColor="text1"/>
          <w:sz w:val="28"/>
          <w:szCs w:val="28"/>
        </w:rPr>
      </w:pPr>
      <w:r w:rsidRPr="00FE1C99">
        <w:rPr>
          <w:color w:val="000000" w:themeColor="text1"/>
          <w:sz w:val="28"/>
          <w:szCs w:val="28"/>
        </w:rPr>
        <w:t xml:space="preserve">Атом считается удовлетворённым интерпретацией Ι при выполнении условий из </w:t>
      </w:r>
      <w:r w:rsidRPr="000263C3">
        <w:rPr>
          <w:color w:val="000000" w:themeColor="text1"/>
          <w:sz w:val="28"/>
          <w:szCs w:val="28"/>
        </w:rPr>
        <w:t>Таблицы условий интерпретации</w:t>
      </w:r>
      <w:r w:rsidRPr="00FE1C99">
        <w:rPr>
          <w:color w:val="000000" w:themeColor="text1"/>
          <w:sz w:val="28"/>
          <w:szCs w:val="28"/>
        </w:rPr>
        <w:t>, где:</w:t>
      </w:r>
    </w:p>
    <w:p w14:paraId="5223703E" w14:textId="06DC929B"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C </w:t>
      </w:r>
      <w:r w:rsidR="00502FC6" w:rsidRPr="003E24F1">
        <w:rPr>
          <w:color w:val="000000" w:themeColor="text1"/>
          <w:sz w:val="28"/>
          <w:szCs w:val="28"/>
        </w:rPr>
        <w:t>–</w:t>
      </w:r>
      <w:r w:rsidRPr="003E24F1">
        <w:rPr>
          <w:color w:val="000000" w:themeColor="text1"/>
          <w:sz w:val="28"/>
          <w:szCs w:val="28"/>
        </w:rPr>
        <w:t xml:space="preserve"> описание класса в OWL DL,</w:t>
      </w:r>
    </w:p>
    <w:p w14:paraId="3495EE4A" w14:textId="733C8443"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D </w:t>
      </w:r>
      <w:r w:rsidR="00502FC6" w:rsidRPr="003E24F1">
        <w:rPr>
          <w:color w:val="000000" w:themeColor="text1"/>
          <w:sz w:val="28"/>
          <w:szCs w:val="28"/>
        </w:rPr>
        <w:t>–</w:t>
      </w:r>
      <w:r w:rsidRPr="003E24F1">
        <w:rPr>
          <w:color w:val="000000" w:themeColor="text1"/>
          <w:sz w:val="28"/>
          <w:szCs w:val="28"/>
        </w:rPr>
        <w:t xml:space="preserve"> диапазон данных в OWL DL,</w:t>
      </w:r>
    </w:p>
    <w:p w14:paraId="76E358B5" w14:textId="7E7E9412"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P </w:t>
      </w:r>
      <w:r w:rsidR="00502FC6" w:rsidRPr="003E24F1">
        <w:rPr>
          <w:color w:val="000000" w:themeColor="text1"/>
          <w:sz w:val="28"/>
          <w:szCs w:val="28"/>
        </w:rPr>
        <w:t>–</w:t>
      </w:r>
      <w:r w:rsidRPr="003E24F1">
        <w:rPr>
          <w:color w:val="000000" w:themeColor="text1"/>
          <w:sz w:val="28"/>
          <w:szCs w:val="28"/>
        </w:rPr>
        <w:t xml:space="preserve"> свойство с индивидуальным значением,</w:t>
      </w:r>
    </w:p>
    <w:p w14:paraId="0ACF1111" w14:textId="766A97B2"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Q </w:t>
      </w:r>
      <w:r w:rsidR="00502FC6" w:rsidRPr="003E24F1">
        <w:rPr>
          <w:color w:val="000000" w:themeColor="text1"/>
          <w:sz w:val="28"/>
          <w:szCs w:val="28"/>
        </w:rPr>
        <w:t>–</w:t>
      </w:r>
      <w:r w:rsidRPr="003E24F1">
        <w:rPr>
          <w:color w:val="000000" w:themeColor="text1"/>
          <w:sz w:val="28"/>
          <w:szCs w:val="28"/>
        </w:rPr>
        <w:t xml:space="preserve"> свойство с значением-данными,</w:t>
      </w:r>
    </w:p>
    <w:p w14:paraId="44CE6FA6" w14:textId="303CC21E"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f </w:t>
      </w:r>
      <w:r w:rsidR="00502FC6" w:rsidRPr="003E24F1">
        <w:rPr>
          <w:color w:val="000000" w:themeColor="text1"/>
          <w:sz w:val="28"/>
          <w:szCs w:val="28"/>
        </w:rPr>
        <w:t>–</w:t>
      </w:r>
      <w:r w:rsidRPr="003E24F1">
        <w:rPr>
          <w:color w:val="000000" w:themeColor="text1"/>
          <w:sz w:val="28"/>
          <w:szCs w:val="28"/>
        </w:rPr>
        <w:t xml:space="preserve"> встроенное отношение,</w:t>
      </w:r>
    </w:p>
    <w:p w14:paraId="3E9E0F2B" w14:textId="7BD37592"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x, y </w:t>
      </w:r>
      <w:r w:rsidR="00502FC6" w:rsidRPr="003E24F1">
        <w:rPr>
          <w:color w:val="000000" w:themeColor="text1"/>
          <w:sz w:val="28"/>
          <w:szCs w:val="28"/>
        </w:rPr>
        <w:t>–</w:t>
      </w:r>
      <w:r w:rsidRPr="003E24F1">
        <w:rPr>
          <w:color w:val="000000" w:themeColor="text1"/>
          <w:sz w:val="28"/>
          <w:szCs w:val="28"/>
        </w:rPr>
        <w:t xml:space="preserve"> переменные или индивиды OWL,</w:t>
      </w:r>
    </w:p>
    <w:p w14:paraId="50B8B29F" w14:textId="45957603" w:rsidR="009D7FA9" w:rsidRPr="003E24F1" w:rsidRDefault="009D7FA9" w:rsidP="005B3DF9">
      <w:pPr>
        <w:pStyle w:val="a5"/>
        <w:numPr>
          <w:ilvl w:val="0"/>
          <w:numId w:val="36"/>
        </w:numPr>
        <w:tabs>
          <w:tab w:val="left" w:pos="284"/>
        </w:tabs>
        <w:ind w:left="1134" w:hanging="425"/>
        <w:rPr>
          <w:color w:val="000000" w:themeColor="text1"/>
          <w:sz w:val="28"/>
          <w:szCs w:val="28"/>
        </w:rPr>
      </w:pPr>
      <w:r w:rsidRPr="003E24F1">
        <w:rPr>
          <w:color w:val="000000" w:themeColor="text1"/>
          <w:sz w:val="28"/>
          <w:szCs w:val="28"/>
        </w:rPr>
        <w:t xml:space="preserve">z </w:t>
      </w:r>
      <w:r w:rsidR="00502FC6" w:rsidRPr="003E24F1">
        <w:rPr>
          <w:color w:val="000000" w:themeColor="text1"/>
          <w:sz w:val="28"/>
          <w:szCs w:val="28"/>
        </w:rPr>
        <w:t>–</w:t>
      </w:r>
      <w:r w:rsidRPr="003E24F1">
        <w:rPr>
          <w:color w:val="000000" w:themeColor="text1"/>
          <w:sz w:val="28"/>
          <w:szCs w:val="28"/>
        </w:rPr>
        <w:t xml:space="preserve"> переменная или значение данных OWL.</w:t>
      </w:r>
    </w:p>
    <w:p w14:paraId="58A95AF9" w14:textId="77777777" w:rsidR="009D7FA9" w:rsidRPr="00ED32EF" w:rsidRDefault="009D7FA9" w:rsidP="000F385D">
      <w:pPr>
        <w:tabs>
          <w:tab w:val="left" w:pos="284"/>
        </w:tabs>
        <w:ind w:firstLine="709"/>
        <w:jc w:val="both"/>
        <w:rPr>
          <w:color w:val="000000" w:themeColor="text1"/>
          <w:sz w:val="28"/>
          <w:szCs w:val="28"/>
        </w:rPr>
      </w:pPr>
      <w:r w:rsidRPr="00ED32EF">
        <w:rPr>
          <w:color w:val="000000" w:themeColor="text1"/>
          <w:sz w:val="28"/>
          <w:szCs w:val="28"/>
        </w:rPr>
        <w:t>Семантические условия для аксиом и онтологий не изменяются:</w:t>
      </w:r>
    </w:p>
    <w:p w14:paraId="7413DACB" w14:textId="77777777" w:rsidR="009D7FA9" w:rsidRPr="003E24F1" w:rsidRDefault="009D7FA9" w:rsidP="005B3DF9">
      <w:pPr>
        <w:pStyle w:val="a5"/>
        <w:numPr>
          <w:ilvl w:val="0"/>
          <w:numId w:val="37"/>
        </w:numPr>
        <w:tabs>
          <w:tab w:val="left" w:pos="284"/>
        </w:tabs>
        <w:ind w:left="1134" w:hanging="425"/>
        <w:rPr>
          <w:color w:val="000000" w:themeColor="text1"/>
          <w:sz w:val="28"/>
          <w:szCs w:val="28"/>
        </w:rPr>
      </w:pPr>
      <w:r w:rsidRPr="003E24F1">
        <w:rPr>
          <w:color w:val="000000" w:themeColor="text1"/>
          <w:sz w:val="28"/>
          <w:szCs w:val="28"/>
        </w:rPr>
        <w:t>Интерпретация удовлетворяет онтологию тогда и только тогда, когда она удовлетворяет каждую аксиому (включая правила) и факт в онтологии;</w:t>
      </w:r>
    </w:p>
    <w:p w14:paraId="38BDA3DE" w14:textId="77777777" w:rsidR="009D7FA9" w:rsidRPr="003E24F1" w:rsidRDefault="009D7FA9" w:rsidP="005B3DF9">
      <w:pPr>
        <w:pStyle w:val="a5"/>
        <w:numPr>
          <w:ilvl w:val="0"/>
          <w:numId w:val="37"/>
        </w:numPr>
        <w:tabs>
          <w:tab w:val="left" w:pos="284"/>
        </w:tabs>
        <w:ind w:left="1134" w:hanging="425"/>
        <w:rPr>
          <w:color w:val="000000" w:themeColor="text1"/>
          <w:sz w:val="28"/>
          <w:szCs w:val="28"/>
        </w:rPr>
      </w:pPr>
      <w:r w:rsidRPr="003E24F1">
        <w:rPr>
          <w:color w:val="000000" w:themeColor="text1"/>
          <w:sz w:val="28"/>
          <w:szCs w:val="28"/>
        </w:rPr>
        <w:t>Онтология считается согласованной, если существует хотя бы одна интерпретация, которая её удовлетворяет;</w:t>
      </w:r>
    </w:p>
    <w:p w14:paraId="5E445AE1" w14:textId="77777777" w:rsidR="009D7FA9" w:rsidRPr="003E24F1" w:rsidRDefault="009D7FA9" w:rsidP="005B3DF9">
      <w:pPr>
        <w:pStyle w:val="a5"/>
        <w:numPr>
          <w:ilvl w:val="0"/>
          <w:numId w:val="37"/>
        </w:numPr>
        <w:tabs>
          <w:tab w:val="left" w:pos="284"/>
        </w:tabs>
        <w:ind w:left="1134" w:hanging="425"/>
        <w:contextualSpacing/>
        <w:rPr>
          <w:color w:val="000000" w:themeColor="text1"/>
          <w:sz w:val="28"/>
          <w:szCs w:val="28"/>
        </w:rPr>
      </w:pPr>
      <w:r w:rsidRPr="003E24F1">
        <w:rPr>
          <w:color w:val="000000" w:themeColor="text1"/>
          <w:sz w:val="28"/>
          <w:szCs w:val="28"/>
        </w:rPr>
        <w:t>Онтология O2 является логическим следствием O1, если каждая интерпретация, удовлетворяющая O1, также удовлетворяет O2.</w:t>
      </w:r>
    </w:p>
    <w:p w14:paraId="7F5F64C4" w14:textId="6C8580FA" w:rsidR="009D7FA9" w:rsidRPr="00C22FE4" w:rsidRDefault="009D7FA9" w:rsidP="008D11DD">
      <w:pPr>
        <w:widowControl/>
        <w:tabs>
          <w:tab w:val="left" w:pos="284"/>
        </w:tabs>
        <w:autoSpaceDE/>
        <w:autoSpaceDN/>
        <w:ind w:firstLine="709"/>
        <w:contextualSpacing/>
        <w:rPr>
          <w:sz w:val="28"/>
          <w:szCs w:val="28"/>
        </w:rPr>
      </w:pPr>
      <w:r w:rsidRPr="00C22FE4">
        <w:rPr>
          <w:sz w:val="28"/>
          <w:szCs w:val="28"/>
        </w:rPr>
        <w:t xml:space="preserve">Простое использование правил </w:t>
      </w:r>
      <w:r w:rsidR="00502FC6">
        <w:rPr>
          <w:sz w:val="28"/>
          <w:szCs w:val="28"/>
        </w:rPr>
        <w:t>–</w:t>
      </w:r>
      <w:r w:rsidRPr="00C22FE4">
        <w:rPr>
          <w:sz w:val="28"/>
          <w:szCs w:val="28"/>
        </w:rPr>
        <w:t xml:space="preserve"> вывод свойства </w:t>
      </w:r>
      <w:proofErr w:type="spellStart"/>
      <w:r w:rsidRPr="00C22FE4">
        <w:rPr>
          <w:rFonts w:ascii="Courier New" w:hAnsi="Courier New" w:cs="Courier New"/>
          <w:sz w:val="28"/>
          <w:szCs w:val="28"/>
        </w:rPr>
        <w:t>hasUncle</w:t>
      </w:r>
      <w:proofErr w:type="spellEnd"/>
      <w:r w:rsidRPr="00C22FE4">
        <w:rPr>
          <w:sz w:val="28"/>
          <w:szCs w:val="28"/>
        </w:rPr>
        <w:t xml:space="preserve"> из комбинации свойств </w:t>
      </w:r>
      <w:proofErr w:type="spellStart"/>
      <w:r w:rsidRPr="00C22FE4">
        <w:rPr>
          <w:rFonts w:ascii="Courier New" w:hAnsi="Courier New" w:cs="Courier New"/>
          <w:sz w:val="28"/>
          <w:szCs w:val="28"/>
        </w:rPr>
        <w:t>hasParent</w:t>
      </w:r>
      <w:proofErr w:type="spellEnd"/>
      <w:r w:rsidRPr="00C22FE4">
        <w:rPr>
          <w:sz w:val="28"/>
          <w:szCs w:val="28"/>
        </w:rPr>
        <w:t xml:space="preserve"> и </w:t>
      </w:r>
      <w:proofErr w:type="spellStart"/>
      <w:r w:rsidRPr="00C22FE4">
        <w:rPr>
          <w:rFonts w:ascii="Courier New" w:hAnsi="Courier New" w:cs="Courier New"/>
          <w:sz w:val="28"/>
          <w:szCs w:val="28"/>
        </w:rPr>
        <w:t>hasBrother</w:t>
      </w:r>
      <w:proofErr w:type="spellEnd"/>
      <w:r w:rsidRPr="00C22FE4">
        <w:rPr>
          <w:sz w:val="28"/>
          <w:szCs w:val="28"/>
        </w:rPr>
        <w:t>:</w:t>
      </w:r>
    </w:p>
    <w:p w14:paraId="09A9BD26" w14:textId="77777777" w:rsidR="009D7FA9" w:rsidRPr="00BE2490" w:rsidRDefault="009D7FA9" w:rsidP="008D11DD">
      <w:pPr>
        <w:widowControl/>
        <w:tabs>
          <w:tab w:val="left" w:pos="284"/>
        </w:tabs>
        <w:autoSpaceDE/>
        <w:autoSpaceDN/>
        <w:ind w:firstLine="709"/>
        <w:contextualSpacing/>
        <w:rPr>
          <w:sz w:val="28"/>
          <w:szCs w:val="28"/>
          <w:lang w:val="en-US"/>
        </w:rPr>
      </w:pPr>
      <w:r w:rsidRPr="00C22FE4">
        <w:rPr>
          <w:sz w:val="28"/>
          <w:szCs w:val="28"/>
        </w:rPr>
        <w:t>Неофициально</w:t>
      </w:r>
      <w:r w:rsidRPr="00BE2490">
        <w:rPr>
          <w:sz w:val="28"/>
          <w:szCs w:val="28"/>
          <w:lang w:val="en-US"/>
        </w:rPr>
        <w:t>:</w:t>
      </w:r>
    </w:p>
    <w:p w14:paraId="4FCA1DB7" w14:textId="77777777" w:rsidR="009D7FA9" w:rsidRPr="00BE2490"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BE2490">
        <w:rPr>
          <w:rFonts w:ascii="Courier New" w:hAnsi="Courier New" w:cs="Courier New"/>
          <w:sz w:val="28"/>
          <w:szCs w:val="28"/>
          <w:lang w:val="en-US"/>
        </w:rPr>
        <w:t>ruby</w:t>
      </w:r>
    </w:p>
    <w:p w14:paraId="746620E1" w14:textId="77777777" w:rsidR="009D7FA9" w:rsidRPr="008D11DD"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proofErr w:type="spellStart"/>
      <w:r w:rsidRPr="008D11DD">
        <w:rPr>
          <w:rFonts w:ascii="Courier New" w:hAnsi="Courier New" w:cs="Courier New"/>
          <w:sz w:val="28"/>
          <w:szCs w:val="28"/>
          <w:lang w:val="en-US"/>
        </w:rPr>
        <w:t>hasParent</w:t>
      </w:r>
      <w:proofErr w:type="spellEnd"/>
      <w:r w:rsidRPr="008D11DD">
        <w:rPr>
          <w:rFonts w:ascii="Courier New" w:hAnsi="Courier New" w:cs="Courier New"/>
          <w:sz w:val="28"/>
          <w:szCs w:val="28"/>
          <w:lang w:val="en-US"/>
        </w:rPr>
        <w:t xml:space="preserve">(?x1,?x2) </w:t>
      </w:r>
      <w:r w:rsidRPr="008D11DD">
        <w:rPr>
          <w:rFonts w:ascii="Cambria Math" w:hAnsi="Cambria Math" w:cs="Cambria Math"/>
          <w:sz w:val="28"/>
          <w:szCs w:val="28"/>
          <w:lang w:val="en-US"/>
        </w:rPr>
        <w:t>∧</w:t>
      </w:r>
      <w:r w:rsidRPr="008D11DD">
        <w:rPr>
          <w:rFonts w:ascii="Courier New" w:hAnsi="Courier New" w:cs="Courier New"/>
          <w:sz w:val="28"/>
          <w:szCs w:val="28"/>
          <w:lang w:val="en-US"/>
        </w:rPr>
        <w:t xml:space="preserve"> </w:t>
      </w:r>
      <w:proofErr w:type="spellStart"/>
      <w:r w:rsidRPr="008D11DD">
        <w:rPr>
          <w:rFonts w:ascii="Courier New" w:hAnsi="Courier New" w:cs="Courier New"/>
          <w:sz w:val="28"/>
          <w:szCs w:val="28"/>
          <w:lang w:val="en-US"/>
        </w:rPr>
        <w:t>hasBrother</w:t>
      </w:r>
      <w:proofErr w:type="spellEnd"/>
      <w:r w:rsidRPr="008D11DD">
        <w:rPr>
          <w:rFonts w:ascii="Courier New" w:hAnsi="Courier New" w:cs="Courier New"/>
          <w:sz w:val="28"/>
          <w:szCs w:val="28"/>
          <w:lang w:val="en-US"/>
        </w:rPr>
        <w:t xml:space="preserve">(?x2,?x3) </w:t>
      </w:r>
      <w:r w:rsidRPr="008D11DD">
        <w:rPr>
          <w:rFonts w:ascii="Cambria Math" w:hAnsi="Cambria Math" w:cs="Cambria Math"/>
          <w:sz w:val="28"/>
          <w:szCs w:val="28"/>
          <w:lang w:val="en-US"/>
        </w:rPr>
        <w:t>⇒</w:t>
      </w:r>
      <w:r w:rsidRPr="008D11DD">
        <w:rPr>
          <w:rFonts w:ascii="Courier New" w:hAnsi="Courier New" w:cs="Courier New"/>
          <w:sz w:val="28"/>
          <w:szCs w:val="28"/>
          <w:lang w:val="en-US"/>
        </w:rPr>
        <w:t xml:space="preserve"> </w:t>
      </w:r>
      <w:proofErr w:type="spellStart"/>
      <w:r w:rsidRPr="008D11DD">
        <w:rPr>
          <w:rFonts w:ascii="Courier New" w:hAnsi="Courier New" w:cs="Courier New"/>
          <w:sz w:val="28"/>
          <w:szCs w:val="28"/>
          <w:lang w:val="en-US"/>
        </w:rPr>
        <w:t>hasUncle</w:t>
      </w:r>
      <w:proofErr w:type="spellEnd"/>
      <w:r w:rsidRPr="008D11DD">
        <w:rPr>
          <w:rFonts w:ascii="Courier New" w:hAnsi="Courier New" w:cs="Courier New"/>
          <w:sz w:val="28"/>
          <w:szCs w:val="28"/>
          <w:lang w:val="en-US"/>
        </w:rPr>
        <w:t>(?x1,?x3)</w:t>
      </w:r>
    </w:p>
    <w:p w14:paraId="0D084CC8" w14:textId="77777777" w:rsidR="009D7FA9" w:rsidRPr="009E0048" w:rsidRDefault="009D7FA9" w:rsidP="008D11DD">
      <w:pPr>
        <w:widowControl/>
        <w:tabs>
          <w:tab w:val="left" w:pos="284"/>
        </w:tabs>
        <w:autoSpaceDE/>
        <w:autoSpaceDN/>
        <w:ind w:firstLine="709"/>
        <w:contextualSpacing/>
        <w:rPr>
          <w:sz w:val="28"/>
          <w:szCs w:val="28"/>
        </w:rPr>
      </w:pPr>
      <w:r w:rsidRPr="00C22FE4">
        <w:rPr>
          <w:sz w:val="28"/>
          <w:szCs w:val="28"/>
        </w:rPr>
        <w:t>В</w:t>
      </w:r>
      <w:r w:rsidRPr="009E0048">
        <w:rPr>
          <w:sz w:val="28"/>
          <w:szCs w:val="28"/>
        </w:rPr>
        <w:t xml:space="preserve"> </w:t>
      </w:r>
      <w:r w:rsidRPr="00C22FE4">
        <w:rPr>
          <w:sz w:val="28"/>
          <w:szCs w:val="28"/>
        </w:rPr>
        <w:t>абстрактном</w:t>
      </w:r>
      <w:r w:rsidRPr="009E0048">
        <w:rPr>
          <w:sz w:val="28"/>
          <w:szCs w:val="28"/>
        </w:rPr>
        <w:t xml:space="preserve"> </w:t>
      </w:r>
      <w:r w:rsidRPr="00C22FE4">
        <w:rPr>
          <w:sz w:val="28"/>
          <w:szCs w:val="28"/>
        </w:rPr>
        <w:t>синтаксисе</w:t>
      </w:r>
      <w:r w:rsidRPr="009E0048">
        <w:rPr>
          <w:sz w:val="28"/>
          <w:szCs w:val="28"/>
        </w:rPr>
        <w:t>:</w:t>
      </w:r>
    </w:p>
    <w:p w14:paraId="12763DA5" w14:textId="77777777" w:rsidR="009D7FA9" w:rsidRPr="009E0048"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rPr>
      </w:pPr>
      <w:proofErr w:type="spellStart"/>
      <w:r w:rsidRPr="003C24DB">
        <w:rPr>
          <w:rFonts w:ascii="Courier New" w:hAnsi="Courier New" w:cs="Courier New"/>
          <w:sz w:val="28"/>
          <w:szCs w:val="28"/>
          <w:lang w:val="en-US"/>
        </w:rPr>
        <w:t>scss</w:t>
      </w:r>
      <w:proofErr w:type="spellEnd"/>
    </w:p>
    <w:p w14:paraId="54D060E0" w14:textId="77777777" w:rsidR="009D7FA9" w:rsidRPr="009E0048"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rPr>
      </w:pPr>
      <w:r w:rsidRPr="003C24DB">
        <w:rPr>
          <w:rFonts w:ascii="Courier New" w:hAnsi="Courier New" w:cs="Courier New"/>
          <w:sz w:val="28"/>
          <w:szCs w:val="28"/>
          <w:lang w:val="en-US"/>
        </w:rPr>
        <w:t>Implies</w:t>
      </w:r>
      <w:r w:rsidRPr="009E0048">
        <w:rPr>
          <w:rFonts w:ascii="Courier New" w:hAnsi="Courier New" w:cs="Courier New"/>
          <w:sz w:val="28"/>
          <w:szCs w:val="28"/>
        </w:rPr>
        <w:t>(</w:t>
      </w:r>
    </w:p>
    <w:p w14:paraId="592157E0" w14:textId="77777777" w:rsidR="009D7FA9" w:rsidRPr="00711499"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9E0048">
        <w:rPr>
          <w:rFonts w:ascii="Courier New" w:hAnsi="Courier New" w:cs="Courier New"/>
          <w:sz w:val="28"/>
          <w:szCs w:val="28"/>
        </w:rPr>
        <w:t xml:space="preserve">  </w:t>
      </w:r>
      <w:r w:rsidRPr="00711499">
        <w:rPr>
          <w:rFonts w:ascii="Courier New" w:hAnsi="Courier New" w:cs="Courier New"/>
          <w:sz w:val="28"/>
          <w:szCs w:val="28"/>
          <w:lang w:val="en-US"/>
        </w:rPr>
        <w:t>Antecedent(</w:t>
      </w:r>
    </w:p>
    <w:p w14:paraId="6F3518CB" w14:textId="77777777" w:rsidR="009D7FA9" w:rsidRPr="00C22FE4"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C22FE4">
        <w:rPr>
          <w:rFonts w:ascii="Courier New" w:hAnsi="Courier New" w:cs="Courier New"/>
          <w:sz w:val="28"/>
          <w:szCs w:val="28"/>
          <w:lang w:val="en-US"/>
        </w:rPr>
        <w:t xml:space="preserve">    </w:t>
      </w:r>
      <w:proofErr w:type="spellStart"/>
      <w:r w:rsidRPr="00C22FE4">
        <w:rPr>
          <w:rFonts w:ascii="Courier New" w:hAnsi="Courier New" w:cs="Courier New"/>
          <w:sz w:val="28"/>
          <w:szCs w:val="28"/>
          <w:lang w:val="en-US"/>
        </w:rPr>
        <w:t>hasParent</w:t>
      </w:r>
      <w:proofErr w:type="spellEnd"/>
      <w:r w:rsidRPr="00C22FE4">
        <w:rPr>
          <w:rFonts w:ascii="Courier New" w:hAnsi="Courier New" w:cs="Courier New"/>
          <w:sz w:val="28"/>
          <w:szCs w:val="28"/>
          <w:lang w:val="en-US"/>
        </w:rPr>
        <w:t>(I-variable(x1) I-variable(x2))</w:t>
      </w:r>
    </w:p>
    <w:p w14:paraId="63051D94" w14:textId="77777777" w:rsidR="009D7FA9" w:rsidRPr="00C22FE4"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C22FE4">
        <w:rPr>
          <w:rFonts w:ascii="Courier New" w:hAnsi="Courier New" w:cs="Courier New"/>
          <w:sz w:val="28"/>
          <w:szCs w:val="28"/>
          <w:lang w:val="en-US"/>
        </w:rPr>
        <w:t xml:space="preserve">    </w:t>
      </w:r>
      <w:proofErr w:type="spellStart"/>
      <w:r w:rsidRPr="00C22FE4">
        <w:rPr>
          <w:rFonts w:ascii="Courier New" w:hAnsi="Courier New" w:cs="Courier New"/>
          <w:sz w:val="28"/>
          <w:szCs w:val="28"/>
          <w:lang w:val="en-US"/>
        </w:rPr>
        <w:t>hasBrother</w:t>
      </w:r>
      <w:proofErr w:type="spellEnd"/>
      <w:r w:rsidRPr="00C22FE4">
        <w:rPr>
          <w:rFonts w:ascii="Courier New" w:hAnsi="Courier New" w:cs="Courier New"/>
          <w:sz w:val="28"/>
          <w:szCs w:val="28"/>
          <w:lang w:val="en-US"/>
        </w:rPr>
        <w:t>(I-variable(x2) I-variable(x3))</w:t>
      </w:r>
    </w:p>
    <w:p w14:paraId="564C9E17" w14:textId="77777777" w:rsidR="009D7FA9" w:rsidRPr="00711499"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C22FE4">
        <w:rPr>
          <w:rFonts w:ascii="Courier New" w:hAnsi="Courier New" w:cs="Courier New"/>
          <w:sz w:val="28"/>
          <w:szCs w:val="28"/>
          <w:lang w:val="en-US"/>
        </w:rPr>
        <w:t xml:space="preserve">  </w:t>
      </w:r>
      <w:r w:rsidRPr="00711499">
        <w:rPr>
          <w:rFonts w:ascii="Courier New" w:hAnsi="Courier New" w:cs="Courier New"/>
          <w:sz w:val="28"/>
          <w:szCs w:val="28"/>
          <w:lang w:val="en-US"/>
        </w:rPr>
        <w:t>)</w:t>
      </w:r>
    </w:p>
    <w:p w14:paraId="5459C4B3" w14:textId="77777777" w:rsidR="009D7FA9" w:rsidRPr="00711499"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711499">
        <w:rPr>
          <w:rFonts w:ascii="Courier New" w:hAnsi="Courier New" w:cs="Courier New"/>
          <w:sz w:val="28"/>
          <w:szCs w:val="28"/>
          <w:lang w:val="en-US"/>
        </w:rPr>
        <w:t xml:space="preserve">  Consequent(</w:t>
      </w:r>
    </w:p>
    <w:p w14:paraId="12DBF9E5" w14:textId="77777777" w:rsidR="009D7FA9" w:rsidRPr="00C22FE4"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lang w:val="en-US"/>
        </w:rPr>
      </w:pPr>
      <w:r w:rsidRPr="00C22FE4">
        <w:rPr>
          <w:rFonts w:ascii="Courier New" w:hAnsi="Courier New" w:cs="Courier New"/>
          <w:sz w:val="28"/>
          <w:szCs w:val="28"/>
          <w:lang w:val="en-US"/>
        </w:rPr>
        <w:t xml:space="preserve">    </w:t>
      </w:r>
      <w:proofErr w:type="spellStart"/>
      <w:r w:rsidRPr="00C22FE4">
        <w:rPr>
          <w:rFonts w:ascii="Courier New" w:hAnsi="Courier New" w:cs="Courier New"/>
          <w:sz w:val="28"/>
          <w:szCs w:val="28"/>
          <w:lang w:val="en-US"/>
        </w:rPr>
        <w:t>hasUncle</w:t>
      </w:r>
      <w:proofErr w:type="spellEnd"/>
      <w:r w:rsidRPr="00C22FE4">
        <w:rPr>
          <w:rFonts w:ascii="Courier New" w:hAnsi="Courier New" w:cs="Courier New"/>
          <w:sz w:val="28"/>
          <w:szCs w:val="28"/>
          <w:lang w:val="en-US"/>
        </w:rPr>
        <w:t>(I-variable(x1) I-variable(x3))</w:t>
      </w:r>
    </w:p>
    <w:p w14:paraId="1C0E8B21" w14:textId="77777777" w:rsidR="009D7FA9" w:rsidRPr="00C22FE4"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rPr>
      </w:pPr>
      <w:r w:rsidRPr="00C22FE4">
        <w:rPr>
          <w:rFonts w:ascii="Courier New" w:hAnsi="Courier New" w:cs="Courier New"/>
          <w:sz w:val="28"/>
          <w:szCs w:val="28"/>
          <w:lang w:val="en-US"/>
        </w:rPr>
        <w:t xml:space="preserve">  </w:t>
      </w:r>
      <w:r w:rsidRPr="00C22FE4">
        <w:rPr>
          <w:rFonts w:ascii="Courier New" w:hAnsi="Courier New" w:cs="Courier New"/>
          <w:sz w:val="28"/>
          <w:szCs w:val="28"/>
        </w:rPr>
        <w:t>)</w:t>
      </w:r>
    </w:p>
    <w:p w14:paraId="74FC28A8" w14:textId="77777777" w:rsidR="009D7FA9" w:rsidRPr="00C22FE4" w:rsidRDefault="009D7FA9" w:rsidP="008D11DD">
      <w:pPr>
        <w:widowControl/>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contextualSpacing/>
        <w:rPr>
          <w:rFonts w:ascii="Courier New" w:hAnsi="Courier New" w:cs="Courier New"/>
          <w:sz w:val="28"/>
          <w:szCs w:val="28"/>
        </w:rPr>
      </w:pPr>
      <w:r w:rsidRPr="00C22FE4">
        <w:rPr>
          <w:rFonts w:ascii="Courier New" w:hAnsi="Courier New" w:cs="Courier New"/>
          <w:sz w:val="28"/>
          <w:szCs w:val="28"/>
        </w:rPr>
        <w:t>)</w:t>
      </w:r>
    </w:p>
    <w:p w14:paraId="08B0B3AA" w14:textId="77777777" w:rsidR="009D7FA9" w:rsidRPr="00C22FE4" w:rsidRDefault="009D7FA9" w:rsidP="008D11DD">
      <w:pPr>
        <w:widowControl/>
        <w:tabs>
          <w:tab w:val="left" w:pos="284"/>
        </w:tabs>
        <w:autoSpaceDE/>
        <w:autoSpaceDN/>
        <w:ind w:firstLine="709"/>
        <w:contextualSpacing/>
        <w:rPr>
          <w:sz w:val="28"/>
          <w:szCs w:val="28"/>
        </w:rPr>
      </w:pPr>
      <w:r w:rsidRPr="00C22FE4">
        <w:rPr>
          <w:sz w:val="28"/>
          <w:szCs w:val="28"/>
        </w:rPr>
        <w:lastRenderedPageBreak/>
        <w:t>Если Джон имеет Мэри как родителя, а Мэри имеет Билла как брата, то Джон имеет Билла как дядю.</w:t>
      </w:r>
    </w:p>
    <w:p w14:paraId="76633505" w14:textId="77777777" w:rsidR="009D7FA9" w:rsidRPr="00F357A5" w:rsidRDefault="009D7FA9" w:rsidP="000F385D">
      <w:pPr>
        <w:tabs>
          <w:tab w:val="left" w:pos="284"/>
        </w:tabs>
        <w:ind w:firstLine="709"/>
        <w:jc w:val="both"/>
        <w:rPr>
          <w:color w:val="000000" w:themeColor="text1"/>
          <w:sz w:val="28"/>
          <w:szCs w:val="28"/>
        </w:rPr>
      </w:pPr>
      <w:r w:rsidRPr="00F357A5">
        <w:rPr>
          <w:color w:val="000000" w:themeColor="text1"/>
          <w:sz w:val="28"/>
          <w:szCs w:val="28"/>
        </w:rPr>
        <w:t>SWRL обеспечивает не только декларативное представление фактов в онтологиях OWL, но и возможность их извлечения с помощью специализированного языка запросов SQWRL [</w:t>
      </w:r>
      <w:r>
        <w:rPr>
          <w:color w:val="000000" w:themeColor="text1"/>
          <w:sz w:val="28"/>
          <w:szCs w:val="28"/>
        </w:rPr>
        <w:t>50</w:t>
      </w:r>
      <w:r w:rsidRPr="00B964C7">
        <w:rPr>
          <w:color w:val="000000" w:themeColor="text1"/>
          <w:sz w:val="28"/>
          <w:szCs w:val="28"/>
        </w:rPr>
        <w:t xml:space="preserve">]. </w:t>
      </w:r>
      <w:r w:rsidRPr="00F357A5">
        <w:rPr>
          <w:color w:val="000000" w:themeColor="text1"/>
          <w:sz w:val="28"/>
          <w:szCs w:val="28"/>
        </w:rPr>
        <w:t xml:space="preserve">Среди ключевых преимуществ SWRL выделяют возможность: </w:t>
      </w:r>
    </w:p>
    <w:p w14:paraId="56F5E572" w14:textId="77777777" w:rsidR="009D7FA9" w:rsidRPr="00F357A5" w:rsidRDefault="009D7FA9" w:rsidP="001A5428">
      <w:pPr>
        <w:pStyle w:val="a5"/>
        <w:numPr>
          <w:ilvl w:val="0"/>
          <w:numId w:val="17"/>
        </w:numPr>
        <w:tabs>
          <w:tab w:val="left" w:pos="284"/>
        </w:tabs>
        <w:ind w:left="709" w:firstLine="0"/>
        <w:rPr>
          <w:color w:val="000000" w:themeColor="text1"/>
          <w:sz w:val="28"/>
          <w:szCs w:val="28"/>
        </w:rPr>
      </w:pPr>
      <w:r w:rsidRPr="00F357A5">
        <w:rPr>
          <w:color w:val="000000" w:themeColor="text1"/>
          <w:sz w:val="28"/>
          <w:szCs w:val="28"/>
        </w:rPr>
        <w:t xml:space="preserve">использования имён классов и их описаний в качестве предикатов; </w:t>
      </w:r>
    </w:p>
    <w:p w14:paraId="32701E28" w14:textId="77777777" w:rsidR="009D7FA9" w:rsidRPr="00F357A5" w:rsidRDefault="009D7FA9" w:rsidP="001A5428">
      <w:pPr>
        <w:pStyle w:val="a5"/>
        <w:numPr>
          <w:ilvl w:val="0"/>
          <w:numId w:val="17"/>
        </w:numPr>
        <w:tabs>
          <w:tab w:val="left" w:pos="284"/>
        </w:tabs>
        <w:ind w:left="709" w:firstLine="0"/>
        <w:rPr>
          <w:color w:val="000000" w:themeColor="text1"/>
          <w:sz w:val="28"/>
          <w:szCs w:val="28"/>
        </w:rPr>
      </w:pPr>
      <w:r w:rsidRPr="00F357A5">
        <w:rPr>
          <w:color w:val="000000" w:themeColor="text1"/>
          <w:sz w:val="28"/>
          <w:szCs w:val="28"/>
        </w:rPr>
        <w:t xml:space="preserve">задания равенств и неравенств; </w:t>
      </w:r>
    </w:p>
    <w:p w14:paraId="1241B2E9" w14:textId="77777777" w:rsidR="009D7FA9" w:rsidRPr="00F357A5" w:rsidRDefault="009D7FA9" w:rsidP="001A5428">
      <w:pPr>
        <w:pStyle w:val="a5"/>
        <w:numPr>
          <w:ilvl w:val="0"/>
          <w:numId w:val="17"/>
        </w:numPr>
        <w:tabs>
          <w:tab w:val="left" w:pos="284"/>
        </w:tabs>
        <w:ind w:left="709" w:firstLine="0"/>
        <w:rPr>
          <w:color w:val="000000" w:themeColor="text1"/>
          <w:sz w:val="28"/>
          <w:szCs w:val="28"/>
        </w:rPr>
      </w:pPr>
      <w:r w:rsidRPr="00F357A5">
        <w:rPr>
          <w:color w:val="000000" w:themeColor="text1"/>
          <w:sz w:val="28"/>
          <w:szCs w:val="28"/>
        </w:rPr>
        <w:t xml:space="preserve">объединения атомов в конъюнкции как в теле, так и в голове правила; </w:t>
      </w:r>
    </w:p>
    <w:p w14:paraId="7D7947F8" w14:textId="77777777" w:rsidR="009D7FA9" w:rsidRPr="00F357A5" w:rsidRDefault="009D7FA9" w:rsidP="001A5428">
      <w:pPr>
        <w:pStyle w:val="a5"/>
        <w:numPr>
          <w:ilvl w:val="0"/>
          <w:numId w:val="17"/>
        </w:numPr>
        <w:tabs>
          <w:tab w:val="left" w:pos="284"/>
        </w:tabs>
        <w:ind w:left="709" w:firstLine="0"/>
        <w:rPr>
          <w:color w:val="000000" w:themeColor="text1"/>
          <w:sz w:val="28"/>
          <w:szCs w:val="28"/>
        </w:rPr>
      </w:pPr>
      <w:r w:rsidRPr="00F357A5">
        <w:rPr>
          <w:color w:val="000000" w:themeColor="text1"/>
          <w:sz w:val="28"/>
          <w:szCs w:val="28"/>
        </w:rPr>
        <w:t xml:space="preserve">переноса характеристик между классами и свойствами без введения дополнительных иерархий; </w:t>
      </w:r>
    </w:p>
    <w:p w14:paraId="30CADF32" w14:textId="77777777" w:rsidR="009D7FA9" w:rsidRPr="00F357A5" w:rsidRDefault="009D7FA9" w:rsidP="001A5428">
      <w:pPr>
        <w:pStyle w:val="a5"/>
        <w:numPr>
          <w:ilvl w:val="0"/>
          <w:numId w:val="17"/>
        </w:numPr>
        <w:tabs>
          <w:tab w:val="left" w:pos="284"/>
        </w:tabs>
        <w:ind w:left="709" w:firstLine="0"/>
        <w:rPr>
          <w:color w:val="000000" w:themeColor="text1"/>
          <w:sz w:val="28"/>
          <w:szCs w:val="28"/>
        </w:rPr>
      </w:pPr>
      <w:r w:rsidRPr="00F357A5">
        <w:rPr>
          <w:color w:val="000000" w:themeColor="text1"/>
          <w:sz w:val="28"/>
          <w:szCs w:val="28"/>
        </w:rPr>
        <w:t xml:space="preserve">вывода новых индивидов с применением экзистенциальных операторов. </w:t>
      </w:r>
    </w:p>
    <w:p w14:paraId="68D83BCC" w14:textId="69844945" w:rsidR="009D7FA9" w:rsidRPr="00307CA5" w:rsidRDefault="009D7FA9" w:rsidP="00E654D5">
      <w:pPr>
        <w:tabs>
          <w:tab w:val="left" w:pos="284"/>
        </w:tabs>
        <w:ind w:firstLine="709"/>
        <w:contextualSpacing/>
        <w:jc w:val="both"/>
        <w:rPr>
          <w:color w:val="000000" w:themeColor="text1"/>
          <w:sz w:val="28"/>
          <w:szCs w:val="28"/>
          <w:lang w:val="en-US"/>
        </w:rPr>
      </w:pPr>
      <w:r w:rsidRPr="00F357A5">
        <w:rPr>
          <w:color w:val="000000" w:themeColor="text1"/>
          <w:sz w:val="28"/>
          <w:szCs w:val="28"/>
        </w:rPr>
        <w:t>Эти свойства, дополняя выразительные возможности OWL, делают SWRL одним из ключевых инструментов построения онтологий с расширенным семантическим выводом и обеспечивают ему устойчивую поддержку в научном сообществе Семантической паутины.</w:t>
      </w:r>
      <w:r w:rsidR="00307CA5" w:rsidRPr="00307CA5">
        <w:rPr>
          <w:color w:val="000000" w:themeColor="text1"/>
          <w:sz w:val="28"/>
          <w:szCs w:val="28"/>
        </w:rPr>
        <w:t xml:space="preserve"> </w:t>
      </w:r>
      <w:r w:rsidRPr="008A5DF3">
        <w:rPr>
          <w:color w:val="000000" w:themeColor="text1"/>
          <w:sz w:val="28"/>
          <w:szCs w:val="28"/>
        </w:rPr>
        <w:t>Основные термины и толкования</w:t>
      </w:r>
      <w:r w:rsidR="00307CA5">
        <w:rPr>
          <w:color w:val="000000" w:themeColor="text1"/>
          <w:sz w:val="28"/>
          <w:szCs w:val="28"/>
        </w:rPr>
        <w:t xml:space="preserve"> </w:t>
      </w:r>
      <w:r w:rsidR="00307CA5">
        <w:rPr>
          <w:color w:val="000000" w:themeColor="text1"/>
          <w:sz w:val="28"/>
          <w:szCs w:val="28"/>
          <w:lang w:val="en-US"/>
        </w:rPr>
        <w:t>SWRL:</w:t>
      </w:r>
    </w:p>
    <w:p w14:paraId="4A7AFA6B" w14:textId="280E539E" w:rsidR="009D7FA9" w:rsidRPr="00307CA5" w:rsidRDefault="009D7FA9" w:rsidP="001A5428">
      <w:pPr>
        <w:pStyle w:val="a5"/>
        <w:numPr>
          <w:ilvl w:val="0"/>
          <w:numId w:val="19"/>
        </w:numPr>
        <w:tabs>
          <w:tab w:val="left" w:pos="284"/>
        </w:tabs>
        <w:ind w:left="0" w:firstLine="709"/>
        <w:contextualSpacing/>
        <w:rPr>
          <w:color w:val="000000" w:themeColor="text1"/>
          <w:sz w:val="28"/>
          <w:szCs w:val="28"/>
        </w:rPr>
      </w:pPr>
      <w:proofErr w:type="spellStart"/>
      <w:r w:rsidRPr="00307CA5">
        <w:rPr>
          <w:color w:val="000000" w:themeColor="text1"/>
          <w:sz w:val="28"/>
          <w:szCs w:val="28"/>
        </w:rPr>
        <w:t>Clausal</w:t>
      </w:r>
      <w:proofErr w:type="spellEnd"/>
      <w:r w:rsidRPr="00307CA5">
        <w:rPr>
          <w:color w:val="000000" w:themeColor="text1"/>
          <w:sz w:val="28"/>
          <w:szCs w:val="28"/>
        </w:rPr>
        <w:t xml:space="preserve"> Logic (CL) представляет собой особый вид первого порядка логики (FOL) </w:t>
      </w:r>
      <w:r w:rsidR="00502FC6" w:rsidRPr="00307CA5">
        <w:rPr>
          <w:color w:val="000000" w:themeColor="text1"/>
          <w:sz w:val="28"/>
          <w:szCs w:val="28"/>
        </w:rPr>
        <w:t>–</w:t>
      </w:r>
      <w:r w:rsidRPr="00307CA5">
        <w:rPr>
          <w:color w:val="000000" w:themeColor="text1"/>
          <w:sz w:val="28"/>
          <w:szCs w:val="28"/>
        </w:rPr>
        <w:t xml:space="preserve"> мощного формализма, используемого для выражения связей между объектами в определенной области знаний с помощью квантованных переменных и предикатов. CL служит основой для логического программирования (LP) через свой фрагмент, называемый логикой кодов Хорна (HCL).</w:t>
      </w:r>
    </w:p>
    <w:p w14:paraId="6AE5B7A1" w14:textId="60592613" w:rsidR="009D7FA9" w:rsidRPr="00264ED2" w:rsidRDefault="009D7FA9" w:rsidP="001A5428">
      <w:pPr>
        <w:pStyle w:val="a5"/>
        <w:numPr>
          <w:ilvl w:val="0"/>
          <w:numId w:val="19"/>
        </w:numPr>
        <w:tabs>
          <w:tab w:val="left" w:pos="284"/>
        </w:tabs>
        <w:ind w:left="0" w:firstLine="709"/>
        <w:contextualSpacing/>
        <w:rPr>
          <w:color w:val="000000" w:themeColor="text1"/>
          <w:sz w:val="28"/>
          <w:szCs w:val="28"/>
        </w:rPr>
      </w:pPr>
      <w:r w:rsidRPr="00264ED2">
        <w:rPr>
          <w:color w:val="000000" w:themeColor="text1"/>
          <w:sz w:val="28"/>
          <w:szCs w:val="28"/>
        </w:rPr>
        <w:t xml:space="preserve">Глава Хорна </w:t>
      </w:r>
      <w:r w:rsidR="00502FC6" w:rsidRPr="00264ED2">
        <w:rPr>
          <w:color w:val="000000" w:themeColor="text1"/>
          <w:sz w:val="28"/>
          <w:szCs w:val="28"/>
        </w:rPr>
        <w:t>–</w:t>
      </w:r>
      <w:r w:rsidRPr="00264ED2">
        <w:rPr>
          <w:color w:val="000000" w:themeColor="text1"/>
          <w:sz w:val="28"/>
          <w:szCs w:val="28"/>
        </w:rPr>
        <w:t xml:space="preserve"> это правило логической программы, содержащее дизъюнкции литералов (атрибутов правил) с не более чем одним положительным литералом [51]. Конечное множество глав Хорна вместе с абсолютными фактами называется логической программой (LP). Проще говоря, LP </w:t>
      </w:r>
      <w:r w:rsidR="00502FC6" w:rsidRPr="00264ED2">
        <w:rPr>
          <w:color w:val="000000" w:themeColor="text1"/>
          <w:sz w:val="28"/>
          <w:szCs w:val="28"/>
        </w:rPr>
        <w:t>–</w:t>
      </w:r>
      <w:r w:rsidRPr="00264ED2">
        <w:rPr>
          <w:color w:val="000000" w:themeColor="text1"/>
          <w:sz w:val="28"/>
          <w:szCs w:val="28"/>
        </w:rPr>
        <w:t xml:space="preserve"> это конечный набор правил и фактов.</w:t>
      </w:r>
    </w:p>
    <w:p w14:paraId="09C296C0" w14:textId="75360172" w:rsidR="009D7FA9" w:rsidRPr="00264ED2" w:rsidRDefault="009D7FA9" w:rsidP="001A5428">
      <w:pPr>
        <w:pStyle w:val="a5"/>
        <w:numPr>
          <w:ilvl w:val="0"/>
          <w:numId w:val="19"/>
        </w:numPr>
        <w:tabs>
          <w:tab w:val="left" w:pos="284"/>
        </w:tabs>
        <w:ind w:left="0" w:firstLine="709"/>
        <w:contextualSpacing/>
        <w:rPr>
          <w:color w:val="000000" w:themeColor="text1"/>
          <w:sz w:val="28"/>
          <w:szCs w:val="28"/>
        </w:rPr>
      </w:pPr>
      <w:proofErr w:type="spellStart"/>
      <w:r w:rsidRPr="00264ED2">
        <w:rPr>
          <w:color w:val="000000" w:themeColor="text1"/>
          <w:sz w:val="28"/>
          <w:szCs w:val="28"/>
        </w:rPr>
        <w:t>Datalog</w:t>
      </w:r>
      <w:proofErr w:type="spellEnd"/>
      <w:r w:rsidRPr="00264ED2">
        <w:rPr>
          <w:color w:val="000000" w:themeColor="text1"/>
          <w:sz w:val="28"/>
          <w:szCs w:val="28"/>
        </w:rPr>
        <w:t xml:space="preserve">, с другой стороны, представляет </w:t>
      </w:r>
      <w:proofErr w:type="spellStart"/>
      <w:r w:rsidRPr="00264ED2">
        <w:rPr>
          <w:color w:val="000000" w:themeColor="text1"/>
          <w:sz w:val="28"/>
          <w:szCs w:val="28"/>
        </w:rPr>
        <w:t>собойHorn</w:t>
      </w:r>
      <w:proofErr w:type="spellEnd"/>
      <w:r w:rsidRPr="00264ED2">
        <w:rPr>
          <w:color w:val="000000" w:themeColor="text1"/>
          <w:sz w:val="28"/>
          <w:szCs w:val="28"/>
        </w:rPr>
        <w:t>-прологовые правила без функций, содержащие только переменные и константы в качестве терминов.</w:t>
      </w:r>
    </w:p>
    <w:p w14:paraId="091DEF96" w14:textId="35440466" w:rsidR="009D7FA9" w:rsidRPr="00307CA5" w:rsidRDefault="009D7FA9" w:rsidP="001A5428">
      <w:pPr>
        <w:pStyle w:val="a5"/>
        <w:numPr>
          <w:ilvl w:val="0"/>
          <w:numId w:val="18"/>
        </w:numPr>
        <w:tabs>
          <w:tab w:val="left" w:pos="284"/>
        </w:tabs>
        <w:ind w:left="0" w:firstLine="709"/>
        <w:contextualSpacing/>
        <w:rPr>
          <w:color w:val="000000" w:themeColor="text1"/>
          <w:sz w:val="28"/>
          <w:szCs w:val="28"/>
        </w:rPr>
      </w:pPr>
      <w:r w:rsidRPr="00307CA5">
        <w:rPr>
          <w:color w:val="000000" w:themeColor="text1"/>
          <w:sz w:val="28"/>
          <w:szCs w:val="28"/>
          <w:lang w:val="en-US"/>
        </w:rPr>
        <w:t>Description</w:t>
      </w:r>
      <w:r w:rsidRPr="00307CA5">
        <w:rPr>
          <w:color w:val="000000" w:themeColor="text1"/>
          <w:sz w:val="28"/>
          <w:szCs w:val="28"/>
        </w:rPr>
        <w:t xml:space="preserve"> </w:t>
      </w:r>
      <w:r w:rsidRPr="00307CA5">
        <w:rPr>
          <w:color w:val="000000" w:themeColor="text1"/>
          <w:sz w:val="28"/>
          <w:szCs w:val="28"/>
          <w:lang w:val="en-US"/>
        </w:rPr>
        <w:t>Logic</w:t>
      </w:r>
      <w:r w:rsidRPr="00307CA5">
        <w:rPr>
          <w:color w:val="000000" w:themeColor="text1"/>
          <w:sz w:val="28"/>
          <w:szCs w:val="28"/>
        </w:rPr>
        <w:t xml:space="preserve"> (</w:t>
      </w:r>
      <w:r w:rsidRPr="00307CA5">
        <w:rPr>
          <w:color w:val="000000" w:themeColor="text1"/>
          <w:sz w:val="28"/>
          <w:szCs w:val="28"/>
          <w:lang w:val="en-US"/>
        </w:rPr>
        <w:t>DL</w:t>
      </w:r>
      <w:r w:rsidRPr="00307CA5">
        <w:rPr>
          <w:color w:val="000000" w:themeColor="text1"/>
          <w:sz w:val="28"/>
          <w:szCs w:val="28"/>
        </w:rPr>
        <w:t xml:space="preserve">) [52] </w:t>
      </w:r>
      <w:r w:rsidR="00502FC6" w:rsidRPr="00307CA5">
        <w:rPr>
          <w:color w:val="000000" w:themeColor="text1"/>
          <w:sz w:val="28"/>
          <w:szCs w:val="28"/>
        </w:rPr>
        <w:t>–</w:t>
      </w:r>
      <w:r w:rsidRPr="00307CA5">
        <w:rPr>
          <w:color w:val="000000" w:themeColor="text1"/>
          <w:sz w:val="28"/>
          <w:szCs w:val="28"/>
        </w:rPr>
        <w:t xml:space="preserve"> по сути, допустимый фрагмент FOL, который позволяет моделировать области знаний с помощью концептов (классов), бинарных отношений между ними (называемых ролями или свойствами) и индивидуальных экземпляров (фактов). Будучи разрешимым, DL служит основой для большинства языков моделирования доменов (онтологий), включая OWL.</w:t>
      </w:r>
    </w:p>
    <w:p w14:paraId="5C7D0AEF" w14:textId="706EF065" w:rsidR="009D7FA9" w:rsidRPr="00264ED2" w:rsidRDefault="009D7FA9" w:rsidP="001A5428">
      <w:pPr>
        <w:pStyle w:val="a5"/>
        <w:numPr>
          <w:ilvl w:val="0"/>
          <w:numId w:val="18"/>
        </w:numPr>
        <w:tabs>
          <w:tab w:val="left" w:pos="284"/>
        </w:tabs>
        <w:ind w:left="0" w:firstLine="709"/>
        <w:contextualSpacing/>
        <w:rPr>
          <w:color w:val="000000" w:themeColor="text1"/>
          <w:sz w:val="28"/>
          <w:szCs w:val="28"/>
        </w:rPr>
      </w:pPr>
      <w:proofErr w:type="spellStart"/>
      <w:r w:rsidRPr="00264ED2">
        <w:rPr>
          <w:color w:val="000000" w:themeColor="text1"/>
          <w:sz w:val="28"/>
          <w:szCs w:val="28"/>
        </w:rPr>
        <w:t>Decidability</w:t>
      </w:r>
      <w:proofErr w:type="spellEnd"/>
      <w:r w:rsidRPr="00264ED2">
        <w:rPr>
          <w:color w:val="000000" w:themeColor="text1"/>
          <w:sz w:val="28"/>
          <w:szCs w:val="28"/>
        </w:rPr>
        <w:t xml:space="preserve"> (разрешимость): в контексте данной работы разрешимость означает способность «Интерпретатора» (</w:t>
      </w:r>
      <w:proofErr w:type="spellStart"/>
      <w:r w:rsidRPr="00264ED2">
        <w:rPr>
          <w:color w:val="000000" w:themeColor="text1"/>
          <w:sz w:val="28"/>
          <w:szCs w:val="28"/>
        </w:rPr>
        <w:t>Reasoner</w:t>
      </w:r>
      <w:proofErr w:type="spellEnd"/>
      <w:r w:rsidRPr="00264ED2">
        <w:rPr>
          <w:color w:val="000000" w:themeColor="text1"/>
          <w:sz w:val="28"/>
          <w:szCs w:val="28"/>
        </w:rPr>
        <w:t xml:space="preserve">) осуществлять вывод </w:t>
      </w:r>
      <w:r w:rsidR="00502FC6" w:rsidRPr="00264ED2">
        <w:rPr>
          <w:color w:val="000000" w:themeColor="text1"/>
          <w:sz w:val="28"/>
          <w:szCs w:val="28"/>
        </w:rPr>
        <w:t>–</w:t>
      </w:r>
      <w:r w:rsidRPr="00264ED2">
        <w:rPr>
          <w:color w:val="000000" w:themeColor="text1"/>
          <w:sz w:val="28"/>
          <w:szCs w:val="28"/>
        </w:rPr>
        <w:t xml:space="preserve"> проверять согласованность логических следствий аксиом онтологии и возвращать значение </w:t>
      </w:r>
      <w:proofErr w:type="spellStart"/>
      <w:r w:rsidRPr="00264ED2">
        <w:rPr>
          <w:color w:val="000000" w:themeColor="text1"/>
          <w:sz w:val="28"/>
          <w:szCs w:val="28"/>
        </w:rPr>
        <w:t>true</w:t>
      </w:r>
      <w:proofErr w:type="spellEnd"/>
      <w:r w:rsidRPr="00264ED2">
        <w:rPr>
          <w:color w:val="000000" w:themeColor="text1"/>
          <w:sz w:val="28"/>
          <w:szCs w:val="28"/>
        </w:rPr>
        <w:t xml:space="preserve"> или </w:t>
      </w:r>
      <w:proofErr w:type="spellStart"/>
      <w:r w:rsidRPr="00264ED2">
        <w:rPr>
          <w:color w:val="000000" w:themeColor="text1"/>
          <w:sz w:val="28"/>
          <w:szCs w:val="28"/>
        </w:rPr>
        <w:t>false</w:t>
      </w:r>
      <w:proofErr w:type="spellEnd"/>
      <w:r w:rsidRPr="00264ED2">
        <w:rPr>
          <w:color w:val="000000" w:themeColor="text1"/>
          <w:sz w:val="28"/>
          <w:szCs w:val="28"/>
        </w:rPr>
        <w:t xml:space="preserve"> в ограниченное время. То есть, для любой онтологии, набора правил и предложения </w:t>
      </w:r>
      <w:proofErr w:type="spellStart"/>
      <w:r w:rsidRPr="00264ED2">
        <w:rPr>
          <w:color w:val="000000" w:themeColor="text1"/>
          <w:sz w:val="28"/>
          <w:szCs w:val="28"/>
        </w:rPr>
        <w:t>Reasoner</w:t>
      </w:r>
      <w:proofErr w:type="spellEnd"/>
      <w:r w:rsidRPr="00264ED2">
        <w:rPr>
          <w:color w:val="000000" w:themeColor="text1"/>
          <w:sz w:val="28"/>
          <w:szCs w:val="28"/>
        </w:rPr>
        <w:t xml:space="preserve"> способен проверить, является ли предложение логическим следствием онтологии и правил. Более того, </w:t>
      </w:r>
      <w:r w:rsidRPr="00264ED2">
        <w:rPr>
          <w:color w:val="000000" w:themeColor="text1"/>
          <w:sz w:val="28"/>
          <w:szCs w:val="28"/>
        </w:rPr>
        <w:lastRenderedPageBreak/>
        <w:t>существует останавливающаяся процедура.</w:t>
      </w:r>
    </w:p>
    <w:p w14:paraId="44194A91" w14:textId="56E02D66" w:rsidR="009D7FA9" w:rsidRPr="00012E14" w:rsidRDefault="009D7FA9" w:rsidP="001A5428">
      <w:pPr>
        <w:pStyle w:val="a5"/>
        <w:numPr>
          <w:ilvl w:val="0"/>
          <w:numId w:val="18"/>
        </w:numPr>
        <w:tabs>
          <w:tab w:val="left" w:pos="284"/>
        </w:tabs>
        <w:ind w:left="0" w:firstLine="709"/>
        <w:contextualSpacing/>
        <w:rPr>
          <w:color w:val="000000" w:themeColor="text1"/>
          <w:sz w:val="28"/>
          <w:szCs w:val="28"/>
        </w:rPr>
      </w:pPr>
      <w:r w:rsidRPr="00012E14">
        <w:rPr>
          <w:color w:val="000000" w:themeColor="text1"/>
          <w:sz w:val="28"/>
          <w:szCs w:val="28"/>
        </w:rPr>
        <w:t>OWL-DL представляет собой разрешимый (</w:t>
      </w:r>
      <w:proofErr w:type="spellStart"/>
      <w:r w:rsidRPr="00012E14">
        <w:rPr>
          <w:color w:val="000000" w:themeColor="text1"/>
          <w:sz w:val="28"/>
          <w:szCs w:val="28"/>
        </w:rPr>
        <w:t>decidable</w:t>
      </w:r>
      <w:proofErr w:type="spellEnd"/>
      <w:r w:rsidRPr="00012E14">
        <w:rPr>
          <w:color w:val="000000" w:themeColor="text1"/>
          <w:sz w:val="28"/>
          <w:szCs w:val="28"/>
        </w:rPr>
        <w:t xml:space="preserve">) фрагмент языка онтологий Web </w:t>
      </w:r>
      <w:proofErr w:type="spellStart"/>
      <w:r w:rsidRPr="00012E14">
        <w:rPr>
          <w:color w:val="000000" w:themeColor="text1"/>
          <w:sz w:val="28"/>
          <w:szCs w:val="28"/>
        </w:rPr>
        <w:t>Ontology</w:t>
      </w:r>
      <w:proofErr w:type="spellEnd"/>
      <w:r w:rsidRPr="00012E14">
        <w:rPr>
          <w:color w:val="000000" w:themeColor="text1"/>
          <w:sz w:val="28"/>
          <w:szCs w:val="28"/>
        </w:rPr>
        <w:t xml:space="preserve"> Language (OWL). OWL </w:t>
      </w:r>
      <w:r w:rsidR="00502FC6" w:rsidRPr="00012E14">
        <w:rPr>
          <w:color w:val="000000" w:themeColor="text1"/>
          <w:sz w:val="28"/>
          <w:szCs w:val="28"/>
        </w:rPr>
        <w:t>–</w:t>
      </w:r>
      <w:r w:rsidRPr="00012E14">
        <w:rPr>
          <w:color w:val="000000" w:themeColor="text1"/>
          <w:sz w:val="28"/>
          <w:szCs w:val="28"/>
        </w:rPr>
        <w:t xml:space="preserve"> это наиболее выразительный язык онтологий для Семантической Web, и по рекомендации W3C [</w:t>
      </w:r>
      <w:r w:rsidRPr="00627DC8">
        <w:rPr>
          <w:color w:val="000000" w:themeColor="text1"/>
          <w:sz w:val="28"/>
          <w:szCs w:val="28"/>
        </w:rPr>
        <w:t>45</w:t>
      </w:r>
      <w:r w:rsidRPr="00012E14">
        <w:rPr>
          <w:color w:val="000000" w:themeColor="text1"/>
          <w:sz w:val="28"/>
          <w:szCs w:val="28"/>
        </w:rPr>
        <w:t xml:space="preserve">] он развивается со временем, совершенствуя такие языки, как RDF, FRAMES, DAML и OIL. Другие фрагменты OWL включают OWL-Full, который превосходит OWL-DL по степени выразительности, и OWL-Lite, который является наименее выразительным. Для осуществления вывода в онтологиях OWL извлекается подкласс OWL-Full, полностью соответствующий рамкам DL, </w:t>
      </w:r>
      <w:r w:rsidR="00502FC6" w:rsidRPr="00012E14">
        <w:rPr>
          <w:color w:val="000000" w:themeColor="text1"/>
          <w:sz w:val="28"/>
          <w:szCs w:val="28"/>
        </w:rPr>
        <w:t>–</w:t>
      </w:r>
      <w:r w:rsidRPr="00012E14">
        <w:rPr>
          <w:color w:val="000000" w:themeColor="text1"/>
          <w:sz w:val="28"/>
          <w:szCs w:val="28"/>
        </w:rPr>
        <w:t xml:space="preserve"> это и есть OWL-DL. Обычно онтологии OWL ограничиваются степенью выразительности DL, чтобы обеспечить разрешимость, а полноценная OWL-DL онтология может иметь выразительность, эквивалентную уровню SHOIN(D) по метрике DL. </w:t>
      </w:r>
    </w:p>
    <w:p w14:paraId="194E6B0E" w14:textId="2EE8BFAB" w:rsidR="009D7FA9" w:rsidRPr="00012E14" w:rsidRDefault="009D7FA9" w:rsidP="001A5428">
      <w:pPr>
        <w:pStyle w:val="a5"/>
        <w:numPr>
          <w:ilvl w:val="0"/>
          <w:numId w:val="18"/>
        </w:numPr>
        <w:tabs>
          <w:tab w:val="left" w:pos="284"/>
        </w:tabs>
        <w:ind w:left="0" w:firstLine="709"/>
        <w:contextualSpacing/>
        <w:rPr>
          <w:color w:val="000000" w:themeColor="text1"/>
          <w:sz w:val="28"/>
          <w:szCs w:val="28"/>
        </w:rPr>
      </w:pPr>
      <w:r w:rsidRPr="00012E14">
        <w:rPr>
          <w:color w:val="000000" w:themeColor="text1"/>
          <w:sz w:val="28"/>
          <w:szCs w:val="28"/>
        </w:rPr>
        <w:t>Метрика выразительности DL: В языках на основе DL фактические знания, такие как определения терминов и индивидуальные утверждения, обычно хранятся в виде формул первого порядка (FOL). Однако к этим формулам накладываются ограничения, чтобы обеспечить разрешимость и эффективность вывода по онтологии [43]. Эти ограничения также задают уровень выразительности языка DL по сравнению с FOL, которая является очень выразительной, однако недопустимой для автоматического вывода (</w:t>
      </w:r>
      <w:proofErr w:type="spellStart"/>
      <w:r w:rsidRPr="00012E14">
        <w:rPr>
          <w:color w:val="000000" w:themeColor="text1"/>
          <w:sz w:val="28"/>
          <w:szCs w:val="28"/>
        </w:rPr>
        <w:t>недекдурируемой</w:t>
      </w:r>
      <w:proofErr w:type="spellEnd"/>
      <w:r w:rsidRPr="00012E14">
        <w:rPr>
          <w:color w:val="000000" w:themeColor="text1"/>
          <w:sz w:val="28"/>
          <w:szCs w:val="28"/>
        </w:rPr>
        <w:t>).</w:t>
      </w:r>
    </w:p>
    <w:p w14:paraId="706DAB69" w14:textId="77777777" w:rsidR="009D7FA9" w:rsidRPr="008932DC" w:rsidRDefault="009D7FA9" w:rsidP="000F385D">
      <w:pPr>
        <w:pStyle w:val="af2"/>
        <w:tabs>
          <w:tab w:val="left" w:pos="284"/>
        </w:tabs>
        <w:ind w:firstLine="709"/>
        <w:jc w:val="both"/>
        <w:rPr>
          <w:rFonts w:ascii="Times New Roman" w:hAnsi="Times New Roman" w:cs="Times New Roman"/>
          <w:color w:val="000000" w:themeColor="text1"/>
          <w:sz w:val="28"/>
          <w:szCs w:val="28"/>
        </w:rPr>
      </w:pPr>
      <w:r w:rsidRPr="008932DC">
        <w:rPr>
          <w:rFonts w:ascii="Times New Roman" w:hAnsi="Times New Roman" w:cs="Times New Roman"/>
          <w:color w:val="000000" w:themeColor="text1"/>
          <w:sz w:val="28"/>
          <w:szCs w:val="28"/>
        </w:rPr>
        <w:t>В работе [</w:t>
      </w:r>
      <w:r>
        <w:rPr>
          <w:rFonts w:ascii="Times New Roman" w:hAnsi="Times New Roman" w:cs="Times New Roman"/>
          <w:sz w:val="28"/>
          <w:szCs w:val="28"/>
        </w:rPr>
        <w:t>53</w:t>
      </w:r>
      <w:r w:rsidRPr="008932DC">
        <w:rPr>
          <w:rFonts w:ascii="Times New Roman" w:hAnsi="Times New Roman" w:cs="Times New Roman"/>
          <w:color w:val="000000" w:themeColor="text1"/>
          <w:sz w:val="28"/>
          <w:szCs w:val="28"/>
        </w:rPr>
        <w:t>] представлен онтологический фреймворк, в котором интеграция OWL и SWRL используется для моделирования, хранения и автоматической обработки знаний, связанных с управлением качеством воды. Предложенный подход позволяет не только описывать текущие состояния и характеристики водных объектов, но и формулировать условия, при которых система автоматически выявляет нарушения, прогнозирует развитие ситуации и предлагает возможные меры реагирования.</w:t>
      </w:r>
    </w:p>
    <w:p w14:paraId="3A55C53E" w14:textId="77777777" w:rsidR="009D7FA9" w:rsidRPr="008932DC" w:rsidRDefault="009D7FA9" w:rsidP="000F385D">
      <w:pPr>
        <w:pStyle w:val="af2"/>
        <w:tabs>
          <w:tab w:val="left" w:pos="284"/>
        </w:tabs>
        <w:ind w:firstLine="709"/>
        <w:jc w:val="both"/>
        <w:rPr>
          <w:rFonts w:ascii="Times New Roman" w:hAnsi="Times New Roman" w:cs="Times New Roman"/>
          <w:sz w:val="28"/>
          <w:szCs w:val="28"/>
        </w:rPr>
      </w:pPr>
      <w:r w:rsidRPr="008932DC">
        <w:rPr>
          <w:rFonts w:ascii="Times New Roman" w:hAnsi="Times New Roman" w:cs="Times New Roman"/>
          <w:sz w:val="28"/>
          <w:szCs w:val="28"/>
        </w:rPr>
        <w:t>Разработка онтологической модели для управления качеством водных ресурсов предполагает комплексное отражение как структурных элементов предметной области, так и логико-вычислительных возможностей системы. Основными требованиями к такой онтологии являются:</w:t>
      </w:r>
    </w:p>
    <w:p w14:paraId="077CBD29" w14:textId="77777777" w:rsidR="009D7FA9" w:rsidRPr="008932DC" w:rsidRDefault="009D7FA9" w:rsidP="001A5428">
      <w:pPr>
        <w:pStyle w:val="af2"/>
        <w:numPr>
          <w:ilvl w:val="0"/>
          <w:numId w:val="9"/>
        </w:numPr>
        <w:tabs>
          <w:tab w:val="clear" w:pos="720"/>
          <w:tab w:val="left" w:pos="284"/>
        </w:tabs>
        <w:ind w:left="0" w:firstLine="709"/>
        <w:jc w:val="both"/>
        <w:rPr>
          <w:rFonts w:ascii="Times New Roman" w:hAnsi="Times New Roman" w:cs="Times New Roman"/>
          <w:sz w:val="28"/>
          <w:szCs w:val="28"/>
        </w:rPr>
      </w:pPr>
      <w:r w:rsidRPr="008932DC">
        <w:rPr>
          <w:rFonts w:ascii="Times New Roman" w:hAnsi="Times New Roman" w:cs="Times New Roman"/>
          <w:sz w:val="28"/>
          <w:szCs w:val="28"/>
        </w:rPr>
        <w:t xml:space="preserve">Интеграция </w:t>
      </w:r>
      <w:r w:rsidRPr="00D92DB0">
        <w:rPr>
          <w:rFonts w:ascii="Times New Roman" w:hAnsi="Times New Roman" w:cs="Times New Roman"/>
          <w:sz w:val="28"/>
          <w:szCs w:val="28"/>
        </w:rPr>
        <w:t>разнородных</w:t>
      </w:r>
      <w:r w:rsidRPr="008932DC">
        <w:rPr>
          <w:rFonts w:ascii="Times New Roman" w:hAnsi="Times New Roman" w:cs="Times New Roman"/>
          <w:sz w:val="28"/>
          <w:szCs w:val="28"/>
        </w:rPr>
        <w:t xml:space="preserve"> источников данных</w:t>
      </w:r>
      <w:r>
        <w:rPr>
          <w:rFonts w:ascii="Times New Roman" w:hAnsi="Times New Roman" w:cs="Times New Roman"/>
          <w:b/>
          <w:sz w:val="28"/>
          <w:szCs w:val="28"/>
        </w:rPr>
        <w:t xml:space="preserve"> – </w:t>
      </w:r>
      <w:r>
        <w:rPr>
          <w:rFonts w:ascii="Times New Roman" w:hAnsi="Times New Roman" w:cs="Times New Roman"/>
          <w:sz w:val="28"/>
          <w:szCs w:val="28"/>
        </w:rPr>
        <w:t>о</w:t>
      </w:r>
      <w:r w:rsidRPr="008932DC">
        <w:rPr>
          <w:rFonts w:ascii="Times New Roman" w:hAnsi="Times New Roman" w:cs="Times New Roman"/>
          <w:sz w:val="28"/>
          <w:szCs w:val="28"/>
        </w:rPr>
        <w:t xml:space="preserve">нтология должна обеспечивать единое представление информации, поступающей из </w:t>
      </w:r>
      <w:r>
        <w:rPr>
          <w:rFonts w:ascii="Times New Roman" w:hAnsi="Times New Roman" w:cs="Times New Roman"/>
          <w:sz w:val="28"/>
          <w:szCs w:val="28"/>
        </w:rPr>
        <w:t>гетерогенных</w:t>
      </w:r>
      <w:r w:rsidRPr="008932DC">
        <w:rPr>
          <w:rFonts w:ascii="Times New Roman" w:hAnsi="Times New Roman" w:cs="Times New Roman"/>
          <w:sz w:val="28"/>
          <w:szCs w:val="28"/>
        </w:rPr>
        <w:t xml:space="preserve"> источников: датчиков и сенсорных узлов, автоматических пробоотборников, лабораторных отчётов, нормативно-правовых документов, а также экспертных заключений.</w:t>
      </w:r>
    </w:p>
    <w:p w14:paraId="57717502" w14:textId="77777777" w:rsidR="009D7FA9" w:rsidRPr="008932DC" w:rsidRDefault="009D7FA9" w:rsidP="001A5428">
      <w:pPr>
        <w:pStyle w:val="af2"/>
        <w:numPr>
          <w:ilvl w:val="0"/>
          <w:numId w:val="9"/>
        </w:numPr>
        <w:tabs>
          <w:tab w:val="clear" w:pos="720"/>
          <w:tab w:val="left" w:pos="284"/>
        </w:tabs>
        <w:ind w:left="0" w:firstLine="709"/>
        <w:jc w:val="both"/>
        <w:rPr>
          <w:rFonts w:ascii="Times New Roman" w:hAnsi="Times New Roman" w:cs="Times New Roman"/>
          <w:sz w:val="28"/>
          <w:szCs w:val="28"/>
        </w:rPr>
      </w:pPr>
      <w:r w:rsidRPr="008932DC">
        <w:rPr>
          <w:rFonts w:ascii="Times New Roman" w:hAnsi="Times New Roman" w:cs="Times New Roman"/>
          <w:sz w:val="28"/>
          <w:szCs w:val="28"/>
        </w:rPr>
        <w:t>Семантическая репрезентация наблюдений и устройств</w:t>
      </w:r>
      <w:r>
        <w:rPr>
          <w:rFonts w:ascii="Times New Roman" w:hAnsi="Times New Roman" w:cs="Times New Roman"/>
          <w:sz w:val="28"/>
          <w:szCs w:val="28"/>
        </w:rPr>
        <w:t xml:space="preserve"> – м</w:t>
      </w:r>
      <w:r w:rsidRPr="008932DC">
        <w:rPr>
          <w:rFonts w:ascii="Times New Roman" w:hAnsi="Times New Roman" w:cs="Times New Roman"/>
          <w:sz w:val="28"/>
          <w:szCs w:val="28"/>
        </w:rPr>
        <w:t>одель должна описывать результаты наблюдений (параметры качества воды, время и место измерений, тип используемого оборудования), а также сведения об устройствах (тип, местоположение, идентификаторы, например RFID).</w:t>
      </w:r>
    </w:p>
    <w:p w14:paraId="36A2A086" w14:textId="77777777" w:rsidR="009D7FA9" w:rsidRPr="008932DC" w:rsidRDefault="009D7FA9" w:rsidP="001A5428">
      <w:pPr>
        <w:pStyle w:val="af2"/>
        <w:numPr>
          <w:ilvl w:val="0"/>
          <w:numId w:val="9"/>
        </w:numPr>
        <w:tabs>
          <w:tab w:val="clear" w:pos="720"/>
          <w:tab w:val="left" w:pos="284"/>
        </w:tabs>
        <w:ind w:left="0" w:firstLine="709"/>
        <w:jc w:val="both"/>
        <w:rPr>
          <w:rFonts w:ascii="Times New Roman" w:hAnsi="Times New Roman" w:cs="Times New Roman"/>
          <w:sz w:val="28"/>
          <w:szCs w:val="28"/>
        </w:rPr>
      </w:pPr>
      <w:r w:rsidRPr="008932DC">
        <w:rPr>
          <w:rFonts w:ascii="Times New Roman" w:hAnsi="Times New Roman" w:cs="Times New Roman"/>
          <w:sz w:val="28"/>
          <w:szCs w:val="28"/>
        </w:rPr>
        <w:t>Нормативно-ориентированная классификация</w:t>
      </w:r>
      <w:r>
        <w:rPr>
          <w:rFonts w:ascii="Times New Roman" w:hAnsi="Times New Roman" w:cs="Times New Roman"/>
          <w:sz w:val="28"/>
          <w:szCs w:val="28"/>
        </w:rPr>
        <w:t xml:space="preserve"> – о</w:t>
      </w:r>
      <w:r w:rsidRPr="008932DC">
        <w:rPr>
          <w:rFonts w:ascii="Times New Roman" w:hAnsi="Times New Roman" w:cs="Times New Roman"/>
          <w:sz w:val="28"/>
          <w:szCs w:val="28"/>
        </w:rPr>
        <w:t xml:space="preserve">нтология должна обеспечивать возможность автоматической классификации состояния водных </w:t>
      </w:r>
      <w:r w:rsidRPr="008932DC">
        <w:rPr>
          <w:rFonts w:ascii="Times New Roman" w:hAnsi="Times New Roman" w:cs="Times New Roman"/>
          <w:sz w:val="28"/>
          <w:szCs w:val="28"/>
        </w:rPr>
        <w:lastRenderedPageBreak/>
        <w:t>объектов в соответствии с несколькими нормативными системами (международные, региональные и локальные стандарты качества воды).</w:t>
      </w:r>
    </w:p>
    <w:p w14:paraId="17F50382" w14:textId="77777777" w:rsidR="009D7FA9" w:rsidRPr="008932DC" w:rsidRDefault="009D7FA9" w:rsidP="001A5428">
      <w:pPr>
        <w:pStyle w:val="af2"/>
        <w:numPr>
          <w:ilvl w:val="0"/>
          <w:numId w:val="9"/>
        </w:numPr>
        <w:tabs>
          <w:tab w:val="clear" w:pos="720"/>
          <w:tab w:val="left" w:pos="284"/>
        </w:tabs>
        <w:ind w:left="0" w:firstLine="709"/>
        <w:jc w:val="both"/>
        <w:rPr>
          <w:rFonts w:ascii="Times New Roman" w:hAnsi="Times New Roman" w:cs="Times New Roman"/>
          <w:sz w:val="28"/>
          <w:szCs w:val="28"/>
        </w:rPr>
      </w:pPr>
      <w:r w:rsidRPr="008932DC">
        <w:rPr>
          <w:rFonts w:ascii="Times New Roman" w:hAnsi="Times New Roman" w:cs="Times New Roman"/>
          <w:sz w:val="28"/>
          <w:szCs w:val="28"/>
        </w:rPr>
        <w:t>Поддержка механизмов логического вывода</w:t>
      </w:r>
      <w:r>
        <w:rPr>
          <w:rFonts w:ascii="Times New Roman" w:hAnsi="Times New Roman" w:cs="Times New Roman"/>
          <w:sz w:val="28"/>
          <w:szCs w:val="28"/>
        </w:rPr>
        <w:t xml:space="preserve"> – м</w:t>
      </w:r>
      <w:r w:rsidRPr="008932DC">
        <w:rPr>
          <w:rFonts w:ascii="Times New Roman" w:hAnsi="Times New Roman" w:cs="Times New Roman"/>
          <w:sz w:val="28"/>
          <w:szCs w:val="28"/>
        </w:rPr>
        <w:t>одель должна интегрировать правила семантического вывода (например, SWRL) для автоматического выявления ситуаций, требующих внимания, включая превышение допустимых концентраций, установление вероятных источников загрязнения и генерацию предупреждений.</w:t>
      </w:r>
    </w:p>
    <w:p w14:paraId="2D944900" w14:textId="77777777" w:rsidR="009D7FA9" w:rsidRPr="008932DC" w:rsidRDefault="009D7FA9" w:rsidP="001A5428">
      <w:pPr>
        <w:pStyle w:val="af2"/>
        <w:numPr>
          <w:ilvl w:val="0"/>
          <w:numId w:val="9"/>
        </w:numPr>
        <w:tabs>
          <w:tab w:val="clear" w:pos="720"/>
          <w:tab w:val="left" w:pos="284"/>
        </w:tabs>
        <w:ind w:left="0" w:firstLine="709"/>
        <w:jc w:val="both"/>
        <w:rPr>
          <w:rFonts w:ascii="Times New Roman" w:hAnsi="Times New Roman" w:cs="Times New Roman"/>
          <w:sz w:val="28"/>
          <w:szCs w:val="28"/>
        </w:rPr>
      </w:pPr>
      <w:r w:rsidRPr="008932DC">
        <w:rPr>
          <w:rFonts w:ascii="Times New Roman" w:hAnsi="Times New Roman" w:cs="Times New Roman"/>
          <w:sz w:val="28"/>
          <w:szCs w:val="28"/>
        </w:rPr>
        <w:t>Расширяемость и модульность</w:t>
      </w:r>
      <w:r>
        <w:rPr>
          <w:rFonts w:ascii="Times New Roman" w:hAnsi="Times New Roman" w:cs="Times New Roman"/>
          <w:sz w:val="28"/>
          <w:szCs w:val="28"/>
        </w:rPr>
        <w:t xml:space="preserve"> – а</w:t>
      </w:r>
      <w:r w:rsidRPr="008932DC">
        <w:rPr>
          <w:rFonts w:ascii="Times New Roman" w:hAnsi="Times New Roman" w:cs="Times New Roman"/>
          <w:sz w:val="28"/>
          <w:szCs w:val="28"/>
        </w:rPr>
        <w:t>рхитектура онтологии должна предусматривать добавление новых параметров, правил, классов и взаимосвязей без необходимости кардинальной перестройки модели.</w:t>
      </w:r>
    </w:p>
    <w:p w14:paraId="101B5E65" w14:textId="77777777" w:rsidR="009D7FA9" w:rsidRPr="00E10AE7" w:rsidRDefault="009D7FA9" w:rsidP="000F385D">
      <w:pPr>
        <w:tabs>
          <w:tab w:val="left" w:pos="284"/>
          <w:tab w:val="num" w:pos="720"/>
        </w:tabs>
        <w:ind w:firstLine="709"/>
        <w:jc w:val="both"/>
        <w:rPr>
          <w:color w:val="000000" w:themeColor="text1"/>
          <w:sz w:val="28"/>
          <w:szCs w:val="28"/>
        </w:rPr>
      </w:pPr>
      <w:r w:rsidRPr="00E10AE7">
        <w:rPr>
          <w:color w:val="000000" w:themeColor="text1"/>
          <w:sz w:val="28"/>
          <w:szCs w:val="28"/>
        </w:rPr>
        <w:t>В</w:t>
      </w:r>
      <w:r w:rsidRPr="00B964C7">
        <w:rPr>
          <w:color w:val="000000" w:themeColor="text1"/>
          <w:sz w:val="28"/>
          <w:szCs w:val="28"/>
        </w:rPr>
        <w:t xml:space="preserve"> </w:t>
      </w:r>
      <w:r w:rsidRPr="00E10AE7">
        <w:rPr>
          <w:color w:val="000000" w:themeColor="text1"/>
          <w:sz w:val="28"/>
          <w:szCs w:val="28"/>
        </w:rPr>
        <w:t>соответствии</w:t>
      </w:r>
      <w:r w:rsidRPr="00B964C7">
        <w:rPr>
          <w:color w:val="000000" w:themeColor="text1"/>
          <w:sz w:val="28"/>
          <w:szCs w:val="28"/>
        </w:rPr>
        <w:t xml:space="preserve"> </w:t>
      </w:r>
      <w:r w:rsidRPr="00E10AE7">
        <w:rPr>
          <w:color w:val="000000" w:themeColor="text1"/>
          <w:sz w:val="28"/>
          <w:szCs w:val="28"/>
        </w:rPr>
        <w:t>с</w:t>
      </w:r>
      <w:r w:rsidRPr="00B964C7">
        <w:rPr>
          <w:color w:val="000000" w:themeColor="text1"/>
          <w:sz w:val="28"/>
          <w:szCs w:val="28"/>
        </w:rPr>
        <w:t xml:space="preserve"> </w:t>
      </w:r>
      <w:r w:rsidRPr="00E10AE7">
        <w:rPr>
          <w:color w:val="000000" w:themeColor="text1"/>
          <w:sz w:val="28"/>
          <w:szCs w:val="28"/>
        </w:rPr>
        <w:t>положениями</w:t>
      </w:r>
      <w:r w:rsidRPr="00B964C7">
        <w:rPr>
          <w:color w:val="000000" w:themeColor="text1"/>
          <w:sz w:val="28"/>
          <w:szCs w:val="28"/>
        </w:rPr>
        <w:t xml:space="preserve"> </w:t>
      </w:r>
      <w:r w:rsidRPr="00604413">
        <w:rPr>
          <w:color w:val="000000" w:themeColor="text1"/>
          <w:sz w:val="28"/>
          <w:szCs w:val="28"/>
        </w:rPr>
        <w:t>[54</w:t>
      </w:r>
      <w:r w:rsidRPr="00B964C7">
        <w:rPr>
          <w:color w:val="000000" w:themeColor="text1"/>
          <w:sz w:val="24"/>
          <w:szCs w:val="24"/>
        </w:rPr>
        <w:t>],</w:t>
      </w:r>
      <w:r w:rsidRPr="00E10AE7">
        <w:rPr>
          <w:color w:val="000000" w:themeColor="text1"/>
          <w:sz w:val="28"/>
          <w:szCs w:val="28"/>
        </w:rPr>
        <w:t xml:space="preserve"> знания, связанные с мониторингом качества воды, включают три ключевых компонента:</w:t>
      </w:r>
      <w:r>
        <w:rPr>
          <w:color w:val="000000" w:themeColor="text1"/>
          <w:sz w:val="28"/>
          <w:szCs w:val="28"/>
        </w:rPr>
        <w:t xml:space="preserve"> </w:t>
      </w:r>
      <w:r w:rsidRPr="00012E14">
        <w:rPr>
          <w:color w:val="000000" w:themeColor="text1"/>
          <w:sz w:val="28"/>
          <w:szCs w:val="28"/>
        </w:rPr>
        <w:t>Наблюдательные данные, формируемые сенсорными устройствами и автоматическими пробоотборниками (например, значения концентрации аммиака, рН, температуры и других показателей качества воды), нормативно-правовые сведения, содержащие установленные регулирующими органами предельно допустимые значения параметров воды (например, стандарты безопасного питьевого водоснабжения), знания о водной среде, аккумулируемые в результ</w:t>
      </w:r>
      <w:r w:rsidRPr="00E10AE7">
        <w:rPr>
          <w:color w:val="000000" w:themeColor="text1"/>
          <w:sz w:val="28"/>
          <w:szCs w:val="28"/>
        </w:rPr>
        <w:t>ате исследований (в том числе сведения о загрязнителях, их типах и характеристиках водных объектов).</w:t>
      </w:r>
    </w:p>
    <w:p w14:paraId="0501010B" w14:textId="77777777" w:rsidR="009D7FA9" w:rsidRPr="00604413" w:rsidRDefault="009D7FA9" w:rsidP="001A5428">
      <w:pPr>
        <w:pStyle w:val="a5"/>
        <w:numPr>
          <w:ilvl w:val="0"/>
          <w:numId w:val="20"/>
        </w:numPr>
        <w:tabs>
          <w:tab w:val="left" w:pos="284"/>
        </w:tabs>
        <w:ind w:left="0" w:firstLine="709"/>
        <w:contextualSpacing/>
        <w:rPr>
          <w:color w:val="000000" w:themeColor="text1"/>
          <w:sz w:val="28"/>
          <w:szCs w:val="28"/>
        </w:rPr>
      </w:pPr>
      <w:r w:rsidRPr="00604413">
        <w:rPr>
          <w:color w:val="000000" w:themeColor="text1"/>
          <w:sz w:val="28"/>
          <w:szCs w:val="28"/>
        </w:rPr>
        <w:t>В данной работе предложено расширение базовой модели за счёт включения информации об источниках загрязнения, что позволило выделить четыре взаимосвязанных модуля онтологии:</w:t>
      </w:r>
    </w:p>
    <w:p w14:paraId="1291A6E4" w14:textId="41B65260" w:rsidR="009D7FA9" w:rsidRPr="006A56B4" w:rsidRDefault="009D7FA9" w:rsidP="001A5428">
      <w:pPr>
        <w:pStyle w:val="ad"/>
        <w:numPr>
          <w:ilvl w:val="0"/>
          <w:numId w:val="20"/>
        </w:numPr>
        <w:tabs>
          <w:tab w:val="left" w:pos="284"/>
        </w:tabs>
        <w:spacing w:before="0" w:beforeAutospacing="0" w:after="0" w:afterAutospacing="0"/>
        <w:ind w:left="0" w:firstLine="709"/>
        <w:contextualSpacing/>
        <w:jc w:val="both"/>
        <w:rPr>
          <w:sz w:val="28"/>
          <w:szCs w:val="28"/>
          <w:lang w:val="ru-RU"/>
        </w:rPr>
      </w:pPr>
      <w:r w:rsidRPr="00604413">
        <w:rPr>
          <w:rStyle w:val="af1"/>
          <w:b w:val="0"/>
          <w:bCs w:val="0"/>
          <w:sz w:val="28"/>
          <w:szCs w:val="28"/>
          <w:lang w:val="ru-RU"/>
        </w:rPr>
        <w:t>Базовая онтология [</w:t>
      </w:r>
      <w:r w:rsidRPr="00604413">
        <w:rPr>
          <w:sz w:val="28"/>
          <w:szCs w:val="28"/>
          <w:lang w:val="ru-RU"/>
        </w:rPr>
        <w:t>55</w:t>
      </w:r>
      <w:r w:rsidRPr="00604413">
        <w:rPr>
          <w:rStyle w:val="af1"/>
          <w:b w:val="0"/>
          <w:bCs w:val="0"/>
          <w:sz w:val="28"/>
          <w:szCs w:val="28"/>
          <w:lang w:val="ru-RU"/>
        </w:rPr>
        <w:t>]</w:t>
      </w:r>
      <w:r w:rsidRPr="00604413">
        <w:rPr>
          <w:sz w:val="28"/>
          <w:szCs w:val="28"/>
          <w:lang w:val="ru-RU"/>
        </w:rPr>
        <w:t xml:space="preserve"> </w:t>
      </w:r>
      <w:r w:rsidR="00502FC6" w:rsidRPr="00604413">
        <w:rPr>
          <w:sz w:val="28"/>
          <w:szCs w:val="28"/>
          <w:lang w:val="ru-RU"/>
        </w:rPr>
        <w:t>–</w:t>
      </w:r>
      <w:r w:rsidRPr="00604413">
        <w:rPr>
          <w:sz w:val="28"/>
          <w:szCs w:val="28"/>
          <w:lang w:val="ru-RU"/>
        </w:rPr>
        <w:t xml:space="preserve"> включает классы и отношения, необходимые для интеграции данных о качестве воды в реальном времени, поступающих из различных источников (сенсоров или лабораторных измерений).</w:t>
      </w:r>
    </w:p>
    <w:p w14:paraId="78BC2C87" w14:textId="60B95FBC" w:rsidR="009D7FA9" w:rsidRPr="00604413" w:rsidRDefault="009D7FA9" w:rsidP="001A5428">
      <w:pPr>
        <w:pStyle w:val="ad"/>
        <w:numPr>
          <w:ilvl w:val="0"/>
          <w:numId w:val="20"/>
        </w:numPr>
        <w:tabs>
          <w:tab w:val="left" w:pos="284"/>
        </w:tabs>
        <w:spacing w:before="0" w:beforeAutospacing="0" w:after="0" w:afterAutospacing="0"/>
        <w:ind w:left="0" w:firstLine="709"/>
        <w:contextualSpacing/>
        <w:jc w:val="both"/>
        <w:rPr>
          <w:sz w:val="28"/>
          <w:szCs w:val="28"/>
          <w:lang w:val="ru-RU"/>
        </w:rPr>
      </w:pPr>
      <w:r w:rsidRPr="00604413">
        <w:rPr>
          <w:rStyle w:val="af1"/>
          <w:b w:val="0"/>
          <w:bCs w:val="0"/>
          <w:sz w:val="28"/>
          <w:szCs w:val="28"/>
          <w:lang w:val="ru-RU"/>
        </w:rPr>
        <w:t>Онтология нормативов [</w:t>
      </w:r>
      <w:r w:rsidRPr="00604413">
        <w:rPr>
          <w:sz w:val="28"/>
          <w:szCs w:val="28"/>
          <w:lang w:val="ru-RU"/>
        </w:rPr>
        <w:t>56</w:t>
      </w:r>
      <w:r w:rsidRPr="00604413">
        <w:rPr>
          <w:rStyle w:val="af1"/>
          <w:b w:val="0"/>
          <w:bCs w:val="0"/>
          <w:sz w:val="28"/>
          <w:szCs w:val="28"/>
          <w:lang w:val="ru-RU"/>
        </w:rPr>
        <w:t>]</w:t>
      </w:r>
      <w:r w:rsidRPr="00604413">
        <w:rPr>
          <w:sz w:val="28"/>
          <w:szCs w:val="28"/>
          <w:lang w:val="ru-RU"/>
        </w:rPr>
        <w:t xml:space="preserve"> </w:t>
      </w:r>
      <w:r w:rsidR="00502FC6" w:rsidRPr="00604413">
        <w:rPr>
          <w:sz w:val="28"/>
          <w:szCs w:val="28"/>
          <w:lang w:val="ru-RU"/>
        </w:rPr>
        <w:t>–</w:t>
      </w:r>
      <w:r w:rsidRPr="00604413">
        <w:rPr>
          <w:sz w:val="28"/>
          <w:szCs w:val="28"/>
          <w:lang w:val="ru-RU"/>
        </w:rPr>
        <w:t xml:space="preserve"> модуль, описывающий допустимые пороговые значения параметров воды в соответствии с требованиями различных регулирующих органов.</w:t>
      </w:r>
    </w:p>
    <w:p w14:paraId="66051D9E" w14:textId="416E68A4" w:rsidR="009D7FA9" w:rsidRPr="00604413" w:rsidRDefault="009D7FA9" w:rsidP="001A5428">
      <w:pPr>
        <w:pStyle w:val="ad"/>
        <w:numPr>
          <w:ilvl w:val="0"/>
          <w:numId w:val="20"/>
        </w:numPr>
        <w:tabs>
          <w:tab w:val="left" w:pos="284"/>
        </w:tabs>
        <w:spacing w:before="0" w:beforeAutospacing="0" w:after="0" w:afterAutospacing="0"/>
        <w:ind w:left="0" w:firstLine="709"/>
        <w:contextualSpacing/>
        <w:jc w:val="both"/>
        <w:rPr>
          <w:sz w:val="28"/>
          <w:szCs w:val="28"/>
          <w:lang w:val="ru-RU"/>
        </w:rPr>
      </w:pPr>
      <w:r w:rsidRPr="00604413">
        <w:rPr>
          <w:rStyle w:val="af1"/>
          <w:b w:val="0"/>
          <w:bCs w:val="0"/>
          <w:sz w:val="28"/>
          <w:szCs w:val="28"/>
          <w:lang w:val="ru-RU"/>
        </w:rPr>
        <w:t>Онтология источников загрязнения</w:t>
      </w:r>
      <w:r w:rsidRPr="00604413">
        <w:rPr>
          <w:sz w:val="28"/>
          <w:szCs w:val="28"/>
          <w:lang w:val="ru-RU"/>
        </w:rPr>
        <w:t xml:space="preserve"> </w:t>
      </w:r>
      <w:r w:rsidR="00502FC6" w:rsidRPr="00604413">
        <w:rPr>
          <w:sz w:val="28"/>
          <w:szCs w:val="28"/>
          <w:lang w:val="ru-RU"/>
        </w:rPr>
        <w:t>–</w:t>
      </w:r>
      <w:r w:rsidRPr="00604413">
        <w:rPr>
          <w:sz w:val="28"/>
          <w:szCs w:val="28"/>
          <w:lang w:val="ru-RU"/>
        </w:rPr>
        <w:t xml:space="preserve"> модуль, представляющий загрязнителей как сущности и описывающий их атрибуты.</w:t>
      </w:r>
    </w:p>
    <w:p w14:paraId="6D4E29DC" w14:textId="7F52A770" w:rsidR="009D7FA9" w:rsidRPr="00604413" w:rsidRDefault="009D7FA9" w:rsidP="001A5428">
      <w:pPr>
        <w:pStyle w:val="ad"/>
        <w:numPr>
          <w:ilvl w:val="0"/>
          <w:numId w:val="20"/>
        </w:numPr>
        <w:tabs>
          <w:tab w:val="left" w:pos="284"/>
        </w:tabs>
        <w:spacing w:before="0" w:beforeAutospacing="0" w:after="0" w:afterAutospacing="0"/>
        <w:ind w:left="0" w:firstLine="709"/>
        <w:contextualSpacing/>
        <w:jc w:val="both"/>
        <w:rPr>
          <w:sz w:val="28"/>
          <w:szCs w:val="28"/>
          <w:lang w:val="ru-RU"/>
        </w:rPr>
      </w:pPr>
      <w:r w:rsidRPr="00604413">
        <w:rPr>
          <w:rStyle w:val="af1"/>
          <w:b w:val="0"/>
          <w:bCs w:val="0"/>
          <w:sz w:val="28"/>
          <w:szCs w:val="28"/>
          <w:lang w:val="ru-RU"/>
        </w:rPr>
        <w:t>Онтология экспертных правил</w:t>
      </w:r>
      <w:r w:rsidRPr="00604413">
        <w:rPr>
          <w:sz w:val="28"/>
          <w:szCs w:val="28"/>
          <w:lang w:val="ru-RU"/>
        </w:rPr>
        <w:t xml:space="preserve"> </w:t>
      </w:r>
      <w:r w:rsidR="00502FC6" w:rsidRPr="00604413">
        <w:rPr>
          <w:sz w:val="28"/>
          <w:szCs w:val="28"/>
          <w:lang w:val="ru-RU"/>
        </w:rPr>
        <w:t>–</w:t>
      </w:r>
      <w:r w:rsidRPr="00604413">
        <w:rPr>
          <w:sz w:val="28"/>
          <w:szCs w:val="28"/>
          <w:lang w:val="ru-RU"/>
        </w:rPr>
        <w:t xml:space="preserve"> модуль, содержащий правила типа </w:t>
      </w:r>
      <w:r w:rsidRPr="00604413">
        <w:rPr>
          <w:rStyle w:val="ab"/>
          <w:sz w:val="28"/>
          <w:szCs w:val="28"/>
          <w:lang w:val="ru-RU"/>
        </w:rPr>
        <w:t>если–тогда</w:t>
      </w:r>
      <w:r w:rsidRPr="00604413">
        <w:rPr>
          <w:sz w:val="28"/>
          <w:szCs w:val="28"/>
          <w:lang w:val="ru-RU"/>
        </w:rPr>
        <w:t xml:space="preserve"> для экспертного анализа данных о воде.</w:t>
      </w:r>
    </w:p>
    <w:p w14:paraId="18488A6D" w14:textId="77777777" w:rsidR="00604413" w:rsidRDefault="009D7FA9" w:rsidP="001A5428">
      <w:pPr>
        <w:pStyle w:val="a5"/>
        <w:numPr>
          <w:ilvl w:val="0"/>
          <w:numId w:val="20"/>
        </w:numPr>
        <w:tabs>
          <w:tab w:val="left" w:pos="284"/>
        </w:tabs>
        <w:ind w:left="0" w:firstLine="709"/>
        <w:contextualSpacing/>
        <w:rPr>
          <w:color w:val="000000" w:themeColor="text1"/>
          <w:sz w:val="28"/>
          <w:szCs w:val="28"/>
        </w:rPr>
      </w:pPr>
      <w:r w:rsidRPr="00604413">
        <w:rPr>
          <w:color w:val="000000" w:themeColor="text1"/>
          <w:sz w:val="28"/>
          <w:szCs w:val="28"/>
        </w:rPr>
        <w:t xml:space="preserve">Интеграция указанных модулей в единую онтологическую структуру обеспечивает возможность комплексного семантического вывода. </w:t>
      </w:r>
    </w:p>
    <w:p w14:paraId="6AA8D99A" w14:textId="18D2E25C" w:rsidR="009D7FA9" w:rsidRPr="00604413" w:rsidRDefault="00604413" w:rsidP="00604413">
      <w:pPr>
        <w:tabs>
          <w:tab w:val="left" w:pos="284"/>
        </w:tabs>
        <w:ind w:firstLine="709"/>
        <w:contextualSpacing/>
        <w:jc w:val="both"/>
        <w:rPr>
          <w:color w:val="000000" w:themeColor="text1"/>
          <w:sz w:val="28"/>
          <w:szCs w:val="28"/>
        </w:rPr>
      </w:pPr>
      <w:r>
        <w:rPr>
          <w:color w:val="000000" w:themeColor="text1"/>
          <w:sz w:val="28"/>
          <w:szCs w:val="28"/>
        </w:rPr>
        <w:tab/>
      </w:r>
      <w:r w:rsidR="009D7FA9" w:rsidRPr="00604413">
        <w:rPr>
          <w:color w:val="000000" w:themeColor="text1"/>
          <w:sz w:val="28"/>
          <w:szCs w:val="28"/>
        </w:rPr>
        <w:t>Так, данные наблюдений, поступающие в базовый модуль, сопоставляются с онтологией нормативов посредством экспертных правил, что позволяет автоматически классифицировать состояние водных объектов по установленным стандартам. Дополнительно, правила, основанные на онтологии источников загрязнения, используются для идентификации вероятных причин обнаруженных нарушений. Такой подход обеспечивает не только фиксацию факта превышения пороговых значений, но и формирование причинно-следственных связей, что существенно повышает аналитическую ценность системы.</w:t>
      </w:r>
    </w:p>
    <w:p w14:paraId="6AB0CC5F" w14:textId="7777777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lastRenderedPageBreak/>
        <w:t>Базовая онтология фиксирует такие характеристики, как тип и единица измерения показателя, пространственно-временные атрибуты (координаты сенсорных узлов, момент проведения наблюдения), а также, при необходимости, сведения о применённых методах тестирования и используемом оборудовании.</w:t>
      </w:r>
    </w:p>
    <w:p w14:paraId="1B9D5A24" w14:textId="5A712929"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В качестве </w:t>
      </w:r>
      <w:proofErr w:type="spellStart"/>
      <w:r w:rsidRPr="00C30321">
        <w:rPr>
          <w:color w:val="000000" w:themeColor="text1"/>
          <w:sz w:val="28"/>
          <w:szCs w:val="28"/>
        </w:rPr>
        <w:t>верхнеуровневой</w:t>
      </w:r>
      <w:proofErr w:type="spellEnd"/>
      <w:r w:rsidRPr="00C30321">
        <w:rPr>
          <w:color w:val="000000" w:themeColor="text1"/>
          <w:sz w:val="28"/>
          <w:szCs w:val="28"/>
        </w:rPr>
        <w:t xml:space="preserve"> онтологии выбрана SSN (</w:t>
      </w:r>
      <w:proofErr w:type="spellStart"/>
      <w:r w:rsidRPr="00C30321">
        <w:rPr>
          <w:color w:val="000000" w:themeColor="text1"/>
          <w:sz w:val="28"/>
          <w:szCs w:val="28"/>
        </w:rPr>
        <w:t>Semantic</w:t>
      </w:r>
      <w:proofErr w:type="spellEnd"/>
      <w:r w:rsidRPr="00C30321">
        <w:rPr>
          <w:color w:val="000000" w:themeColor="text1"/>
          <w:sz w:val="28"/>
          <w:szCs w:val="28"/>
        </w:rPr>
        <w:t xml:space="preserve"> </w:t>
      </w:r>
      <w:proofErr w:type="spellStart"/>
      <w:r w:rsidRPr="00C30321">
        <w:rPr>
          <w:color w:val="000000" w:themeColor="text1"/>
          <w:sz w:val="28"/>
          <w:szCs w:val="28"/>
        </w:rPr>
        <w:t>Sensor</w:t>
      </w:r>
      <w:proofErr w:type="spellEnd"/>
      <w:r w:rsidRPr="00C30321">
        <w:rPr>
          <w:color w:val="000000" w:themeColor="text1"/>
          <w:sz w:val="28"/>
          <w:szCs w:val="28"/>
        </w:rPr>
        <w:t xml:space="preserve"> Network </w:t>
      </w:r>
      <w:proofErr w:type="spellStart"/>
      <w:r w:rsidRPr="00C30321">
        <w:rPr>
          <w:color w:val="000000" w:themeColor="text1"/>
          <w:sz w:val="28"/>
          <w:szCs w:val="28"/>
        </w:rPr>
        <w:t>Ontology</w:t>
      </w:r>
      <w:proofErr w:type="spellEnd"/>
      <w:r w:rsidRPr="00C30321">
        <w:rPr>
          <w:color w:val="000000" w:themeColor="text1"/>
          <w:sz w:val="28"/>
          <w:szCs w:val="28"/>
        </w:rPr>
        <w:t xml:space="preserve">), поскольку она позволяет формализовать описание датчиков в терминах их функциональных возможностей, процессов измерения, наблюдений и развертываний. Этот выбор обусловлен её высокой адаптивностью для моделирования беспроводных сенсорных сетей (WSN) и совместимостью с существующими стандартами представления данных. Для повышения полноты представления домена модель была расширена дополнительными классами и свойствами в соответствии с системными требованиями. Так, для описания временных характеристик интегрирована онтология </w:t>
      </w:r>
      <w:r w:rsidRPr="00D939E6">
        <w:rPr>
          <w:color w:val="000000" w:themeColor="text1"/>
          <w:sz w:val="28"/>
          <w:szCs w:val="28"/>
        </w:rPr>
        <w:t>OWL Time</w:t>
      </w:r>
      <w:r>
        <w:rPr>
          <w:b/>
          <w:bCs/>
          <w:color w:val="000000" w:themeColor="text1"/>
          <w:sz w:val="28"/>
          <w:szCs w:val="28"/>
        </w:rPr>
        <w:t xml:space="preserve"> </w:t>
      </w:r>
      <w:r w:rsidRPr="00604413">
        <w:rPr>
          <w:color w:val="000000" w:themeColor="text1"/>
          <w:sz w:val="28"/>
          <w:szCs w:val="28"/>
        </w:rPr>
        <w:t>[57],</w:t>
      </w:r>
      <w:r w:rsidRPr="00C30321">
        <w:rPr>
          <w:color w:val="000000" w:themeColor="text1"/>
          <w:sz w:val="28"/>
          <w:szCs w:val="28"/>
        </w:rPr>
        <w:t xml:space="preserve"> а для задания географических координат </w:t>
      </w:r>
      <w:r w:rsidR="00502FC6">
        <w:rPr>
          <w:color w:val="000000" w:themeColor="text1"/>
          <w:sz w:val="28"/>
          <w:szCs w:val="28"/>
        </w:rPr>
        <w:t>–</w:t>
      </w:r>
      <w:r w:rsidRPr="00C30321">
        <w:rPr>
          <w:color w:val="000000" w:themeColor="text1"/>
          <w:sz w:val="28"/>
          <w:szCs w:val="28"/>
        </w:rPr>
        <w:t xml:space="preserve"> базовый словарь </w:t>
      </w:r>
      <w:proofErr w:type="spellStart"/>
      <w:r w:rsidRPr="00C30321">
        <w:rPr>
          <w:color w:val="000000" w:themeColor="text1"/>
          <w:sz w:val="28"/>
          <w:szCs w:val="28"/>
        </w:rPr>
        <w:t>геолокаций</w:t>
      </w:r>
      <w:proofErr w:type="spellEnd"/>
      <w:r w:rsidR="00627DC8" w:rsidRPr="00627DC8">
        <w:rPr>
          <w:color w:val="000000" w:themeColor="text1"/>
          <w:sz w:val="28"/>
          <w:szCs w:val="28"/>
        </w:rPr>
        <w:t xml:space="preserve"> </w:t>
      </w:r>
      <w:r>
        <w:rPr>
          <w:color w:val="000000" w:themeColor="text1"/>
          <w:sz w:val="28"/>
          <w:szCs w:val="28"/>
        </w:rPr>
        <w:t>[58]</w:t>
      </w:r>
      <w:r w:rsidRPr="00C30321">
        <w:rPr>
          <w:color w:val="000000" w:themeColor="text1"/>
          <w:sz w:val="28"/>
          <w:szCs w:val="28"/>
        </w:rPr>
        <w:t xml:space="preserve">. </w:t>
      </w:r>
    </w:p>
    <w:p w14:paraId="7E97D3B1" w14:textId="7777777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Поскольку в рамках системы предполагается использование правил </w:t>
      </w:r>
      <w:r w:rsidRPr="0098778A">
        <w:rPr>
          <w:color w:val="000000" w:themeColor="text1"/>
          <w:sz w:val="28"/>
          <w:szCs w:val="28"/>
        </w:rPr>
        <w:t>SWRL [45],</w:t>
      </w:r>
      <w:r w:rsidRPr="00C30321">
        <w:rPr>
          <w:color w:val="000000" w:themeColor="text1"/>
          <w:sz w:val="28"/>
          <w:szCs w:val="28"/>
        </w:rPr>
        <w:t xml:space="preserve"> разработка онтологии осуществлялась в среде </w:t>
      </w:r>
      <w:proofErr w:type="spellStart"/>
      <w:r w:rsidRPr="00C30321">
        <w:rPr>
          <w:i/>
          <w:color w:val="000000" w:themeColor="text1"/>
          <w:sz w:val="28"/>
          <w:szCs w:val="28"/>
        </w:rPr>
        <w:t>Protégé</w:t>
      </w:r>
      <w:proofErr w:type="spellEnd"/>
      <w:r w:rsidRPr="00C30321">
        <w:rPr>
          <w:color w:val="000000" w:themeColor="text1"/>
          <w:sz w:val="28"/>
          <w:szCs w:val="28"/>
        </w:rPr>
        <w:t xml:space="preserve"> версии 3.5, поддерживающей встроенные функции SWRL. Ограничения прямого импорта OWL2-версии SSN в </w:t>
      </w:r>
      <w:proofErr w:type="spellStart"/>
      <w:r w:rsidRPr="00C30321">
        <w:rPr>
          <w:color w:val="000000" w:themeColor="text1"/>
          <w:sz w:val="28"/>
          <w:szCs w:val="28"/>
        </w:rPr>
        <w:t>Protégé</w:t>
      </w:r>
      <w:proofErr w:type="spellEnd"/>
      <w:r w:rsidRPr="00C30321">
        <w:rPr>
          <w:color w:val="000000" w:themeColor="text1"/>
          <w:sz w:val="28"/>
          <w:szCs w:val="28"/>
        </w:rPr>
        <w:t xml:space="preserve"> 3 были обойдены путём выборочного включения необходимых концептов SSN с их последующим расширением за счёт других онтологий и собственных классов.</w:t>
      </w:r>
    </w:p>
    <w:p w14:paraId="21A12B7B" w14:textId="7777777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Для представления системных оповещений повторно использованы классы </w:t>
      </w:r>
      <w:proofErr w:type="spellStart"/>
      <w:r w:rsidRPr="00C30321">
        <w:rPr>
          <w:i/>
          <w:color w:val="000000" w:themeColor="text1"/>
          <w:sz w:val="28"/>
          <w:szCs w:val="28"/>
        </w:rPr>
        <w:t>event:Alert</w:t>
      </w:r>
      <w:proofErr w:type="spellEnd"/>
      <w:r w:rsidRPr="00C30321">
        <w:rPr>
          <w:color w:val="000000" w:themeColor="text1"/>
          <w:sz w:val="28"/>
          <w:szCs w:val="28"/>
        </w:rPr>
        <w:t xml:space="preserve"> из онтологии CSIRO и его специализированные подклассы (</w:t>
      </w:r>
      <w:proofErr w:type="spellStart"/>
      <w:r w:rsidRPr="00C30321">
        <w:rPr>
          <w:i/>
          <w:color w:val="000000" w:themeColor="text1"/>
          <w:sz w:val="28"/>
          <w:szCs w:val="28"/>
        </w:rPr>
        <w:t>event:EmailAlert</w:t>
      </w:r>
      <w:proofErr w:type="spellEnd"/>
      <w:r w:rsidRPr="00C30321">
        <w:rPr>
          <w:color w:val="000000" w:themeColor="text1"/>
          <w:sz w:val="28"/>
          <w:szCs w:val="28"/>
        </w:rPr>
        <w:t xml:space="preserve">, </w:t>
      </w:r>
      <w:proofErr w:type="spellStart"/>
      <w:r w:rsidRPr="00C30321">
        <w:rPr>
          <w:i/>
          <w:color w:val="000000" w:themeColor="text1"/>
          <w:sz w:val="28"/>
          <w:szCs w:val="28"/>
        </w:rPr>
        <w:t>event:SMSAlert</w:t>
      </w:r>
      <w:proofErr w:type="spellEnd"/>
      <w:r w:rsidRPr="00C30321">
        <w:rPr>
          <w:color w:val="000000" w:themeColor="text1"/>
          <w:sz w:val="28"/>
          <w:szCs w:val="28"/>
        </w:rPr>
        <w:t xml:space="preserve">). Классификация оборудования реализована через введение класса </w:t>
      </w:r>
      <w:proofErr w:type="spellStart"/>
      <w:r w:rsidRPr="00C30321">
        <w:rPr>
          <w:i/>
          <w:color w:val="000000" w:themeColor="text1"/>
          <w:sz w:val="28"/>
          <w:szCs w:val="28"/>
        </w:rPr>
        <w:t>DeviceType</w:t>
      </w:r>
      <w:proofErr w:type="spellEnd"/>
      <w:r w:rsidRPr="00C30321">
        <w:rPr>
          <w:color w:val="000000" w:themeColor="text1"/>
          <w:sz w:val="28"/>
          <w:szCs w:val="28"/>
        </w:rPr>
        <w:t xml:space="preserve"> и его подклассов (например, </w:t>
      </w:r>
      <w:proofErr w:type="spellStart"/>
      <w:r w:rsidRPr="00C30321">
        <w:rPr>
          <w:i/>
          <w:color w:val="000000" w:themeColor="text1"/>
          <w:sz w:val="28"/>
          <w:szCs w:val="28"/>
        </w:rPr>
        <w:t>AutoSampler</w:t>
      </w:r>
      <w:proofErr w:type="spellEnd"/>
      <w:r w:rsidRPr="00C30321">
        <w:rPr>
          <w:color w:val="000000" w:themeColor="text1"/>
          <w:sz w:val="28"/>
          <w:szCs w:val="28"/>
        </w:rPr>
        <w:t xml:space="preserve"> для автоматических пробоотборников). Связь объектов с конкретными устройствами отражается свойством </w:t>
      </w:r>
      <w:proofErr w:type="spellStart"/>
      <w:r w:rsidRPr="00C30321">
        <w:rPr>
          <w:i/>
          <w:color w:val="000000" w:themeColor="text1"/>
          <w:sz w:val="28"/>
          <w:szCs w:val="28"/>
        </w:rPr>
        <w:t>hasDevice</w:t>
      </w:r>
      <w:proofErr w:type="spellEnd"/>
      <w:r w:rsidRPr="00C30321">
        <w:rPr>
          <w:color w:val="000000" w:themeColor="text1"/>
          <w:sz w:val="28"/>
          <w:szCs w:val="28"/>
        </w:rPr>
        <w:t>.</w:t>
      </w:r>
    </w:p>
    <w:p w14:paraId="3F0DE307" w14:textId="0EE55B91"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Пространственное расположение компонентов WSN формализуется с помощью классов </w:t>
      </w:r>
      <w:proofErr w:type="spellStart"/>
      <w:r w:rsidRPr="00C30321">
        <w:rPr>
          <w:i/>
          <w:color w:val="000000" w:themeColor="text1"/>
          <w:sz w:val="28"/>
          <w:szCs w:val="28"/>
        </w:rPr>
        <w:t>SensingNode</w:t>
      </w:r>
      <w:proofErr w:type="spellEnd"/>
      <w:r w:rsidRPr="00C30321">
        <w:rPr>
          <w:color w:val="000000" w:themeColor="text1"/>
          <w:sz w:val="28"/>
          <w:szCs w:val="28"/>
        </w:rPr>
        <w:t xml:space="preserve">, </w:t>
      </w:r>
      <w:proofErr w:type="spellStart"/>
      <w:r w:rsidRPr="00C30321">
        <w:rPr>
          <w:i/>
          <w:color w:val="000000" w:themeColor="text1"/>
          <w:sz w:val="28"/>
          <w:szCs w:val="28"/>
        </w:rPr>
        <w:t>GatewayNode</w:t>
      </w:r>
      <w:proofErr w:type="spellEnd"/>
      <w:r w:rsidRPr="00C30321">
        <w:rPr>
          <w:color w:val="000000" w:themeColor="text1"/>
          <w:sz w:val="28"/>
          <w:szCs w:val="28"/>
        </w:rPr>
        <w:t xml:space="preserve"> и </w:t>
      </w:r>
      <w:proofErr w:type="spellStart"/>
      <w:r w:rsidRPr="00C30321">
        <w:rPr>
          <w:i/>
          <w:color w:val="000000" w:themeColor="text1"/>
          <w:sz w:val="28"/>
          <w:szCs w:val="28"/>
        </w:rPr>
        <w:t>CentralMonitoringNode</w:t>
      </w:r>
      <w:proofErr w:type="spellEnd"/>
      <w:r w:rsidRPr="00C30321">
        <w:rPr>
          <w:color w:val="000000" w:themeColor="text1"/>
          <w:sz w:val="28"/>
          <w:szCs w:val="28"/>
        </w:rPr>
        <w:t xml:space="preserve"> </w:t>
      </w:r>
      <w:r w:rsidR="00502FC6">
        <w:rPr>
          <w:color w:val="000000" w:themeColor="text1"/>
          <w:sz w:val="28"/>
          <w:szCs w:val="28"/>
        </w:rPr>
        <w:t>–</w:t>
      </w:r>
      <w:r w:rsidRPr="00C30321">
        <w:rPr>
          <w:color w:val="000000" w:themeColor="text1"/>
          <w:sz w:val="28"/>
          <w:szCs w:val="28"/>
        </w:rPr>
        <w:t xml:space="preserve"> подклассов </w:t>
      </w:r>
      <w:proofErr w:type="spellStart"/>
      <w:r w:rsidRPr="00C30321">
        <w:rPr>
          <w:color w:val="000000" w:themeColor="text1"/>
          <w:sz w:val="28"/>
          <w:szCs w:val="28"/>
        </w:rPr>
        <w:t>ssn:Platform</w:t>
      </w:r>
      <w:proofErr w:type="spellEnd"/>
      <w:r w:rsidRPr="00C30321">
        <w:rPr>
          <w:color w:val="000000" w:themeColor="text1"/>
          <w:sz w:val="28"/>
          <w:szCs w:val="28"/>
        </w:rPr>
        <w:t xml:space="preserve">. Для случаев, когда сенсорный узел имеет несколько географических точек, введён класс </w:t>
      </w:r>
      <w:proofErr w:type="spellStart"/>
      <w:r w:rsidRPr="00C30321">
        <w:rPr>
          <w:i/>
          <w:color w:val="000000" w:themeColor="text1"/>
          <w:sz w:val="28"/>
          <w:szCs w:val="28"/>
        </w:rPr>
        <w:t>SensingNodeLocation</w:t>
      </w:r>
      <w:proofErr w:type="spellEnd"/>
      <w:r w:rsidRPr="00C30321">
        <w:rPr>
          <w:color w:val="000000" w:themeColor="text1"/>
          <w:sz w:val="28"/>
          <w:szCs w:val="28"/>
        </w:rPr>
        <w:t xml:space="preserve">, являющийся подклассом </w:t>
      </w:r>
      <w:proofErr w:type="spellStart"/>
      <w:r w:rsidRPr="00C30321">
        <w:rPr>
          <w:color w:val="000000" w:themeColor="text1"/>
          <w:sz w:val="28"/>
          <w:szCs w:val="28"/>
        </w:rPr>
        <w:t>twcc:MeasurementSite</w:t>
      </w:r>
      <w:proofErr w:type="spellEnd"/>
      <w:r w:rsidRPr="00C30321">
        <w:rPr>
          <w:color w:val="000000" w:themeColor="text1"/>
          <w:sz w:val="28"/>
          <w:szCs w:val="28"/>
        </w:rPr>
        <w:t xml:space="preserve"> и, в свою очередь, подклассом </w:t>
      </w:r>
      <w:proofErr w:type="spellStart"/>
      <w:r w:rsidRPr="00C30321">
        <w:rPr>
          <w:color w:val="000000" w:themeColor="text1"/>
          <w:sz w:val="28"/>
          <w:szCs w:val="28"/>
        </w:rPr>
        <w:t>geo:Point</w:t>
      </w:r>
      <w:proofErr w:type="spellEnd"/>
      <w:r w:rsidRPr="00C30321">
        <w:rPr>
          <w:color w:val="000000" w:themeColor="text1"/>
          <w:sz w:val="28"/>
          <w:szCs w:val="28"/>
        </w:rPr>
        <w:t xml:space="preserve">. В соответствии с определёнными требованиями, каждый экземпляр </w:t>
      </w:r>
      <w:proofErr w:type="spellStart"/>
      <w:r w:rsidRPr="00C30321">
        <w:rPr>
          <w:i/>
          <w:color w:val="000000" w:themeColor="text1"/>
          <w:sz w:val="28"/>
          <w:szCs w:val="28"/>
        </w:rPr>
        <w:t>SensingNode</w:t>
      </w:r>
      <w:proofErr w:type="spellEnd"/>
      <w:r w:rsidRPr="00C30321">
        <w:rPr>
          <w:color w:val="000000" w:themeColor="text1"/>
          <w:sz w:val="28"/>
          <w:szCs w:val="28"/>
        </w:rPr>
        <w:t xml:space="preserve"> обязан иметь местоположение, представленное экземпляром </w:t>
      </w:r>
      <w:proofErr w:type="spellStart"/>
      <w:r w:rsidRPr="00C30321">
        <w:rPr>
          <w:i/>
          <w:color w:val="000000" w:themeColor="text1"/>
          <w:sz w:val="28"/>
          <w:szCs w:val="28"/>
        </w:rPr>
        <w:t>SensingNodeLocation</w:t>
      </w:r>
      <w:proofErr w:type="spellEnd"/>
      <w:r w:rsidRPr="00C30321">
        <w:rPr>
          <w:color w:val="000000" w:themeColor="text1"/>
          <w:sz w:val="28"/>
          <w:szCs w:val="28"/>
        </w:rPr>
        <w:t>, включать как минимум один сенсорный зонд и один RFID, но не более одного автоматического пробоотборника.</w:t>
      </w:r>
    </w:p>
    <w:p w14:paraId="12CB591D" w14:textId="7777777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Подкласс </w:t>
      </w:r>
      <w:proofErr w:type="spellStart"/>
      <w:r w:rsidRPr="00C30321">
        <w:rPr>
          <w:i/>
          <w:color w:val="000000" w:themeColor="text1"/>
          <w:sz w:val="28"/>
          <w:szCs w:val="28"/>
        </w:rPr>
        <w:t>WaterQuality</w:t>
      </w:r>
      <w:proofErr w:type="spellEnd"/>
      <w:r w:rsidRPr="00C30321">
        <w:rPr>
          <w:color w:val="000000" w:themeColor="text1"/>
          <w:sz w:val="28"/>
          <w:szCs w:val="28"/>
        </w:rPr>
        <w:t xml:space="preserve"> (наследуемый от </w:t>
      </w:r>
      <w:proofErr w:type="spellStart"/>
      <w:r w:rsidRPr="00C30321">
        <w:rPr>
          <w:color w:val="000000" w:themeColor="text1"/>
          <w:sz w:val="28"/>
          <w:szCs w:val="28"/>
        </w:rPr>
        <w:t>ssn:Property</w:t>
      </w:r>
      <w:proofErr w:type="spellEnd"/>
      <w:r w:rsidRPr="00C30321">
        <w:rPr>
          <w:color w:val="000000" w:themeColor="text1"/>
          <w:sz w:val="28"/>
          <w:szCs w:val="28"/>
        </w:rPr>
        <w:t xml:space="preserve">) расширен классом </w:t>
      </w:r>
      <w:proofErr w:type="spellStart"/>
      <w:r w:rsidRPr="00C30321">
        <w:rPr>
          <w:i/>
          <w:color w:val="000000" w:themeColor="text1"/>
          <w:sz w:val="28"/>
          <w:szCs w:val="28"/>
        </w:rPr>
        <w:t>RiversWaterQuality</w:t>
      </w:r>
      <w:proofErr w:type="spellEnd"/>
      <w:r w:rsidRPr="00C30321">
        <w:rPr>
          <w:color w:val="000000" w:themeColor="text1"/>
          <w:sz w:val="28"/>
          <w:szCs w:val="28"/>
        </w:rPr>
        <w:t xml:space="preserve"> для категоризации элементов качества воды на биологические, </w:t>
      </w:r>
      <w:proofErr w:type="spellStart"/>
      <w:r w:rsidRPr="00C30321">
        <w:rPr>
          <w:color w:val="000000" w:themeColor="text1"/>
          <w:sz w:val="28"/>
          <w:szCs w:val="28"/>
        </w:rPr>
        <w:t>гидроморфологические</w:t>
      </w:r>
      <w:proofErr w:type="spellEnd"/>
      <w:r w:rsidRPr="00C30321">
        <w:rPr>
          <w:color w:val="000000" w:themeColor="text1"/>
          <w:sz w:val="28"/>
          <w:szCs w:val="28"/>
        </w:rPr>
        <w:t xml:space="preserve"> и физико-химические. В рамках класса </w:t>
      </w:r>
      <w:proofErr w:type="spellStart"/>
      <w:r w:rsidRPr="00C30321">
        <w:rPr>
          <w:color w:val="000000" w:themeColor="text1"/>
          <w:sz w:val="28"/>
          <w:szCs w:val="28"/>
        </w:rPr>
        <w:t>ssn:Sensor</w:t>
      </w:r>
      <w:proofErr w:type="spellEnd"/>
      <w:r w:rsidRPr="00C30321">
        <w:rPr>
          <w:color w:val="000000" w:themeColor="text1"/>
          <w:sz w:val="28"/>
          <w:szCs w:val="28"/>
        </w:rPr>
        <w:t xml:space="preserve"> выделены специализированные подклассы, отражающие измерение конкретных показателей (например, </w:t>
      </w:r>
      <w:proofErr w:type="spellStart"/>
      <w:r w:rsidRPr="00C30321">
        <w:rPr>
          <w:i/>
          <w:color w:val="000000" w:themeColor="text1"/>
          <w:sz w:val="28"/>
          <w:szCs w:val="28"/>
        </w:rPr>
        <w:t>DissolvedOxygenSensor</w:t>
      </w:r>
      <w:proofErr w:type="spellEnd"/>
      <w:r w:rsidRPr="00C30321">
        <w:rPr>
          <w:color w:val="000000" w:themeColor="text1"/>
          <w:sz w:val="28"/>
          <w:szCs w:val="28"/>
        </w:rPr>
        <w:t xml:space="preserve"> для датчиков растворённого кислорода). Прибор, фиксирующий несколько параметров, может быть отнесён сразу к нескольким таким подклассам.</w:t>
      </w:r>
    </w:p>
    <w:p w14:paraId="1E2671A6" w14:textId="7777777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В </w:t>
      </w:r>
      <w:proofErr w:type="spellStart"/>
      <w:r w:rsidRPr="00C30321">
        <w:rPr>
          <w:color w:val="000000" w:themeColor="text1"/>
          <w:sz w:val="28"/>
          <w:szCs w:val="28"/>
        </w:rPr>
        <w:t>ssn:Observation</w:t>
      </w:r>
      <w:proofErr w:type="spellEnd"/>
      <w:r w:rsidRPr="00C30321">
        <w:rPr>
          <w:color w:val="000000" w:themeColor="text1"/>
          <w:sz w:val="28"/>
          <w:szCs w:val="28"/>
        </w:rPr>
        <w:t xml:space="preserve"> добавлено объектное свойство </w:t>
      </w:r>
      <w:proofErr w:type="spellStart"/>
      <w:r w:rsidRPr="00C30321">
        <w:rPr>
          <w:i/>
          <w:color w:val="000000" w:themeColor="text1"/>
          <w:sz w:val="28"/>
          <w:szCs w:val="28"/>
        </w:rPr>
        <w:t>observationResultLocation</w:t>
      </w:r>
      <w:proofErr w:type="spellEnd"/>
      <w:r w:rsidRPr="00C30321">
        <w:rPr>
          <w:color w:val="000000" w:themeColor="text1"/>
          <w:sz w:val="28"/>
          <w:szCs w:val="28"/>
        </w:rPr>
        <w:t xml:space="preserve"> </w:t>
      </w:r>
      <w:r w:rsidRPr="00C30321">
        <w:rPr>
          <w:color w:val="000000" w:themeColor="text1"/>
          <w:sz w:val="28"/>
          <w:szCs w:val="28"/>
        </w:rPr>
        <w:lastRenderedPageBreak/>
        <w:t xml:space="preserve">для фиксации места проведения наблюдения, сопровождаемое аксиомами </w:t>
      </w:r>
      <w:proofErr w:type="spellStart"/>
      <w:r w:rsidRPr="00C30321">
        <w:rPr>
          <w:i/>
          <w:color w:val="000000" w:themeColor="text1"/>
          <w:sz w:val="28"/>
          <w:szCs w:val="28"/>
        </w:rPr>
        <w:t>observationResultLocation</w:t>
      </w:r>
      <w:proofErr w:type="spellEnd"/>
      <w:r w:rsidRPr="00C30321">
        <w:rPr>
          <w:i/>
          <w:color w:val="000000" w:themeColor="text1"/>
          <w:sz w:val="28"/>
          <w:szCs w:val="28"/>
        </w:rPr>
        <w:t xml:space="preserve"> </w:t>
      </w:r>
      <w:proofErr w:type="spellStart"/>
      <w:r w:rsidRPr="00C30321">
        <w:rPr>
          <w:i/>
          <w:color w:val="000000" w:themeColor="text1"/>
          <w:sz w:val="28"/>
          <w:szCs w:val="28"/>
        </w:rPr>
        <w:t>only</w:t>
      </w:r>
      <w:proofErr w:type="spellEnd"/>
      <w:r w:rsidRPr="00C30321">
        <w:rPr>
          <w:i/>
          <w:color w:val="000000" w:themeColor="text1"/>
          <w:sz w:val="28"/>
          <w:szCs w:val="28"/>
        </w:rPr>
        <w:t xml:space="preserve"> </w:t>
      </w:r>
      <w:proofErr w:type="spellStart"/>
      <w:r w:rsidRPr="00C30321">
        <w:rPr>
          <w:i/>
          <w:color w:val="000000" w:themeColor="text1"/>
          <w:sz w:val="28"/>
          <w:szCs w:val="28"/>
        </w:rPr>
        <w:t>geo:Point</w:t>
      </w:r>
      <w:proofErr w:type="spellEnd"/>
      <w:r w:rsidRPr="00C30321">
        <w:rPr>
          <w:color w:val="000000" w:themeColor="text1"/>
          <w:sz w:val="28"/>
          <w:szCs w:val="28"/>
        </w:rPr>
        <w:t xml:space="preserve"> и </w:t>
      </w:r>
      <w:proofErr w:type="spellStart"/>
      <w:r w:rsidRPr="00C30321">
        <w:rPr>
          <w:i/>
          <w:color w:val="000000" w:themeColor="text1"/>
          <w:sz w:val="28"/>
          <w:szCs w:val="28"/>
        </w:rPr>
        <w:t>observationResultLocation</w:t>
      </w:r>
      <w:proofErr w:type="spellEnd"/>
      <w:r w:rsidRPr="00C30321">
        <w:rPr>
          <w:i/>
          <w:color w:val="000000" w:themeColor="text1"/>
          <w:sz w:val="28"/>
          <w:szCs w:val="28"/>
        </w:rPr>
        <w:t xml:space="preserve"> </w:t>
      </w:r>
      <w:proofErr w:type="spellStart"/>
      <w:r w:rsidRPr="00C30321">
        <w:rPr>
          <w:i/>
          <w:color w:val="000000" w:themeColor="text1"/>
          <w:sz w:val="28"/>
          <w:szCs w:val="28"/>
        </w:rPr>
        <w:t>min</w:t>
      </w:r>
      <w:proofErr w:type="spellEnd"/>
      <w:r w:rsidRPr="00C30321">
        <w:rPr>
          <w:i/>
          <w:color w:val="000000" w:themeColor="text1"/>
          <w:sz w:val="28"/>
          <w:szCs w:val="28"/>
        </w:rPr>
        <w:t xml:space="preserve"> 0</w:t>
      </w:r>
      <w:r w:rsidRPr="00C30321">
        <w:rPr>
          <w:color w:val="000000" w:themeColor="text1"/>
          <w:sz w:val="28"/>
          <w:szCs w:val="28"/>
        </w:rPr>
        <w:t xml:space="preserve">. В классе </w:t>
      </w:r>
      <w:proofErr w:type="spellStart"/>
      <w:r w:rsidRPr="00C30321">
        <w:rPr>
          <w:color w:val="000000" w:themeColor="text1"/>
          <w:sz w:val="28"/>
          <w:szCs w:val="28"/>
        </w:rPr>
        <w:t>ssn:Platform</w:t>
      </w:r>
      <w:proofErr w:type="spellEnd"/>
      <w:r w:rsidRPr="00C30321">
        <w:rPr>
          <w:color w:val="000000" w:themeColor="text1"/>
          <w:sz w:val="28"/>
          <w:szCs w:val="28"/>
        </w:rPr>
        <w:t xml:space="preserve"> установлено ограничение </w:t>
      </w:r>
      <w:proofErr w:type="spellStart"/>
      <w:r w:rsidRPr="00C30321">
        <w:rPr>
          <w:i/>
          <w:color w:val="000000" w:themeColor="text1"/>
          <w:sz w:val="28"/>
          <w:szCs w:val="28"/>
        </w:rPr>
        <w:t>dul:attachedSystem</w:t>
      </w:r>
      <w:proofErr w:type="spellEnd"/>
      <w:r w:rsidRPr="00C30321">
        <w:rPr>
          <w:i/>
          <w:color w:val="000000" w:themeColor="text1"/>
          <w:sz w:val="28"/>
          <w:szCs w:val="28"/>
        </w:rPr>
        <w:t xml:space="preserve"> </w:t>
      </w:r>
      <w:proofErr w:type="spellStart"/>
      <w:r w:rsidRPr="00C30321">
        <w:rPr>
          <w:i/>
          <w:color w:val="000000" w:themeColor="text1"/>
          <w:sz w:val="28"/>
          <w:szCs w:val="28"/>
        </w:rPr>
        <w:t>owl:hasValue</w:t>
      </w:r>
      <w:proofErr w:type="spellEnd"/>
      <w:r w:rsidRPr="00C30321">
        <w:rPr>
          <w:i/>
          <w:color w:val="000000" w:themeColor="text1"/>
          <w:sz w:val="28"/>
          <w:szCs w:val="28"/>
        </w:rPr>
        <w:t xml:space="preserve"> </w:t>
      </w:r>
      <w:proofErr w:type="spellStart"/>
      <w:r w:rsidRPr="00C30321">
        <w:rPr>
          <w:i/>
          <w:color w:val="000000" w:themeColor="text1"/>
          <w:sz w:val="28"/>
          <w:szCs w:val="28"/>
        </w:rPr>
        <w:t>InWaterSense</w:t>
      </w:r>
      <w:proofErr w:type="spellEnd"/>
      <w:r w:rsidRPr="00C30321">
        <w:rPr>
          <w:color w:val="000000" w:themeColor="text1"/>
          <w:sz w:val="28"/>
          <w:szCs w:val="28"/>
        </w:rPr>
        <w:t xml:space="preserve">, указывающее на принадлежность всех экземпляров платформ системе </w:t>
      </w:r>
      <w:proofErr w:type="spellStart"/>
      <w:r w:rsidRPr="00C30321">
        <w:rPr>
          <w:color w:val="000000" w:themeColor="text1"/>
          <w:sz w:val="28"/>
          <w:szCs w:val="28"/>
        </w:rPr>
        <w:t>InWaterSense</w:t>
      </w:r>
      <w:proofErr w:type="spellEnd"/>
      <w:r w:rsidRPr="00C30321">
        <w:rPr>
          <w:color w:val="000000" w:themeColor="text1"/>
          <w:sz w:val="28"/>
          <w:szCs w:val="28"/>
        </w:rPr>
        <w:t>.</w:t>
      </w:r>
    </w:p>
    <w:p w14:paraId="43E2A50D" w14:textId="3A4D3657" w:rsidR="009D7FA9" w:rsidRPr="00C30321" w:rsidRDefault="009D7FA9" w:rsidP="000F385D">
      <w:pPr>
        <w:tabs>
          <w:tab w:val="left" w:pos="284"/>
        </w:tabs>
        <w:ind w:firstLine="709"/>
        <w:jc w:val="both"/>
        <w:rPr>
          <w:color w:val="000000" w:themeColor="text1"/>
          <w:sz w:val="28"/>
          <w:szCs w:val="28"/>
        </w:rPr>
      </w:pPr>
      <w:r w:rsidRPr="00C30321">
        <w:rPr>
          <w:color w:val="000000" w:themeColor="text1"/>
          <w:sz w:val="28"/>
          <w:szCs w:val="28"/>
        </w:rPr>
        <w:t xml:space="preserve">Дополнительно введён подкласс </w:t>
      </w:r>
      <w:proofErr w:type="spellStart"/>
      <w:r w:rsidRPr="00C30321">
        <w:rPr>
          <w:color w:val="000000" w:themeColor="text1"/>
          <w:sz w:val="28"/>
          <w:szCs w:val="28"/>
        </w:rPr>
        <w:t>ssn:FeatureOfInterest</w:t>
      </w:r>
      <w:proofErr w:type="spellEnd"/>
      <w:r w:rsidRPr="00C30321">
        <w:rPr>
          <w:color w:val="000000" w:themeColor="text1"/>
          <w:sz w:val="28"/>
          <w:szCs w:val="28"/>
        </w:rPr>
        <w:t xml:space="preserve"> </w:t>
      </w:r>
      <w:r w:rsidR="00502FC6">
        <w:rPr>
          <w:color w:val="000000" w:themeColor="text1"/>
          <w:sz w:val="28"/>
          <w:szCs w:val="28"/>
        </w:rPr>
        <w:t>–</w:t>
      </w:r>
      <w:r w:rsidRPr="00C30321">
        <w:rPr>
          <w:color w:val="000000" w:themeColor="text1"/>
          <w:sz w:val="28"/>
          <w:szCs w:val="28"/>
        </w:rPr>
        <w:t xml:space="preserve"> </w:t>
      </w:r>
      <w:proofErr w:type="spellStart"/>
      <w:r w:rsidRPr="00C30321">
        <w:rPr>
          <w:i/>
          <w:color w:val="000000" w:themeColor="text1"/>
          <w:sz w:val="28"/>
          <w:szCs w:val="28"/>
        </w:rPr>
        <w:t>WaterFeature</w:t>
      </w:r>
      <w:proofErr w:type="spellEnd"/>
      <w:r w:rsidRPr="00C30321">
        <w:rPr>
          <w:color w:val="000000" w:themeColor="text1"/>
          <w:sz w:val="28"/>
          <w:szCs w:val="28"/>
        </w:rPr>
        <w:t xml:space="preserve">, который в первом кейсе будет содержать экземпляр </w:t>
      </w:r>
      <w:proofErr w:type="spellStart"/>
      <w:r w:rsidRPr="00C30321">
        <w:rPr>
          <w:i/>
          <w:color w:val="000000" w:themeColor="text1"/>
          <w:sz w:val="28"/>
          <w:szCs w:val="28"/>
        </w:rPr>
        <w:t>RiversWaterFeature</w:t>
      </w:r>
      <w:proofErr w:type="spellEnd"/>
      <w:r w:rsidRPr="00C30321">
        <w:rPr>
          <w:color w:val="000000" w:themeColor="text1"/>
          <w:sz w:val="28"/>
          <w:szCs w:val="28"/>
        </w:rPr>
        <w:t xml:space="preserve">, а во втором </w:t>
      </w:r>
      <w:r w:rsidR="00502FC6">
        <w:rPr>
          <w:color w:val="000000" w:themeColor="text1"/>
          <w:sz w:val="28"/>
          <w:szCs w:val="28"/>
        </w:rPr>
        <w:t>–</w:t>
      </w:r>
      <w:r w:rsidRPr="00C30321">
        <w:rPr>
          <w:color w:val="000000" w:themeColor="text1"/>
          <w:sz w:val="28"/>
          <w:szCs w:val="28"/>
        </w:rPr>
        <w:t xml:space="preserve"> </w:t>
      </w:r>
      <w:proofErr w:type="spellStart"/>
      <w:r w:rsidRPr="00C30321">
        <w:rPr>
          <w:i/>
          <w:color w:val="000000" w:themeColor="text1"/>
          <w:sz w:val="28"/>
          <w:szCs w:val="28"/>
        </w:rPr>
        <w:t>DrinkingWaterFeature</w:t>
      </w:r>
      <w:proofErr w:type="spellEnd"/>
      <w:r w:rsidRPr="00C30321">
        <w:rPr>
          <w:color w:val="000000" w:themeColor="text1"/>
          <w:sz w:val="28"/>
          <w:szCs w:val="28"/>
        </w:rPr>
        <w:t>. Такое расширение обеспечивает полноту представления пространственных, временных и функциональных характеристик сенсорных узлов, что является необходимым условием для реализации механизмов семантического вывода в задачах мониторинга качества воды.</w:t>
      </w:r>
    </w:p>
    <w:p w14:paraId="68E2C2F4" w14:textId="77777777" w:rsidR="009D7FA9" w:rsidRPr="004B248F" w:rsidRDefault="009D7FA9" w:rsidP="000F385D">
      <w:pPr>
        <w:tabs>
          <w:tab w:val="left" w:pos="284"/>
        </w:tabs>
        <w:ind w:firstLine="709"/>
        <w:jc w:val="both"/>
        <w:rPr>
          <w:color w:val="000000" w:themeColor="text1"/>
          <w:sz w:val="28"/>
          <w:szCs w:val="28"/>
        </w:rPr>
      </w:pPr>
      <w:r>
        <w:rPr>
          <w:color w:val="000000" w:themeColor="text1"/>
          <w:sz w:val="28"/>
          <w:szCs w:val="28"/>
        </w:rPr>
        <w:t>Онтология но</w:t>
      </w:r>
      <w:r w:rsidRPr="004B248F">
        <w:rPr>
          <w:color w:val="000000" w:themeColor="text1"/>
          <w:sz w:val="28"/>
          <w:szCs w:val="28"/>
        </w:rPr>
        <w:t>рматив</w:t>
      </w:r>
      <w:r>
        <w:rPr>
          <w:color w:val="000000" w:themeColor="text1"/>
          <w:sz w:val="28"/>
          <w:szCs w:val="28"/>
        </w:rPr>
        <w:t>ов</w:t>
      </w:r>
      <w:r w:rsidRPr="004B248F">
        <w:rPr>
          <w:color w:val="000000" w:themeColor="text1"/>
          <w:sz w:val="28"/>
          <w:szCs w:val="28"/>
        </w:rPr>
        <w:t xml:space="preserve"> база WFD</w:t>
      </w:r>
      <w:r>
        <w:rPr>
          <w:color w:val="000000" w:themeColor="text1"/>
          <w:sz w:val="28"/>
          <w:szCs w:val="28"/>
        </w:rPr>
        <w:t xml:space="preserve"> (</w:t>
      </w:r>
      <w:r w:rsidRPr="00BA4407">
        <w:rPr>
          <w:color w:val="000000" w:themeColor="text1"/>
          <w:sz w:val="28"/>
          <w:szCs w:val="28"/>
        </w:rPr>
        <w:t xml:space="preserve">Water Framework </w:t>
      </w:r>
      <w:proofErr w:type="spellStart"/>
      <w:r w:rsidRPr="00BA4407">
        <w:rPr>
          <w:color w:val="000000" w:themeColor="text1"/>
          <w:sz w:val="28"/>
          <w:szCs w:val="28"/>
        </w:rPr>
        <w:t>Directive</w:t>
      </w:r>
      <w:proofErr w:type="spellEnd"/>
      <w:r w:rsidRPr="00BA4407">
        <w:rPr>
          <w:color w:val="000000" w:themeColor="text1"/>
          <w:sz w:val="28"/>
          <w:szCs w:val="28"/>
        </w:rPr>
        <w:t>)</w:t>
      </w:r>
      <w:r w:rsidRPr="004B248F">
        <w:rPr>
          <w:color w:val="000000" w:themeColor="text1"/>
          <w:sz w:val="28"/>
          <w:szCs w:val="28"/>
        </w:rPr>
        <w:t xml:space="preserve"> предусматривает классификацию показателей качества воды по трем </w:t>
      </w:r>
      <w:r w:rsidRPr="0098778A">
        <w:rPr>
          <w:color w:val="000000" w:themeColor="text1"/>
          <w:sz w:val="28"/>
          <w:szCs w:val="28"/>
        </w:rPr>
        <w:t xml:space="preserve">основным категориям: биологические, </w:t>
      </w:r>
      <w:proofErr w:type="spellStart"/>
      <w:r w:rsidRPr="0098778A">
        <w:rPr>
          <w:color w:val="000000" w:themeColor="text1"/>
          <w:sz w:val="28"/>
          <w:szCs w:val="28"/>
        </w:rPr>
        <w:t>гидроморфологические</w:t>
      </w:r>
      <w:proofErr w:type="spellEnd"/>
      <w:r w:rsidRPr="0098778A">
        <w:rPr>
          <w:color w:val="000000" w:themeColor="text1"/>
          <w:sz w:val="28"/>
          <w:szCs w:val="28"/>
        </w:rPr>
        <w:t xml:space="preserve"> и физико-химические [59]. Вместо бинарной оценки («чистая/загрязненная»), как это предлагалось в [54],</w:t>
      </w:r>
      <w:r w:rsidRPr="004B248F">
        <w:rPr>
          <w:color w:val="000000" w:themeColor="text1"/>
          <w:sz w:val="28"/>
          <w:szCs w:val="28"/>
        </w:rPr>
        <w:t xml:space="preserve"> применяется пятиуровневая шкала экологического состояния водных объектов с привязкой к цветовой маркировке:</w:t>
      </w:r>
    </w:p>
    <w:p w14:paraId="5E5E05AC" w14:textId="77777777" w:rsidR="009D7FA9" w:rsidRPr="00167043" w:rsidRDefault="009D7FA9" w:rsidP="005B3DF9">
      <w:pPr>
        <w:pStyle w:val="a5"/>
        <w:numPr>
          <w:ilvl w:val="0"/>
          <w:numId w:val="38"/>
        </w:numPr>
        <w:tabs>
          <w:tab w:val="left" w:pos="284"/>
        </w:tabs>
        <w:ind w:left="1134" w:hanging="425"/>
        <w:rPr>
          <w:color w:val="000000" w:themeColor="text1"/>
          <w:sz w:val="28"/>
          <w:szCs w:val="28"/>
        </w:rPr>
      </w:pPr>
      <w:r w:rsidRPr="00167043">
        <w:rPr>
          <w:color w:val="000000" w:themeColor="text1"/>
          <w:sz w:val="28"/>
          <w:szCs w:val="28"/>
        </w:rPr>
        <w:t>высокий статус (синий);</w:t>
      </w:r>
    </w:p>
    <w:p w14:paraId="580C7B10" w14:textId="77777777" w:rsidR="009D7FA9" w:rsidRPr="00167043" w:rsidRDefault="009D7FA9" w:rsidP="005B3DF9">
      <w:pPr>
        <w:pStyle w:val="a5"/>
        <w:numPr>
          <w:ilvl w:val="0"/>
          <w:numId w:val="38"/>
        </w:numPr>
        <w:tabs>
          <w:tab w:val="left" w:pos="284"/>
        </w:tabs>
        <w:ind w:left="1134" w:hanging="425"/>
        <w:rPr>
          <w:color w:val="000000" w:themeColor="text1"/>
          <w:sz w:val="28"/>
          <w:szCs w:val="28"/>
        </w:rPr>
      </w:pPr>
      <w:r w:rsidRPr="00167043">
        <w:rPr>
          <w:color w:val="000000" w:themeColor="text1"/>
          <w:sz w:val="28"/>
          <w:szCs w:val="28"/>
        </w:rPr>
        <w:t>хороший (зеленый);</w:t>
      </w:r>
    </w:p>
    <w:p w14:paraId="71D9FE02" w14:textId="77777777" w:rsidR="009D7FA9" w:rsidRPr="00167043" w:rsidRDefault="009D7FA9" w:rsidP="005B3DF9">
      <w:pPr>
        <w:pStyle w:val="a5"/>
        <w:numPr>
          <w:ilvl w:val="0"/>
          <w:numId w:val="38"/>
        </w:numPr>
        <w:tabs>
          <w:tab w:val="left" w:pos="284"/>
        </w:tabs>
        <w:ind w:left="1134" w:hanging="425"/>
        <w:rPr>
          <w:color w:val="000000" w:themeColor="text1"/>
          <w:sz w:val="28"/>
          <w:szCs w:val="28"/>
        </w:rPr>
      </w:pPr>
      <w:r w:rsidRPr="00167043">
        <w:rPr>
          <w:color w:val="000000" w:themeColor="text1"/>
          <w:sz w:val="28"/>
          <w:szCs w:val="28"/>
        </w:rPr>
        <w:t>умеренный (желтый);</w:t>
      </w:r>
    </w:p>
    <w:p w14:paraId="52F293D4" w14:textId="77777777" w:rsidR="009D7FA9" w:rsidRPr="00167043" w:rsidRDefault="009D7FA9" w:rsidP="005B3DF9">
      <w:pPr>
        <w:pStyle w:val="a5"/>
        <w:numPr>
          <w:ilvl w:val="0"/>
          <w:numId w:val="38"/>
        </w:numPr>
        <w:tabs>
          <w:tab w:val="left" w:pos="284"/>
        </w:tabs>
        <w:ind w:left="1134" w:hanging="425"/>
        <w:rPr>
          <w:color w:val="000000" w:themeColor="text1"/>
          <w:sz w:val="28"/>
          <w:szCs w:val="28"/>
        </w:rPr>
      </w:pPr>
      <w:r w:rsidRPr="00167043">
        <w:rPr>
          <w:color w:val="000000" w:themeColor="text1"/>
          <w:sz w:val="28"/>
          <w:szCs w:val="28"/>
        </w:rPr>
        <w:t>плохой (оранжевый);</w:t>
      </w:r>
    </w:p>
    <w:p w14:paraId="3F1E04A8" w14:textId="77777777" w:rsidR="009D7FA9" w:rsidRPr="00167043" w:rsidRDefault="009D7FA9" w:rsidP="005B3DF9">
      <w:pPr>
        <w:pStyle w:val="a5"/>
        <w:numPr>
          <w:ilvl w:val="0"/>
          <w:numId w:val="38"/>
        </w:numPr>
        <w:tabs>
          <w:tab w:val="left" w:pos="284"/>
        </w:tabs>
        <w:ind w:left="1134" w:hanging="425"/>
        <w:rPr>
          <w:color w:val="000000" w:themeColor="text1"/>
          <w:sz w:val="28"/>
          <w:szCs w:val="28"/>
        </w:rPr>
      </w:pPr>
      <w:r w:rsidRPr="00167043">
        <w:rPr>
          <w:color w:val="000000" w:themeColor="text1"/>
          <w:sz w:val="28"/>
          <w:szCs w:val="28"/>
        </w:rPr>
        <w:t>очень плохой (красный).</w:t>
      </w:r>
    </w:p>
    <w:p w14:paraId="7DA5764C"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 xml:space="preserve">При этом используется принцип </w:t>
      </w:r>
      <w:proofErr w:type="spellStart"/>
      <w:r w:rsidRPr="004B248F">
        <w:rPr>
          <w:i/>
          <w:color w:val="000000" w:themeColor="text1"/>
          <w:sz w:val="28"/>
          <w:szCs w:val="28"/>
        </w:rPr>
        <w:t>one-out-all-out</w:t>
      </w:r>
      <w:proofErr w:type="spellEnd"/>
      <w:r w:rsidRPr="004B248F">
        <w:rPr>
          <w:color w:val="000000" w:themeColor="text1"/>
          <w:sz w:val="28"/>
          <w:szCs w:val="28"/>
        </w:rPr>
        <w:t xml:space="preserve">, согласно которому общий экологический </w:t>
      </w:r>
      <w:r w:rsidRPr="0098778A">
        <w:rPr>
          <w:color w:val="000000" w:themeColor="text1"/>
          <w:sz w:val="28"/>
          <w:szCs w:val="28"/>
        </w:rPr>
        <w:t>статус определяется по наименее благоприятному элементу качества водного объекта [59].</w:t>
      </w:r>
      <w:r>
        <w:rPr>
          <w:color w:val="000000" w:themeColor="text1"/>
          <w:sz w:val="28"/>
          <w:szCs w:val="28"/>
        </w:rPr>
        <w:t xml:space="preserve"> </w:t>
      </w:r>
    </w:p>
    <w:p w14:paraId="4FB83692"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 xml:space="preserve">Для формального описания всех пяти категорий введен класс </w:t>
      </w:r>
      <w:proofErr w:type="spellStart"/>
      <w:r w:rsidRPr="004B248F">
        <w:rPr>
          <w:i/>
          <w:color w:val="000000" w:themeColor="text1"/>
          <w:sz w:val="28"/>
          <w:szCs w:val="28"/>
        </w:rPr>
        <w:t>WFDSurfaceWaterStatus</w:t>
      </w:r>
      <w:proofErr w:type="spellEnd"/>
      <w:r w:rsidRPr="004B248F">
        <w:rPr>
          <w:color w:val="000000" w:themeColor="text1"/>
          <w:sz w:val="28"/>
          <w:szCs w:val="28"/>
        </w:rPr>
        <w:t xml:space="preserve">, содержащий отдельные подклассы для каждого статуса. Соответствие между статусом и цветовым кодом фиксируется посредством свойства </w:t>
      </w:r>
      <w:proofErr w:type="spellStart"/>
      <w:r w:rsidRPr="004B248F">
        <w:rPr>
          <w:color w:val="000000" w:themeColor="text1"/>
          <w:sz w:val="28"/>
          <w:szCs w:val="28"/>
        </w:rPr>
        <w:t>owl:equivalentClass</w:t>
      </w:r>
      <w:proofErr w:type="spellEnd"/>
      <w:r w:rsidRPr="004B248F">
        <w:rPr>
          <w:color w:val="000000" w:themeColor="text1"/>
          <w:sz w:val="28"/>
          <w:szCs w:val="28"/>
        </w:rPr>
        <w:t xml:space="preserve"> (например, High </w:t>
      </w:r>
      <w:proofErr w:type="spellStart"/>
      <w:r w:rsidRPr="004B248F">
        <w:rPr>
          <w:color w:val="000000" w:themeColor="text1"/>
          <w:sz w:val="28"/>
          <w:szCs w:val="28"/>
        </w:rPr>
        <w:t>owl:equivalentClass</w:t>
      </w:r>
      <w:proofErr w:type="spellEnd"/>
      <w:r w:rsidRPr="004B248F">
        <w:rPr>
          <w:color w:val="000000" w:themeColor="text1"/>
          <w:sz w:val="28"/>
          <w:szCs w:val="28"/>
        </w:rPr>
        <w:t xml:space="preserve"> Blue).</w:t>
      </w:r>
    </w:p>
    <w:p w14:paraId="69126DB5"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Чтобы отразить применимость статусов WFD к конкретным категориям качества воды (</w:t>
      </w:r>
      <w:proofErr w:type="spellStart"/>
      <w:r w:rsidRPr="004B248F">
        <w:rPr>
          <w:i/>
          <w:color w:val="000000" w:themeColor="text1"/>
          <w:sz w:val="28"/>
          <w:szCs w:val="28"/>
        </w:rPr>
        <w:t>RiversWaterQuality</w:t>
      </w:r>
      <w:proofErr w:type="spellEnd"/>
      <w:r w:rsidRPr="004B248F">
        <w:rPr>
          <w:color w:val="000000" w:themeColor="text1"/>
          <w:sz w:val="28"/>
          <w:szCs w:val="28"/>
        </w:rPr>
        <w:t xml:space="preserve">), разработан дополнительный класс </w:t>
      </w:r>
      <w:proofErr w:type="spellStart"/>
      <w:r w:rsidRPr="004B248F">
        <w:rPr>
          <w:i/>
          <w:color w:val="000000" w:themeColor="text1"/>
          <w:sz w:val="28"/>
          <w:szCs w:val="28"/>
        </w:rPr>
        <w:t>EcologicalStatus</w:t>
      </w:r>
      <w:proofErr w:type="spellEnd"/>
      <w:r w:rsidRPr="004B248F">
        <w:rPr>
          <w:color w:val="000000" w:themeColor="text1"/>
          <w:sz w:val="28"/>
          <w:szCs w:val="28"/>
        </w:rPr>
        <w:t xml:space="preserve">. Ограничение </w:t>
      </w:r>
      <w:proofErr w:type="spellStart"/>
      <w:r w:rsidRPr="004B248F">
        <w:rPr>
          <w:color w:val="000000" w:themeColor="text1"/>
          <w:sz w:val="28"/>
          <w:szCs w:val="28"/>
        </w:rPr>
        <w:t>owl:Restriction</w:t>
      </w:r>
      <w:proofErr w:type="spellEnd"/>
      <w:r w:rsidRPr="004B248F">
        <w:rPr>
          <w:color w:val="000000" w:themeColor="text1"/>
          <w:sz w:val="28"/>
          <w:szCs w:val="28"/>
        </w:rPr>
        <w:t xml:space="preserve"> задает, что свойство </w:t>
      </w:r>
      <w:proofErr w:type="spellStart"/>
      <w:r w:rsidRPr="004B248F">
        <w:rPr>
          <w:i/>
          <w:color w:val="000000" w:themeColor="text1"/>
          <w:sz w:val="28"/>
          <w:szCs w:val="28"/>
        </w:rPr>
        <w:t>hasStandard</w:t>
      </w:r>
      <w:proofErr w:type="spellEnd"/>
      <w:r w:rsidRPr="004B248F">
        <w:rPr>
          <w:color w:val="000000" w:themeColor="text1"/>
          <w:sz w:val="28"/>
          <w:szCs w:val="28"/>
        </w:rPr>
        <w:t xml:space="preserve"> должно ссылаться исключительно на значения, относящиеся к классу WFD.</w:t>
      </w:r>
    </w:p>
    <w:p w14:paraId="03079D76"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 xml:space="preserve">Класс </w:t>
      </w:r>
      <w:proofErr w:type="spellStart"/>
      <w:r w:rsidRPr="004B248F">
        <w:rPr>
          <w:color w:val="000000" w:themeColor="text1"/>
          <w:sz w:val="28"/>
          <w:szCs w:val="28"/>
        </w:rPr>
        <w:t>twcc:WaterMeasurement</w:t>
      </w:r>
      <w:proofErr w:type="spellEnd"/>
      <w:r w:rsidRPr="004B248F">
        <w:rPr>
          <w:color w:val="000000" w:themeColor="text1"/>
          <w:sz w:val="28"/>
          <w:szCs w:val="28"/>
        </w:rPr>
        <w:t xml:space="preserve"> используется в качестве обобщенного для всех элементов, описывающих статус качества воды, таких как </w:t>
      </w:r>
      <w:proofErr w:type="spellStart"/>
      <w:r w:rsidRPr="004B248F">
        <w:rPr>
          <w:i/>
          <w:color w:val="000000" w:themeColor="text1"/>
          <w:sz w:val="28"/>
          <w:szCs w:val="28"/>
        </w:rPr>
        <w:t>HighNutrientConditions</w:t>
      </w:r>
      <w:proofErr w:type="spellEnd"/>
      <w:r w:rsidRPr="004B248F">
        <w:rPr>
          <w:color w:val="000000" w:themeColor="text1"/>
          <w:sz w:val="28"/>
          <w:szCs w:val="28"/>
        </w:rPr>
        <w:t xml:space="preserve">. Связь между данными наблюдений и статусами измерений задается через свойство </w:t>
      </w:r>
      <w:proofErr w:type="spellStart"/>
      <w:r w:rsidRPr="004B248F">
        <w:rPr>
          <w:i/>
          <w:color w:val="000000" w:themeColor="text1"/>
          <w:sz w:val="28"/>
          <w:szCs w:val="28"/>
        </w:rPr>
        <w:t>twcc:hasMeasurement</w:t>
      </w:r>
      <w:proofErr w:type="spellEnd"/>
      <w:r w:rsidRPr="004B248F">
        <w:rPr>
          <w:color w:val="000000" w:themeColor="text1"/>
          <w:sz w:val="28"/>
          <w:szCs w:val="28"/>
        </w:rPr>
        <w:t xml:space="preserve"> из онтологии нормативов TWC-SWQP.</w:t>
      </w:r>
    </w:p>
    <w:p w14:paraId="56307023"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В</w:t>
      </w:r>
      <w:r w:rsidRPr="0098778A">
        <w:rPr>
          <w:color w:val="000000" w:themeColor="text1"/>
          <w:sz w:val="28"/>
          <w:szCs w:val="28"/>
        </w:rPr>
        <w:t xml:space="preserve"> работе [54] статусы</w:t>
      </w:r>
      <w:r w:rsidRPr="004B248F">
        <w:rPr>
          <w:color w:val="000000" w:themeColor="text1"/>
          <w:sz w:val="28"/>
          <w:szCs w:val="28"/>
        </w:rPr>
        <w:t xml:space="preserve"> фиксировались на уровне </w:t>
      </w:r>
      <w:r w:rsidRPr="004B248F">
        <w:rPr>
          <w:color w:val="000000" w:themeColor="text1"/>
          <w:sz w:val="28"/>
          <w:szCs w:val="28"/>
          <w:lang w:val="en-US"/>
        </w:rPr>
        <w:t>OWL</w:t>
      </w:r>
      <w:r w:rsidRPr="004B248F">
        <w:rPr>
          <w:color w:val="000000" w:themeColor="text1"/>
          <w:sz w:val="28"/>
          <w:szCs w:val="28"/>
        </w:rPr>
        <w:t xml:space="preserve">-ограничений свойств. Однако в паттерне проектирования SSN такая реализация невозможна, поскольку отдельный поток данных от сенсора представлен несколькими связанными индивидами (например, </w:t>
      </w:r>
      <w:proofErr w:type="spellStart"/>
      <w:r w:rsidRPr="004B248F">
        <w:rPr>
          <w:color w:val="000000" w:themeColor="text1"/>
          <w:sz w:val="28"/>
          <w:szCs w:val="28"/>
        </w:rPr>
        <w:t>ssn:Observation</w:t>
      </w:r>
      <w:proofErr w:type="spellEnd"/>
      <w:r w:rsidRPr="004B248F">
        <w:rPr>
          <w:color w:val="000000" w:themeColor="text1"/>
          <w:sz w:val="28"/>
          <w:szCs w:val="28"/>
        </w:rPr>
        <w:t xml:space="preserve">, </w:t>
      </w:r>
      <w:proofErr w:type="spellStart"/>
      <w:r w:rsidRPr="004B248F">
        <w:rPr>
          <w:color w:val="000000" w:themeColor="text1"/>
          <w:sz w:val="28"/>
          <w:szCs w:val="28"/>
        </w:rPr>
        <w:t>geo:Point</w:t>
      </w:r>
      <w:proofErr w:type="spellEnd"/>
      <w:r w:rsidRPr="004B248F">
        <w:rPr>
          <w:color w:val="000000" w:themeColor="text1"/>
          <w:sz w:val="28"/>
          <w:szCs w:val="28"/>
        </w:rPr>
        <w:t xml:space="preserve">, </w:t>
      </w:r>
      <w:proofErr w:type="spellStart"/>
      <w:r w:rsidRPr="004B248F">
        <w:rPr>
          <w:color w:val="000000" w:themeColor="text1"/>
          <w:sz w:val="28"/>
          <w:szCs w:val="28"/>
        </w:rPr>
        <w:t>time:Instant</w:t>
      </w:r>
      <w:proofErr w:type="spellEnd"/>
      <w:r w:rsidRPr="004B248F">
        <w:rPr>
          <w:color w:val="000000" w:themeColor="text1"/>
          <w:sz w:val="28"/>
          <w:szCs w:val="28"/>
        </w:rPr>
        <w:t xml:space="preserve"> и др.).</w:t>
      </w:r>
    </w:p>
    <w:p w14:paraId="1B4AD85E" w14:textId="196BDCF8"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Для решения этой задачи целесообразно использование правил SWRL, поддерживающих свободные переменные. Так, правило WFD:</w:t>
      </w:r>
      <w:r w:rsidRPr="004B248F">
        <w:rPr>
          <w:color w:val="000000" w:themeColor="text1"/>
          <w:sz w:val="28"/>
          <w:szCs w:val="28"/>
        </w:rPr>
        <w:br/>
      </w:r>
      <w:r w:rsidRPr="008C44E7">
        <w:rPr>
          <w:color w:val="000000" w:themeColor="text1"/>
          <w:sz w:val="28"/>
          <w:szCs w:val="28"/>
        </w:rPr>
        <w:lastRenderedPageBreak/>
        <w:t>«Если среднее значение общего аммиака менее 0,04, то водный объект относится к высокому статусу по условиям содержания питательных веществ»</w:t>
      </w:r>
      <w:r w:rsidR="008C44E7">
        <w:rPr>
          <w:color w:val="000000" w:themeColor="text1"/>
          <w:sz w:val="28"/>
          <w:szCs w:val="28"/>
        </w:rPr>
        <w:t xml:space="preserve"> </w:t>
      </w:r>
      <w:r w:rsidRPr="004B248F">
        <w:rPr>
          <w:color w:val="000000" w:themeColor="text1"/>
          <w:sz w:val="28"/>
          <w:szCs w:val="28"/>
        </w:rPr>
        <w:t>может быть представлено следующим образом:</w:t>
      </w:r>
    </w:p>
    <w:p w14:paraId="215B5CFA"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ssn:Observation</w:t>
      </w:r>
      <w:proofErr w:type="spellEnd"/>
      <w:r w:rsidRPr="00167043">
        <w:rPr>
          <w:color w:val="000000" w:themeColor="text1"/>
          <w:sz w:val="28"/>
          <w:szCs w:val="28"/>
          <w:lang w:val="en-US"/>
        </w:rPr>
        <w:t xml:space="preserve">(?x) </w:t>
      </w:r>
      <w:r w:rsidRPr="00167043">
        <w:rPr>
          <w:rFonts w:ascii="Cambria Math" w:hAnsi="Cambria Math" w:cs="Cambria Math"/>
          <w:color w:val="000000" w:themeColor="text1"/>
          <w:sz w:val="28"/>
          <w:szCs w:val="28"/>
          <w:lang w:val="en-US"/>
        </w:rPr>
        <w:t>∧</w:t>
      </w:r>
      <w:r w:rsidRPr="00167043">
        <w:rPr>
          <w:color w:val="000000" w:themeColor="text1"/>
          <w:sz w:val="28"/>
          <w:szCs w:val="28"/>
          <w:lang w:val="en-US"/>
        </w:rPr>
        <w:t xml:space="preserve"> </w:t>
      </w:r>
      <w:proofErr w:type="spellStart"/>
      <w:r w:rsidRPr="00167043">
        <w:rPr>
          <w:color w:val="000000" w:themeColor="text1"/>
          <w:sz w:val="28"/>
          <w:szCs w:val="28"/>
          <w:lang w:val="en-US"/>
        </w:rPr>
        <w:t>ssn:observedProperty</w:t>
      </w:r>
      <w:proofErr w:type="spellEnd"/>
      <w:r w:rsidRPr="00167043">
        <w:rPr>
          <w:color w:val="000000" w:themeColor="text1"/>
          <w:sz w:val="28"/>
          <w:szCs w:val="28"/>
          <w:lang w:val="en-US"/>
        </w:rPr>
        <w:t xml:space="preserve">(?x, Ammonia) </w:t>
      </w:r>
      <w:r w:rsidRPr="00167043">
        <w:rPr>
          <w:rFonts w:ascii="Cambria Math" w:hAnsi="Cambria Math" w:cs="Cambria Math"/>
          <w:color w:val="000000" w:themeColor="text1"/>
          <w:sz w:val="28"/>
          <w:szCs w:val="28"/>
          <w:lang w:val="en-US"/>
        </w:rPr>
        <w:t>∧</w:t>
      </w:r>
    </w:p>
    <w:p w14:paraId="490A9998"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ssn:observationResultTime</w:t>
      </w:r>
      <w:proofErr w:type="spellEnd"/>
      <w:r w:rsidRPr="00167043">
        <w:rPr>
          <w:color w:val="000000" w:themeColor="text1"/>
          <w:sz w:val="28"/>
          <w:szCs w:val="28"/>
          <w:lang w:val="en-US"/>
        </w:rPr>
        <w:t xml:space="preserve">(?x, ?y) </w:t>
      </w:r>
      <w:r w:rsidRPr="00167043">
        <w:rPr>
          <w:rFonts w:ascii="Cambria Math" w:hAnsi="Cambria Math" w:cs="Cambria Math"/>
          <w:color w:val="000000" w:themeColor="text1"/>
          <w:sz w:val="28"/>
          <w:szCs w:val="28"/>
          <w:lang w:val="en-US"/>
        </w:rPr>
        <w:t>∧</w:t>
      </w:r>
      <w:r w:rsidRPr="00167043">
        <w:rPr>
          <w:color w:val="000000" w:themeColor="text1"/>
          <w:sz w:val="28"/>
          <w:szCs w:val="28"/>
          <w:lang w:val="en-US"/>
        </w:rPr>
        <w:t xml:space="preserve"> </w:t>
      </w:r>
      <w:proofErr w:type="spellStart"/>
      <w:r w:rsidRPr="00167043">
        <w:rPr>
          <w:color w:val="000000" w:themeColor="text1"/>
          <w:sz w:val="28"/>
          <w:szCs w:val="28"/>
          <w:lang w:val="en-US"/>
        </w:rPr>
        <w:t>hasObservationTime</w:t>
      </w:r>
      <w:proofErr w:type="spellEnd"/>
      <w:r w:rsidRPr="00167043">
        <w:rPr>
          <w:color w:val="000000" w:themeColor="text1"/>
          <w:sz w:val="28"/>
          <w:szCs w:val="28"/>
          <w:lang w:val="en-US"/>
        </w:rPr>
        <w:t xml:space="preserve">(?y, ?z) </w:t>
      </w:r>
      <w:r w:rsidRPr="00167043">
        <w:rPr>
          <w:rFonts w:ascii="Cambria Math" w:hAnsi="Cambria Math" w:cs="Cambria Math"/>
          <w:color w:val="000000" w:themeColor="text1"/>
          <w:sz w:val="28"/>
          <w:szCs w:val="28"/>
          <w:lang w:val="en-US"/>
        </w:rPr>
        <w:t>∧</w:t>
      </w:r>
    </w:p>
    <w:p w14:paraId="36B32D97"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temporal:after</w:t>
      </w:r>
      <w:proofErr w:type="spellEnd"/>
      <w:r w:rsidRPr="00167043">
        <w:rPr>
          <w:color w:val="000000" w:themeColor="text1"/>
          <w:sz w:val="28"/>
          <w:szCs w:val="28"/>
          <w:lang w:val="en-US"/>
        </w:rPr>
        <w:t xml:space="preserve">(?z, "2013-02-13T09:11:00") </w:t>
      </w:r>
      <w:r w:rsidRPr="00167043">
        <w:rPr>
          <w:rFonts w:ascii="Cambria Math" w:hAnsi="Cambria Math" w:cs="Cambria Math"/>
          <w:color w:val="000000" w:themeColor="text1"/>
          <w:sz w:val="28"/>
          <w:szCs w:val="28"/>
          <w:lang w:val="en-US"/>
        </w:rPr>
        <w:t>∧</w:t>
      </w:r>
    </w:p>
    <w:p w14:paraId="12E8DDBD"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ssn:observationResult</w:t>
      </w:r>
      <w:proofErr w:type="spellEnd"/>
      <w:r w:rsidRPr="00167043">
        <w:rPr>
          <w:color w:val="000000" w:themeColor="text1"/>
          <w:sz w:val="28"/>
          <w:szCs w:val="28"/>
          <w:lang w:val="en-US"/>
        </w:rPr>
        <w:t xml:space="preserve">(?x, ?r) </w:t>
      </w:r>
      <w:r w:rsidRPr="00167043">
        <w:rPr>
          <w:rFonts w:ascii="Cambria Math" w:hAnsi="Cambria Math" w:cs="Cambria Math"/>
          <w:color w:val="000000" w:themeColor="text1"/>
          <w:sz w:val="28"/>
          <w:szCs w:val="28"/>
          <w:lang w:val="en-US"/>
        </w:rPr>
        <w:t>∧</w:t>
      </w:r>
      <w:r w:rsidRPr="00167043">
        <w:rPr>
          <w:color w:val="000000" w:themeColor="text1"/>
          <w:sz w:val="28"/>
          <w:szCs w:val="28"/>
          <w:lang w:val="en-US"/>
        </w:rPr>
        <w:t xml:space="preserve"> </w:t>
      </w:r>
      <w:proofErr w:type="spellStart"/>
      <w:r w:rsidRPr="00167043">
        <w:rPr>
          <w:color w:val="000000" w:themeColor="text1"/>
          <w:sz w:val="28"/>
          <w:szCs w:val="28"/>
          <w:lang w:val="en-US"/>
        </w:rPr>
        <w:t>ssn:hasValue</w:t>
      </w:r>
      <w:proofErr w:type="spellEnd"/>
      <w:r w:rsidRPr="00167043">
        <w:rPr>
          <w:color w:val="000000" w:themeColor="text1"/>
          <w:sz w:val="28"/>
          <w:szCs w:val="28"/>
          <w:lang w:val="en-US"/>
        </w:rPr>
        <w:t xml:space="preserve">(?r, ?v) </w:t>
      </w:r>
      <w:r w:rsidRPr="00167043">
        <w:rPr>
          <w:rFonts w:ascii="Cambria Math" w:hAnsi="Cambria Math" w:cs="Cambria Math"/>
          <w:color w:val="000000" w:themeColor="text1"/>
          <w:sz w:val="28"/>
          <w:szCs w:val="28"/>
          <w:lang w:val="en-US"/>
        </w:rPr>
        <w:t>∧</w:t>
      </w:r>
    </w:p>
    <w:p w14:paraId="0A8F5403"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dul:hasDataValue</w:t>
      </w:r>
      <w:proofErr w:type="spellEnd"/>
      <w:r w:rsidRPr="00167043">
        <w:rPr>
          <w:color w:val="000000" w:themeColor="text1"/>
          <w:sz w:val="28"/>
          <w:szCs w:val="28"/>
          <w:lang w:val="en-US"/>
        </w:rPr>
        <w:t>(?v, ?</w:t>
      </w:r>
      <w:proofErr w:type="spellStart"/>
      <w:r w:rsidRPr="00167043">
        <w:rPr>
          <w:color w:val="000000" w:themeColor="text1"/>
          <w:sz w:val="28"/>
          <w:szCs w:val="28"/>
          <w:lang w:val="en-US"/>
        </w:rPr>
        <w:t>val</w:t>
      </w:r>
      <w:proofErr w:type="spellEnd"/>
      <w:r w:rsidRPr="00167043">
        <w:rPr>
          <w:color w:val="000000" w:themeColor="text1"/>
          <w:sz w:val="28"/>
          <w:szCs w:val="28"/>
          <w:lang w:val="en-US"/>
        </w:rPr>
        <w:t xml:space="preserve">) </w:t>
      </w:r>
      <w:r w:rsidRPr="00167043">
        <w:rPr>
          <w:rFonts w:ascii="Cambria Math" w:hAnsi="Cambria Math" w:cs="Cambria Math"/>
          <w:color w:val="000000" w:themeColor="text1"/>
          <w:sz w:val="28"/>
          <w:szCs w:val="28"/>
          <w:lang w:val="en-US"/>
        </w:rPr>
        <w:t>∧</w:t>
      </w:r>
      <w:r w:rsidRPr="00167043">
        <w:rPr>
          <w:color w:val="000000" w:themeColor="text1"/>
          <w:sz w:val="28"/>
          <w:szCs w:val="28"/>
          <w:lang w:val="en-US"/>
        </w:rPr>
        <w:t xml:space="preserve"> </w:t>
      </w:r>
      <w:proofErr w:type="spellStart"/>
      <w:r w:rsidRPr="00167043">
        <w:rPr>
          <w:color w:val="000000" w:themeColor="text1"/>
          <w:sz w:val="28"/>
          <w:szCs w:val="28"/>
          <w:lang w:val="en-US"/>
        </w:rPr>
        <w:t>sqwrl:makeSet</w:t>
      </w:r>
      <w:proofErr w:type="spellEnd"/>
      <w:r w:rsidRPr="00167043">
        <w:rPr>
          <w:color w:val="000000" w:themeColor="text1"/>
          <w:sz w:val="28"/>
          <w:szCs w:val="28"/>
          <w:lang w:val="en-US"/>
        </w:rPr>
        <w:t>(?</w:t>
      </w:r>
      <w:proofErr w:type="spellStart"/>
      <w:r w:rsidRPr="00167043">
        <w:rPr>
          <w:color w:val="000000" w:themeColor="text1"/>
          <w:sz w:val="28"/>
          <w:szCs w:val="28"/>
          <w:lang w:val="en-US"/>
        </w:rPr>
        <w:t>sv</w:t>
      </w:r>
      <w:proofErr w:type="spellEnd"/>
      <w:r w:rsidRPr="00167043">
        <w:rPr>
          <w:color w:val="000000" w:themeColor="text1"/>
          <w:sz w:val="28"/>
          <w:szCs w:val="28"/>
          <w:lang w:val="en-US"/>
        </w:rPr>
        <w:t>, ?</w:t>
      </w:r>
      <w:proofErr w:type="spellStart"/>
      <w:r w:rsidRPr="00167043">
        <w:rPr>
          <w:color w:val="000000" w:themeColor="text1"/>
          <w:sz w:val="28"/>
          <w:szCs w:val="28"/>
          <w:lang w:val="en-US"/>
        </w:rPr>
        <w:t>val</w:t>
      </w:r>
      <w:proofErr w:type="spellEnd"/>
      <w:r w:rsidRPr="00167043">
        <w:rPr>
          <w:color w:val="000000" w:themeColor="text1"/>
          <w:sz w:val="28"/>
          <w:szCs w:val="28"/>
          <w:lang w:val="en-US"/>
        </w:rPr>
        <w:t xml:space="preserve">) </w:t>
      </w:r>
      <w:r w:rsidRPr="00167043">
        <w:rPr>
          <w:rFonts w:ascii="Cambria Math" w:hAnsi="Cambria Math" w:cs="Cambria Math"/>
          <w:color w:val="000000" w:themeColor="text1"/>
          <w:sz w:val="28"/>
          <w:szCs w:val="28"/>
          <w:lang w:val="en-US"/>
        </w:rPr>
        <w:t>∧</w:t>
      </w:r>
    </w:p>
    <w:p w14:paraId="37969AFB" w14:textId="77777777" w:rsidR="009D7FA9" w:rsidRPr="00167043" w:rsidRDefault="009D7FA9" w:rsidP="000F385D">
      <w:pPr>
        <w:tabs>
          <w:tab w:val="left" w:pos="284"/>
        </w:tabs>
        <w:ind w:firstLine="709"/>
        <w:jc w:val="both"/>
        <w:rPr>
          <w:color w:val="000000" w:themeColor="text1"/>
          <w:sz w:val="28"/>
          <w:szCs w:val="28"/>
          <w:lang w:val="en-US"/>
        </w:rPr>
      </w:pPr>
      <w:proofErr w:type="spellStart"/>
      <w:r w:rsidRPr="00167043">
        <w:rPr>
          <w:color w:val="000000" w:themeColor="text1"/>
          <w:sz w:val="28"/>
          <w:szCs w:val="28"/>
          <w:lang w:val="en-US"/>
        </w:rPr>
        <w:t>sqwrl:avg</w:t>
      </w:r>
      <w:proofErr w:type="spellEnd"/>
      <w:r w:rsidRPr="00167043">
        <w:rPr>
          <w:color w:val="000000" w:themeColor="text1"/>
          <w:sz w:val="28"/>
          <w:szCs w:val="28"/>
          <w:lang w:val="en-US"/>
        </w:rPr>
        <w:t>(?avg, ?</w:t>
      </w:r>
      <w:proofErr w:type="spellStart"/>
      <w:r w:rsidRPr="00167043">
        <w:rPr>
          <w:color w:val="000000" w:themeColor="text1"/>
          <w:sz w:val="28"/>
          <w:szCs w:val="28"/>
          <w:lang w:val="en-US"/>
        </w:rPr>
        <w:t>sv</w:t>
      </w:r>
      <w:proofErr w:type="spellEnd"/>
      <w:r w:rsidRPr="00167043">
        <w:rPr>
          <w:color w:val="000000" w:themeColor="text1"/>
          <w:sz w:val="28"/>
          <w:szCs w:val="28"/>
          <w:lang w:val="en-US"/>
        </w:rPr>
        <w:t xml:space="preserve">) </w:t>
      </w:r>
      <w:r w:rsidRPr="00167043">
        <w:rPr>
          <w:rFonts w:ascii="Cambria Math" w:hAnsi="Cambria Math" w:cs="Cambria Math"/>
          <w:color w:val="000000" w:themeColor="text1"/>
          <w:sz w:val="28"/>
          <w:szCs w:val="28"/>
          <w:lang w:val="en-US"/>
        </w:rPr>
        <w:t>∧</w:t>
      </w:r>
      <w:r w:rsidRPr="00167043">
        <w:rPr>
          <w:color w:val="000000" w:themeColor="text1"/>
          <w:sz w:val="28"/>
          <w:szCs w:val="28"/>
          <w:lang w:val="en-US"/>
        </w:rPr>
        <w:t xml:space="preserve"> </w:t>
      </w:r>
      <w:proofErr w:type="spellStart"/>
      <w:r w:rsidRPr="00167043">
        <w:rPr>
          <w:color w:val="000000" w:themeColor="text1"/>
          <w:sz w:val="28"/>
          <w:szCs w:val="28"/>
          <w:lang w:val="en-US"/>
        </w:rPr>
        <w:t>swrlb:greaterThan</w:t>
      </w:r>
      <w:proofErr w:type="spellEnd"/>
      <w:r w:rsidRPr="00167043">
        <w:rPr>
          <w:color w:val="000000" w:themeColor="text1"/>
          <w:sz w:val="28"/>
          <w:szCs w:val="28"/>
          <w:lang w:val="en-US"/>
        </w:rPr>
        <w:t>(?avg, 0.04) →</w:t>
      </w:r>
    </w:p>
    <w:p w14:paraId="27C46940" w14:textId="77777777" w:rsidR="009D7FA9" w:rsidRPr="00167043" w:rsidRDefault="009D7FA9" w:rsidP="000F385D">
      <w:pPr>
        <w:tabs>
          <w:tab w:val="left" w:pos="284"/>
        </w:tabs>
        <w:ind w:firstLine="709"/>
        <w:jc w:val="both"/>
        <w:rPr>
          <w:color w:val="000000" w:themeColor="text1"/>
          <w:sz w:val="28"/>
          <w:szCs w:val="28"/>
        </w:rPr>
      </w:pPr>
      <w:proofErr w:type="spellStart"/>
      <w:r w:rsidRPr="00167043">
        <w:rPr>
          <w:color w:val="000000" w:themeColor="text1"/>
          <w:sz w:val="28"/>
          <w:szCs w:val="28"/>
        </w:rPr>
        <w:t>HighNutrientConditions</w:t>
      </w:r>
      <w:proofErr w:type="spellEnd"/>
      <w:r w:rsidRPr="00167043">
        <w:rPr>
          <w:color w:val="000000" w:themeColor="text1"/>
          <w:sz w:val="28"/>
          <w:szCs w:val="28"/>
        </w:rPr>
        <w:t>(?o)</w:t>
      </w:r>
    </w:p>
    <w:p w14:paraId="35067C77" w14:textId="77777777" w:rsidR="009D7FA9" w:rsidRPr="004B248F" w:rsidRDefault="009D7FA9" w:rsidP="000F385D">
      <w:pPr>
        <w:tabs>
          <w:tab w:val="left" w:pos="284"/>
        </w:tabs>
        <w:ind w:firstLine="709"/>
        <w:jc w:val="both"/>
        <w:rPr>
          <w:color w:val="000000" w:themeColor="text1"/>
          <w:sz w:val="28"/>
          <w:szCs w:val="28"/>
        </w:rPr>
      </w:pPr>
      <w:r w:rsidRPr="004B248F">
        <w:rPr>
          <w:color w:val="000000" w:themeColor="text1"/>
          <w:sz w:val="28"/>
          <w:szCs w:val="28"/>
        </w:rPr>
        <w:t>Данное правило реализует последовательную проверку наблюдений, фильтрацию по дате, агрегацию и расчет средних значений, отбор данных, превышающих пороговое значение, и их классификацию в соответствующий класс.</w:t>
      </w:r>
    </w:p>
    <w:p w14:paraId="54E1AE41" w14:textId="77777777" w:rsidR="009D7FA9" w:rsidRDefault="009D7FA9" w:rsidP="000F385D">
      <w:pPr>
        <w:tabs>
          <w:tab w:val="left" w:pos="284"/>
        </w:tabs>
        <w:ind w:firstLine="709"/>
        <w:jc w:val="both"/>
        <w:rPr>
          <w:color w:val="000000" w:themeColor="text1"/>
          <w:sz w:val="28"/>
          <w:szCs w:val="28"/>
          <w:lang w:val="kk-KZ"/>
        </w:rPr>
      </w:pPr>
      <w:r w:rsidRPr="004A7E98">
        <w:rPr>
          <w:color w:val="000000" w:themeColor="text1"/>
          <w:sz w:val="28"/>
          <w:szCs w:val="28"/>
        </w:rPr>
        <w:t>В результате анализа существующих подходов установлено, что методы семантического вывода и извлечения новых знаний в гидрологических онтологиях обеспечивают более глубокое понимание и интерпретацию данных мониторинга водных ресурсов. Применение правил, формализованных в рамках стандартов Семантического Веба, таких как SWRL, позволяет автоматизировать выявление закономерностей и аномалий, что повышает оперативность принятия управленческих решений. Использование модульной структуры онтологий, включающей ядро наблюдений, нормативные требования, описание источников загрязнения и экспертные правила, обеспечивает комплексное представление предметной области. Семантический вывод на основе интегрированных онтологий позволяет классифицировать водные объекты в соответствии с международными и национальными стандартами качества. Дополнительно, моделирование причинно-следственных связей между параметрами качества воды и потенциальными источниками загрязнения способствует выявлению скрытых факторов деградации экосистем. Применение онтологий в сочетании с сенсорными сетями расширяет возможности автоматизированного анализа, позволяя переходить от сырых данных к обоснованным выводам. Такой подход способствует построению интеллектуальных систем мониторинга, способных адаптироваться к изменяющимся условиям и обновлять знания в режиме реального времени. Внедрение семантических методов также открывает перспективы интеграции разнородных источников данных и их унификации в едином формате. В конечном счёте, развитие и применение данных методов повышает точность прогнозов, надежность оценки состояния водных объектов и эффективность природоохранных мероприятий. Таким образом, семантический вывод и извлечение новых знаний в гидрологических онтологиях являются ключевыми компонентами современной экологической аналитики и цифрового управления водными ресурсами.</w:t>
      </w:r>
    </w:p>
    <w:p w14:paraId="79EB3B70" w14:textId="1FF7914D" w:rsidR="0071515E" w:rsidRPr="00BE2490" w:rsidRDefault="0071515E" w:rsidP="000F385D">
      <w:pPr>
        <w:tabs>
          <w:tab w:val="left" w:pos="284"/>
        </w:tabs>
        <w:ind w:firstLine="709"/>
        <w:rPr>
          <w:color w:val="000000" w:themeColor="text1"/>
          <w:sz w:val="28"/>
          <w:szCs w:val="28"/>
        </w:rPr>
      </w:pPr>
      <w:r w:rsidRPr="00BE2490">
        <w:rPr>
          <w:color w:val="000000" w:themeColor="text1"/>
          <w:sz w:val="28"/>
          <w:szCs w:val="28"/>
        </w:rPr>
        <w:br w:type="page"/>
      </w:r>
    </w:p>
    <w:p w14:paraId="4171DAC2" w14:textId="06879AB0" w:rsidR="000B12B8" w:rsidRPr="008C44E7" w:rsidRDefault="008C44E7" w:rsidP="008C44E7">
      <w:pPr>
        <w:pStyle w:val="1"/>
        <w:rPr>
          <w:b/>
        </w:rPr>
      </w:pPr>
      <w:bookmarkStart w:id="8" w:name="_Toc223444008"/>
      <w:r w:rsidRPr="008C44E7">
        <w:lastRenderedPageBreak/>
        <w:t xml:space="preserve">2 </w:t>
      </w:r>
      <w:r w:rsidR="00DF4851" w:rsidRPr="008C44E7">
        <w:t>СЕМАНТИЧЕСКАЯ ИНТЕРПРЕТАЦИЯ ТАБЛИЧНЫХ ДАННЫХ ДЛЯ ПОСТРОЕНИЯ И ПОПОЛНЕНИЯ ОНТОЛОГИЙ В МОНИТОРИНГЕ ВОДНЫХ РЕСУРСОВ</w:t>
      </w:r>
      <w:bookmarkEnd w:id="8"/>
    </w:p>
    <w:p w14:paraId="3F9BA8C4" w14:textId="6FA1590D" w:rsidR="00283F94" w:rsidRDefault="00283F94" w:rsidP="000F385D">
      <w:pPr>
        <w:pStyle w:val="a5"/>
        <w:tabs>
          <w:tab w:val="left" w:pos="284"/>
        </w:tabs>
        <w:ind w:left="0" w:firstLine="709"/>
        <w:rPr>
          <w:sz w:val="28"/>
          <w:szCs w:val="28"/>
        </w:rPr>
      </w:pPr>
      <w:r w:rsidRPr="00FB3F90">
        <w:rPr>
          <w:sz w:val="28"/>
          <w:szCs w:val="28"/>
        </w:rPr>
        <w:t xml:space="preserve">Извлечение осмысленных знаний из таблиц с учётом онтологий или графов знаний определяется как </w:t>
      </w:r>
      <w:proofErr w:type="spellStart"/>
      <w:r w:rsidRPr="00FB3F90">
        <w:rPr>
          <w:sz w:val="28"/>
          <w:szCs w:val="28"/>
        </w:rPr>
        <w:t>Semantic</w:t>
      </w:r>
      <w:proofErr w:type="spellEnd"/>
      <w:r w:rsidRPr="00FB3F90">
        <w:rPr>
          <w:sz w:val="28"/>
          <w:szCs w:val="28"/>
        </w:rPr>
        <w:t xml:space="preserve"> </w:t>
      </w:r>
      <w:proofErr w:type="spellStart"/>
      <w:r w:rsidRPr="00FB3F90">
        <w:rPr>
          <w:sz w:val="28"/>
          <w:szCs w:val="28"/>
        </w:rPr>
        <w:t>Table</w:t>
      </w:r>
      <w:proofErr w:type="spellEnd"/>
      <w:r w:rsidRPr="00FB3F90">
        <w:rPr>
          <w:sz w:val="28"/>
          <w:szCs w:val="28"/>
        </w:rPr>
        <w:t xml:space="preserve"> </w:t>
      </w:r>
      <w:proofErr w:type="spellStart"/>
      <w:r w:rsidRPr="00FB3F90">
        <w:rPr>
          <w:sz w:val="28"/>
          <w:szCs w:val="28"/>
        </w:rPr>
        <w:t>Interpretation</w:t>
      </w:r>
      <w:proofErr w:type="spellEnd"/>
      <w:r w:rsidRPr="00FB3F90">
        <w:rPr>
          <w:sz w:val="28"/>
          <w:szCs w:val="28"/>
        </w:rPr>
        <w:t xml:space="preserve"> (STI) или семантическая аннотация таблиц [</w:t>
      </w:r>
      <w:r w:rsidRPr="00E550AE">
        <w:rPr>
          <w:sz w:val="28"/>
          <w:szCs w:val="28"/>
        </w:rPr>
        <w:t>60</w:t>
      </w:r>
      <w:r w:rsidRPr="00FB3F90">
        <w:rPr>
          <w:sz w:val="28"/>
          <w:szCs w:val="28"/>
        </w:rPr>
        <w:t>].</w:t>
      </w:r>
      <w:r>
        <w:rPr>
          <w:sz w:val="28"/>
          <w:szCs w:val="28"/>
          <w:lang w:val="kk-KZ"/>
        </w:rPr>
        <w:t xml:space="preserve"> </w:t>
      </w:r>
      <w:r w:rsidRPr="00FB3F90">
        <w:rPr>
          <w:sz w:val="28"/>
          <w:szCs w:val="28"/>
        </w:rPr>
        <w:t>Цель данного обзора</w:t>
      </w:r>
      <w:r>
        <w:rPr>
          <w:sz w:val="28"/>
          <w:szCs w:val="28"/>
          <w:lang w:val="kk-KZ"/>
        </w:rPr>
        <w:t xml:space="preserve"> - </w:t>
      </w:r>
      <w:r w:rsidRPr="00FB3F90">
        <w:rPr>
          <w:sz w:val="28"/>
          <w:szCs w:val="28"/>
        </w:rPr>
        <w:t xml:space="preserve">предоставить всесторонний и современный анализ методов и задач, применяемых для выполнения STI. </w:t>
      </w:r>
      <w:r>
        <w:rPr>
          <w:sz w:val="28"/>
          <w:szCs w:val="28"/>
        </w:rPr>
        <w:t>В данном разделе приведены п</w:t>
      </w:r>
      <w:r w:rsidRPr="00FB3F90">
        <w:rPr>
          <w:sz w:val="28"/>
          <w:szCs w:val="28"/>
        </w:rPr>
        <w:t>ять основных подзадач STI, хотя существующие исследования в основном сосредоточены лишь на трёх из них</w:t>
      </w:r>
      <w:r w:rsidR="00FA2B29" w:rsidRPr="00FA2B29">
        <w:rPr>
          <w:sz w:val="28"/>
          <w:szCs w:val="28"/>
        </w:rPr>
        <w:t xml:space="preserve"> [60-62</w:t>
      </w:r>
      <w:r w:rsidR="00FA2B29" w:rsidRPr="00B06080">
        <w:rPr>
          <w:sz w:val="28"/>
          <w:szCs w:val="28"/>
        </w:rPr>
        <w:t>]</w:t>
      </w:r>
      <w:r w:rsidRPr="00FB3F90">
        <w:rPr>
          <w:sz w:val="28"/>
          <w:szCs w:val="28"/>
        </w:rPr>
        <w:t>.</w:t>
      </w:r>
    </w:p>
    <w:p w14:paraId="51A64AA2" w14:textId="77777777" w:rsidR="00283F94" w:rsidRDefault="00283F94" w:rsidP="000F385D">
      <w:pPr>
        <w:pStyle w:val="a5"/>
        <w:tabs>
          <w:tab w:val="left" w:pos="284"/>
        </w:tabs>
        <w:ind w:left="0" w:firstLine="709"/>
        <w:rPr>
          <w:sz w:val="28"/>
          <w:szCs w:val="28"/>
        </w:rPr>
      </w:pPr>
      <w:r w:rsidRPr="00FB3F90">
        <w:rPr>
          <w:sz w:val="28"/>
          <w:szCs w:val="28"/>
        </w:rPr>
        <w:t xml:space="preserve">Рассмотренные подходы систематизированы в три крупные группы: </w:t>
      </w:r>
    </w:p>
    <w:p w14:paraId="738A041D" w14:textId="77777777" w:rsidR="00283F94" w:rsidRDefault="00283F94" w:rsidP="000F385D">
      <w:pPr>
        <w:pStyle w:val="a5"/>
        <w:tabs>
          <w:tab w:val="left" w:pos="284"/>
        </w:tabs>
        <w:ind w:left="0" w:firstLine="709"/>
        <w:rPr>
          <w:sz w:val="28"/>
          <w:szCs w:val="28"/>
        </w:rPr>
      </w:pPr>
      <w:r>
        <w:rPr>
          <w:sz w:val="28"/>
          <w:szCs w:val="28"/>
        </w:rPr>
        <w:t xml:space="preserve">1) </w:t>
      </w:r>
      <w:r w:rsidRPr="00FB3F90">
        <w:rPr>
          <w:sz w:val="28"/>
          <w:szCs w:val="28"/>
        </w:rPr>
        <w:t>эвристические методы</w:t>
      </w:r>
      <w:r>
        <w:rPr>
          <w:sz w:val="28"/>
          <w:szCs w:val="28"/>
        </w:rPr>
        <w:t>;</w:t>
      </w:r>
    </w:p>
    <w:p w14:paraId="10CCAF85" w14:textId="77777777" w:rsidR="00283F94" w:rsidRDefault="00283F94" w:rsidP="000F385D">
      <w:pPr>
        <w:pStyle w:val="a5"/>
        <w:tabs>
          <w:tab w:val="left" w:pos="284"/>
        </w:tabs>
        <w:ind w:left="0" w:firstLine="709"/>
        <w:rPr>
          <w:sz w:val="28"/>
          <w:szCs w:val="28"/>
        </w:rPr>
      </w:pPr>
      <w:r>
        <w:rPr>
          <w:sz w:val="28"/>
          <w:szCs w:val="28"/>
        </w:rPr>
        <w:t xml:space="preserve">2) </w:t>
      </w:r>
      <w:r w:rsidRPr="00FB3F90">
        <w:rPr>
          <w:sz w:val="28"/>
          <w:szCs w:val="28"/>
        </w:rPr>
        <w:t>методы на основе признаков (</w:t>
      </w:r>
      <w:proofErr w:type="spellStart"/>
      <w:r w:rsidRPr="00FB3F90">
        <w:rPr>
          <w:sz w:val="28"/>
          <w:szCs w:val="28"/>
        </w:rPr>
        <w:t>feature</w:t>
      </w:r>
      <w:proofErr w:type="spellEnd"/>
      <w:r w:rsidRPr="00FB3F90">
        <w:rPr>
          <w:sz w:val="28"/>
          <w:szCs w:val="28"/>
        </w:rPr>
        <w:t xml:space="preserve"> </w:t>
      </w:r>
      <w:proofErr w:type="spellStart"/>
      <w:r w:rsidRPr="00FB3F90">
        <w:rPr>
          <w:sz w:val="28"/>
          <w:szCs w:val="28"/>
        </w:rPr>
        <w:t>engineering</w:t>
      </w:r>
      <w:proofErr w:type="spellEnd"/>
      <w:r w:rsidRPr="00FB3F90">
        <w:rPr>
          <w:sz w:val="28"/>
          <w:szCs w:val="28"/>
        </w:rPr>
        <w:t>)</w:t>
      </w:r>
      <w:r>
        <w:rPr>
          <w:sz w:val="28"/>
          <w:szCs w:val="28"/>
        </w:rPr>
        <w:t>;</w:t>
      </w:r>
    </w:p>
    <w:p w14:paraId="177632D9" w14:textId="5BE4096C" w:rsidR="00283F94" w:rsidRDefault="00283F94" w:rsidP="000F385D">
      <w:pPr>
        <w:pStyle w:val="a5"/>
        <w:tabs>
          <w:tab w:val="left" w:pos="284"/>
        </w:tabs>
        <w:ind w:left="0" w:firstLine="709"/>
        <w:rPr>
          <w:sz w:val="28"/>
          <w:szCs w:val="28"/>
        </w:rPr>
      </w:pPr>
      <w:r>
        <w:rPr>
          <w:sz w:val="28"/>
          <w:szCs w:val="28"/>
        </w:rPr>
        <w:t xml:space="preserve">3) </w:t>
      </w:r>
      <w:r w:rsidRPr="00FB3F90">
        <w:rPr>
          <w:sz w:val="28"/>
          <w:szCs w:val="28"/>
        </w:rPr>
        <w:t xml:space="preserve">методы глубокого обучения. </w:t>
      </w:r>
    </w:p>
    <w:p w14:paraId="2C8964C8" w14:textId="77777777" w:rsidR="00283F94" w:rsidRDefault="00283F94" w:rsidP="000F385D">
      <w:pPr>
        <w:pStyle w:val="a5"/>
        <w:tabs>
          <w:tab w:val="left" w:pos="284"/>
        </w:tabs>
        <w:ind w:left="0" w:firstLine="709"/>
        <w:rPr>
          <w:sz w:val="28"/>
          <w:szCs w:val="28"/>
          <w:lang w:val="kk-KZ"/>
        </w:rPr>
      </w:pPr>
      <w:r w:rsidRPr="00FB3F90">
        <w:rPr>
          <w:sz w:val="28"/>
          <w:szCs w:val="28"/>
        </w:rPr>
        <w:t>В обзоре анализируются их преимущества и ограничения на основе существующих наборов данных и бенчмарков. Завершающая часть статьи выделяет нерешённые научные задачи и барьеры, которые необходимо преодолеть для достижения полностью автоматической интерпретации любых типов таблиц, встречающихся в сети Интернет.</w:t>
      </w:r>
    </w:p>
    <w:p w14:paraId="2DEC1E1B" w14:textId="77777777" w:rsidR="00283F94" w:rsidRDefault="00283F94" w:rsidP="000F385D">
      <w:pPr>
        <w:pStyle w:val="a5"/>
        <w:tabs>
          <w:tab w:val="left" w:pos="284"/>
        </w:tabs>
        <w:ind w:left="0" w:firstLine="709"/>
        <w:rPr>
          <w:sz w:val="28"/>
          <w:szCs w:val="28"/>
        </w:rPr>
      </w:pPr>
      <w:r w:rsidRPr="00FB3F90">
        <w:rPr>
          <w:sz w:val="28"/>
          <w:szCs w:val="28"/>
        </w:rPr>
        <w:t>Основная идея семантической интерпретации таблиц заключается в установлении соответствия между элементами таблицы и сущностями, понятиями или связями, описанными в графах знаний (</w:t>
      </w:r>
      <w:proofErr w:type="spellStart"/>
      <w:r w:rsidRPr="00FB3F90">
        <w:rPr>
          <w:sz w:val="28"/>
          <w:szCs w:val="28"/>
        </w:rPr>
        <w:t>Knowledge</w:t>
      </w:r>
      <w:proofErr w:type="spellEnd"/>
      <w:r w:rsidRPr="00FB3F90">
        <w:rPr>
          <w:sz w:val="28"/>
          <w:szCs w:val="28"/>
        </w:rPr>
        <w:t xml:space="preserve"> </w:t>
      </w:r>
      <w:proofErr w:type="spellStart"/>
      <w:r w:rsidRPr="00FB3F90">
        <w:rPr>
          <w:sz w:val="28"/>
          <w:szCs w:val="28"/>
        </w:rPr>
        <w:t>Graphs</w:t>
      </w:r>
      <w:proofErr w:type="spellEnd"/>
      <w:r w:rsidRPr="00FB3F90">
        <w:rPr>
          <w:sz w:val="28"/>
          <w:szCs w:val="28"/>
        </w:rPr>
        <w:t xml:space="preserve">, KG). Эти графы могут быть как универсальными (например, </w:t>
      </w:r>
      <w:proofErr w:type="spellStart"/>
      <w:r w:rsidRPr="00FB3F90">
        <w:rPr>
          <w:sz w:val="28"/>
          <w:szCs w:val="28"/>
        </w:rPr>
        <w:t>DBpedia</w:t>
      </w:r>
      <w:proofErr w:type="spellEnd"/>
      <w:r w:rsidRPr="00FB3F90">
        <w:rPr>
          <w:sz w:val="28"/>
          <w:szCs w:val="28"/>
        </w:rPr>
        <w:t xml:space="preserve"> [</w:t>
      </w:r>
      <w:r w:rsidRPr="00A13FE4">
        <w:rPr>
          <w:sz w:val="28"/>
          <w:szCs w:val="28"/>
        </w:rPr>
        <w:t>63</w:t>
      </w:r>
      <w:r w:rsidRPr="00FB3F90">
        <w:rPr>
          <w:sz w:val="28"/>
          <w:szCs w:val="28"/>
        </w:rPr>
        <w:t xml:space="preserve">] и </w:t>
      </w:r>
      <w:proofErr w:type="spellStart"/>
      <w:r w:rsidRPr="00FB3F90">
        <w:rPr>
          <w:sz w:val="28"/>
          <w:szCs w:val="28"/>
        </w:rPr>
        <w:t>Wikidata</w:t>
      </w:r>
      <w:proofErr w:type="spellEnd"/>
      <w:r w:rsidRPr="00FB3F90">
        <w:rPr>
          <w:sz w:val="28"/>
          <w:szCs w:val="28"/>
        </w:rPr>
        <w:t xml:space="preserve"> [</w:t>
      </w:r>
      <w:r w:rsidRPr="00A13FE4">
        <w:rPr>
          <w:sz w:val="28"/>
          <w:szCs w:val="28"/>
        </w:rPr>
        <w:t>64</w:t>
      </w:r>
      <w:r w:rsidRPr="00FB3F90">
        <w:rPr>
          <w:sz w:val="28"/>
          <w:szCs w:val="28"/>
        </w:rPr>
        <w:t>]), так и специализированными для конкретных организаций.</w:t>
      </w:r>
    </w:p>
    <w:p w14:paraId="564BB64B" w14:textId="77777777" w:rsidR="00283F94" w:rsidRDefault="00283F94" w:rsidP="000F385D">
      <w:pPr>
        <w:pStyle w:val="a5"/>
        <w:tabs>
          <w:tab w:val="left" w:pos="284"/>
        </w:tabs>
        <w:ind w:left="0" w:firstLine="709"/>
        <w:rPr>
          <w:sz w:val="28"/>
          <w:szCs w:val="28"/>
        </w:rPr>
      </w:pPr>
      <w:r w:rsidRPr="00AF75C0">
        <w:rPr>
          <w:sz w:val="28"/>
          <w:szCs w:val="28"/>
        </w:rPr>
        <w:t>Графы знаний (</w:t>
      </w:r>
      <w:proofErr w:type="spellStart"/>
      <w:r w:rsidRPr="00FB3F90">
        <w:rPr>
          <w:sz w:val="28"/>
          <w:szCs w:val="28"/>
        </w:rPr>
        <w:t>KGs</w:t>
      </w:r>
      <w:proofErr w:type="spellEnd"/>
      <w:r w:rsidRPr="00AF75C0">
        <w:rPr>
          <w:sz w:val="28"/>
          <w:szCs w:val="28"/>
        </w:rPr>
        <w:t>) являются основой семантической интерпретации, так как описывают объекты реального мира и их взаимосвязи [</w:t>
      </w:r>
      <w:r w:rsidRPr="00A13FE4">
        <w:rPr>
          <w:sz w:val="28"/>
          <w:szCs w:val="28"/>
        </w:rPr>
        <w:t>65</w:t>
      </w:r>
      <w:r w:rsidRPr="00AF75C0">
        <w:rPr>
          <w:sz w:val="28"/>
          <w:szCs w:val="28"/>
        </w:rPr>
        <w:t xml:space="preserve">, </w:t>
      </w:r>
      <w:r w:rsidRPr="00A13FE4">
        <w:rPr>
          <w:sz w:val="28"/>
          <w:szCs w:val="28"/>
        </w:rPr>
        <w:t>66</w:t>
      </w:r>
      <w:r w:rsidRPr="00AF75C0">
        <w:rPr>
          <w:sz w:val="28"/>
          <w:szCs w:val="28"/>
        </w:rPr>
        <w:t xml:space="preserve">]. Каждый элемент графа представлен тройкой </w:t>
      </w:r>
      <w:r w:rsidRPr="00DA6AE6">
        <w:rPr>
          <w:rFonts w:ascii="Cambria Math" w:hAnsi="Cambria Math" w:cs="Cambria Math"/>
          <w:i/>
          <w:iCs/>
          <w:sz w:val="28"/>
          <w:szCs w:val="28"/>
        </w:rPr>
        <w:t>⟨</w:t>
      </w:r>
      <w:r w:rsidRPr="00DA6AE6">
        <w:rPr>
          <w:i/>
          <w:iCs/>
          <w:sz w:val="28"/>
          <w:szCs w:val="28"/>
        </w:rPr>
        <w:t>субъект, предикат, объект</w:t>
      </w:r>
      <w:r w:rsidRPr="00DA6AE6">
        <w:rPr>
          <w:rFonts w:ascii="Cambria Math" w:hAnsi="Cambria Math" w:cs="Cambria Math"/>
          <w:i/>
          <w:iCs/>
          <w:sz w:val="28"/>
          <w:szCs w:val="28"/>
        </w:rPr>
        <w:t>⟩</w:t>
      </w:r>
      <w:r w:rsidRPr="00AF75C0">
        <w:rPr>
          <w:sz w:val="28"/>
          <w:szCs w:val="28"/>
        </w:rPr>
        <w:t>. Например:</w:t>
      </w:r>
      <w:r w:rsidRPr="00AF75C0">
        <w:rPr>
          <w:sz w:val="28"/>
          <w:szCs w:val="28"/>
        </w:rPr>
        <w:br/>
      </w:r>
      <w:r w:rsidRPr="00FB3F90">
        <w:rPr>
          <w:rFonts w:ascii="Cambria Math" w:hAnsi="Cambria Math" w:cs="Cambria Math"/>
          <w:sz w:val="28"/>
          <w:szCs w:val="28"/>
        </w:rPr>
        <w:t>⟨</w:t>
      </w:r>
      <w:r w:rsidRPr="00FB3F90">
        <w:rPr>
          <w:sz w:val="28"/>
          <w:szCs w:val="28"/>
        </w:rPr>
        <w:t>Paris</w:t>
      </w:r>
      <w:r w:rsidRPr="00AF75C0">
        <w:rPr>
          <w:sz w:val="28"/>
          <w:szCs w:val="28"/>
        </w:rPr>
        <w:t xml:space="preserve">, </w:t>
      </w:r>
      <w:proofErr w:type="spellStart"/>
      <w:r w:rsidRPr="00FB3F90">
        <w:rPr>
          <w:sz w:val="28"/>
          <w:szCs w:val="28"/>
        </w:rPr>
        <w:t>hasPopulation</w:t>
      </w:r>
      <w:proofErr w:type="spellEnd"/>
      <w:r w:rsidRPr="00AF75C0">
        <w:rPr>
          <w:sz w:val="28"/>
          <w:szCs w:val="28"/>
        </w:rPr>
        <w:t>, 2</w:t>
      </w:r>
      <w:r w:rsidRPr="00FB3F90">
        <w:rPr>
          <w:sz w:val="28"/>
          <w:szCs w:val="28"/>
        </w:rPr>
        <w:t>m</w:t>
      </w:r>
      <w:r w:rsidRPr="00FB3F90">
        <w:rPr>
          <w:rFonts w:ascii="Cambria Math" w:hAnsi="Cambria Math" w:cs="Cambria Math"/>
          <w:sz w:val="28"/>
          <w:szCs w:val="28"/>
        </w:rPr>
        <w:t>⟩</w:t>
      </w:r>
      <w:r w:rsidRPr="00AF75C0">
        <w:rPr>
          <w:sz w:val="28"/>
          <w:szCs w:val="28"/>
        </w:rPr>
        <w:t>,</w:t>
      </w:r>
      <w:r>
        <w:rPr>
          <w:sz w:val="28"/>
          <w:szCs w:val="28"/>
        </w:rPr>
        <w:t xml:space="preserve"> </w:t>
      </w:r>
      <w:r w:rsidRPr="00AF75C0">
        <w:rPr>
          <w:sz w:val="28"/>
          <w:szCs w:val="28"/>
        </w:rPr>
        <w:t xml:space="preserve">где предикат </w:t>
      </w:r>
      <w:proofErr w:type="spellStart"/>
      <w:r w:rsidRPr="00FB3F90">
        <w:rPr>
          <w:sz w:val="28"/>
          <w:szCs w:val="28"/>
        </w:rPr>
        <w:t>hasPopulation</w:t>
      </w:r>
      <w:proofErr w:type="spellEnd"/>
      <w:r w:rsidRPr="00AF75C0">
        <w:rPr>
          <w:sz w:val="28"/>
          <w:szCs w:val="28"/>
        </w:rPr>
        <w:t xml:space="preserve"> связывает сущность </w:t>
      </w:r>
      <w:r w:rsidRPr="00FB3F90">
        <w:rPr>
          <w:sz w:val="28"/>
          <w:szCs w:val="28"/>
        </w:rPr>
        <w:t>Paris</w:t>
      </w:r>
      <w:r w:rsidRPr="00AF75C0">
        <w:rPr>
          <w:sz w:val="28"/>
          <w:szCs w:val="28"/>
        </w:rPr>
        <w:t xml:space="preserve"> со значением 2 миллиона.</w:t>
      </w:r>
      <w:r>
        <w:rPr>
          <w:sz w:val="28"/>
          <w:szCs w:val="28"/>
        </w:rPr>
        <w:t xml:space="preserve"> </w:t>
      </w:r>
      <w:r w:rsidRPr="00AF75C0">
        <w:rPr>
          <w:sz w:val="28"/>
          <w:szCs w:val="28"/>
        </w:rPr>
        <w:t xml:space="preserve">Различают несколько типов </w:t>
      </w:r>
      <w:proofErr w:type="spellStart"/>
      <w:r w:rsidRPr="00FB3F90">
        <w:rPr>
          <w:sz w:val="28"/>
          <w:szCs w:val="28"/>
        </w:rPr>
        <w:t>KGs</w:t>
      </w:r>
      <w:proofErr w:type="spellEnd"/>
      <w:r w:rsidRPr="00AF75C0">
        <w:rPr>
          <w:sz w:val="28"/>
          <w:szCs w:val="28"/>
        </w:rPr>
        <w:t>:</w:t>
      </w:r>
    </w:p>
    <w:p w14:paraId="319D35D6" w14:textId="77777777" w:rsidR="00283F94" w:rsidRDefault="00283F94" w:rsidP="001A5428">
      <w:pPr>
        <w:pStyle w:val="a5"/>
        <w:numPr>
          <w:ilvl w:val="0"/>
          <w:numId w:val="15"/>
        </w:numPr>
        <w:tabs>
          <w:tab w:val="left" w:pos="284"/>
        </w:tabs>
        <w:ind w:left="0" w:firstLine="709"/>
        <w:rPr>
          <w:sz w:val="28"/>
          <w:szCs w:val="28"/>
        </w:rPr>
      </w:pPr>
      <w:r w:rsidRPr="00CA45DB">
        <w:rPr>
          <w:sz w:val="28"/>
          <w:szCs w:val="28"/>
        </w:rPr>
        <w:t>Отраслевые (</w:t>
      </w:r>
      <w:proofErr w:type="spellStart"/>
      <w:r w:rsidRPr="00CA45DB">
        <w:rPr>
          <w:sz w:val="28"/>
          <w:szCs w:val="28"/>
        </w:rPr>
        <w:t>domain-specific</w:t>
      </w:r>
      <w:proofErr w:type="spellEnd"/>
      <w:r w:rsidRPr="00CA45DB">
        <w:rPr>
          <w:sz w:val="28"/>
          <w:szCs w:val="28"/>
        </w:rPr>
        <w:t>)</w:t>
      </w:r>
      <w:r>
        <w:rPr>
          <w:sz w:val="28"/>
          <w:szCs w:val="28"/>
        </w:rPr>
        <w:t xml:space="preserve"> – </w:t>
      </w:r>
      <w:r w:rsidRPr="00CA45DB">
        <w:rPr>
          <w:sz w:val="28"/>
          <w:szCs w:val="28"/>
        </w:rPr>
        <w:t>описывают конкретную область знаний, например, сельское хозяйство [</w:t>
      </w:r>
      <w:r w:rsidRPr="00A13FE4">
        <w:rPr>
          <w:sz w:val="28"/>
          <w:szCs w:val="28"/>
        </w:rPr>
        <w:t>67</w:t>
      </w:r>
      <w:r w:rsidRPr="00CA45DB">
        <w:rPr>
          <w:sz w:val="28"/>
          <w:szCs w:val="28"/>
        </w:rPr>
        <w:t>], биотехнологии [</w:t>
      </w:r>
      <w:r w:rsidRPr="00A13FE4">
        <w:rPr>
          <w:sz w:val="28"/>
          <w:szCs w:val="28"/>
        </w:rPr>
        <w:t>68</w:t>
      </w:r>
      <w:r w:rsidRPr="00CA45DB">
        <w:rPr>
          <w:sz w:val="28"/>
          <w:szCs w:val="28"/>
        </w:rPr>
        <w:t>], экономику [</w:t>
      </w:r>
      <w:r w:rsidRPr="00402981">
        <w:rPr>
          <w:sz w:val="28"/>
          <w:szCs w:val="28"/>
        </w:rPr>
        <w:t>69</w:t>
      </w:r>
      <w:r w:rsidRPr="00CA45DB">
        <w:rPr>
          <w:sz w:val="28"/>
          <w:szCs w:val="28"/>
        </w:rPr>
        <w:t>]. Они обеспечивают высокую точность, но ограниченное обобщение.</w:t>
      </w:r>
    </w:p>
    <w:p w14:paraId="77271D5E" w14:textId="77777777" w:rsidR="00283F94" w:rsidRDefault="00283F94" w:rsidP="001A5428">
      <w:pPr>
        <w:pStyle w:val="a5"/>
        <w:numPr>
          <w:ilvl w:val="0"/>
          <w:numId w:val="15"/>
        </w:numPr>
        <w:tabs>
          <w:tab w:val="left" w:pos="284"/>
        </w:tabs>
        <w:ind w:left="0" w:firstLine="709"/>
        <w:rPr>
          <w:sz w:val="28"/>
          <w:szCs w:val="28"/>
        </w:rPr>
      </w:pPr>
      <w:r w:rsidRPr="00CA45DB">
        <w:rPr>
          <w:sz w:val="28"/>
          <w:szCs w:val="28"/>
        </w:rPr>
        <w:t>Энциклопедические (</w:t>
      </w:r>
      <w:proofErr w:type="spellStart"/>
      <w:r w:rsidRPr="00CA45DB">
        <w:rPr>
          <w:sz w:val="28"/>
          <w:szCs w:val="28"/>
        </w:rPr>
        <w:t>encyclopedic</w:t>
      </w:r>
      <w:proofErr w:type="spellEnd"/>
      <w:r w:rsidRPr="00CA45DB">
        <w:rPr>
          <w:sz w:val="28"/>
          <w:szCs w:val="28"/>
        </w:rPr>
        <w:t xml:space="preserve">) – крупные, </w:t>
      </w:r>
      <w:proofErr w:type="spellStart"/>
      <w:r w:rsidRPr="00CA45DB">
        <w:rPr>
          <w:sz w:val="28"/>
          <w:szCs w:val="28"/>
        </w:rPr>
        <w:t>многодоменные</w:t>
      </w:r>
      <w:proofErr w:type="spellEnd"/>
      <w:r w:rsidRPr="00CA45DB">
        <w:rPr>
          <w:sz w:val="28"/>
          <w:szCs w:val="28"/>
        </w:rPr>
        <w:t xml:space="preserve"> графы, такие как </w:t>
      </w:r>
      <w:proofErr w:type="spellStart"/>
      <w:r w:rsidRPr="00CA45DB">
        <w:rPr>
          <w:sz w:val="28"/>
          <w:szCs w:val="28"/>
        </w:rPr>
        <w:t>DBpedia</w:t>
      </w:r>
      <w:proofErr w:type="spellEnd"/>
      <w:r w:rsidRPr="00CA45DB">
        <w:rPr>
          <w:sz w:val="28"/>
          <w:szCs w:val="28"/>
        </w:rPr>
        <w:t xml:space="preserve"> [</w:t>
      </w:r>
      <w:r w:rsidRPr="00402981">
        <w:rPr>
          <w:sz w:val="28"/>
          <w:szCs w:val="28"/>
        </w:rPr>
        <w:t>63</w:t>
      </w:r>
      <w:r w:rsidRPr="00CA45DB">
        <w:rPr>
          <w:sz w:val="28"/>
          <w:szCs w:val="28"/>
        </w:rPr>
        <w:t xml:space="preserve">], </w:t>
      </w:r>
      <w:proofErr w:type="spellStart"/>
      <w:r w:rsidRPr="00CA45DB">
        <w:rPr>
          <w:sz w:val="28"/>
          <w:szCs w:val="28"/>
        </w:rPr>
        <w:t>Wikidata</w:t>
      </w:r>
      <w:proofErr w:type="spellEnd"/>
      <w:r w:rsidRPr="00CA45DB">
        <w:rPr>
          <w:sz w:val="28"/>
          <w:szCs w:val="28"/>
        </w:rPr>
        <w:t xml:space="preserve"> [</w:t>
      </w:r>
      <w:r w:rsidRPr="00402981">
        <w:rPr>
          <w:sz w:val="28"/>
          <w:szCs w:val="28"/>
        </w:rPr>
        <w:t>64</w:t>
      </w:r>
      <w:r w:rsidRPr="00CA45DB">
        <w:rPr>
          <w:sz w:val="28"/>
          <w:szCs w:val="28"/>
        </w:rPr>
        <w:t xml:space="preserve">], </w:t>
      </w:r>
      <w:proofErr w:type="spellStart"/>
      <w:r w:rsidRPr="00CA45DB">
        <w:rPr>
          <w:sz w:val="28"/>
          <w:szCs w:val="28"/>
        </w:rPr>
        <w:t>Freebase</w:t>
      </w:r>
      <w:proofErr w:type="spellEnd"/>
      <w:r w:rsidRPr="00CA45DB">
        <w:rPr>
          <w:sz w:val="28"/>
          <w:szCs w:val="28"/>
        </w:rPr>
        <w:t xml:space="preserve"> [</w:t>
      </w:r>
      <w:r w:rsidRPr="00402981">
        <w:rPr>
          <w:sz w:val="28"/>
          <w:szCs w:val="28"/>
        </w:rPr>
        <w:t>70</w:t>
      </w:r>
      <w:r w:rsidRPr="00CA45DB">
        <w:rPr>
          <w:sz w:val="28"/>
          <w:szCs w:val="28"/>
        </w:rPr>
        <w:t>], YAGO [</w:t>
      </w:r>
      <w:r w:rsidRPr="00402981">
        <w:rPr>
          <w:sz w:val="28"/>
          <w:szCs w:val="28"/>
        </w:rPr>
        <w:t>71</w:t>
      </w:r>
      <w:r w:rsidRPr="00CA45DB">
        <w:rPr>
          <w:sz w:val="28"/>
          <w:szCs w:val="28"/>
        </w:rPr>
        <w:t>].</w:t>
      </w:r>
    </w:p>
    <w:p w14:paraId="329E9C0E" w14:textId="77777777" w:rsidR="00283F94" w:rsidRPr="00CA45DB" w:rsidRDefault="00283F94" w:rsidP="001A5428">
      <w:pPr>
        <w:pStyle w:val="a5"/>
        <w:numPr>
          <w:ilvl w:val="0"/>
          <w:numId w:val="15"/>
        </w:numPr>
        <w:tabs>
          <w:tab w:val="left" w:pos="284"/>
        </w:tabs>
        <w:ind w:left="0" w:firstLine="709"/>
        <w:rPr>
          <w:sz w:val="28"/>
          <w:szCs w:val="28"/>
        </w:rPr>
      </w:pPr>
      <w:r w:rsidRPr="00CA45DB">
        <w:rPr>
          <w:sz w:val="28"/>
          <w:szCs w:val="28"/>
        </w:rPr>
        <w:t>Бытовые или общезначимые (</w:t>
      </w:r>
      <w:proofErr w:type="spellStart"/>
      <w:r w:rsidRPr="00CA45DB">
        <w:rPr>
          <w:sz w:val="28"/>
          <w:szCs w:val="28"/>
        </w:rPr>
        <w:t>common-sense</w:t>
      </w:r>
      <w:proofErr w:type="spellEnd"/>
      <w:r w:rsidRPr="00CA45DB">
        <w:rPr>
          <w:sz w:val="28"/>
          <w:szCs w:val="28"/>
        </w:rPr>
        <w:t>)</w:t>
      </w:r>
      <w:r>
        <w:rPr>
          <w:sz w:val="28"/>
          <w:szCs w:val="28"/>
        </w:rPr>
        <w:t xml:space="preserve"> – </w:t>
      </w:r>
      <w:r w:rsidRPr="00CA45DB">
        <w:rPr>
          <w:sz w:val="28"/>
          <w:szCs w:val="28"/>
        </w:rPr>
        <w:t>отражают общие знания о мире.</w:t>
      </w:r>
    </w:p>
    <w:p w14:paraId="09D59723" w14:textId="22A2A57F" w:rsidR="00283F94" w:rsidRDefault="00283F94" w:rsidP="000F385D">
      <w:pPr>
        <w:tabs>
          <w:tab w:val="left" w:pos="284"/>
        </w:tabs>
        <w:ind w:firstLine="709"/>
        <w:jc w:val="both"/>
        <w:rPr>
          <w:sz w:val="28"/>
          <w:szCs w:val="28"/>
        </w:rPr>
      </w:pPr>
      <w:proofErr w:type="spellStart"/>
      <w:r w:rsidRPr="00FB3F90">
        <w:rPr>
          <w:sz w:val="28"/>
          <w:szCs w:val="28"/>
        </w:rPr>
        <w:t>DBpedia</w:t>
      </w:r>
      <w:proofErr w:type="spellEnd"/>
      <w:r>
        <w:rPr>
          <w:sz w:val="28"/>
          <w:szCs w:val="28"/>
        </w:rPr>
        <w:t xml:space="preserve"> – </w:t>
      </w:r>
      <w:r w:rsidRPr="00FB3F90">
        <w:rPr>
          <w:sz w:val="28"/>
          <w:szCs w:val="28"/>
        </w:rPr>
        <w:t xml:space="preserve">один из центральных узлов </w:t>
      </w:r>
      <w:proofErr w:type="spellStart"/>
      <w:r w:rsidRPr="00FB3F90">
        <w:rPr>
          <w:sz w:val="28"/>
          <w:szCs w:val="28"/>
        </w:rPr>
        <w:t>Linked</w:t>
      </w:r>
      <w:proofErr w:type="spellEnd"/>
      <w:r w:rsidRPr="00FB3F90">
        <w:rPr>
          <w:sz w:val="28"/>
          <w:szCs w:val="28"/>
        </w:rPr>
        <w:t xml:space="preserve"> Open Data </w:t>
      </w:r>
      <w:proofErr w:type="spellStart"/>
      <w:r w:rsidRPr="00FB3F90">
        <w:rPr>
          <w:sz w:val="28"/>
          <w:szCs w:val="28"/>
        </w:rPr>
        <w:t>Cloud</w:t>
      </w:r>
      <w:proofErr w:type="spellEnd"/>
      <w:r w:rsidRPr="00FB3F90">
        <w:rPr>
          <w:sz w:val="28"/>
          <w:szCs w:val="28"/>
        </w:rPr>
        <w:t xml:space="preserve"> [</w:t>
      </w:r>
      <w:r w:rsidR="00B06080" w:rsidRPr="00B06080">
        <w:rPr>
          <w:sz w:val="28"/>
          <w:szCs w:val="28"/>
        </w:rPr>
        <w:t>7</w:t>
      </w:r>
      <w:r w:rsidR="00B06080" w:rsidRPr="0068477A">
        <w:rPr>
          <w:sz w:val="28"/>
          <w:szCs w:val="28"/>
        </w:rPr>
        <w:t>2</w:t>
      </w:r>
      <w:r w:rsidRPr="00FB3F90">
        <w:rPr>
          <w:sz w:val="28"/>
          <w:szCs w:val="28"/>
        </w:rPr>
        <w:t>], содержащий миллионы сущностей и сотни миллионов фактов, извлечённых из Wikipedia.</w:t>
      </w:r>
      <w:r>
        <w:rPr>
          <w:sz w:val="28"/>
          <w:szCs w:val="28"/>
        </w:rPr>
        <w:t xml:space="preserve"> </w:t>
      </w:r>
      <w:proofErr w:type="spellStart"/>
      <w:r w:rsidRPr="00FB3F90">
        <w:rPr>
          <w:sz w:val="28"/>
          <w:szCs w:val="28"/>
        </w:rPr>
        <w:t>Wikidata</w:t>
      </w:r>
      <w:proofErr w:type="spellEnd"/>
      <w:r>
        <w:rPr>
          <w:sz w:val="28"/>
          <w:szCs w:val="28"/>
        </w:rPr>
        <w:t xml:space="preserve"> – </w:t>
      </w:r>
      <w:r w:rsidRPr="00FB3F90">
        <w:rPr>
          <w:sz w:val="28"/>
          <w:szCs w:val="28"/>
        </w:rPr>
        <w:t>крупнейший открытый проект с более чем 90 миллионами сущностей и 350 языками, обеспечивающий многоязычную поддержку и уникальные идентификаторы.</w:t>
      </w:r>
      <w:r>
        <w:rPr>
          <w:sz w:val="28"/>
          <w:szCs w:val="28"/>
        </w:rPr>
        <w:t xml:space="preserve"> </w:t>
      </w:r>
      <w:r w:rsidRPr="00FB3F90">
        <w:rPr>
          <w:sz w:val="28"/>
          <w:szCs w:val="28"/>
        </w:rPr>
        <w:t xml:space="preserve">YAGO (Max </w:t>
      </w:r>
      <w:proofErr w:type="spellStart"/>
      <w:r w:rsidRPr="00FB3F90">
        <w:rPr>
          <w:sz w:val="28"/>
          <w:szCs w:val="28"/>
        </w:rPr>
        <w:t>Planck</w:t>
      </w:r>
      <w:proofErr w:type="spellEnd"/>
      <w:r w:rsidRPr="00FB3F90">
        <w:rPr>
          <w:sz w:val="28"/>
          <w:szCs w:val="28"/>
        </w:rPr>
        <w:t xml:space="preserve"> Institute) объединяет данные </w:t>
      </w:r>
      <w:proofErr w:type="spellStart"/>
      <w:r w:rsidRPr="00FB3F90">
        <w:rPr>
          <w:sz w:val="28"/>
          <w:szCs w:val="28"/>
        </w:rPr>
        <w:t>Wikidata</w:t>
      </w:r>
      <w:proofErr w:type="spellEnd"/>
      <w:r w:rsidRPr="00FB3F90">
        <w:rPr>
          <w:sz w:val="28"/>
          <w:szCs w:val="28"/>
        </w:rPr>
        <w:t xml:space="preserve"> и </w:t>
      </w:r>
      <w:proofErr w:type="spellStart"/>
      <w:r w:rsidRPr="00FB3F90">
        <w:rPr>
          <w:sz w:val="28"/>
          <w:szCs w:val="28"/>
        </w:rPr>
        <w:t>WordNet</w:t>
      </w:r>
      <w:proofErr w:type="spellEnd"/>
      <w:r w:rsidRPr="00FB3F90">
        <w:rPr>
          <w:sz w:val="28"/>
          <w:szCs w:val="28"/>
        </w:rPr>
        <w:t>, обеспечивая логическую целостность и высокую связность.</w:t>
      </w:r>
      <w:r w:rsidRPr="00FB3F90">
        <w:rPr>
          <w:sz w:val="28"/>
          <w:szCs w:val="28"/>
        </w:rPr>
        <w:br/>
      </w:r>
      <w:proofErr w:type="spellStart"/>
      <w:r w:rsidRPr="00FB3F90">
        <w:rPr>
          <w:sz w:val="28"/>
          <w:szCs w:val="28"/>
        </w:rPr>
        <w:t>Freebase</w:t>
      </w:r>
      <w:proofErr w:type="spellEnd"/>
      <w:r w:rsidRPr="00FB3F90">
        <w:rPr>
          <w:sz w:val="28"/>
          <w:szCs w:val="28"/>
        </w:rPr>
        <w:t xml:space="preserve">, ранее созданный </w:t>
      </w:r>
      <w:proofErr w:type="spellStart"/>
      <w:r w:rsidRPr="00FB3F90">
        <w:rPr>
          <w:sz w:val="28"/>
          <w:szCs w:val="28"/>
        </w:rPr>
        <w:t>Metaweb</w:t>
      </w:r>
      <w:proofErr w:type="spellEnd"/>
      <w:r w:rsidRPr="00FB3F90">
        <w:rPr>
          <w:sz w:val="28"/>
          <w:szCs w:val="28"/>
        </w:rPr>
        <w:t xml:space="preserve"> и приобретённый Google, прекратил работу в 2015 году, а его данные были интегрированы в </w:t>
      </w:r>
      <w:proofErr w:type="spellStart"/>
      <w:r w:rsidRPr="00FB3F90">
        <w:rPr>
          <w:sz w:val="28"/>
          <w:szCs w:val="28"/>
        </w:rPr>
        <w:t>Wikidata</w:t>
      </w:r>
      <w:proofErr w:type="spellEnd"/>
      <w:r w:rsidRPr="00FB3F90">
        <w:rPr>
          <w:sz w:val="28"/>
          <w:szCs w:val="28"/>
        </w:rPr>
        <w:t>.</w:t>
      </w:r>
    </w:p>
    <w:p w14:paraId="6213C938" w14:textId="77777777" w:rsidR="00283F94" w:rsidRDefault="00283F94" w:rsidP="000F385D">
      <w:pPr>
        <w:tabs>
          <w:tab w:val="left" w:pos="284"/>
        </w:tabs>
        <w:ind w:firstLine="709"/>
        <w:jc w:val="both"/>
        <w:rPr>
          <w:sz w:val="28"/>
          <w:szCs w:val="28"/>
        </w:rPr>
      </w:pPr>
      <w:r w:rsidRPr="00FB3F90">
        <w:rPr>
          <w:sz w:val="28"/>
          <w:szCs w:val="28"/>
        </w:rPr>
        <w:t xml:space="preserve">Графы знаний применяются для сопоставления элементов таблицы с </w:t>
      </w:r>
      <w:r w:rsidRPr="00FB3F90">
        <w:rPr>
          <w:sz w:val="28"/>
          <w:szCs w:val="28"/>
        </w:rPr>
        <w:lastRenderedPageBreak/>
        <w:t xml:space="preserve">сущностями </w:t>
      </w:r>
      <w:proofErr w:type="spellStart"/>
      <w:r w:rsidRPr="00FB3F90">
        <w:rPr>
          <w:sz w:val="28"/>
          <w:szCs w:val="28"/>
        </w:rPr>
        <w:t>KGs</w:t>
      </w:r>
      <w:proofErr w:type="spellEnd"/>
      <w:r w:rsidRPr="00FB3F90">
        <w:rPr>
          <w:sz w:val="28"/>
          <w:szCs w:val="28"/>
        </w:rPr>
        <w:t>, что позволяет выявлять скрытые связи и уточнять семантику данных. Выбор подходящего KG зависит от степени пересечения его содержания с данными таблицы: чем больше пересечение, тем проще выполнить точное сопоставление.</w:t>
      </w:r>
      <w:r>
        <w:rPr>
          <w:sz w:val="28"/>
          <w:szCs w:val="28"/>
        </w:rPr>
        <w:t xml:space="preserve"> </w:t>
      </w:r>
      <w:r w:rsidRPr="00FB3F90">
        <w:rPr>
          <w:sz w:val="28"/>
          <w:szCs w:val="28"/>
        </w:rPr>
        <w:t>На практике оптимальный результат достигается при комбинировании нескольких графов знаний, что повышает как покрытие, так и детализацию интерпретации.</w:t>
      </w:r>
    </w:p>
    <w:p w14:paraId="2C1B4954" w14:textId="242F22D7" w:rsidR="00283F94" w:rsidRDefault="00283F94" w:rsidP="000F385D">
      <w:pPr>
        <w:tabs>
          <w:tab w:val="left" w:pos="284"/>
        </w:tabs>
        <w:ind w:firstLine="709"/>
        <w:jc w:val="both"/>
        <w:rPr>
          <w:sz w:val="28"/>
          <w:szCs w:val="28"/>
        </w:rPr>
      </w:pPr>
      <w:r w:rsidRPr="00FB3F90">
        <w:rPr>
          <w:sz w:val="28"/>
          <w:szCs w:val="28"/>
        </w:rPr>
        <w:t>Семантическая аннотация может применяться для улучшения поисковых систем по наборам данных [</w:t>
      </w:r>
      <w:r w:rsidRPr="008758C0">
        <w:rPr>
          <w:sz w:val="28"/>
          <w:szCs w:val="28"/>
        </w:rPr>
        <w:t>73</w:t>
      </w:r>
      <w:r w:rsidRPr="00FB3F90">
        <w:rPr>
          <w:sz w:val="28"/>
          <w:szCs w:val="28"/>
        </w:rPr>
        <w:t>,</w:t>
      </w:r>
      <w:r w:rsidRPr="008758C0">
        <w:rPr>
          <w:sz w:val="28"/>
          <w:szCs w:val="28"/>
        </w:rPr>
        <w:t>74</w:t>
      </w:r>
      <w:r w:rsidRPr="00FB3F90">
        <w:rPr>
          <w:sz w:val="28"/>
          <w:szCs w:val="28"/>
        </w:rPr>
        <w:t>], совершенствования вопросно-ответных систем [7</w:t>
      </w:r>
      <w:r w:rsidRPr="008758C0">
        <w:rPr>
          <w:sz w:val="28"/>
          <w:szCs w:val="28"/>
        </w:rPr>
        <w:t>5</w:t>
      </w:r>
      <w:r w:rsidR="00CF242E" w:rsidRPr="00CF242E">
        <w:rPr>
          <w:sz w:val="28"/>
          <w:szCs w:val="28"/>
        </w:rPr>
        <w:t>-</w:t>
      </w:r>
      <w:r w:rsidRPr="00E81492">
        <w:rPr>
          <w:sz w:val="28"/>
          <w:szCs w:val="28"/>
        </w:rPr>
        <w:t>77</w:t>
      </w:r>
      <w:r w:rsidRPr="00FB3F90">
        <w:rPr>
          <w:sz w:val="28"/>
          <w:szCs w:val="28"/>
        </w:rPr>
        <w:t>], обогащения баз знаний [</w:t>
      </w:r>
      <w:r w:rsidRPr="00E81492">
        <w:rPr>
          <w:sz w:val="28"/>
          <w:szCs w:val="28"/>
        </w:rPr>
        <w:t>78</w:t>
      </w:r>
      <w:r w:rsidR="00CF242E" w:rsidRPr="00CF242E">
        <w:rPr>
          <w:sz w:val="28"/>
          <w:szCs w:val="28"/>
        </w:rPr>
        <w:t>-</w:t>
      </w:r>
      <w:r w:rsidRPr="00E81492">
        <w:rPr>
          <w:sz w:val="28"/>
          <w:szCs w:val="28"/>
        </w:rPr>
        <w:t>80</w:t>
      </w:r>
      <w:r w:rsidRPr="00FB3F90">
        <w:rPr>
          <w:sz w:val="28"/>
          <w:szCs w:val="28"/>
        </w:rPr>
        <w:t>] и рекомендации наборов данных [</w:t>
      </w:r>
      <w:r w:rsidRPr="004238F0">
        <w:rPr>
          <w:sz w:val="28"/>
          <w:szCs w:val="28"/>
        </w:rPr>
        <w:t>81</w:t>
      </w:r>
      <w:r w:rsidRPr="00FB3F90">
        <w:rPr>
          <w:sz w:val="28"/>
          <w:szCs w:val="28"/>
        </w:rPr>
        <w:t xml:space="preserve">]. Появление специализированных поисковиков, таких как Google </w:t>
      </w:r>
      <w:proofErr w:type="spellStart"/>
      <w:r w:rsidRPr="00FB3F90">
        <w:rPr>
          <w:sz w:val="28"/>
          <w:szCs w:val="28"/>
        </w:rPr>
        <w:t>Dataset</w:t>
      </w:r>
      <w:proofErr w:type="spellEnd"/>
      <w:r w:rsidRPr="00FB3F90">
        <w:rPr>
          <w:sz w:val="28"/>
          <w:szCs w:val="28"/>
        </w:rPr>
        <w:t xml:space="preserve"> Search [</w:t>
      </w:r>
      <w:r w:rsidRPr="004238F0">
        <w:rPr>
          <w:sz w:val="28"/>
          <w:szCs w:val="28"/>
        </w:rPr>
        <w:t>82</w:t>
      </w:r>
      <w:r w:rsidRPr="00FB3F90">
        <w:rPr>
          <w:sz w:val="28"/>
          <w:szCs w:val="28"/>
        </w:rPr>
        <w:t>,</w:t>
      </w:r>
      <w:r w:rsidRPr="004238F0">
        <w:rPr>
          <w:sz w:val="28"/>
          <w:szCs w:val="28"/>
        </w:rPr>
        <w:t>83</w:t>
      </w:r>
      <w:r w:rsidRPr="00FB3F90">
        <w:rPr>
          <w:sz w:val="28"/>
          <w:szCs w:val="28"/>
        </w:rPr>
        <w:t>], является ярким примером практического внедрения подобных подходов.</w:t>
      </w:r>
      <w:r>
        <w:rPr>
          <w:sz w:val="28"/>
          <w:szCs w:val="28"/>
        </w:rPr>
        <w:t xml:space="preserve"> </w:t>
      </w:r>
    </w:p>
    <w:p w14:paraId="2DD8E925" w14:textId="3F586068" w:rsidR="00283F94" w:rsidRDefault="00283F94" w:rsidP="000F385D">
      <w:pPr>
        <w:tabs>
          <w:tab w:val="left" w:pos="284"/>
        </w:tabs>
        <w:ind w:firstLine="709"/>
        <w:jc w:val="both"/>
        <w:rPr>
          <w:sz w:val="28"/>
          <w:szCs w:val="28"/>
        </w:rPr>
      </w:pPr>
      <w:r w:rsidRPr="00FF71BE">
        <w:rPr>
          <w:sz w:val="28"/>
          <w:szCs w:val="28"/>
        </w:rPr>
        <w:t xml:space="preserve">Несмотря на прогресс, машинная интерпретация табличных данных остаётся нетривиальной задачей: существующие работы обычно охватывают лишь отдельные аспекты </w:t>
      </w:r>
      <w:r>
        <w:rPr>
          <w:sz w:val="28"/>
          <w:szCs w:val="28"/>
        </w:rPr>
        <w:t>–</w:t>
      </w:r>
      <w:r w:rsidRPr="00FF71BE">
        <w:rPr>
          <w:sz w:val="28"/>
          <w:szCs w:val="28"/>
        </w:rPr>
        <w:t xml:space="preserve"> извлечение и обогащение веб-таблиц [</w:t>
      </w:r>
      <w:r>
        <w:rPr>
          <w:sz w:val="28"/>
          <w:szCs w:val="28"/>
        </w:rPr>
        <w:t>84</w:t>
      </w:r>
      <w:r w:rsidRPr="00FF71BE">
        <w:rPr>
          <w:sz w:val="28"/>
          <w:szCs w:val="28"/>
        </w:rPr>
        <w:t>], преобразование и понимание таблиц [</w:t>
      </w:r>
      <w:r>
        <w:rPr>
          <w:sz w:val="28"/>
          <w:szCs w:val="28"/>
        </w:rPr>
        <w:t>85</w:t>
      </w:r>
      <w:r w:rsidRPr="00FF71BE">
        <w:rPr>
          <w:sz w:val="28"/>
          <w:szCs w:val="28"/>
        </w:rPr>
        <w:t>], применение глубокого обучения к табличным данным [8</w:t>
      </w:r>
      <w:r>
        <w:rPr>
          <w:sz w:val="28"/>
          <w:szCs w:val="28"/>
        </w:rPr>
        <w:t>6</w:t>
      </w:r>
      <w:r w:rsidRPr="00FF71BE">
        <w:rPr>
          <w:sz w:val="28"/>
          <w:szCs w:val="28"/>
        </w:rPr>
        <w:t>,</w:t>
      </w:r>
      <w:r>
        <w:rPr>
          <w:sz w:val="28"/>
          <w:szCs w:val="28"/>
        </w:rPr>
        <w:t>87</w:t>
      </w:r>
      <w:r w:rsidRPr="00FF71BE">
        <w:rPr>
          <w:sz w:val="28"/>
          <w:szCs w:val="28"/>
        </w:rPr>
        <w:t>], информационное извлечение в сети [</w:t>
      </w:r>
      <w:r>
        <w:rPr>
          <w:sz w:val="28"/>
          <w:szCs w:val="28"/>
        </w:rPr>
        <w:t>88</w:t>
      </w:r>
      <w:r w:rsidRPr="00FF71BE">
        <w:rPr>
          <w:sz w:val="28"/>
          <w:szCs w:val="28"/>
        </w:rPr>
        <w:t xml:space="preserve">] </w:t>
      </w:r>
      <w:r>
        <w:rPr>
          <w:sz w:val="28"/>
          <w:szCs w:val="28"/>
        </w:rPr>
        <w:t>–</w:t>
      </w:r>
      <w:r w:rsidRPr="00FF71BE">
        <w:rPr>
          <w:sz w:val="28"/>
          <w:szCs w:val="28"/>
        </w:rPr>
        <w:t xml:space="preserve"> без целостного рассмотрения полного конвейера семантической интерпретации. Анализ фокусировался на публикациях 2000–2021 гг.; поисковые запросы формировались из двух групп терминов: (i) по задачам (“</w:t>
      </w:r>
      <w:proofErr w:type="spellStart"/>
      <w:r w:rsidRPr="00FF71BE">
        <w:rPr>
          <w:sz w:val="28"/>
          <w:szCs w:val="28"/>
        </w:rPr>
        <w:t>semantic</w:t>
      </w:r>
      <w:proofErr w:type="spellEnd"/>
      <w:r w:rsidRPr="00FF71BE">
        <w:rPr>
          <w:sz w:val="28"/>
          <w:szCs w:val="28"/>
        </w:rPr>
        <w:t xml:space="preserve"> </w:t>
      </w:r>
      <w:proofErr w:type="spellStart"/>
      <w:r w:rsidRPr="00FF71BE">
        <w:rPr>
          <w:sz w:val="28"/>
          <w:szCs w:val="28"/>
        </w:rPr>
        <w:t>annotation</w:t>
      </w:r>
      <w:proofErr w:type="spellEnd"/>
      <w:r w:rsidRPr="00FF71BE">
        <w:rPr>
          <w:sz w:val="28"/>
          <w:szCs w:val="28"/>
        </w:rPr>
        <w:t>”, “</w:t>
      </w:r>
      <w:proofErr w:type="spellStart"/>
      <w:r w:rsidRPr="00FF71BE">
        <w:rPr>
          <w:sz w:val="28"/>
          <w:szCs w:val="28"/>
        </w:rPr>
        <w:t>semantic</w:t>
      </w:r>
      <w:proofErr w:type="spellEnd"/>
      <w:r w:rsidRPr="00FF71BE">
        <w:rPr>
          <w:sz w:val="28"/>
          <w:szCs w:val="28"/>
        </w:rPr>
        <w:t xml:space="preserve"> </w:t>
      </w:r>
      <w:proofErr w:type="spellStart"/>
      <w:r w:rsidRPr="00FF71BE">
        <w:rPr>
          <w:sz w:val="28"/>
          <w:szCs w:val="28"/>
        </w:rPr>
        <w:t>interpretation</w:t>
      </w:r>
      <w:proofErr w:type="spellEnd"/>
      <w:r w:rsidRPr="00FF71BE">
        <w:rPr>
          <w:sz w:val="28"/>
          <w:szCs w:val="28"/>
        </w:rPr>
        <w:t>”, “</w:t>
      </w:r>
      <w:proofErr w:type="spellStart"/>
      <w:r w:rsidRPr="00FF71BE">
        <w:rPr>
          <w:sz w:val="28"/>
          <w:szCs w:val="28"/>
        </w:rPr>
        <w:t>entity</w:t>
      </w:r>
      <w:proofErr w:type="spellEnd"/>
      <w:r w:rsidRPr="00FF71BE">
        <w:rPr>
          <w:sz w:val="28"/>
          <w:szCs w:val="28"/>
        </w:rPr>
        <w:t xml:space="preserve"> </w:t>
      </w:r>
      <w:proofErr w:type="spellStart"/>
      <w:r w:rsidRPr="00FF71BE">
        <w:rPr>
          <w:sz w:val="28"/>
          <w:szCs w:val="28"/>
        </w:rPr>
        <w:t>linking</w:t>
      </w:r>
      <w:proofErr w:type="spellEnd"/>
      <w:r w:rsidRPr="00FF71BE">
        <w:rPr>
          <w:sz w:val="28"/>
          <w:szCs w:val="28"/>
        </w:rPr>
        <w:t>”, “</w:t>
      </w:r>
      <w:proofErr w:type="spellStart"/>
      <w:r w:rsidRPr="00FF71BE">
        <w:rPr>
          <w:sz w:val="28"/>
          <w:szCs w:val="28"/>
        </w:rPr>
        <w:t>type</w:t>
      </w:r>
      <w:proofErr w:type="spellEnd"/>
      <w:r w:rsidRPr="00FF71BE">
        <w:rPr>
          <w:sz w:val="28"/>
          <w:szCs w:val="28"/>
        </w:rPr>
        <w:t xml:space="preserve"> </w:t>
      </w:r>
      <w:proofErr w:type="spellStart"/>
      <w:r w:rsidRPr="00FF71BE">
        <w:rPr>
          <w:sz w:val="28"/>
          <w:szCs w:val="28"/>
        </w:rPr>
        <w:t>prediction</w:t>
      </w:r>
      <w:proofErr w:type="spellEnd"/>
      <w:r w:rsidRPr="00FF71BE">
        <w:rPr>
          <w:sz w:val="28"/>
          <w:szCs w:val="28"/>
        </w:rPr>
        <w:t>”, “</w:t>
      </w:r>
      <w:proofErr w:type="spellStart"/>
      <w:r w:rsidRPr="00FF71BE">
        <w:rPr>
          <w:sz w:val="28"/>
          <w:szCs w:val="28"/>
        </w:rPr>
        <w:t>relation</w:t>
      </w:r>
      <w:proofErr w:type="spellEnd"/>
      <w:r w:rsidRPr="00FF71BE">
        <w:rPr>
          <w:sz w:val="28"/>
          <w:szCs w:val="28"/>
        </w:rPr>
        <w:t xml:space="preserve"> </w:t>
      </w:r>
      <w:proofErr w:type="spellStart"/>
      <w:r w:rsidRPr="00FF71BE">
        <w:rPr>
          <w:sz w:val="28"/>
          <w:szCs w:val="28"/>
        </w:rPr>
        <w:t>extraction</w:t>
      </w:r>
      <w:proofErr w:type="spellEnd"/>
      <w:r w:rsidRPr="00FF71BE">
        <w:rPr>
          <w:sz w:val="28"/>
          <w:szCs w:val="28"/>
        </w:rPr>
        <w:t>”, “</w:t>
      </w:r>
      <w:proofErr w:type="spellStart"/>
      <w:r w:rsidRPr="00FF71BE">
        <w:rPr>
          <w:sz w:val="28"/>
          <w:szCs w:val="28"/>
        </w:rPr>
        <w:t>knowledge</w:t>
      </w:r>
      <w:proofErr w:type="spellEnd"/>
      <w:r w:rsidRPr="00FF71BE">
        <w:rPr>
          <w:sz w:val="28"/>
          <w:szCs w:val="28"/>
        </w:rPr>
        <w:t xml:space="preserve"> </w:t>
      </w:r>
      <w:proofErr w:type="spellStart"/>
      <w:r w:rsidRPr="00FF71BE">
        <w:rPr>
          <w:sz w:val="28"/>
          <w:szCs w:val="28"/>
        </w:rPr>
        <w:t>graph</w:t>
      </w:r>
      <w:proofErr w:type="spellEnd"/>
      <w:r w:rsidRPr="00FF71BE">
        <w:rPr>
          <w:sz w:val="28"/>
          <w:szCs w:val="28"/>
        </w:rPr>
        <w:t xml:space="preserve"> </w:t>
      </w:r>
      <w:proofErr w:type="spellStart"/>
      <w:r w:rsidRPr="00FF71BE">
        <w:rPr>
          <w:sz w:val="28"/>
          <w:szCs w:val="28"/>
        </w:rPr>
        <w:t>mapping</w:t>
      </w:r>
      <w:proofErr w:type="spellEnd"/>
      <w:r w:rsidRPr="00FF71BE">
        <w:rPr>
          <w:sz w:val="28"/>
          <w:szCs w:val="28"/>
        </w:rPr>
        <w:t>” и др.) и (</w:t>
      </w:r>
      <w:proofErr w:type="spellStart"/>
      <w:r w:rsidRPr="00FF71BE">
        <w:rPr>
          <w:sz w:val="28"/>
          <w:szCs w:val="28"/>
        </w:rPr>
        <w:t>ii</w:t>
      </w:r>
      <w:proofErr w:type="spellEnd"/>
      <w:r w:rsidRPr="00FF71BE">
        <w:rPr>
          <w:sz w:val="28"/>
          <w:szCs w:val="28"/>
        </w:rPr>
        <w:t>) по области (“</w:t>
      </w:r>
      <w:proofErr w:type="spellStart"/>
      <w:r w:rsidRPr="00FF71BE">
        <w:rPr>
          <w:sz w:val="28"/>
          <w:szCs w:val="28"/>
        </w:rPr>
        <w:t>table</w:t>
      </w:r>
      <w:proofErr w:type="spellEnd"/>
      <w:r w:rsidRPr="00FF71BE">
        <w:rPr>
          <w:sz w:val="28"/>
          <w:szCs w:val="28"/>
        </w:rPr>
        <w:t>”, “</w:t>
      </w:r>
      <w:proofErr w:type="spellStart"/>
      <w:r w:rsidRPr="00FF71BE">
        <w:rPr>
          <w:sz w:val="28"/>
          <w:szCs w:val="28"/>
        </w:rPr>
        <w:t>web</w:t>
      </w:r>
      <w:proofErr w:type="spellEnd"/>
      <w:r w:rsidRPr="00FF71BE">
        <w:rPr>
          <w:sz w:val="28"/>
          <w:szCs w:val="28"/>
        </w:rPr>
        <w:t xml:space="preserve"> </w:t>
      </w:r>
      <w:proofErr w:type="spellStart"/>
      <w:r w:rsidRPr="00FF71BE">
        <w:rPr>
          <w:sz w:val="28"/>
          <w:szCs w:val="28"/>
        </w:rPr>
        <w:t>table</w:t>
      </w:r>
      <w:proofErr w:type="spellEnd"/>
      <w:r w:rsidRPr="00FF71BE">
        <w:rPr>
          <w:sz w:val="28"/>
          <w:szCs w:val="28"/>
        </w:rPr>
        <w:t>”, “</w:t>
      </w:r>
      <w:proofErr w:type="spellStart"/>
      <w:r w:rsidRPr="00FF71BE">
        <w:rPr>
          <w:sz w:val="28"/>
          <w:szCs w:val="28"/>
        </w:rPr>
        <w:t>tabular</w:t>
      </w:r>
      <w:proofErr w:type="spellEnd"/>
      <w:r w:rsidRPr="00FF71BE">
        <w:rPr>
          <w:sz w:val="28"/>
          <w:szCs w:val="28"/>
        </w:rPr>
        <w:t xml:space="preserve"> </w:t>
      </w:r>
      <w:proofErr w:type="spellStart"/>
      <w:r w:rsidRPr="00FF71BE">
        <w:rPr>
          <w:sz w:val="28"/>
          <w:szCs w:val="28"/>
        </w:rPr>
        <w:t>data</w:t>
      </w:r>
      <w:proofErr w:type="spellEnd"/>
      <w:r w:rsidRPr="00FF71BE">
        <w:rPr>
          <w:sz w:val="28"/>
          <w:szCs w:val="28"/>
        </w:rPr>
        <w:t>”, “</w:t>
      </w:r>
      <w:proofErr w:type="spellStart"/>
      <w:r w:rsidRPr="00FF71BE">
        <w:rPr>
          <w:sz w:val="28"/>
          <w:szCs w:val="28"/>
        </w:rPr>
        <w:t>structured</w:t>
      </w:r>
      <w:proofErr w:type="spellEnd"/>
      <w:r w:rsidRPr="00FF71BE">
        <w:rPr>
          <w:sz w:val="28"/>
          <w:szCs w:val="28"/>
        </w:rPr>
        <w:t xml:space="preserve"> </w:t>
      </w:r>
      <w:proofErr w:type="spellStart"/>
      <w:r w:rsidRPr="00FF71BE">
        <w:rPr>
          <w:sz w:val="28"/>
          <w:szCs w:val="28"/>
        </w:rPr>
        <w:t>data</w:t>
      </w:r>
      <w:proofErr w:type="spellEnd"/>
      <w:r w:rsidRPr="00FF71BE">
        <w:rPr>
          <w:sz w:val="28"/>
          <w:szCs w:val="28"/>
        </w:rPr>
        <w:t>”), например: “</w:t>
      </w:r>
      <w:proofErr w:type="spellStart"/>
      <w:r w:rsidRPr="00FF71BE">
        <w:rPr>
          <w:sz w:val="28"/>
          <w:szCs w:val="28"/>
        </w:rPr>
        <w:t>web</w:t>
      </w:r>
      <w:proofErr w:type="spellEnd"/>
      <w:r w:rsidRPr="00FF71BE">
        <w:rPr>
          <w:sz w:val="28"/>
          <w:szCs w:val="28"/>
        </w:rPr>
        <w:t xml:space="preserve"> </w:t>
      </w:r>
      <w:proofErr w:type="spellStart"/>
      <w:r w:rsidRPr="00FF71BE">
        <w:rPr>
          <w:sz w:val="28"/>
          <w:szCs w:val="28"/>
        </w:rPr>
        <w:t>table</w:t>
      </w:r>
      <w:proofErr w:type="spellEnd"/>
      <w:r w:rsidRPr="00FF71BE">
        <w:rPr>
          <w:sz w:val="28"/>
          <w:szCs w:val="28"/>
        </w:rPr>
        <w:t xml:space="preserve"> </w:t>
      </w:r>
      <w:proofErr w:type="spellStart"/>
      <w:r w:rsidRPr="00FF71BE">
        <w:rPr>
          <w:sz w:val="28"/>
          <w:szCs w:val="28"/>
        </w:rPr>
        <w:t>semantic</w:t>
      </w:r>
      <w:proofErr w:type="spellEnd"/>
      <w:r w:rsidRPr="00FF71BE">
        <w:rPr>
          <w:sz w:val="28"/>
          <w:szCs w:val="28"/>
        </w:rPr>
        <w:t xml:space="preserve"> </w:t>
      </w:r>
      <w:proofErr w:type="spellStart"/>
      <w:r w:rsidRPr="00FF71BE">
        <w:rPr>
          <w:sz w:val="28"/>
          <w:szCs w:val="28"/>
        </w:rPr>
        <w:t>annotation</w:t>
      </w:r>
      <w:proofErr w:type="spellEnd"/>
      <w:r w:rsidRPr="00FF71BE">
        <w:rPr>
          <w:sz w:val="28"/>
          <w:szCs w:val="28"/>
        </w:rPr>
        <w:t xml:space="preserve">” (также учитывались материалы </w:t>
      </w:r>
      <w:proofErr w:type="spellStart"/>
      <w:r w:rsidRPr="00FF71BE">
        <w:rPr>
          <w:sz w:val="28"/>
          <w:szCs w:val="28"/>
        </w:rPr>
        <w:t>SemTab</w:t>
      </w:r>
      <w:proofErr w:type="spellEnd"/>
      <w:r w:rsidRPr="00FF71BE">
        <w:rPr>
          <w:sz w:val="28"/>
          <w:szCs w:val="28"/>
        </w:rPr>
        <w:t xml:space="preserve"> [</w:t>
      </w:r>
      <w:r>
        <w:rPr>
          <w:sz w:val="28"/>
          <w:szCs w:val="28"/>
        </w:rPr>
        <w:t>89</w:t>
      </w:r>
      <w:r w:rsidRPr="00FF71BE">
        <w:rPr>
          <w:sz w:val="28"/>
          <w:szCs w:val="28"/>
        </w:rPr>
        <w:t xml:space="preserve">]). Для каждой комбинации отбирались топ-10 цитируемых работ, их аннотации просеивались по критерию наличия методов сопоставления элементов таблицы с графом знаний или описания новых датасетов; затем корпус расширялся по сетям со-цитирования тем же способом. В итоге рассмотрено 48 поисковых комбинаций; отобрано 38 статей на первом этапе и ещё 58 </w:t>
      </w:r>
      <w:r>
        <w:rPr>
          <w:sz w:val="28"/>
          <w:szCs w:val="28"/>
        </w:rPr>
        <w:t xml:space="preserve">– </w:t>
      </w:r>
      <w:r w:rsidRPr="00FF71BE">
        <w:rPr>
          <w:sz w:val="28"/>
          <w:szCs w:val="28"/>
        </w:rPr>
        <w:t xml:space="preserve"> на втором, дополнительно включены 7 работ с </w:t>
      </w:r>
      <w:proofErr w:type="spellStart"/>
      <w:r w:rsidRPr="00FF71BE">
        <w:rPr>
          <w:sz w:val="28"/>
          <w:szCs w:val="28"/>
        </w:rPr>
        <w:t>arXiv</w:t>
      </w:r>
      <w:proofErr w:type="spellEnd"/>
      <w:r w:rsidRPr="00FF71BE">
        <w:rPr>
          <w:sz w:val="28"/>
          <w:szCs w:val="28"/>
        </w:rPr>
        <w:t xml:space="preserve"> и 22 публикации </w:t>
      </w:r>
      <w:proofErr w:type="spellStart"/>
      <w:r w:rsidRPr="00FF71BE">
        <w:rPr>
          <w:sz w:val="28"/>
          <w:szCs w:val="28"/>
        </w:rPr>
        <w:t>SemTab</w:t>
      </w:r>
      <w:proofErr w:type="spellEnd"/>
      <w:r w:rsidRPr="00FF71BE">
        <w:rPr>
          <w:sz w:val="28"/>
          <w:szCs w:val="28"/>
        </w:rPr>
        <w:t>; всего 114 релевантных источников из &gt;700 просмотренных. Распределение по годам (рис. 2.1) демонстрирует заметный рост интереса к теме STI за последнее десятилетие.</w:t>
      </w:r>
    </w:p>
    <w:p w14:paraId="2160F426" w14:textId="7FCFB3AC" w:rsidR="00283F94" w:rsidRPr="00FB3F90" w:rsidRDefault="00F33978" w:rsidP="008D0DCB">
      <w:pPr>
        <w:tabs>
          <w:tab w:val="left" w:pos="284"/>
        </w:tabs>
        <w:spacing w:before="240" w:after="240"/>
        <w:rPr>
          <w:sz w:val="28"/>
          <w:szCs w:val="28"/>
        </w:rPr>
      </w:pPr>
      <w:r w:rsidRPr="00F33978">
        <w:rPr>
          <w:noProof/>
          <w:sz w:val="28"/>
          <w:szCs w:val="28"/>
        </w:rPr>
        <w:drawing>
          <wp:inline distT="0" distB="0" distL="0" distR="0" wp14:anchorId="5E2CCD16" wp14:editId="4F48714E">
            <wp:extent cx="6100521" cy="1762125"/>
            <wp:effectExtent l="19050" t="19050" r="14605" b="9525"/>
            <wp:docPr id="1430450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50281" name=""/>
                    <pic:cNvPicPr/>
                  </pic:nvPicPr>
                  <pic:blipFill>
                    <a:blip r:embed="rId17"/>
                    <a:stretch>
                      <a:fillRect/>
                    </a:stretch>
                  </pic:blipFill>
                  <pic:spPr>
                    <a:xfrm>
                      <a:off x="0" y="0"/>
                      <a:ext cx="6148232" cy="1775906"/>
                    </a:xfrm>
                    <a:prstGeom prst="rect">
                      <a:avLst/>
                    </a:prstGeom>
                    <a:ln>
                      <a:solidFill>
                        <a:schemeClr val="accent1">
                          <a:lumMod val="20000"/>
                          <a:lumOff val="80000"/>
                        </a:schemeClr>
                      </a:solidFill>
                    </a:ln>
                  </pic:spPr>
                </pic:pic>
              </a:graphicData>
            </a:graphic>
          </wp:inline>
        </w:drawing>
      </w:r>
    </w:p>
    <w:p w14:paraId="1F830D7B" w14:textId="77777777" w:rsidR="00283F94" w:rsidRPr="00FB3F90" w:rsidRDefault="00283F94" w:rsidP="00F167EE">
      <w:pPr>
        <w:tabs>
          <w:tab w:val="left" w:pos="284"/>
        </w:tabs>
        <w:spacing w:before="120" w:after="120"/>
        <w:ind w:firstLine="709"/>
        <w:jc w:val="center"/>
        <w:rPr>
          <w:sz w:val="28"/>
          <w:szCs w:val="28"/>
        </w:rPr>
      </w:pPr>
      <w:r w:rsidRPr="00FB3F90">
        <w:rPr>
          <w:color w:val="000000" w:themeColor="text1"/>
          <w:sz w:val="28"/>
          <w:szCs w:val="28"/>
        </w:rPr>
        <w:t>Рисунок</w:t>
      </w:r>
      <w:r w:rsidRPr="00FB3F90">
        <w:rPr>
          <w:color w:val="000000" w:themeColor="text1"/>
          <w:spacing w:val="-6"/>
          <w:sz w:val="28"/>
          <w:szCs w:val="28"/>
        </w:rPr>
        <w:t xml:space="preserve"> </w:t>
      </w:r>
      <w:r>
        <w:rPr>
          <w:color w:val="000000" w:themeColor="text1"/>
          <w:spacing w:val="-6"/>
          <w:sz w:val="28"/>
          <w:szCs w:val="28"/>
          <w:lang w:val="kk-KZ"/>
        </w:rPr>
        <w:t>2.</w:t>
      </w:r>
      <w:r w:rsidRPr="00FB3F90">
        <w:rPr>
          <w:color w:val="000000" w:themeColor="text1"/>
          <w:sz w:val="28"/>
          <w:szCs w:val="28"/>
        </w:rPr>
        <w:t>1 –</w:t>
      </w:r>
      <w:r w:rsidRPr="00FB3F90">
        <w:rPr>
          <w:color w:val="000000" w:themeColor="text1"/>
          <w:spacing w:val="-3"/>
          <w:sz w:val="28"/>
          <w:szCs w:val="28"/>
        </w:rPr>
        <w:t xml:space="preserve"> </w:t>
      </w:r>
      <w:r w:rsidRPr="00FB3F90">
        <w:rPr>
          <w:sz w:val="28"/>
          <w:szCs w:val="28"/>
        </w:rPr>
        <w:t>Распределение статей по годам публикации</w:t>
      </w:r>
    </w:p>
    <w:p w14:paraId="45B02848" w14:textId="77777777" w:rsidR="00283F94" w:rsidRDefault="00283F94" w:rsidP="000F385D">
      <w:pPr>
        <w:tabs>
          <w:tab w:val="left" w:pos="284"/>
        </w:tabs>
        <w:ind w:firstLine="709"/>
        <w:jc w:val="both"/>
        <w:rPr>
          <w:sz w:val="28"/>
          <w:szCs w:val="28"/>
        </w:rPr>
      </w:pPr>
      <w:r w:rsidRPr="00FB3F90">
        <w:rPr>
          <w:sz w:val="28"/>
          <w:szCs w:val="28"/>
        </w:rPr>
        <w:lastRenderedPageBreak/>
        <w:tab/>
        <w:t xml:space="preserve">Каждая статья была вручную помечена по шести категориям (см. Рис </w:t>
      </w:r>
      <w:r>
        <w:rPr>
          <w:sz w:val="28"/>
          <w:szCs w:val="28"/>
          <w:lang w:val="kk-KZ"/>
        </w:rPr>
        <w:t>2.</w:t>
      </w:r>
      <w:r w:rsidRPr="00FB3F90">
        <w:rPr>
          <w:sz w:val="28"/>
          <w:szCs w:val="28"/>
        </w:rPr>
        <w:t>2), при этом некоторые работы охватывают сразу несколько направлений. Так, в [</w:t>
      </w:r>
      <w:r>
        <w:rPr>
          <w:sz w:val="28"/>
          <w:szCs w:val="28"/>
        </w:rPr>
        <w:t>89</w:t>
      </w:r>
      <w:r w:rsidRPr="00FB3F90">
        <w:rPr>
          <w:sz w:val="28"/>
          <w:szCs w:val="28"/>
        </w:rPr>
        <w:t>] представлено и описание набора данных, и метод его аннотации.</w:t>
      </w:r>
      <w:r>
        <w:rPr>
          <w:sz w:val="28"/>
          <w:szCs w:val="28"/>
        </w:rPr>
        <w:t xml:space="preserve"> </w:t>
      </w:r>
      <w:r w:rsidRPr="00FB3F90">
        <w:rPr>
          <w:sz w:val="28"/>
          <w:szCs w:val="28"/>
        </w:rPr>
        <w:t xml:space="preserve">Хотя основной акцент данного обзора сделан на системах STI, он также затрагивает смежные вопросы </w:t>
      </w:r>
      <w:r>
        <w:rPr>
          <w:sz w:val="28"/>
          <w:szCs w:val="28"/>
        </w:rPr>
        <w:t>–</w:t>
      </w:r>
      <w:r w:rsidRPr="00FB3F90">
        <w:rPr>
          <w:sz w:val="28"/>
          <w:szCs w:val="28"/>
        </w:rPr>
        <w:t xml:space="preserve"> необходимость графов знаний и схем для привязки табличных данных к семантическим структурам, а также предобработку таблиц с применением методов NLP, повышающую точность интерпретации.</w:t>
      </w:r>
    </w:p>
    <w:p w14:paraId="133A029C" w14:textId="77777777" w:rsidR="00283F94" w:rsidRPr="00FB3F90" w:rsidRDefault="00283F94" w:rsidP="004C2BA3">
      <w:pPr>
        <w:tabs>
          <w:tab w:val="left" w:pos="284"/>
        </w:tabs>
        <w:spacing w:before="240" w:after="240"/>
        <w:rPr>
          <w:sz w:val="28"/>
          <w:szCs w:val="28"/>
        </w:rPr>
      </w:pPr>
      <w:r w:rsidRPr="00FB3F90">
        <w:rPr>
          <w:noProof/>
          <w:sz w:val="28"/>
          <w:szCs w:val="28"/>
        </w:rPr>
        <w:drawing>
          <wp:inline distT="0" distB="0" distL="0" distR="0" wp14:anchorId="5806F39C" wp14:editId="1DBC7A65">
            <wp:extent cx="5940425" cy="3291840"/>
            <wp:effectExtent l="0" t="0" r="3175"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82DBA3" w14:textId="00F94CEE" w:rsidR="00283F94" w:rsidRPr="00BE2490" w:rsidRDefault="00283F94" w:rsidP="00F167EE">
      <w:pPr>
        <w:tabs>
          <w:tab w:val="left" w:pos="284"/>
        </w:tabs>
        <w:spacing w:before="120" w:after="120"/>
        <w:ind w:firstLine="709"/>
        <w:jc w:val="center"/>
        <w:rPr>
          <w:sz w:val="28"/>
          <w:szCs w:val="28"/>
        </w:rPr>
      </w:pPr>
      <w:r w:rsidRPr="00FB3F90">
        <w:rPr>
          <w:color w:val="000000" w:themeColor="text1"/>
          <w:sz w:val="28"/>
          <w:szCs w:val="28"/>
        </w:rPr>
        <w:t>Рисунок</w:t>
      </w:r>
      <w:r w:rsidRPr="00FB3F90">
        <w:rPr>
          <w:color w:val="000000" w:themeColor="text1"/>
          <w:spacing w:val="-6"/>
          <w:sz w:val="28"/>
          <w:szCs w:val="28"/>
        </w:rPr>
        <w:t xml:space="preserve"> </w:t>
      </w:r>
      <w:r>
        <w:rPr>
          <w:color w:val="000000" w:themeColor="text1"/>
          <w:spacing w:val="-6"/>
          <w:sz w:val="28"/>
          <w:szCs w:val="28"/>
          <w:lang w:val="kk-KZ"/>
        </w:rPr>
        <w:t>2.</w:t>
      </w:r>
      <w:r w:rsidRPr="00771E28">
        <w:rPr>
          <w:color w:val="000000" w:themeColor="text1"/>
          <w:sz w:val="28"/>
          <w:szCs w:val="28"/>
        </w:rPr>
        <w:t xml:space="preserve">2 </w:t>
      </w:r>
      <w:r w:rsidRPr="00FB3F90">
        <w:rPr>
          <w:color w:val="000000" w:themeColor="text1"/>
          <w:sz w:val="28"/>
          <w:szCs w:val="28"/>
        </w:rPr>
        <w:t>–</w:t>
      </w:r>
      <w:r w:rsidRPr="00FB3F90">
        <w:rPr>
          <w:color w:val="000000" w:themeColor="text1"/>
          <w:spacing w:val="-3"/>
          <w:sz w:val="28"/>
          <w:szCs w:val="28"/>
        </w:rPr>
        <w:t xml:space="preserve"> </w:t>
      </w:r>
      <w:r w:rsidRPr="00FB3F90">
        <w:rPr>
          <w:sz w:val="28"/>
          <w:szCs w:val="28"/>
        </w:rPr>
        <w:t>Распределение тем статей</w:t>
      </w:r>
    </w:p>
    <w:p w14:paraId="1C040A39" w14:textId="3EC8F06F" w:rsidR="00726869" w:rsidRDefault="00726869" w:rsidP="00726869">
      <w:pPr>
        <w:pStyle w:val="1"/>
      </w:pPr>
      <w:bookmarkStart w:id="9" w:name="_Toc223444009"/>
      <w:r w:rsidRPr="00726869">
        <w:t>2.1 Типология и формальная модель таблиц в задаче семантической интерпретации</w:t>
      </w:r>
      <w:bookmarkEnd w:id="9"/>
    </w:p>
    <w:p w14:paraId="3E30C233" w14:textId="3B1E7F3D" w:rsidR="00283F94" w:rsidRDefault="00283F94" w:rsidP="000F385D">
      <w:pPr>
        <w:pStyle w:val="a5"/>
        <w:tabs>
          <w:tab w:val="left" w:pos="284"/>
        </w:tabs>
        <w:ind w:left="0" w:firstLine="709"/>
        <w:rPr>
          <w:sz w:val="28"/>
          <w:szCs w:val="28"/>
          <w:lang w:val="kk-KZ"/>
        </w:rPr>
      </w:pPr>
      <w:r w:rsidRPr="00FB3F90">
        <w:rPr>
          <w:sz w:val="28"/>
          <w:szCs w:val="28"/>
        </w:rPr>
        <w:t>Поскольку таблицы различаются по структуре, источнику происхождения и назначению, авторы предлагают новую детализированную классификацию, основанную на существующих подходах, но с углублённым анализом реляционных таблиц</w:t>
      </w:r>
      <w:r>
        <w:rPr>
          <w:sz w:val="28"/>
          <w:szCs w:val="28"/>
          <w:lang w:val="kk-KZ"/>
        </w:rPr>
        <w:t xml:space="preserve">. </w:t>
      </w:r>
      <w:r w:rsidRPr="00FB3F90">
        <w:rPr>
          <w:sz w:val="28"/>
          <w:szCs w:val="28"/>
        </w:rPr>
        <w:t>Помимо самих данных, важно учитывать метаданные и контекст, в котором таблица используется. Например, если таблица размещена на веб-странице, посвящённой Бундеслиге, то её содержимое, вероятнее всего, относится к футболу. Следовательно, при извлечении данных важно сохранять не только структуру таблицы, но и связанные с ней метаданные.</w:t>
      </w:r>
      <w:r>
        <w:rPr>
          <w:sz w:val="28"/>
          <w:szCs w:val="28"/>
          <w:lang w:val="kk-KZ"/>
        </w:rPr>
        <w:t xml:space="preserve"> </w:t>
      </w:r>
      <w:r w:rsidRPr="00FB3F90">
        <w:rPr>
          <w:sz w:val="28"/>
          <w:szCs w:val="28"/>
        </w:rPr>
        <w:t>STI использует графы знаний (</w:t>
      </w:r>
      <w:proofErr w:type="spellStart"/>
      <w:r w:rsidRPr="00FB3F90">
        <w:rPr>
          <w:sz w:val="28"/>
          <w:szCs w:val="28"/>
        </w:rPr>
        <w:t>Knowledge</w:t>
      </w:r>
      <w:proofErr w:type="spellEnd"/>
      <w:r w:rsidRPr="00FB3F90">
        <w:rPr>
          <w:sz w:val="28"/>
          <w:szCs w:val="28"/>
        </w:rPr>
        <w:t xml:space="preserve"> </w:t>
      </w:r>
      <w:proofErr w:type="spellStart"/>
      <w:r w:rsidRPr="00FB3F90">
        <w:rPr>
          <w:sz w:val="28"/>
          <w:szCs w:val="28"/>
        </w:rPr>
        <w:t>Graphs</w:t>
      </w:r>
      <w:proofErr w:type="spellEnd"/>
      <w:r w:rsidRPr="00FB3F90">
        <w:rPr>
          <w:sz w:val="28"/>
          <w:szCs w:val="28"/>
        </w:rPr>
        <w:t>, KG) как источник справочной информации и основу для аннотирования.</w:t>
      </w:r>
      <w:r>
        <w:rPr>
          <w:sz w:val="28"/>
          <w:szCs w:val="28"/>
          <w:lang w:val="kk-KZ"/>
        </w:rPr>
        <w:t xml:space="preserve"> </w:t>
      </w:r>
    </w:p>
    <w:p w14:paraId="6F96EB07" w14:textId="49A19787" w:rsidR="00283F94" w:rsidRPr="00801E24" w:rsidRDefault="00283F94" w:rsidP="000F385D">
      <w:pPr>
        <w:pStyle w:val="a5"/>
        <w:tabs>
          <w:tab w:val="left" w:pos="284"/>
        </w:tabs>
        <w:ind w:left="0" w:firstLine="709"/>
        <w:rPr>
          <w:sz w:val="28"/>
          <w:szCs w:val="28"/>
        </w:rPr>
      </w:pPr>
      <w:r w:rsidRPr="00FB3F90">
        <w:rPr>
          <w:sz w:val="28"/>
          <w:szCs w:val="28"/>
        </w:rPr>
        <w:t xml:space="preserve">Таблица представляет собой двумерную структуру данных, состоящую из </w:t>
      </w:r>
      <w:r w:rsidRPr="00FB3F90">
        <w:rPr>
          <w:rStyle w:val="ab"/>
          <w:sz w:val="28"/>
          <w:szCs w:val="28"/>
        </w:rPr>
        <w:t>n</w:t>
      </w:r>
      <w:r w:rsidRPr="00FB3F90">
        <w:rPr>
          <w:sz w:val="28"/>
          <w:szCs w:val="28"/>
        </w:rPr>
        <w:t xml:space="preserve"> строк и </w:t>
      </w:r>
      <w:r w:rsidRPr="00FB3F90">
        <w:rPr>
          <w:rStyle w:val="ab"/>
          <w:sz w:val="28"/>
          <w:szCs w:val="28"/>
        </w:rPr>
        <w:t>m</w:t>
      </w:r>
      <w:r w:rsidRPr="00FB3F90">
        <w:rPr>
          <w:sz w:val="28"/>
          <w:szCs w:val="28"/>
        </w:rPr>
        <w:t xml:space="preserve"> столбцов, что обеспечивает компактную и наглядную форму представления информации. Базовой единицей таблицы является ячейка, обозначаемая как </w:t>
      </w:r>
      <w:proofErr w:type="spellStart"/>
      <w:r w:rsidRPr="00FB3F90">
        <w:rPr>
          <w:rStyle w:val="ab"/>
          <w:sz w:val="28"/>
          <w:szCs w:val="28"/>
        </w:rPr>
        <w:t>Tij</w:t>
      </w:r>
      <w:proofErr w:type="spellEnd"/>
      <w:r w:rsidRPr="00FB3F90">
        <w:rPr>
          <w:sz w:val="28"/>
          <w:szCs w:val="28"/>
        </w:rPr>
        <w:t xml:space="preserve"> (где </w:t>
      </w:r>
      <w:r w:rsidRPr="00FB3F90">
        <w:rPr>
          <w:rStyle w:val="ab"/>
          <w:sz w:val="28"/>
          <w:szCs w:val="28"/>
        </w:rPr>
        <w:t>0 ≤ i &lt; n</w:t>
      </w:r>
      <w:r w:rsidRPr="00FB3F90">
        <w:rPr>
          <w:sz w:val="28"/>
          <w:szCs w:val="28"/>
        </w:rPr>
        <w:t xml:space="preserve">, </w:t>
      </w:r>
      <w:r w:rsidRPr="00FB3F90">
        <w:rPr>
          <w:rStyle w:val="ab"/>
          <w:sz w:val="28"/>
          <w:szCs w:val="28"/>
        </w:rPr>
        <w:t>0 ≤ j &lt; m</w:t>
      </w:r>
      <w:r w:rsidRPr="00FB3F90">
        <w:rPr>
          <w:sz w:val="28"/>
          <w:szCs w:val="28"/>
        </w:rPr>
        <w:t xml:space="preserve">), то есть элемент, расположенный на пересечении </w:t>
      </w:r>
      <w:r w:rsidRPr="00FB3F90">
        <w:rPr>
          <w:rStyle w:val="ab"/>
          <w:sz w:val="28"/>
          <w:szCs w:val="28"/>
        </w:rPr>
        <w:t>i</w:t>
      </w:r>
      <w:r w:rsidRPr="00FB3F90">
        <w:rPr>
          <w:sz w:val="28"/>
          <w:szCs w:val="28"/>
        </w:rPr>
        <w:t xml:space="preserve">-й строки и </w:t>
      </w:r>
      <w:r w:rsidRPr="00FB3F90">
        <w:rPr>
          <w:rStyle w:val="ab"/>
          <w:sz w:val="28"/>
          <w:szCs w:val="28"/>
        </w:rPr>
        <w:t>j</w:t>
      </w:r>
      <w:r w:rsidRPr="00FB3F90">
        <w:rPr>
          <w:sz w:val="28"/>
          <w:szCs w:val="28"/>
        </w:rPr>
        <w:t xml:space="preserve">-го столбца таблицы </w:t>
      </w:r>
      <w:r w:rsidRPr="00FB3F90">
        <w:rPr>
          <w:rStyle w:val="ab"/>
          <w:sz w:val="28"/>
          <w:szCs w:val="28"/>
        </w:rPr>
        <w:t>T</w:t>
      </w:r>
      <w:r w:rsidRPr="00FB3F90">
        <w:rPr>
          <w:sz w:val="28"/>
          <w:szCs w:val="28"/>
        </w:rPr>
        <w:t>.</w:t>
      </w:r>
      <w:r>
        <w:rPr>
          <w:sz w:val="28"/>
          <w:szCs w:val="28"/>
          <w:lang w:val="kk-KZ"/>
        </w:rPr>
        <w:t xml:space="preserve"> </w:t>
      </w:r>
      <w:r w:rsidRPr="00A61595">
        <w:rPr>
          <w:sz w:val="28"/>
          <w:szCs w:val="28"/>
        </w:rPr>
        <w:t xml:space="preserve">На </w:t>
      </w:r>
      <w:r>
        <w:rPr>
          <w:sz w:val="28"/>
          <w:szCs w:val="28"/>
          <w:lang w:val="kk-KZ"/>
        </w:rPr>
        <w:t>Рис.2</w:t>
      </w:r>
      <w:r w:rsidR="0047474D" w:rsidRPr="0047474D">
        <w:rPr>
          <w:sz w:val="28"/>
          <w:szCs w:val="28"/>
        </w:rPr>
        <w:t>.3</w:t>
      </w:r>
      <w:r w:rsidRPr="00A61595">
        <w:rPr>
          <w:sz w:val="28"/>
          <w:szCs w:val="28"/>
        </w:rPr>
        <w:t xml:space="preserve"> представлена типология таблиц, используемая при семантической интерпретации. </w:t>
      </w:r>
      <w:r w:rsidRPr="00801E24">
        <w:rPr>
          <w:sz w:val="28"/>
          <w:szCs w:val="28"/>
        </w:rPr>
        <w:t xml:space="preserve">Таблицы </w:t>
      </w:r>
      <w:r w:rsidRPr="00801E24">
        <w:rPr>
          <w:sz w:val="28"/>
          <w:szCs w:val="28"/>
        </w:rPr>
        <w:lastRenderedPageBreak/>
        <w:t>делятся на две категории:</w:t>
      </w:r>
    </w:p>
    <w:p w14:paraId="0BC356D8" w14:textId="77777777" w:rsidR="00283F94" w:rsidRPr="00801E24" w:rsidRDefault="00283F94" w:rsidP="001A5428">
      <w:pPr>
        <w:pStyle w:val="a5"/>
        <w:numPr>
          <w:ilvl w:val="0"/>
          <w:numId w:val="14"/>
        </w:numPr>
        <w:tabs>
          <w:tab w:val="left" w:pos="284"/>
        </w:tabs>
        <w:ind w:left="0" w:firstLine="709"/>
        <w:rPr>
          <w:sz w:val="28"/>
          <w:szCs w:val="28"/>
        </w:rPr>
      </w:pPr>
      <w:r w:rsidRPr="00801E24">
        <w:rPr>
          <w:sz w:val="28"/>
          <w:szCs w:val="28"/>
        </w:rPr>
        <w:t>Таблицы макета используются для визуального оформления веб-страниц. Они не содержат логически связанных данных и служат исключительно для улучшения восприятия интерфейса. На рисунке представлена такая таблица из интерфейса Amazon (справа).</w:t>
      </w:r>
    </w:p>
    <w:p w14:paraId="5FE75424" w14:textId="77777777" w:rsidR="00283F94" w:rsidRPr="00801E24" w:rsidRDefault="00283F94" w:rsidP="001A5428">
      <w:pPr>
        <w:pStyle w:val="a5"/>
        <w:numPr>
          <w:ilvl w:val="0"/>
          <w:numId w:val="14"/>
        </w:numPr>
        <w:tabs>
          <w:tab w:val="left" w:pos="284"/>
        </w:tabs>
        <w:ind w:left="0" w:firstLine="709"/>
        <w:rPr>
          <w:sz w:val="28"/>
          <w:szCs w:val="28"/>
        </w:rPr>
      </w:pPr>
      <w:r w:rsidRPr="00801E24">
        <w:rPr>
          <w:sz w:val="28"/>
          <w:szCs w:val="28"/>
        </w:rPr>
        <w:t>Подлинные (истинные) таблицы содержат осмысленные данные, представленные в виде строк и столбцов. Они обладают синтаксической и семантической согласованностью, что делает их пригодными для автоматического извлечения знаний (STI). Примеры: таблица с ценой и таблица характеристик товара (в центре и слева на изображении).</w:t>
      </w:r>
    </w:p>
    <w:p w14:paraId="4893C158" w14:textId="77777777" w:rsidR="00283F94" w:rsidRPr="00801E24" w:rsidRDefault="00283F94" w:rsidP="000F385D">
      <w:pPr>
        <w:pStyle w:val="a5"/>
        <w:tabs>
          <w:tab w:val="left" w:pos="284"/>
        </w:tabs>
        <w:ind w:left="0" w:firstLine="709"/>
        <w:rPr>
          <w:sz w:val="28"/>
          <w:szCs w:val="28"/>
        </w:rPr>
      </w:pPr>
      <w:r w:rsidRPr="00801E24">
        <w:rPr>
          <w:sz w:val="28"/>
          <w:szCs w:val="28"/>
        </w:rPr>
        <w:t>В отличие от подлинных, таблицы макета не подходят для построения графа знаний, так как не содержат структурированных знаний.</w:t>
      </w:r>
    </w:p>
    <w:p w14:paraId="614E66AE" w14:textId="77777777" w:rsidR="00283F94" w:rsidRDefault="00283F94" w:rsidP="00F92508">
      <w:pPr>
        <w:pStyle w:val="a5"/>
        <w:tabs>
          <w:tab w:val="left" w:pos="284"/>
        </w:tabs>
        <w:spacing w:before="240" w:after="240"/>
        <w:ind w:left="0"/>
        <w:jc w:val="center"/>
        <w:rPr>
          <w:sz w:val="28"/>
          <w:szCs w:val="28"/>
          <w:lang w:val="kk-KZ"/>
        </w:rPr>
      </w:pPr>
      <w:r w:rsidRPr="00FB3F90">
        <w:rPr>
          <w:noProof/>
          <w:sz w:val="28"/>
          <w:szCs w:val="28"/>
        </w:rPr>
        <w:drawing>
          <wp:inline distT="0" distB="0" distL="0" distR="0" wp14:anchorId="62B03C8C" wp14:editId="60CEBC87">
            <wp:extent cx="5910264" cy="2885260"/>
            <wp:effectExtent l="19050" t="19050" r="14605" b="10795"/>
            <wp:docPr id="716463368" name="Рисунок 716463368"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63368" name="Рисунок 716463368" descr="Изображение выглядит как текст, снимок экрана, Шрифт&#10;&#10;Содержимое, созданное искусственным интеллектом, может быть неверным."/>
                    <pic:cNvPicPr/>
                  </pic:nvPicPr>
                  <pic:blipFill rotWithShape="1">
                    <a:blip r:embed="rId19"/>
                    <a:srcRect t="10820"/>
                    <a:stretch>
                      <a:fillRect/>
                    </a:stretch>
                  </pic:blipFill>
                  <pic:spPr bwMode="auto">
                    <a:xfrm>
                      <a:off x="0" y="0"/>
                      <a:ext cx="5928377" cy="2894102"/>
                    </a:xfrm>
                    <a:prstGeom prst="rect">
                      <a:avLst/>
                    </a:prstGeom>
                    <a:ln w="9525" cap="flat" cmpd="sng" algn="ctr">
                      <a:solidFill>
                        <a:srgbClr val="1F497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7C60DEF" w14:textId="77777777" w:rsidR="00283F94" w:rsidRPr="00FB3F90" w:rsidRDefault="00283F94" w:rsidP="00D4081D">
      <w:pPr>
        <w:tabs>
          <w:tab w:val="left" w:pos="284"/>
        </w:tabs>
        <w:spacing w:before="120" w:after="120"/>
        <w:ind w:firstLine="709"/>
        <w:jc w:val="center"/>
        <w:rPr>
          <w:sz w:val="28"/>
          <w:szCs w:val="28"/>
        </w:rPr>
      </w:pPr>
      <w:r w:rsidRPr="00FB3F90">
        <w:rPr>
          <w:color w:val="000000" w:themeColor="text1"/>
          <w:sz w:val="28"/>
          <w:szCs w:val="28"/>
        </w:rPr>
        <w:t>Рисунок</w:t>
      </w:r>
      <w:r w:rsidRPr="00FB3F90">
        <w:rPr>
          <w:color w:val="000000" w:themeColor="text1"/>
          <w:spacing w:val="-6"/>
          <w:sz w:val="28"/>
          <w:szCs w:val="28"/>
        </w:rPr>
        <w:t xml:space="preserve"> </w:t>
      </w:r>
      <w:r w:rsidRPr="00FB3F90">
        <w:rPr>
          <w:color w:val="000000" w:themeColor="text1"/>
          <w:sz w:val="28"/>
          <w:szCs w:val="28"/>
        </w:rPr>
        <w:t>2</w:t>
      </w:r>
      <w:r>
        <w:rPr>
          <w:color w:val="000000" w:themeColor="text1"/>
          <w:sz w:val="28"/>
          <w:szCs w:val="28"/>
          <w:lang w:val="kk-KZ"/>
        </w:rPr>
        <w:t>.3</w:t>
      </w:r>
      <w:r w:rsidRPr="00FB3F90">
        <w:rPr>
          <w:color w:val="000000" w:themeColor="text1"/>
          <w:sz w:val="28"/>
          <w:szCs w:val="28"/>
        </w:rPr>
        <w:t xml:space="preserve"> –</w:t>
      </w:r>
      <w:r w:rsidRPr="00FB3F90">
        <w:rPr>
          <w:color w:val="000000" w:themeColor="text1"/>
          <w:spacing w:val="-3"/>
          <w:sz w:val="28"/>
          <w:szCs w:val="28"/>
        </w:rPr>
        <w:t xml:space="preserve"> </w:t>
      </w:r>
      <w:r w:rsidRPr="00FB3F90">
        <w:rPr>
          <w:sz w:val="28"/>
          <w:szCs w:val="28"/>
        </w:rPr>
        <w:t>Классификация типов таблиц с более детализированным анализом подлинных таблиц по трём измерениям: структуре, внутренним взаимосвязям и ориентации.</w:t>
      </w:r>
    </w:p>
    <w:p w14:paraId="241152CE" w14:textId="5D82B894" w:rsidR="00283F94" w:rsidRDefault="00283F94" w:rsidP="000F385D">
      <w:pPr>
        <w:pStyle w:val="a5"/>
        <w:tabs>
          <w:tab w:val="left" w:pos="284"/>
        </w:tabs>
        <w:ind w:left="0" w:firstLine="709"/>
        <w:rPr>
          <w:sz w:val="28"/>
          <w:szCs w:val="28"/>
          <w:lang w:val="kk-KZ"/>
        </w:rPr>
      </w:pPr>
      <w:r w:rsidRPr="00FB3F90">
        <w:rPr>
          <w:sz w:val="28"/>
          <w:szCs w:val="28"/>
        </w:rPr>
        <w:t xml:space="preserve">Например, на Рис. </w:t>
      </w:r>
      <w:r w:rsidR="0047474D" w:rsidRPr="0047474D">
        <w:rPr>
          <w:sz w:val="28"/>
          <w:szCs w:val="28"/>
        </w:rPr>
        <w:t>2.4</w:t>
      </w:r>
      <w:r w:rsidRPr="00FB3F90">
        <w:rPr>
          <w:sz w:val="28"/>
          <w:szCs w:val="28"/>
        </w:rPr>
        <w:t xml:space="preserve"> показаны подлинные таблицы, в которых указаны такие атрибуты продукта, как цена и цвет. Подлинные таблицы содержат реляционные данные, пригодные для машинной интерпретации и, следовательно, могут использоваться в процессе STI</w:t>
      </w:r>
      <w:r>
        <w:rPr>
          <w:sz w:val="28"/>
          <w:szCs w:val="28"/>
          <w:lang w:val="kk-KZ"/>
        </w:rPr>
        <w:t xml:space="preserve">. </w:t>
      </w:r>
    </w:p>
    <w:p w14:paraId="47A27F87" w14:textId="77777777" w:rsidR="00283F94" w:rsidRPr="00FB3F90" w:rsidRDefault="00283F94" w:rsidP="00F92508">
      <w:pPr>
        <w:pStyle w:val="ad"/>
        <w:tabs>
          <w:tab w:val="left" w:pos="284"/>
        </w:tabs>
        <w:jc w:val="center"/>
        <w:rPr>
          <w:sz w:val="28"/>
          <w:szCs w:val="28"/>
        </w:rPr>
      </w:pPr>
      <w:r w:rsidRPr="00FB3F90">
        <w:rPr>
          <w:noProof/>
          <w:sz w:val="28"/>
          <w:szCs w:val="28"/>
        </w:rPr>
        <w:lastRenderedPageBreak/>
        <w:drawing>
          <wp:inline distT="0" distB="0" distL="0" distR="0" wp14:anchorId="59B157E5" wp14:editId="1104D43D">
            <wp:extent cx="5835003" cy="2516697"/>
            <wp:effectExtent l="0" t="0" r="0" b="0"/>
            <wp:docPr id="14" name="Рисунок 14" descr="Изображение выглядит как текст, программное обеспечение, веб-страница, Веб-сай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 программное обеспечение, веб-страница, Веб-сайт&#10;&#10;Содержимое, созданное искусственным интеллектом, может быть неверным."/>
                    <pic:cNvPicPr/>
                  </pic:nvPicPr>
                  <pic:blipFill>
                    <a:blip r:embed="rId20"/>
                    <a:stretch>
                      <a:fillRect/>
                    </a:stretch>
                  </pic:blipFill>
                  <pic:spPr>
                    <a:xfrm>
                      <a:off x="0" y="0"/>
                      <a:ext cx="5915573" cy="2551448"/>
                    </a:xfrm>
                    <a:prstGeom prst="rect">
                      <a:avLst/>
                    </a:prstGeom>
                  </pic:spPr>
                </pic:pic>
              </a:graphicData>
            </a:graphic>
          </wp:inline>
        </w:drawing>
      </w:r>
    </w:p>
    <w:p w14:paraId="40033DF4" w14:textId="77777777" w:rsidR="00283F94" w:rsidRPr="007C56FC" w:rsidRDefault="00283F94" w:rsidP="00D4081D">
      <w:pPr>
        <w:pStyle w:val="ad"/>
        <w:tabs>
          <w:tab w:val="left" w:pos="284"/>
        </w:tabs>
        <w:spacing w:before="120" w:beforeAutospacing="0" w:after="120" w:afterAutospacing="0"/>
        <w:ind w:firstLine="709"/>
        <w:jc w:val="center"/>
        <w:rPr>
          <w:sz w:val="18"/>
          <w:szCs w:val="18"/>
          <w:lang w:val="ru-RU"/>
        </w:rPr>
      </w:pPr>
      <w:r w:rsidRPr="000D627D">
        <w:rPr>
          <w:color w:val="000000" w:themeColor="text1"/>
          <w:sz w:val="28"/>
          <w:szCs w:val="28"/>
          <w:lang w:val="ru-RU"/>
        </w:rPr>
        <w:t>Рисунок</w:t>
      </w:r>
      <w:r w:rsidRPr="007C56FC">
        <w:rPr>
          <w:color w:val="000000" w:themeColor="text1"/>
          <w:spacing w:val="-6"/>
          <w:sz w:val="28"/>
          <w:szCs w:val="28"/>
          <w:lang w:val="ru-RU"/>
        </w:rPr>
        <w:t xml:space="preserve"> </w:t>
      </w:r>
      <w:r w:rsidRPr="007C56FC">
        <w:rPr>
          <w:color w:val="000000" w:themeColor="text1"/>
          <w:sz w:val="28"/>
          <w:szCs w:val="28"/>
          <w:lang w:val="ru-RU"/>
        </w:rPr>
        <w:t>2</w:t>
      </w:r>
      <w:r>
        <w:rPr>
          <w:color w:val="000000" w:themeColor="text1"/>
          <w:sz w:val="28"/>
          <w:szCs w:val="28"/>
          <w:lang w:val="kk-KZ"/>
        </w:rPr>
        <w:t>.4</w:t>
      </w:r>
      <w:r w:rsidRPr="007C56FC">
        <w:rPr>
          <w:color w:val="000000" w:themeColor="text1"/>
          <w:sz w:val="28"/>
          <w:szCs w:val="28"/>
          <w:lang w:val="ru-RU"/>
        </w:rPr>
        <w:t xml:space="preserve"> –</w:t>
      </w:r>
      <w:r w:rsidRPr="007C56FC">
        <w:rPr>
          <w:color w:val="000000" w:themeColor="text1"/>
          <w:spacing w:val="-3"/>
          <w:sz w:val="28"/>
          <w:szCs w:val="28"/>
          <w:lang w:val="ru-RU"/>
        </w:rPr>
        <w:t xml:space="preserve"> </w:t>
      </w:r>
      <w:r w:rsidRPr="000D627D">
        <w:rPr>
          <w:sz w:val="28"/>
          <w:szCs w:val="28"/>
          <w:lang w:val="ru-RU"/>
        </w:rPr>
        <w:t>Пример</w:t>
      </w:r>
      <w:r w:rsidRPr="007C56FC">
        <w:rPr>
          <w:sz w:val="28"/>
          <w:szCs w:val="28"/>
          <w:lang w:val="ru-RU"/>
        </w:rPr>
        <w:t xml:space="preserve"> </w:t>
      </w:r>
      <w:r w:rsidRPr="000D627D">
        <w:rPr>
          <w:sz w:val="28"/>
          <w:szCs w:val="28"/>
          <w:lang w:val="ru-RU"/>
        </w:rPr>
        <w:t>подлинных</w:t>
      </w:r>
      <w:r w:rsidRPr="007C56FC">
        <w:rPr>
          <w:sz w:val="28"/>
          <w:szCs w:val="28"/>
          <w:lang w:val="ru-RU"/>
        </w:rPr>
        <w:t xml:space="preserve"> </w:t>
      </w:r>
      <w:r w:rsidRPr="000D627D">
        <w:rPr>
          <w:sz w:val="28"/>
          <w:szCs w:val="28"/>
          <w:lang w:val="ru-RU"/>
        </w:rPr>
        <w:t>и</w:t>
      </w:r>
      <w:r w:rsidRPr="007C56FC">
        <w:rPr>
          <w:sz w:val="28"/>
          <w:szCs w:val="28"/>
          <w:lang w:val="ru-RU"/>
        </w:rPr>
        <w:t xml:space="preserve"> </w:t>
      </w:r>
      <w:r w:rsidRPr="000D627D">
        <w:rPr>
          <w:sz w:val="28"/>
          <w:szCs w:val="28"/>
          <w:lang w:val="ru-RU"/>
        </w:rPr>
        <w:t>макетных</w:t>
      </w:r>
      <w:r w:rsidRPr="007C56FC">
        <w:rPr>
          <w:sz w:val="28"/>
          <w:szCs w:val="28"/>
          <w:lang w:val="ru-RU"/>
        </w:rPr>
        <w:t xml:space="preserve"> </w:t>
      </w:r>
      <w:r w:rsidRPr="000D627D">
        <w:rPr>
          <w:sz w:val="28"/>
          <w:szCs w:val="28"/>
          <w:lang w:val="ru-RU"/>
        </w:rPr>
        <w:t>таблиц</w:t>
      </w:r>
      <w:r w:rsidRPr="007C56FC">
        <w:rPr>
          <w:sz w:val="28"/>
          <w:szCs w:val="28"/>
          <w:lang w:val="ru-RU"/>
        </w:rPr>
        <w:t xml:space="preserve"> </w:t>
      </w:r>
    </w:p>
    <w:p w14:paraId="576C804C" w14:textId="77777777" w:rsidR="00283F94" w:rsidRDefault="00283F94" w:rsidP="000F385D">
      <w:pPr>
        <w:pStyle w:val="a5"/>
        <w:tabs>
          <w:tab w:val="left" w:pos="284"/>
        </w:tabs>
        <w:ind w:left="0" w:firstLine="709"/>
        <w:rPr>
          <w:sz w:val="28"/>
          <w:szCs w:val="28"/>
        </w:rPr>
      </w:pPr>
      <w:r w:rsidRPr="00FB3F90">
        <w:rPr>
          <w:sz w:val="28"/>
          <w:szCs w:val="28"/>
        </w:rPr>
        <w:t xml:space="preserve">Поэтому в данной работе предлагается классификация подлинных таблиц по трём </w:t>
      </w:r>
      <w:proofErr w:type="spellStart"/>
      <w:r w:rsidRPr="00E95AC2">
        <w:rPr>
          <w:rStyle w:val="af1"/>
          <w:b w:val="0"/>
          <w:bCs w:val="0"/>
          <w:sz w:val="28"/>
          <w:szCs w:val="28"/>
        </w:rPr>
        <w:t>невзаимоисключающим</w:t>
      </w:r>
      <w:proofErr w:type="spellEnd"/>
      <w:r w:rsidRPr="00E95AC2">
        <w:rPr>
          <w:b/>
          <w:bCs/>
          <w:sz w:val="28"/>
          <w:szCs w:val="28"/>
        </w:rPr>
        <w:t xml:space="preserve"> </w:t>
      </w:r>
      <w:r w:rsidRPr="00AD4872">
        <w:rPr>
          <w:sz w:val="28"/>
          <w:szCs w:val="28"/>
        </w:rPr>
        <w:t>измерениям:</w:t>
      </w:r>
      <w:r w:rsidRPr="00E95AC2">
        <w:rPr>
          <w:b/>
          <w:bCs/>
          <w:sz w:val="28"/>
          <w:szCs w:val="28"/>
        </w:rPr>
        <w:t xml:space="preserve"> </w:t>
      </w:r>
      <w:r w:rsidRPr="00E95AC2">
        <w:rPr>
          <w:rStyle w:val="af1"/>
          <w:b w:val="0"/>
          <w:bCs w:val="0"/>
          <w:sz w:val="28"/>
          <w:szCs w:val="28"/>
        </w:rPr>
        <w:t>структура</w:t>
      </w:r>
      <w:r w:rsidRPr="00E95AC2">
        <w:rPr>
          <w:b/>
          <w:bCs/>
          <w:sz w:val="28"/>
          <w:szCs w:val="28"/>
        </w:rPr>
        <w:t xml:space="preserve">, </w:t>
      </w:r>
      <w:r w:rsidRPr="00E95AC2">
        <w:rPr>
          <w:rStyle w:val="af1"/>
          <w:b w:val="0"/>
          <w:bCs w:val="0"/>
          <w:sz w:val="28"/>
          <w:szCs w:val="28"/>
        </w:rPr>
        <w:t>внутренние отношения</w:t>
      </w:r>
      <w:r w:rsidRPr="00E95AC2">
        <w:rPr>
          <w:b/>
          <w:bCs/>
          <w:sz w:val="28"/>
          <w:szCs w:val="28"/>
        </w:rPr>
        <w:t xml:space="preserve"> </w:t>
      </w:r>
      <w:r w:rsidRPr="004C2BA3">
        <w:rPr>
          <w:sz w:val="28"/>
          <w:szCs w:val="28"/>
        </w:rPr>
        <w:t>и</w:t>
      </w:r>
      <w:r w:rsidRPr="00E95AC2">
        <w:rPr>
          <w:b/>
          <w:bCs/>
          <w:sz w:val="28"/>
          <w:szCs w:val="28"/>
        </w:rPr>
        <w:t xml:space="preserve"> </w:t>
      </w:r>
      <w:r w:rsidRPr="00E95AC2">
        <w:rPr>
          <w:rStyle w:val="af1"/>
          <w:b w:val="0"/>
          <w:bCs w:val="0"/>
          <w:sz w:val="28"/>
          <w:szCs w:val="28"/>
        </w:rPr>
        <w:t>ориентация</w:t>
      </w:r>
      <w:r w:rsidRPr="00E95AC2">
        <w:rPr>
          <w:b/>
          <w:bCs/>
          <w:sz w:val="28"/>
          <w:szCs w:val="28"/>
        </w:rPr>
        <w:t>.</w:t>
      </w:r>
      <w:r w:rsidRPr="00FB3F90">
        <w:rPr>
          <w:sz w:val="28"/>
          <w:szCs w:val="28"/>
        </w:rPr>
        <w:t xml:space="preserve"> Тип таблицы формируется как комбинация этих трёх характеристик.</w:t>
      </w:r>
    </w:p>
    <w:p w14:paraId="7882C876" w14:textId="0C6A3D9D" w:rsidR="00283F94" w:rsidRDefault="00283F94" w:rsidP="000F385D">
      <w:pPr>
        <w:pStyle w:val="a5"/>
        <w:tabs>
          <w:tab w:val="left" w:pos="284"/>
        </w:tabs>
        <w:ind w:left="0" w:firstLine="709"/>
        <w:rPr>
          <w:sz w:val="28"/>
          <w:szCs w:val="28"/>
        </w:rPr>
      </w:pPr>
      <w:r w:rsidRPr="00FB3F90">
        <w:rPr>
          <w:sz w:val="28"/>
          <w:szCs w:val="28"/>
        </w:rPr>
        <w:t>В работе [</w:t>
      </w:r>
      <w:r w:rsidRPr="00DB635D">
        <w:rPr>
          <w:sz w:val="28"/>
          <w:szCs w:val="28"/>
        </w:rPr>
        <w:t>90</w:t>
      </w:r>
      <w:r w:rsidRPr="00FB3F90">
        <w:rPr>
          <w:sz w:val="28"/>
          <w:szCs w:val="28"/>
        </w:rPr>
        <w:t xml:space="preserve">] основное внимание уделяется структуре макета таблицы, которая отражается прежде всего в составе её элементов. В соответствии с этим, подкласс «Измерение структуры» в предлагаемой классификации делится на четыре типа таблиц, представленных на рисунке </w:t>
      </w:r>
      <w:r w:rsidR="0047474D" w:rsidRPr="0047474D">
        <w:rPr>
          <w:sz w:val="28"/>
          <w:szCs w:val="28"/>
        </w:rPr>
        <w:t>2.</w:t>
      </w:r>
      <w:r w:rsidR="0047474D" w:rsidRPr="00DF1106">
        <w:rPr>
          <w:sz w:val="28"/>
          <w:szCs w:val="28"/>
        </w:rPr>
        <w:t>4</w:t>
      </w:r>
      <w:r>
        <w:rPr>
          <w:sz w:val="28"/>
          <w:szCs w:val="28"/>
        </w:rPr>
        <w:t xml:space="preserve">: </w:t>
      </w:r>
    </w:p>
    <w:p w14:paraId="4C514370" w14:textId="77777777" w:rsidR="00283F94" w:rsidRPr="00624A9F" w:rsidRDefault="00283F94" w:rsidP="001A5428">
      <w:pPr>
        <w:pStyle w:val="a5"/>
        <w:numPr>
          <w:ilvl w:val="1"/>
          <w:numId w:val="21"/>
        </w:numPr>
        <w:tabs>
          <w:tab w:val="left" w:pos="284"/>
        </w:tabs>
        <w:ind w:left="0" w:firstLine="709"/>
        <w:rPr>
          <w:color w:val="000000" w:themeColor="text1"/>
          <w:sz w:val="28"/>
          <w:szCs w:val="28"/>
        </w:rPr>
      </w:pPr>
      <w:r w:rsidRPr="00FB3F90">
        <w:rPr>
          <w:sz w:val="28"/>
          <w:szCs w:val="28"/>
        </w:rPr>
        <w:t>Вложенные таблицы (</w:t>
      </w:r>
      <w:proofErr w:type="spellStart"/>
      <w:r w:rsidRPr="00FB3F90">
        <w:rPr>
          <w:sz w:val="28"/>
          <w:szCs w:val="28"/>
        </w:rPr>
        <w:t>Nested</w:t>
      </w:r>
      <w:proofErr w:type="spellEnd"/>
      <w:r w:rsidRPr="00FB3F90">
        <w:rPr>
          <w:sz w:val="28"/>
          <w:szCs w:val="28"/>
        </w:rPr>
        <w:t xml:space="preserve"> </w:t>
      </w:r>
      <w:proofErr w:type="spellStart"/>
      <w:r w:rsidRPr="00FB3F90">
        <w:rPr>
          <w:sz w:val="28"/>
          <w:szCs w:val="28"/>
        </w:rPr>
        <w:t>tables</w:t>
      </w:r>
      <w:proofErr w:type="spellEnd"/>
      <w:r w:rsidRPr="00FB3F90">
        <w:rPr>
          <w:sz w:val="28"/>
          <w:szCs w:val="28"/>
        </w:rPr>
        <w:t>) содержат одну или несколько таблиц, размещённых внутри ячеек основной таблицы</w:t>
      </w:r>
      <w:r>
        <w:rPr>
          <w:sz w:val="28"/>
          <w:szCs w:val="28"/>
        </w:rPr>
        <w:t xml:space="preserve"> (Рис.</w:t>
      </w:r>
      <w:r>
        <w:rPr>
          <w:sz w:val="28"/>
          <w:szCs w:val="28"/>
          <w:lang w:val="kk-KZ"/>
        </w:rPr>
        <w:t>2.</w:t>
      </w:r>
      <w:r w:rsidRPr="00FB3F90">
        <w:rPr>
          <w:sz w:val="28"/>
          <w:szCs w:val="28"/>
        </w:rPr>
        <w:t>5(а)</w:t>
      </w:r>
      <w:r>
        <w:rPr>
          <w:sz w:val="28"/>
          <w:szCs w:val="28"/>
        </w:rPr>
        <w:t>)</w:t>
      </w:r>
      <w:r w:rsidRPr="00FB3F90">
        <w:rPr>
          <w:sz w:val="28"/>
          <w:szCs w:val="28"/>
        </w:rPr>
        <w:t>.</w:t>
      </w:r>
      <w:r>
        <w:rPr>
          <w:sz w:val="28"/>
          <w:szCs w:val="28"/>
        </w:rPr>
        <w:t xml:space="preserve"> </w:t>
      </w:r>
    </w:p>
    <w:p w14:paraId="6495012B" w14:textId="77777777" w:rsidR="00283F94" w:rsidRPr="00C46097" w:rsidRDefault="00283F94" w:rsidP="001A5428">
      <w:pPr>
        <w:pStyle w:val="a5"/>
        <w:numPr>
          <w:ilvl w:val="1"/>
          <w:numId w:val="21"/>
        </w:numPr>
        <w:tabs>
          <w:tab w:val="left" w:pos="284"/>
        </w:tabs>
        <w:ind w:left="0" w:firstLine="709"/>
        <w:rPr>
          <w:color w:val="000000" w:themeColor="text1"/>
          <w:sz w:val="28"/>
          <w:szCs w:val="28"/>
        </w:rPr>
      </w:pPr>
      <w:r w:rsidRPr="00624A9F">
        <w:rPr>
          <w:sz w:val="28"/>
          <w:szCs w:val="28"/>
        </w:rPr>
        <w:t>Разделённые таблицы (</w:t>
      </w:r>
      <w:proofErr w:type="spellStart"/>
      <w:r w:rsidRPr="00624A9F">
        <w:rPr>
          <w:sz w:val="28"/>
          <w:szCs w:val="28"/>
        </w:rPr>
        <w:t>Split</w:t>
      </w:r>
      <w:proofErr w:type="spellEnd"/>
      <w:r w:rsidRPr="00624A9F">
        <w:rPr>
          <w:sz w:val="28"/>
          <w:szCs w:val="28"/>
        </w:rPr>
        <w:t xml:space="preserve"> </w:t>
      </w:r>
      <w:proofErr w:type="spellStart"/>
      <w:r w:rsidRPr="00624A9F">
        <w:rPr>
          <w:sz w:val="28"/>
          <w:szCs w:val="28"/>
        </w:rPr>
        <w:t>tables</w:t>
      </w:r>
      <w:proofErr w:type="spellEnd"/>
      <w:r w:rsidRPr="00624A9F">
        <w:rPr>
          <w:sz w:val="28"/>
          <w:szCs w:val="28"/>
        </w:rPr>
        <w:t>) состоят из нескольких подтаблиц, ячейки которых не связаны между собой.</w:t>
      </w:r>
      <w:r>
        <w:rPr>
          <w:sz w:val="28"/>
          <w:szCs w:val="28"/>
        </w:rPr>
        <w:t xml:space="preserve"> </w:t>
      </w:r>
      <w:r w:rsidRPr="00624A9F">
        <w:rPr>
          <w:sz w:val="28"/>
          <w:szCs w:val="28"/>
        </w:rPr>
        <w:t xml:space="preserve">Например, на рисунке </w:t>
      </w:r>
      <w:r>
        <w:rPr>
          <w:sz w:val="28"/>
          <w:szCs w:val="28"/>
          <w:lang w:val="kk-KZ"/>
        </w:rPr>
        <w:t>2.</w:t>
      </w:r>
      <w:r w:rsidRPr="00624A9F">
        <w:rPr>
          <w:sz w:val="28"/>
          <w:szCs w:val="28"/>
        </w:rPr>
        <w:t xml:space="preserve">5(b) </w:t>
      </w:r>
      <w:proofErr w:type="spellStart"/>
      <w:r w:rsidRPr="00624A9F">
        <w:rPr>
          <w:sz w:val="28"/>
          <w:szCs w:val="28"/>
        </w:rPr>
        <w:t>инфобокс</w:t>
      </w:r>
      <w:proofErr w:type="spellEnd"/>
      <w:r w:rsidRPr="00624A9F">
        <w:rPr>
          <w:sz w:val="28"/>
          <w:szCs w:val="28"/>
        </w:rPr>
        <w:t xml:space="preserve"> города Чикаго состоит из нескольких подтаблиц: каждая из них описывает отдельный аспект основного объекта</w:t>
      </w:r>
      <w:r>
        <w:rPr>
          <w:sz w:val="28"/>
          <w:szCs w:val="28"/>
          <w:lang w:val="kk-KZ"/>
        </w:rPr>
        <w:t xml:space="preserve"> – </w:t>
      </w:r>
      <w:r w:rsidRPr="00624A9F">
        <w:rPr>
          <w:sz w:val="28"/>
          <w:szCs w:val="28"/>
        </w:rPr>
        <w:t>местоположение, площадь и численность населения.</w:t>
      </w:r>
    </w:p>
    <w:p w14:paraId="435AB486" w14:textId="77777777" w:rsidR="00283F94" w:rsidRPr="00C46097" w:rsidRDefault="00283F94" w:rsidP="001A5428">
      <w:pPr>
        <w:pStyle w:val="a5"/>
        <w:numPr>
          <w:ilvl w:val="1"/>
          <w:numId w:val="21"/>
        </w:numPr>
        <w:tabs>
          <w:tab w:val="left" w:pos="284"/>
        </w:tabs>
        <w:ind w:left="0" w:firstLine="709"/>
        <w:rPr>
          <w:color w:val="000000" w:themeColor="text1"/>
          <w:sz w:val="28"/>
          <w:szCs w:val="28"/>
        </w:rPr>
      </w:pPr>
      <w:r w:rsidRPr="00624A9F">
        <w:rPr>
          <w:sz w:val="28"/>
          <w:szCs w:val="28"/>
        </w:rPr>
        <w:t>Компактные таблицы (</w:t>
      </w:r>
      <w:proofErr w:type="spellStart"/>
      <w:r w:rsidRPr="00624A9F">
        <w:rPr>
          <w:sz w:val="28"/>
          <w:szCs w:val="28"/>
        </w:rPr>
        <w:t>Concise</w:t>
      </w:r>
      <w:proofErr w:type="spellEnd"/>
      <w:r w:rsidRPr="00624A9F">
        <w:rPr>
          <w:sz w:val="28"/>
          <w:szCs w:val="28"/>
        </w:rPr>
        <w:t xml:space="preserve"> </w:t>
      </w:r>
      <w:proofErr w:type="spellStart"/>
      <w:r w:rsidRPr="00624A9F">
        <w:rPr>
          <w:sz w:val="28"/>
          <w:szCs w:val="28"/>
        </w:rPr>
        <w:t>tables</w:t>
      </w:r>
      <w:proofErr w:type="spellEnd"/>
      <w:r w:rsidRPr="00624A9F">
        <w:rPr>
          <w:sz w:val="28"/>
          <w:szCs w:val="28"/>
        </w:rPr>
        <w:t>) содержат объединённые ячейки, что позволяет избежать повторений одинаковых значений в строках или столбцах.</w:t>
      </w:r>
      <w:r>
        <w:rPr>
          <w:sz w:val="28"/>
          <w:szCs w:val="28"/>
          <w:lang w:val="kk-KZ"/>
        </w:rPr>
        <w:t xml:space="preserve"> </w:t>
      </w:r>
      <w:r w:rsidRPr="00624A9F">
        <w:rPr>
          <w:sz w:val="28"/>
          <w:szCs w:val="28"/>
        </w:rPr>
        <w:t xml:space="preserve">В таблице, представленной на рисунке </w:t>
      </w:r>
      <w:r>
        <w:rPr>
          <w:sz w:val="28"/>
          <w:szCs w:val="28"/>
          <w:lang w:val="kk-KZ"/>
        </w:rPr>
        <w:t>2.</w:t>
      </w:r>
      <w:r w:rsidRPr="00624A9F">
        <w:rPr>
          <w:sz w:val="28"/>
          <w:szCs w:val="28"/>
        </w:rPr>
        <w:t xml:space="preserve">5(с), первая ячейка столбца </w:t>
      </w:r>
      <w:proofErr w:type="spellStart"/>
      <w:r w:rsidRPr="00624A9F">
        <w:rPr>
          <w:sz w:val="28"/>
          <w:szCs w:val="28"/>
        </w:rPr>
        <w:t>lines</w:t>
      </w:r>
      <w:proofErr w:type="spellEnd"/>
      <w:r w:rsidRPr="00624A9F">
        <w:rPr>
          <w:sz w:val="28"/>
          <w:szCs w:val="28"/>
        </w:rPr>
        <w:t xml:space="preserve"> объединяет шесть ячеек с одинаковым значением BART </w:t>
      </w:r>
      <w:proofErr w:type="spellStart"/>
      <w:r w:rsidRPr="00624A9F">
        <w:rPr>
          <w:sz w:val="28"/>
          <w:szCs w:val="28"/>
        </w:rPr>
        <w:t>main</w:t>
      </w:r>
      <w:proofErr w:type="spellEnd"/>
      <w:r w:rsidRPr="00624A9F">
        <w:rPr>
          <w:sz w:val="28"/>
          <w:szCs w:val="28"/>
        </w:rPr>
        <w:t xml:space="preserve"> </w:t>
      </w:r>
      <w:proofErr w:type="spellStart"/>
      <w:r w:rsidRPr="00624A9F">
        <w:rPr>
          <w:sz w:val="28"/>
          <w:szCs w:val="28"/>
        </w:rPr>
        <w:t>lines</w:t>
      </w:r>
      <w:proofErr w:type="spellEnd"/>
      <w:r w:rsidRPr="00624A9F">
        <w:rPr>
          <w:sz w:val="28"/>
          <w:szCs w:val="28"/>
        </w:rPr>
        <w:t>.</w:t>
      </w:r>
    </w:p>
    <w:p w14:paraId="09CC53B9" w14:textId="77777777" w:rsidR="00283F94" w:rsidRPr="00F61BE4" w:rsidRDefault="00283F94" w:rsidP="001A5428">
      <w:pPr>
        <w:pStyle w:val="a5"/>
        <w:numPr>
          <w:ilvl w:val="1"/>
          <w:numId w:val="21"/>
        </w:numPr>
        <w:tabs>
          <w:tab w:val="left" w:pos="284"/>
        </w:tabs>
        <w:ind w:left="0" w:firstLine="709"/>
        <w:rPr>
          <w:color w:val="000000" w:themeColor="text1"/>
          <w:sz w:val="28"/>
          <w:szCs w:val="28"/>
        </w:rPr>
      </w:pPr>
      <w:proofErr w:type="spellStart"/>
      <w:r w:rsidRPr="00C46097">
        <w:rPr>
          <w:sz w:val="28"/>
          <w:szCs w:val="28"/>
        </w:rPr>
        <w:t>Мультизначные</w:t>
      </w:r>
      <w:proofErr w:type="spellEnd"/>
      <w:r w:rsidRPr="00C46097">
        <w:rPr>
          <w:sz w:val="28"/>
          <w:szCs w:val="28"/>
        </w:rPr>
        <w:t xml:space="preserve"> таблицы (</w:t>
      </w:r>
      <w:proofErr w:type="spellStart"/>
      <w:r w:rsidRPr="00C46097">
        <w:rPr>
          <w:sz w:val="28"/>
          <w:szCs w:val="28"/>
        </w:rPr>
        <w:t>Multivalued</w:t>
      </w:r>
      <w:proofErr w:type="spellEnd"/>
      <w:r w:rsidRPr="00C46097">
        <w:rPr>
          <w:sz w:val="28"/>
          <w:szCs w:val="28"/>
        </w:rPr>
        <w:t xml:space="preserve"> </w:t>
      </w:r>
      <w:proofErr w:type="spellStart"/>
      <w:r w:rsidRPr="00C46097">
        <w:rPr>
          <w:sz w:val="28"/>
          <w:szCs w:val="28"/>
        </w:rPr>
        <w:t>tables</w:t>
      </w:r>
      <w:proofErr w:type="spellEnd"/>
      <w:r w:rsidRPr="00C46097">
        <w:rPr>
          <w:sz w:val="28"/>
          <w:szCs w:val="28"/>
        </w:rPr>
        <w:t>) включают несколько значений в одной ячейке.</w:t>
      </w:r>
      <w:r>
        <w:rPr>
          <w:sz w:val="28"/>
          <w:szCs w:val="28"/>
          <w:lang w:val="kk-KZ"/>
        </w:rPr>
        <w:t xml:space="preserve"> </w:t>
      </w:r>
      <w:r w:rsidRPr="00C46097">
        <w:rPr>
          <w:sz w:val="28"/>
          <w:szCs w:val="28"/>
        </w:rPr>
        <w:t xml:space="preserve">К примеру, на рисунке </w:t>
      </w:r>
      <w:r>
        <w:rPr>
          <w:sz w:val="28"/>
          <w:szCs w:val="28"/>
          <w:lang w:val="kk-KZ"/>
        </w:rPr>
        <w:t>2.</w:t>
      </w:r>
      <w:r w:rsidRPr="00C46097">
        <w:rPr>
          <w:sz w:val="28"/>
          <w:szCs w:val="28"/>
        </w:rPr>
        <w:t xml:space="preserve">5(d) столбец </w:t>
      </w:r>
      <w:proofErr w:type="spellStart"/>
      <w:r w:rsidRPr="00C46097">
        <w:rPr>
          <w:sz w:val="28"/>
          <w:szCs w:val="28"/>
        </w:rPr>
        <w:t>lines</w:t>
      </w:r>
      <w:proofErr w:type="spellEnd"/>
      <w:r w:rsidRPr="00C46097">
        <w:rPr>
          <w:sz w:val="28"/>
          <w:szCs w:val="28"/>
        </w:rPr>
        <w:t xml:space="preserve"> </w:t>
      </w:r>
      <w:proofErr w:type="spellStart"/>
      <w:r w:rsidRPr="00C46097">
        <w:rPr>
          <w:sz w:val="28"/>
          <w:szCs w:val="28"/>
        </w:rPr>
        <w:t>used</w:t>
      </w:r>
      <w:proofErr w:type="spellEnd"/>
      <w:r w:rsidRPr="00C46097">
        <w:rPr>
          <w:sz w:val="28"/>
          <w:szCs w:val="28"/>
        </w:rPr>
        <w:t xml:space="preserve"> содержит в ячейках список маршрутов линий, что демонстрирует множественность значений в пределах одной ячейки.</w:t>
      </w:r>
    </w:p>
    <w:p w14:paraId="7EB487EA" w14:textId="77777777" w:rsidR="00283F94" w:rsidRPr="00F61BE4" w:rsidRDefault="00283F94" w:rsidP="002565ED">
      <w:pPr>
        <w:tabs>
          <w:tab w:val="left" w:pos="284"/>
        </w:tabs>
        <w:spacing w:before="240" w:after="240"/>
        <w:jc w:val="center"/>
        <w:rPr>
          <w:sz w:val="28"/>
          <w:szCs w:val="28"/>
        </w:rPr>
      </w:pPr>
      <w:r w:rsidRPr="00FB3F90">
        <w:rPr>
          <w:noProof/>
        </w:rPr>
        <w:lastRenderedPageBreak/>
        <w:drawing>
          <wp:inline distT="0" distB="0" distL="0" distR="0" wp14:anchorId="40133B2C" wp14:editId="29FB4601">
            <wp:extent cx="5177786" cy="3867150"/>
            <wp:effectExtent l="0" t="0" r="4445" b="0"/>
            <wp:docPr id="2134492838" name="Рисунок 213449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08847" cy="3890348"/>
                    </a:xfrm>
                    <a:prstGeom prst="rect">
                      <a:avLst/>
                    </a:prstGeom>
                  </pic:spPr>
                </pic:pic>
              </a:graphicData>
            </a:graphic>
          </wp:inline>
        </w:drawing>
      </w:r>
    </w:p>
    <w:p w14:paraId="6ECF268C" w14:textId="77777777" w:rsidR="00283F94" w:rsidRPr="00F61BE4" w:rsidRDefault="00283F94" w:rsidP="00D4081D">
      <w:pPr>
        <w:tabs>
          <w:tab w:val="left" w:pos="284"/>
        </w:tabs>
        <w:spacing w:before="120" w:after="120"/>
        <w:ind w:firstLine="709"/>
        <w:jc w:val="center"/>
        <w:rPr>
          <w:sz w:val="28"/>
          <w:szCs w:val="28"/>
        </w:rPr>
      </w:pPr>
      <w:r w:rsidRPr="00F61BE4">
        <w:rPr>
          <w:color w:val="000000" w:themeColor="text1"/>
          <w:sz w:val="28"/>
          <w:szCs w:val="28"/>
        </w:rPr>
        <w:t>Рисунок</w:t>
      </w:r>
      <w:r w:rsidRPr="00F61BE4">
        <w:rPr>
          <w:color w:val="000000" w:themeColor="text1"/>
          <w:spacing w:val="-6"/>
          <w:sz w:val="28"/>
          <w:szCs w:val="28"/>
        </w:rPr>
        <w:t xml:space="preserve"> </w:t>
      </w:r>
      <w:r>
        <w:rPr>
          <w:color w:val="000000" w:themeColor="text1"/>
          <w:spacing w:val="-6"/>
          <w:sz w:val="28"/>
          <w:szCs w:val="28"/>
          <w:lang w:val="kk-KZ"/>
        </w:rPr>
        <w:t>2.</w:t>
      </w:r>
      <w:r w:rsidRPr="00F61BE4">
        <w:rPr>
          <w:color w:val="000000" w:themeColor="text1"/>
          <w:sz w:val="28"/>
          <w:szCs w:val="28"/>
        </w:rPr>
        <w:t>5 –</w:t>
      </w:r>
      <w:r w:rsidRPr="00F61BE4">
        <w:rPr>
          <w:color w:val="000000" w:themeColor="text1"/>
          <w:spacing w:val="-3"/>
          <w:sz w:val="28"/>
          <w:szCs w:val="28"/>
        </w:rPr>
        <w:t xml:space="preserve"> </w:t>
      </w:r>
      <w:r w:rsidRPr="00F61BE4">
        <w:rPr>
          <w:sz w:val="28"/>
          <w:szCs w:val="28"/>
        </w:rPr>
        <w:t>Примеры различных структур таблиц:(a) вложенная таблица,</w:t>
      </w:r>
      <w:r>
        <w:rPr>
          <w:sz w:val="28"/>
          <w:szCs w:val="28"/>
          <w:lang w:val="kk-KZ"/>
        </w:rPr>
        <w:t xml:space="preserve"> </w:t>
      </w:r>
      <w:r w:rsidRPr="00F61BE4">
        <w:rPr>
          <w:sz w:val="28"/>
          <w:szCs w:val="28"/>
        </w:rPr>
        <w:t>(b) разделённая таблица,</w:t>
      </w:r>
      <w:r>
        <w:rPr>
          <w:sz w:val="28"/>
          <w:szCs w:val="28"/>
          <w:lang w:val="kk-KZ"/>
        </w:rPr>
        <w:t xml:space="preserve"> </w:t>
      </w:r>
      <w:r w:rsidRPr="00F61BE4">
        <w:rPr>
          <w:sz w:val="28"/>
          <w:szCs w:val="28"/>
        </w:rPr>
        <w:t>(c) компактная таблица (с объединёнными столбцами),</w:t>
      </w:r>
      <w:r>
        <w:rPr>
          <w:sz w:val="28"/>
          <w:szCs w:val="28"/>
          <w:lang w:val="kk-KZ"/>
        </w:rPr>
        <w:t xml:space="preserve"> </w:t>
      </w:r>
      <w:r w:rsidRPr="00F61BE4">
        <w:rPr>
          <w:sz w:val="28"/>
          <w:szCs w:val="28"/>
        </w:rPr>
        <w:t>(d) многозначная таблица (с повторяющимися строками).</w:t>
      </w:r>
    </w:p>
    <w:p w14:paraId="4A878621" w14:textId="77777777" w:rsidR="00283F94" w:rsidRPr="0011082B" w:rsidRDefault="00283F94" w:rsidP="000F385D">
      <w:pPr>
        <w:pStyle w:val="a5"/>
        <w:tabs>
          <w:tab w:val="left" w:pos="284"/>
        </w:tabs>
        <w:ind w:left="0" w:firstLine="709"/>
        <w:rPr>
          <w:color w:val="000000" w:themeColor="text1"/>
          <w:sz w:val="28"/>
          <w:szCs w:val="28"/>
        </w:rPr>
      </w:pPr>
      <w:r w:rsidRPr="0011082B">
        <w:rPr>
          <w:color w:val="000000" w:themeColor="text1"/>
          <w:sz w:val="28"/>
          <w:szCs w:val="28"/>
        </w:rPr>
        <w:t>Измерение внутренних взаимосвязей позволяет определить топологию семантических связей между ячейками таблицы. Одной из первых детальных классификаций таблиц с реляционными знаниями является работа [</w:t>
      </w:r>
      <w:r>
        <w:rPr>
          <w:color w:val="000000" w:themeColor="text1"/>
          <w:sz w:val="28"/>
          <w:szCs w:val="28"/>
        </w:rPr>
        <w:t>91</w:t>
      </w:r>
      <w:r w:rsidRPr="0011082B">
        <w:rPr>
          <w:color w:val="000000" w:themeColor="text1"/>
          <w:sz w:val="28"/>
          <w:szCs w:val="28"/>
        </w:rPr>
        <w:t xml:space="preserve">], где выделены списки, </w:t>
      </w:r>
      <w:proofErr w:type="spellStart"/>
      <w:r w:rsidRPr="0011082B">
        <w:rPr>
          <w:color w:val="000000" w:themeColor="text1"/>
          <w:sz w:val="28"/>
          <w:szCs w:val="28"/>
        </w:rPr>
        <w:t>атрибутно-значенческие</w:t>
      </w:r>
      <w:proofErr w:type="spellEnd"/>
      <w:r w:rsidRPr="0011082B">
        <w:rPr>
          <w:color w:val="000000" w:themeColor="text1"/>
          <w:sz w:val="28"/>
          <w:szCs w:val="28"/>
        </w:rPr>
        <w:t xml:space="preserve"> таблицы, матрицы, перечни и формы. В [</w:t>
      </w:r>
      <w:r>
        <w:rPr>
          <w:color w:val="000000" w:themeColor="text1"/>
          <w:sz w:val="28"/>
          <w:szCs w:val="28"/>
        </w:rPr>
        <w:t>92</w:t>
      </w:r>
      <w:r w:rsidRPr="0011082B">
        <w:rPr>
          <w:color w:val="000000" w:themeColor="text1"/>
          <w:sz w:val="28"/>
          <w:szCs w:val="28"/>
        </w:rPr>
        <w:t>] дополнительно выделяются календарные и перечислительные формы. Авторы [</w:t>
      </w:r>
      <w:r>
        <w:rPr>
          <w:color w:val="000000" w:themeColor="text1"/>
          <w:sz w:val="28"/>
          <w:szCs w:val="28"/>
        </w:rPr>
        <w:t>93</w:t>
      </w:r>
      <w:r w:rsidRPr="0011082B">
        <w:rPr>
          <w:color w:val="000000" w:themeColor="text1"/>
          <w:sz w:val="28"/>
          <w:szCs w:val="28"/>
        </w:rPr>
        <w:t xml:space="preserve">, </w:t>
      </w:r>
      <w:r>
        <w:rPr>
          <w:color w:val="000000" w:themeColor="text1"/>
          <w:sz w:val="28"/>
          <w:szCs w:val="28"/>
        </w:rPr>
        <w:t>94</w:t>
      </w:r>
      <w:r w:rsidRPr="0011082B">
        <w:rPr>
          <w:color w:val="000000" w:themeColor="text1"/>
          <w:sz w:val="28"/>
          <w:szCs w:val="28"/>
        </w:rPr>
        <w:t>] расширили классификацию, введя понятие таблиц сущностей, классифицируя списки как реляционные структуры.</w:t>
      </w:r>
    </w:p>
    <w:p w14:paraId="4C317E66" w14:textId="77777777" w:rsidR="00283F94" w:rsidRPr="0011082B" w:rsidRDefault="00283F94" w:rsidP="000F385D">
      <w:pPr>
        <w:pStyle w:val="a5"/>
        <w:tabs>
          <w:tab w:val="left" w:pos="284"/>
        </w:tabs>
        <w:ind w:left="0" w:firstLine="709"/>
        <w:rPr>
          <w:color w:val="000000" w:themeColor="text1"/>
          <w:sz w:val="28"/>
          <w:szCs w:val="28"/>
        </w:rPr>
      </w:pPr>
      <w:r w:rsidRPr="0011082B">
        <w:rPr>
          <w:color w:val="000000" w:themeColor="text1"/>
          <w:sz w:val="28"/>
          <w:szCs w:val="28"/>
        </w:rPr>
        <w:t>На основе этих подходов предлагается классификация таблиц:</w:t>
      </w:r>
    </w:p>
    <w:p w14:paraId="21CAE3CD" w14:textId="77777777" w:rsidR="00283F94" w:rsidRDefault="00283F94" w:rsidP="001A5428">
      <w:pPr>
        <w:pStyle w:val="a5"/>
        <w:numPr>
          <w:ilvl w:val="1"/>
          <w:numId w:val="22"/>
        </w:numPr>
        <w:tabs>
          <w:tab w:val="left" w:pos="284"/>
        </w:tabs>
        <w:ind w:left="0" w:firstLine="709"/>
        <w:rPr>
          <w:color w:val="000000" w:themeColor="text1"/>
          <w:sz w:val="28"/>
          <w:szCs w:val="28"/>
        </w:rPr>
      </w:pPr>
      <w:r w:rsidRPr="0011082B">
        <w:rPr>
          <w:color w:val="000000" w:themeColor="text1"/>
          <w:sz w:val="28"/>
          <w:szCs w:val="28"/>
        </w:rPr>
        <w:t>Реляционные таблицы (</w:t>
      </w:r>
      <w:proofErr w:type="spellStart"/>
      <w:r w:rsidRPr="0011082B">
        <w:rPr>
          <w:color w:val="000000" w:themeColor="text1"/>
          <w:sz w:val="28"/>
          <w:szCs w:val="28"/>
        </w:rPr>
        <w:t>Relational</w:t>
      </w:r>
      <w:proofErr w:type="spellEnd"/>
      <w:r w:rsidRPr="0011082B">
        <w:rPr>
          <w:color w:val="000000" w:themeColor="text1"/>
          <w:sz w:val="28"/>
          <w:szCs w:val="28"/>
        </w:rPr>
        <w:t xml:space="preserve"> </w:t>
      </w:r>
      <w:proofErr w:type="spellStart"/>
      <w:r w:rsidRPr="0011082B">
        <w:rPr>
          <w:color w:val="000000" w:themeColor="text1"/>
          <w:sz w:val="28"/>
          <w:szCs w:val="28"/>
        </w:rPr>
        <w:t>tables</w:t>
      </w:r>
      <w:proofErr w:type="spellEnd"/>
      <w:r w:rsidRPr="0011082B">
        <w:rPr>
          <w:color w:val="000000" w:themeColor="text1"/>
          <w:sz w:val="28"/>
          <w:szCs w:val="28"/>
        </w:rPr>
        <w:t>) представляют сведения об объектах и их атрибутах в строках и столбцах. При этом различают:</w:t>
      </w:r>
    </w:p>
    <w:p w14:paraId="7F91F3A7" w14:textId="77777777" w:rsidR="00283F94" w:rsidRPr="0011082B" w:rsidRDefault="00283F94" w:rsidP="001A5428">
      <w:pPr>
        <w:pStyle w:val="a5"/>
        <w:numPr>
          <w:ilvl w:val="2"/>
          <w:numId w:val="22"/>
        </w:numPr>
        <w:tabs>
          <w:tab w:val="left" w:pos="284"/>
        </w:tabs>
        <w:ind w:left="1276" w:hanging="283"/>
        <w:rPr>
          <w:color w:val="000000" w:themeColor="text1"/>
          <w:sz w:val="28"/>
          <w:szCs w:val="28"/>
        </w:rPr>
      </w:pPr>
      <w:r w:rsidRPr="0011082B">
        <w:rPr>
          <w:color w:val="000000" w:themeColor="text1"/>
          <w:sz w:val="28"/>
          <w:szCs w:val="28"/>
        </w:rPr>
        <w:t xml:space="preserve">Горизонтальные таблицы </w:t>
      </w:r>
      <w:r>
        <w:rPr>
          <w:color w:val="000000" w:themeColor="text1"/>
          <w:sz w:val="28"/>
          <w:szCs w:val="28"/>
        </w:rPr>
        <w:t>–</w:t>
      </w:r>
      <w:r w:rsidRPr="0011082B">
        <w:rPr>
          <w:color w:val="000000" w:themeColor="text1"/>
          <w:sz w:val="28"/>
          <w:szCs w:val="28"/>
        </w:rPr>
        <w:t xml:space="preserve"> сущности представлены по строкам, атрибуты </w:t>
      </w:r>
      <w:r w:rsidRPr="00A81024">
        <w:rPr>
          <w:color w:val="000000" w:themeColor="text1"/>
          <w:sz w:val="28"/>
          <w:szCs w:val="28"/>
        </w:rPr>
        <w:t xml:space="preserve">– </w:t>
      </w:r>
      <w:r w:rsidRPr="0011082B">
        <w:rPr>
          <w:color w:val="000000" w:themeColor="text1"/>
          <w:sz w:val="28"/>
          <w:szCs w:val="28"/>
        </w:rPr>
        <w:t>по столбцам.</w:t>
      </w:r>
    </w:p>
    <w:p w14:paraId="1D3D591D" w14:textId="77777777" w:rsidR="00283F94" w:rsidRPr="0011082B" w:rsidRDefault="00283F94" w:rsidP="001A5428">
      <w:pPr>
        <w:pStyle w:val="a5"/>
        <w:numPr>
          <w:ilvl w:val="2"/>
          <w:numId w:val="22"/>
        </w:numPr>
        <w:tabs>
          <w:tab w:val="left" w:pos="284"/>
        </w:tabs>
        <w:ind w:left="1276" w:hanging="283"/>
        <w:rPr>
          <w:color w:val="000000" w:themeColor="text1"/>
          <w:sz w:val="28"/>
          <w:szCs w:val="28"/>
        </w:rPr>
      </w:pPr>
      <w:r w:rsidRPr="0011082B">
        <w:rPr>
          <w:color w:val="000000" w:themeColor="text1"/>
          <w:sz w:val="28"/>
          <w:szCs w:val="28"/>
        </w:rPr>
        <w:t>Вертикальные таблицы</w:t>
      </w:r>
      <w:r>
        <w:rPr>
          <w:color w:val="000000" w:themeColor="text1"/>
          <w:sz w:val="28"/>
          <w:szCs w:val="28"/>
        </w:rPr>
        <w:t xml:space="preserve"> – </w:t>
      </w:r>
      <w:r w:rsidRPr="0011082B">
        <w:rPr>
          <w:color w:val="000000" w:themeColor="text1"/>
          <w:sz w:val="28"/>
          <w:szCs w:val="28"/>
        </w:rPr>
        <w:t xml:space="preserve">напротив, атрибуты по строкам, а сущности </w:t>
      </w:r>
      <w:r>
        <w:rPr>
          <w:color w:val="000000" w:themeColor="text1"/>
          <w:sz w:val="28"/>
          <w:szCs w:val="28"/>
        </w:rPr>
        <w:t>–</w:t>
      </w:r>
      <w:r w:rsidRPr="0011082B">
        <w:rPr>
          <w:color w:val="000000" w:themeColor="text1"/>
          <w:sz w:val="28"/>
          <w:szCs w:val="28"/>
        </w:rPr>
        <w:t xml:space="preserve"> по столбцам.</w:t>
      </w:r>
      <w:r>
        <w:rPr>
          <w:color w:val="000000" w:themeColor="text1"/>
          <w:sz w:val="28"/>
          <w:szCs w:val="28"/>
        </w:rPr>
        <w:t xml:space="preserve"> </w:t>
      </w:r>
      <w:r w:rsidRPr="0011082B">
        <w:rPr>
          <w:color w:val="000000" w:themeColor="text1"/>
          <w:sz w:val="28"/>
          <w:szCs w:val="28"/>
        </w:rPr>
        <w:t>Пример: на рисунке 6(а) показана горизонтальная таблица с описанием башен (высота, год постройки, страна, город).</w:t>
      </w:r>
    </w:p>
    <w:p w14:paraId="5590625C" w14:textId="77777777" w:rsidR="00283F94" w:rsidRPr="0011082B" w:rsidRDefault="00283F94" w:rsidP="001A5428">
      <w:pPr>
        <w:pStyle w:val="a5"/>
        <w:numPr>
          <w:ilvl w:val="0"/>
          <w:numId w:val="22"/>
        </w:numPr>
        <w:tabs>
          <w:tab w:val="left" w:pos="284"/>
        </w:tabs>
        <w:ind w:left="0" w:firstLine="709"/>
        <w:rPr>
          <w:color w:val="000000" w:themeColor="text1"/>
          <w:sz w:val="28"/>
          <w:szCs w:val="28"/>
        </w:rPr>
      </w:pPr>
      <w:r w:rsidRPr="0011082B">
        <w:rPr>
          <w:color w:val="000000" w:themeColor="text1"/>
          <w:sz w:val="28"/>
          <w:szCs w:val="28"/>
        </w:rPr>
        <w:t>Таблицы сущностей (</w:t>
      </w:r>
      <w:proofErr w:type="spellStart"/>
      <w:r w:rsidRPr="0011082B">
        <w:rPr>
          <w:color w:val="000000" w:themeColor="text1"/>
          <w:sz w:val="28"/>
          <w:szCs w:val="28"/>
        </w:rPr>
        <w:t>Entity</w:t>
      </w:r>
      <w:proofErr w:type="spellEnd"/>
      <w:r w:rsidRPr="0011082B">
        <w:rPr>
          <w:color w:val="000000" w:themeColor="text1"/>
          <w:sz w:val="28"/>
          <w:szCs w:val="28"/>
        </w:rPr>
        <w:t xml:space="preserve"> </w:t>
      </w:r>
      <w:proofErr w:type="spellStart"/>
      <w:r w:rsidRPr="0011082B">
        <w:rPr>
          <w:color w:val="000000" w:themeColor="text1"/>
          <w:sz w:val="28"/>
          <w:szCs w:val="28"/>
        </w:rPr>
        <w:t>tables</w:t>
      </w:r>
      <w:proofErr w:type="spellEnd"/>
      <w:r w:rsidRPr="0011082B">
        <w:rPr>
          <w:color w:val="000000" w:themeColor="text1"/>
          <w:sz w:val="28"/>
          <w:szCs w:val="28"/>
        </w:rPr>
        <w:t>) описывают одну конкретную сущность через пары атрибут–значение.</w:t>
      </w:r>
      <w:r>
        <w:rPr>
          <w:color w:val="000000" w:themeColor="text1"/>
          <w:sz w:val="28"/>
          <w:szCs w:val="28"/>
        </w:rPr>
        <w:t xml:space="preserve"> </w:t>
      </w:r>
      <w:r w:rsidRPr="0011082B">
        <w:rPr>
          <w:color w:val="000000" w:themeColor="text1"/>
          <w:sz w:val="28"/>
          <w:szCs w:val="28"/>
        </w:rPr>
        <w:t xml:space="preserve">Пример: </w:t>
      </w:r>
      <w:proofErr w:type="spellStart"/>
      <w:r w:rsidRPr="0011082B">
        <w:rPr>
          <w:color w:val="000000" w:themeColor="text1"/>
          <w:sz w:val="28"/>
          <w:szCs w:val="28"/>
        </w:rPr>
        <w:t>инфобокс</w:t>
      </w:r>
      <w:proofErr w:type="spellEnd"/>
      <w:r w:rsidRPr="0011082B">
        <w:rPr>
          <w:color w:val="000000" w:themeColor="text1"/>
          <w:sz w:val="28"/>
          <w:szCs w:val="28"/>
        </w:rPr>
        <w:t xml:space="preserve"> с характеристиками "Bastille Day" на рисунке 6(b).</w:t>
      </w:r>
    </w:p>
    <w:p w14:paraId="1F1A3F70" w14:textId="77777777" w:rsidR="00283F94" w:rsidRPr="0011082B" w:rsidRDefault="00283F94" w:rsidP="001A5428">
      <w:pPr>
        <w:pStyle w:val="a5"/>
        <w:numPr>
          <w:ilvl w:val="0"/>
          <w:numId w:val="22"/>
        </w:numPr>
        <w:tabs>
          <w:tab w:val="left" w:pos="284"/>
        </w:tabs>
        <w:ind w:left="0" w:firstLine="709"/>
        <w:rPr>
          <w:color w:val="000000" w:themeColor="text1"/>
          <w:sz w:val="28"/>
          <w:szCs w:val="28"/>
        </w:rPr>
      </w:pPr>
      <w:r w:rsidRPr="0011082B">
        <w:rPr>
          <w:color w:val="000000" w:themeColor="text1"/>
          <w:sz w:val="28"/>
          <w:szCs w:val="28"/>
        </w:rPr>
        <w:t xml:space="preserve">Матрицы (Matrix </w:t>
      </w:r>
      <w:proofErr w:type="spellStart"/>
      <w:r w:rsidRPr="0011082B">
        <w:rPr>
          <w:color w:val="000000" w:themeColor="text1"/>
          <w:sz w:val="28"/>
          <w:szCs w:val="28"/>
        </w:rPr>
        <w:t>tables</w:t>
      </w:r>
      <w:proofErr w:type="spellEnd"/>
      <w:r w:rsidRPr="0011082B">
        <w:rPr>
          <w:color w:val="000000" w:themeColor="text1"/>
          <w:sz w:val="28"/>
          <w:szCs w:val="28"/>
        </w:rPr>
        <w:t>) представляют данные, зависящие от комбинации строки и столбца, часто используются для числовых или логических значений.</w:t>
      </w:r>
      <w:r>
        <w:rPr>
          <w:color w:val="000000" w:themeColor="text1"/>
          <w:sz w:val="28"/>
          <w:szCs w:val="28"/>
        </w:rPr>
        <w:t xml:space="preserve"> </w:t>
      </w:r>
      <w:r w:rsidRPr="0011082B">
        <w:rPr>
          <w:color w:val="000000" w:themeColor="text1"/>
          <w:sz w:val="28"/>
          <w:szCs w:val="28"/>
        </w:rPr>
        <w:t>Пример: матрица восприятия гласных на рисунке 6(c).</w:t>
      </w:r>
    </w:p>
    <w:p w14:paraId="4D006143" w14:textId="77777777" w:rsidR="00283F94" w:rsidRDefault="00283F94" w:rsidP="001A5428">
      <w:pPr>
        <w:pStyle w:val="a5"/>
        <w:numPr>
          <w:ilvl w:val="0"/>
          <w:numId w:val="22"/>
        </w:numPr>
        <w:tabs>
          <w:tab w:val="left" w:pos="284"/>
        </w:tabs>
        <w:ind w:left="0" w:firstLine="709"/>
        <w:rPr>
          <w:color w:val="000000" w:themeColor="text1"/>
          <w:sz w:val="28"/>
          <w:szCs w:val="28"/>
        </w:rPr>
      </w:pPr>
      <w:r w:rsidRPr="0011082B">
        <w:rPr>
          <w:color w:val="000000" w:themeColor="text1"/>
          <w:sz w:val="28"/>
          <w:szCs w:val="28"/>
        </w:rPr>
        <w:lastRenderedPageBreak/>
        <w:t>Прочие осмысленные таблицы (например, календари и перечисления) также могут нести семантическую нагрузку.</w:t>
      </w:r>
      <w:r>
        <w:rPr>
          <w:color w:val="000000" w:themeColor="text1"/>
          <w:sz w:val="28"/>
          <w:szCs w:val="28"/>
        </w:rPr>
        <w:t xml:space="preserve"> </w:t>
      </w:r>
      <w:r w:rsidRPr="0011082B">
        <w:rPr>
          <w:color w:val="000000" w:themeColor="text1"/>
          <w:sz w:val="28"/>
          <w:szCs w:val="28"/>
        </w:rPr>
        <w:t>Пример: перечисление местоимений на рисунке 6(d).</w:t>
      </w:r>
    </w:p>
    <w:p w14:paraId="736ADBC9" w14:textId="77777777" w:rsidR="00283F94" w:rsidRPr="008B05D4" w:rsidRDefault="00283F94" w:rsidP="00D90E77">
      <w:pPr>
        <w:tabs>
          <w:tab w:val="left" w:pos="284"/>
        </w:tabs>
        <w:spacing w:before="240" w:after="240"/>
        <w:ind w:firstLine="709"/>
        <w:jc w:val="center"/>
        <w:rPr>
          <w:sz w:val="28"/>
          <w:szCs w:val="28"/>
        </w:rPr>
      </w:pPr>
      <w:r w:rsidRPr="00FB3F90">
        <w:rPr>
          <w:noProof/>
        </w:rPr>
        <w:drawing>
          <wp:inline distT="0" distB="0" distL="0" distR="0" wp14:anchorId="580D0E75" wp14:editId="3A87E096">
            <wp:extent cx="5664295" cy="3252656"/>
            <wp:effectExtent l="19050" t="19050" r="12700" b="2413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1792" cy="3285673"/>
                    </a:xfrm>
                    <a:prstGeom prst="rect">
                      <a:avLst/>
                    </a:prstGeom>
                    <a:ln>
                      <a:solidFill>
                        <a:schemeClr val="tx2"/>
                      </a:solidFill>
                    </a:ln>
                  </pic:spPr>
                </pic:pic>
              </a:graphicData>
            </a:graphic>
          </wp:inline>
        </w:drawing>
      </w:r>
    </w:p>
    <w:p w14:paraId="657EAD19" w14:textId="4CD4DFE5" w:rsidR="00283F94" w:rsidRPr="00BE2490" w:rsidRDefault="00283F94" w:rsidP="00562C7A">
      <w:pPr>
        <w:tabs>
          <w:tab w:val="left" w:pos="284"/>
        </w:tabs>
        <w:spacing w:before="120" w:after="120"/>
        <w:ind w:firstLine="709"/>
        <w:jc w:val="center"/>
        <w:rPr>
          <w:sz w:val="28"/>
          <w:szCs w:val="28"/>
        </w:rPr>
      </w:pPr>
      <w:r w:rsidRPr="008B05D4">
        <w:rPr>
          <w:color w:val="000000" w:themeColor="text1"/>
          <w:sz w:val="28"/>
          <w:szCs w:val="28"/>
        </w:rPr>
        <w:t>Рисунок</w:t>
      </w:r>
      <w:r w:rsidRPr="008B05D4">
        <w:rPr>
          <w:color w:val="000000" w:themeColor="text1"/>
          <w:spacing w:val="-6"/>
          <w:sz w:val="28"/>
          <w:szCs w:val="28"/>
        </w:rPr>
        <w:t xml:space="preserve"> 2.</w:t>
      </w:r>
      <w:r w:rsidRPr="008B05D4">
        <w:rPr>
          <w:color w:val="000000" w:themeColor="text1"/>
          <w:sz w:val="28"/>
          <w:szCs w:val="28"/>
        </w:rPr>
        <w:t>6 –</w:t>
      </w:r>
      <w:r w:rsidRPr="008B05D4">
        <w:rPr>
          <w:color w:val="000000" w:themeColor="text1"/>
          <w:spacing w:val="-3"/>
          <w:sz w:val="28"/>
          <w:szCs w:val="28"/>
        </w:rPr>
        <w:t xml:space="preserve"> </w:t>
      </w:r>
      <w:r w:rsidRPr="008B05D4">
        <w:rPr>
          <w:sz w:val="28"/>
          <w:szCs w:val="28"/>
        </w:rPr>
        <w:t>Примеры различных типов внутренних связей в таблицах:(a) горизонтальная реляционная таблица,</w:t>
      </w:r>
      <w:r>
        <w:rPr>
          <w:sz w:val="28"/>
          <w:szCs w:val="28"/>
        </w:rPr>
        <w:t xml:space="preserve"> </w:t>
      </w:r>
      <w:r w:rsidRPr="008B05D4">
        <w:rPr>
          <w:sz w:val="28"/>
          <w:szCs w:val="28"/>
        </w:rPr>
        <w:t>(b) таблица сущностей,</w:t>
      </w:r>
      <w:r>
        <w:rPr>
          <w:sz w:val="28"/>
          <w:szCs w:val="28"/>
        </w:rPr>
        <w:t xml:space="preserve"> </w:t>
      </w:r>
      <w:r w:rsidRPr="008B05D4">
        <w:rPr>
          <w:sz w:val="28"/>
          <w:szCs w:val="28"/>
        </w:rPr>
        <w:t>(c) матричная таблица,</w:t>
      </w:r>
      <w:r>
        <w:rPr>
          <w:sz w:val="28"/>
          <w:szCs w:val="28"/>
        </w:rPr>
        <w:t xml:space="preserve"> </w:t>
      </w:r>
      <w:r w:rsidRPr="008B05D4">
        <w:rPr>
          <w:sz w:val="28"/>
          <w:szCs w:val="28"/>
        </w:rPr>
        <w:t>(d) таблица перечислений, относящаяся к категории других подлинных таблиц</w:t>
      </w:r>
    </w:p>
    <w:p w14:paraId="47C37452" w14:textId="6AB06C96" w:rsidR="00283F94" w:rsidRPr="0011082B" w:rsidRDefault="00283F94" w:rsidP="000F385D">
      <w:pPr>
        <w:pStyle w:val="a5"/>
        <w:tabs>
          <w:tab w:val="left" w:pos="284"/>
        </w:tabs>
        <w:ind w:left="0" w:firstLine="709"/>
        <w:rPr>
          <w:color w:val="000000" w:themeColor="text1"/>
          <w:sz w:val="28"/>
          <w:szCs w:val="28"/>
        </w:rPr>
      </w:pPr>
      <w:r w:rsidRPr="0011082B">
        <w:rPr>
          <w:color w:val="000000" w:themeColor="text1"/>
          <w:sz w:val="28"/>
          <w:szCs w:val="28"/>
        </w:rPr>
        <w:t>В ряде исследований реляционные таблицы рассматриваются как высший уровень в иерархии таблиц [</w:t>
      </w:r>
      <w:r>
        <w:rPr>
          <w:color w:val="000000" w:themeColor="text1"/>
          <w:sz w:val="28"/>
          <w:szCs w:val="28"/>
        </w:rPr>
        <w:t>93</w:t>
      </w:r>
      <w:r w:rsidR="00552517">
        <w:rPr>
          <w:color w:val="000000" w:themeColor="text1"/>
          <w:sz w:val="28"/>
          <w:szCs w:val="28"/>
        </w:rPr>
        <w:t>-</w:t>
      </w:r>
      <w:r>
        <w:rPr>
          <w:color w:val="000000" w:themeColor="text1"/>
          <w:sz w:val="28"/>
          <w:szCs w:val="28"/>
        </w:rPr>
        <w:t>95</w:t>
      </w:r>
      <w:r w:rsidRPr="0011082B">
        <w:rPr>
          <w:color w:val="000000" w:themeColor="text1"/>
          <w:sz w:val="28"/>
          <w:szCs w:val="28"/>
        </w:rPr>
        <w:t>], однако их структура может варьироваться, особенно по способу представления субъектов.</w:t>
      </w:r>
    </w:p>
    <w:p w14:paraId="30523845" w14:textId="77777777" w:rsidR="00283F94" w:rsidRDefault="00283F94" w:rsidP="000F385D">
      <w:pPr>
        <w:pStyle w:val="a5"/>
        <w:tabs>
          <w:tab w:val="left" w:pos="284"/>
        </w:tabs>
        <w:ind w:left="0" w:firstLine="709"/>
        <w:rPr>
          <w:color w:val="000000" w:themeColor="text1"/>
          <w:sz w:val="28"/>
          <w:szCs w:val="28"/>
        </w:rPr>
      </w:pPr>
      <w:r w:rsidRPr="00FB3F90">
        <w:rPr>
          <w:sz w:val="28"/>
          <w:szCs w:val="28"/>
        </w:rPr>
        <w:t xml:space="preserve">В нашем исследовании особое внимание уделяется проблеме потери контекста при аннотировании таблиц, на которую неоднократно указывали предыдущие работы в области </w:t>
      </w:r>
      <w:r w:rsidRPr="00BA3073">
        <w:rPr>
          <w:bCs/>
          <w:sz w:val="28"/>
          <w:szCs w:val="28"/>
        </w:rPr>
        <w:t>STI</w:t>
      </w:r>
      <w:r w:rsidRPr="00FB3F90">
        <w:rPr>
          <w:sz w:val="28"/>
          <w:szCs w:val="28"/>
        </w:rPr>
        <w:t xml:space="preserve"> [</w:t>
      </w:r>
      <w:r w:rsidRPr="004238F0">
        <w:rPr>
          <w:sz w:val="28"/>
          <w:szCs w:val="28"/>
        </w:rPr>
        <w:t>84</w:t>
      </w:r>
      <w:r w:rsidRPr="00FB3F90">
        <w:rPr>
          <w:sz w:val="28"/>
          <w:szCs w:val="28"/>
        </w:rPr>
        <w:t>]. Мы исходим из того, что таблица сама по себе не является изолированным источником знаний: её смысл и назначение раскрываются через контекст окружения, в котором она размещена.</w:t>
      </w:r>
    </w:p>
    <w:p w14:paraId="5D4577AC" w14:textId="77777777" w:rsidR="00283F94" w:rsidRDefault="00283F94" w:rsidP="000F385D">
      <w:pPr>
        <w:pStyle w:val="a5"/>
        <w:tabs>
          <w:tab w:val="left" w:pos="284"/>
        </w:tabs>
        <w:ind w:left="0" w:firstLine="709"/>
        <w:rPr>
          <w:sz w:val="28"/>
          <w:szCs w:val="28"/>
        </w:rPr>
      </w:pPr>
      <w:r w:rsidRPr="00FB3F90">
        <w:rPr>
          <w:sz w:val="28"/>
          <w:szCs w:val="28"/>
        </w:rPr>
        <w:t>Под метаданными таблицы мы понимаем совокупность вспомогательных данных, извлекаемых из внешних или связанных источников, которые обеспечивают более полное понимание содержания таблицы и её структуры. Такие данные могут описывать характеристики, происхождение, логику построения и контекст использования таблицы, что позволяет эффективнее организовывать, извлекать, сохранять и управлять знаниями.</w:t>
      </w:r>
    </w:p>
    <w:p w14:paraId="4D0CDBB3" w14:textId="77777777" w:rsidR="00283F94" w:rsidRDefault="00283F94" w:rsidP="000F385D">
      <w:pPr>
        <w:pStyle w:val="a5"/>
        <w:tabs>
          <w:tab w:val="left" w:pos="284"/>
        </w:tabs>
        <w:ind w:left="0" w:firstLine="709"/>
        <w:rPr>
          <w:sz w:val="28"/>
          <w:szCs w:val="28"/>
        </w:rPr>
      </w:pPr>
      <w:r w:rsidRPr="00FB3F90">
        <w:rPr>
          <w:sz w:val="28"/>
          <w:szCs w:val="28"/>
        </w:rPr>
        <w:t xml:space="preserve">Задача аннотирования определяется элементами таблицы, которые необходимо аннотировать, а также типом кандидатов (индивиды, концепты или свойства из KG). В работе предлагается разделить процесс семантической интерпретации таблиц (STI) на </w:t>
      </w:r>
      <w:r>
        <w:rPr>
          <w:sz w:val="28"/>
          <w:szCs w:val="28"/>
        </w:rPr>
        <w:t>пять</w:t>
      </w:r>
      <w:r w:rsidRPr="00FB3F90">
        <w:rPr>
          <w:sz w:val="28"/>
          <w:szCs w:val="28"/>
        </w:rPr>
        <w:t xml:space="preserve"> основных задач: аннотирование ячеек сущностями, аннотирование типа столбцов, аннотирование свойств столбцов </w:t>
      </w:r>
      <w:r w:rsidRPr="00FB3F90">
        <w:rPr>
          <w:sz w:val="28"/>
          <w:szCs w:val="28"/>
        </w:rPr>
        <w:lastRenderedPageBreak/>
        <w:t>[</w:t>
      </w:r>
      <w:r w:rsidRPr="0050261D">
        <w:rPr>
          <w:sz w:val="28"/>
          <w:szCs w:val="28"/>
        </w:rPr>
        <w:t>96</w:t>
      </w:r>
      <w:r w:rsidRPr="00FB3F90">
        <w:rPr>
          <w:sz w:val="28"/>
          <w:szCs w:val="28"/>
        </w:rPr>
        <w:t>], тематическое аннотирование и сопоставление строк с объектами [</w:t>
      </w:r>
      <w:r w:rsidRPr="0050261D">
        <w:rPr>
          <w:sz w:val="28"/>
          <w:szCs w:val="28"/>
        </w:rPr>
        <w:t>97</w:t>
      </w:r>
      <w:r w:rsidRPr="00FB3F90">
        <w:rPr>
          <w:sz w:val="28"/>
          <w:szCs w:val="28"/>
        </w:rPr>
        <w:t xml:space="preserve">] (иллюстрировано на Рис. </w:t>
      </w:r>
      <w:r>
        <w:rPr>
          <w:sz w:val="28"/>
          <w:szCs w:val="28"/>
        </w:rPr>
        <w:t>2.7</w:t>
      </w:r>
      <w:r w:rsidRPr="00FB3F90">
        <w:rPr>
          <w:sz w:val="28"/>
          <w:szCs w:val="28"/>
        </w:rPr>
        <w:t>).</w:t>
      </w:r>
    </w:p>
    <w:p w14:paraId="3C26197F" w14:textId="77777777" w:rsidR="00283F94" w:rsidRDefault="00283F94" w:rsidP="00552517">
      <w:pPr>
        <w:pStyle w:val="a5"/>
        <w:tabs>
          <w:tab w:val="left" w:pos="284"/>
        </w:tabs>
        <w:spacing w:before="240" w:after="240"/>
        <w:ind w:left="0" w:firstLine="709"/>
        <w:rPr>
          <w:sz w:val="28"/>
          <w:szCs w:val="28"/>
        </w:rPr>
      </w:pPr>
      <w:r w:rsidRPr="00FB3F90">
        <w:rPr>
          <w:noProof/>
          <w:sz w:val="28"/>
          <w:szCs w:val="28"/>
        </w:rPr>
        <w:drawing>
          <wp:inline distT="0" distB="0" distL="0" distR="0" wp14:anchorId="2F5F787A" wp14:editId="5AF9676C">
            <wp:extent cx="5418873" cy="2692866"/>
            <wp:effectExtent l="0" t="0" r="0" b="0"/>
            <wp:docPr id="669116295" name="Рисунок 669116295" descr="Изображение выглядит как текст, диаграмм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16295" name="Рисунок 669116295" descr="Изображение выглядит как текст, диаграмма, Шрифт, линия&#10;&#10;Содержимое, созданное искусственным интеллектом, может быть неверным."/>
                    <pic:cNvPicPr/>
                  </pic:nvPicPr>
                  <pic:blipFill rotWithShape="1">
                    <a:blip r:embed="rId23"/>
                    <a:srcRect t="3471" b="8012"/>
                    <a:stretch>
                      <a:fillRect/>
                    </a:stretch>
                  </pic:blipFill>
                  <pic:spPr bwMode="auto">
                    <a:xfrm>
                      <a:off x="0" y="0"/>
                      <a:ext cx="5460458" cy="2713532"/>
                    </a:xfrm>
                    <a:prstGeom prst="rect">
                      <a:avLst/>
                    </a:prstGeom>
                    <a:ln>
                      <a:noFill/>
                    </a:ln>
                    <a:extLst>
                      <a:ext uri="{53640926-AAD7-44D8-BBD7-CCE9431645EC}">
                        <a14:shadowObscured xmlns:a14="http://schemas.microsoft.com/office/drawing/2010/main"/>
                      </a:ext>
                    </a:extLst>
                  </pic:spPr>
                </pic:pic>
              </a:graphicData>
            </a:graphic>
          </wp:inline>
        </w:drawing>
      </w:r>
    </w:p>
    <w:p w14:paraId="1CACED3D" w14:textId="784F1C40" w:rsidR="00283F94" w:rsidRPr="00A66F82" w:rsidRDefault="00283F94" w:rsidP="00562C7A">
      <w:pPr>
        <w:pStyle w:val="a5"/>
        <w:tabs>
          <w:tab w:val="left" w:pos="284"/>
        </w:tabs>
        <w:spacing w:before="120" w:after="120"/>
        <w:ind w:left="0" w:firstLine="709"/>
        <w:jc w:val="center"/>
        <w:rPr>
          <w:sz w:val="28"/>
          <w:szCs w:val="28"/>
        </w:rPr>
      </w:pPr>
      <w:r>
        <w:rPr>
          <w:sz w:val="28"/>
          <w:szCs w:val="28"/>
        </w:rPr>
        <w:t xml:space="preserve">Рисунок 2.7 </w:t>
      </w:r>
      <w:r w:rsidR="00552517">
        <w:rPr>
          <w:sz w:val="28"/>
          <w:szCs w:val="28"/>
        </w:rPr>
        <w:t>–</w:t>
      </w:r>
      <w:r>
        <w:rPr>
          <w:sz w:val="28"/>
          <w:szCs w:val="28"/>
        </w:rPr>
        <w:t xml:space="preserve"> </w:t>
      </w:r>
      <w:r w:rsidRPr="006E331B">
        <w:rPr>
          <w:sz w:val="28"/>
          <w:szCs w:val="28"/>
        </w:rPr>
        <w:t>Иллюстрация пяти задач STI для таблицы, описывающей результаты группы A чемпионата Европы УЕФА 2008 года</w:t>
      </w:r>
    </w:p>
    <w:p w14:paraId="311602C5" w14:textId="49648ACA" w:rsidR="00283F94" w:rsidRPr="00910344" w:rsidRDefault="00283F94" w:rsidP="000F385D">
      <w:pPr>
        <w:pStyle w:val="a5"/>
        <w:tabs>
          <w:tab w:val="left" w:pos="284"/>
        </w:tabs>
        <w:ind w:left="0" w:firstLine="709"/>
        <w:rPr>
          <w:sz w:val="28"/>
          <w:szCs w:val="28"/>
        </w:rPr>
      </w:pPr>
      <w:r w:rsidRPr="00910344">
        <w:rPr>
          <w:sz w:val="28"/>
          <w:szCs w:val="28"/>
        </w:rPr>
        <w:t xml:space="preserve">Аннотирование таблиц в контексте семантических графов сводится к согласованному решению взаимосвязанных задач. Аннотирование ячеек сущностями (CEA) трактуется как связывание текстовых упоминаний с объектами графа знаний (KG), тогда как аннотирование типа столбцов (CTA) требует выбора репрезентативного уровня обобщения в иерархии типов: чрезмерно общий тип снижает информативность, а слишком узкий </w:t>
      </w:r>
      <w:r w:rsidR="00E14D41">
        <w:rPr>
          <w:sz w:val="28"/>
          <w:szCs w:val="28"/>
        </w:rPr>
        <w:t>–</w:t>
      </w:r>
      <w:r w:rsidRPr="00910344">
        <w:rPr>
          <w:sz w:val="28"/>
          <w:szCs w:val="28"/>
        </w:rPr>
        <w:t xml:space="preserve"> ухудшает покрытие значений столбца. Аннотирование свойств столбцов (CPA) определяет предикат для пары столбцов, согласующийся с онтологией целевого KG; тематическое аннотирование соотносит всю таблицу с одной сущностью/концептом; задача </w:t>
      </w:r>
      <w:proofErr w:type="spellStart"/>
      <w:r w:rsidRPr="00910344">
        <w:rPr>
          <w:sz w:val="28"/>
          <w:szCs w:val="28"/>
        </w:rPr>
        <w:t>Row-to-Instance</w:t>
      </w:r>
      <w:proofErr w:type="spellEnd"/>
      <w:r w:rsidRPr="00910344">
        <w:rPr>
          <w:sz w:val="28"/>
          <w:szCs w:val="28"/>
        </w:rPr>
        <w:t xml:space="preserve"> интерпретирует строку как описание одной сущности и позволяет выявлять «скрытый субъект» строки, недоступный при изолированном CEA. Типовая архитектура STI реализует многоэтапный конвейер: предобработка, генерация кандидатов, контекстно-зависимая обработка элементов таблицы и итеративная </w:t>
      </w:r>
      <w:proofErr w:type="spellStart"/>
      <w:r w:rsidRPr="00910344">
        <w:rPr>
          <w:sz w:val="28"/>
          <w:szCs w:val="28"/>
        </w:rPr>
        <w:t>дезамбигуация</w:t>
      </w:r>
      <w:proofErr w:type="spellEnd"/>
      <w:r w:rsidRPr="00910344">
        <w:rPr>
          <w:sz w:val="28"/>
          <w:szCs w:val="28"/>
        </w:rPr>
        <w:t>, причем порядок шагов и возвраты к предыдущим стадиям варьируются [</w:t>
      </w:r>
      <w:r>
        <w:rPr>
          <w:sz w:val="28"/>
          <w:szCs w:val="28"/>
        </w:rPr>
        <w:t>78</w:t>
      </w:r>
      <w:r w:rsidRPr="00910344">
        <w:rPr>
          <w:sz w:val="28"/>
          <w:szCs w:val="28"/>
        </w:rPr>
        <w:t xml:space="preserve">, </w:t>
      </w:r>
      <w:r>
        <w:rPr>
          <w:sz w:val="28"/>
          <w:szCs w:val="28"/>
        </w:rPr>
        <w:t>98</w:t>
      </w:r>
      <w:r w:rsidRPr="00910344">
        <w:rPr>
          <w:sz w:val="28"/>
          <w:szCs w:val="28"/>
        </w:rPr>
        <w:t>]. При вычислении достоверности аннотаций используются согласованные сигналы шести источников контекста: самой целевой ячейки (строковое/лексическое сходство) [</w:t>
      </w:r>
      <w:r>
        <w:rPr>
          <w:sz w:val="28"/>
          <w:szCs w:val="28"/>
        </w:rPr>
        <w:t>99</w:t>
      </w:r>
      <w:r w:rsidRPr="00910344">
        <w:rPr>
          <w:sz w:val="28"/>
          <w:szCs w:val="28"/>
        </w:rPr>
        <w:t xml:space="preserve">, </w:t>
      </w:r>
      <w:r>
        <w:rPr>
          <w:sz w:val="28"/>
          <w:szCs w:val="28"/>
        </w:rPr>
        <w:t>100</w:t>
      </w:r>
      <w:r w:rsidRPr="00910344">
        <w:rPr>
          <w:sz w:val="28"/>
          <w:szCs w:val="28"/>
        </w:rPr>
        <w:t xml:space="preserve">], строки (согласованность атрибутов сущности), столбца (однородность типа значений), </w:t>
      </w:r>
      <w:proofErr w:type="spellStart"/>
      <w:r w:rsidRPr="00910344">
        <w:rPr>
          <w:sz w:val="28"/>
          <w:szCs w:val="28"/>
        </w:rPr>
        <w:t>межстолбцовой</w:t>
      </w:r>
      <w:proofErr w:type="spellEnd"/>
      <w:r w:rsidRPr="00910344">
        <w:rPr>
          <w:sz w:val="28"/>
          <w:szCs w:val="28"/>
        </w:rPr>
        <w:t xml:space="preserve"> структуры (глобальные зависимости таблицы), заголовков (семантические подсказки о типах/свойствах) и внешнего окружения таблицы (метаданные, гиперссылки, </w:t>
      </w:r>
      <w:proofErr w:type="spellStart"/>
      <w:r w:rsidRPr="00910344">
        <w:rPr>
          <w:sz w:val="28"/>
          <w:szCs w:val="28"/>
        </w:rPr>
        <w:t>околотекст</w:t>
      </w:r>
      <w:proofErr w:type="spellEnd"/>
      <w:r w:rsidRPr="00910344">
        <w:rPr>
          <w:sz w:val="28"/>
          <w:szCs w:val="28"/>
        </w:rPr>
        <w:t>; включая межтабличные связи) [</w:t>
      </w:r>
      <w:r>
        <w:rPr>
          <w:sz w:val="28"/>
          <w:szCs w:val="28"/>
        </w:rPr>
        <w:t>101</w:t>
      </w:r>
      <w:r w:rsidRPr="00910344">
        <w:rPr>
          <w:sz w:val="28"/>
          <w:szCs w:val="28"/>
        </w:rPr>
        <w:t xml:space="preserve">, </w:t>
      </w:r>
      <w:r>
        <w:rPr>
          <w:sz w:val="28"/>
          <w:szCs w:val="28"/>
        </w:rPr>
        <w:t>102</w:t>
      </w:r>
      <w:r w:rsidRPr="00910344">
        <w:rPr>
          <w:sz w:val="28"/>
          <w:szCs w:val="28"/>
        </w:rPr>
        <w:t xml:space="preserve">]. Интеграция этих сигналов позволяет строить стратегии интерпретации на уровнях строки, столбца и всей таблицы, в том числе с использованием моделей глубокого обучения для </w:t>
      </w:r>
      <w:proofErr w:type="spellStart"/>
      <w:r w:rsidRPr="00910344">
        <w:rPr>
          <w:sz w:val="28"/>
          <w:szCs w:val="28"/>
        </w:rPr>
        <w:t>контекстуализированных</w:t>
      </w:r>
      <w:proofErr w:type="spellEnd"/>
      <w:r w:rsidRPr="00910344">
        <w:rPr>
          <w:sz w:val="28"/>
          <w:szCs w:val="28"/>
        </w:rPr>
        <w:t xml:space="preserve"> представлений [</w:t>
      </w:r>
      <w:r>
        <w:rPr>
          <w:sz w:val="28"/>
          <w:szCs w:val="28"/>
        </w:rPr>
        <w:t>101</w:t>
      </w:r>
      <w:r w:rsidRPr="00910344">
        <w:rPr>
          <w:sz w:val="28"/>
          <w:szCs w:val="28"/>
        </w:rPr>
        <w:t xml:space="preserve">, </w:t>
      </w:r>
      <w:r>
        <w:rPr>
          <w:sz w:val="28"/>
          <w:szCs w:val="28"/>
        </w:rPr>
        <w:t>103</w:t>
      </w:r>
      <w:r w:rsidRPr="00910344">
        <w:rPr>
          <w:sz w:val="28"/>
          <w:szCs w:val="28"/>
        </w:rPr>
        <w:t xml:space="preserve">]. Ключевым механизмом повышения качества служит </w:t>
      </w:r>
      <w:r w:rsidRPr="00910344">
        <w:rPr>
          <w:sz w:val="28"/>
          <w:szCs w:val="28"/>
        </w:rPr>
        <w:lastRenderedPageBreak/>
        <w:t xml:space="preserve">итеративная </w:t>
      </w:r>
      <w:proofErr w:type="spellStart"/>
      <w:r w:rsidRPr="00910344">
        <w:rPr>
          <w:sz w:val="28"/>
          <w:szCs w:val="28"/>
        </w:rPr>
        <w:t>дезамбигуация</w:t>
      </w:r>
      <w:proofErr w:type="spellEnd"/>
      <w:r w:rsidRPr="00910344">
        <w:rPr>
          <w:sz w:val="28"/>
          <w:szCs w:val="28"/>
        </w:rPr>
        <w:t>: результаты одной задачи (например, CTA, указывающая, что столбец описывает «города») ограничивают пространство кандидатов другой (CEA, исключая не-города), после чего цикл CEA/CPA/CTA повторяется последовательно или в замкнутом контуре до стабилизации аннотаций, что эмпирически улучшает точность и согласованность семантической интерпретации табличных данных [</w:t>
      </w:r>
      <w:r>
        <w:rPr>
          <w:sz w:val="28"/>
          <w:szCs w:val="28"/>
        </w:rPr>
        <w:t>104</w:t>
      </w:r>
      <w:r w:rsidRPr="00910344">
        <w:rPr>
          <w:sz w:val="28"/>
          <w:szCs w:val="28"/>
        </w:rPr>
        <w:t xml:space="preserve">, </w:t>
      </w:r>
      <w:r>
        <w:rPr>
          <w:sz w:val="28"/>
          <w:szCs w:val="28"/>
        </w:rPr>
        <w:t>78</w:t>
      </w:r>
      <w:r w:rsidRPr="00910344">
        <w:rPr>
          <w:sz w:val="28"/>
          <w:szCs w:val="28"/>
        </w:rPr>
        <w:t xml:space="preserve">, </w:t>
      </w:r>
      <w:r>
        <w:rPr>
          <w:sz w:val="28"/>
          <w:szCs w:val="28"/>
        </w:rPr>
        <w:t>98</w:t>
      </w:r>
      <w:r w:rsidRPr="00910344">
        <w:rPr>
          <w:sz w:val="28"/>
          <w:szCs w:val="28"/>
        </w:rPr>
        <w:t>].</w:t>
      </w:r>
    </w:p>
    <w:p w14:paraId="34750F97" w14:textId="36205A6D" w:rsidR="00283F94" w:rsidRPr="00BE2490" w:rsidRDefault="00283F94" w:rsidP="00012B24">
      <w:pPr>
        <w:pStyle w:val="1"/>
      </w:pPr>
      <w:bookmarkStart w:id="10" w:name="_Toc223444010"/>
      <w:r w:rsidRPr="00E32400">
        <w:t>2.1</w:t>
      </w:r>
      <w:r w:rsidR="00CA5431">
        <w:t>.1</w:t>
      </w:r>
      <w:r w:rsidRPr="00E32400">
        <w:t xml:space="preserve"> Подходы к семантической интерпретации таблиц</w:t>
      </w:r>
      <w:bookmarkEnd w:id="10"/>
      <w:r w:rsidRPr="00E32400">
        <w:t xml:space="preserve"> </w:t>
      </w:r>
    </w:p>
    <w:p w14:paraId="09E3ED66" w14:textId="77777777" w:rsidR="00283F94" w:rsidRPr="004246FD" w:rsidRDefault="00283F94" w:rsidP="00012B24">
      <w:pPr>
        <w:tabs>
          <w:tab w:val="left" w:pos="284"/>
        </w:tabs>
        <w:ind w:firstLine="709"/>
        <w:contextualSpacing/>
        <w:jc w:val="both"/>
        <w:rPr>
          <w:sz w:val="28"/>
          <w:szCs w:val="28"/>
        </w:rPr>
      </w:pPr>
      <w:r w:rsidRPr="00FB3F90">
        <w:rPr>
          <w:sz w:val="28"/>
          <w:szCs w:val="28"/>
        </w:rPr>
        <w:t xml:space="preserve">В этом разделе рассматриваются основные подходы к </w:t>
      </w:r>
      <w:proofErr w:type="spellStart"/>
      <w:r w:rsidRPr="00FB3F90">
        <w:rPr>
          <w:sz w:val="28"/>
          <w:szCs w:val="28"/>
        </w:rPr>
        <w:t>Semantic</w:t>
      </w:r>
      <w:proofErr w:type="spellEnd"/>
      <w:r w:rsidRPr="00FB3F90">
        <w:rPr>
          <w:sz w:val="28"/>
          <w:szCs w:val="28"/>
        </w:rPr>
        <w:t xml:space="preserve"> </w:t>
      </w:r>
      <w:proofErr w:type="spellStart"/>
      <w:r w:rsidRPr="00FB3F90">
        <w:rPr>
          <w:sz w:val="28"/>
          <w:szCs w:val="28"/>
        </w:rPr>
        <w:t>Table</w:t>
      </w:r>
      <w:proofErr w:type="spellEnd"/>
      <w:r w:rsidRPr="00FB3F90">
        <w:rPr>
          <w:sz w:val="28"/>
          <w:szCs w:val="28"/>
        </w:rPr>
        <w:t xml:space="preserve"> </w:t>
      </w:r>
      <w:proofErr w:type="spellStart"/>
      <w:r w:rsidRPr="00FB3F90">
        <w:rPr>
          <w:sz w:val="28"/>
          <w:szCs w:val="28"/>
        </w:rPr>
        <w:t>Interpretation</w:t>
      </w:r>
      <w:proofErr w:type="spellEnd"/>
      <w:r w:rsidRPr="00FB3F90">
        <w:rPr>
          <w:sz w:val="28"/>
          <w:szCs w:val="28"/>
        </w:rPr>
        <w:t xml:space="preserve"> (STI), предложенные в научной литературе. Как отмечалось ранее, большинство исследований сосредоточено на трёх ключевых задачах </w:t>
      </w:r>
      <w:r>
        <w:rPr>
          <w:sz w:val="28"/>
          <w:szCs w:val="28"/>
        </w:rPr>
        <w:t>–</w:t>
      </w:r>
      <w:r w:rsidRPr="00FB3F90">
        <w:rPr>
          <w:sz w:val="28"/>
          <w:szCs w:val="28"/>
        </w:rPr>
        <w:t xml:space="preserve"> аннотации ячеек (CEA), аннотации типов столбцов (CTA) и аннотации свойств (CPA).</w:t>
      </w:r>
      <w:r w:rsidRPr="00FB6131">
        <w:rPr>
          <w:sz w:val="28"/>
          <w:szCs w:val="28"/>
        </w:rPr>
        <w:t xml:space="preserve"> </w:t>
      </w:r>
      <w:r w:rsidRPr="00FB3F90">
        <w:rPr>
          <w:sz w:val="28"/>
          <w:szCs w:val="28"/>
        </w:rPr>
        <w:t>Все существующие методы можно условно разделить на три методологических направления:</w:t>
      </w:r>
      <w:r w:rsidRPr="004246FD">
        <w:rPr>
          <w:sz w:val="28"/>
          <w:szCs w:val="28"/>
        </w:rPr>
        <w:t xml:space="preserve"> </w:t>
      </w:r>
    </w:p>
    <w:p w14:paraId="081717DB" w14:textId="77777777" w:rsidR="00283F94" w:rsidRPr="004265EE" w:rsidRDefault="00283F94" w:rsidP="001A5428">
      <w:pPr>
        <w:pStyle w:val="a5"/>
        <w:numPr>
          <w:ilvl w:val="0"/>
          <w:numId w:val="16"/>
        </w:numPr>
        <w:tabs>
          <w:tab w:val="left" w:pos="284"/>
        </w:tabs>
        <w:ind w:left="0" w:firstLine="709"/>
        <w:contextualSpacing/>
        <w:rPr>
          <w:sz w:val="28"/>
          <w:szCs w:val="28"/>
        </w:rPr>
      </w:pPr>
      <w:r w:rsidRPr="006845FE">
        <w:rPr>
          <w:sz w:val="28"/>
          <w:szCs w:val="28"/>
        </w:rPr>
        <w:t xml:space="preserve">Эвристические методы – основаны на простых алгоритмах, таких как сопоставление строк, TF-IDF, вероятностные правила и голосование большинства. </w:t>
      </w:r>
    </w:p>
    <w:p w14:paraId="78FAF011" w14:textId="77777777" w:rsidR="00283F94" w:rsidRPr="004265EE" w:rsidRDefault="00283F94" w:rsidP="001A5428">
      <w:pPr>
        <w:pStyle w:val="a5"/>
        <w:numPr>
          <w:ilvl w:val="0"/>
          <w:numId w:val="16"/>
        </w:numPr>
        <w:tabs>
          <w:tab w:val="left" w:pos="284"/>
        </w:tabs>
        <w:ind w:left="0" w:firstLine="709"/>
        <w:contextualSpacing/>
        <w:rPr>
          <w:sz w:val="28"/>
          <w:szCs w:val="28"/>
        </w:rPr>
      </w:pPr>
      <w:r w:rsidRPr="006845FE">
        <w:rPr>
          <w:sz w:val="28"/>
          <w:szCs w:val="28"/>
        </w:rPr>
        <w:t>Методы, основанные на инженерии признаков (</w:t>
      </w:r>
      <w:proofErr w:type="spellStart"/>
      <w:r w:rsidRPr="006845FE">
        <w:rPr>
          <w:sz w:val="28"/>
          <w:szCs w:val="28"/>
        </w:rPr>
        <w:t>Feature</w:t>
      </w:r>
      <w:proofErr w:type="spellEnd"/>
      <w:r w:rsidRPr="006845FE">
        <w:rPr>
          <w:sz w:val="28"/>
          <w:szCs w:val="28"/>
        </w:rPr>
        <w:t xml:space="preserve"> Engineering) – используют извлечение статистических и лексических признаков для обучения моделей машинного обучения. </w:t>
      </w:r>
    </w:p>
    <w:p w14:paraId="4DD8AF44" w14:textId="77777777" w:rsidR="00283F94" w:rsidRPr="006845FE" w:rsidRDefault="00283F94" w:rsidP="001A5428">
      <w:pPr>
        <w:pStyle w:val="a5"/>
        <w:numPr>
          <w:ilvl w:val="0"/>
          <w:numId w:val="16"/>
        </w:numPr>
        <w:tabs>
          <w:tab w:val="left" w:pos="284"/>
        </w:tabs>
        <w:ind w:left="0" w:firstLine="709"/>
        <w:contextualSpacing/>
        <w:rPr>
          <w:sz w:val="28"/>
          <w:szCs w:val="28"/>
        </w:rPr>
      </w:pPr>
      <w:r w:rsidRPr="006845FE">
        <w:rPr>
          <w:sz w:val="28"/>
          <w:szCs w:val="28"/>
        </w:rPr>
        <w:t>Подходы глубокого обучения (Deep Learning) – применяют нейронные сети и представления контекста таблиц, минимизируя ручную настройку признаков.</w:t>
      </w:r>
    </w:p>
    <w:p w14:paraId="548905D6" w14:textId="74E8C153" w:rsidR="00251E5C" w:rsidRPr="00BE2490" w:rsidRDefault="00283F94" w:rsidP="00251E5C">
      <w:pPr>
        <w:tabs>
          <w:tab w:val="left" w:pos="284"/>
        </w:tabs>
        <w:ind w:firstLine="709"/>
        <w:contextualSpacing/>
        <w:jc w:val="both"/>
        <w:rPr>
          <w:sz w:val="32"/>
          <w:szCs w:val="32"/>
        </w:rPr>
      </w:pPr>
      <w:r w:rsidRPr="00FB6131">
        <w:rPr>
          <w:sz w:val="28"/>
          <w:szCs w:val="28"/>
        </w:rPr>
        <w:t xml:space="preserve">Более подробная информация об этой классификации представлена ​​в Таблице 2.1, </w:t>
      </w:r>
      <w:r w:rsidR="008E1A04">
        <w:rPr>
          <w:sz w:val="28"/>
          <w:szCs w:val="28"/>
        </w:rPr>
        <w:t>где</w:t>
      </w:r>
      <w:r w:rsidRPr="00E32400">
        <w:rPr>
          <w:sz w:val="28"/>
          <w:szCs w:val="28"/>
          <w:lang w:eastAsia="ru-RU"/>
        </w:rPr>
        <w:t xml:space="preserve"> рассматриваются только задачи аннотирования, заявленные авторами, и случаи, когда проведена соответствующая оценка.</w:t>
      </w:r>
      <w:r>
        <w:rPr>
          <w:sz w:val="28"/>
          <w:szCs w:val="28"/>
          <w:lang w:eastAsia="ru-RU"/>
        </w:rPr>
        <w:t xml:space="preserve"> </w:t>
      </w:r>
      <w:r w:rsidR="00AC0BB8" w:rsidRPr="00AC0BB8">
        <w:rPr>
          <w:sz w:val="28"/>
          <w:szCs w:val="28"/>
          <w:lang w:eastAsia="ru-RU"/>
        </w:rPr>
        <w:t>Таблица 2.1 отражает эволюцию методов семантической интерпретации таблиц (STI) в рамках трёх ключевых методологических направлений: эвристических, основанных на инженерии признаков и методов глубокого обучения. Представленные подходы демонстрируют постепенный переход от правил и поисковых эвристик к более сложным итеративным и нейросетевым моделям, ориентированным на совместное решение задач CEA, CTA и CPA. Ранние эвристические методы в основном фокусировались на отдельных подзадачах, таких как определение типов столбцов или связывание сущностей, и использовали ограниченные источники знаний и пользовательские наборы данных. Итеративные подходы характеризуются более тесной интеграцией этапов аннотации таблиц и активным использованием графов знаний для повышения согласованности результатов.</w:t>
      </w:r>
      <w:r w:rsidR="008E1A04">
        <w:rPr>
          <w:sz w:val="28"/>
          <w:szCs w:val="28"/>
          <w:lang w:eastAsia="ru-RU"/>
        </w:rPr>
        <w:t xml:space="preserve"> </w:t>
      </w:r>
      <w:r w:rsidR="008E1A04" w:rsidRPr="008E1A04">
        <w:rPr>
          <w:sz w:val="28"/>
          <w:szCs w:val="28"/>
          <w:lang w:eastAsia="ru-RU"/>
        </w:rPr>
        <w:t>Методы, основанные на инженерии признаков, опираются на ручное проектирование характеристик таблиц и внешних знаний, что обеспечивает интерпретируемость, но ограничивает масштабируемость и переносимость на новые домены. В отличие от них, подходы на основе глубокого обучения обеспечивают автоматическое извлечение представлений таблиц и сущностей, что позволяет эффективно учитывать структурный, семантический и контекстный уровни данных.</w:t>
      </w:r>
    </w:p>
    <w:p w14:paraId="0750AF2C" w14:textId="695FE901" w:rsidR="00283F94" w:rsidRPr="00BE2490" w:rsidRDefault="00283F94" w:rsidP="00D8099D">
      <w:pPr>
        <w:tabs>
          <w:tab w:val="left" w:pos="284"/>
        </w:tabs>
        <w:spacing w:before="120" w:after="120"/>
        <w:ind w:firstLine="709"/>
        <w:jc w:val="both"/>
        <w:rPr>
          <w:sz w:val="28"/>
          <w:szCs w:val="28"/>
          <w:lang w:eastAsia="ru-RU"/>
        </w:rPr>
      </w:pPr>
      <w:r w:rsidRPr="00012B24">
        <w:rPr>
          <w:sz w:val="28"/>
          <w:szCs w:val="28"/>
          <w:lang w:eastAsia="ru-RU"/>
        </w:rPr>
        <w:lastRenderedPageBreak/>
        <w:t>Таблица 2.1</w:t>
      </w:r>
      <w:r w:rsidR="00012B24" w:rsidRPr="00012B24">
        <w:rPr>
          <w:sz w:val="28"/>
          <w:szCs w:val="28"/>
          <w:lang w:eastAsia="ru-RU"/>
        </w:rPr>
        <w:t xml:space="preserve"> </w:t>
      </w:r>
      <w:r w:rsidR="00012B24">
        <w:rPr>
          <w:sz w:val="28"/>
          <w:szCs w:val="28"/>
          <w:lang w:eastAsia="ru-RU"/>
        </w:rPr>
        <w:t>–</w:t>
      </w:r>
      <w:r w:rsidR="00012B24" w:rsidRPr="00012B24">
        <w:rPr>
          <w:sz w:val="28"/>
          <w:szCs w:val="28"/>
          <w:lang w:eastAsia="ru-RU"/>
        </w:rPr>
        <w:t xml:space="preserve"> </w:t>
      </w:r>
      <w:r w:rsidRPr="00AD73E7">
        <w:rPr>
          <w:sz w:val="28"/>
          <w:szCs w:val="28"/>
          <w:lang w:eastAsia="ru-RU"/>
        </w:rPr>
        <w:t>Обзор методов по STI по трем методологическим направлениям</w:t>
      </w:r>
    </w:p>
    <w:tbl>
      <w:tblPr>
        <w:tblStyle w:val="a6"/>
        <w:tblW w:w="5017" w:type="pct"/>
        <w:tblInd w:w="-5" w:type="dxa"/>
        <w:tblLayout w:type="fixed"/>
        <w:tblLook w:val="04A0" w:firstRow="1" w:lastRow="0" w:firstColumn="1" w:lastColumn="0" w:noHBand="0" w:noVBand="1"/>
      </w:tblPr>
      <w:tblGrid>
        <w:gridCol w:w="1104"/>
        <w:gridCol w:w="1023"/>
        <w:gridCol w:w="1734"/>
        <w:gridCol w:w="675"/>
        <w:gridCol w:w="709"/>
        <w:gridCol w:w="709"/>
        <w:gridCol w:w="1134"/>
        <w:gridCol w:w="1610"/>
        <w:gridCol w:w="967"/>
      </w:tblGrid>
      <w:tr w:rsidR="00283F94" w:rsidRPr="008E2BE0" w14:paraId="69D6C98B" w14:textId="77777777" w:rsidTr="00E15205">
        <w:trPr>
          <w:trHeight w:val="251"/>
        </w:trPr>
        <w:tc>
          <w:tcPr>
            <w:tcW w:w="3861" w:type="dxa"/>
            <w:gridSpan w:val="3"/>
          </w:tcPr>
          <w:p w14:paraId="3D5CDE03" w14:textId="77777777" w:rsidR="00283F94" w:rsidRPr="008E2BE0" w:rsidRDefault="00283F94" w:rsidP="00012B24">
            <w:pPr>
              <w:tabs>
                <w:tab w:val="left" w:pos="284"/>
              </w:tabs>
              <w:contextualSpacing/>
              <w:jc w:val="center"/>
            </w:pPr>
            <w:r w:rsidRPr="008E2BE0">
              <w:t>Подходы</w:t>
            </w:r>
          </w:p>
        </w:tc>
        <w:tc>
          <w:tcPr>
            <w:tcW w:w="675" w:type="dxa"/>
            <w:vMerge w:val="restart"/>
          </w:tcPr>
          <w:p w14:paraId="2EBDE751" w14:textId="773C0B1C" w:rsidR="00283F94" w:rsidRPr="008E2BE0" w:rsidRDefault="00283F94" w:rsidP="00012B24">
            <w:pPr>
              <w:tabs>
                <w:tab w:val="left" w:pos="284"/>
              </w:tabs>
              <w:contextualSpacing/>
              <w:jc w:val="center"/>
            </w:pPr>
            <w:r w:rsidRPr="008E2BE0">
              <w:t>CEA</w:t>
            </w:r>
          </w:p>
        </w:tc>
        <w:tc>
          <w:tcPr>
            <w:tcW w:w="709" w:type="dxa"/>
            <w:vMerge w:val="restart"/>
          </w:tcPr>
          <w:p w14:paraId="465FDA2E" w14:textId="55832C47" w:rsidR="00283F94" w:rsidRPr="008E2BE0" w:rsidRDefault="00283F94" w:rsidP="00012B24">
            <w:pPr>
              <w:tabs>
                <w:tab w:val="left" w:pos="284"/>
              </w:tabs>
              <w:contextualSpacing/>
              <w:jc w:val="center"/>
            </w:pPr>
            <w:r w:rsidRPr="008E2BE0">
              <w:t>CTA</w:t>
            </w:r>
          </w:p>
        </w:tc>
        <w:tc>
          <w:tcPr>
            <w:tcW w:w="709" w:type="dxa"/>
            <w:vMerge w:val="restart"/>
          </w:tcPr>
          <w:p w14:paraId="6641E2B0" w14:textId="24468A6B" w:rsidR="00283F94" w:rsidRPr="008E2BE0" w:rsidRDefault="00283F94" w:rsidP="00012B24">
            <w:pPr>
              <w:tabs>
                <w:tab w:val="left" w:pos="284"/>
              </w:tabs>
              <w:contextualSpacing/>
              <w:jc w:val="center"/>
            </w:pPr>
            <w:r w:rsidRPr="008E2BE0">
              <w:t>CPA</w:t>
            </w:r>
          </w:p>
        </w:tc>
        <w:tc>
          <w:tcPr>
            <w:tcW w:w="1134" w:type="dxa"/>
            <w:vMerge w:val="restart"/>
          </w:tcPr>
          <w:p w14:paraId="08A25AD3" w14:textId="76289CDA" w:rsidR="00283F94" w:rsidRPr="008E2BE0" w:rsidRDefault="00283F94" w:rsidP="00012B24">
            <w:pPr>
              <w:tabs>
                <w:tab w:val="left" w:pos="284"/>
              </w:tabs>
              <w:contextualSpacing/>
              <w:jc w:val="center"/>
            </w:pPr>
            <w:r w:rsidRPr="008E2BE0">
              <w:t>Граф знаний</w:t>
            </w:r>
          </w:p>
        </w:tc>
        <w:tc>
          <w:tcPr>
            <w:tcW w:w="1610" w:type="dxa"/>
            <w:vMerge w:val="restart"/>
          </w:tcPr>
          <w:p w14:paraId="5782FECF" w14:textId="77777777" w:rsidR="00283F94" w:rsidRPr="008E2BE0" w:rsidRDefault="00283F94" w:rsidP="00012B24">
            <w:pPr>
              <w:tabs>
                <w:tab w:val="left" w:pos="284"/>
              </w:tabs>
              <w:contextualSpacing/>
              <w:jc w:val="center"/>
            </w:pPr>
            <w:r w:rsidRPr="008E2BE0">
              <w:t>Источник данных</w:t>
            </w:r>
          </w:p>
        </w:tc>
        <w:tc>
          <w:tcPr>
            <w:tcW w:w="967" w:type="dxa"/>
            <w:vMerge w:val="restart"/>
          </w:tcPr>
          <w:p w14:paraId="577620D7" w14:textId="77777777" w:rsidR="00283F94" w:rsidRPr="008E2BE0" w:rsidRDefault="00283F94" w:rsidP="00012B24">
            <w:pPr>
              <w:tabs>
                <w:tab w:val="left" w:pos="284"/>
              </w:tabs>
              <w:contextualSpacing/>
              <w:jc w:val="center"/>
            </w:pPr>
            <w:r w:rsidRPr="008E2BE0">
              <w:t>Год публикации</w:t>
            </w:r>
          </w:p>
        </w:tc>
      </w:tr>
      <w:tr w:rsidR="00251E5C" w:rsidRPr="008E2BE0" w14:paraId="63883BB0" w14:textId="77777777" w:rsidTr="00E15205">
        <w:trPr>
          <w:trHeight w:val="251"/>
        </w:trPr>
        <w:tc>
          <w:tcPr>
            <w:tcW w:w="2127" w:type="dxa"/>
            <w:gridSpan w:val="2"/>
          </w:tcPr>
          <w:p w14:paraId="6FFED9D8" w14:textId="77777777" w:rsidR="00283F94" w:rsidRPr="008E2BE0" w:rsidRDefault="00283F94" w:rsidP="00012B24">
            <w:pPr>
              <w:tabs>
                <w:tab w:val="left" w:pos="284"/>
              </w:tabs>
              <w:contextualSpacing/>
              <w:jc w:val="center"/>
            </w:pPr>
            <w:r w:rsidRPr="008E2BE0">
              <w:t>Класс</w:t>
            </w:r>
          </w:p>
        </w:tc>
        <w:tc>
          <w:tcPr>
            <w:tcW w:w="1734" w:type="dxa"/>
          </w:tcPr>
          <w:p w14:paraId="1EF83971" w14:textId="77777777" w:rsidR="00283F94" w:rsidRPr="008E2BE0" w:rsidRDefault="00283F94" w:rsidP="00012B24">
            <w:pPr>
              <w:tabs>
                <w:tab w:val="left" w:pos="284"/>
              </w:tabs>
              <w:contextualSpacing/>
              <w:jc w:val="center"/>
            </w:pPr>
            <w:r w:rsidRPr="008E2BE0">
              <w:t>Алгоритм</w:t>
            </w:r>
          </w:p>
        </w:tc>
        <w:tc>
          <w:tcPr>
            <w:tcW w:w="675" w:type="dxa"/>
            <w:vMerge/>
          </w:tcPr>
          <w:p w14:paraId="33C07533" w14:textId="77777777" w:rsidR="00283F94" w:rsidRPr="008E2BE0" w:rsidRDefault="00283F94" w:rsidP="00012B24">
            <w:pPr>
              <w:tabs>
                <w:tab w:val="left" w:pos="284"/>
              </w:tabs>
              <w:contextualSpacing/>
              <w:jc w:val="center"/>
            </w:pPr>
          </w:p>
        </w:tc>
        <w:tc>
          <w:tcPr>
            <w:tcW w:w="709" w:type="dxa"/>
            <w:vMerge/>
          </w:tcPr>
          <w:p w14:paraId="795CF480" w14:textId="77777777" w:rsidR="00283F94" w:rsidRPr="008E2BE0" w:rsidRDefault="00283F94" w:rsidP="00012B24">
            <w:pPr>
              <w:tabs>
                <w:tab w:val="left" w:pos="284"/>
              </w:tabs>
              <w:contextualSpacing/>
              <w:jc w:val="center"/>
            </w:pPr>
          </w:p>
        </w:tc>
        <w:tc>
          <w:tcPr>
            <w:tcW w:w="709" w:type="dxa"/>
            <w:vMerge/>
          </w:tcPr>
          <w:p w14:paraId="7E1CBD92" w14:textId="77777777" w:rsidR="00283F94" w:rsidRPr="008E2BE0" w:rsidRDefault="00283F94" w:rsidP="00012B24">
            <w:pPr>
              <w:tabs>
                <w:tab w:val="left" w:pos="284"/>
              </w:tabs>
              <w:contextualSpacing/>
              <w:jc w:val="center"/>
            </w:pPr>
          </w:p>
        </w:tc>
        <w:tc>
          <w:tcPr>
            <w:tcW w:w="1134" w:type="dxa"/>
            <w:vMerge/>
          </w:tcPr>
          <w:p w14:paraId="2FA1799C" w14:textId="77777777" w:rsidR="00283F94" w:rsidRPr="008E2BE0" w:rsidRDefault="00283F94" w:rsidP="00012B24">
            <w:pPr>
              <w:tabs>
                <w:tab w:val="left" w:pos="284"/>
              </w:tabs>
              <w:contextualSpacing/>
              <w:jc w:val="center"/>
            </w:pPr>
          </w:p>
        </w:tc>
        <w:tc>
          <w:tcPr>
            <w:tcW w:w="1610" w:type="dxa"/>
            <w:vMerge/>
          </w:tcPr>
          <w:p w14:paraId="60C31AFB" w14:textId="77777777" w:rsidR="00283F94" w:rsidRPr="008E2BE0" w:rsidRDefault="00283F94" w:rsidP="00012B24">
            <w:pPr>
              <w:tabs>
                <w:tab w:val="left" w:pos="284"/>
              </w:tabs>
              <w:contextualSpacing/>
              <w:jc w:val="center"/>
            </w:pPr>
          </w:p>
        </w:tc>
        <w:tc>
          <w:tcPr>
            <w:tcW w:w="967" w:type="dxa"/>
            <w:vMerge/>
          </w:tcPr>
          <w:p w14:paraId="37EEE9B3" w14:textId="77777777" w:rsidR="00283F94" w:rsidRPr="008E2BE0" w:rsidRDefault="00283F94" w:rsidP="00012B24">
            <w:pPr>
              <w:tabs>
                <w:tab w:val="left" w:pos="284"/>
              </w:tabs>
              <w:contextualSpacing/>
              <w:jc w:val="center"/>
            </w:pPr>
          </w:p>
        </w:tc>
      </w:tr>
      <w:tr w:rsidR="00251E5C" w:rsidRPr="008E2BE0" w14:paraId="5AC35BFF" w14:textId="77777777" w:rsidTr="00E15205">
        <w:trPr>
          <w:trHeight w:val="374"/>
        </w:trPr>
        <w:tc>
          <w:tcPr>
            <w:tcW w:w="1104" w:type="dxa"/>
            <w:vMerge w:val="restart"/>
            <w:vAlign w:val="center"/>
          </w:tcPr>
          <w:p w14:paraId="7C66A999" w14:textId="77777777" w:rsidR="00283F94" w:rsidRPr="008E2BE0" w:rsidRDefault="00283F94" w:rsidP="00012B24">
            <w:pPr>
              <w:tabs>
                <w:tab w:val="left" w:pos="284"/>
              </w:tabs>
              <w:contextualSpacing/>
              <w:jc w:val="center"/>
            </w:pPr>
            <w:r w:rsidRPr="008E2BE0">
              <w:t>Эвристический</w:t>
            </w:r>
          </w:p>
        </w:tc>
        <w:tc>
          <w:tcPr>
            <w:tcW w:w="1023" w:type="dxa"/>
            <w:vMerge w:val="restart"/>
            <w:vAlign w:val="center"/>
          </w:tcPr>
          <w:p w14:paraId="09854A8C" w14:textId="77777777" w:rsidR="00283F94" w:rsidRPr="008E2BE0" w:rsidRDefault="00283F94" w:rsidP="00012B24">
            <w:pPr>
              <w:tabs>
                <w:tab w:val="left" w:pos="284"/>
              </w:tabs>
              <w:contextualSpacing/>
              <w:jc w:val="center"/>
            </w:pPr>
            <w:r w:rsidRPr="008E2BE0">
              <w:t>Основанный на поиске</w:t>
            </w:r>
          </w:p>
        </w:tc>
        <w:tc>
          <w:tcPr>
            <w:tcW w:w="1734" w:type="dxa"/>
          </w:tcPr>
          <w:p w14:paraId="598988FE" w14:textId="77777777" w:rsidR="00283F94" w:rsidRPr="008E2BE0" w:rsidRDefault="00283F94" w:rsidP="00012B24">
            <w:pPr>
              <w:tabs>
                <w:tab w:val="left" w:pos="284"/>
              </w:tabs>
              <w:contextualSpacing/>
              <w:jc w:val="center"/>
            </w:pPr>
            <w:proofErr w:type="spellStart"/>
            <w:r w:rsidRPr="008E2BE0">
              <w:t>Venetsis</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[10</w:t>
            </w:r>
            <w:r w:rsidRPr="008E2BE0">
              <w:rPr>
                <w:lang w:val="en-US"/>
              </w:rPr>
              <w:t>5</w:t>
            </w:r>
            <w:r w:rsidRPr="008E2BE0">
              <w:t>]</w:t>
            </w:r>
          </w:p>
        </w:tc>
        <w:tc>
          <w:tcPr>
            <w:tcW w:w="675" w:type="dxa"/>
          </w:tcPr>
          <w:p w14:paraId="0C595197" w14:textId="77777777" w:rsidR="00283F94" w:rsidRPr="008E2BE0" w:rsidRDefault="00283F94" w:rsidP="00012B24">
            <w:pPr>
              <w:tabs>
                <w:tab w:val="left" w:pos="284"/>
              </w:tabs>
              <w:contextualSpacing/>
              <w:jc w:val="center"/>
            </w:pPr>
          </w:p>
        </w:tc>
        <w:tc>
          <w:tcPr>
            <w:tcW w:w="709" w:type="dxa"/>
          </w:tcPr>
          <w:p w14:paraId="599BD51C" w14:textId="77777777" w:rsidR="00283F94" w:rsidRPr="008E2BE0" w:rsidRDefault="00283F94" w:rsidP="00012B24">
            <w:pPr>
              <w:tabs>
                <w:tab w:val="left" w:pos="284"/>
              </w:tabs>
              <w:contextualSpacing/>
              <w:jc w:val="center"/>
            </w:pPr>
            <w:r w:rsidRPr="008E2BE0">
              <w:t>√</w:t>
            </w:r>
          </w:p>
        </w:tc>
        <w:tc>
          <w:tcPr>
            <w:tcW w:w="709" w:type="dxa"/>
          </w:tcPr>
          <w:p w14:paraId="4A4B8969" w14:textId="77777777" w:rsidR="00283F94" w:rsidRPr="008E2BE0" w:rsidRDefault="00283F94" w:rsidP="00012B24">
            <w:pPr>
              <w:tabs>
                <w:tab w:val="left" w:pos="284"/>
              </w:tabs>
              <w:contextualSpacing/>
              <w:jc w:val="center"/>
            </w:pPr>
            <w:r w:rsidRPr="008E2BE0">
              <w:t>√</w:t>
            </w:r>
          </w:p>
        </w:tc>
        <w:tc>
          <w:tcPr>
            <w:tcW w:w="1134" w:type="dxa"/>
          </w:tcPr>
          <w:p w14:paraId="4EE34CBF" w14:textId="77777777" w:rsidR="00283F94" w:rsidRPr="008E2BE0" w:rsidRDefault="00283F94" w:rsidP="00012B24">
            <w:pPr>
              <w:tabs>
                <w:tab w:val="left" w:pos="284"/>
              </w:tabs>
              <w:contextualSpacing/>
              <w:jc w:val="center"/>
            </w:pPr>
            <w:proofErr w:type="spellStart"/>
            <w:r w:rsidRPr="008E2BE0">
              <w:t>Custom</w:t>
            </w:r>
            <w:proofErr w:type="spellEnd"/>
          </w:p>
        </w:tc>
        <w:tc>
          <w:tcPr>
            <w:tcW w:w="1610" w:type="dxa"/>
          </w:tcPr>
          <w:p w14:paraId="01041FCB" w14:textId="77777777" w:rsidR="00283F94" w:rsidRPr="008E2BE0" w:rsidRDefault="00283F94" w:rsidP="00012B24">
            <w:pPr>
              <w:tabs>
                <w:tab w:val="left" w:pos="284"/>
              </w:tabs>
              <w:contextualSpacing/>
              <w:jc w:val="center"/>
            </w:pPr>
            <w:proofErr w:type="spellStart"/>
            <w:r w:rsidRPr="008E2BE0">
              <w:t>Custom</w:t>
            </w:r>
            <w:proofErr w:type="spellEnd"/>
            <w:r w:rsidRPr="008E2BE0">
              <w:t xml:space="preserve"> Web </w:t>
            </w:r>
            <w:proofErr w:type="spellStart"/>
            <w:r w:rsidRPr="008E2BE0">
              <w:t>Tables</w:t>
            </w:r>
            <w:proofErr w:type="spellEnd"/>
          </w:p>
        </w:tc>
        <w:tc>
          <w:tcPr>
            <w:tcW w:w="967" w:type="dxa"/>
          </w:tcPr>
          <w:p w14:paraId="16447183" w14:textId="77777777" w:rsidR="00283F94" w:rsidRPr="008E2BE0" w:rsidRDefault="00283F94" w:rsidP="00012B24">
            <w:pPr>
              <w:tabs>
                <w:tab w:val="left" w:pos="284"/>
              </w:tabs>
              <w:contextualSpacing/>
              <w:jc w:val="center"/>
            </w:pPr>
            <w:r w:rsidRPr="008E2BE0">
              <w:t>2011</w:t>
            </w:r>
          </w:p>
        </w:tc>
      </w:tr>
      <w:tr w:rsidR="00251E5C" w:rsidRPr="008E2BE0" w14:paraId="16AA0E40" w14:textId="77777777" w:rsidTr="00E15205">
        <w:tc>
          <w:tcPr>
            <w:tcW w:w="1104" w:type="dxa"/>
            <w:vMerge/>
          </w:tcPr>
          <w:p w14:paraId="13AD2DD4" w14:textId="77777777" w:rsidR="00283F94" w:rsidRPr="008E2BE0" w:rsidRDefault="00283F94" w:rsidP="00012B24">
            <w:pPr>
              <w:tabs>
                <w:tab w:val="left" w:pos="284"/>
              </w:tabs>
              <w:contextualSpacing/>
              <w:jc w:val="center"/>
            </w:pPr>
          </w:p>
        </w:tc>
        <w:tc>
          <w:tcPr>
            <w:tcW w:w="1023" w:type="dxa"/>
            <w:vMerge/>
          </w:tcPr>
          <w:p w14:paraId="75C3D443" w14:textId="77777777" w:rsidR="00283F94" w:rsidRPr="008E2BE0" w:rsidRDefault="00283F94" w:rsidP="00012B24">
            <w:pPr>
              <w:tabs>
                <w:tab w:val="left" w:pos="284"/>
              </w:tabs>
              <w:contextualSpacing/>
              <w:jc w:val="center"/>
            </w:pPr>
          </w:p>
        </w:tc>
        <w:tc>
          <w:tcPr>
            <w:tcW w:w="1734" w:type="dxa"/>
          </w:tcPr>
          <w:p w14:paraId="74B2FBA8" w14:textId="77777777" w:rsidR="00283F94" w:rsidRPr="008E2BE0" w:rsidRDefault="00283F94" w:rsidP="00012B24">
            <w:pPr>
              <w:tabs>
                <w:tab w:val="left" w:pos="284"/>
              </w:tabs>
              <w:contextualSpacing/>
              <w:jc w:val="center"/>
            </w:pPr>
            <w:proofErr w:type="spellStart"/>
            <w:r w:rsidRPr="008E2BE0">
              <w:t>Wang</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[10</w:t>
            </w:r>
            <w:r w:rsidRPr="008E2BE0">
              <w:rPr>
                <w:lang w:val="en-US"/>
              </w:rPr>
              <w:t>6</w:t>
            </w:r>
            <w:r w:rsidRPr="008E2BE0">
              <w:t>]</w:t>
            </w:r>
          </w:p>
        </w:tc>
        <w:tc>
          <w:tcPr>
            <w:tcW w:w="675" w:type="dxa"/>
          </w:tcPr>
          <w:p w14:paraId="116D5CD6" w14:textId="77777777" w:rsidR="00283F94" w:rsidRPr="008E2BE0" w:rsidRDefault="00283F94" w:rsidP="00012B24">
            <w:pPr>
              <w:tabs>
                <w:tab w:val="left" w:pos="284"/>
              </w:tabs>
              <w:contextualSpacing/>
              <w:jc w:val="center"/>
            </w:pPr>
          </w:p>
        </w:tc>
        <w:tc>
          <w:tcPr>
            <w:tcW w:w="709" w:type="dxa"/>
          </w:tcPr>
          <w:p w14:paraId="2B8F3A83" w14:textId="77777777" w:rsidR="00283F94" w:rsidRPr="008E2BE0" w:rsidRDefault="00283F94" w:rsidP="00012B24">
            <w:pPr>
              <w:tabs>
                <w:tab w:val="left" w:pos="284"/>
              </w:tabs>
              <w:contextualSpacing/>
              <w:jc w:val="center"/>
            </w:pPr>
            <w:r w:rsidRPr="008E2BE0">
              <w:t>√</w:t>
            </w:r>
          </w:p>
        </w:tc>
        <w:tc>
          <w:tcPr>
            <w:tcW w:w="709" w:type="dxa"/>
          </w:tcPr>
          <w:p w14:paraId="30C472FB" w14:textId="77777777" w:rsidR="00283F94" w:rsidRPr="008E2BE0" w:rsidRDefault="00283F94" w:rsidP="00012B24">
            <w:pPr>
              <w:tabs>
                <w:tab w:val="left" w:pos="284"/>
              </w:tabs>
              <w:contextualSpacing/>
              <w:jc w:val="center"/>
            </w:pPr>
          </w:p>
        </w:tc>
        <w:tc>
          <w:tcPr>
            <w:tcW w:w="1134" w:type="dxa"/>
          </w:tcPr>
          <w:p w14:paraId="7B7BD448" w14:textId="77777777" w:rsidR="00283F94" w:rsidRPr="008E2BE0" w:rsidRDefault="00283F94" w:rsidP="00012B24">
            <w:pPr>
              <w:tabs>
                <w:tab w:val="left" w:pos="284"/>
              </w:tabs>
              <w:contextualSpacing/>
              <w:jc w:val="center"/>
            </w:pPr>
            <w:proofErr w:type="spellStart"/>
            <w:r w:rsidRPr="008E2BE0">
              <w:t>Probase</w:t>
            </w:r>
            <w:proofErr w:type="spellEnd"/>
          </w:p>
        </w:tc>
        <w:tc>
          <w:tcPr>
            <w:tcW w:w="1610" w:type="dxa"/>
          </w:tcPr>
          <w:p w14:paraId="588BCAD6" w14:textId="77777777" w:rsidR="00283F94" w:rsidRPr="008E2BE0" w:rsidRDefault="00283F94" w:rsidP="00012B24">
            <w:pPr>
              <w:tabs>
                <w:tab w:val="left" w:pos="284"/>
              </w:tabs>
              <w:contextualSpacing/>
              <w:jc w:val="center"/>
            </w:pPr>
            <w:proofErr w:type="spellStart"/>
            <w:r w:rsidRPr="008E2BE0">
              <w:t>Custom</w:t>
            </w:r>
            <w:proofErr w:type="spellEnd"/>
            <w:r w:rsidRPr="008E2BE0">
              <w:t xml:space="preserve"> Wikipedia </w:t>
            </w:r>
            <w:proofErr w:type="spellStart"/>
            <w:r w:rsidRPr="008E2BE0">
              <w:t>Tables</w:t>
            </w:r>
            <w:proofErr w:type="spellEnd"/>
          </w:p>
        </w:tc>
        <w:tc>
          <w:tcPr>
            <w:tcW w:w="967" w:type="dxa"/>
          </w:tcPr>
          <w:p w14:paraId="05F1572D" w14:textId="77777777" w:rsidR="00283F94" w:rsidRPr="008E2BE0" w:rsidRDefault="00283F94" w:rsidP="00012B24">
            <w:pPr>
              <w:tabs>
                <w:tab w:val="left" w:pos="284"/>
              </w:tabs>
              <w:contextualSpacing/>
              <w:jc w:val="center"/>
            </w:pPr>
            <w:r w:rsidRPr="008E2BE0">
              <w:t>2012</w:t>
            </w:r>
          </w:p>
        </w:tc>
      </w:tr>
      <w:tr w:rsidR="00251E5C" w:rsidRPr="008E2BE0" w14:paraId="5BEFBB55" w14:textId="77777777" w:rsidTr="00E15205">
        <w:tc>
          <w:tcPr>
            <w:tcW w:w="1104" w:type="dxa"/>
            <w:vMerge/>
          </w:tcPr>
          <w:p w14:paraId="14F169DF" w14:textId="77777777" w:rsidR="00283F94" w:rsidRPr="008E2BE0" w:rsidRDefault="00283F94" w:rsidP="00012B24">
            <w:pPr>
              <w:tabs>
                <w:tab w:val="left" w:pos="284"/>
              </w:tabs>
              <w:contextualSpacing/>
              <w:jc w:val="center"/>
            </w:pPr>
          </w:p>
        </w:tc>
        <w:tc>
          <w:tcPr>
            <w:tcW w:w="1023" w:type="dxa"/>
            <w:vMerge/>
          </w:tcPr>
          <w:p w14:paraId="0C774178" w14:textId="77777777" w:rsidR="00283F94" w:rsidRPr="008E2BE0" w:rsidRDefault="00283F94" w:rsidP="00012B24">
            <w:pPr>
              <w:tabs>
                <w:tab w:val="left" w:pos="284"/>
              </w:tabs>
              <w:contextualSpacing/>
              <w:jc w:val="center"/>
            </w:pPr>
          </w:p>
        </w:tc>
        <w:tc>
          <w:tcPr>
            <w:tcW w:w="1734" w:type="dxa"/>
          </w:tcPr>
          <w:p w14:paraId="56174793" w14:textId="77777777" w:rsidR="00283F94" w:rsidRPr="008E2BE0" w:rsidRDefault="00283F94" w:rsidP="00012B24">
            <w:pPr>
              <w:tabs>
                <w:tab w:val="left" w:pos="284"/>
              </w:tabs>
              <w:contextualSpacing/>
              <w:jc w:val="center"/>
            </w:pPr>
            <w:proofErr w:type="spellStart"/>
            <w:r w:rsidRPr="008E2BE0">
              <w:t>Deng</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w:t>
            </w:r>
            <w:r w:rsidRPr="008E2BE0">
              <w:rPr>
                <w:lang w:val="en-US"/>
              </w:rPr>
              <w:t>97</w:t>
            </w:r>
            <w:r w:rsidRPr="008E2BE0">
              <w:t>]</w:t>
            </w:r>
          </w:p>
        </w:tc>
        <w:tc>
          <w:tcPr>
            <w:tcW w:w="675" w:type="dxa"/>
          </w:tcPr>
          <w:p w14:paraId="5621A7F8" w14:textId="77777777" w:rsidR="00283F94" w:rsidRPr="008E2BE0" w:rsidRDefault="00283F94" w:rsidP="00012B24">
            <w:pPr>
              <w:tabs>
                <w:tab w:val="left" w:pos="284"/>
              </w:tabs>
              <w:contextualSpacing/>
              <w:jc w:val="center"/>
            </w:pPr>
          </w:p>
        </w:tc>
        <w:tc>
          <w:tcPr>
            <w:tcW w:w="709" w:type="dxa"/>
          </w:tcPr>
          <w:p w14:paraId="6435BF91" w14:textId="77777777" w:rsidR="00283F94" w:rsidRPr="008E2BE0" w:rsidRDefault="00283F94" w:rsidP="00012B24">
            <w:pPr>
              <w:tabs>
                <w:tab w:val="left" w:pos="284"/>
              </w:tabs>
              <w:contextualSpacing/>
              <w:jc w:val="center"/>
            </w:pPr>
            <w:r w:rsidRPr="008E2BE0">
              <w:t>√</w:t>
            </w:r>
          </w:p>
        </w:tc>
        <w:tc>
          <w:tcPr>
            <w:tcW w:w="709" w:type="dxa"/>
          </w:tcPr>
          <w:p w14:paraId="7D02FBC8" w14:textId="77777777" w:rsidR="00283F94" w:rsidRPr="008E2BE0" w:rsidRDefault="00283F94" w:rsidP="00012B24">
            <w:pPr>
              <w:tabs>
                <w:tab w:val="left" w:pos="284"/>
              </w:tabs>
              <w:contextualSpacing/>
              <w:jc w:val="center"/>
            </w:pPr>
          </w:p>
        </w:tc>
        <w:tc>
          <w:tcPr>
            <w:tcW w:w="1134" w:type="dxa"/>
          </w:tcPr>
          <w:p w14:paraId="76822D40" w14:textId="77777777" w:rsidR="00283F94" w:rsidRPr="008E2BE0" w:rsidRDefault="00283F94" w:rsidP="00012B24">
            <w:pPr>
              <w:tabs>
                <w:tab w:val="left" w:pos="284"/>
              </w:tabs>
              <w:contextualSpacing/>
              <w:jc w:val="center"/>
            </w:pPr>
            <w:proofErr w:type="spellStart"/>
            <w:r w:rsidRPr="008E2BE0">
              <w:t>FreeBase</w:t>
            </w:r>
            <w:proofErr w:type="spellEnd"/>
            <w:r w:rsidRPr="008E2BE0">
              <w:t>, YAGO</w:t>
            </w:r>
          </w:p>
        </w:tc>
        <w:tc>
          <w:tcPr>
            <w:tcW w:w="1610" w:type="dxa"/>
          </w:tcPr>
          <w:p w14:paraId="7B0EEB5B" w14:textId="77777777" w:rsidR="00283F94" w:rsidRPr="008E2BE0" w:rsidRDefault="00283F94" w:rsidP="00012B24">
            <w:pPr>
              <w:tabs>
                <w:tab w:val="left" w:pos="284"/>
              </w:tabs>
              <w:contextualSpacing/>
              <w:jc w:val="center"/>
            </w:pPr>
            <w:proofErr w:type="spellStart"/>
            <w:r w:rsidRPr="008E2BE0">
              <w:t>Custom</w:t>
            </w:r>
            <w:proofErr w:type="spellEnd"/>
            <w:r w:rsidRPr="008E2BE0">
              <w:t xml:space="preserve"> Wikipedia </w:t>
            </w:r>
            <w:proofErr w:type="spellStart"/>
            <w:r w:rsidRPr="008E2BE0">
              <w:t>Tables</w:t>
            </w:r>
            <w:proofErr w:type="spellEnd"/>
          </w:p>
        </w:tc>
        <w:tc>
          <w:tcPr>
            <w:tcW w:w="967" w:type="dxa"/>
          </w:tcPr>
          <w:p w14:paraId="0667ECAF" w14:textId="77777777" w:rsidR="00283F94" w:rsidRPr="008E2BE0" w:rsidRDefault="00283F94" w:rsidP="00012B24">
            <w:pPr>
              <w:tabs>
                <w:tab w:val="left" w:pos="284"/>
              </w:tabs>
              <w:contextualSpacing/>
              <w:jc w:val="center"/>
            </w:pPr>
            <w:r w:rsidRPr="008E2BE0">
              <w:t>2013</w:t>
            </w:r>
          </w:p>
        </w:tc>
      </w:tr>
      <w:tr w:rsidR="00251E5C" w:rsidRPr="008E2BE0" w14:paraId="5F761092" w14:textId="77777777" w:rsidTr="00E15205">
        <w:tc>
          <w:tcPr>
            <w:tcW w:w="1104" w:type="dxa"/>
            <w:vMerge/>
          </w:tcPr>
          <w:p w14:paraId="16F289D8" w14:textId="77777777" w:rsidR="00283F94" w:rsidRPr="008E2BE0" w:rsidRDefault="00283F94" w:rsidP="00012B24">
            <w:pPr>
              <w:tabs>
                <w:tab w:val="left" w:pos="284"/>
              </w:tabs>
              <w:contextualSpacing/>
              <w:jc w:val="center"/>
            </w:pPr>
          </w:p>
        </w:tc>
        <w:tc>
          <w:tcPr>
            <w:tcW w:w="1023" w:type="dxa"/>
            <w:vMerge/>
          </w:tcPr>
          <w:p w14:paraId="719ECE66" w14:textId="77777777" w:rsidR="00283F94" w:rsidRPr="008E2BE0" w:rsidRDefault="00283F94" w:rsidP="00012B24">
            <w:pPr>
              <w:tabs>
                <w:tab w:val="left" w:pos="284"/>
              </w:tabs>
              <w:contextualSpacing/>
              <w:jc w:val="center"/>
            </w:pPr>
          </w:p>
        </w:tc>
        <w:tc>
          <w:tcPr>
            <w:tcW w:w="1734" w:type="dxa"/>
          </w:tcPr>
          <w:p w14:paraId="74612254" w14:textId="77777777" w:rsidR="00283F94" w:rsidRPr="008E2BE0" w:rsidRDefault="00283F94" w:rsidP="00012B24">
            <w:pPr>
              <w:tabs>
                <w:tab w:val="left" w:pos="284"/>
              </w:tabs>
              <w:contextualSpacing/>
              <w:jc w:val="center"/>
            </w:pPr>
            <w:proofErr w:type="spellStart"/>
            <w:r w:rsidRPr="008E2BE0">
              <w:t>Sekhavat</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w:t>
            </w:r>
            <w:r w:rsidRPr="008E2BE0">
              <w:rPr>
                <w:lang w:val="en-US"/>
              </w:rPr>
              <w:t>107</w:t>
            </w:r>
            <w:r w:rsidRPr="008E2BE0">
              <w:t>]</w:t>
            </w:r>
          </w:p>
        </w:tc>
        <w:tc>
          <w:tcPr>
            <w:tcW w:w="675" w:type="dxa"/>
          </w:tcPr>
          <w:p w14:paraId="4D6ED358" w14:textId="77777777" w:rsidR="00283F94" w:rsidRPr="008E2BE0" w:rsidRDefault="00283F94" w:rsidP="00012B24">
            <w:pPr>
              <w:tabs>
                <w:tab w:val="left" w:pos="284"/>
              </w:tabs>
              <w:contextualSpacing/>
              <w:jc w:val="center"/>
            </w:pPr>
          </w:p>
        </w:tc>
        <w:tc>
          <w:tcPr>
            <w:tcW w:w="709" w:type="dxa"/>
          </w:tcPr>
          <w:p w14:paraId="2FAEC74A" w14:textId="77777777" w:rsidR="00283F94" w:rsidRPr="008E2BE0" w:rsidRDefault="00283F94" w:rsidP="00012B24">
            <w:pPr>
              <w:tabs>
                <w:tab w:val="left" w:pos="284"/>
              </w:tabs>
              <w:contextualSpacing/>
              <w:jc w:val="center"/>
            </w:pPr>
          </w:p>
        </w:tc>
        <w:tc>
          <w:tcPr>
            <w:tcW w:w="709" w:type="dxa"/>
          </w:tcPr>
          <w:p w14:paraId="5F202012" w14:textId="77777777" w:rsidR="00283F94" w:rsidRPr="008E2BE0" w:rsidRDefault="00283F94" w:rsidP="00012B24">
            <w:pPr>
              <w:tabs>
                <w:tab w:val="left" w:pos="284"/>
              </w:tabs>
              <w:contextualSpacing/>
              <w:jc w:val="center"/>
            </w:pPr>
            <w:r w:rsidRPr="008E2BE0">
              <w:t>√</w:t>
            </w:r>
          </w:p>
        </w:tc>
        <w:tc>
          <w:tcPr>
            <w:tcW w:w="1134" w:type="dxa"/>
          </w:tcPr>
          <w:p w14:paraId="6E7B4999"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0AC3647A" w14:textId="77777777" w:rsidR="00283F94" w:rsidRPr="008E2BE0" w:rsidRDefault="00283F94" w:rsidP="00012B24">
            <w:pPr>
              <w:tabs>
                <w:tab w:val="left" w:pos="284"/>
              </w:tabs>
              <w:contextualSpacing/>
              <w:jc w:val="center"/>
            </w:pPr>
            <w:proofErr w:type="spellStart"/>
            <w:r w:rsidRPr="008E2BE0">
              <w:t>Custom</w:t>
            </w:r>
            <w:proofErr w:type="spellEnd"/>
            <w:r w:rsidRPr="008E2BE0">
              <w:t xml:space="preserve"> Web </w:t>
            </w:r>
            <w:proofErr w:type="spellStart"/>
            <w:r w:rsidRPr="008E2BE0">
              <w:t>Tables</w:t>
            </w:r>
            <w:proofErr w:type="spellEnd"/>
          </w:p>
        </w:tc>
        <w:tc>
          <w:tcPr>
            <w:tcW w:w="967" w:type="dxa"/>
          </w:tcPr>
          <w:p w14:paraId="04F25366" w14:textId="77777777" w:rsidR="00283F94" w:rsidRPr="008E2BE0" w:rsidRDefault="00283F94" w:rsidP="00012B24">
            <w:pPr>
              <w:tabs>
                <w:tab w:val="left" w:pos="284"/>
              </w:tabs>
              <w:contextualSpacing/>
              <w:jc w:val="center"/>
            </w:pPr>
            <w:r w:rsidRPr="008E2BE0">
              <w:t>2014</w:t>
            </w:r>
          </w:p>
        </w:tc>
      </w:tr>
      <w:tr w:rsidR="00251E5C" w:rsidRPr="008E2BE0" w14:paraId="340F3176" w14:textId="77777777" w:rsidTr="00E15205">
        <w:tc>
          <w:tcPr>
            <w:tcW w:w="1104" w:type="dxa"/>
            <w:vMerge/>
          </w:tcPr>
          <w:p w14:paraId="4F66AACC" w14:textId="77777777" w:rsidR="00283F94" w:rsidRPr="008E2BE0" w:rsidRDefault="00283F94" w:rsidP="00012B24">
            <w:pPr>
              <w:tabs>
                <w:tab w:val="left" w:pos="284"/>
              </w:tabs>
              <w:contextualSpacing/>
              <w:jc w:val="center"/>
            </w:pPr>
          </w:p>
        </w:tc>
        <w:tc>
          <w:tcPr>
            <w:tcW w:w="1023" w:type="dxa"/>
            <w:vMerge/>
          </w:tcPr>
          <w:p w14:paraId="30B33452" w14:textId="77777777" w:rsidR="00283F94" w:rsidRPr="008E2BE0" w:rsidRDefault="00283F94" w:rsidP="00012B24">
            <w:pPr>
              <w:tabs>
                <w:tab w:val="left" w:pos="284"/>
              </w:tabs>
              <w:contextualSpacing/>
              <w:jc w:val="center"/>
            </w:pPr>
          </w:p>
        </w:tc>
        <w:tc>
          <w:tcPr>
            <w:tcW w:w="1734" w:type="dxa"/>
          </w:tcPr>
          <w:p w14:paraId="65EAE9F4" w14:textId="77777777" w:rsidR="00283F94" w:rsidRPr="008E2BE0" w:rsidRDefault="00283F94" w:rsidP="00012B24">
            <w:pPr>
              <w:tabs>
                <w:tab w:val="left" w:pos="284"/>
              </w:tabs>
              <w:contextualSpacing/>
              <w:jc w:val="center"/>
            </w:pPr>
            <w:proofErr w:type="spellStart"/>
            <w:r w:rsidRPr="008E2BE0">
              <w:t>TabEL</w:t>
            </w:r>
            <w:proofErr w:type="spellEnd"/>
            <w:r w:rsidRPr="008E2BE0">
              <w:t xml:space="preserve"> [14]</w:t>
            </w:r>
          </w:p>
        </w:tc>
        <w:tc>
          <w:tcPr>
            <w:tcW w:w="675" w:type="dxa"/>
          </w:tcPr>
          <w:p w14:paraId="001E3061" w14:textId="77777777" w:rsidR="00283F94" w:rsidRPr="008E2BE0" w:rsidRDefault="00283F94" w:rsidP="00012B24">
            <w:pPr>
              <w:tabs>
                <w:tab w:val="left" w:pos="284"/>
              </w:tabs>
              <w:contextualSpacing/>
              <w:jc w:val="center"/>
            </w:pPr>
            <w:r w:rsidRPr="008E2BE0">
              <w:t>√</w:t>
            </w:r>
          </w:p>
        </w:tc>
        <w:tc>
          <w:tcPr>
            <w:tcW w:w="709" w:type="dxa"/>
          </w:tcPr>
          <w:p w14:paraId="21329A95" w14:textId="77777777" w:rsidR="00283F94" w:rsidRPr="008E2BE0" w:rsidRDefault="00283F94" w:rsidP="00012B24">
            <w:pPr>
              <w:tabs>
                <w:tab w:val="left" w:pos="284"/>
              </w:tabs>
              <w:contextualSpacing/>
              <w:jc w:val="center"/>
            </w:pPr>
          </w:p>
        </w:tc>
        <w:tc>
          <w:tcPr>
            <w:tcW w:w="709" w:type="dxa"/>
          </w:tcPr>
          <w:p w14:paraId="2D611974" w14:textId="77777777" w:rsidR="00283F94" w:rsidRPr="008E2BE0" w:rsidRDefault="00283F94" w:rsidP="00012B24">
            <w:pPr>
              <w:tabs>
                <w:tab w:val="left" w:pos="284"/>
              </w:tabs>
              <w:contextualSpacing/>
              <w:jc w:val="center"/>
            </w:pPr>
          </w:p>
        </w:tc>
        <w:tc>
          <w:tcPr>
            <w:tcW w:w="1134" w:type="dxa"/>
          </w:tcPr>
          <w:p w14:paraId="011A3868" w14:textId="77777777" w:rsidR="00283F94" w:rsidRPr="008E2BE0" w:rsidRDefault="00283F94" w:rsidP="00012B24">
            <w:pPr>
              <w:tabs>
                <w:tab w:val="left" w:pos="284"/>
              </w:tabs>
              <w:contextualSpacing/>
              <w:jc w:val="center"/>
            </w:pPr>
            <w:r w:rsidRPr="008E2BE0">
              <w:t>YAGO</w:t>
            </w:r>
          </w:p>
        </w:tc>
        <w:tc>
          <w:tcPr>
            <w:tcW w:w="1610" w:type="dxa"/>
          </w:tcPr>
          <w:p w14:paraId="65F2A946" w14:textId="77777777" w:rsidR="00283F94" w:rsidRPr="008E2BE0" w:rsidRDefault="00283F94" w:rsidP="00012B24">
            <w:pPr>
              <w:tabs>
                <w:tab w:val="left" w:pos="284"/>
              </w:tabs>
              <w:contextualSpacing/>
              <w:jc w:val="center"/>
            </w:pPr>
            <w:proofErr w:type="spellStart"/>
            <w:r w:rsidRPr="008E2BE0">
              <w:t>Limaye</w:t>
            </w:r>
            <w:proofErr w:type="spellEnd"/>
          </w:p>
        </w:tc>
        <w:tc>
          <w:tcPr>
            <w:tcW w:w="967" w:type="dxa"/>
          </w:tcPr>
          <w:p w14:paraId="2954C4D0" w14:textId="77777777" w:rsidR="00283F94" w:rsidRPr="008E2BE0" w:rsidRDefault="00283F94" w:rsidP="00012B24">
            <w:pPr>
              <w:tabs>
                <w:tab w:val="left" w:pos="284"/>
              </w:tabs>
              <w:contextualSpacing/>
              <w:jc w:val="center"/>
            </w:pPr>
            <w:r w:rsidRPr="008E2BE0">
              <w:t>2015</w:t>
            </w:r>
          </w:p>
        </w:tc>
      </w:tr>
      <w:tr w:rsidR="00251E5C" w:rsidRPr="008E2BE0" w14:paraId="2895D061" w14:textId="77777777" w:rsidTr="00E15205">
        <w:tc>
          <w:tcPr>
            <w:tcW w:w="1104" w:type="dxa"/>
            <w:vMerge/>
          </w:tcPr>
          <w:p w14:paraId="45E943CC" w14:textId="77777777" w:rsidR="00283F94" w:rsidRPr="008E2BE0" w:rsidRDefault="00283F94" w:rsidP="00012B24">
            <w:pPr>
              <w:tabs>
                <w:tab w:val="left" w:pos="284"/>
              </w:tabs>
              <w:contextualSpacing/>
              <w:jc w:val="center"/>
            </w:pPr>
          </w:p>
        </w:tc>
        <w:tc>
          <w:tcPr>
            <w:tcW w:w="1023" w:type="dxa"/>
            <w:vMerge/>
          </w:tcPr>
          <w:p w14:paraId="20DAD156" w14:textId="77777777" w:rsidR="00283F94" w:rsidRPr="008E2BE0" w:rsidRDefault="00283F94" w:rsidP="00012B24">
            <w:pPr>
              <w:tabs>
                <w:tab w:val="left" w:pos="284"/>
              </w:tabs>
              <w:contextualSpacing/>
              <w:jc w:val="center"/>
            </w:pPr>
          </w:p>
        </w:tc>
        <w:tc>
          <w:tcPr>
            <w:tcW w:w="1734" w:type="dxa"/>
          </w:tcPr>
          <w:p w14:paraId="059D9D1F" w14:textId="77777777" w:rsidR="00283F94" w:rsidRPr="008E2BE0" w:rsidRDefault="00283F94" w:rsidP="00012B24">
            <w:pPr>
              <w:tabs>
                <w:tab w:val="left" w:pos="284"/>
              </w:tabs>
              <w:contextualSpacing/>
              <w:jc w:val="center"/>
            </w:pPr>
            <w:r w:rsidRPr="008E2BE0">
              <w:t>ADOG [</w:t>
            </w:r>
            <w:r w:rsidRPr="008E2BE0">
              <w:rPr>
                <w:lang w:val="en-US"/>
              </w:rPr>
              <w:t>108</w:t>
            </w:r>
            <w:r w:rsidRPr="008E2BE0">
              <w:t>]</w:t>
            </w:r>
          </w:p>
        </w:tc>
        <w:tc>
          <w:tcPr>
            <w:tcW w:w="675" w:type="dxa"/>
          </w:tcPr>
          <w:p w14:paraId="0AA16FAD" w14:textId="77777777" w:rsidR="00283F94" w:rsidRPr="008E2BE0" w:rsidRDefault="00283F94" w:rsidP="00012B24">
            <w:pPr>
              <w:tabs>
                <w:tab w:val="left" w:pos="284"/>
              </w:tabs>
              <w:contextualSpacing/>
              <w:jc w:val="center"/>
            </w:pPr>
            <w:r w:rsidRPr="008E2BE0">
              <w:t>√</w:t>
            </w:r>
          </w:p>
        </w:tc>
        <w:tc>
          <w:tcPr>
            <w:tcW w:w="709" w:type="dxa"/>
          </w:tcPr>
          <w:p w14:paraId="6E460946" w14:textId="77777777" w:rsidR="00283F94" w:rsidRPr="008E2BE0" w:rsidRDefault="00283F94" w:rsidP="00012B24">
            <w:pPr>
              <w:tabs>
                <w:tab w:val="left" w:pos="284"/>
              </w:tabs>
              <w:contextualSpacing/>
              <w:jc w:val="center"/>
            </w:pPr>
            <w:r w:rsidRPr="008E2BE0">
              <w:t>√</w:t>
            </w:r>
          </w:p>
        </w:tc>
        <w:tc>
          <w:tcPr>
            <w:tcW w:w="709" w:type="dxa"/>
          </w:tcPr>
          <w:p w14:paraId="0FDEC2EF" w14:textId="77777777" w:rsidR="00283F94" w:rsidRPr="008E2BE0" w:rsidRDefault="00283F94" w:rsidP="00012B24">
            <w:pPr>
              <w:tabs>
                <w:tab w:val="left" w:pos="284"/>
              </w:tabs>
              <w:contextualSpacing/>
              <w:jc w:val="center"/>
            </w:pPr>
            <w:r w:rsidRPr="008E2BE0">
              <w:t>√</w:t>
            </w:r>
          </w:p>
        </w:tc>
        <w:tc>
          <w:tcPr>
            <w:tcW w:w="1134" w:type="dxa"/>
          </w:tcPr>
          <w:p w14:paraId="6FE91214"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5B677F80" w14:textId="4F06AA1D"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2C93439E" w14:textId="77777777" w:rsidR="00283F94" w:rsidRPr="008E2BE0" w:rsidRDefault="00283F94" w:rsidP="00012B24">
            <w:pPr>
              <w:tabs>
                <w:tab w:val="left" w:pos="284"/>
              </w:tabs>
              <w:contextualSpacing/>
              <w:jc w:val="center"/>
            </w:pPr>
            <w:r w:rsidRPr="008E2BE0">
              <w:t>2019</w:t>
            </w:r>
          </w:p>
        </w:tc>
      </w:tr>
      <w:tr w:rsidR="00251E5C" w:rsidRPr="008E2BE0" w14:paraId="7F2C06CB" w14:textId="77777777" w:rsidTr="00E15205">
        <w:tc>
          <w:tcPr>
            <w:tcW w:w="1104" w:type="dxa"/>
            <w:vMerge/>
          </w:tcPr>
          <w:p w14:paraId="1667D3C3" w14:textId="77777777" w:rsidR="00283F94" w:rsidRPr="008E2BE0" w:rsidRDefault="00283F94" w:rsidP="00012B24">
            <w:pPr>
              <w:tabs>
                <w:tab w:val="left" w:pos="284"/>
              </w:tabs>
              <w:contextualSpacing/>
              <w:jc w:val="center"/>
            </w:pPr>
          </w:p>
        </w:tc>
        <w:tc>
          <w:tcPr>
            <w:tcW w:w="1023" w:type="dxa"/>
            <w:vMerge/>
          </w:tcPr>
          <w:p w14:paraId="28338DFF" w14:textId="77777777" w:rsidR="00283F94" w:rsidRPr="008E2BE0" w:rsidRDefault="00283F94" w:rsidP="00012B24">
            <w:pPr>
              <w:tabs>
                <w:tab w:val="left" w:pos="284"/>
              </w:tabs>
              <w:contextualSpacing/>
              <w:jc w:val="center"/>
            </w:pPr>
          </w:p>
        </w:tc>
        <w:tc>
          <w:tcPr>
            <w:tcW w:w="1734" w:type="dxa"/>
          </w:tcPr>
          <w:p w14:paraId="5CDB4547" w14:textId="77777777" w:rsidR="00283F94" w:rsidRPr="008E2BE0" w:rsidRDefault="00283F94" w:rsidP="00012B24">
            <w:pPr>
              <w:tabs>
                <w:tab w:val="left" w:pos="284"/>
              </w:tabs>
              <w:contextualSpacing/>
              <w:jc w:val="center"/>
            </w:pPr>
            <w:proofErr w:type="spellStart"/>
            <w:r w:rsidRPr="008E2BE0">
              <w:t>Tabularisi</w:t>
            </w:r>
            <w:proofErr w:type="spellEnd"/>
            <w:r w:rsidRPr="008E2BE0">
              <w:t xml:space="preserve"> [</w:t>
            </w:r>
            <w:r w:rsidRPr="008E2BE0">
              <w:rPr>
                <w:lang w:val="en-US"/>
              </w:rPr>
              <w:t>109</w:t>
            </w:r>
            <w:r w:rsidRPr="008E2BE0">
              <w:t>]</w:t>
            </w:r>
          </w:p>
        </w:tc>
        <w:tc>
          <w:tcPr>
            <w:tcW w:w="675" w:type="dxa"/>
          </w:tcPr>
          <w:p w14:paraId="62FDA63C" w14:textId="77777777" w:rsidR="00283F94" w:rsidRPr="008E2BE0" w:rsidRDefault="00283F94" w:rsidP="00012B24">
            <w:pPr>
              <w:tabs>
                <w:tab w:val="left" w:pos="284"/>
              </w:tabs>
              <w:contextualSpacing/>
              <w:jc w:val="center"/>
            </w:pPr>
            <w:r w:rsidRPr="008E2BE0">
              <w:t>√</w:t>
            </w:r>
          </w:p>
        </w:tc>
        <w:tc>
          <w:tcPr>
            <w:tcW w:w="709" w:type="dxa"/>
          </w:tcPr>
          <w:p w14:paraId="37DF25C9" w14:textId="77777777" w:rsidR="00283F94" w:rsidRPr="008E2BE0" w:rsidRDefault="00283F94" w:rsidP="00012B24">
            <w:pPr>
              <w:tabs>
                <w:tab w:val="left" w:pos="284"/>
              </w:tabs>
              <w:contextualSpacing/>
              <w:jc w:val="center"/>
            </w:pPr>
            <w:r w:rsidRPr="008E2BE0">
              <w:t>√</w:t>
            </w:r>
          </w:p>
        </w:tc>
        <w:tc>
          <w:tcPr>
            <w:tcW w:w="709" w:type="dxa"/>
          </w:tcPr>
          <w:p w14:paraId="06B96FA2" w14:textId="77777777" w:rsidR="00283F94" w:rsidRPr="008E2BE0" w:rsidRDefault="00283F94" w:rsidP="00012B24">
            <w:pPr>
              <w:tabs>
                <w:tab w:val="left" w:pos="284"/>
              </w:tabs>
              <w:contextualSpacing/>
              <w:jc w:val="center"/>
            </w:pPr>
            <w:r w:rsidRPr="008E2BE0">
              <w:t>√</w:t>
            </w:r>
          </w:p>
        </w:tc>
        <w:tc>
          <w:tcPr>
            <w:tcW w:w="1134" w:type="dxa"/>
          </w:tcPr>
          <w:p w14:paraId="12FC44A4"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72E1F030" w14:textId="77777777" w:rsidR="00283F94" w:rsidRPr="008E2BE0" w:rsidRDefault="00283F94" w:rsidP="00012B24">
            <w:pPr>
              <w:tabs>
                <w:tab w:val="left" w:pos="284"/>
              </w:tabs>
              <w:contextualSpacing/>
              <w:jc w:val="center"/>
            </w:pPr>
            <w:r w:rsidRPr="008E2BE0">
              <w:t xml:space="preserve">T2D, </w:t>
            </w:r>
            <w:proofErr w:type="spellStart"/>
            <w:r w:rsidRPr="008E2BE0">
              <w:t>VizNet</w:t>
            </w:r>
            <w:proofErr w:type="spellEnd"/>
          </w:p>
        </w:tc>
        <w:tc>
          <w:tcPr>
            <w:tcW w:w="967" w:type="dxa"/>
          </w:tcPr>
          <w:p w14:paraId="60C84C82" w14:textId="77777777" w:rsidR="00283F94" w:rsidRPr="008E2BE0" w:rsidRDefault="00283F94" w:rsidP="00012B24">
            <w:pPr>
              <w:tabs>
                <w:tab w:val="left" w:pos="284"/>
              </w:tabs>
              <w:contextualSpacing/>
              <w:jc w:val="center"/>
            </w:pPr>
            <w:r w:rsidRPr="008E2BE0">
              <w:t>2019</w:t>
            </w:r>
          </w:p>
        </w:tc>
      </w:tr>
      <w:tr w:rsidR="00251E5C" w:rsidRPr="008E2BE0" w14:paraId="703199F6" w14:textId="77777777" w:rsidTr="00E15205">
        <w:trPr>
          <w:trHeight w:val="428"/>
        </w:trPr>
        <w:tc>
          <w:tcPr>
            <w:tcW w:w="1104" w:type="dxa"/>
            <w:vMerge/>
          </w:tcPr>
          <w:p w14:paraId="570D8558" w14:textId="77777777" w:rsidR="00283F94" w:rsidRPr="008E2BE0" w:rsidRDefault="00283F94" w:rsidP="00012B24">
            <w:pPr>
              <w:tabs>
                <w:tab w:val="left" w:pos="284"/>
              </w:tabs>
              <w:contextualSpacing/>
              <w:jc w:val="center"/>
            </w:pPr>
          </w:p>
        </w:tc>
        <w:tc>
          <w:tcPr>
            <w:tcW w:w="1023" w:type="dxa"/>
            <w:vMerge/>
          </w:tcPr>
          <w:p w14:paraId="3CC15484" w14:textId="77777777" w:rsidR="00283F94" w:rsidRPr="008E2BE0" w:rsidRDefault="00283F94" w:rsidP="00012B24">
            <w:pPr>
              <w:tabs>
                <w:tab w:val="left" w:pos="284"/>
              </w:tabs>
              <w:contextualSpacing/>
              <w:jc w:val="center"/>
            </w:pPr>
          </w:p>
        </w:tc>
        <w:tc>
          <w:tcPr>
            <w:tcW w:w="1734" w:type="dxa"/>
          </w:tcPr>
          <w:p w14:paraId="5FD413BC" w14:textId="77777777" w:rsidR="00283F94" w:rsidRPr="008E2BE0" w:rsidRDefault="00283F94" w:rsidP="00012B24">
            <w:pPr>
              <w:tabs>
                <w:tab w:val="left" w:pos="284"/>
              </w:tabs>
              <w:contextualSpacing/>
              <w:jc w:val="center"/>
            </w:pPr>
            <w:r w:rsidRPr="008E2BE0">
              <w:t>C² [</w:t>
            </w:r>
            <w:r w:rsidRPr="008E2BE0">
              <w:rPr>
                <w:lang w:val="en-US"/>
              </w:rPr>
              <w:t>110</w:t>
            </w:r>
            <w:r w:rsidRPr="008E2BE0">
              <w:t>]</w:t>
            </w:r>
          </w:p>
        </w:tc>
        <w:tc>
          <w:tcPr>
            <w:tcW w:w="675" w:type="dxa"/>
          </w:tcPr>
          <w:p w14:paraId="6605ED95" w14:textId="77777777" w:rsidR="00283F94" w:rsidRPr="008E2BE0" w:rsidRDefault="00283F94" w:rsidP="00012B24">
            <w:pPr>
              <w:tabs>
                <w:tab w:val="left" w:pos="284"/>
              </w:tabs>
              <w:contextualSpacing/>
              <w:jc w:val="center"/>
            </w:pPr>
          </w:p>
        </w:tc>
        <w:tc>
          <w:tcPr>
            <w:tcW w:w="709" w:type="dxa"/>
          </w:tcPr>
          <w:p w14:paraId="0C78689D" w14:textId="77777777" w:rsidR="00283F94" w:rsidRPr="008E2BE0" w:rsidRDefault="00283F94" w:rsidP="00012B24">
            <w:pPr>
              <w:tabs>
                <w:tab w:val="left" w:pos="284"/>
              </w:tabs>
              <w:contextualSpacing/>
              <w:jc w:val="center"/>
            </w:pPr>
            <w:r w:rsidRPr="008E2BE0">
              <w:t>√</w:t>
            </w:r>
          </w:p>
        </w:tc>
        <w:tc>
          <w:tcPr>
            <w:tcW w:w="709" w:type="dxa"/>
          </w:tcPr>
          <w:p w14:paraId="02520FB4" w14:textId="77777777" w:rsidR="00283F94" w:rsidRPr="008E2BE0" w:rsidRDefault="00283F94" w:rsidP="00012B24">
            <w:pPr>
              <w:tabs>
                <w:tab w:val="left" w:pos="284"/>
              </w:tabs>
              <w:contextualSpacing/>
              <w:jc w:val="center"/>
            </w:pPr>
          </w:p>
        </w:tc>
        <w:tc>
          <w:tcPr>
            <w:tcW w:w="1134" w:type="dxa"/>
          </w:tcPr>
          <w:p w14:paraId="21311681"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7339097C" w14:textId="600413F1" w:rsidR="00283F94" w:rsidRPr="008E2BE0" w:rsidRDefault="00283F94" w:rsidP="00012B24">
            <w:pPr>
              <w:tabs>
                <w:tab w:val="left" w:pos="284"/>
              </w:tabs>
              <w:contextualSpacing/>
              <w:jc w:val="center"/>
              <w:rPr>
                <w:lang w:val="en-US"/>
              </w:rPr>
            </w:pPr>
            <w:proofErr w:type="spellStart"/>
            <w:r w:rsidRPr="008E2BE0">
              <w:rPr>
                <w:lang w:val="en-US"/>
              </w:rPr>
              <w:t>SemTab</w:t>
            </w:r>
            <w:proofErr w:type="spellEnd"/>
            <w:r w:rsidRPr="008E2BE0">
              <w:rPr>
                <w:lang w:val="en-US"/>
              </w:rPr>
              <w:t>, T2D, Custom Data</w:t>
            </w:r>
          </w:p>
        </w:tc>
        <w:tc>
          <w:tcPr>
            <w:tcW w:w="967" w:type="dxa"/>
          </w:tcPr>
          <w:p w14:paraId="6E2DDAD9" w14:textId="77777777" w:rsidR="00283F94" w:rsidRPr="008E2BE0" w:rsidRDefault="00283F94" w:rsidP="00012B24">
            <w:pPr>
              <w:tabs>
                <w:tab w:val="left" w:pos="284"/>
              </w:tabs>
              <w:contextualSpacing/>
              <w:jc w:val="center"/>
            </w:pPr>
            <w:r w:rsidRPr="008E2BE0">
              <w:t>2020</w:t>
            </w:r>
          </w:p>
        </w:tc>
      </w:tr>
      <w:tr w:rsidR="00251E5C" w:rsidRPr="008E2BE0" w14:paraId="0082B46D" w14:textId="77777777" w:rsidTr="00E15205">
        <w:tc>
          <w:tcPr>
            <w:tcW w:w="1104" w:type="dxa"/>
            <w:vMerge/>
          </w:tcPr>
          <w:p w14:paraId="39EC5832" w14:textId="77777777" w:rsidR="00283F94" w:rsidRPr="008E2BE0" w:rsidRDefault="00283F94" w:rsidP="00012B24">
            <w:pPr>
              <w:tabs>
                <w:tab w:val="left" w:pos="284"/>
              </w:tabs>
              <w:contextualSpacing/>
              <w:jc w:val="center"/>
            </w:pPr>
          </w:p>
        </w:tc>
        <w:tc>
          <w:tcPr>
            <w:tcW w:w="1023" w:type="dxa"/>
            <w:vMerge/>
          </w:tcPr>
          <w:p w14:paraId="3B004A4F" w14:textId="77777777" w:rsidR="00283F94" w:rsidRPr="008E2BE0" w:rsidRDefault="00283F94" w:rsidP="00012B24">
            <w:pPr>
              <w:tabs>
                <w:tab w:val="left" w:pos="284"/>
              </w:tabs>
              <w:contextualSpacing/>
              <w:jc w:val="center"/>
            </w:pPr>
          </w:p>
        </w:tc>
        <w:tc>
          <w:tcPr>
            <w:tcW w:w="1734" w:type="dxa"/>
          </w:tcPr>
          <w:p w14:paraId="152F91DE" w14:textId="77777777" w:rsidR="00283F94" w:rsidRPr="008E2BE0" w:rsidRDefault="00283F94" w:rsidP="00012B24">
            <w:pPr>
              <w:tabs>
                <w:tab w:val="left" w:pos="284"/>
              </w:tabs>
              <w:contextualSpacing/>
              <w:jc w:val="center"/>
            </w:pPr>
            <w:r w:rsidRPr="008E2BE0">
              <w:t>Magic [</w:t>
            </w:r>
            <w:r w:rsidRPr="008E2BE0">
              <w:rPr>
                <w:lang w:val="en-US"/>
              </w:rPr>
              <w:t>11</w:t>
            </w:r>
            <w:r w:rsidRPr="008E2BE0">
              <w:t>1]</w:t>
            </w:r>
          </w:p>
        </w:tc>
        <w:tc>
          <w:tcPr>
            <w:tcW w:w="675" w:type="dxa"/>
          </w:tcPr>
          <w:p w14:paraId="5CFBAAF8" w14:textId="77777777" w:rsidR="00283F94" w:rsidRPr="008E2BE0" w:rsidRDefault="00283F94" w:rsidP="00012B24">
            <w:pPr>
              <w:tabs>
                <w:tab w:val="left" w:pos="284"/>
              </w:tabs>
              <w:contextualSpacing/>
              <w:jc w:val="center"/>
            </w:pPr>
            <w:r w:rsidRPr="008E2BE0">
              <w:t>√</w:t>
            </w:r>
          </w:p>
        </w:tc>
        <w:tc>
          <w:tcPr>
            <w:tcW w:w="709" w:type="dxa"/>
          </w:tcPr>
          <w:p w14:paraId="3DDAC436" w14:textId="77777777" w:rsidR="00283F94" w:rsidRPr="008E2BE0" w:rsidRDefault="00283F94" w:rsidP="00012B24">
            <w:pPr>
              <w:tabs>
                <w:tab w:val="left" w:pos="284"/>
              </w:tabs>
              <w:contextualSpacing/>
              <w:jc w:val="center"/>
            </w:pPr>
            <w:r w:rsidRPr="008E2BE0">
              <w:t>√</w:t>
            </w:r>
          </w:p>
        </w:tc>
        <w:tc>
          <w:tcPr>
            <w:tcW w:w="709" w:type="dxa"/>
          </w:tcPr>
          <w:p w14:paraId="0CA61679" w14:textId="77777777" w:rsidR="00283F94" w:rsidRPr="008E2BE0" w:rsidRDefault="00283F94" w:rsidP="00012B24">
            <w:pPr>
              <w:tabs>
                <w:tab w:val="left" w:pos="284"/>
              </w:tabs>
              <w:contextualSpacing/>
              <w:jc w:val="center"/>
            </w:pPr>
            <w:r w:rsidRPr="008E2BE0">
              <w:t>√</w:t>
            </w:r>
          </w:p>
        </w:tc>
        <w:tc>
          <w:tcPr>
            <w:tcW w:w="1134" w:type="dxa"/>
          </w:tcPr>
          <w:p w14:paraId="5AB8E50A"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02379C9C" w14:textId="4CFC679B"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2A7FB655" w14:textId="77777777" w:rsidR="00283F94" w:rsidRPr="008E2BE0" w:rsidRDefault="00283F94" w:rsidP="00012B24">
            <w:pPr>
              <w:tabs>
                <w:tab w:val="left" w:pos="284"/>
              </w:tabs>
              <w:contextualSpacing/>
              <w:jc w:val="center"/>
            </w:pPr>
            <w:r w:rsidRPr="008E2BE0">
              <w:t>2021</w:t>
            </w:r>
          </w:p>
        </w:tc>
      </w:tr>
      <w:tr w:rsidR="00251E5C" w:rsidRPr="008E2BE0" w14:paraId="57583429" w14:textId="77777777" w:rsidTr="00E15205">
        <w:tc>
          <w:tcPr>
            <w:tcW w:w="1104" w:type="dxa"/>
            <w:vMerge/>
          </w:tcPr>
          <w:p w14:paraId="31506009" w14:textId="77777777" w:rsidR="00283F94" w:rsidRPr="008E2BE0" w:rsidRDefault="00283F94" w:rsidP="00012B24">
            <w:pPr>
              <w:tabs>
                <w:tab w:val="left" w:pos="284"/>
              </w:tabs>
              <w:contextualSpacing/>
              <w:jc w:val="center"/>
            </w:pPr>
          </w:p>
        </w:tc>
        <w:tc>
          <w:tcPr>
            <w:tcW w:w="1023" w:type="dxa"/>
            <w:vMerge/>
          </w:tcPr>
          <w:p w14:paraId="73811A13" w14:textId="77777777" w:rsidR="00283F94" w:rsidRPr="008E2BE0" w:rsidRDefault="00283F94" w:rsidP="00012B24">
            <w:pPr>
              <w:tabs>
                <w:tab w:val="left" w:pos="284"/>
              </w:tabs>
              <w:contextualSpacing/>
              <w:jc w:val="center"/>
            </w:pPr>
          </w:p>
        </w:tc>
        <w:tc>
          <w:tcPr>
            <w:tcW w:w="1734" w:type="dxa"/>
          </w:tcPr>
          <w:p w14:paraId="3AD24A52" w14:textId="77777777" w:rsidR="00283F94" w:rsidRPr="008E2BE0" w:rsidRDefault="00283F94" w:rsidP="00012B24">
            <w:pPr>
              <w:tabs>
                <w:tab w:val="left" w:pos="284"/>
              </w:tabs>
              <w:contextualSpacing/>
              <w:jc w:val="center"/>
            </w:pPr>
            <w:proofErr w:type="spellStart"/>
            <w:r w:rsidRPr="008E2BE0">
              <w:t>Alobaid</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w:t>
            </w:r>
            <w:r w:rsidRPr="008E2BE0">
              <w:rPr>
                <w:lang w:val="en-US"/>
              </w:rPr>
              <w:t>112</w:t>
            </w:r>
            <w:r w:rsidRPr="008E2BE0">
              <w:t>]</w:t>
            </w:r>
          </w:p>
        </w:tc>
        <w:tc>
          <w:tcPr>
            <w:tcW w:w="675" w:type="dxa"/>
          </w:tcPr>
          <w:p w14:paraId="3079EDF4" w14:textId="77777777" w:rsidR="00283F94" w:rsidRPr="008E2BE0" w:rsidRDefault="00283F94" w:rsidP="00012B24">
            <w:pPr>
              <w:tabs>
                <w:tab w:val="left" w:pos="284"/>
              </w:tabs>
              <w:contextualSpacing/>
              <w:jc w:val="center"/>
            </w:pPr>
          </w:p>
        </w:tc>
        <w:tc>
          <w:tcPr>
            <w:tcW w:w="709" w:type="dxa"/>
          </w:tcPr>
          <w:p w14:paraId="50AA6C07" w14:textId="77777777" w:rsidR="00283F94" w:rsidRPr="008E2BE0" w:rsidRDefault="00283F94" w:rsidP="00012B24">
            <w:pPr>
              <w:tabs>
                <w:tab w:val="left" w:pos="284"/>
              </w:tabs>
              <w:contextualSpacing/>
              <w:jc w:val="center"/>
            </w:pPr>
            <w:r w:rsidRPr="008E2BE0">
              <w:t>√</w:t>
            </w:r>
          </w:p>
        </w:tc>
        <w:tc>
          <w:tcPr>
            <w:tcW w:w="709" w:type="dxa"/>
          </w:tcPr>
          <w:p w14:paraId="34FF1FD6" w14:textId="77777777" w:rsidR="00283F94" w:rsidRPr="008E2BE0" w:rsidRDefault="00283F94" w:rsidP="00012B24">
            <w:pPr>
              <w:tabs>
                <w:tab w:val="left" w:pos="284"/>
              </w:tabs>
              <w:contextualSpacing/>
              <w:jc w:val="center"/>
            </w:pPr>
          </w:p>
        </w:tc>
        <w:tc>
          <w:tcPr>
            <w:tcW w:w="1134" w:type="dxa"/>
          </w:tcPr>
          <w:p w14:paraId="3A751FAC"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3A4CD58A" w14:textId="0A1F7BEE" w:rsidR="00283F94" w:rsidRPr="008E2BE0" w:rsidRDefault="00283F94" w:rsidP="00012B24">
            <w:pPr>
              <w:tabs>
                <w:tab w:val="left" w:pos="284"/>
              </w:tabs>
              <w:contextualSpacing/>
              <w:jc w:val="center"/>
            </w:pPr>
            <w:proofErr w:type="spellStart"/>
            <w:r w:rsidRPr="008E2BE0">
              <w:t>SemTab</w:t>
            </w:r>
            <w:proofErr w:type="spellEnd"/>
            <w:r w:rsidRPr="008E2BE0">
              <w:t>, T2D</w:t>
            </w:r>
          </w:p>
        </w:tc>
        <w:tc>
          <w:tcPr>
            <w:tcW w:w="967" w:type="dxa"/>
          </w:tcPr>
          <w:p w14:paraId="30A8D09F" w14:textId="77777777" w:rsidR="00283F94" w:rsidRPr="008E2BE0" w:rsidRDefault="00283F94" w:rsidP="00012B24">
            <w:pPr>
              <w:tabs>
                <w:tab w:val="left" w:pos="284"/>
              </w:tabs>
              <w:contextualSpacing/>
              <w:jc w:val="center"/>
            </w:pPr>
            <w:r w:rsidRPr="008E2BE0">
              <w:t>2022</w:t>
            </w:r>
          </w:p>
        </w:tc>
      </w:tr>
      <w:tr w:rsidR="00251E5C" w:rsidRPr="008E2BE0" w14:paraId="1B879B27" w14:textId="77777777" w:rsidTr="00E15205">
        <w:tc>
          <w:tcPr>
            <w:tcW w:w="1104" w:type="dxa"/>
            <w:vMerge/>
          </w:tcPr>
          <w:p w14:paraId="6DD5DEE9" w14:textId="77777777" w:rsidR="00283F94" w:rsidRPr="008E2BE0" w:rsidRDefault="00283F94" w:rsidP="00012B24">
            <w:pPr>
              <w:tabs>
                <w:tab w:val="left" w:pos="284"/>
              </w:tabs>
              <w:contextualSpacing/>
              <w:jc w:val="center"/>
            </w:pPr>
          </w:p>
        </w:tc>
        <w:tc>
          <w:tcPr>
            <w:tcW w:w="1023" w:type="dxa"/>
            <w:vMerge w:val="restart"/>
            <w:vAlign w:val="center"/>
          </w:tcPr>
          <w:p w14:paraId="40D57E91" w14:textId="77777777" w:rsidR="00283F94" w:rsidRPr="008E2BE0" w:rsidRDefault="00283F94" w:rsidP="00012B24">
            <w:pPr>
              <w:tabs>
                <w:tab w:val="left" w:pos="284"/>
              </w:tabs>
              <w:contextualSpacing/>
              <w:jc w:val="center"/>
            </w:pPr>
            <w:r w:rsidRPr="008E2BE0">
              <w:t>Итеративный</w:t>
            </w:r>
          </w:p>
        </w:tc>
        <w:tc>
          <w:tcPr>
            <w:tcW w:w="1734" w:type="dxa"/>
          </w:tcPr>
          <w:p w14:paraId="59654622" w14:textId="77777777" w:rsidR="00283F94" w:rsidRPr="008E2BE0" w:rsidRDefault="00283F94" w:rsidP="00012B24">
            <w:pPr>
              <w:tabs>
                <w:tab w:val="left" w:pos="284"/>
              </w:tabs>
              <w:contextualSpacing/>
              <w:jc w:val="center"/>
            </w:pPr>
            <w:proofErr w:type="spellStart"/>
            <w:r w:rsidRPr="008E2BE0">
              <w:t>Zwicklbauer</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[1</w:t>
            </w:r>
            <w:r w:rsidRPr="008E2BE0">
              <w:rPr>
                <w:lang w:val="en-US"/>
              </w:rPr>
              <w:t>1</w:t>
            </w:r>
            <w:r w:rsidRPr="008E2BE0">
              <w:t>3]</w:t>
            </w:r>
          </w:p>
        </w:tc>
        <w:tc>
          <w:tcPr>
            <w:tcW w:w="675" w:type="dxa"/>
          </w:tcPr>
          <w:p w14:paraId="1D406ECE" w14:textId="77777777" w:rsidR="00283F94" w:rsidRPr="008E2BE0" w:rsidRDefault="00283F94" w:rsidP="00012B24">
            <w:pPr>
              <w:tabs>
                <w:tab w:val="left" w:pos="284"/>
              </w:tabs>
              <w:contextualSpacing/>
              <w:jc w:val="center"/>
            </w:pPr>
          </w:p>
        </w:tc>
        <w:tc>
          <w:tcPr>
            <w:tcW w:w="709" w:type="dxa"/>
          </w:tcPr>
          <w:p w14:paraId="4BE79041" w14:textId="77777777" w:rsidR="00283F94" w:rsidRPr="008E2BE0" w:rsidRDefault="00283F94" w:rsidP="00012B24">
            <w:pPr>
              <w:tabs>
                <w:tab w:val="left" w:pos="284"/>
              </w:tabs>
              <w:contextualSpacing/>
              <w:jc w:val="center"/>
            </w:pPr>
            <w:r w:rsidRPr="008E2BE0">
              <w:t>√</w:t>
            </w:r>
          </w:p>
        </w:tc>
        <w:tc>
          <w:tcPr>
            <w:tcW w:w="709" w:type="dxa"/>
          </w:tcPr>
          <w:p w14:paraId="0D95E907" w14:textId="77777777" w:rsidR="00283F94" w:rsidRPr="008E2BE0" w:rsidRDefault="00283F94" w:rsidP="00012B24">
            <w:pPr>
              <w:tabs>
                <w:tab w:val="left" w:pos="284"/>
              </w:tabs>
              <w:contextualSpacing/>
              <w:jc w:val="center"/>
            </w:pPr>
          </w:p>
        </w:tc>
        <w:tc>
          <w:tcPr>
            <w:tcW w:w="1134" w:type="dxa"/>
          </w:tcPr>
          <w:p w14:paraId="4B197C19"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2BBA9AA8" w14:textId="709633D9" w:rsidR="00283F94" w:rsidRPr="008E2BE0" w:rsidRDefault="00283F94" w:rsidP="00012B24">
            <w:pPr>
              <w:tabs>
                <w:tab w:val="left" w:pos="284"/>
              </w:tabs>
              <w:contextualSpacing/>
              <w:jc w:val="center"/>
            </w:pPr>
            <w:r w:rsidRPr="008E2BE0">
              <w:t xml:space="preserve">Wikipedia </w:t>
            </w:r>
            <w:proofErr w:type="spellStart"/>
            <w:r w:rsidRPr="008E2BE0">
              <w:t>Tables</w:t>
            </w:r>
            <w:proofErr w:type="spellEnd"/>
          </w:p>
        </w:tc>
        <w:tc>
          <w:tcPr>
            <w:tcW w:w="967" w:type="dxa"/>
          </w:tcPr>
          <w:p w14:paraId="30CBF520" w14:textId="77777777" w:rsidR="00283F94" w:rsidRPr="008E2BE0" w:rsidRDefault="00283F94" w:rsidP="00012B24">
            <w:pPr>
              <w:tabs>
                <w:tab w:val="left" w:pos="284"/>
              </w:tabs>
              <w:contextualSpacing/>
              <w:jc w:val="center"/>
            </w:pPr>
            <w:r w:rsidRPr="008E2BE0">
              <w:t>2013</w:t>
            </w:r>
          </w:p>
        </w:tc>
      </w:tr>
      <w:tr w:rsidR="00251E5C" w:rsidRPr="008E2BE0" w14:paraId="394BBDF5" w14:textId="77777777" w:rsidTr="00E15205">
        <w:tc>
          <w:tcPr>
            <w:tcW w:w="1104" w:type="dxa"/>
            <w:vMerge/>
          </w:tcPr>
          <w:p w14:paraId="3C57E86E" w14:textId="77777777" w:rsidR="00283F94" w:rsidRPr="008E2BE0" w:rsidRDefault="00283F94" w:rsidP="00012B24">
            <w:pPr>
              <w:tabs>
                <w:tab w:val="left" w:pos="284"/>
              </w:tabs>
              <w:contextualSpacing/>
              <w:jc w:val="center"/>
            </w:pPr>
          </w:p>
        </w:tc>
        <w:tc>
          <w:tcPr>
            <w:tcW w:w="1023" w:type="dxa"/>
            <w:vMerge/>
          </w:tcPr>
          <w:p w14:paraId="137CA5D2" w14:textId="77777777" w:rsidR="00283F94" w:rsidRPr="008E2BE0" w:rsidRDefault="00283F94" w:rsidP="00012B24">
            <w:pPr>
              <w:tabs>
                <w:tab w:val="left" w:pos="284"/>
              </w:tabs>
              <w:contextualSpacing/>
              <w:jc w:val="center"/>
            </w:pPr>
          </w:p>
        </w:tc>
        <w:tc>
          <w:tcPr>
            <w:tcW w:w="1734" w:type="dxa"/>
          </w:tcPr>
          <w:p w14:paraId="2FF2254F" w14:textId="77777777" w:rsidR="00283F94" w:rsidRPr="008E2BE0" w:rsidRDefault="00283F94" w:rsidP="00012B24">
            <w:pPr>
              <w:tabs>
                <w:tab w:val="left" w:pos="284"/>
              </w:tabs>
              <w:contextualSpacing/>
              <w:jc w:val="center"/>
            </w:pPr>
            <w:r w:rsidRPr="008E2BE0">
              <w:t>T2K [</w:t>
            </w:r>
            <w:r w:rsidRPr="008E2BE0">
              <w:rPr>
                <w:lang w:val="en-US"/>
              </w:rPr>
              <w:t>78</w:t>
            </w:r>
            <w:r w:rsidRPr="008E2BE0">
              <w:t>]</w:t>
            </w:r>
          </w:p>
        </w:tc>
        <w:tc>
          <w:tcPr>
            <w:tcW w:w="675" w:type="dxa"/>
          </w:tcPr>
          <w:p w14:paraId="778E0E21" w14:textId="77777777" w:rsidR="00283F94" w:rsidRPr="008E2BE0" w:rsidRDefault="00283F94" w:rsidP="00012B24">
            <w:pPr>
              <w:tabs>
                <w:tab w:val="left" w:pos="284"/>
              </w:tabs>
              <w:contextualSpacing/>
              <w:jc w:val="center"/>
            </w:pPr>
          </w:p>
        </w:tc>
        <w:tc>
          <w:tcPr>
            <w:tcW w:w="709" w:type="dxa"/>
          </w:tcPr>
          <w:p w14:paraId="1FC0FE4D" w14:textId="77777777" w:rsidR="00283F94" w:rsidRPr="008E2BE0" w:rsidRDefault="00283F94" w:rsidP="00012B24">
            <w:pPr>
              <w:tabs>
                <w:tab w:val="left" w:pos="284"/>
              </w:tabs>
              <w:contextualSpacing/>
              <w:jc w:val="center"/>
            </w:pPr>
          </w:p>
        </w:tc>
        <w:tc>
          <w:tcPr>
            <w:tcW w:w="709" w:type="dxa"/>
          </w:tcPr>
          <w:p w14:paraId="49E8A29E" w14:textId="77777777" w:rsidR="00283F94" w:rsidRPr="008E2BE0" w:rsidRDefault="00283F94" w:rsidP="00012B24">
            <w:pPr>
              <w:tabs>
                <w:tab w:val="left" w:pos="284"/>
              </w:tabs>
              <w:contextualSpacing/>
              <w:jc w:val="center"/>
            </w:pPr>
            <w:r w:rsidRPr="008E2BE0">
              <w:t>√</w:t>
            </w:r>
          </w:p>
        </w:tc>
        <w:tc>
          <w:tcPr>
            <w:tcW w:w="1134" w:type="dxa"/>
          </w:tcPr>
          <w:p w14:paraId="7CB36EA5"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0AA8BBB0" w14:textId="77777777" w:rsidR="00283F94" w:rsidRPr="008E2BE0" w:rsidRDefault="00283F94" w:rsidP="00012B24">
            <w:pPr>
              <w:tabs>
                <w:tab w:val="left" w:pos="284"/>
              </w:tabs>
              <w:contextualSpacing/>
              <w:jc w:val="center"/>
            </w:pPr>
            <w:r w:rsidRPr="008E2BE0">
              <w:t>T2D</w:t>
            </w:r>
          </w:p>
        </w:tc>
        <w:tc>
          <w:tcPr>
            <w:tcW w:w="967" w:type="dxa"/>
          </w:tcPr>
          <w:p w14:paraId="0634F947" w14:textId="77777777" w:rsidR="00283F94" w:rsidRPr="008E2BE0" w:rsidRDefault="00283F94" w:rsidP="00012B24">
            <w:pPr>
              <w:tabs>
                <w:tab w:val="left" w:pos="284"/>
              </w:tabs>
              <w:contextualSpacing/>
              <w:jc w:val="center"/>
            </w:pPr>
            <w:r w:rsidRPr="008E2BE0">
              <w:t>2015</w:t>
            </w:r>
          </w:p>
        </w:tc>
      </w:tr>
      <w:tr w:rsidR="00251E5C" w:rsidRPr="008E2BE0" w14:paraId="2C4829F7" w14:textId="77777777" w:rsidTr="00E15205">
        <w:tc>
          <w:tcPr>
            <w:tcW w:w="1104" w:type="dxa"/>
            <w:vMerge/>
          </w:tcPr>
          <w:p w14:paraId="29C33D71" w14:textId="77777777" w:rsidR="00283F94" w:rsidRPr="008E2BE0" w:rsidRDefault="00283F94" w:rsidP="00012B24">
            <w:pPr>
              <w:tabs>
                <w:tab w:val="left" w:pos="284"/>
              </w:tabs>
              <w:contextualSpacing/>
              <w:jc w:val="center"/>
            </w:pPr>
          </w:p>
        </w:tc>
        <w:tc>
          <w:tcPr>
            <w:tcW w:w="1023" w:type="dxa"/>
            <w:vMerge/>
          </w:tcPr>
          <w:p w14:paraId="4218DEEF" w14:textId="77777777" w:rsidR="00283F94" w:rsidRPr="008E2BE0" w:rsidRDefault="00283F94" w:rsidP="00012B24">
            <w:pPr>
              <w:tabs>
                <w:tab w:val="left" w:pos="284"/>
              </w:tabs>
              <w:contextualSpacing/>
              <w:jc w:val="center"/>
            </w:pPr>
          </w:p>
        </w:tc>
        <w:tc>
          <w:tcPr>
            <w:tcW w:w="1734" w:type="dxa"/>
          </w:tcPr>
          <w:p w14:paraId="4F2D4A38" w14:textId="77777777" w:rsidR="00283F94" w:rsidRPr="008E2BE0" w:rsidRDefault="00283F94" w:rsidP="00012B24">
            <w:pPr>
              <w:tabs>
                <w:tab w:val="left" w:pos="284"/>
              </w:tabs>
              <w:contextualSpacing/>
              <w:jc w:val="center"/>
            </w:pPr>
            <w:proofErr w:type="spellStart"/>
            <w:r w:rsidRPr="008E2BE0">
              <w:t>TableMiner</w:t>
            </w:r>
            <w:proofErr w:type="spellEnd"/>
            <w:r w:rsidRPr="008E2BE0">
              <w:t>+ [</w:t>
            </w:r>
            <w:r w:rsidRPr="008E2BE0">
              <w:rPr>
                <w:lang w:val="en-US"/>
              </w:rPr>
              <w:t>98</w:t>
            </w:r>
            <w:r w:rsidRPr="008E2BE0">
              <w:t>]</w:t>
            </w:r>
          </w:p>
        </w:tc>
        <w:tc>
          <w:tcPr>
            <w:tcW w:w="675" w:type="dxa"/>
          </w:tcPr>
          <w:p w14:paraId="1785268E" w14:textId="77777777" w:rsidR="00283F94" w:rsidRPr="008E2BE0" w:rsidRDefault="00283F94" w:rsidP="00012B24">
            <w:pPr>
              <w:tabs>
                <w:tab w:val="left" w:pos="284"/>
              </w:tabs>
              <w:contextualSpacing/>
              <w:jc w:val="center"/>
            </w:pPr>
          </w:p>
        </w:tc>
        <w:tc>
          <w:tcPr>
            <w:tcW w:w="709" w:type="dxa"/>
          </w:tcPr>
          <w:p w14:paraId="6A24D1C0" w14:textId="77777777" w:rsidR="00283F94" w:rsidRPr="008E2BE0" w:rsidRDefault="00283F94" w:rsidP="00012B24">
            <w:pPr>
              <w:tabs>
                <w:tab w:val="left" w:pos="284"/>
              </w:tabs>
              <w:contextualSpacing/>
              <w:jc w:val="center"/>
            </w:pPr>
          </w:p>
        </w:tc>
        <w:tc>
          <w:tcPr>
            <w:tcW w:w="709" w:type="dxa"/>
          </w:tcPr>
          <w:p w14:paraId="218FAD7C" w14:textId="77777777" w:rsidR="00283F94" w:rsidRPr="008E2BE0" w:rsidRDefault="00283F94" w:rsidP="00012B24">
            <w:pPr>
              <w:tabs>
                <w:tab w:val="left" w:pos="284"/>
              </w:tabs>
              <w:contextualSpacing/>
              <w:jc w:val="center"/>
            </w:pPr>
            <w:r w:rsidRPr="008E2BE0">
              <w:t>√</w:t>
            </w:r>
          </w:p>
        </w:tc>
        <w:tc>
          <w:tcPr>
            <w:tcW w:w="1134" w:type="dxa"/>
          </w:tcPr>
          <w:p w14:paraId="1FFF35C1" w14:textId="39B1C6AA" w:rsidR="00283F94" w:rsidRPr="008E2BE0" w:rsidRDefault="007665FF" w:rsidP="00012B24">
            <w:pPr>
              <w:tabs>
                <w:tab w:val="left" w:pos="284"/>
              </w:tabs>
              <w:contextualSpacing/>
              <w:jc w:val="center"/>
            </w:pPr>
            <w:r w:rsidRPr="008E2BE0">
              <w:t xml:space="preserve">   </w:t>
            </w:r>
          </w:p>
        </w:tc>
        <w:tc>
          <w:tcPr>
            <w:tcW w:w="1610" w:type="dxa"/>
          </w:tcPr>
          <w:p w14:paraId="1CBE0070" w14:textId="177DFDA3" w:rsidR="00283F94" w:rsidRPr="008E2BE0" w:rsidRDefault="00283F94" w:rsidP="00012B24">
            <w:pPr>
              <w:tabs>
                <w:tab w:val="left" w:pos="284"/>
              </w:tabs>
              <w:contextualSpacing/>
              <w:jc w:val="center"/>
            </w:pPr>
            <w:r w:rsidRPr="008E2BE0">
              <w:t xml:space="preserve">IMDB, </w:t>
            </w:r>
            <w:proofErr w:type="spellStart"/>
            <w:r w:rsidRPr="008E2BE0">
              <w:t>MusicBrainz</w:t>
            </w:r>
            <w:proofErr w:type="spellEnd"/>
          </w:p>
        </w:tc>
        <w:tc>
          <w:tcPr>
            <w:tcW w:w="967" w:type="dxa"/>
          </w:tcPr>
          <w:p w14:paraId="40237B90" w14:textId="77777777" w:rsidR="00283F94" w:rsidRPr="008E2BE0" w:rsidRDefault="00283F94" w:rsidP="00012B24">
            <w:pPr>
              <w:tabs>
                <w:tab w:val="left" w:pos="284"/>
              </w:tabs>
              <w:contextualSpacing/>
              <w:jc w:val="center"/>
            </w:pPr>
            <w:r w:rsidRPr="008E2BE0">
              <w:t>2017</w:t>
            </w:r>
          </w:p>
        </w:tc>
      </w:tr>
      <w:tr w:rsidR="00251E5C" w:rsidRPr="008E2BE0" w14:paraId="5957B8E2" w14:textId="77777777" w:rsidTr="00E15205">
        <w:tc>
          <w:tcPr>
            <w:tcW w:w="1104" w:type="dxa"/>
            <w:vMerge/>
          </w:tcPr>
          <w:p w14:paraId="677EBCB9" w14:textId="77777777" w:rsidR="00283F94" w:rsidRPr="008E2BE0" w:rsidRDefault="00283F94" w:rsidP="00012B24">
            <w:pPr>
              <w:tabs>
                <w:tab w:val="left" w:pos="284"/>
              </w:tabs>
              <w:contextualSpacing/>
              <w:jc w:val="center"/>
            </w:pPr>
          </w:p>
        </w:tc>
        <w:tc>
          <w:tcPr>
            <w:tcW w:w="1023" w:type="dxa"/>
            <w:vMerge/>
          </w:tcPr>
          <w:p w14:paraId="041AF6CD" w14:textId="77777777" w:rsidR="00283F94" w:rsidRPr="008E2BE0" w:rsidRDefault="00283F94" w:rsidP="00012B24">
            <w:pPr>
              <w:tabs>
                <w:tab w:val="left" w:pos="284"/>
              </w:tabs>
              <w:contextualSpacing/>
              <w:jc w:val="center"/>
            </w:pPr>
          </w:p>
        </w:tc>
        <w:tc>
          <w:tcPr>
            <w:tcW w:w="1734" w:type="dxa"/>
          </w:tcPr>
          <w:p w14:paraId="197AD80A" w14:textId="77777777" w:rsidR="00283F94" w:rsidRPr="008E2BE0" w:rsidRDefault="00283F94" w:rsidP="00012B24">
            <w:pPr>
              <w:tabs>
                <w:tab w:val="left" w:pos="284"/>
              </w:tabs>
              <w:contextualSpacing/>
              <w:jc w:val="center"/>
            </w:pPr>
            <w:r w:rsidRPr="008E2BE0">
              <w:t>LOD4ALL [</w:t>
            </w:r>
            <w:r w:rsidRPr="008E2BE0">
              <w:rPr>
                <w:lang w:val="en-US"/>
              </w:rPr>
              <w:t>100</w:t>
            </w:r>
            <w:r w:rsidRPr="008E2BE0">
              <w:t>]</w:t>
            </w:r>
          </w:p>
        </w:tc>
        <w:tc>
          <w:tcPr>
            <w:tcW w:w="675" w:type="dxa"/>
          </w:tcPr>
          <w:p w14:paraId="18BEA8A3" w14:textId="77777777" w:rsidR="00283F94" w:rsidRPr="008E2BE0" w:rsidRDefault="00283F94" w:rsidP="00012B24">
            <w:pPr>
              <w:tabs>
                <w:tab w:val="left" w:pos="284"/>
              </w:tabs>
              <w:contextualSpacing/>
              <w:jc w:val="center"/>
            </w:pPr>
            <w:r w:rsidRPr="008E2BE0">
              <w:t>√</w:t>
            </w:r>
          </w:p>
        </w:tc>
        <w:tc>
          <w:tcPr>
            <w:tcW w:w="709" w:type="dxa"/>
          </w:tcPr>
          <w:p w14:paraId="6558471C" w14:textId="77777777" w:rsidR="00283F94" w:rsidRPr="008E2BE0" w:rsidRDefault="00283F94" w:rsidP="00012B24">
            <w:pPr>
              <w:tabs>
                <w:tab w:val="left" w:pos="284"/>
              </w:tabs>
              <w:contextualSpacing/>
              <w:jc w:val="center"/>
            </w:pPr>
            <w:r w:rsidRPr="008E2BE0">
              <w:t>√</w:t>
            </w:r>
          </w:p>
        </w:tc>
        <w:tc>
          <w:tcPr>
            <w:tcW w:w="709" w:type="dxa"/>
          </w:tcPr>
          <w:p w14:paraId="06ACEB78" w14:textId="77777777" w:rsidR="00283F94" w:rsidRPr="008E2BE0" w:rsidRDefault="00283F94" w:rsidP="00012B24">
            <w:pPr>
              <w:tabs>
                <w:tab w:val="left" w:pos="284"/>
              </w:tabs>
              <w:contextualSpacing/>
              <w:jc w:val="center"/>
            </w:pPr>
            <w:r w:rsidRPr="008E2BE0">
              <w:t>√</w:t>
            </w:r>
          </w:p>
        </w:tc>
        <w:tc>
          <w:tcPr>
            <w:tcW w:w="1134" w:type="dxa"/>
          </w:tcPr>
          <w:p w14:paraId="32D21C75"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419A8161" w14:textId="74E20C09"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5F624E03" w14:textId="77777777" w:rsidR="00283F94" w:rsidRPr="008E2BE0" w:rsidRDefault="00283F94" w:rsidP="00012B24">
            <w:pPr>
              <w:tabs>
                <w:tab w:val="left" w:pos="284"/>
              </w:tabs>
              <w:contextualSpacing/>
              <w:jc w:val="center"/>
            </w:pPr>
            <w:r w:rsidRPr="008E2BE0">
              <w:t>2019</w:t>
            </w:r>
          </w:p>
        </w:tc>
      </w:tr>
      <w:tr w:rsidR="00251E5C" w:rsidRPr="008E2BE0" w14:paraId="74EA87A8" w14:textId="77777777" w:rsidTr="00E15205">
        <w:tc>
          <w:tcPr>
            <w:tcW w:w="1104" w:type="dxa"/>
            <w:vMerge/>
          </w:tcPr>
          <w:p w14:paraId="155C903E" w14:textId="77777777" w:rsidR="00283F94" w:rsidRPr="008E2BE0" w:rsidRDefault="00283F94" w:rsidP="00012B24">
            <w:pPr>
              <w:tabs>
                <w:tab w:val="left" w:pos="284"/>
              </w:tabs>
              <w:contextualSpacing/>
              <w:jc w:val="center"/>
            </w:pPr>
          </w:p>
        </w:tc>
        <w:tc>
          <w:tcPr>
            <w:tcW w:w="1023" w:type="dxa"/>
            <w:vMerge/>
          </w:tcPr>
          <w:p w14:paraId="1B1661B5" w14:textId="77777777" w:rsidR="00283F94" w:rsidRPr="008E2BE0" w:rsidRDefault="00283F94" w:rsidP="00012B24">
            <w:pPr>
              <w:tabs>
                <w:tab w:val="left" w:pos="284"/>
              </w:tabs>
              <w:contextualSpacing/>
              <w:jc w:val="center"/>
            </w:pPr>
          </w:p>
        </w:tc>
        <w:tc>
          <w:tcPr>
            <w:tcW w:w="1734" w:type="dxa"/>
          </w:tcPr>
          <w:p w14:paraId="44AF25A9" w14:textId="77777777" w:rsidR="00283F94" w:rsidRPr="008E2BE0" w:rsidRDefault="00283F94" w:rsidP="00012B24">
            <w:pPr>
              <w:tabs>
                <w:tab w:val="left" w:pos="284"/>
              </w:tabs>
              <w:contextualSpacing/>
              <w:jc w:val="center"/>
            </w:pPr>
            <w:r w:rsidRPr="008E2BE0">
              <w:t>CSV2KG [</w:t>
            </w:r>
            <w:r w:rsidRPr="008E2BE0">
              <w:rPr>
                <w:lang w:val="en-US"/>
              </w:rPr>
              <w:t>114</w:t>
            </w:r>
            <w:r w:rsidRPr="008E2BE0">
              <w:t>]</w:t>
            </w:r>
          </w:p>
        </w:tc>
        <w:tc>
          <w:tcPr>
            <w:tcW w:w="675" w:type="dxa"/>
          </w:tcPr>
          <w:p w14:paraId="0E44941F" w14:textId="77777777" w:rsidR="00283F94" w:rsidRPr="008E2BE0" w:rsidRDefault="00283F94" w:rsidP="00012B24">
            <w:pPr>
              <w:tabs>
                <w:tab w:val="left" w:pos="284"/>
              </w:tabs>
              <w:contextualSpacing/>
              <w:jc w:val="center"/>
            </w:pPr>
            <w:r w:rsidRPr="008E2BE0">
              <w:t>√</w:t>
            </w:r>
          </w:p>
        </w:tc>
        <w:tc>
          <w:tcPr>
            <w:tcW w:w="709" w:type="dxa"/>
          </w:tcPr>
          <w:p w14:paraId="77F326ED" w14:textId="77777777" w:rsidR="00283F94" w:rsidRPr="008E2BE0" w:rsidRDefault="00283F94" w:rsidP="00012B24">
            <w:pPr>
              <w:tabs>
                <w:tab w:val="left" w:pos="284"/>
              </w:tabs>
              <w:contextualSpacing/>
              <w:jc w:val="center"/>
            </w:pPr>
            <w:r w:rsidRPr="008E2BE0">
              <w:t>√</w:t>
            </w:r>
          </w:p>
        </w:tc>
        <w:tc>
          <w:tcPr>
            <w:tcW w:w="709" w:type="dxa"/>
          </w:tcPr>
          <w:p w14:paraId="46293EBE" w14:textId="77777777" w:rsidR="00283F94" w:rsidRPr="008E2BE0" w:rsidRDefault="00283F94" w:rsidP="00012B24">
            <w:pPr>
              <w:tabs>
                <w:tab w:val="left" w:pos="284"/>
              </w:tabs>
              <w:contextualSpacing/>
              <w:jc w:val="center"/>
            </w:pPr>
            <w:r w:rsidRPr="008E2BE0">
              <w:t>√</w:t>
            </w:r>
          </w:p>
        </w:tc>
        <w:tc>
          <w:tcPr>
            <w:tcW w:w="1134" w:type="dxa"/>
          </w:tcPr>
          <w:p w14:paraId="3758E78D"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68B7CE9B" w14:textId="1EF4A66A"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6E7E0DF6" w14:textId="77777777" w:rsidR="00283F94" w:rsidRPr="008E2BE0" w:rsidRDefault="00283F94" w:rsidP="00012B24">
            <w:pPr>
              <w:tabs>
                <w:tab w:val="left" w:pos="284"/>
              </w:tabs>
              <w:contextualSpacing/>
              <w:jc w:val="center"/>
            </w:pPr>
            <w:r w:rsidRPr="008E2BE0">
              <w:t>2019</w:t>
            </w:r>
          </w:p>
        </w:tc>
      </w:tr>
      <w:tr w:rsidR="00251E5C" w:rsidRPr="008E2BE0" w14:paraId="61ED383D" w14:textId="77777777" w:rsidTr="00E15205">
        <w:tc>
          <w:tcPr>
            <w:tcW w:w="1104" w:type="dxa"/>
            <w:vMerge/>
          </w:tcPr>
          <w:p w14:paraId="64632A72" w14:textId="77777777" w:rsidR="00283F94" w:rsidRPr="008E2BE0" w:rsidRDefault="00283F94" w:rsidP="00012B24">
            <w:pPr>
              <w:tabs>
                <w:tab w:val="left" w:pos="284"/>
              </w:tabs>
              <w:contextualSpacing/>
              <w:jc w:val="center"/>
            </w:pPr>
          </w:p>
        </w:tc>
        <w:tc>
          <w:tcPr>
            <w:tcW w:w="1023" w:type="dxa"/>
            <w:vMerge/>
          </w:tcPr>
          <w:p w14:paraId="4B603F57" w14:textId="77777777" w:rsidR="00283F94" w:rsidRPr="008E2BE0" w:rsidRDefault="00283F94" w:rsidP="00012B24">
            <w:pPr>
              <w:tabs>
                <w:tab w:val="left" w:pos="284"/>
              </w:tabs>
              <w:contextualSpacing/>
              <w:jc w:val="center"/>
            </w:pPr>
          </w:p>
        </w:tc>
        <w:tc>
          <w:tcPr>
            <w:tcW w:w="1734" w:type="dxa"/>
          </w:tcPr>
          <w:p w14:paraId="466AC3F9" w14:textId="77777777" w:rsidR="00283F94" w:rsidRPr="008E2BE0" w:rsidRDefault="00283F94" w:rsidP="00012B24">
            <w:pPr>
              <w:tabs>
                <w:tab w:val="left" w:pos="284"/>
              </w:tabs>
              <w:contextualSpacing/>
              <w:jc w:val="center"/>
            </w:pPr>
            <w:proofErr w:type="spellStart"/>
            <w:r w:rsidRPr="008E2BE0">
              <w:t>MTab</w:t>
            </w:r>
            <w:proofErr w:type="spellEnd"/>
            <w:r w:rsidRPr="008E2BE0">
              <w:t xml:space="preserve"> [</w:t>
            </w:r>
            <w:r w:rsidRPr="008E2BE0">
              <w:rPr>
                <w:lang w:val="en-US"/>
              </w:rPr>
              <w:t>115</w:t>
            </w:r>
            <w:r w:rsidRPr="008E2BE0">
              <w:t>][</w:t>
            </w:r>
            <w:r w:rsidRPr="008E2BE0">
              <w:rPr>
                <w:lang w:val="en-US"/>
              </w:rPr>
              <w:t>116</w:t>
            </w:r>
            <w:r w:rsidRPr="008E2BE0">
              <w:t>]</w:t>
            </w:r>
            <w:r w:rsidRPr="008E2BE0">
              <w:rPr>
                <w:lang w:val="en-US"/>
              </w:rPr>
              <w:t xml:space="preserve"> </w:t>
            </w:r>
            <w:r w:rsidRPr="008E2BE0">
              <w:t>[</w:t>
            </w:r>
            <w:r w:rsidRPr="008E2BE0">
              <w:rPr>
                <w:lang w:val="en-US"/>
              </w:rPr>
              <w:t>117</w:t>
            </w:r>
            <w:r w:rsidRPr="008E2BE0">
              <w:t>]</w:t>
            </w:r>
          </w:p>
        </w:tc>
        <w:tc>
          <w:tcPr>
            <w:tcW w:w="675" w:type="dxa"/>
          </w:tcPr>
          <w:p w14:paraId="08ECF95B" w14:textId="77777777" w:rsidR="00283F94" w:rsidRPr="008E2BE0" w:rsidRDefault="00283F94" w:rsidP="00012B24">
            <w:pPr>
              <w:tabs>
                <w:tab w:val="left" w:pos="284"/>
              </w:tabs>
              <w:contextualSpacing/>
              <w:jc w:val="center"/>
            </w:pPr>
            <w:r w:rsidRPr="008E2BE0">
              <w:t>√</w:t>
            </w:r>
          </w:p>
        </w:tc>
        <w:tc>
          <w:tcPr>
            <w:tcW w:w="709" w:type="dxa"/>
          </w:tcPr>
          <w:p w14:paraId="0626DFFE" w14:textId="77777777" w:rsidR="00283F94" w:rsidRPr="008E2BE0" w:rsidRDefault="00283F94" w:rsidP="00012B24">
            <w:pPr>
              <w:tabs>
                <w:tab w:val="left" w:pos="284"/>
              </w:tabs>
              <w:contextualSpacing/>
              <w:jc w:val="center"/>
            </w:pPr>
            <w:r w:rsidRPr="008E2BE0">
              <w:t>√</w:t>
            </w:r>
          </w:p>
        </w:tc>
        <w:tc>
          <w:tcPr>
            <w:tcW w:w="709" w:type="dxa"/>
          </w:tcPr>
          <w:p w14:paraId="1C6BD523" w14:textId="77777777" w:rsidR="00283F94" w:rsidRPr="008E2BE0" w:rsidRDefault="00283F94" w:rsidP="00012B24">
            <w:pPr>
              <w:tabs>
                <w:tab w:val="left" w:pos="284"/>
              </w:tabs>
              <w:contextualSpacing/>
              <w:jc w:val="center"/>
            </w:pPr>
            <w:r w:rsidRPr="008E2BE0">
              <w:t>√</w:t>
            </w:r>
          </w:p>
        </w:tc>
        <w:tc>
          <w:tcPr>
            <w:tcW w:w="1134" w:type="dxa"/>
          </w:tcPr>
          <w:p w14:paraId="6FDC6C97"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763EC4A1" w14:textId="2AA0EEC6"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610A445B" w14:textId="77777777" w:rsidR="00283F94" w:rsidRPr="008E2BE0" w:rsidRDefault="00283F94" w:rsidP="00012B24">
            <w:pPr>
              <w:tabs>
                <w:tab w:val="left" w:pos="284"/>
              </w:tabs>
              <w:contextualSpacing/>
              <w:jc w:val="center"/>
            </w:pPr>
            <w:r w:rsidRPr="008E2BE0">
              <w:t>2019</w:t>
            </w:r>
          </w:p>
        </w:tc>
      </w:tr>
      <w:tr w:rsidR="00251E5C" w:rsidRPr="008E2BE0" w14:paraId="208EBDC7" w14:textId="77777777" w:rsidTr="00E15205">
        <w:tc>
          <w:tcPr>
            <w:tcW w:w="1104" w:type="dxa"/>
            <w:vMerge/>
          </w:tcPr>
          <w:p w14:paraId="64936C8D" w14:textId="77777777" w:rsidR="00283F94" w:rsidRPr="008E2BE0" w:rsidRDefault="00283F94" w:rsidP="00012B24">
            <w:pPr>
              <w:tabs>
                <w:tab w:val="left" w:pos="284"/>
              </w:tabs>
              <w:contextualSpacing/>
              <w:jc w:val="center"/>
            </w:pPr>
          </w:p>
        </w:tc>
        <w:tc>
          <w:tcPr>
            <w:tcW w:w="1023" w:type="dxa"/>
            <w:vMerge/>
          </w:tcPr>
          <w:p w14:paraId="06B848C0" w14:textId="77777777" w:rsidR="00283F94" w:rsidRPr="008E2BE0" w:rsidRDefault="00283F94" w:rsidP="00012B24">
            <w:pPr>
              <w:tabs>
                <w:tab w:val="left" w:pos="284"/>
              </w:tabs>
              <w:contextualSpacing/>
              <w:jc w:val="center"/>
            </w:pPr>
          </w:p>
        </w:tc>
        <w:tc>
          <w:tcPr>
            <w:tcW w:w="1734" w:type="dxa"/>
          </w:tcPr>
          <w:p w14:paraId="66CB93F6" w14:textId="77777777" w:rsidR="00283F94" w:rsidRPr="008E2BE0" w:rsidRDefault="00283F94" w:rsidP="00012B24">
            <w:pPr>
              <w:tabs>
                <w:tab w:val="left" w:pos="284"/>
              </w:tabs>
              <w:contextualSpacing/>
              <w:jc w:val="center"/>
            </w:pPr>
            <w:proofErr w:type="spellStart"/>
            <w:r w:rsidRPr="008E2BE0">
              <w:t>LinkingPark</w:t>
            </w:r>
            <w:proofErr w:type="spellEnd"/>
            <w:r w:rsidRPr="008E2BE0">
              <w:t xml:space="preserve"> [</w:t>
            </w:r>
            <w:r w:rsidRPr="008E2BE0">
              <w:rPr>
                <w:lang w:val="en-US"/>
              </w:rPr>
              <w:t>104</w:t>
            </w:r>
            <w:r w:rsidRPr="008E2BE0">
              <w:t>]</w:t>
            </w:r>
          </w:p>
        </w:tc>
        <w:tc>
          <w:tcPr>
            <w:tcW w:w="675" w:type="dxa"/>
          </w:tcPr>
          <w:p w14:paraId="2AF836A2" w14:textId="77777777" w:rsidR="00283F94" w:rsidRPr="008E2BE0" w:rsidRDefault="00283F94" w:rsidP="00012B24">
            <w:pPr>
              <w:tabs>
                <w:tab w:val="left" w:pos="284"/>
              </w:tabs>
              <w:contextualSpacing/>
              <w:jc w:val="center"/>
            </w:pPr>
            <w:r w:rsidRPr="008E2BE0">
              <w:t>√</w:t>
            </w:r>
          </w:p>
        </w:tc>
        <w:tc>
          <w:tcPr>
            <w:tcW w:w="709" w:type="dxa"/>
          </w:tcPr>
          <w:p w14:paraId="0F54BEC5" w14:textId="77777777" w:rsidR="00283F94" w:rsidRPr="008E2BE0" w:rsidRDefault="00283F94" w:rsidP="00012B24">
            <w:pPr>
              <w:tabs>
                <w:tab w:val="left" w:pos="284"/>
              </w:tabs>
              <w:contextualSpacing/>
              <w:jc w:val="center"/>
            </w:pPr>
            <w:r w:rsidRPr="008E2BE0">
              <w:t>√</w:t>
            </w:r>
          </w:p>
        </w:tc>
        <w:tc>
          <w:tcPr>
            <w:tcW w:w="709" w:type="dxa"/>
          </w:tcPr>
          <w:p w14:paraId="41273DD8" w14:textId="77777777" w:rsidR="00283F94" w:rsidRPr="008E2BE0" w:rsidRDefault="00283F94" w:rsidP="00012B24">
            <w:pPr>
              <w:tabs>
                <w:tab w:val="left" w:pos="284"/>
              </w:tabs>
              <w:contextualSpacing/>
              <w:jc w:val="center"/>
            </w:pPr>
            <w:r w:rsidRPr="008E2BE0">
              <w:t>√</w:t>
            </w:r>
          </w:p>
        </w:tc>
        <w:tc>
          <w:tcPr>
            <w:tcW w:w="1134" w:type="dxa"/>
          </w:tcPr>
          <w:p w14:paraId="197C5CBD" w14:textId="77777777" w:rsidR="00283F94" w:rsidRPr="008E2BE0" w:rsidRDefault="00283F94" w:rsidP="00012B24">
            <w:pPr>
              <w:tabs>
                <w:tab w:val="left" w:pos="284"/>
              </w:tabs>
              <w:contextualSpacing/>
              <w:jc w:val="center"/>
            </w:pPr>
            <w:proofErr w:type="spellStart"/>
            <w:r w:rsidRPr="008E2BE0">
              <w:t>Wikidata</w:t>
            </w:r>
            <w:proofErr w:type="spellEnd"/>
          </w:p>
        </w:tc>
        <w:tc>
          <w:tcPr>
            <w:tcW w:w="1610" w:type="dxa"/>
          </w:tcPr>
          <w:p w14:paraId="52FE8D42" w14:textId="7AF4F998"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0A7E0B93" w14:textId="77777777" w:rsidR="00283F94" w:rsidRPr="008E2BE0" w:rsidRDefault="00283F94" w:rsidP="00012B24">
            <w:pPr>
              <w:tabs>
                <w:tab w:val="left" w:pos="284"/>
              </w:tabs>
              <w:contextualSpacing/>
              <w:jc w:val="center"/>
            </w:pPr>
            <w:r w:rsidRPr="008E2BE0">
              <w:t>2019</w:t>
            </w:r>
          </w:p>
        </w:tc>
      </w:tr>
      <w:tr w:rsidR="00251E5C" w:rsidRPr="008E2BE0" w14:paraId="5FF07FA4" w14:textId="77777777" w:rsidTr="00E15205">
        <w:tc>
          <w:tcPr>
            <w:tcW w:w="1104" w:type="dxa"/>
            <w:vMerge/>
          </w:tcPr>
          <w:p w14:paraId="1F1337B0" w14:textId="77777777" w:rsidR="00283F94" w:rsidRPr="008E2BE0" w:rsidRDefault="00283F94" w:rsidP="00012B24">
            <w:pPr>
              <w:tabs>
                <w:tab w:val="left" w:pos="284"/>
              </w:tabs>
              <w:contextualSpacing/>
              <w:jc w:val="center"/>
            </w:pPr>
          </w:p>
        </w:tc>
        <w:tc>
          <w:tcPr>
            <w:tcW w:w="1023" w:type="dxa"/>
            <w:vMerge/>
          </w:tcPr>
          <w:p w14:paraId="3F4C1DD9" w14:textId="77777777" w:rsidR="00283F94" w:rsidRPr="008E2BE0" w:rsidRDefault="00283F94" w:rsidP="00012B24">
            <w:pPr>
              <w:tabs>
                <w:tab w:val="left" w:pos="284"/>
              </w:tabs>
              <w:contextualSpacing/>
              <w:jc w:val="center"/>
            </w:pPr>
          </w:p>
        </w:tc>
        <w:tc>
          <w:tcPr>
            <w:tcW w:w="1734" w:type="dxa"/>
          </w:tcPr>
          <w:p w14:paraId="6621EF89" w14:textId="77777777" w:rsidR="00283F94" w:rsidRPr="008E2BE0" w:rsidRDefault="00283F94" w:rsidP="00012B24">
            <w:pPr>
              <w:tabs>
                <w:tab w:val="left" w:pos="284"/>
              </w:tabs>
              <w:contextualSpacing/>
              <w:jc w:val="center"/>
            </w:pPr>
            <w:r w:rsidRPr="008E2BE0">
              <w:t>DAGOBAR SL [</w:t>
            </w:r>
            <w:r w:rsidRPr="008E2BE0">
              <w:rPr>
                <w:lang w:val="en-US"/>
              </w:rPr>
              <w:t>118</w:t>
            </w:r>
            <w:r w:rsidRPr="008E2BE0">
              <w:t>][</w:t>
            </w:r>
            <w:r w:rsidRPr="008E2BE0">
              <w:rPr>
                <w:lang w:val="en-US"/>
              </w:rPr>
              <w:t>119</w:t>
            </w:r>
            <w:r w:rsidRPr="008E2BE0">
              <w:t>]</w:t>
            </w:r>
            <w:r w:rsidRPr="008E2BE0">
              <w:rPr>
                <w:lang w:val="en-US"/>
              </w:rPr>
              <w:t xml:space="preserve"> </w:t>
            </w:r>
            <w:r w:rsidRPr="008E2BE0">
              <w:t>[</w:t>
            </w:r>
            <w:r w:rsidRPr="008E2BE0">
              <w:rPr>
                <w:lang w:val="en-US"/>
              </w:rPr>
              <w:t>99</w:t>
            </w:r>
            <w:r w:rsidRPr="008E2BE0">
              <w:t>]</w:t>
            </w:r>
          </w:p>
        </w:tc>
        <w:tc>
          <w:tcPr>
            <w:tcW w:w="675" w:type="dxa"/>
          </w:tcPr>
          <w:p w14:paraId="3EEF5594" w14:textId="77777777" w:rsidR="00283F94" w:rsidRPr="008E2BE0" w:rsidRDefault="00283F94" w:rsidP="00012B24">
            <w:pPr>
              <w:tabs>
                <w:tab w:val="left" w:pos="284"/>
              </w:tabs>
              <w:contextualSpacing/>
              <w:jc w:val="center"/>
            </w:pPr>
            <w:r w:rsidRPr="008E2BE0">
              <w:t>√</w:t>
            </w:r>
          </w:p>
        </w:tc>
        <w:tc>
          <w:tcPr>
            <w:tcW w:w="709" w:type="dxa"/>
          </w:tcPr>
          <w:p w14:paraId="7EB2DD70" w14:textId="77777777" w:rsidR="00283F94" w:rsidRPr="008E2BE0" w:rsidRDefault="00283F94" w:rsidP="00012B24">
            <w:pPr>
              <w:tabs>
                <w:tab w:val="left" w:pos="284"/>
              </w:tabs>
              <w:contextualSpacing/>
              <w:jc w:val="center"/>
            </w:pPr>
            <w:r w:rsidRPr="008E2BE0">
              <w:t>√</w:t>
            </w:r>
          </w:p>
        </w:tc>
        <w:tc>
          <w:tcPr>
            <w:tcW w:w="709" w:type="dxa"/>
          </w:tcPr>
          <w:p w14:paraId="2EE60740" w14:textId="77777777" w:rsidR="00283F94" w:rsidRPr="008E2BE0" w:rsidRDefault="00283F94" w:rsidP="00012B24">
            <w:pPr>
              <w:tabs>
                <w:tab w:val="left" w:pos="284"/>
              </w:tabs>
              <w:contextualSpacing/>
              <w:jc w:val="center"/>
            </w:pPr>
            <w:r w:rsidRPr="008E2BE0">
              <w:t>√</w:t>
            </w:r>
          </w:p>
        </w:tc>
        <w:tc>
          <w:tcPr>
            <w:tcW w:w="1134" w:type="dxa"/>
          </w:tcPr>
          <w:p w14:paraId="49B0FBF0"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25BE104A" w14:textId="231829FE"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0783A228" w14:textId="77777777" w:rsidR="00283F94" w:rsidRPr="008E2BE0" w:rsidRDefault="00283F94" w:rsidP="00012B24">
            <w:pPr>
              <w:tabs>
                <w:tab w:val="left" w:pos="284"/>
              </w:tabs>
              <w:contextualSpacing/>
              <w:jc w:val="center"/>
            </w:pPr>
            <w:r w:rsidRPr="008E2BE0">
              <w:t>2019</w:t>
            </w:r>
          </w:p>
        </w:tc>
      </w:tr>
      <w:tr w:rsidR="00251E5C" w:rsidRPr="008E2BE0" w14:paraId="6AA20E76" w14:textId="77777777" w:rsidTr="00E15205">
        <w:tc>
          <w:tcPr>
            <w:tcW w:w="1104" w:type="dxa"/>
            <w:vMerge/>
          </w:tcPr>
          <w:p w14:paraId="285DAFBD" w14:textId="77777777" w:rsidR="00283F94" w:rsidRPr="008E2BE0" w:rsidRDefault="00283F94" w:rsidP="00012B24">
            <w:pPr>
              <w:tabs>
                <w:tab w:val="left" w:pos="284"/>
              </w:tabs>
              <w:contextualSpacing/>
              <w:jc w:val="center"/>
            </w:pPr>
          </w:p>
        </w:tc>
        <w:tc>
          <w:tcPr>
            <w:tcW w:w="1023" w:type="dxa"/>
            <w:vMerge/>
          </w:tcPr>
          <w:p w14:paraId="2D2BB47C" w14:textId="77777777" w:rsidR="00283F94" w:rsidRPr="008E2BE0" w:rsidRDefault="00283F94" w:rsidP="00012B24">
            <w:pPr>
              <w:tabs>
                <w:tab w:val="left" w:pos="284"/>
              </w:tabs>
              <w:contextualSpacing/>
              <w:jc w:val="center"/>
            </w:pPr>
          </w:p>
        </w:tc>
        <w:tc>
          <w:tcPr>
            <w:tcW w:w="1734" w:type="dxa"/>
          </w:tcPr>
          <w:p w14:paraId="00B7D630" w14:textId="77777777" w:rsidR="00283F94" w:rsidRPr="008E2BE0" w:rsidRDefault="00283F94" w:rsidP="00012B24">
            <w:pPr>
              <w:tabs>
                <w:tab w:val="left" w:pos="284"/>
              </w:tabs>
              <w:contextualSpacing/>
              <w:jc w:val="center"/>
            </w:pPr>
            <w:proofErr w:type="spellStart"/>
            <w:r w:rsidRPr="008E2BE0">
              <w:t>MantisTable</w:t>
            </w:r>
            <w:proofErr w:type="spellEnd"/>
            <w:r w:rsidRPr="008E2BE0">
              <w:t xml:space="preserve"> [</w:t>
            </w:r>
            <w:r w:rsidRPr="008E2BE0">
              <w:rPr>
                <w:lang w:val="en-US"/>
              </w:rPr>
              <w:t>120</w:t>
            </w:r>
            <w:r w:rsidRPr="008E2BE0">
              <w:t>][</w:t>
            </w:r>
            <w:r w:rsidRPr="008E2BE0">
              <w:rPr>
                <w:lang w:val="en-US"/>
              </w:rPr>
              <w:t>121</w:t>
            </w:r>
            <w:r w:rsidRPr="008E2BE0">
              <w:t>]</w:t>
            </w:r>
          </w:p>
        </w:tc>
        <w:tc>
          <w:tcPr>
            <w:tcW w:w="675" w:type="dxa"/>
          </w:tcPr>
          <w:p w14:paraId="27A09A73" w14:textId="77777777" w:rsidR="00283F94" w:rsidRPr="008E2BE0" w:rsidRDefault="00283F94" w:rsidP="00012B24">
            <w:pPr>
              <w:tabs>
                <w:tab w:val="left" w:pos="284"/>
              </w:tabs>
              <w:contextualSpacing/>
              <w:jc w:val="center"/>
            </w:pPr>
            <w:r w:rsidRPr="008E2BE0">
              <w:t>√</w:t>
            </w:r>
          </w:p>
        </w:tc>
        <w:tc>
          <w:tcPr>
            <w:tcW w:w="709" w:type="dxa"/>
          </w:tcPr>
          <w:p w14:paraId="5751EB4B" w14:textId="77777777" w:rsidR="00283F94" w:rsidRPr="008E2BE0" w:rsidRDefault="00283F94" w:rsidP="00012B24">
            <w:pPr>
              <w:tabs>
                <w:tab w:val="left" w:pos="284"/>
              </w:tabs>
              <w:contextualSpacing/>
              <w:jc w:val="center"/>
            </w:pPr>
            <w:r w:rsidRPr="008E2BE0">
              <w:t>√</w:t>
            </w:r>
          </w:p>
        </w:tc>
        <w:tc>
          <w:tcPr>
            <w:tcW w:w="709" w:type="dxa"/>
          </w:tcPr>
          <w:p w14:paraId="7CBC8674" w14:textId="77777777" w:rsidR="00283F94" w:rsidRPr="008E2BE0" w:rsidRDefault="00283F94" w:rsidP="00012B24">
            <w:pPr>
              <w:tabs>
                <w:tab w:val="left" w:pos="284"/>
              </w:tabs>
              <w:contextualSpacing/>
              <w:jc w:val="center"/>
            </w:pPr>
            <w:r w:rsidRPr="008E2BE0">
              <w:t>√</w:t>
            </w:r>
          </w:p>
        </w:tc>
        <w:tc>
          <w:tcPr>
            <w:tcW w:w="1134" w:type="dxa"/>
          </w:tcPr>
          <w:p w14:paraId="677F0F5E"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107D737A" w14:textId="710FACCB"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37C3B922" w14:textId="77777777" w:rsidR="00283F94" w:rsidRPr="008E2BE0" w:rsidRDefault="00283F94" w:rsidP="00012B24">
            <w:pPr>
              <w:tabs>
                <w:tab w:val="left" w:pos="284"/>
              </w:tabs>
              <w:contextualSpacing/>
              <w:jc w:val="center"/>
            </w:pPr>
            <w:r w:rsidRPr="008E2BE0">
              <w:t>2019</w:t>
            </w:r>
          </w:p>
        </w:tc>
      </w:tr>
      <w:tr w:rsidR="00251E5C" w:rsidRPr="008E2BE0" w14:paraId="17473F30" w14:textId="77777777" w:rsidTr="00E15205">
        <w:tc>
          <w:tcPr>
            <w:tcW w:w="1104" w:type="dxa"/>
            <w:vMerge/>
          </w:tcPr>
          <w:p w14:paraId="6611BF26" w14:textId="77777777" w:rsidR="00283F94" w:rsidRPr="008E2BE0" w:rsidRDefault="00283F94" w:rsidP="00012B24">
            <w:pPr>
              <w:tabs>
                <w:tab w:val="left" w:pos="284"/>
              </w:tabs>
              <w:contextualSpacing/>
              <w:jc w:val="center"/>
            </w:pPr>
          </w:p>
        </w:tc>
        <w:tc>
          <w:tcPr>
            <w:tcW w:w="1023" w:type="dxa"/>
            <w:vMerge/>
          </w:tcPr>
          <w:p w14:paraId="51DEFF6D" w14:textId="77777777" w:rsidR="00283F94" w:rsidRPr="008E2BE0" w:rsidRDefault="00283F94" w:rsidP="00012B24">
            <w:pPr>
              <w:tabs>
                <w:tab w:val="left" w:pos="284"/>
              </w:tabs>
              <w:contextualSpacing/>
              <w:jc w:val="center"/>
            </w:pPr>
          </w:p>
        </w:tc>
        <w:tc>
          <w:tcPr>
            <w:tcW w:w="1734" w:type="dxa"/>
          </w:tcPr>
          <w:p w14:paraId="72F9E4A4" w14:textId="77777777" w:rsidR="00283F94" w:rsidRPr="008E2BE0" w:rsidRDefault="00283F94" w:rsidP="00012B24">
            <w:pPr>
              <w:tabs>
                <w:tab w:val="left" w:pos="284"/>
              </w:tabs>
              <w:contextualSpacing/>
              <w:jc w:val="center"/>
            </w:pPr>
            <w:proofErr w:type="spellStart"/>
            <w:r w:rsidRPr="008E2BE0">
              <w:t>JenTab</w:t>
            </w:r>
            <w:proofErr w:type="spellEnd"/>
            <w:r w:rsidRPr="008E2BE0">
              <w:t xml:space="preserve"> [</w:t>
            </w:r>
            <w:r w:rsidRPr="008E2BE0">
              <w:rPr>
                <w:lang w:val="en-US"/>
              </w:rPr>
              <w:t>60</w:t>
            </w:r>
            <w:r w:rsidRPr="008E2BE0">
              <w:t>][</w:t>
            </w:r>
            <w:r w:rsidRPr="008E2BE0">
              <w:rPr>
                <w:lang w:val="en-US"/>
              </w:rPr>
              <w:t>61</w:t>
            </w:r>
            <w:r w:rsidRPr="008E2BE0">
              <w:t>][</w:t>
            </w:r>
            <w:r w:rsidRPr="008E2BE0">
              <w:rPr>
                <w:lang w:val="en-US"/>
              </w:rPr>
              <w:t>62</w:t>
            </w:r>
            <w:r w:rsidRPr="008E2BE0">
              <w:t>]</w:t>
            </w:r>
          </w:p>
        </w:tc>
        <w:tc>
          <w:tcPr>
            <w:tcW w:w="675" w:type="dxa"/>
          </w:tcPr>
          <w:p w14:paraId="77C564EE" w14:textId="77777777" w:rsidR="00283F94" w:rsidRPr="008E2BE0" w:rsidRDefault="00283F94" w:rsidP="00012B24">
            <w:pPr>
              <w:tabs>
                <w:tab w:val="left" w:pos="284"/>
              </w:tabs>
              <w:contextualSpacing/>
              <w:jc w:val="center"/>
            </w:pPr>
            <w:r w:rsidRPr="008E2BE0">
              <w:t>√</w:t>
            </w:r>
          </w:p>
        </w:tc>
        <w:tc>
          <w:tcPr>
            <w:tcW w:w="709" w:type="dxa"/>
          </w:tcPr>
          <w:p w14:paraId="6ABDFA51" w14:textId="77777777" w:rsidR="00283F94" w:rsidRPr="008E2BE0" w:rsidRDefault="00283F94" w:rsidP="00012B24">
            <w:pPr>
              <w:tabs>
                <w:tab w:val="left" w:pos="284"/>
              </w:tabs>
              <w:contextualSpacing/>
              <w:jc w:val="center"/>
            </w:pPr>
            <w:r w:rsidRPr="008E2BE0">
              <w:t>√</w:t>
            </w:r>
          </w:p>
        </w:tc>
        <w:tc>
          <w:tcPr>
            <w:tcW w:w="709" w:type="dxa"/>
          </w:tcPr>
          <w:p w14:paraId="1538D902" w14:textId="77777777" w:rsidR="00283F94" w:rsidRPr="008E2BE0" w:rsidRDefault="00283F94" w:rsidP="00012B24">
            <w:pPr>
              <w:tabs>
                <w:tab w:val="left" w:pos="284"/>
              </w:tabs>
              <w:contextualSpacing/>
              <w:jc w:val="center"/>
            </w:pPr>
            <w:r w:rsidRPr="008E2BE0">
              <w:t>√</w:t>
            </w:r>
          </w:p>
        </w:tc>
        <w:tc>
          <w:tcPr>
            <w:tcW w:w="1134" w:type="dxa"/>
          </w:tcPr>
          <w:p w14:paraId="40E9E490" w14:textId="77777777" w:rsidR="00283F94" w:rsidRPr="008E2BE0" w:rsidRDefault="00283F94" w:rsidP="00012B24">
            <w:pPr>
              <w:tabs>
                <w:tab w:val="left" w:pos="284"/>
              </w:tabs>
              <w:contextualSpacing/>
              <w:jc w:val="center"/>
            </w:pPr>
            <w:proofErr w:type="spellStart"/>
            <w:r w:rsidRPr="008E2BE0">
              <w:t>DBpedia</w:t>
            </w:r>
            <w:proofErr w:type="spellEnd"/>
            <w:r w:rsidRPr="008E2BE0">
              <w:t xml:space="preserve">, </w:t>
            </w:r>
            <w:proofErr w:type="spellStart"/>
            <w:r w:rsidRPr="008E2BE0">
              <w:t>Wikidata</w:t>
            </w:r>
            <w:proofErr w:type="spellEnd"/>
          </w:p>
        </w:tc>
        <w:tc>
          <w:tcPr>
            <w:tcW w:w="1610" w:type="dxa"/>
          </w:tcPr>
          <w:p w14:paraId="67F2430C" w14:textId="0164D871" w:rsidR="00283F94" w:rsidRPr="008E2BE0" w:rsidRDefault="00283F94" w:rsidP="00012B24">
            <w:pPr>
              <w:tabs>
                <w:tab w:val="left" w:pos="284"/>
              </w:tabs>
              <w:contextualSpacing/>
              <w:jc w:val="center"/>
            </w:pPr>
            <w:proofErr w:type="spellStart"/>
            <w:r w:rsidRPr="008E2BE0">
              <w:t>SemTab</w:t>
            </w:r>
            <w:proofErr w:type="spellEnd"/>
            <w:r w:rsidRPr="008E2BE0">
              <w:t xml:space="preserve"> </w:t>
            </w:r>
          </w:p>
        </w:tc>
        <w:tc>
          <w:tcPr>
            <w:tcW w:w="967" w:type="dxa"/>
          </w:tcPr>
          <w:p w14:paraId="54032249" w14:textId="77777777" w:rsidR="00283F94" w:rsidRPr="008E2BE0" w:rsidRDefault="00283F94" w:rsidP="00012B24">
            <w:pPr>
              <w:tabs>
                <w:tab w:val="left" w:pos="284"/>
              </w:tabs>
              <w:contextualSpacing/>
              <w:jc w:val="center"/>
            </w:pPr>
            <w:r w:rsidRPr="008E2BE0">
              <w:t>2020</w:t>
            </w:r>
          </w:p>
        </w:tc>
      </w:tr>
      <w:tr w:rsidR="00251E5C" w:rsidRPr="008E2BE0" w14:paraId="2E0C11B0" w14:textId="77777777" w:rsidTr="00E15205">
        <w:tc>
          <w:tcPr>
            <w:tcW w:w="2127" w:type="dxa"/>
            <w:gridSpan w:val="2"/>
            <w:vMerge w:val="restart"/>
            <w:vAlign w:val="center"/>
          </w:tcPr>
          <w:p w14:paraId="234FC0CC" w14:textId="77777777" w:rsidR="00283F94" w:rsidRPr="008E2BE0" w:rsidRDefault="00283F94" w:rsidP="00012B24">
            <w:pPr>
              <w:tabs>
                <w:tab w:val="left" w:pos="284"/>
              </w:tabs>
              <w:contextualSpacing/>
              <w:jc w:val="center"/>
            </w:pPr>
            <w:r w:rsidRPr="008E2BE0">
              <w:t>Основанный на инженерии признаков</w:t>
            </w:r>
          </w:p>
        </w:tc>
        <w:tc>
          <w:tcPr>
            <w:tcW w:w="1734" w:type="dxa"/>
          </w:tcPr>
          <w:p w14:paraId="45A419F7" w14:textId="77777777" w:rsidR="00283F94" w:rsidRPr="008E2BE0" w:rsidRDefault="00283F94" w:rsidP="00012B24">
            <w:pPr>
              <w:tabs>
                <w:tab w:val="left" w:pos="284"/>
              </w:tabs>
              <w:contextualSpacing/>
              <w:jc w:val="center"/>
            </w:pPr>
            <w:proofErr w:type="spellStart"/>
            <w:r w:rsidRPr="008E2BE0">
              <w:t>Limaye</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[89]</w:t>
            </w:r>
          </w:p>
        </w:tc>
        <w:tc>
          <w:tcPr>
            <w:tcW w:w="675" w:type="dxa"/>
          </w:tcPr>
          <w:p w14:paraId="4384F9FD" w14:textId="77777777" w:rsidR="00283F94" w:rsidRPr="008E2BE0" w:rsidRDefault="00283F94" w:rsidP="00012B24">
            <w:pPr>
              <w:tabs>
                <w:tab w:val="left" w:pos="284"/>
              </w:tabs>
              <w:contextualSpacing/>
              <w:jc w:val="center"/>
            </w:pPr>
            <w:r w:rsidRPr="008E2BE0">
              <w:t>√</w:t>
            </w:r>
          </w:p>
        </w:tc>
        <w:tc>
          <w:tcPr>
            <w:tcW w:w="709" w:type="dxa"/>
          </w:tcPr>
          <w:p w14:paraId="5F772FE8" w14:textId="77777777" w:rsidR="00283F94" w:rsidRPr="008E2BE0" w:rsidRDefault="00283F94" w:rsidP="00012B24">
            <w:pPr>
              <w:tabs>
                <w:tab w:val="left" w:pos="284"/>
              </w:tabs>
              <w:contextualSpacing/>
              <w:jc w:val="center"/>
            </w:pPr>
            <w:r w:rsidRPr="008E2BE0">
              <w:t>√</w:t>
            </w:r>
          </w:p>
        </w:tc>
        <w:tc>
          <w:tcPr>
            <w:tcW w:w="709" w:type="dxa"/>
          </w:tcPr>
          <w:p w14:paraId="7A75BEAE" w14:textId="77777777" w:rsidR="00283F94" w:rsidRPr="008E2BE0" w:rsidRDefault="00283F94" w:rsidP="00012B24">
            <w:pPr>
              <w:tabs>
                <w:tab w:val="left" w:pos="284"/>
              </w:tabs>
              <w:contextualSpacing/>
              <w:jc w:val="center"/>
            </w:pPr>
            <w:r w:rsidRPr="008E2BE0">
              <w:t>√</w:t>
            </w:r>
          </w:p>
        </w:tc>
        <w:tc>
          <w:tcPr>
            <w:tcW w:w="1134" w:type="dxa"/>
          </w:tcPr>
          <w:p w14:paraId="12210C87" w14:textId="77777777" w:rsidR="00283F94" w:rsidRPr="008E2BE0" w:rsidRDefault="00283F94" w:rsidP="00012B24">
            <w:pPr>
              <w:tabs>
                <w:tab w:val="left" w:pos="284"/>
              </w:tabs>
              <w:contextualSpacing/>
              <w:jc w:val="center"/>
            </w:pPr>
            <w:r w:rsidRPr="008E2BE0">
              <w:t>YAGO</w:t>
            </w:r>
          </w:p>
        </w:tc>
        <w:tc>
          <w:tcPr>
            <w:tcW w:w="1610" w:type="dxa"/>
          </w:tcPr>
          <w:p w14:paraId="18EA5F80" w14:textId="77777777" w:rsidR="00283F94" w:rsidRPr="008E2BE0" w:rsidRDefault="00283F94" w:rsidP="00012B24">
            <w:pPr>
              <w:tabs>
                <w:tab w:val="left" w:pos="284"/>
              </w:tabs>
              <w:contextualSpacing/>
              <w:jc w:val="center"/>
            </w:pPr>
            <w:proofErr w:type="spellStart"/>
            <w:r w:rsidRPr="008E2BE0">
              <w:t>Limaye</w:t>
            </w:r>
            <w:proofErr w:type="spellEnd"/>
          </w:p>
        </w:tc>
        <w:tc>
          <w:tcPr>
            <w:tcW w:w="967" w:type="dxa"/>
          </w:tcPr>
          <w:p w14:paraId="725E7DC6" w14:textId="77777777" w:rsidR="00283F94" w:rsidRPr="008E2BE0" w:rsidRDefault="00283F94" w:rsidP="00012B24">
            <w:pPr>
              <w:tabs>
                <w:tab w:val="left" w:pos="284"/>
              </w:tabs>
              <w:contextualSpacing/>
              <w:jc w:val="center"/>
            </w:pPr>
            <w:r w:rsidRPr="008E2BE0">
              <w:t>2010</w:t>
            </w:r>
          </w:p>
        </w:tc>
      </w:tr>
      <w:tr w:rsidR="00251E5C" w:rsidRPr="008E2BE0" w14:paraId="5164FE35" w14:textId="77777777" w:rsidTr="00E15205">
        <w:tc>
          <w:tcPr>
            <w:tcW w:w="2127" w:type="dxa"/>
            <w:gridSpan w:val="2"/>
            <w:vMerge/>
          </w:tcPr>
          <w:p w14:paraId="200F510D" w14:textId="77777777" w:rsidR="00283F94" w:rsidRPr="008E2BE0" w:rsidRDefault="00283F94" w:rsidP="00012B24">
            <w:pPr>
              <w:tabs>
                <w:tab w:val="left" w:pos="284"/>
              </w:tabs>
              <w:contextualSpacing/>
              <w:jc w:val="center"/>
            </w:pPr>
          </w:p>
        </w:tc>
        <w:tc>
          <w:tcPr>
            <w:tcW w:w="1734" w:type="dxa"/>
          </w:tcPr>
          <w:p w14:paraId="06A51779" w14:textId="77777777" w:rsidR="00283F94" w:rsidRPr="008E2BE0" w:rsidRDefault="00283F94" w:rsidP="00012B24">
            <w:pPr>
              <w:tabs>
                <w:tab w:val="left" w:pos="284"/>
              </w:tabs>
              <w:contextualSpacing/>
              <w:jc w:val="center"/>
            </w:pPr>
            <w:proofErr w:type="spellStart"/>
            <w:r w:rsidRPr="008E2BE0">
              <w:t>Mulwad</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w:t>
            </w:r>
            <w:r w:rsidRPr="008E2BE0">
              <w:rPr>
                <w:lang w:val="en-US"/>
              </w:rPr>
              <w:t>122</w:t>
            </w:r>
            <w:r w:rsidRPr="008E2BE0">
              <w:t>][</w:t>
            </w:r>
            <w:r w:rsidRPr="008E2BE0">
              <w:rPr>
                <w:lang w:val="en-US"/>
              </w:rPr>
              <w:t>123</w:t>
            </w:r>
            <w:r w:rsidRPr="008E2BE0">
              <w:t>]</w:t>
            </w:r>
          </w:p>
        </w:tc>
        <w:tc>
          <w:tcPr>
            <w:tcW w:w="675" w:type="dxa"/>
          </w:tcPr>
          <w:p w14:paraId="068235D5" w14:textId="77777777" w:rsidR="00283F94" w:rsidRPr="008E2BE0" w:rsidRDefault="00283F94" w:rsidP="00012B24">
            <w:pPr>
              <w:tabs>
                <w:tab w:val="left" w:pos="284"/>
              </w:tabs>
              <w:contextualSpacing/>
              <w:jc w:val="center"/>
            </w:pPr>
            <w:r w:rsidRPr="008E2BE0">
              <w:t>√</w:t>
            </w:r>
          </w:p>
        </w:tc>
        <w:tc>
          <w:tcPr>
            <w:tcW w:w="709" w:type="dxa"/>
          </w:tcPr>
          <w:p w14:paraId="4C57DAAF" w14:textId="77777777" w:rsidR="00283F94" w:rsidRPr="008E2BE0" w:rsidRDefault="00283F94" w:rsidP="00012B24">
            <w:pPr>
              <w:tabs>
                <w:tab w:val="left" w:pos="284"/>
              </w:tabs>
              <w:contextualSpacing/>
              <w:jc w:val="center"/>
            </w:pPr>
            <w:r w:rsidRPr="008E2BE0">
              <w:t>√</w:t>
            </w:r>
          </w:p>
        </w:tc>
        <w:tc>
          <w:tcPr>
            <w:tcW w:w="709" w:type="dxa"/>
          </w:tcPr>
          <w:p w14:paraId="616D4F27" w14:textId="77777777" w:rsidR="00283F94" w:rsidRPr="008E2BE0" w:rsidRDefault="00283F94" w:rsidP="00012B24">
            <w:pPr>
              <w:tabs>
                <w:tab w:val="left" w:pos="284"/>
              </w:tabs>
              <w:contextualSpacing/>
              <w:jc w:val="center"/>
            </w:pPr>
            <w:r w:rsidRPr="008E2BE0">
              <w:t>√</w:t>
            </w:r>
          </w:p>
        </w:tc>
        <w:tc>
          <w:tcPr>
            <w:tcW w:w="1134" w:type="dxa"/>
          </w:tcPr>
          <w:p w14:paraId="3982745E" w14:textId="77777777" w:rsidR="00283F94" w:rsidRPr="008E2BE0" w:rsidRDefault="00283F94" w:rsidP="00012B24">
            <w:pPr>
              <w:tabs>
                <w:tab w:val="left" w:pos="284"/>
              </w:tabs>
              <w:contextualSpacing/>
              <w:jc w:val="center"/>
            </w:pPr>
            <w:proofErr w:type="spellStart"/>
            <w:r w:rsidRPr="008E2BE0">
              <w:t>Wikitology</w:t>
            </w:r>
            <w:proofErr w:type="spellEnd"/>
          </w:p>
        </w:tc>
        <w:tc>
          <w:tcPr>
            <w:tcW w:w="1610" w:type="dxa"/>
          </w:tcPr>
          <w:p w14:paraId="5CB714E3" w14:textId="77777777" w:rsidR="00283F94" w:rsidRPr="008E2BE0" w:rsidRDefault="00283F94" w:rsidP="00012B24">
            <w:pPr>
              <w:tabs>
                <w:tab w:val="left" w:pos="284"/>
              </w:tabs>
              <w:contextualSpacing/>
              <w:jc w:val="center"/>
            </w:pPr>
            <w:proofErr w:type="spellStart"/>
            <w:r w:rsidRPr="008E2BE0">
              <w:t>Limaye</w:t>
            </w:r>
            <w:proofErr w:type="spellEnd"/>
          </w:p>
        </w:tc>
        <w:tc>
          <w:tcPr>
            <w:tcW w:w="967" w:type="dxa"/>
          </w:tcPr>
          <w:p w14:paraId="76A92107" w14:textId="77777777" w:rsidR="00283F94" w:rsidRPr="008E2BE0" w:rsidRDefault="00283F94" w:rsidP="00012B24">
            <w:pPr>
              <w:tabs>
                <w:tab w:val="left" w:pos="284"/>
              </w:tabs>
              <w:contextualSpacing/>
              <w:jc w:val="center"/>
            </w:pPr>
            <w:r w:rsidRPr="008E2BE0">
              <w:t>2010</w:t>
            </w:r>
          </w:p>
        </w:tc>
      </w:tr>
      <w:tr w:rsidR="00251E5C" w:rsidRPr="008E2BE0" w14:paraId="2B699347" w14:textId="77777777" w:rsidTr="00E15205">
        <w:tc>
          <w:tcPr>
            <w:tcW w:w="2127" w:type="dxa"/>
            <w:gridSpan w:val="2"/>
            <w:vMerge/>
          </w:tcPr>
          <w:p w14:paraId="2A790A0D" w14:textId="77777777" w:rsidR="00283F94" w:rsidRPr="008E2BE0" w:rsidRDefault="00283F94" w:rsidP="00012B24">
            <w:pPr>
              <w:tabs>
                <w:tab w:val="left" w:pos="284"/>
              </w:tabs>
              <w:contextualSpacing/>
              <w:jc w:val="center"/>
            </w:pPr>
          </w:p>
        </w:tc>
        <w:tc>
          <w:tcPr>
            <w:tcW w:w="1734" w:type="dxa"/>
          </w:tcPr>
          <w:p w14:paraId="0083638D" w14:textId="77777777" w:rsidR="00283F94" w:rsidRPr="008E2BE0" w:rsidRDefault="00283F94" w:rsidP="00012B24">
            <w:pPr>
              <w:tabs>
                <w:tab w:val="left" w:pos="284"/>
              </w:tabs>
              <w:contextualSpacing/>
              <w:jc w:val="center"/>
            </w:pPr>
            <w:proofErr w:type="spellStart"/>
            <w:r w:rsidRPr="008E2BE0">
              <w:t>SemanticTyper</w:t>
            </w:r>
            <w:proofErr w:type="spellEnd"/>
            <w:r w:rsidRPr="008E2BE0">
              <w:t xml:space="preserve"> [</w:t>
            </w:r>
            <w:r w:rsidRPr="008E2BE0">
              <w:rPr>
                <w:lang w:val="en-US"/>
              </w:rPr>
              <w:t>124</w:t>
            </w:r>
            <w:r w:rsidRPr="008E2BE0">
              <w:t>]</w:t>
            </w:r>
          </w:p>
        </w:tc>
        <w:tc>
          <w:tcPr>
            <w:tcW w:w="675" w:type="dxa"/>
          </w:tcPr>
          <w:p w14:paraId="4B8ECEFF" w14:textId="77777777" w:rsidR="00283F94" w:rsidRPr="008E2BE0" w:rsidRDefault="00283F94" w:rsidP="00012B24">
            <w:pPr>
              <w:tabs>
                <w:tab w:val="left" w:pos="284"/>
              </w:tabs>
              <w:contextualSpacing/>
              <w:jc w:val="center"/>
            </w:pPr>
          </w:p>
        </w:tc>
        <w:tc>
          <w:tcPr>
            <w:tcW w:w="709" w:type="dxa"/>
          </w:tcPr>
          <w:p w14:paraId="40A7DE03" w14:textId="77777777" w:rsidR="00283F94" w:rsidRPr="008E2BE0" w:rsidRDefault="00283F94" w:rsidP="00012B24">
            <w:pPr>
              <w:tabs>
                <w:tab w:val="left" w:pos="284"/>
              </w:tabs>
              <w:contextualSpacing/>
              <w:jc w:val="center"/>
            </w:pPr>
            <w:r w:rsidRPr="008E2BE0">
              <w:t>√</w:t>
            </w:r>
          </w:p>
        </w:tc>
        <w:tc>
          <w:tcPr>
            <w:tcW w:w="709" w:type="dxa"/>
          </w:tcPr>
          <w:p w14:paraId="02FCE213" w14:textId="77777777" w:rsidR="00283F94" w:rsidRPr="008E2BE0" w:rsidRDefault="00283F94" w:rsidP="00012B24">
            <w:pPr>
              <w:tabs>
                <w:tab w:val="left" w:pos="284"/>
              </w:tabs>
              <w:contextualSpacing/>
              <w:jc w:val="center"/>
            </w:pPr>
          </w:p>
        </w:tc>
        <w:tc>
          <w:tcPr>
            <w:tcW w:w="1134" w:type="dxa"/>
          </w:tcPr>
          <w:p w14:paraId="3A79A33B"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6777EE58" w14:textId="77777777" w:rsidR="00283F94" w:rsidRPr="008E2BE0" w:rsidRDefault="00283F94" w:rsidP="00012B24">
            <w:pPr>
              <w:tabs>
                <w:tab w:val="left" w:pos="284"/>
              </w:tabs>
              <w:contextualSpacing/>
              <w:jc w:val="center"/>
            </w:pPr>
            <w:r w:rsidRPr="008E2BE0">
              <w:t>Museum</w:t>
            </w:r>
          </w:p>
        </w:tc>
        <w:tc>
          <w:tcPr>
            <w:tcW w:w="967" w:type="dxa"/>
          </w:tcPr>
          <w:p w14:paraId="7EFF83A0" w14:textId="77777777" w:rsidR="00283F94" w:rsidRPr="008E2BE0" w:rsidRDefault="00283F94" w:rsidP="00012B24">
            <w:pPr>
              <w:tabs>
                <w:tab w:val="left" w:pos="284"/>
              </w:tabs>
              <w:contextualSpacing/>
              <w:jc w:val="center"/>
            </w:pPr>
            <w:r w:rsidRPr="008E2BE0">
              <w:t>2015</w:t>
            </w:r>
          </w:p>
        </w:tc>
      </w:tr>
      <w:tr w:rsidR="00251E5C" w:rsidRPr="008E2BE0" w14:paraId="408C250E" w14:textId="77777777" w:rsidTr="00E15205">
        <w:tc>
          <w:tcPr>
            <w:tcW w:w="2127" w:type="dxa"/>
            <w:gridSpan w:val="2"/>
            <w:vMerge/>
          </w:tcPr>
          <w:p w14:paraId="0C43D1E7" w14:textId="77777777" w:rsidR="00283F94" w:rsidRPr="008E2BE0" w:rsidRDefault="00283F94" w:rsidP="00012B24">
            <w:pPr>
              <w:tabs>
                <w:tab w:val="left" w:pos="284"/>
              </w:tabs>
              <w:contextualSpacing/>
              <w:jc w:val="center"/>
            </w:pPr>
          </w:p>
        </w:tc>
        <w:tc>
          <w:tcPr>
            <w:tcW w:w="1734" w:type="dxa"/>
          </w:tcPr>
          <w:p w14:paraId="20D84CDB" w14:textId="77777777" w:rsidR="00283F94" w:rsidRPr="008E2BE0" w:rsidRDefault="00283F94" w:rsidP="00012B24">
            <w:pPr>
              <w:tabs>
                <w:tab w:val="left" w:pos="284"/>
              </w:tabs>
              <w:contextualSpacing/>
              <w:jc w:val="center"/>
            </w:pPr>
            <w:r w:rsidRPr="008E2BE0">
              <w:t>DSL [</w:t>
            </w:r>
            <w:r w:rsidRPr="008E2BE0">
              <w:rPr>
                <w:lang w:val="en-US"/>
              </w:rPr>
              <w:t>125</w:t>
            </w:r>
            <w:r w:rsidRPr="008E2BE0">
              <w:t>]</w:t>
            </w:r>
          </w:p>
        </w:tc>
        <w:tc>
          <w:tcPr>
            <w:tcW w:w="675" w:type="dxa"/>
          </w:tcPr>
          <w:p w14:paraId="25094168" w14:textId="77777777" w:rsidR="00283F94" w:rsidRPr="008E2BE0" w:rsidRDefault="00283F94" w:rsidP="00012B24">
            <w:pPr>
              <w:tabs>
                <w:tab w:val="left" w:pos="284"/>
              </w:tabs>
              <w:contextualSpacing/>
              <w:jc w:val="center"/>
            </w:pPr>
          </w:p>
        </w:tc>
        <w:tc>
          <w:tcPr>
            <w:tcW w:w="709" w:type="dxa"/>
          </w:tcPr>
          <w:p w14:paraId="6F1EF012" w14:textId="77777777" w:rsidR="00283F94" w:rsidRPr="008E2BE0" w:rsidRDefault="00283F94" w:rsidP="00012B24">
            <w:pPr>
              <w:tabs>
                <w:tab w:val="left" w:pos="284"/>
              </w:tabs>
              <w:contextualSpacing/>
              <w:jc w:val="center"/>
            </w:pPr>
            <w:r w:rsidRPr="008E2BE0">
              <w:t>√</w:t>
            </w:r>
          </w:p>
        </w:tc>
        <w:tc>
          <w:tcPr>
            <w:tcW w:w="709" w:type="dxa"/>
          </w:tcPr>
          <w:p w14:paraId="10ECD2B6" w14:textId="77777777" w:rsidR="00283F94" w:rsidRPr="008E2BE0" w:rsidRDefault="00283F94" w:rsidP="00012B24">
            <w:pPr>
              <w:tabs>
                <w:tab w:val="left" w:pos="284"/>
              </w:tabs>
              <w:contextualSpacing/>
              <w:jc w:val="center"/>
            </w:pPr>
          </w:p>
        </w:tc>
        <w:tc>
          <w:tcPr>
            <w:tcW w:w="1134" w:type="dxa"/>
          </w:tcPr>
          <w:p w14:paraId="685C4072"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36213553" w14:textId="42C80A1A" w:rsidR="00283F94" w:rsidRPr="008E2BE0" w:rsidRDefault="00283F94" w:rsidP="00012B24">
            <w:pPr>
              <w:tabs>
                <w:tab w:val="left" w:pos="284"/>
              </w:tabs>
              <w:contextualSpacing/>
              <w:jc w:val="center"/>
              <w:rPr>
                <w:lang w:val="en-US"/>
              </w:rPr>
            </w:pPr>
            <w:r w:rsidRPr="008E2BE0">
              <w:rPr>
                <w:lang w:val="en-US"/>
              </w:rPr>
              <w:t>City, Museum, Custom Soccer</w:t>
            </w:r>
          </w:p>
        </w:tc>
        <w:tc>
          <w:tcPr>
            <w:tcW w:w="967" w:type="dxa"/>
          </w:tcPr>
          <w:p w14:paraId="330777D0" w14:textId="77777777" w:rsidR="00283F94" w:rsidRPr="008E2BE0" w:rsidRDefault="00283F94" w:rsidP="00012B24">
            <w:pPr>
              <w:tabs>
                <w:tab w:val="left" w:pos="284"/>
              </w:tabs>
              <w:contextualSpacing/>
              <w:jc w:val="center"/>
            </w:pPr>
            <w:r w:rsidRPr="008E2BE0">
              <w:t>2016</w:t>
            </w:r>
          </w:p>
        </w:tc>
      </w:tr>
      <w:tr w:rsidR="00251E5C" w:rsidRPr="008E2BE0" w14:paraId="59244550" w14:textId="77777777" w:rsidTr="00E15205">
        <w:tc>
          <w:tcPr>
            <w:tcW w:w="2127" w:type="dxa"/>
            <w:gridSpan w:val="2"/>
            <w:vMerge/>
          </w:tcPr>
          <w:p w14:paraId="5B76504B" w14:textId="77777777" w:rsidR="00283F94" w:rsidRPr="008E2BE0" w:rsidRDefault="00283F94" w:rsidP="00012B24">
            <w:pPr>
              <w:tabs>
                <w:tab w:val="left" w:pos="284"/>
              </w:tabs>
              <w:contextualSpacing/>
              <w:jc w:val="center"/>
            </w:pPr>
          </w:p>
        </w:tc>
        <w:tc>
          <w:tcPr>
            <w:tcW w:w="1734" w:type="dxa"/>
          </w:tcPr>
          <w:p w14:paraId="64F32EA7" w14:textId="77777777" w:rsidR="00283F94" w:rsidRPr="008E2BE0" w:rsidRDefault="00283F94" w:rsidP="00012B24">
            <w:pPr>
              <w:tabs>
                <w:tab w:val="left" w:pos="284"/>
              </w:tabs>
              <w:contextualSpacing/>
              <w:jc w:val="center"/>
            </w:pPr>
            <w:proofErr w:type="spellStart"/>
            <w:r w:rsidRPr="008E2BE0">
              <w:t>Neumaier</w:t>
            </w:r>
            <w:proofErr w:type="spellEnd"/>
            <w:r w:rsidRPr="008E2BE0">
              <w:t xml:space="preserve"> </w:t>
            </w:r>
            <w:proofErr w:type="spellStart"/>
            <w:r w:rsidRPr="008E2BE0">
              <w:t>et</w:t>
            </w:r>
            <w:proofErr w:type="spellEnd"/>
            <w:r w:rsidRPr="008E2BE0">
              <w:t xml:space="preserve"> </w:t>
            </w:r>
            <w:proofErr w:type="spellStart"/>
            <w:r w:rsidRPr="008E2BE0">
              <w:t>al</w:t>
            </w:r>
            <w:proofErr w:type="spellEnd"/>
            <w:r w:rsidRPr="008E2BE0">
              <w:t>. [</w:t>
            </w:r>
            <w:r w:rsidRPr="008E2BE0">
              <w:rPr>
                <w:lang w:val="en-US"/>
              </w:rPr>
              <w:t>126</w:t>
            </w:r>
            <w:r w:rsidRPr="008E2BE0">
              <w:t>]</w:t>
            </w:r>
          </w:p>
        </w:tc>
        <w:tc>
          <w:tcPr>
            <w:tcW w:w="675" w:type="dxa"/>
          </w:tcPr>
          <w:p w14:paraId="60519B9A" w14:textId="77777777" w:rsidR="00283F94" w:rsidRPr="008E2BE0" w:rsidRDefault="00283F94" w:rsidP="00012B24">
            <w:pPr>
              <w:tabs>
                <w:tab w:val="left" w:pos="284"/>
              </w:tabs>
              <w:contextualSpacing/>
              <w:jc w:val="center"/>
            </w:pPr>
          </w:p>
        </w:tc>
        <w:tc>
          <w:tcPr>
            <w:tcW w:w="709" w:type="dxa"/>
          </w:tcPr>
          <w:p w14:paraId="35CB421B" w14:textId="77777777" w:rsidR="00283F94" w:rsidRPr="008E2BE0" w:rsidRDefault="00283F94" w:rsidP="00012B24">
            <w:pPr>
              <w:tabs>
                <w:tab w:val="left" w:pos="284"/>
              </w:tabs>
              <w:contextualSpacing/>
              <w:jc w:val="center"/>
            </w:pPr>
            <w:r w:rsidRPr="008E2BE0">
              <w:t>√</w:t>
            </w:r>
          </w:p>
        </w:tc>
        <w:tc>
          <w:tcPr>
            <w:tcW w:w="709" w:type="dxa"/>
          </w:tcPr>
          <w:p w14:paraId="51B3D382" w14:textId="77777777" w:rsidR="00283F94" w:rsidRPr="008E2BE0" w:rsidRDefault="00283F94" w:rsidP="00012B24">
            <w:pPr>
              <w:tabs>
                <w:tab w:val="left" w:pos="284"/>
              </w:tabs>
              <w:contextualSpacing/>
              <w:jc w:val="center"/>
            </w:pPr>
          </w:p>
        </w:tc>
        <w:tc>
          <w:tcPr>
            <w:tcW w:w="1134" w:type="dxa"/>
          </w:tcPr>
          <w:p w14:paraId="7AC609ED"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1A77B1ED" w14:textId="77777777" w:rsidR="00283F94" w:rsidRPr="008E2BE0" w:rsidRDefault="00283F94" w:rsidP="00012B24">
            <w:pPr>
              <w:tabs>
                <w:tab w:val="left" w:pos="284"/>
              </w:tabs>
              <w:contextualSpacing/>
              <w:jc w:val="center"/>
            </w:pPr>
            <w:r w:rsidRPr="008E2BE0">
              <w:t xml:space="preserve">Government Data </w:t>
            </w:r>
            <w:proofErr w:type="spellStart"/>
            <w:r w:rsidRPr="008E2BE0">
              <w:t>Portal</w:t>
            </w:r>
            <w:proofErr w:type="spellEnd"/>
          </w:p>
        </w:tc>
        <w:tc>
          <w:tcPr>
            <w:tcW w:w="967" w:type="dxa"/>
          </w:tcPr>
          <w:p w14:paraId="7CF18911" w14:textId="77777777" w:rsidR="00283F94" w:rsidRPr="008E2BE0" w:rsidRDefault="00283F94" w:rsidP="00012B24">
            <w:pPr>
              <w:tabs>
                <w:tab w:val="left" w:pos="284"/>
              </w:tabs>
              <w:contextualSpacing/>
              <w:jc w:val="center"/>
            </w:pPr>
            <w:r w:rsidRPr="008E2BE0">
              <w:t>2016</w:t>
            </w:r>
          </w:p>
        </w:tc>
      </w:tr>
      <w:tr w:rsidR="00251E5C" w:rsidRPr="008E2BE0" w14:paraId="0994DC19" w14:textId="77777777" w:rsidTr="00E15205">
        <w:tc>
          <w:tcPr>
            <w:tcW w:w="2127" w:type="dxa"/>
            <w:gridSpan w:val="2"/>
            <w:vMerge/>
          </w:tcPr>
          <w:p w14:paraId="5F83FCE1" w14:textId="77777777" w:rsidR="00283F94" w:rsidRPr="008E2BE0" w:rsidRDefault="00283F94" w:rsidP="00012B24">
            <w:pPr>
              <w:tabs>
                <w:tab w:val="left" w:pos="284"/>
              </w:tabs>
              <w:contextualSpacing/>
              <w:jc w:val="center"/>
            </w:pPr>
          </w:p>
        </w:tc>
        <w:tc>
          <w:tcPr>
            <w:tcW w:w="1734" w:type="dxa"/>
          </w:tcPr>
          <w:p w14:paraId="65893660" w14:textId="77777777" w:rsidR="00283F94" w:rsidRPr="008E2BE0" w:rsidRDefault="00283F94" w:rsidP="00012B24">
            <w:pPr>
              <w:tabs>
                <w:tab w:val="left" w:pos="284"/>
              </w:tabs>
              <w:contextualSpacing/>
              <w:jc w:val="center"/>
            </w:pPr>
            <w:r w:rsidRPr="008E2BE0">
              <w:t>NUMER [</w:t>
            </w:r>
            <w:r w:rsidRPr="008E2BE0">
              <w:rPr>
                <w:lang w:val="en-US"/>
              </w:rPr>
              <w:t>127</w:t>
            </w:r>
            <w:r w:rsidRPr="008E2BE0">
              <w:t>]</w:t>
            </w:r>
          </w:p>
        </w:tc>
        <w:tc>
          <w:tcPr>
            <w:tcW w:w="675" w:type="dxa"/>
          </w:tcPr>
          <w:p w14:paraId="5BF7FDA1" w14:textId="77777777" w:rsidR="00283F94" w:rsidRPr="008E2BE0" w:rsidRDefault="00283F94" w:rsidP="00012B24">
            <w:pPr>
              <w:tabs>
                <w:tab w:val="left" w:pos="284"/>
              </w:tabs>
              <w:contextualSpacing/>
              <w:jc w:val="center"/>
            </w:pPr>
          </w:p>
        </w:tc>
        <w:tc>
          <w:tcPr>
            <w:tcW w:w="709" w:type="dxa"/>
          </w:tcPr>
          <w:p w14:paraId="53C9F3E3" w14:textId="77777777" w:rsidR="00283F94" w:rsidRPr="008E2BE0" w:rsidRDefault="00283F94" w:rsidP="00012B24">
            <w:pPr>
              <w:tabs>
                <w:tab w:val="left" w:pos="284"/>
              </w:tabs>
              <w:contextualSpacing/>
              <w:jc w:val="center"/>
            </w:pPr>
            <w:r w:rsidRPr="008E2BE0">
              <w:t>√</w:t>
            </w:r>
          </w:p>
        </w:tc>
        <w:tc>
          <w:tcPr>
            <w:tcW w:w="709" w:type="dxa"/>
          </w:tcPr>
          <w:p w14:paraId="059E229C" w14:textId="77777777" w:rsidR="00283F94" w:rsidRPr="008E2BE0" w:rsidRDefault="00283F94" w:rsidP="00012B24">
            <w:pPr>
              <w:tabs>
                <w:tab w:val="left" w:pos="284"/>
              </w:tabs>
              <w:contextualSpacing/>
              <w:jc w:val="center"/>
            </w:pPr>
          </w:p>
        </w:tc>
        <w:tc>
          <w:tcPr>
            <w:tcW w:w="1134" w:type="dxa"/>
          </w:tcPr>
          <w:p w14:paraId="1EA277AA" w14:textId="77777777" w:rsidR="00283F94" w:rsidRPr="008E2BE0" w:rsidRDefault="00283F94" w:rsidP="00012B24">
            <w:pPr>
              <w:tabs>
                <w:tab w:val="left" w:pos="284"/>
              </w:tabs>
              <w:contextualSpacing/>
              <w:jc w:val="center"/>
            </w:pPr>
            <w:proofErr w:type="spellStart"/>
            <w:r w:rsidRPr="008E2BE0">
              <w:t>DBpedia</w:t>
            </w:r>
            <w:proofErr w:type="spellEnd"/>
          </w:p>
        </w:tc>
        <w:tc>
          <w:tcPr>
            <w:tcW w:w="1610" w:type="dxa"/>
          </w:tcPr>
          <w:p w14:paraId="59D5890D" w14:textId="77777777" w:rsidR="00283F94" w:rsidRPr="008E2BE0" w:rsidRDefault="00283F94" w:rsidP="00012B24">
            <w:pPr>
              <w:tabs>
                <w:tab w:val="left" w:pos="284"/>
              </w:tabs>
              <w:contextualSpacing/>
              <w:jc w:val="center"/>
            </w:pPr>
            <w:proofErr w:type="spellStart"/>
            <w:r w:rsidRPr="008E2BE0">
              <w:t>NumDB</w:t>
            </w:r>
            <w:proofErr w:type="spellEnd"/>
          </w:p>
        </w:tc>
        <w:tc>
          <w:tcPr>
            <w:tcW w:w="967" w:type="dxa"/>
          </w:tcPr>
          <w:p w14:paraId="6FF79ED2" w14:textId="77777777" w:rsidR="00283F94" w:rsidRPr="008E2BE0" w:rsidRDefault="00283F94" w:rsidP="00012B24">
            <w:pPr>
              <w:tabs>
                <w:tab w:val="left" w:pos="284"/>
              </w:tabs>
              <w:contextualSpacing/>
              <w:jc w:val="center"/>
            </w:pPr>
            <w:r w:rsidRPr="008E2BE0">
              <w:t>2018</w:t>
            </w:r>
          </w:p>
        </w:tc>
      </w:tr>
    </w:tbl>
    <w:p w14:paraId="4AF7A98C" w14:textId="77777777" w:rsidR="008E2BE0" w:rsidRDefault="008E2BE0">
      <w:pPr>
        <w:rPr>
          <w:i/>
          <w:iCs/>
          <w:sz w:val="28"/>
          <w:szCs w:val="28"/>
        </w:rPr>
      </w:pPr>
      <w:r>
        <w:rPr>
          <w:i/>
          <w:iCs/>
          <w:sz w:val="28"/>
          <w:szCs w:val="28"/>
        </w:rPr>
        <w:br w:type="page"/>
      </w:r>
    </w:p>
    <w:p w14:paraId="64E787C9" w14:textId="77F69D26" w:rsidR="007905C5" w:rsidRPr="008E2BE0" w:rsidRDefault="008E2BE0" w:rsidP="00597DD4">
      <w:pPr>
        <w:tabs>
          <w:tab w:val="left" w:pos="284"/>
        </w:tabs>
        <w:jc w:val="both"/>
        <w:rPr>
          <w:i/>
          <w:iCs/>
          <w:sz w:val="28"/>
          <w:szCs w:val="28"/>
        </w:rPr>
      </w:pPr>
      <w:r w:rsidRPr="008E2BE0">
        <w:rPr>
          <w:i/>
          <w:iCs/>
          <w:sz w:val="28"/>
          <w:szCs w:val="28"/>
        </w:rPr>
        <w:lastRenderedPageBreak/>
        <w:t>Продолжение Таблицы 2.1</w:t>
      </w:r>
    </w:p>
    <w:tbl>
      <w:tblPr>
        <w:tblStyle w:val="a6"/>
        <w:tblW w:w="5017" w:type="pct"/>
        <w:tblInd w:w="-5" w:type="dxa"/>
        <w:tblLayout w:type="fixed"/>
        <w:tblLook w:val="04A0" w:firstRow="1" w:lastRow="0" w:firstColumn="1" w:lastColumn="0" w:noHBand="0" w:noVBand="1"/>
      </w:tblPr>
      <w:tblGrid>
        <w:gridCol w:w="1104"/>
        <w:gridCol w:w="1023"/>
        <w:gridCol w:w="1734"/>
        <w:gridCol w:w="675"/>
        <w:gridCol w:w="709"/>
        <w:gridCol w:w="709"/>
        <w:gridCol w:w="1134"/>
        <w:gridCol w:w="1610"/>
        <w:gridCol w:w="967"/>
      </w:tblGrid>
      <w:tr w:rsidR="007905C5" w:rsidRPr="00E15205" w14:paraId="61DAC534" w14:textId="77777777">
        <w:trPr>
          <w:trHeight w:val="257"/>
        </w:trPr>
        <w:tc>
          <w:tcPr>
            <w:tcW w:w="1104" w:type="dxa"/>
            <w:vMerge w:val="restart"/>
            <w:vAlign w:val="center"/>
          </w:tcPr>
          <w:p w14:paraId="24F3D435" w14:textId="77777777" w:rsidR="007905C5" w:rsidRPr="00E15205" w:rsidRDefault="007905C5">
            <w:pPr>
              <w:tabs>
                <w:tab w:val="left" w:pos="284"/>
              </w:tabs>
              <w:contextualSpacing/>
              <w:jc w:val="center"/>
              <w:rPr>
                <w:lang w:val="en-US"/>
              </w:rPr>
            </w:pPr>
            <w:r w:rsidRPr="00E15205">
              <w:t>На основе глубокого обучения</w:t>
            </w:r>
          </w:p>
        </w:tc>
        <w:tc>
          <w:tcPr>
            <w:tcW w:w="1023" w:type="dxa"/>
            <w:vMerge w:val="restart"/>
            <w:vAlign w:val="center"/>
          </w:tcPr>
          <w:p w14:paraId="3920C534" w14:textId="77777777" w:rsidR="007905C5" w:rsidRPr="00E15205" w:rsidRDefault="007905C5">
            <w:pPr>
              <w:tabs>
                <w:tab w:val="left" w:pos="284"/>
              </w:tabs>
              <w:contextualSpacing/>
              <w:jc w:val="center"/>
            </w:pPr>
            <w:r w:rsidRPr="00E15205">
              <w:t>Моделирование графов знаний (KG)</w:t>
            </w:r>
          </w:p>
        </w:tc>
        <w:tc>
          <w:tcPr>
            <w:tcW w:w="1734" w:type="dxa"/>
          </w:tcPr>
          <w:p w14:paraId="393A2E76" w14:textId="77777777" w:rsidR="007905C5" w:rsidRPr="00E15205" w:rsidRDefault="007905C5">
            <w:pPr>
              <w:tabs>
                <w:tab w:val="left" w:pos="284"/>
              </w:tabs>
              <w:contextualSpacing/>
              <w:jc w:val="center"/>
            </w:pPr>
            <w:proofErr w:type="spellStart"/>
            <w:r w:rsidRPr="00E15205">
              <w:t>Vasilis</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w:t>
            </w:r>
            <w:r w:rsidRPr="00E15205">
              <w:rPr>
                <w:lang w:val="en-US"/>
              </w:rPr>
              <w:t>128</w:t>
            </w:r>
            <w:r w:rsidRPr="00E15205">
              <w:t>]</w:t>
            </w:r>
          </w:p>
        </w:tc>
        <w:tc>
          <w:tcPr>
            <w:tcW w:w="675" w:type="dxa"/>
          </w:tcPr>
          <w:p w14:paraId="08154527" w14:textId="77777777" w:rsidR="007905C5" w:rsidRPr="00E15205" w:rsidRDefault="007905C5">
            <w:pPr>
              <w:tabs>
                <w:tab w:val="left" w:pos="284"/>
              </w:tabs>
              <w:contextualSpacing/>
              <w:jc w:val="center"/>
            </w:pPr>
            <w:r w:rsidRPr="00E15205">
              <w:t>√</w:t>
            </w:r>
          </w:p>
        </w:tc>
        <w:tc>
          <w:tcPr>
            <w:tcW w:w="709" w:type="dxa"/>
          </w:tcPr>
          <w:p w14:paraId="330AAC4E" w14:textId="77777777" w:rsidR="007905C5" w:rsidRPr="00E15205" w:rsidRDefault="007905C5">
            <w:pPr>
              <w:tabs>
                <w:tab w:val="left" w:pos="284"/>
              </w:tabs>
              <w:contextualSpacing/>
              <w:jc w:val="center"/>
            </w:pPr>
          </w:p>
        </w:tc>
        <w:tc>
          <w:tcPr>
            <w:tcW w:w="709" w:type="dxa"/>
          </w:tcPr>
          <w:p w14:paraId="3B80FC96" w14:textId="77777777" w:rsidR="007905C5" w:rsidRPr="00E15205" w:rsidRDefault="007905C5">
            <w:pPr>
              <w:tabs>
                <w:tab w:val="left" w:pos="284"/>
              </w:tabs>
              <w:contextualSpacing/>
              <w:jc w:val="center"/>
            </w:pPr>
          </w:p>
        </w:tc>
        <w:tc>
          <w:tcPr>
            <w:tcW w:w="1134" w:type="dxa"/>
          </w:tcPr>
          <w:p w14:paraId="5E66CE92" w14:textId="77777777" w:rsidR="007905C5" w:rsidRPr="00E15205" w:rsidRDefault="007905C5">
            <w:pPr>
              <w:tabs>
                <w:tab w:val="left" w:pos="284"/>
              </w:tabs>
              <w:contextualSpacing/>
              <w:jc w:val="center"/>
            </w:pPr>
            <w:proofErr w:type="spellStart"/>
            <w:r w:rsidRPr="00E15205">
              <w:t>Wikidata</w:t>
            </w:r>
            <w:proofErr w:type="spellEnd"/>
          </w:p>
        </w:tc>
        <w:tc>
          <w:tcPr>
            <w:tcW w:w="1610" w:type="dxa"/>
          </w:tcPr>
          <w:p w14:paraId="290FAD34" w14:textId="77777777" w:rsidR="007905C5" w:rsidRPr="00E15205" w:rsidRDefault="007905C5">
            <w:pPr>
              <w:tabs>
                <w:tab w:val="left" w:pos="284"/>
              </w:tabs>
              <w:contextualSpacing/>
              <w:jc w:val="center"/>
            </w:pPr>
            <w:proofErr w:type="spellStart"/>
            <w:r w:rsidRPr="00E15205">
              <w:t>Limaye</w:t>
            </w:r>
            <w:proofErr w:type="spellEnd"/>
            <w:r w:rsidRPr="00E15205">
              <w:t>, T2D, Wikipedia</w:t>
            </w:r>
          </w:p>
        </w:tc>
        <w:tc>
          <w:tcPr>
            <w:tcW w:w="967" w:type="dxa"/>
          </w:tcPr>
          <w:p w14:paraId="59746886" w14:textId="77777777" w:rsidR="007905C5" w:rsidRPr="00E15205" w:rsidRDefault="007905C5">
            <w:pPr>
              <w:tabs>
                <w:tab w:val="left" w:pos="284"/>
              </w:tabs>
              <w:contextualSpacing/>
              <w:jc w:val="center"/>
            </w:pPr>
            <w:r w:rsidRPr="00E15205">
              <w:t>2017</w:t>
            </w:r>
          </w:p>
        </w:tc>
      </w:tr>
      <w:tr w:rsidR="007905C5" w:rsidRPr="00E15205" w14:paraId="0FE08B98" w14:textId="77777777">
        <w:tc>
          <w:tcPr>
            <w:tcW w:w="1104" w:type="dxa"/>
            <w:vMerge/>
          </w:tcPr>
          <w:p w14:paraId="20CC44A5" w14:textId="77777777" w:rsidR="007905C5" w:rsidRPr="00E15205" w:rsidRDefault="007905C5">
            <w:pPr>
              <w:tabs>
                <w:tab w:val="left" w:pos="284"/>
              </w:tabs>
              <w:contextualSpacing/>
              <w:jc w:val="center"/>
              <w:rPr>
                <w:lang w:val="en-US"/>
              </w:rPr>
            </w:pPr>
          </w:p>
        </w:tc>
        <w:tc>
          <w:tcPr>
            <w:tcW w:w="1023" w:type="dxa"/>
            <w:vMerge/>
          </w:tcPr>
          <w:p w14:paraId="57721EDE" w14:textId="77777777" w:rsidR="007905C5" w:rsidRPr="00E15205" w:rsidRDefault="007905C5">
            <w:pPr>
              <w:tabs>
                <w:tab w:val="left" w:pos="284"/>
              </w:tabs>
              <w:contextualSpacing/>
              <w:jc w:val="center"/>
              <w:rPr>
                <w:lang w:val="en-US"/>
              </w:rPr>
            </w:pPr>
          </w:p>
        </w:tc>
        <w:tc>
          <w:tcPr>
            <w:tcW w:w="1734" w:type="dxa"/>
          </w:tcPr>
          <w:p w14:paraId="50171BF0" w14:textId="77777777" w:rsidR="007905C5" w:rsidRPr="00E15205" w:rsidRDefault="007905C5">
            <w:pPr>
              <w:tabs>
                <w:tab w:val="left" w:pos="284"/>
              </w:tabs>
              <w:contextualSpacing/>
              <w:jc w:val="center"/>
            </w:pPr>
            <w:proofErr w:type="spellStart"/>
            <w:r w:rsidRPr="00E15205">
              <w:t>Biswas</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[1</w:t>
            </w:r>
            <w:r w:rsidRPr="00E15205">
              <w:rPr>
                <w:lang w:val="en-US"/>
              </w:rPr>
              <w:t>29</w:t>
            </w:r>
            <w:r w:rsidRPr="00E15205">
              <w:t>]</w:t>
            </w:r>
          </w:p>
        </w:tc>
        <w:tc>
          <w:tcPr>
            <w:tcW w:w="675" w:type="dxa"/>
          </w:tcPr>
          <w:p w14:paraId="2197B89B" w14:textId="77777777" w:rsidR="007905C5" w:rsidRPr="00E15205" w:rsidRDefault="007905C5">
            <w:pPr>
              <w:tabs>
                <w:tab w:val="left" w:pos="284"/>
              </w:tabs>
              <w:contextualSpacing/>
              <w:jc w:val="center"/>
            </w:pPr>
          </w:p>
        </w:tc>
        <w:tc>
          <w:tcPr>
            <w:tcW w:w="709" w:type="dxa"/>
          </w:tcPr>
          <w:p w14:paraId="5491D3CC" w14:textId="77777777" w:rsidR="007905C5" w:rsidRPr="00E15205" w:rsidRDefault="007905C5">
            <w:pPr>
              <w:tabs>
                <w:tab w:val="left" w:pos="284"/>
              </w:tabs>
              <w:contextualSpacing/>
              <w:jc w:val="center"/>
            </w:pPr>
          </w:p>
        </w:tc>
        <w:tc>
          <w:tcPr>
            <w:tcW w:w="709" w:type="dxa"/>
          </w:tcPr>
          <w:p w14:paraId="79770981" w14:textId="77777777" w:rsidR="007905C5" w:rsidRPr="00E15205" w:rsidRDefault="007905C5">
            <w:pPr>
              <w:tabs>
                <w:tab w:val="left" w:pos="284"/>
              </w:tabs>
              <w:contextualSpacing/>
              <w:jc w:val="center"/>
            </w:pPr>
          </w:p>
        </w:tc>
        <w:tc>
          <w:tcPr>
            <w:tcW w:w="1134" w:type="dxa"/>
          </w:tcPr>
          <w:p w14:paraId="66B4963E"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38F4B672" w14:textId="77777777" w:rsidR="007905C5" w:rsidRPr="00E15205" w:rsidRDefault="007905C5">
            <w:pPr>
              <w:tabs>
                <w:tab w:val="left" w:pos="284"/>
              </w:tabs>
              <w:contextualSpacing/>
              <w:jc w:val="center"/>
            </w:pPr>
            <w:proofErr w:type="spellStart"/>
            <w:r w:rsidRPr="00E15205">
              <w:t>Custom</w:t>
            </w:r>
            <w:proofErr w:type="spellEnd"/>
            <w:r w:rsidRPr="00E15205">
              <w:t xml:space="preserve"> Wikipedia </w:t>
            </w:r>
            <w:proofErr w:type="spellStart"/>
            <w:r w:rsidRPr="00E15205">
              <w:t>infobox</w:t>
            </w:r>
            <w:proofErr w:type="spellEnd"/>
          </w:p>
        </w:tc>
        <w:tc>
          <w:tcPr>
            <w:tcW w:w="967" w:type="dxa"/>
          </w:tcPr>
          <w:p w14:paraId="1F07F8CD" w14:textId="77777777" w:rsidR="007905C5" w:rsidRPr="00E15205" w:rsidRDefault="007905C5">
            <w:pPr>
              <w:tabs>
                <w:tab w:val="left" w:pos="284"/>
              </w:tabs>
              <w:contextualSpacing/>
              <w:jc w:val="center"/>
            </w:pPr>
            <w:r w:rsidRPr="00E15205">
              <w:t>2018</w:t>
            </w:r>
          </w:p>
        </w:tc>
      </w:tr>
      <w:tr w:rsidR="007905C5" w:rsidRPr="00E15205" w14:paraId="1B98CF6A" w14:textId="77777777">
        <w:tc>
          <w:tcPr>
            <w:tcW w:w="1104" w:type="dxa"/>
            <w:vMerge/>
          </w:tcPr>
          <w:p w14:paraId="345805C2" w14:textId="77777777" w:rsidR="007905C5" w:rsidRPr="00E15205" w:rsidRDefault="007905C5">
            <w:pPr>
              <w:tabs>
                <w:tab w:val="left" w:pos="284"/>
              </w:tabs>
              <w:contextualSpacing/>
              <w:jc w:val="center"/>
              <w:rPr>
                <w:lang w:val="en-US"/>
              </w:rPr>
            </w:pPr>
          </w:p>
        </w:tc>
        <w:tc>
          <w:tcPr>
            <w:tcW w:w="1023" w:type="dxa"/>
            <w:vMerge/>
          </w:tcPr>
          <w:p w14:paraId="2FE1BE84" w14:textId="77777777" w:rsidR="007905C5" w:rsidRPr="00E15205" w:rsidRDefault="007905C5">
            <w:pPr>
              <w:tabs>
                <w:tab w:val="left" w:pos="284"/>
              </w:tabs>
              <w:contextualSpacing/>
              <w:jc w:val="center"/>
              <w:rPr>
                <w:lang w:val="en-US"/>
              </w:rPr>
            </w:pPr>
          </w:p>
        </w:tc>
        <w:tc>
          <w:tcPr>
            <w:tcW w:w="1734" w:type="dxa"/>
          </w:tcPr>
          <w:p w14:paraId="02569C08" w14:textId="77777777" w:rsidR="007905C5" w:rsidRPr="00E15205" w:rsidRDefault="007905C5">
            <w:pPr>
              <w:tabs>
                <w:tab w:val="left" w:pos="284"/>
              </w:tabs>
              <w:contextualSpacing/>
              <w:jc w:val="center"/>
            </w:pPr>
            <w:r w:rsidRPr="00E15205">
              <w:t xml:space="preserve">DAGOBAR </w:t>
            </w:r>
            <w:proofErr w:type="spellStart"/>
            <w:r w:rsidRPr="00E15205">
              <w:t>Embeddings</w:t>
            </w:r>
            <w:proofErr w:type="spellEnd"/>
            <w:r w:rsidRPr="00E15205">
              <w:t xml:space="preserve"> [</w:t>
            </w:r>
            <w:r w:rsidRPr="00E15205">
              <w:rPr>
                <w:lang w:val="en-US"/>
              </w:rPr>
              <w:t>130</w:t>
            </w:r>
            <w:r w:rsidRPr="00E15205">
              <w:t>]</w:t>
            </w:r>
          </w:p>
        </w:tc>
        <w:tc>
          <w:tcPr>
            <w:tcW w:w="675" w:type="dxa"/>
          </w:tcPr>
          <w:p w14:paraId="4FAC9CB9" w14:textId="77777777" w:rsidR="007905C5" w:rsidRPr="00E15205" w:rsidRDefault="007905C5">
            <w:pPr>
              <w:tabs>
                <w:tab w:val="left" w:pos="284"/>
              </w:tabs>
              <w:contextualSpacing/>
              <w:jc w:val="center"/>
            </w:pPr>
            <w:r w:rsidRPr="00E15205">
              <w:t>√</w:t>
            </w:r>
          </w:p>
        </w:tc>
        <w:tc>
          <w:tcPr>
            <w:tcW w:w="709" w:type="dxa"/>
          </w:tcPr>
          <w:p w14:paraId="2C05396E" w14:textId="77777777" w:rsidR="007905C5" w:rsidRPr="00E15205" w:rsidRDefault="007905C5">
            <w:pPr>
              <w:tabs>
                <w:tab w:val="left" w:pos="284"/>
              </w:tabs>
              <w:contextualSpacing/>
              <w:jc w:val="center"/>
            </w:pPr>
            <w:r w:rsidRPr="00E15205">
              <w:t>√</w:t>
            </w:r>
          </w:p>
        </w:tc>
        <w:tc>
          <w:tcPr>
            <w:tcW w:w="709" w:type="dxa"/>
          </w:tcPr>
          <w:p w14:paraId="5F7901BB" w14:textId="77777777" w:rsidR="007905C5" w:rsidRPr="00E15205" w:rsidRDefault="007905C5">
            <w:pPr>
              <w:tabs>
                <w:tab w:val="left" w:pos="284"/>
              </w:tabs>
              <w:contextualSpacing/>
              <w:jc w:val="center"/>
            </w:pPr>
          </w:p>
        </w:tc>
        <w:tc>
          <w:tcPr>
            <w:tcW w:w="1134" w:type="dxa"/>
          </w:tcPr>
          <w:p w14:paraId="40445BCB" w14:textId="77777777" w:rsidR="007905C5" w:rsidRPr="00E15205" w:rsidRDefault="007905C5">
            <w:pPr>
              <w:tabs>
                <w:tab w:val="left" w:pos="284"/>
              </w:tabs>
              <w:contextualSpacing/>
              <w:jc w:val="center"/>
            </w:pPr>
            <w:proofErr w:type="spellStart"/>
            <w:r w:rsidRPr="00E15205">
              <w:t>DBpedia</w:t>
            </w:r>
            <w:proofErr w:type="spellEnd"/>
            <w:r w:rsidRPr="00E15205">
              <w:t xml:space="preserve">, </w:t>
            </w:r>
            <w:proofErr w:type="spellStart"/>
            <w:r w:rsidRPr="00E15205">
              <w:t>Wikidata</w:t>
            </w:r>
            <w:proofErr w:type="spellEnd"/>
          </w:p>
        </w:tc>
        <w:tc>
          <w:tcPr>
            <w:tcW w:w="1610" w:type="dxa"/>
          </w:tcPr>
          <w:p w14:paraId="19825410" w14:textId="77777777" w:rsidR="007905C5" w:rsidRPr="00E15205" w:rsidRDefault="007905C5">
            <w:pPr>
              <w:tabs>
                <w:tab w:val="left" w:pos="284"/>
              </w:tabs>
              <w:contextualSpacing/>
              <w:jc w:val="center"/>
            </w:pPr>
            <w:proofErr w:type="spellStart"/>
            <w:r w:rsidRPr="00E15205">
              <w:t>SemTab</w:t>
            </w:r>
            <w:proofErr w:type="spellEnd"/>
            <w:r w:rsidRPr="00E15205">
              <w:t xml:space="preserve"> </w:t>
            </w:r>
          </w:p>
        </w:tc>
        <w:tc>
          <w:tcPr>
            <w:tcW w:w="967" w:type="dxa"/>
          </w:tcPr>
          <w:p w14:paraId="37DFB112" w14:textId="77777777" w:rsidR="007905C5" w:rsidRPr="00E15205" w:rsidRDefault="007905C5">
            <w:pPr>
              <w:tabs>
                <w:tab w:val="left" w:pos="284"/>
              </w:tabs>
              <w:contextualSpacing/>
              <w:jc w:val="center"/>
            </w:pPr>
            <w:r w:rsidRPr="00E15205">
              <w:t>2019</w:t>
            </w:r>
          </w:p>
        </w:tc>
      </w:tr>
      <w:tr w:rsidR="007905C5" w:rsidRPr="00E15205" w14:paraId="4F965FCF" w14:textId="77777777">
        <w:tc>
          <w:tcPr>
            <w:tcW w:w="1104" w:type="dxa"/>
            <w:vMerge/>
          </w:tcPr>
          <w:p w14:paraId="5059E11C" w14:textId="77777777" w:rsidR="007905C5" w:rsidRPr="00E15205" w:rsidRDefault="007905C5">
            <w:pPr>
              <w:tabs>
                <w:tab w:val="left" w:pos="284"/>
              </w:tabs>
              <w:contextualSpacing/>
              <w:jc w:val="center"/>
              <w:rPr>
                <w:lang w:val="en-US"/>
              </w:rPr>
            </w:pPr>
          </w:p>
        </w:tc>
        <w:tc>
          <w:tcPr>
            <w:tcW w:w="1023" w:type="dxa"/>
            <w:vMerge/>
          </w:tcPr>
          <w:p w14:paraId="231DD394" w14:textId="77777777" w:rsidR="007905C5" w:rsidRPr="00E15205" w:rsidRDefault="007905C5">
            <w:pPr>
              <w:tabs>
                <w:tab w:val="left" w:pos="284"/>
              </w:tabs>
              <w:contextualSpacing/>
              <w:jc w:val="center"/>
              <w:rPr>
                <w:lang w:val="en-US"/>
              </w:rPr>
            </w:pPr>
          </w:p>
        </w:tc>
        <w:tc>
          <w:tcPr>
            <w:tcW w:w="1734" w:type="dxa"/>
          </w:tcPr>
          <w:p w14:paraId="4A4A9787" w14:textId="77777777" w:rsidR="007905C5" w:rsidRPr="00E15205" w:rsidRDefault="007905C5">
            <w:pPr>
              <w:tabs>
                <w:tab w:val="left" w:pos="284"/>
              </w:tabs>
              <w:contextualSpacing/>
              <w:jc w:val="center"/>
            </w:pPr>
            <w:proofErr w:type="spellStart"/>
            <w:r w:rsidRPr="00E15205">
              <w:t>Radar</w:t>
            </w:r>
            <w:proofErr w:type="spellEnd"/>
            <w:r w:rsidRPr="00E15205">
              <w:t xml:space="preserve"> Station [</w:t>
            </w:r>
            <w:r w:rsidRPr="00E15205">
              <w:rPr>
                <w:lang w:val="en-US"/>
              </w:rPr>
              <w:t>131</w:t>
            </w:r>
            <w:r w:rsidRPr="00E15205">
              <w:t>]</w:t>
            </w:r>
          </w:p>
        </w:tc>
        <w:tc>
          <w:tcPr>
            <w:tcW w:w="675" w:type="dxa"/>
          </w:tcPr>
          <w:p w14:paraId="2AA3E9D0" w14:textId="77777777" w:rsidR="007905C5" w:rsidRPr="00E15205" w:rsidRDefault="007905C5">
            <w:pPr>
              <w:tabs>
                <w:tab w:val="left" w:pos="284"/>
              </w:tabs>
              <w:contextualSpacing/>
              <w:jc w:val="center"/>
            </w:pPr>
            <w:r w:rsidRPr="00E15205">
              <w:t>√</w:t>
            </w:r>
          </w:p>
        </w:tc>
        <w:tc>
          <w:tcPr>
            <w:tcW w:w="709" w:type="dxa"/>
          </w:tcPr>
          <w:p w14:paraId="6D4DAD3F" w14:textId="77777777" w:rsidR="007905C5" w:rsidRPr="00E15205" w:rsidRDefault="007905C5">
            <w:pPr>
              <w:tabs>
                <w:tab w:val="left" w:pos="284"/>
              </w:tabs>
              <w:contextualSpacing/>
              <w:jc w:val="center"/>
            </w:pPr>
          </w:p>
        </w:tc>
        <w:tc>
          <w:tcPr>
            <w:tcW w:w="709" w:type="dxa"/>
          </w:tcPr>
          <w:p w14:paraId="57FC3E2D" w14:textId="77777777" w:rsidR="007905C5" w:rsidRPr="00E15205" w:rsidRDefault="007905C5">
            <w:pPr>
              <w:tabs>
                <w:tab w:val="left" w:pos="284"/>
              </w:tabs>
              <w:contextualSpacing/>
              <w:jc w:val="center"/>
            </w:pPr>
          </w:p>
        </w:tc>
        <w:tc>
          <w:tcPr>
            <w:tcW w:w="1134" w:type="dxa"/>
          </w:tcPr>
          <w:p w14:paraId="02EA1A98" w14:textId="77777777" w:rsidR="007905C5" w:rsidRPr="00E15205" w:rsidRDefault="007905C5">
            <w:pPr>
              <w:tabs>
                <w:tab w:val="left" w:pos="284"/>
              </w:tabs>
              <w:contextualSpacing/>
              <w:jc w:val="center"/>
            </w:pPr>
            <w:proofErr w:type="spellStart"/>
            <w:r w:rsidRPr="00E15205">
              <w:t>Wikidata</w:t>
            </w:r>
            <w:proofErr w:type="spellEnd"/>
          </w:p>
        </w:tc>
        <w:tc>
          <w:tcPr>
            <w:tcW w:w="1610" w:type="dxa"/>
          </w:tcPr>
          <w:p w14:paraId="6A0AEF51" w14:textId="77777777" w:rsidR="007905C5" w:rsidRPr="00E15205" w:rsidRDefault="007905C5">
            <w:pPr>
              <w:tabs>
                <w:tab w:val="left" w:pos="284"/>
              </w:tabs>
              <w:contextualSpacing/>
              <w:jc w:val="center"/>
            </w:pPr>
            <w:proofErr w:type="spellStart"/>
            <w:r w:rsidRPr="00E15205">
              <w:t>Limaye</w:t>
            </w:r>
            <w:proofErr w:type="spellEnd"/>
            <w:r w:rsidRPr="00E15205">
              <w:t xml:space="preserve">, T2Dv2, </w:t>
            </w:r>
            <w:proofErr w:type="spellStart"/>
            <w:r w:rsidRPr="00E15205">
              <w:t>SemTab</w:t>
            </w:r>
            <w:proofErr w:type="spellEnd"/>
            <w:r w:rsidRPr="00E15205">
              <w:t xml:space="preserve"> </w:t>
            </w:r>
          </w:p>
        </w:tc>
        <w:tc>
          <w:tcPr>
            <w:tcW w:w="967" w:type="dxa"/>
          </w:tcPr>
          <w:p w14:paraId="408BD5D0" w14:textId="77777777" w:rsidR="007905C5" w:rsidRPr="00E15205" w:rsidRDefault="007905C5">
            <w:pPr>
              <w:tabs>
                <w:tab w:val="left" w:pos="284"/>
              </w:tabs>
              <w:contextualSpacing/>
              <w:jc w:val="center"/>
            </w:pPr>
            <w:r w:rsidRPr="00E15205">
              <w:t>2022</w:t>
            </w:r>
          </w:p>
        </w:tc>
      </w:tr>
      <w:tr w:rsidR="007905C5" w:rsidRPr="00E15205" w14:paraId="080F91D2" w14:textId="77777777">
        <w:tc>
          <w:tcPr>
            <w:tcW w:w="1104" w:type="dxa"/>
            <w:vMerge/>
          </w:tcPr>
          <w:p w14:paraId="56E65A78" w14:textId="77777777" w:rsidR="007905C5" w:rsidRPr="00E15205" w:rsidRDefault="007905C5">
            <w:pPr>
              <w:tabs>
                <w:tab w:val="left" w:pos="284"/>
              </w:tabs>
              <w:contextualSpacing/>
              <w:jc w:val="center"/>
              <w:rPr>
                <w:lang w:val="en-US"/>
              </w:rPr>
            </w:pPr>
          </w:p>
        </w:tc>
        <w:tc>
          <w:tcPr>
            <w:tcW w:w="1023" w:type="dxa"/>
            <w:vMerge w:val="restart"/>
            <w:vAlign w:val="center"/>
          </w:tcPr>
          <w:p w14:paraId="5E29985D" w14:textId="77777777" w:rsidR="007905C5" w:rsidRPr="00E15205" w:rsidRDefault="007905C5">
            <w:pPr>
              <w:tabs>
                <w:tab w:val="left" w:pos="284"/>
              </w:tabs>
              <w:contextualSpacing/>
              <w:jc w:val="center"/>
              <w:rPr>
                <w:lang w:val="en-US"/>
              </w:rPr>
            </w:pPr>
            <w:r w:rsidRPr="00E15205">
              <w:t>Моделирование таблиц</w:t>
            </w:r>
          </w:p>
        </w:tc>
        <w:tc>
          <w:tcPr>
            <w:tcW w:w="1734" w:type="dxa"/>
          </w:tcPr>
          <w:p w14:paraId="7CC721C4" w14:textId="77777777" w:rsidR="007905C5" w:rsidRPr="00E15205" w:rsidRDefault="007905C5">
            <w:pPr>
              <w:tabs>
                <w:tab w:val="left" w:pos="284"/>
              </w:tabs>
              <w:contextualSpacing/>
              <w:jc w:val="center"/>
            </w:pPr>
            <w:proofErr w:type="spellStart"/>
            <w:r w:rsidRPr="00E15205">
              <w:t>Sherlock</w:t>
            </w:r>
            <w:proofErr w:type="spellEnd"/>
            <w:r w:rsidRPr="00E15205">
              <w:t xml:space="preserve"> [</w:t>
            </w:r>
            <w:r w:rsidRPr="00E15205">
              <w:rPr>
                <w:lang w:val="en-US"/>
              </w:rPr>
              <w:t>132</w:t>
            </w:r>
            <w:r w:rsidRPr="00E15205">
              <w:t>]</w:t>
            </w:r>
          </w:p>
        </w:tc>
        <w:tc>
          <w:tcPr>
            <w:tcW w:w="675" w:type="dxa"/>
          </w:tcPr>
          <w:p w14:paraId="7E675150" w14:textId="77777777" w:rsidR="007905C5" w:rsidRPr="00E15205" w:rsidRDefault="007905C5">
            <w:pPr>
              <w:tabs>
                <w:tab w:val="left" w:pos="284"/>
              </w:tabs>
              <w:contextualSpacing/>
              <w:jc w:val="center"/>
            </w:pPr>
          </w:p>
        </w:tc>
        <w:tc>
          <w:tcPr>
            <w:tcW w:w="709" w:type="dxa"/>
          </w:tcPr>
          <w:p w14:paraId="5CA766AB" w14:textId="77777777" w:rsidR="007905C5" w:rsidRPr="00E15205" w:rsidRDefault="007905C5">
            <w:pPr>
              <w:tabs>
                <w:tab w:val="left" w:pos="284"/>
              </w:tabs>
              <w:contextualSpacing/>
              <w:jc w:val="center"/>
            </w:pPr>
            <w:r w:rsidRPr="00E15205">
              <w:t>√</w:t>
            </w:r>
          </w:p>
        </w:tc>
        <w:tc>
          <w:tcPr>
            <w:tcW w:w="709" w:type="dxa"/>
          </w:tcPr>
          <w:p w14:paraId="1D1A8AA9" w14:textId="77777777" w:rsidR="007905C5" w:rsidRPr="00E15205" w:rsidRDefault="007905C5">
            <w:pPr>
              <w:tabs>
                <w:tab w:val="left" w:pos="284"/>
              </w:tabs>
              <w:contextualSpacing/>
              <w:jc w:val="center"/>
            </w:pPr>
          </w:p>
        </w:tc>
        <w:tc>
          <w:tcPr>
            <w:tcW w:w="1134" w:type="dxa"/>
          </w:tcPr>
          <w:p w14:paraId="1E463563"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067ACF17" w14:textId="77777777" w:rsidR="007905C5" w:rsidRPr="00E15205" w:rsidRDefault="007905C5">
            <w:pPr>
              <w:tabs>
                <w:tab w:val="left" w:pos="284"/>
              </w:tabs>
              <w:contextualSpacing/>
              <w:jc w:val="center"/>
            </w:pPr>
            <w:r w:rsidRPr="00E15205">
              <w:t xml:space="preserve">T2D, </w:t>
            </w:r>
            <w:proofErr w:type="spellStart"/>
            <w:r w:rsidRPr="00E15205">
              <w:t>VizNet</w:t>
            </w:r>
            <w:proofErr w:type="spellEnd"/>
          </w:p>
        </w:tc>
        <w:tc>
          <w:tcPr>
            <w:tcW w:w="967" w:type="dxa"/>
          </w:tcPr>
          <w:p w14:paraId="30675AB5" w14:textId="77777777" w:rsidR="007905C5" w:rsidRPr="00E15205" w:rsidRDefault="007905C5">
            <w:pPr>
              <w:tabs>
                <w:tab w:val="left" w:pos="284"/>
              </w:tabs>
              <w:contextualSpacing/>
              <w:jc w:val="center"/>
            </w:pPr>
            <w:r w:rsidRPr="00E15205">
              <w:t>2019</w:t>
            </w:r>
          </w:p>
        </w:tc>
      </w:tr>
      <w:tr w:rsidR="007905C5" w:rsidRPr="00E15205" w14:paraId="68325A11" w14:textId="77777777">
        <w:tc>
          <w:tcPr>
            <w:tcW w:w="1104" w:type="dxa"/>
            <w:vMerge/>
          </w:tcPr>
          <w:p w14:paraId="5859E461" w14:textId="77777777" w:rsidR="007905C5" w:rsidRPr="00E15205" w:rsidRDefault="007905C5">
            <w:pPr>
              <w:tabs>
                <w:tab w:val="left" w:pos="284"/>
              </w:tabs>
              <w:contextualSpacing/>
              <w:jc w:val="center"/>
              <w:rPr>
                <w:lang w:val="en-US"/>
              </w:rPr>
            </w:pPr>
          </w:p>
        </w:tc>
        <w:tc>
          <w:tcPr>
            <w:tcW w:w="1023" w:type="dxa"/>
            <w:vMerge/>
            <w:vAlign w:val="center"/>
          </w:tcPr>
          <w:p w14:paraId="0B9B34D5" w14:textId="77777777" w:rsidR="007905C5" w:rsidRPr="00E15205" w:rsidRDefault="007905C5">
            <w:pPr>
              <w:tabs>
                <w:tab w:val="left" w:pos="284"/>
              </w:tabs>
              <w:contextualSpacing/>
              <w:jc w:val="center"/>
              <w:rPr>
                <w:lang w:val="en-US"/>
              </w:rPr>
            </w:pPr>
          </w:p>
        </w:tc>
        <w:tc>
          <w:tcPr>
            <w:tcW w:w="1734" w:type="dxa"/>
          </w:tcPr>
          <w:p w14:paraId="5C468FD1" w14:textId="77777777" w:rsidR="007905C5" w:rsidRPr="00E15205" w:rsidRDefault="007905C5">
            <w:pPr>
              <w:tabs>
                <w:tab w:val="left" w:pos="284"/>
              </w:tabs>
              <w:contextualSpacing/>
              <w:jc w:val="center"/>
            </w:pPr>
            <w:proofErr w:type="spellStart"/>
            <w:r w:rsidRPr="00E15205">
              <w:t>Sato</w:t>
            </w:r>
            <w:proofErr w:type="spellEnd"/>
            <w:r w:rsidRPr="00E15205">
              <w:t xml:space="preserve"> [1</w:t>
            </w:r>
            <w:r w:rsidRPr="00E15205">
              <w:rPr>
                <w:lang w:val="en-US"/>
              </w:rPr>
              <w:t>33</w:t>
            </w:r>
            <w:r w:rsidRPr="00E15205">
              <w:t>]</w:t>
            </w:r>
          </w:p>
        </w:tc>
        <w:tc>
          <w:tcPr>
            <w:tcW w:w="675" w:type="dxa"/>
          </w:tcPr>
          <w:p w14:paraId="1A0826DC" w14:textId="77777777" w:rsidR="007905C5" w:rsidRPr="00E15205" w:rsidRDefault="007905C5">
            <w:pPr>
              <w:tabs>
                <w:tab w:val="left" w:pos="284"/>
              </w:tabs>
              <w:contextualSpacing/>
              <w:jc w:val="center"/>
            </w:pPr>
          </w:p>
        </w:tc>
        <w:tc>
          <w:tcPr>
            <w:tcW w:w="709" w:type="dxa"/>
          </w:tcPr>
          <w:p w14:paraId="45C788E8" w14:textId="77777777" w:rsidR="007905C5" w:rsidRPr="00E15205" w:rsidRDefault="007905C5">
            <w:pPr>
              <w:tabs>
                <w:tab w:val="left" w:pos="284"/>
              </w:tabs>
              <w:contextualSpacing/>
              <w:jc w:val="center"/>
            </w:pPr>
            <w:r w:rsidRPr="00E15205">
              <w:t>√</w:t>
            </w:r>
          </w:p>
        </w:tc>
        <w:tc>
          <w:tcPr>
            <w:tcW w:w="709" w:type="dxa"/>
          </w:tcPr>
          <w:p w14:paraId="12DC14F6" w14:textId="77777777" w:rsidR="007905C5" w:rsidRPr="00E15205" w:rsidRDefault="007905C5">
            <w:pPr>
              <w:tabs>
                <w:tab w:val="left" w:pos="284"/>
              </w:tabs>
              <w:contextualSpacing/>
              <w:jc w:val="center"/>
            </w:pPr>
          </w:p>
        </w:tc>
        <w:tc>
          <w:tcPr>
            <w:tcW w:w="1134" w:type="dxa"/>
          </w:tcPr>
          <w:p w14:paraId="201CCB54"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0BB12492" w14:textId="77777777" w:rsidR="007905C5" w:rsidRPr="00E15205" w:rsidRDefault="007905C5">
            <w:pPr>
              <w:tabs>
                <w:tab w:val="left" w:pos="284"/>
              </w:tabs>
              <w:contextualSpacing/>
              <w:jc w:val="center"/>
            </w:pPr>
            <w:proofErr w:type="spellStart"/>
            <w:r w:rsidRPr="00E15205">
              <w:t>VizNet</w:t>
            </w:r>
            <w:proofErr w:type="spellEnd"/>
          </w:p>
        </w:tc>
        <w:tc>
          <w:tcPr>
            <w:tcW w:w="967" w:type="dxa"/>
          </w:tcPr>
          <w:p w14:paraId="25D49A5B" w14:textId="77777777" w:rsidR="007905C5" w:rsidRPr="00E15205" w:rsidRDefault="007905C5">
            <w:pPr>
              <w:tabs>
                <w:tab w:val="left" w:pos="284"/>
              </w:tabs>
              <w:contextualSpacing/>
              <w:jc w:val="center"/>
            </w:pPr>
            <w:r w:rsidRPr="00E15205">
              <w:t>2019</w:t>
            </w:r>
          </w:p>
        </w:tc>
      </w:tr>
      <w:tr w:rsidR="007905C5" w:rsidRPr="00E15205" w14:paraId="74741E63" w14:textId="77777777">
        <w:tc>
          <w:tcPr>
            <w:tcW w:w="1104" w:type="dxa"/>
            <w:vMerge/>
          </w:tcPr>
          <w:p w14:paraId="6EB6232D" w14:textId="77777777" w:rsidR="007905C5" w:rsidRPr="00E15205" w:rsidRDefault="007905C5">
            <w:pPr>
              <w:tabs>
                <w:tab w:val="left" w:pos="284"/>
              </w:tabs>
              <w:contextualSpacing/>
              <w:jc w:val="center"/>
              <w:rPr>
                <w:lang w:val="en-US"/>
              </w:rPr>
            </w:pPr>
          </w:p>
        </w:tc>
        <w:tc>
          <w:tcPr>
            <w:tcW w:w="1023" w:type="dxa"/>
            <w:vMerge/>
            <w:vAlign w:val="center"/>
          </w:tcPr>
          <w:p w14:paraId="5C706FDB" w14:textId="77777777" w:rsidR="007905C5" w:rsidRPr="00E15205" w:rsidRDefault="007905C5">
            <w:pPr>
              <w:tabs>
                <w:tab w:val="left" w:pos="284"/>
              </w:tabs>
              <w:contextualSpacing/>
              <w:jc w:val="center"/>
              <w:rPr>
                <w:lang w:val="en-US"/>
              </w:rPr>
            </w:pPr>
          </w:p>
        </w:tc>
        <w:tc>
          <w:tcPr>
            <w:tcW w:w="1734" w:type="dxa"/>
          </w:tcPr>
          <w:p w14:paraId="607FFDCC" w14:textId="77777777" w:rsidR="007905C5" w:rsidRPr="00E15205" w:rsidRDefault="007905C5">
            <w:pPr>
              <w:tabs>
                <w:tab w:val="left" w:pos="284"/>
              </w:tabs>
              <w:contextualSpacing/>
              <w:jc w:val="center"/>
            </w:pPr>
            <w:proofErr w:type="spellStart"/>
            <w:r w:rsidRPr="00E15205">
              <w:t>ColNet</w:t>
            </w:r>
            <w:proofErr w:type="spellEnd"/>
            <w:r w:rsidRPr="00E15205">
              <w:t xml:space="preserve"> [</w:t>
            </w:r>
            <w:r w:rsidRPr="00E15205">
              <w:rPr>
                <w:lang w:val="en-US"/>
              </w:rPr>
              <w:t>134</w:t>
            </w:r>
            <w:r w:rsidRPr="00E15205">
              <w:t>]</w:t>
            </w:r>
          </w:p>
        </w:tc>
        <w:tc>
          <w:tcPr>
            <w:tcW w:w="675" w:type="dxa"/>
          </w:tcPr>
          <w:p w14:paraId="293861C3" w14:textId="77777777" w:rsidR="007905C5" w:rsidRPr="00E15205" w:rsidRDefault="007905C5">
            <w:pPr>
              <w:tabs>
                <w:tab w:val="left" w:pos="284"/>
              </w:tabs>
              <w:contextualSpacing/>
              <w:jc w:val="center"/>
            </w:pPr>
          </w:p>
        </w:tc>
        <w:tc>
          <w:tcPr>
            <w:tcW w:w="709" w:type="dxa"/>
          </w:tcPr>
          <w:p w14:paraId="730B49D5" w14:textId="77777777" w:rsidR="007905C5" w:rsidRPr="00E15205" w:rsidRDefault="007905C5">
            <w:pPr>
              <w:tabs>
                <w:tab w:val="left" w:pos="284"/>
              </w:tabs>
              <w:contextualSpacing/>
              <w:jc w:val="center"/>
            </w:pPr>
            <w:r w:rsidRPr="00E15205">
              <w:t>√</w:t>
            </w:r>
          </w:p>
        </w:tc>
        <w:tc>
          <w:tcPr>
            <w:tcW w:w="709" w:type="dxa"/>
          </w:tcPr>
          <w:p w14:paraId="131C61F9" w14:textId="77777777" w:rsidR="007905C5" w:rsidRPr="00E15205" w:rsidRDefault="007905C5">
            <w:pPr>
              <w:tabs>
                <w:tab w:val="left" w:pos="284"/>
              </w:tabs>
              <w:contextualSpacing/>
              <w:jc w:val="center"/>
            </w:pPr>
          </w:p>
        </w:tc>
        <w:tc>
          <w:tcPr>
            <w:tcW w:w="1134" w:type="dxa"/>
          </w:tcPr>
          <w:p w14:paraId="42E74F05"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3ECF4A2F" w14:textId="77777777" w:rsidR="007905C5" w:rsidRPr="00E15205" w:rsidRDefault="007905C5">
            <w:pPr>
              <w:tabs>
                <w:tab w:val="left" w:pos="284"/>
              </w:tabs>
              <w:contextualSpacing/>
              <w:jc w:val="center"/>
            </w:pPr>
            <w:proofErr w:type="spellStart"/>
            <w:r w:rsidRPr="00E15205">
              <w:t>Limaye</w:t>
            </w:r>
            <w:proofErr w:type="spellEnd"/>
            <w:r w:rsidRPr="00E15205">
              <w:t>, T2Dv2</w:t>
            </w:r>
          </w:p>
        </w:tc>
        <w:tc>
          <w:tcPr>
            <w:tcW w:w="967" w:type="dxa"/>
          </w:tcPr>
          <w:p w14:paraId="315DBEF9" w14:textId="77777777" w:rsidR="007905C5" w:rsidRPr="00E15205" w:rsidRDefault="007905C5">
            <w:pPr>
              <w:tabs>
                <w:tab w:val="left" w:pos="284"/>
              </w:tabs>
              <w:contextualSpacing/>
              <w:jc w:val="center"/>
            </w:pPr>
            <w:r w:rsidRPr="00E15205">
              <w:t>2019</w:t>
            </w:r>
          </w:p>
        </w:tc>
      </w:tr>
      <w:tr w:rsidR="007905C5" w:rsidRPr="00E15205" w14:paraId="6A284088" w14:textId="77777777">
        <w:tc>
          <w:tcPr>
            <w:tcW w:w="1104" w:type="dxa"/>
            <w:vMerge/>
          </w:tcPr>
          <w:p w14:paraId="25BEA431" w14:textId="77777777" w:rsidR="007905C5" w:rsidRPr="00E15205" w:rsidRDefault="007905C5">
            <w:pPr>
              <w:tabs>
                <w:tab w:val="left" w:pos="284"/>
              </w:tabs>
              <w:contextualSpacing/>
              <w:jc w:val="center"/>
              <w:rPr>
                <w:lang w:val="en-US"/>
              </w:rPr>
            </w:pPr>
          </w:p>
        </w:tc>
        <w:tc>
          <w:tcPr>
            <w:tcW w:w="1023" w:type="dxa"/>
            <w:vMerge/>
            <w:vAlign w:val="center"/>
          </w:tcPr>
          <w:p w14:paraId="1DADB8C1" w14:textId="77777777" w:rsidR="007905C5" w:rsidRPr="00E15205" w:rsidRDefault="007905C5">
            <w:pPr>
              <w:tabs>
                <w:tab w:val="left" w:pos="284"/>
              </w:tabs>
              <w:contextualSpacing/>
              <w:jc w:val="center"/>
              <w:rPr>
                <w:lang w:val="en-US"/>
              </w:rPr>
            </w:pPr>
          </w:p>
        </w:tc>
        <w:tc>
          <w:tcPr>
            <w:tcW w:w="1734" w:type="dxa"/>
          </w:tcPr>
          <w:p w14:paraId="2C958C7F" w14:textId="77777777" w:rsidR="007905C5" w:rsidRPr="00E15205" w:rsidRDefault="007905C5">
            <w:pPr>
              <w:tabs>
                <w:tab w:val="left" w:pos="284"/>
              </w:tabs>
              <w:contextualSpacing/>
              <w:jc w:val="center"/>
            </w:pPr>
            <w:proofErr w:type="spellStart"/>
            <w:r w:rsidRPr="00E15205">
              <w:t>Guo</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w:t>
            </w:r>
            <w:r w:rsidRPr="00E15205">
              <w:rPr>
                <w:lang w:val="en-US"/>
              </w:rPr>
              <w:t>135</w:t>
            </w:r>
            <w:r w:rsidRPr="00E15205">
              <w:t>]</w:t>
            </w:r>
          </w:p>
        </w:tc>
        <w:tc>
          <w:tcPr>
            <w:tcW w:w="675" w:type="dxa"/>
          </w:tcPr>
          <w:p w14:paraId="003BA973" w14:textId="77777777" w:rsidR="007905C5" w:rsidRPr="00E15205" w:rsidRDefault="007905C5">
            <w:pPr>
              <w:tabs>
                <w:tab w:val="left" w:pos="284"/>
              </w:tabs>
              <w:contextualSpacing/>
              <w:jc w:val="center"/>
            </w:pPr>
          </w:p>
        </w:tc>
        <w:tc>
          <w:tcPr>
            <w:tcW w:w="709" w:type="dxa"/>
          </w:tcPr>
          <w:p w14:paraId="0BE054EE" w14:textId="77777777" w:rsidR="007905C5" w:rsidRPr="00E15205" w:rsidRDefault="007905C5">
            <w:pPr>
              <w:tabs>
                <w:tab w:val="left" w:pos="284"/>
              </w:tabs>
              <w:contextualSpacing/>
              <w:jc w:val="center"/>
            </w:pPr>
            <w:r w:rsidRPr="00E15205">
              <w:t>√</w:t>
            </w:r>
          </w:p>
        </w:tc>
        <w:tc>
          <w:tcPr>
            <w:tcW w:w="709" w:type="dxa"/>
          </w:tcPr>
          <w:p w14:paraId="3826F220" w14:textId="77777777" w:rsidR="007905C5" w:rsidRPr="00E15205" w:rsidRDefault="007905C5">
            <w:pPr>
              <w:tabs>
                <w:tab w:val="left" w:pos="284"/>
              </w:tabs>
              <w:contextualSpacing/>
              <w:jc w:val="center"/>
            </w:pPr>
          </w:p>
        </w:tc>
        <w:tc>
          <w:tcPr>
            <w:tcW w:w="1134" w:type="dxa"/>
          </w:tcPr>
          <w:p w14:paraId="4923784D"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70CB05D9" w14:textId="77777777" w:rsidR="007905C5" w:rsidRPr="00E15205" w:rsidRDefault="007905C5">
            <w:pPr>
              <w:tabs>
                <w:tab w:val="left" w:pos="284"/>
              </w:tabs>
              <w:contextualSpacing/>
              <w:jc w:val="center"/>
            </w:pPr>
            <w:r w:rsidRPr="00E15205">
              <w:t>T2Dv2</w:t>
            </w:r>
          </w:p>
        </w:tc>
        <w:tc>
          <w:tcPr>
            <w:tcW w:w="967" w:type="dxa"/>
          </w:tcPr>
          <w:p w14:paraId="37AC5AE8" w14:textId="77777777" w:rsidR="007905C5" w:rsidRPr="00E15205" w:rsidRDefault="007905C5">
            <w:pPr>
              <w:tabs>
                <w:tab w:val="left" w:pos="284"/>
              </w:tabs>
              <w:contextualSpacing/>
              <w:jc w:val="center"/>
            </w:pPr>
            <w:r w:rsidRPr="00E15205">
              <w:t>2020</w:t>
            </w:r>
          </w:p>
        </w:tc>
      </w:tr>
      <w:tr w:rsidR="007905C5" w:rsidRPr="00E15205" w14:paraId="0CE94347" w14:textId="77777777">
        <w:tc>
          <w:tcPr>
            <w:tcW w:w="1104" w:type="dxa"/>
            <w:vMerge/>
          </w:tcPr>
          <w:p w14:paraId="2540A1D6" w14:textId="77777777" w:rsidR="007905C5" w:rsidRPr="00E15205" w:rsidRDefault="007905C5">
            <w:pPr>
              <w:tabs>
                <w:tab w:val="left" w:pos="284"/>
              </w:tabs>
              <w:contextualSpacing/>
              <w:jc w:val="center"/>
              <w:rPr>
                <w:lang w:val="en-US"/>
              </w:rPr>
            </w:pPr>
          </w:p>
        </w:tc>
        <w:tc>
          <w:tcPr>
            <w:tcW w:w="1023" w:type="dxa"/>
            <w:vMerge/>
            <w:vAlign w:val="center"/>
          </w:tcPr>
          <w:p w14:paraId="3B8D4EF5" w14:textId="77777777" w:rsidR="007905C5" w:rsidRPr="00E15205" w:rsidRDefault="007905C5">
            <w:pPr>
              <w:tabs>
                <w:tab w:val="left" w:pos="284"/>
              </w:tabs>
              <w:contextualSpacing/>
              <w:jc w:val="center"/>
              <w:rPr>
                <w:lang w:val="en-US"/>
              </w:rPr>
            </w:pPr>
          </w:p>
        </w:tc>
        <w:tc>
          <w:tcPr>
            <w:tcW w:w="1734" w:type="dxa"/>
          </w:tcPr>
          <w:p w14:paraId="371ADA08" w14:textId="77777777" w:rsidR="007905C5" w:rsidRPr="00E15205" w:rsidRDefault="007905C5">
            <w:pPr>
              <w:tabs>
                <w:tab w:val="left" w:pos="284"/>
              </w:tabs>
              <w:contextualSpacing/>
              <w:jc w:val="center"/>
            </w:pPr>
            <w:proofErr w:type="spellStart"/>
            <w:r w:rsidRPr="00E15205">
              <w:t>Zhang</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w:t>
            </w:r>
            <w:r w:rsidRPr="00E15205">
              <w:rPr>
                <w:lang w:val="en-US"/>
              </w:rPr>
              <w:t>80</w:t>
            </w:r>
            <w:r w:rsidRPr="00E15205">
              <w:t>]</w:t>
            </w:r>
          </w:p>
        </w:tc>
        <w:tc>
          <w:tcPr>
            <w:tcW w:w="675" w:type="dxa"/>
          </w:tcPr>
          <w:p w14:paraId="1C2B3442" w14:textId="77777777" w:rsidR="007905C5" w:rsidRPr="00E15205" w:rsidRDefault="007905C5">
            <w:pPr>
              <w:tabs>
                <w:tab w:val="left" w:pos="284"/>
              </w:tabs>
              <w:contextualSpacing/>
              <w:jc w:val="center"/>
            </w:pPr>
            <w:r w:rsidRPr="00E15205">
              <w:t>√</w:t>
            </w:r>
          </w:p>
        </w:tc>
        <w:tc>
          <w:tcPr>
            <w:tcW w:w="709" w:type="dxa"/>
          </w:tcPr>
          <w:p w14:paraId="4080892A" w14:textId="77777777" w:rsidR="007905C5" w:rsidRPr="00E15205" w:rsidRDefault="007905C5">
            <w:pPr>
              <w:tabs>
                <w:tab w:val="left" w:pos="284"/>
              </w:tabs>
              <w:contextualSpacing/>
              <w:jc w:val="center"/>
            </w:pPr>
          </w:p>
        </w:tc>
        <w:tc>
          <w:tcPr>
            <w:tcW w:w="709" w:type="dxa"/>
          </w:tcPr>
          <w:p w14:paraId="1E1AEB26" w14:textId="77777777" w:rsidR="007905C5" w:rsidRPr="00E15205" w:rsidRDefault="007905C5">
            <w:pPr>
              <w:tabs>
                <w:tab w:val="left" w:pos="284"/>
              </w:tabs>
              <w:contextualSpacing/>
              <w:jc w:val="center"/>
            </w:pPr>
            <w:r w:rsidRPr="00E15205">
              <w:t>√</w:t>
            </w:r>
          </w:p>
        </w:tc>
        <w:tc>
          <w:tcPr>
            <w:tcW w:w="1134" w:type="dxa"/>
          </w:tcPr>
          <w:p w14:paraId="09BBD0F2"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054B99FA" w14:textId="77777777" w:rsidR="007905C5" w:rsidRPr="00E15205" w:rsidRDefault="007905C5">
            <w:pPr>
              <w:tabs>
                <w:tab w:val="left" w:pos="284"/>
              </w:tabs>
              <w:contextualSpacing/>
              <w:jc w:val="center"/>
            </w:pPr>
            <w:r w:rsidRPr="00E15205">
              <w:t>T2Dv2</w:t>
            </w:r>
          </w:p>
        </w:tc>
        <w:tc>
          <w:tcPr>
            <w:tcW w:w="967" w:type="dxa"/>
          </w:tcPr>
          <w:p w14:paraId="405EB8ED" w14:textId="77777777" w:rsidR="007905C5" w:rsidRPr="00E15205" w:rsidRDefault="007905C5">
            <w:pPr>
              <w:tabs>
                <w:tab w:val="left" w:pos="284"/>
              </w:tabs>
              <w:contextualSpacing/>
              <w:jc w:val="center"/>
            </w:pPr>
            <w:r w:rsidRPr="00E15205">
              <w:t>2020</w:t>
            </w:r>
          </w:p>
        </w:tc>
      </w:tr>
      <w:tr w:rsidR="007905C5" w:rsidRPr="00E15205" w14:paraId="29C0D8AE" w14:textId="77777777">
        <w:tc>
          <w:tcPr>
            <w:tcW w:w="1104" w:type="dxa"/>
            <w:vMerge/>
          </w:tcPr>
          <w:p w14:paraId="6BC6B2D6" w14:textId="77777777" w:rsidR="007905C5" w:rsidRPr="00E15205" w:rsidRDefault="007905C5">
            <w:pPr>
              <w:tabs>
                <w:tab w:val="left" w:pos="284"/>
              </w:tabs>
              <w:contextualSpacing/>
              <w:jc w:val="center"/>
              <w:rPr>
                <w:lang w:val="en-US"/>
              </w:rPr>
            </w:pPr>
          </w:p>
        </w:tc>
        <w:tc>
          <w:tcPr>
            <w:tcW w:w="1023" w:type="dxa"/>
            <w:vMerge/>
            <w:vAlign w:val="center"/>
          </w:tcPr>
          <w:p w14:paraId="40C7B6DA" w14:textId="77777777" w:rsidR="007905C5" w:rsidRPr="00E15205" w:rsidRDefault="007905C5">
            <w:pPr>
              <w:tabs>
                <w:tab w:val="left" w:pos="284"/>
              </w:tabs>
              <w:contextualSpacing/>
              <w:jc w:val="center"/>
              <w:rPr>
                <w:lang w:val="en-US"/>
              </w:rPr>
            </w:pPr>
          </w:p>
        </w:tc>
        <w:tc>
          <w:tcPr>
            <w:tcW w:w="1734" w:type="dxa"/>
          </w:tcPr>
          <w:p w14:paraId="48BE8D74" w14:textId="77777777" w:rsidR="007905C5" w:rsidRPr="00E15205" w:rsidRDefault="007905C5">
            <w:pPr>
              <w:tabs>
                <w:tab w:val="left" w:pos="284"/>
              </w:tabs>
              <w:contextualSpacing/>
              <w:jc w:val="center"/>
            </w:pPr>
            <w:r w:rsidRPr="00E15205">
              <w:t>TURL [</w:t>
            </w:r>
            <w:r w:rsidRPr="00E15205">
              <w:rPr>
                <w:lang w:val="en-US"/>
              </w:rPr>
              <w:t>101</w:t>
            </w:r>
            <w:r w:rsidRPr="00E15205">
              <w:t>]</w:t>
            </w:r>
          </w:p>
        </w:tc>
        <w:tc>
          <w:tcPr>
            <w:tcW w:w="675" w:type="dxa"/>
          </w:tcPr>
          <w:p w14:paraId="51458730" w14:textId="77777777" w:rsidR="007905C5" w:rsidRPr="00E15205" w:rsidRDefault="007905C5">
            <w:pPr>
              <w:tabs>
                <w:tab w:val="left" w:pos="284"/>
              </w:tabs>
              <w:contextualSpacing/>
              <w:jc w:val="center"/>
            </w:pPr>
            <w:r w:rsidRPr="00E15205">
              <w:t>√</w:t>
            </w:r>
          </w:p>
        </w:tc>
        <w:tc>
          <w:tcPr>
            <w:tcW w:w="709" w:type="dxa"/>
          </w:tcPr>
          <w:p w14:paraId="7360136D" w14:textId="77777777" w:rsidR="007905C5" w:rsidRPr="00E15205" w:rsidRDefault="007905C5">
            <w:pPr>
              <w:tabs>
                <w:tab w:val="left" w:pos="284"/>
              </w:tabs>
              <w:contextualSpacing/>
              <w:jc w:val="center"/>
            </w:pPr>
            <w:r w:rsidRPr="00E15205">
              <w:t>√</w:t>
            </w:r>
          </w:p>
        </w:tc>
        <w:tc>
          <w:tcPr>
            <w:tcW w:w="709" w:type="dxa"/>
          </w:tcPr>
          <w:p w14:paraId="47D63861" w14:textId="77777777" w:rsidR="007905C5" w:rsidRPr="00E15205" w:rsidRDefault="007905C5">
            <w:pPr>
              <w:tabs>
                <w:tab w:val="left" w:pos="284"/>
              </w:tabs>
              <w:contextualSpacing/>
              <w:jc w:val="center"/>
            </w:pPr>
            <w:r w:rsidRPr="00E15205">
              <w:t>√</w:t>
            </w:r>
          </w:p>
        </w:tc>
        <w:tc>
          <w:tcPr>
            <w:tcW w:w="1134" w:type="dxa"/>
          </w:tcPr>
          <w:p w14:paraId="003DBDC7"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5BA63B48" w14:textId="77777777" w:rsidR="007905C5" w:rsidRPr="00E15205" w:rsidRDefault="007905C5">
            <w:pPr>
              <w:tabs>
                <w:tab w:val="left" w:pos="284"/>
              </w:tabs>
              <w:contextualSpacing/>
              <w:jc w:val="center"/>
            </w:pPr>
            <w:proofErr w:type="spellStart"/>
            <w:r w:rsidRPr="00E15205">
              <w:t>WikiGS</w:t>
            </w:r>
            <w:proofErr w:type="spellEnd"/>
            <w:r w:rsidRPr="00E15205">
              <w:t xml:space="preserve">, </w:t>
            </w:r>
            <w:proofErr w:type="spellStart"/>
            <w:r w:rsidRPr="00E15205">
              <w:t>WikiTable</w:t>
            </w:r>
            <w:proofErr w:type="spellEnd"/>
            <w:r w:rsidRPr="00E15205">
              <w:t>, T2D</w:t>
            </w:r>
          </w:p>
        </w:tc>
        <w:tc>
          <w:tcPr>
            <w:tcW w:w="967" w:type="dxa"/>
          </w:tcPr>
          <w:p w14:paraId="133D17A5" w14:textId="77777777" w:rsidR="007905C5" w:rsidRPr="00E15205" w:rsidRDefault="007905C5">
            <w:pPr>
              <w:tabs>
                <w:tab w:val="left" w:pos="284"/>
              </w:tabs>
              <w:contextualSpacing/>
              <w:jc w:val="center"/>
            </w:pPr>
            <w:r w:rsidRPr="00E15205">
              <w:t>2020</w:t>
            </w:r>
          </w:p>
        </w:tc>
      </w:tr>
      <w:tr w:rsidR="007905C5" w:rsidRPr="00E15205" w14:paraId="3201820F" w14:textId="77777777">
        <w:tc>
          <w:tcPr>
            <w:tcW w:w="1104" w:type="dxa"/>
            <w:vMerge/>
          </w:tcPr>
          <w:p w14:paraId="6645467A" w14:textId="77777777" w:rsidR="007905C5" w:rsidRPr="00E15205" w:rsidRDefault="007905C5">
            <w:pPr>
              <w:tabs>
                <w:tab w:val="left" w:pos="284"/>
              </w:tabs>
              <w:contextualSpacing/>
              <w:jc w:val="center"/>
              <w:rPr>
                <w:lang w:val="en-US"/>
              </w:rPr>
            </w:pPr>
          </w:p>
        </w:tc>
        <w:tc>
          <w:tcPr>
            <w:tcW w:w="1023" w:type="dxa"/>
            <w:vMerge/>
            <w:vAlign w:val="center"/>
          </w:tcPr>
          <w:p w14:paraId="0AADAA2A" w14:textId="77777777" w:rsidR="007905C5" w:rsidRPr="00E15205" w:rsidRDefault="007905C5">
            <w:pPr>
              <w:tabs>
                <w:tab w:val="left" w:pos="284"/>
              </w:tabs>
              <w:contextualSpacing/>
              <w:jc w:val="center"/>
              <w:rPr>
                <w:lang w:val="en-US"/>
              </w:rPr>
            </w:pPr>
          </w:p>
        </w:tc>
        <w:tc>
          <w:tcPr>
            <w:tcW w:w="1734" w:type="dxa"/>
          </w:tcPr>
          <w:p w14:paraId="4365B9B1" w14:textId="77777777" w:rsidR="007905C5" w:rsidRPr="00E15205" w:rsidRDefault="007905C5">
            <w:pPr>
              <w:tabs>
                <w:tab w:val="left" w:pos="284"/>
              </w:tabs>
              <w:contextualSpacing/>
              <w:jc w:val="center"/>
            </w:pPr>
            <w:r w:rsidRPr="00E15205">
              <w:t>TCN [10</w:t>
            </w:r>
            <w:r w:rsidRPr="00E15205">
              <w:rPr>
                <w:lang w:val="en-US"/>
              </w:rPr>
              <w:t>2</w:t>
            </w:r>
            <w:r w:rsidRPr="00E15205">
              <w:t>]</w:t>
            </w:r>
          </w:p>
        </w:tc>
        <w:tc>
          <w:tcPr>
            <w:tcW w:w="675" w:type="dxa"/>
          </w:tcPr>
          <w:p w14:paraId="30918A20" w14:textId="77777777" w:rsidR="007905C5" w:rsidRPr="00E15205" w:rsidRDefault="007905C5">
            <w:pPr>
              <w:tabs>
                <w:tab w:val="left" w:pos="284"/>
              </w:tabs>
              <w:contextualSpacing/>
              <w:jc w:val="center"/>
            </w:pPr>
          </w:p>
        </w:tc>
        <w:tc>
          <w:tcPr>
            <w:tcW w:w="709" w:type="dxa"/>
          </w:tcPr>
          <w:p w14:paraId="5A6CCAC2" w14:textId="77777777" w:rsidR="007905C5" w:rsidRPr="00E15205" w:rsidRDefault="007905C5">
            <w:pPr>
              <w:tabs>
                <w:tab w:val="left" w:pos="284"/>
              </w:tabs>
              <w:contextualSpacing/>
              <w:jc w:val="center"/>
            </w:pPr>
            <w:r w:rsidRPr="00E15205">
              <w:t>√</w:t>
            </w:r>
          </w:p>
        </w:tc>
        <w:tc>
          <w:tcPr>
            <w:tcW w:w="709" w:type="dxa"/>
          </w:tcPr>
          <w:p w14:paraId="1AAB6C37" w14:textId="77777777" w:rsidR="007905C5" w:rsidRPr="00E15205" w:rsidRDefault="007905C5">
            <w:pPr>
              <w:tabs>
                <w:tab w:val="left" w:pos="284"/>
              </w:tabs>
              <w:contextualSpacing/>
              <w:jc w:val="center"/>
            </w:pPr>
            <w:r w:rsidRPr="00E15205">
              <w:t>√</w:t>
            </w:r>
          </w:p>
        </w:tc>
        <w:tc>
          <w:tcPr>
            <w:tcW w:w="1134" w:type="dxa"/>
          </w:tcPr>
          <w:p w14:paraId="3D63377F"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2254E1D9" w14:textId="77777777" w:rsidR="007905C5" w:rsidRPr="00E15205" w:rsidRDefault="007905C5">
            <w:pPr>
              <w:tabs>
                <w:tab w:val="left" w:pos="284"/>
              </w:tabs>
              <w:contextualSpacing/>
              <w:jc w:val="center"/>
            </w:pPr>
            <w:proofErr w:type="spellStart"/>
            <w:r w:rsidRPr="00E15205">
              <w:t>Custom</w:t>
            </w:r>
            <w:proofErr w:type="spellEnd"/>
            <w:r w:rsidRPr="00E15205">
              <w:t xml:space="preserve"> Web </w:t>
            </w:r>
            <w:proofErr w:type="spellStart"/>
            <w:r w:rsidRPr="00E15205">
              <w:t>Tables</w:t>
            </w:r>
            <w:proofErr w:type="spellEnd"/>
            <w:r w:rsidRPr="00E15205">
              <w:t xml:space="preserve">, </w:t>
            </w:r>
            <w:proofErr w:type="spellStart"/>
            <w:r w:rsidRPr="00E15205">
              <w:t>WikiTable</w:t>
            </w:r>
            <w:proofErr w:type="spellEnd"/>
            <w:r w:rsidRPr="00E15205">
              <w:t xml:space="preserve"> </w:t>
            </w:r>
          </w:p>
        </w:tc>
        <w:tc>
          <w:tcPr>
            <w:tcW w:w="967" w:type="dxa"/>
          </w:tcPr>
          <w:p w14:paraId="2D690C16" w14:textId="77777777" w:rsidR="007905C5" w:rsidRPr="00E15205" w:rsidRDefault="007905C5">
            <w:pPr>
              <w:tabs>
                <w:tab w:val="left" w:pos="284"/>
              </w:tabs>
              <w:contextualSpacing/>
              <w:jc w:val="center"/>
            </w:pPr>
            <w:r w:rsidRPr="00E15205">
              <w:t>2021</w:t>
            </w:r>
          </w:p>
        </w:tc>
      </w:tr>
      <w:tr w:rsidR="007905C5" w:rsidRPr="00E15205" w14:paraId="1C90C539" w14:textId="77777777">
        <w:tc>
          <w:tcPr>
            <w:tcW w:w="1104" w:type="dxa"/>
            <w:vMerge/>
          </w:tcPr>
          <w:p w14:paraId="7EE739A9" w14:textId="77777777" w:rsidR="007905C5" w:rsidRPr="00E15205" w:rsidRDefault="007905C5">
            <w:pPr>
              <w:tabs>
                <w:tab w:val="left" w:pos="284"/>
              </w:tabs>
              <w:contextualSpacing/>
              <w:jc w:val="center"/>
              <w:rPr>
                <w:lang w:val="en-US"/>
              </w:rPr>
            </w:pPr>
          </w:p>
        </w:tc>
        <w:tc>
          <w:tcPr>
            <w:tcW w:w="1023" w:type="dxa"/>
            <w:vMerge/>
            <w:vAlign w:val="center"/>
          </w:tcPr>
          <w:p w14:paraId="079BFBCA" w14:textId="77777777" w:rsidR="007905C5" w:rsidRPr="00E15205" w:rsidRDefault="007905C5">
            <w:pPr>
              <w:tabs>
                <w:tab w:val="left" w:pos="284"/>
              </w:tabs>
              <w:contextualSpacing/>
              <w:jc w:val="center"/>
              <w:rPr>
                <w:lang w:val="en-US"/>
              </w:rPr>
            </w:pPr>
          </w:p>
        </w:tc>
        <w:tc>
          <w:tcPr>
            <w:tcW w:w="1734" w:type="dxa"/>
          </w:tcPr>
          <w:p w14:paraId="06171D5F" w14:textId="77777777" w:rsidR="007905C5" w:rsidRPr="00E15205" w:rsidRDefault="007905C5">
            <w:pPr>
              <w:tabs>
                <w:tab w:val="left" w:pos="284"/>
              </w:tabs>
              <w:contextualSpacing/>
              <w:jc w:val="center"/>
            </w:pPr>
            <w:r w:rsidRPr="00E15205">
              <w:t>DUDUO [</w:t>
            </w:r>
            <w:r w:rsidRPr="00E15205">
              <w:rPr>
                <w:lang w:val="en-US"/>
              </w:rPr>
              <w:t>103</w:t>
            </w:r>
            <w:r w:rsidRPr="00E15205">
              <w:t>]</w:t>
            </w:r>
          </w:p>
        </w:tc>
        <w:tc>
          <w:tcPr>
            <w:tcW w:w="675" w:type="dxa"/>
          </w:tcPr>
          <w:p w14:paraId="3FCE86B3" w14:textId="77777777" w:rsidR="007905C5" w:rsidRPr="00E15205" w:rsidRDefault="007905C5">
            <w:pPr>
              <w:tabs>
                <w:tab w:val="left" w:pos="284"/>
              </w:tabs>
              <w:contextualSpacing/>
              <w:jc w:val="center"/>
            </w:pPr>
          </w:p>
        </w:tc>
        <w:tc>
          <w:tcPr>
            <w:tcW w:w="709" w:type="dxa"/>
          </w:tcPr>
          <w:p w14:paraId="71125BEA" w14:textId="77777777" w:rsidR="007905C5" w:rsidRPr="00E15205" w:rsidRDefault="007905C5">
            <w:pPr>
              <w:tabs>
                <w:tab w:val="left" w:pos="284"/>
              </w:tabs>
              <w:contextualSpacing/>
              <w:jc w:val="center"/>
            </w:pPr>
            <w:r w:rsidRPr="00E15205">
              <w:t>√</w:t>
            </w:r>
          </w:p>
        </w:tc>
        <w:tc>
          <w:tcPr>
            <w:tcW w:w="709" w:type="dxa"/>
          </w:tcPr>
          <w:p w14:paraId="685D0682" w14:textId="77777777" w:rsidR="007905C5" w:rsidRPr="00E15205" w:rsidRDefault="007905C5">
            <w:pPr>
              <w:tabs>
                <w:tab w:val="left" w:pos="284"/>
              </w:tabs>
              <w:contextualSpacing/>
              <w:jc w:val="center"/>
            </w:pPr>
            <w:r w:rsidRPr="00E15205">
              <w:t>√</w:t>
            </w:r>
          </w:p>
        </w:tc>
        <w:tc>
          <w:tcPr>
            <w:tcW w:w="1134" w:type="dxa"/>
          </w:tcPr>
          <w:p w14:paraId="53CF95A6" w14:textId="77777777" w:rsidR="007905C5" w:rsidRPr="00E15205" w:rsidRDefault="007905C5">
            <w:pPr>
              <w:tabs>
                <w:tab w:val="left" w:pos="284"/>
              </w:tabs>
              <w:contextualSpacing/>
              <w:jc w:val="center"/>
            </w:pPr>
            <w:r w:rsidRPr="00E15205">
              <w:t>-</w:t>
            </w:r>
          </w:p>
        </w:tc>
        <w:tc>
          <w:tcPr>
            <w:tcW w:w="1610" w:type="dxa"/>
          </w:tcPr>
          <w:p w14:paraId="5DACD4C6" w14:textId="77777777" w:rsidR="007905C5" w:rsidRPr="00E15205" w:rsidRDefault="007905C5">
            <w:pPr>
              <w:tabs>
                <w:tab w:val="left" w:pos="284"/>
              </w:tabs>
              <w:contextualSpacing/>
              <w:jc w:val="center"/>
            </w:pPr>
            <w:proofErr w:type="spellStart"/>
            <w:r w:rsidRPr="00E15205">
              <w:t>WikiTable</w:t>
            </w:r>
            <w:proofErr w:type="spellEnd"/>
            <w:r w:rsidRPr="00E15205">
              <w:t xml:space="preserve">, </w:t>
            </w:r>
            <w:proofErr w:type="spellStart"/>
            <w:r w:rsidRPr="00E15205">
              <w:t>VizNet</w:t>
            </w:r>
            <w:proofErr w:type="spellEnd"/>
          </w:p>
        </w:tc>
        <w:tc>
          <w:tcPr>
            <w:tcW w:w="967" w:type="dxa"/>
          </w:tcPr>
          <w:p w14:paraId="4A6B971B" w14:textId="77777777" w:rsidR="007905C5" w:rsidRPr="00E15205" w:rsidRDefault="007905C5">
            <w:pPr>
              <w:tabs>
                <w:tab w:val="left" w:pos="284"/>
              </w:tabs>
              <w:contextualSpacing/>
              <w:jc w:val="center"/>
            </w:pPr>
            <w:r w:rsidRPr="00E15205">
              <w:t>2021</w:t>
            </w:r>
          </w:p>
        </w:tc>
      </w:tr>
      <w:tr w:rsidR="007905C5" w:rsidRPr="00E15205" w14:paraId="74CB7037" w14:textId="77777777">
        <w:tc>
          <w:tcPr>
            <w:tcW w:w="1104" w:type="dxa"/>
            <w:vMerge/>
          </w:tcPr>
          <w:p w14:paraId="78EACA16" w14:textId="77777777" w:rsidR="007905C5" w:rsidRPr="00E15205" w:rsidRDefault="007905C5">
            <w:pPr>
              <w:tabs>
                <w:tab w:val="left" w:pos="284"/>
              </w:tabs>
              <w:contextualSpacing/>
              <w:jc w:val="center"/>
              <w:rPr>
                <w:lang w:val="en-US"/>
              </w:rPr>
            </w:pPr>
          </w:p>
        </w:tc>
        <w:tc>
          <w:tcPr>
            <w:tcW w:w="1023" w:type="dxa"/>
            <w:vMerge/>
            <w:vAlign w:val="center"/>
          </w:tcPr>
          <w:p w14:paraId="6257988A" w14:textId="77777777" w:rsidR="007905C5" w:rsidRPr="00E15205" w:rsidRDefault="007905C5">
            <w:pPr>
              <w:tabs>
                <w:tab w:val="left" w:pos="284"/>
              </w:tabs>
              <w:contextualSpacing/>
              <w:jc w:val="center"/>
              <w:rPr>
                <w:lang w:val="en-US"/>
              </w:rPr>
            </w:pPr>
          </w:p>
        </w:tc>
        <w:tc>
          <w:tcPr>
            <w:tcW w:w="1734" w:type="dxa"/>
          </w:tcPr>
          <w:p w14:paraId="5583CB5C" w14:textId="77777777" w:rsidR="007905C5" w:rsidRPr="00E15205" w:rsidRDefault="007905C5">
            <w:pPr>
              <w:tabs>
                <w:tab w:val="left" w:pos="284"/>
              </w:tabs>
              <w:contextualSpacing/>
              <w:jc w:val="center"/>
            </w:pPr>
            <w:proofErr w:type="spellStart"/>
            <w:r w:rsidRPr="00E15205">
              <w:t>Singh</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w:t>
            </w:r>
            <w:r w:rsidRPr="00E15205">
              <w:rPr>
                <w:lang w:val="en-US"/>
              </w:rPr>
              <w:t>136</w:t>
            </w:r>
            <w:r w:rsidRPr="00E15205">
              <w:t>]</w:t>
            </w:r>
          </w:p>
        </w:tc>
        <w:tc>
          <w:tcPr>
            <w:tcW w:w="675" w:type="dxa"/>
          </w:tcPr>
          <w:p w14:paraId="3C1D7179" w14:textId="77777777" w:rsidR="007905C5" w:rsidRPr="00E15205" w:rsidRDefault="007905C5">
            <w:pPr>
              <w:tabs>
                <w:tab w:val="left" w:pos="284"/>
              </w:tabs>
              <w:contextualSpacing/>
              <w:jc w:val="center"/>
            </w:pPr>
          </w:p>
        </w:tc>
        <w:tc>
          <w:tcPr>
            <w:tcW w:w="709" w:type="dxa"/>
          </w:tcPr>
          <w:p w14:paraId="5096FBC2" w14:textId="77777777" w:rsidR="007905C5" w:rsidRPr="00E15205" w:rsidRDefault="007905C5">
            <w:pPr>
              <w:tabs>
                <w:tab w:val="left" w:pos="284"/>
              </w:tabs>
              <w:contextualSpacing/>
              <w:jc w:val="center"/>
            </w:pPr>
          </w:p>
        </w:tc>
        <w:tc>
          <w:tcPr>
            <w:tcW w:w="709" w:type="dxa"/>
          </w:tcPr>
          <w:p w14:paraId="4B452249" w14:textId="77777777" w:rsidR="007905C5" w:rsidRPr="00E15205" w:rsidRDefault="007905C5">
            <w:pPr>
              <w:tabs>
                <w:tab w:val="left" w:pos="284"/>
              </w:tabs>
              <w:contextualSpacing/>
              <w:jc w:val="center"/>
            </w:pPr>
            <w:r w:rsidRPr="00E15205">
              <w:t>√</w:t>
            </w:r>
          </w:p>
        </w:tc>
        <w:tc>
          <w:tcPr>
            <w:tcW w:w="1134" w:type="dxa"/>
          </w:tcPr>
          <w:p w14:paraId="36411812"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7A45444D" w14:textId="77777777" w:rsidR="007905C5" w:rsidRPr="00E15205" w:rsidRDefault="007905C5">
            <w:pPr>
              <w:tabs>
                <w:tab w:val="left" w:pos="284"/>
              </w:tabs>
              <w:contextualSpacing/>
              <w:jc w:val="center"/>
            </w:pPr>
            <w:r w:rsidRPr="00E15205">
              <w:t>T2Dv2</w:t>
            </w:r>
          </w:p>
        </w:tc>
        <w:tc>
          <w:tcPr>
            <w:tcW w:w="967" w:type="dxa"/>
          </w:tcPr>
          <w:p w14:paraId="4E5A2F0A" w14:textId="77777777" w:rsidR="007905C5" w:rsidRPr="00E15205" w:rsidRDefault="007905C5">
            <w:pPr>
              <w:tabs>
                <w:tab w:val="left" w:pos="284"/>
              </w:tabs>
              <w:contextualSpacing/>
              <w:jc w:val="center"/>
            </w:pPr>
            <w:r w:rsidRPr="00E15205">
              <w:t>2021</w:t>
            </w:r>
          </w:p>
        </w:tc>
      </w:tr>
      <w:tr w:rsidR="007905C5" w:rsidRPr="00E15205" w14:paraId="6E3B15B7" w14:textId="77777777">
        <w:tc>
          <w:tcPr>
            <w:tcW w:w="1104" w:type="dxa"/>
            <w:vMerge/>
          </w:tcPr>
          <w:p w14:paraId="3B9CE92A" w14:textId="77777777" w:rsidR="007905C5" w:rsidRPr="00E15205" w:rsidRDefault="007905C5">
            <w:pPr>
              <w:tabs>
                <w:tab w:val="left" w:pos="284"/>
              </w:tabs>
              <w:contextualSpacing/>
              <w:jc w:val="center"/>
              <w:rPr>
                <w:lang w:val="en-US"/>
              </w:rPr>
            </w:pPr>
          </w:p>
        </w:tc>
        <w:tc>
          <w:tcPr>
            <w:tcW w:w="1023" w:type="dxa"/>
            <w:vMerge/>
            <w:vAlign w:val="center"/>
          </w:tcPr>
          <w:p w14:paraId="0DA9BB6A" w14:textId="77777777" w:rsidR="007905C5" w:rsidRPr="00E15205" w:rsidRDefault="007905C5">
            <w:pPr>
              <w:tabs>
                <w:tab w:val="left" w:pos="284"/>
              </w:tabs>
              <w:contextualSpacing/>
              <w:jc w:val="center"/>
              <w:rPr>
                <w:lang w:val="en-US"/>
              </w:rPr>
            </w:pPr>
          </w:p>
        </w:tc>
        <w:tc>
          <w:tcPr>
            <w:tcW w:w="1734" w:type="dxa"/>
          </w:tcPr>
          <w:p w14:paraId="43878C1A" w14:textId="77777777" w:rsidR="007905C5" w:rsidRPr="00E15205" w:rsidRDefault="007905C5">
            <w:pPr>
              <w:tabs>
                <w:tab w:val="left" w:pos="284"/>
              </w:tabs>
              <w:contextualSpacing/>
              <w:jc w:val="center"/>
            </w:pPr>
            <w:proofErr w:type="spellStart"/>
            <w:r w:rsidRPr="00E15205">
              <w:t>Zhou</w:t>
            </w:r>
            <w:proofErr w:type="spellEnd"/>
            <w:r w:rsidRPr="00E15205">
              <w:t xml:space="preserve"> </w:t>
            </w:r>
            <w:proofErr w:type="spellStart"/>
            <w:r w:rsidRPr="00E15205">
              <w:t>et</w:t>
            </w:r>
            <w:proofErr w:type="spellEnd"/>
            <w:r w:rsidRPr="00E15205">
              <w:t xml:space="preserve"> </w:t>
            </w:r>
            <w:proofErr w:type="spellStart"/>
            <w:r w:rsidRPr="00E15205">
              <w:t>al</w:t>
            </w:r>
            <w:proofErr w:type="spellEnd"/>
            <w:r w:rsidRPr="00E15205">
              <w:t>. [1</w:t>
            </w:r>
            <w:r w:rsidRPr="00E15205">
              <w:rPr>
                <w:lang w:val="en-US"/>
              </w:rPr>
              <w:t>37</w:t>
            </w:r>
            <w:r w:rsidRPr="00E15205">
              <w:t>]</w:t>
            </w:r>
          </w:p>
        </w:tc>
        <w:tc>
          <w:tcPr>
            <w:tcW w:w="675" w:type="dxa"/>
          </w:tcPr>
          <w:p w14:paraId="42169CEF" w14:textId="77777777" w:rsidR="007905C5" w:rsidRPr="00E15205" w:rsidRDefault="007905C5">
            <w:pPr>
              <w:tabs>
                <w:tab w:val="left" w:pos="284"/>
              </w:tabs>
              <w:contextualSpacing/>
              <w:jc w:val="center"/>
            </w:pPr>
          </w:p>
        </w:tc>
        <w:tc>
          <w:tcPr>
            <w:tcW w:w="709" w:type="dxa"/>
          </w:tcPr>
          <w:p w14:paraId="788F4E58" w14:textId="77777777" w:rsidR="007905C5" w:rsidRPr="00E15205" w:rsidRDefault="007905C5">
            <w:pPr>
              <w:tabs>
                <w:tab w:val="left" w:pos="284"/>
              </w:tabs>
              <w:contextualSpacing/>
              <w:jc w:val="center"/>
            </w:pPr>
            <w:r w:rsidRPr="00E15205">
              <w:t>√</w:t>
            </w:r>
          </w:p>
        </w:tc>
        <w:tc>
          <w:tcPr>
            <w:tcW w:w="709" w:type="dxa"/>
          </w:tcPr>
          <w:p w14:paraId="2CBD77C9" w14:textId="77777777" w:rsidR="007905C5" w:rsidRPr="00E15205" w:rsidRDefault="007905C5">
            <w:pPr>
              <w:tabs>
                <w:tab w:val="left" w:pos="284"/>
              </w:tabs>
              <w:contextualSpacing/>
              <w:jc w:val="center"/>
            </w:pPr>
          </w:p>
        </w:tc>
        <w:tc>
          <w:tcPr>
            <w:tcW w:w="1134" w:type="dxa"/>
          </w:tcPr>
          <w:p w14:paraId="7BA9308F" w14:textId="77777777" w:rsidR="007905C5" w:rsidRPr="00E15205" w:rsidRDefault="007905C5">
            <w:pPr>
              <w:tabs>
                <w:tab w:val="left" w:pos="284"/>
              </w:tabs>
              <w:contextualSpacing/>
              <w:jc w:val="center"/>
            </w:pPr>
            <w:proofErr w:type="spellStart"/>
            <w:r w:rsidRPr="00E15205">
              <w:t>DBpedia</w:t>
            </w:r>
            <w:proofErr w:type="spellEnd"/>
          </w:p>
        </w:tc>
        <w:tc>
          <w:tcPr>
            <w:tcW w:w="1610" w:type="dxa"/>
          </w:tcPr>
          <w:p w14:paraId="24B8D649" w14:textId="77777777" w:rsidR="007905C5" w:rsidRPr="00E15205" w:rsidRDefault="007905C5">
            <w:pPr>
              <w:tabs>
                <w:tab w:val="left" w:pos="284"/>
              </w:tabs>
              <w:contextualSpacing/>
              <w:jc w:val="center"/>
            </w:pPr>
            <w:proofErr w:type="spellStart"/>
            <w:r w:rsidRPr="00E15205">
              <w:t>Custom</w:t>
            </w:r>
            <w:proofErr w:type="spellEnd"/>
            <w:r w:rsidRPr="00E15205">
              <w:t xml:space="preserve"> Wikipedia </w:t>
            </w:r>
            <w:proofErr w:type="spellStart"/>
            <w:r w:rsidRPr="00E15205">
              <w:t>Tables</w:t>
            </w:r>
            <w:proofErr w:type="spellEnd"/>
          </w:p>
        </w:tc>
        <w:tc>
          <w:tcPr>
            <w:tcW w:w="967" w:type="dxa"/>
          </w:tcPr>
          <w:p w14:paraId="62017D91" w14:textId="77777777" w:rsidR="007905C5" w:rsidRPr="00E15205" w:rsidRDefault="007905C5">
            <w:pPr>
              <w:tabs>
                <w:tab w:val="left" w:pos="284"/>
              </w:tabs>
              <w:contextualSpacing/>
              <w:jc w:val="center"/>
            </w:pPr>
            <w:r w:rsidRPr="00E15205">
              <w:t>2021</w:t>
            </w:r>
          </w:p>
        </w:tc>
      </w:tr>
    </w:tbl>
    <w:p w14:paraId="3E1EC8CC" w14:textId="77777777" w:rsidR="007905C5" w:rsidRDefault="007905C5" w:rsidP="000F385D">
      <w:pPr>
        <w:tabs>
          <w:tab w:val="left" w:pos="284"/>
        </w:tabs>
        <w:ind w:firstLine="709"/>
        <w:jc w:val="both"/>
        <w:rPr>
          <w:sz w:val="28"/>
          <w:szCs w:val="28"/>
        </w:rPr>
      </w:pPr>
    </w:p>
    <w:p w14:paraId="520E67FD" w14:textId="215111A6" w:rsidR="00283F94" w:rsidRPr="00361B24" w:rsidRDefault="00283F94" w:rsidP="000F385D">
      <w:pPr>
        <w:tabs>
          <w:tab w:val="left" w:pos="284"/>
        </w:tabs>
        <w:ind w:firstLine="709"/>
        <w:jc w:val="both"/>
        <w:rPr>
          <w:sz w:val="28"/>
          <w:szCs w:val="28"/>
        </w:rPr>
      </w:pPr>
      <w:r w:rsidRPr="00FB3F90">
        <w:rPr>
          <w:sz w:val="28"/>
          <w:szCs w:val="28"/>
        </w:rPr>
        <w:t xml:space="preserve">Эвристические методы объединяют широкий спектр решений, часто рассматриваемых как базовые модели STI. Они не требуют сложных этапов обучения и опираются на интуитивно понятные процедуры </w:t>
      </w:r>
      <w:r>
        <w:rPr>
          <w:sz w:val="28"/>
          <w:szCs w:val="28"/>
        </w:rPr>
        <w:t>–</w:t>
      </w:r>
      <w:r w:rsidRPr="00FB3F90">
        <w:rPr>
          <w:sz w:val="28"/>
          <w:szCs w:val="28"/>
        </w:rPr>
        <w:t xml:space="preserve"> строковое сходство [</w:t>
      </w:r>
      <w:r w:rsidRPr="00B52FF8">
        <w:rPr>
          <w:sz w:val="28"/>
          <w:szCs w:val="28"/>
        </w:rPr>
        <w:t>100</w:t>
      </w:r>
      <w:r w:rsidRPr="00FB3F90">
        <w:rPr>
          <w:sz w:val="28"/>
          <w:szCs w:val="28"/>
        </w:rPr>
        <w:t>,</w:t>
      </w:r>
      <w:r w:rsidRPr="004662CF">
        <w:rPr>
          <w:sz w:val="28"/>
          <w:szCs w:val="28"/>
        </w:rPr>
        <w:t>10</w:t>
      </w:r>
      <w:r w:rsidRPr="0069439F">
        <w:rPr>
          <w:sz w:val="28"/>
          <w:szCs w:val="28"/>
        </w:rPr>
        <w:t>6</w:t>
      </w:r>
      <w:r w:rsidRPr="00FB3F90">
        <w:rPr>
          <w:sz w:val="28"/>
          <w:szCs w:val="28"/>
        </w:rPr>
        <w:t>,10</w:t>
      </w:r>
      <w:r w:rsidRPr="0069439F">
        <w:rPr>
          <w:sz w:val="28"/>
          <w:szCs w:val="28"/>
        </w:rPr>
        <w:t>8</w:t>
      </w:r>
      <w:r w:rsidRPr="00FB3F90">
        <w:rPr>
          <w:sz w:val="28"/>
          <w:szCs w:val="28"/>
        </w:rPr>
        <w:t>], TF-IDF [</w:t>
      </w:r>
      <w:r w:rsidRPr="004662CF">
        <w:rPr>
          <w:sz w:val="28"/>
          <w:szCs w:val="28"/>
        </w:rPr>
        <w:t>108</w:t>
      </w:r>
      <w:r w:rsidRPr="00FB3F90">
        <w:rPr>
          <w:sz w:val="28"/>
          <w:szCs w:val="28"/>
        </w:rPr>
        <w:t>,</w:t>
      </w:r>
      <w:r w:rsidRPr="004662CF">
        <w:rPr>
          <w:sz w:val="28"/>
          <w:szCs w:val="28"/>
        </w:rPr>
        <w:t>109</w:t>
      </w:r>
      <w:r w:rsidRPr="00FB3F90">
        <w:rPr>
          <w:sz w:val="28"/>
          <w:szCs w:val="28"/>
        </w:rPr>
        <w:t>], голосование большинства [1</w:t>
      </w:r>
      <w:r w:rsidRPr="008A38D2">
        <w:rPr>
          <w:sz w:val="28"/>
          <w:szCs w:val="28"/>
        </w:rPr>
        <w:t>1</w:t>
      </w:r>
      <w:r w:rsidRPr="00FB3F90">
        <w:rPr>
          <w:sz w:val="28"/>
          <w:szCs w:val="28"/>
        </w:rPr>
        <w:t>3] или вероятностные модели [</w:t>
      </w:r>
      <w:r w:rsidRPr="008A38D2">
        <w:rPr>
          <w:sz w:val="28"/>
          <w:szCs w:val="28"/>
        </w:rPr>
        <w:t>115</w:t>
      </w:r>
      <w:r w:rsidRPr="00FB3F90">
        <w:rPr>
          <w:sz w:val="28"/>
          <w:szCs w:val="28"/>
        </w:rPr>
        <w:t>].</w:t>
      </w:r>
      <w:r w:rsidRPr="008C34BC">
        <w:rPr>
          <w:sz w:val="28"/>
          <w:szCs w:val="28"/>
        </w:rPr>
        <w:t xml:space="preserve"> </w:t>
      </w:r>
      <w:r w:rsidRPr="00FB3F90">
        <w:rPr>
          <w:sz w:val="28"/>
          <w:szCs w:val="28"/>
        </w:rPr>
        <w:t>Контекст таблицы (заголовки, соседние ячейки, текстовые окружения) также учитывается, но не в полной мере [</w:t>
      </w:r>
      <w:r w:rsidRPr="00B52FF8">
        <w:rPr>
          <w:sz w:val="28"/>
          <w:szCs w:val="28"/>
        </w:rPr>
        <w:t>99</w:t>
      </w:r>
      <w:r w:rsidRPr="00FB3F90">
        <w:rPr>
          <w:sz w:val="28"/>
          <w:szCs w:val="28"/>
        </w:rPr>
        <w:t>,10</w:t>
      </w:r>
      <w:r w:rsidRPr="00923A10">
        <w:rPr>
          <w:sz w:val="28"/>
          <w:szCs w:val="28"/>
        </w:rPr>
        <w:t>6</w:t>
      </w:r>
      <w:r w:rsidRPr="00FB3F90">
        <w:rPr>
          <w:sz w:val="28"/>
          <w:szCs w:val="28"/>
        </w:rPr>
        <w:t>]. Все подходы делятся на две подкатегории:</w:t>
      </w:r>
      <w:r w:rsidRPr="004F03A8">
        <w:rPr>
          <w:sz w:val="28"/>
          <w:szCs w:val="28"/>
        </w:rPr>
        <w:t xml:space="preserve"> </w:t>
      </w:r>
      <w:r>
        <w:rPr>
          <w:sz w:val="28"/>
          <w:szCs w:val="28"/>
          <w:lang w:val="en-US"/>
        </w:rPr>
        <w:t>a</w:t>
      </w:r>
      <w:r w:rsidRPr="004F03A8">
        <w:rPr>
          <w:sz w:val="28"/>
          <w:szCs w:val="28"/>
        </w:rPr>
        <w:t xml:space="preserve">) </w:t>
      </w:r>
      <w:r w:rsidRPr="00FB3F90">
        <w:rPr>
          <w:sz w:val="28"/>
          <w:szCs w:val="28"/>
        </w:rPr>
        <w:t>методы на основе поиска (</w:t>
      </w:r>
      <w:proofErr w:type="spellStart"/>
      <w:r w:rsidRPr="00FB3F90">
        <w:rPr>
          <w:sz w:val="28"/>
          <w:szCs w:val="28"/>
        </w:rPr>
        <w:t>lookup-based</w:t>
      </w:r>
      <w:proofErr w:type="spellEnd"/>
      <w:r w:rsidRPr="00FB3F90">
        <w:rPr>
          <w:sz w:val="28"/>
          <w:szCs w:val="28"/>
        </w:rPr>
        <w:t>);</w:t>
      </w:r>
      <w:r w:rsidRPr="004F03A8">
        <w:rPr>
          <w:sz w:val="28"/>
          <w:szCs w:val="28"/>
        </w:rPr>
        <w:t xml:space="preserve"> </w:t>
      </w:r>
      <w:r>
        <w:rPr>
          <w:sz w:val="28"/>
          <w:szCs w:val="28"/>
          <w:lang w:val="en-US"/>
        </w:rPr>
        <w:t>b</w:t>
      </w:r>
      <w:r w:rsidRPr="004F03A8">
        <w:rPr>
          <w:sz w:val="28"/>
          <w:szCs w:val="28"/>
        </w:rPr>
        <w:t xml:space="preserve">) </w:t>
      </w:r>
      <w:r w:rsidRPr="00FB3F90">
        <w:rPr>
          <w:sz w:val="28"/>
          <w:szCs w:val="28"/>
        </w:rPr>
        <w:t>итеративные методы (</w:t>
      </w:r>
      <w:proofErr w:type="spellStart"/>
      <w:r w:rsidRPr="00FB3F90">
        <w:rPr>
          <w:sz w:val="28"/>
          <w:szCs w:val="28"/>
        </w:rPr>
        <w:t>iterative</w:t>
      </w:r>
      <w:proofErr w:type="spellEnd"/>
      <w:r w:rsidRPr="00FB3F90">
        <w:rPr>
          <w:sz w:val="28"/>
          <w:szCs w:val="28"/>
        </w:rPr>
        <w:t xml:space="preserve"> </w:t>
      </w:r>
      <w:proofErr w:type="spellStart"/>
      <w:r w:rsidRPr="00FB3F90">
        <w:rPr>
          <w:sz w:val="28"/>
          <w:szCs w:val="28"/>
        </w:rPr>
        <w:t>approaches</w:t>
      </w:r>
      <w:proofErr w:type="spellEnd"/>
      <w:r w:rsidRPr="00FB3F90">
        <w:rPr>
          <w:sz w:val="28"/>
          <w:szCs w:val="28"/>
        </w:rPr>
        <w:t>).</w:t>
      </w:r>
    </w:p>
    <w:p w14:paraId="0DB831F9" w14:textId="77777777" w:rsidR="00283F94" w:rsidRDefault="00283F94" w:rsidP="000F385D">
      <w:pPr>
        <w:tabs>
          <w:tab w:val="left" w:pos="284"/>
        </w:tabs>
        <w:ind w:firstLine="709"/>
        <w:jc w:val="both"/>
        <w:rPr>
          <w:sz w:val="28"/>
          <w:szCs w:val="28"/>
        </w:rPr>
      </w:pPr>
      <w:r w:rsidRPr="00361B24">
        <w:rPr>
          <w:bCs/>
          <w:sz w:val="28"/>
          <w:szCs w:val="28"/>
        </w:rPr>
        <w:t>Подходы на основе поиска (</w:t>
      </w:r>
      <w:proofErr w:type="spellStart"/>
      <w:r w:rsidRPr="00361B24">
        <w:rPr>
          <w:bCs/>
          <w:sz w:val="28"/>
          <w:szCs w:val="28"/>
        </w:rPr>
        <w:t>Lookup</w:t>
      </w:r>
      <w:proofErr w:type="spellEnd"/>
      <w:r w:rsidRPr="00361B24">
        <w:rPr>
          <w:bCs/>
          <w:sz w:val="28"/>
          <w:szCs w:val="28"/>
        </w:rPr>
        <w:t xml:space="preserve">-Based </w:t>
      </w:r>
      <w:proofErr w:type="spellStart"/>
      <w:r w:rsidRPr="00361B24">
        <w:rPr>
          <w:bCs/>
          <w:sz w:val="28"/>
          <w:szCs w:val="28"/>
        </w:rPr>
        <w:t>Approaches</w:t>
      </w:r>
      <w:proofErr w:type="spellEnd"/>
      <w:r w:rsidRPr="00361B24">
        <w:rPr>
          <w:bCs/>
          <w:sz w:val="28"/>
          <w:szCs w:val="28"/>
        </w:rPr>
        <w:t xml:space="preserve">) </w:t>
      </w:r>
      <w:r w:rsidRPr="00FB3F90">
        <w:rPr>
          <w:sz w:val="28"/>
          <w:szCs w:val="28"/>
        </w:rPr>
        <w:t>используют сервисы поиска для формирования набора кандидатов, а затем вычисляют оценки релевантности на основе свойств таблицы (ячейки, типы столбцов и т. д.).</w:t>
      </w:r>
      <w:r w:rsidRPr="00361B24">
        <w:rPr>
          <w:sz w:val="28"/>
          <w:szCs w:val="28"/>
        </w:rPr>
        <w:t xml:space="preserve"> </w:t>
      </w:r>
      <w:proofErr w:type="spellStart"/>
      <w:r w:rsidRPr="00FB3F90">
        <w:rPr>
          <w:sz w:val="28"/>
          <w:szCs w:val="28"/>
        </w:rPr>
        <w:t>Venetis</w:t>
      </w:r>
      <w:proofErr w:type="spellEnd"/>
      <w:r w:rsidRPr="00FB3F90">
        <w:rPr>
          <w:sz w:val="28"/>
          <w:szCs w:val="28"/>
        </w:rPr>
        <w:t xml:space="preserve"> и др. [10</w:t>
      </w:r>
      <w:r w:rsidRPr="00923A10">
        <w:rPr>
          <w:sz w:val="28"/>
          <w:szCs w:val="28"/>
        </w:rPr>
        <w:t>5</w:t>
      </w:r>
      <w:r w:rsidRPr="00FB3F90">
        <w:rPr>
          <w:sz w:val="28"/>
          <w:szCs w:val="28"/>
        </w:rPr>
        <w:t xml:space="preserve">] предложили модель для извлечения типов столбцов (CTA) и отношений между ключевым столбцом и другими. Для устранения ограничений существующих графов знаний авторы создали две базы: </w:t>
      </w:r>
      <w:proofErr w:type="spellStart"/>
      <w:r w:rsidRPr="00FB3F90">
        <w:rPr>
          <w:sz w:val="28"/>
          <w:szCs w:val="28"/>
        </w:rPr>
        <w:t>isA</w:t>
      </w:r>
      <w:proofErr w:type="spellEnd"/>
      <w:r w:rsidRPr="00FB3F90">
        <w:rPr>
          <w:sz w:val="28"/>
          <w:szCs w:val="28"/>
        </w:rPr>
        <w:t xml:space="preserve"> (для типов) и </w:t>
      </w:r>
      <w:proofErr w:type="spellStart"/>
      <w:r w:rsidRPr="00FB3F90">
        <w:rPr>
          <w:sz w:val="28"/>
          <w:szCs w:val="28"/>
        </w:rPr>
        <w:t>relation</w:t>
      </w:r>
      <w:proofErr w:type="spellEnd"/>
      <w:r w:rsidRPr="00FB3F90">
        <w:rPr>
          <w:sz w:val="28"/>
          <w:szCs w:val="28"/>
        </w:rPr>
        <w:t xml:space="preserve"> </w:t>
      </w:r>
      <w:proofErr w:type="spellStart"/>
      <w:r w:rsidRPr="00FB3F90">
        <w:rPr>
          <w:sz w:val="28"/>
          <w:szCs w:val="28"/>
        </w:rPr>
        <w:t>database</w:t>
      </w:r>
      <w:proofErr w:type="spellEnd"/>
      <w:r w:rsidRPr="00FB3F90">
        <w:rPr>
          <w:sz w:val="28"/>
          <w:szCs w:val="28"/>
        </w:rPr>
        <w:t xml:space="preserve"> (для связей), извлекая концепты из 100 миллионов текстов с помощью шаблонов вида C[</w:t>
      </w:r>
      <w:proofErr w:type="spellStart"/>
      <w:r w:rsidRPr="00FB3F90">
        <w:rPr>
          <w:sz w:val="28"/>
          <w:szCs w:val="28"/>
        </w:rPr>
        <w:t>such</w:t>
      </w:r>
      <w:proofErr w:type="spellEnd"/>
      <w:r w:rsidRPr="00FB3F90">
        <w:rPr>
          <w:sz w:val="28"/>
          <w:szCs w:val="28"/>
        </w:rPr>
        <w:t xml:space="preserve"> </w:t>
      </w:r>
      <w:proofErr w:type="spellStart"/>
      <w:r w:rsidRPr="00FB3F90">
        <w:rPr>
          <w:sz w:val="28"/>
          <w:szCs w:val="28"/>
        </w:rPr>
        <w:t>as|including</w:t>
      </w:r>
      <w:proofErr w:type="spellEnd"/>
      <w:r w:rsidRPr="00FB3F90">
        <w:rPr>
          <w:sz w:val="28"/>
          <w:szCs w:val="28"/>
        </w:rPr>
        <w:t>]e[</w:t>
      </w:r>
      <w:proofErr w:type="spellStart"/>
      <w:r w:rsidRPr="00FB3F90">
        <w:rPr>
          <w:sz w:val="28"/>
          <w:szCs w:val="28"/>
        </w:rPr>
        <w:t>and</w:t>
      </w:r>
      <w:proofErr w:type="spellEnd"/>
      <w:r w:rsidRPr="00FB3F90">
        <w:rPr>
          <w:sz w:val="28"/>
          <w:szCs w:val="28"/>
        </w:rPr>
        <w:t xml:space="preserve">|,|.]. Используя систему </w:t>
      </w:r>
      <w:proofErr w:type="spellStart"/>
      <w:r w:rsidRPr="00FB3F90">
        <w:rPr>
          <w:sz w:val="28"/>
          <w:szCs w:val="28"/>
        </w:rPr>
        <w:t>TextRunner</w:t>
      </w:r>
      <w:proofErr w:type="spellEnd"/>
      <w:r w:rsidRPr="00FB3F90">
        <w:rPr>
          <w:sz w:val="28"/>
          <w:szCs w:val="28"/>
        </w:rPr>
        <w:t xml:space="preserve"> [</w:t>
      </w:r>
      <w:r w:rsidRPr="0069439F">
        <w:rPr>
          <w:sz w:val="28"/>
          <w:szCs w:val="28"/>
        </w:rPr>
        <w:t>138</w:t>
      </w:r>
      <w:r w:rsidRPr="00FB3F90">
        <w:rPr>
          <w:sz w:val="28"/>
          <w:szCs w:val="28"/>
        </w:rPr>
        <w:t xml:space="preserve">], они построили набор отношений и применили байесовское правило и голосование большинства, показав, что гибридный </w:t>
      </w:r>
      <w:r w:rsidRPr="00FB3F90">
        <w:rPr>
          <w:sz w:val="28"/>
          <w:szCs w:val="28"/>
        </w:rPr>
        <w:lastRenderedPageBreak/>
        <w:t>подход обеспечивает наилучшие результаты.</w:t>
      </w:r>
      <w:r>
        <w:rPr>
          <w:sz w:val="28"/>
          <w:szCs w:val="28"/>
        </w:rPr>
        <w:t xml:space="preserve"> </w:t>
      </w:r>
    </w:p>
    <w:p w14:paraId="6E61E7DC" w14:textId="4FED8CC3" w:rsidR="00283F94" w:rsidRDefault="00283F94" w:rsidP="000F385D">
      <w:pPr>
        <w:tabs>
          <w:tab w:val="left" w:pos="284"/>
        </w:tabs>
        <w:ind w:firstLine="709"/>
        <w:jc w:val="both"/>
        <w:rPr>
          <w:sz w:val="28"/>
          <w:szCs w:val="28"/>
        </w:rPr>
      </w:pPr>
      <w:r w:rsidRPr="002749D1">
        <w:rPr>
          <w:sz w:val="28"/>
          <w:szCs w:val="28"/>
        </w:rPr>
        <w:t xml:space="preserve">Итеративные методы опираются на </w:t>
      </w:r>
      <w:proofErr w:type="spellStart"/>
      <w:r w:rsidRPr="002749D1">
        <w:rPr>
          <w:sz w:val="28"/>
          <w:szCs w:val="28"/>
        </w:rPr>
        <w:t>lookup</w:t>
      </w:r>
      <w:proofErr w:type="spellEnd"/>
      <w:r w:rsidRPr="002749D1">
        <w:rPr>
          <w:sz w:val="28"/>
          <w:szCs w:val="28"/>
        </w:rPr>
        <w:t xml:space="preserve">-поиск, но добавляют многошаговую </w:t>
      </w:r>
      <w:proofErr w:type="spellStart"/>
      <w:r w:rsidRPr="002749D1">
        <w:rPr>
          <w:sz w:val="28"/>
          <w:szCs w:val="28"/>
        </w:rPr>
        <w:t>дезамбигуацию</w:t>
      </w:r>
      <w:proofErr w:type="spellEnd"/>
      <w:r w:rsidRPr="002749D1">
        <w:rPr>
          <w:sz w:val="28"/>
          <w:szCs w:val="28"/>
        </w:rPr>
        <w:t xml:space="preserve"> для повторного ранжирования кандидатов и уточнения аннотаций, что повышает точность. Ранние подходы (</w:t>
      </w:r>
      <w:proofErr w:type="spellStart"/>
      <w:r w:rsidRPr="002749D1">
        <w:rPr>
          <w:sz w:val="28"/>
          <w:szCs w:val="28"/>
        </w:rPr>
        <w:t>Zwicklbauer</w:t>
      </w:r>
      <w:proofErr w:type="spellEnd"/>
      <w:r w:rsidRPr="002749D1">
        <w:rPr>
          <w:sz w:val="28"/>
          <w:szCs w:val="28"/>
        </w:rPr>
        <w:t xml:space="preserve"> и др. [1</w:t>
      </w:r>
      <w:r>
        <w:rPr>
          <w:sz w:val="28"/>
          <w:szCs w:val="28"/>
        </w:rPr>
        <w:t>1</w:t>
      </w:r>
      <w:r w:rsidRPr="002749D1">
        <w:rPr>
          <w:sz w:val="28"/>
          <w:szCs w:val="28"/>
        </w:rPr>
        <w:t xml:space="preserve">3]) использовали «голосование большинства» для CTA, но резко теряли качество на малых таблицах. </w:t>
      </w:r>
      <w:proofErr w:type="spellStart"/>
      <w:r w:rsidRPr="002749D1">
        <w:rPr>
          <w:sz w:val="28"/>
          <w:szCs w:val="28"/>
        </w:rPr>
        <w:t>TableMiner</w:t>
      </w:r>
      <w:proofErr w:type="spellEnd"/>
      <w:r w:rsidRPr="002749D1">
        <w:rPr>
          <w:sz w:val="28"/>
          <w:szCs w:val="28"/>
        </w:rPr>
        <w:t>/</w:t>
      </w:r>
      <w:proofErr w:type="spellStart"/>
      <w:r w:rsidRPr="002749D1">
        <w:rPr>
          <w:sz w:val="28"/>
          <w:szCs w:val="28"/>
        </w:rPr>
        <w:t>TableMiner</w:t>
      </w:r>
      <w:proofErr w:type="spellEnd"/>
      <w:r w:rsidRPr="002749D1">
        <w:rPr>
          <w:sz w:val="28"/>
          <w:szCs w:val="28"/>
        </w:rPr>
        <w:t>+ [</w:t>
      </w:r>
      <w:r>
        <w:rPr>
          <w:sz w:val="28"/>
          <w:szCs w:val="28"/>
        </w:rPr>
        <w:t>98,139</w:t>
      </w:r>
      <w:r w:rsidRPr="002749D1">
        <w:rPr>
          <w:sz w:val="28"/>
          <w:szCs w:val="28"/>
        </w:rPr>
        <w:t xml:space="preserve">] определяют столбец-субъект, итеративно аннотируют строки/столбцы с учётом HTML-контекста и </w:t>
      </w:r>
      <w:proofErr w:type="spellStart"/>
      <w:r w:rsidRPr="002749D1">
        <w:rPr>
          <w:sz w:val="28"/>
          <w:szCs w:val="28"/>
        </w:rPr>
        <w:t>partial</w:t>
      </w:r>
      <w:proofErr w:type="spellEnd"/>
      <w:r w:rsidRPr="002749D1">
        <w:rPr>
          <w:sz w:val="28"/>
          <w:szCs w:val="28"/>
        </w:rPr>
        <w:t xml:space="preserve"> </w:t>
      </w:r>
      <w:proofErr w:type="spellStart"/>
      <w:r w:rsidRPr="002749D1">
        <w:rPr>
          <w:sz w:val="28"/>
          <w:szCs w:val="28"/>
        </w:rPr>
        <w:t>matching</w:t>
      </w:r>
      <w:proofErr w:type="spellEnd"/>
      <w:r w:rsidRPr="002749D1">
        <w:rPr>
          <w:sz w:val="28"/>
          <w:szCs w:val="28"/>
        </w:rPr>
        <w:t>; показана надёжность уже при ~8 строках. LOD4ALL [</w:t>
      </w:r>
      <w:r>
        <w:rPr>
          <w:sz w:val="28"/>
          <w:szCs w:val="28"/>
        </w:rPr>
        <w:t>100</w:t>
      </w:r>
      <w:r w:rsidRPr="002749D1">
        <w:rPr>
          <w:sz w:val="28"/>
          <w:szCs w:val="28"/>
        </w:rPr>
        <w:t xml:space="preserve">] строит RDF-хранилище и </w:t>
      </w:r>
      <w:proofErr w:type="spellStart"/>
      <w:r w:rsidRPr="002749D1">
        <w:rPr>
          <w:sz w:val="28"/>
          <w:szCs w:val="28"/>
        </w:rPr>
        <w:t>score</w:t>
      </w:r>
      <w:proofErr w:type="spellEnd"/>
      <w:r w:rsidRPr="002749D1">
        <w:rPr>
          <w:sz w:val="28"/>
          <w:szCs w:val="28"/>
        </w:rPr>
        <w:t>-БД (BM25 [</w:t>
      </w:r>
      <w:r>
        <w:rPr>
          <w:sz w:val="28"/>
          <w:szCs w:val="28"/>
        </w:rPr>
        <w:t>140</w:t>
      </w:r>
      <w:r w:rsidRPr="002749D1">
        <w:rPr>
          <w:sz w:val="28"/>
          <w:szCs w:val="28"/>
        </w:rPr>
        <w:t>]); CTA выбирается по специфичности типа, затем CEA/CPA; близкий конвейер у CSV2KG [</w:t>
      </w:r>
      <w:r>
        <w:rPr>
          <w:sz w:val="28"/>
          <w:szCs w:val="28"/>
        </w:rPr>
        <w:t>114</w:t>
      </w:r>
      <w:r w:rsidRPr="002749D1">
        <w:rPr>
          <w:sz w:val="28"/>
          <w:szCs w:val="28"/>
        </w:rPr>
        <w:t xml:space="preserve">] с регулировкой детализации CTA по энтропии. </w:t>
      </w:r>
      <w:proofErr w:type="spellStart"/>
      <w:r w:rsidRPr="002749D1">
        <w:rPr>
          <w:sz w:val="28"/>
          <w:szCs w:val="28"/>
        </w:rPr>
        <w:t>MTab</w:t>
      </w:r>
      <w:proofErr w:type="spellEnd"/>
      <w:r w:rsidRPr="002749D1">
        <w:rPr>
          <w:sz w:val="28"/>
          <w:szCs w:val="28"/>
        </w:rPr>
        <w:t xml:space="preserve"> [</w:t>
      </w:r>
      <w:r>
        <w:rPr>
          <w:sz w:val="28"/>
          <w:szCs w:val="28"/>
        </w:rPr>
        <w:t>115</w:t>
      </w:r>
      <w:r w:rsidRPr="002749D1">
        <w:rPr>
          <w:sz w:val="28"/>
          <w:szCs w:val="28"/>
        </w:rPr>
        <w:t xml:space="preserve">] агрегирует сигналы из нескольких </w:t>
      </w:r>
      <w:proofErr w:type="spellStart"/>
      <w:r w:rsidRPr="002749D1">
        <w:rPr>
          <w:sz w:val="28"/>
          <w:szCs w:val="28"/>
        </w:rPr>
        <w:t>lookup</w:t>
      </w:r>
      <w:proofErr w:type="spellEnd"/>
      <w:r w:rsidRPr="002749D1">
        <w:rPr>
          <w:sz w:val="28"/>
          <w:szCs w:val="28"/>
        </w:rPr>
        <w:t xml:space="preserve">-сервисов, заголовков, предсказаний типов и сходства значений; использует </w:t>
      </w:r>
      <w:proofErr w:type="spellStart"/>
      <w:r w:rsidRPr="002749D1">
        <w:rPr>
          <w:sz w:val="28"/>
          <w:szCs w:val="28"/>
        </w:rPr>
        <w:t>EmbNum</w:t>
      </w:r>
      <w:proofErr w:type="spellEnd"/>
      <w:r w:rsidRPr="002749D1">
        <w:rPr>
          <w:sz w:val="28"/>
          <w:szCs w:val="28"/>
        </w:rPr>
        <w:t xml:space="preserve"> [</w:t>
      </w:r>
      <w:r>
        <w:rPr>
          <w:sz w:val="28"/>
          <w:szCs w:val="28"/>
        </w:rPr>
        <w:t>141</w:t>
      </w:r>
      <w:r w:rsidRPr="002749D1">
        <w:rPr>
          <w:sz w:val="28"/>
          <w:szCs w:val="28"/>
        </w:rPr>
        <w:t>] и дважды повторяет цикл CEA/CTA/CPA; версия MTab4Wikidata [</w:t>
      </w:r>
      <w:r>
        <w:rPr>
          <w:sz w:val="28"/>
          <w:szCs w:val="28"/>
        </w:rPr>
        <w:t>116,117</w:t>
      </w:r>
      <w:r w:rsidRPr="002749D1">
        <w:rPr>
          <w:sz w:val="28"/>
          <w:szCs w:val="28"/>
        </w:rPr>
        <w:t xml:space="preserve">] улучшает опечатки и «двойной поиск», став победителем </w:t>
      </w:r>
      <w:proofErr w:type="spellStart"/>
      <w:r w:rsidRPr="002749D1">
        <w:rPr>
          <w:sz w:val="28"/>
          <w:szCs w:val="28"/>
        </w:rPr>
        <w:t>SemTab</w:t>
      </w:r>
      <w:proofErr w:type="spellEnd"/>
      <w:r w:rsidRPr="002749D1">
        <w:rPr>
          <w:sz w:val="28"/>
          <w:szCs w:val="28"/>
        </w:rPr>
        <w:t xml:space="preserve"> 2019–2020. </w:t>
      </w:r>
      <w:proofErr w:type="spellStart"/>
      <w:r w:rsidRPr="002749D1">
        <w:rPr>
          <w:sz w:val="28"/>
          <w:szCs w:val="28"/>
        </w:rPr>
        <w:t>LinkingPark</w:t>
      </w:r>
      <w:proofErr w:type="spellEnd"/>
      <w:r w:rsidRPr="002749D1">
        <w:rPr>
          <w:sz w:val="28"/>
          <w:szCs w:val="28"/>
        </w:rPr>
        <w:t xml:space="preserve"> [</w:t>
      </w:r>
      <w:r>
        <w:rPr>
          <w:sz w:val="28"/>
          <w:szCs w:val="28"/>
        </w:rPr>
        <w:t>104</w:t>
      </w:r>
      <w:r w:rsidRPr="002749D1">
        <w:rPr>
          <w:sz w:val="28"/>
          <w:szCs w:val="28"/>
        </w:rPr>
        <w:t>] применяет каскад «</w:t>
      </w:r>
      <w:proofErr w:type="spellStart"/>
      <w:r w:rsidRPr="002749D1">
        <w:rPr>
          <w:sz w:val="28"/>
          <w:szCs w:val="28"/>
        </w:rPr>
        <w:t>coarse-to-fine</w:t>
      </w:r>
      <w:proofErr w:type="spellEnd"/>
      <w:r w:rsidRPr="002749D1">
        <w:rPr>
          <w:sz w:val="28"/>
          <w:szCs w:val="28"/>
        </w:rPr>
        <w:t xml:space="preserve">» с опорой на CPA для уточнения CEA, учитывая «шум» типовой иерархии </w:t>
      </w:r>
      <w:proofErr w:type="spellStart"/>
      <w:r w:rsidRPr="002749D1">
        <w:rPr>
          <w:sz w:val="28"/>
          <w:szCs w:val="28"/>
        </w:rPr>
        <w:t>Wikidata</w:t>
      </w:r>
      <w:proofErr w:type="spellEnd"/>
      <w:r w:rsidRPr="002749D1">
        <w:rPr>
          <w:sz w:val="28"/>
          <w:szCs w:val="28"/>
        </w:rPr>
        <w:t>. DAGOBAH SL [</w:t>
      </w:r>
      <w:r>
        <w:rPr>
          <w:sz w:val="28"/>
          <w:szCs w:val="28"/>
        </w:rPr>
        <w:t>99-118</w:t>
      </w:r>
      <w:r w:rsidRPr="002749D1">
        <w:rPr>
          <w:sz w:val="28"/>
          <w:szCs w:val="28"/>
        </w:rPr>
        <w:t xml:space="preserve">] комбинирует Левенштейн и контекст узлов, использует CPA для улучшения CEA и голосование/расстояние до корня для CTA; новые версии добавили </w:t>
      </w:r>
      <w:proofErr w:type="spellStart"/>
      <w:r w:rsidRPr="002749D1">
        <w:rPr>
          <w:sz w:val="28"/>
          <w:szCs w:val="28"/>
        </w:rPr>
        <w:t>multi-hop</w:t>
      </w:r>
      <w:proofErr w:type="spellEnd"/>
      <w:r w:rsidRPr="002749D1">
        <w:rPr>
          <w:sz w:val="28"/>
          <w:szCs w:val="28"/>
        </w:rPr>
        <w:t xml:space="preserve"> и языковые модели и занимали 1-е места в </w:t>
      </w:r>
      <w:proofErr w:type="spellStart"/>
      <w:r w:rsidRPr="002749D1">
        <w:rPr>
          <w:sz w:val="28"/>
          <w:szCs w:val="28"/>
        </w:rPr>
        <w:t>SemTab</w:t>
      </w:r>
      <w:proofErr w:type="spellEnd"/>
      <w:r w:rsidRPr="002749D1">
        <w:rPr>
          <w:sz w:val="28"/>
          <w:szCs w:val="28"/>
        </w:rPr>
        <w:t xml:space="preserve"> 2021–2022. </w:t>
      </w:r>
      <w:proofErr w:type="spellStart"/>
      <w:r w:rsidRPr="002749D1">
        <w:rPr>
          <w:sz w:val="28"/>
          <w:szCs w:val="28"/>
        </w:rPr>
        <w:t>MantisTable</w:t>
      </w:r>
      <w:proofErr w:type="spellEnd"/>
      <w:r w:rsidRPr="002749D1">
        <w:rPr>
          <w:sz w:val="28"/>
          <w:szCs w:val="28"/>
        </w:rPr>
        <w:t xml:space="preserve"> [</w:t>
      </w:r>
      <w:r>
        <w:rPr>
          <w:sz w:val="28"/>
          <w:szCs w:val="28"/>
        </w:rPr>
        <w:t>121</w:t>
      </w:r>
      <w:r w:rsidRPr="002749D1">
        <w:rPr>
          <w:sz w:val="28"/>
          <w:szCs w:val="28"/>
        </w:rPr>
        <w:t>,</w:t>
      </w:r>
      <w:r>
        <w:rPr>
          <w:sz w:val="28"/>
          <w:szCs w:val="28"/>
        </w:rPr>
        <w:t>142</w:t>
      </w:r>
      <w:r w:rsidRPr="002749D1">
        <w:rPr>
          <w:sz w:val="28"/>
          <w:szCs w:val="28"/>
        </w:rPr>
        <w:t>] типизирует столбцы (NE/</w:t>
      </w:r>
      <w:proofErr w:type="spellStart"/>
      <w:r w:rsidRPr="002749D1">
        <w:rPr>
          <w:sz w:val="28"/>
          <w:szCs w:val="28"/>
        </w:rPr>
        <w:t>Literal</w:t>
      </w:r>
      <w:proofErr w:type="spellEnd"/>
      <w:r w:rsidRPr="002749D1">
        <w:rPr>
          <w:sz w:val="28"/>
          <w:szCs w:val="28"/>
        </w:rPr>
        <w:t>/</w:t>
      </w:r>
      <w:proofErr w:type="spellStart"/>
      <w:r w:rsidRPr="002749D1">
        <w:rPr>
          <w:sz w:val="28"/>
          <w:szCs w:val="28"/>
        </w:rPr>
        <w:t>Subject</w:t>
      </w:r>
      <w:proofErr w:type="spellEnd"/>
      <w:r w:rsidRPr="002749D1">
        <w:rPr>
          <w:sz w:val="28"/>
          <w:szCs w:val="28"/>
        </w:rPr>
        <w:t xml:space="preserve">), извлекает кандидатов по SPARQL, выполняет CEA построчно, CPA </w:t>
      </w:r>
      <w:r w:rsidR="00E14D41">
        <w:rPr>
          <w:sz w:val="28"/>
          <w:szCs w:val="28"/>
        </w:rPr>
        <w:t>–</w:t>
      </w:r>
      <w:r w:rsidRPr="002749D1">
        <w:rPr>
          <w:sz w:val="28"/>
          <w:szCs w:val="28"/>
        </w:rPr>
        <w:t xml:space="preserve"> голосованием, CTA </w:t>
      </w:r>
      <w:r w:rsidR="00E14D41">
        <w:rPr>
          <w:sz w:val="28"/>
          <w:szCs w:val="28"/>
        </w:rPr>
        <w:t>–</w:t>
      </w:r>
      <w:r w:rsidRPr="002749D1">
        <w:rPr>
          <w:sz w:val="28"/>
          <w:szCs w:val="28"/>
        </w:rPr>
        <w:t xml:space="preserve"> по частотам и иерархическим дистанциям; версия SE [</w:t>
      </w:r>
      <w:r>
        <w:rPr>
          <w:sz w:val="28"/>
          <w:szCs w:val="28"/>
        </w:rPr>
        <w:t>120</w:t>
      </w:r>
      <w:r w:rsidRPr="002749D1">
        <w:rPr>
          <w:sz w:val="28"/>
          <w:szCs w:val="28"/>
        </w:rPr>
        <w:t xml:space="preserve">] усиливает функцию оценивания и финальную </w:t>
      </w:r>
      <w:proofErr w:type="spellStart"/>
      <w:r w:rsidRPr="002749D1">
        <w:rPr>
          <w:sz w:val="28"/>
          <w:szCs w:val="28"/>
        </w:rPr>
        <w:t>дезамбигуацию</w:t>
      </w:r>
      <w:proofErr w:type="spellEnd"/>
      <w:r w:rsidRPr="002749D1">
        <w:rPr>
          <w:sz w:val="28"/>
          <w:szCs w:val="28"/>
        </w:rPr>
        <w:t xml:space="preserve">. </w:t>
      </w:r>
      <w:proofErr w:type="spellStart"/>
      <w:r w:rsidRPr="002749D1">
        <w:rPr>
          <w:sz w:val="28"/>
          <w:szCs w:val="28"/>
        </w:rPr>
        <w:t>JenTab</w:t>
      </w:r>
      <w:proofErr w:type="spellEnd"/>
      <w:r w:rsidRPr="002749D1">
        <w:rPr>
          <w:sz w:val="28"/>
          <w:szCs w:val="28"/>
        </w:rPr>
        <w:t xml:space="preserve"> [</w:t>
      </w:r>
      <w:r>
        <w:rPr>
          <w:sz w:val="28"/>
          <w:szCs w:val="28"/>
        </w:rPr>
        <w:t>60</w:t>
      </w:r>
      <w:r w:rsidR="001527D2">
        <w:rPr>
          <w:sz w:val="28"/>
          <w:szCs w:val="28"/>
        </w:rPr>
        <w:t>-</w:t>
      </w:r>
      <w:r>
        <w:rPr>
          <w:sz w:val="28"/>
          <w:szCs w:val="28"/>
        </w:rPr>
        <w:t>62</w:t>
      </w:r>
      <w:r w:rsidRPr="002749D1">
        <w:rPr>
          <w:sz w:val="28"/>
          <w:szCs w:val="28"/>
        </w:rPr>
        <w:t xml:space="preserve">] </w:t>
      </w:r>
      <w:proofErr w:type="spellStart"/>
      <w:r w:rsidRPr="002749D1">
        <w:rPr>
          <w:sz w:val="28"/>
          <w:szCs w:val="28"/>
        </w:rPr>
        <w:t>модульна</w:t>
      </w:r>
      <w:proofErr w:type="spellEnd"/>
      <w:r w:rsidRPr="002749D1">
        <w:rPr>
          <w:sz w:val="28"/>
          <w:szCs w:val="28"/>
        </w:rPr>
        <w:t xml:space="preserve"> (CEA/CTA/CPA независимы), переиспользует компоненты и показывает высокую точность на синтетике; эффект </w:t>
      </w:r>
      <w:proofErr w:type="spellStart"/>
      <w:r w:rsidRPr="002749D1">
        <w:rPr>
          <w:sz w:val="28"/>
          <w:szCs w:val="28"/>
        </w:rPr>
        <w:t>multi-hop</w:t>
      </w:r>
      <w:proofErr w:type="spellEnd"/>
      <w:r w:rsidRPr="002749D1">
        <w:rPr>
          <w:sz w:val="28"/>
          <w:szCs w:val="28"/>
        </w:rPr>
        <w:t xml:space="preserve"> улучшает точность до двух шагов, далее </w:t>
      </w:r>
      <w:r>
        <w:rPr>
          <w:sz w:val="28"/>
          <w:szCs w:val="28"/>
        </w:rPr>
        <w:t>–</w:t>
      </w:r>
      <w:r w:rsidRPr="002749D1">
        <w:rPr>
          <w:sz w:val="28"/>
          <w:szCs w:val="28"/>
        </w:rPr>
        <w:t xml:space="preserve"> деградация.</w:t>
      </w:r>
    </w:p>
    <w:p w14:paraId="3D08CAEC" w14:textId="059A31A1" w:rsidR="00283F94" w:rsidRDefault="00283F94" w:rsidP="000F385D">
      <w:pPr>
        <w:tabs>
          <w:tab w:val="left" w:pos="284"/>
        </w:tabs>
        <w:ind w:firstLine="709"/>
        <w:jc w:val="both"/>
        <w:rPr>
          <w:sz w:val="28"/>
          <w:szCs w:val="28"/>
        </w:rPr>
      </w:pPr>
      <w:r w:rsidRPr="001F6DCE">
        <w:rPr>
          <w:rFonts w:eastAsiaTheme="majorEastAsia"/>
          <w:sz w:val="28"/>
          <w:szCs w:val="28"/>
        </w:rPr>
        <w:t>Подходы на основе инженерии признаков</w:t>
      </w:r>
      <w:r w:rsidRPr="001F6DCE">
        <w:rPr>
          <w:sz w:val="28"/>
          <w:szCs w:val="28"/>
        </w:rPr>
        <w:t xml:space="preserve"> извлекают статистические и лексические признаки из строк/столбцов и обучают ML-модели (SVM, </w:t>
      </w:r>
      <w:proofErr w:type="spellStart"/>
      <w:r w:rsidRPr="001F6DCE">
        <w:rPr>
          <w:sz w:val="28"/>
          <w:szCs w:val="28"/>
        </w:rPr>
        <w:t>Random</w:t>
      </w:r>
      <w:proofErr w:type="spellEnd"/>
      <w:r w:rsidRPr="001F6DCE">
        <w:rPr>
          <w:sz w:val="28"/>
          <w:szCs w:val="28"/>
        </w:rPr>
        <w:t xml:space="preserve"> </w:t>
      </w:r>
      <w:proofErr w:type="spellStart"/>
      <w:r w:rsidRPr="001F6DCE">
        <w:rPr>
          <w:sz w:val="28"/>
          <w:szCs w:val="28"/>
        </w:rPr>
        <w:t>Forest</w:t>
      </w:r>
      <w:proofErr w:type="spellEnd"/>
      <w:r w:rsidRPr="001F6DCE">
        <w:rPr>
          <w:sz w:val="28"/>
          <w:szCs w:val="28"/>
        </w:rPr>
        <w:t xml:space="preserve">, KNN, логистическая регрессия); качество признаков критично, а основной фокус </w:t>
      </w:r>
      <w:r>
        <w:rPr>
          <w:sz w:val="28"/>
          <w:szCs w:val="28"/>
        </w:rPr>
        <w:t>-</w:t>
      </w:r>
      <w:r w:rsidRPr="001F6DCE">
        <w:rPr>
          <w:sz w:val="28"/>
          <w:szCs w:val="28"/>
        </w:rPr>
        <w:t xml:space="preserve"> CTA [</w:t>
      </w:r>
      <w:r>
        <w:rPr>
          <w:sz w:val="28"/>
          <w:szCs w:val="28"/>
        </w:rPr>
        <w:t>122,125</w:t>
      </w:r>
      <w:r w:rsidRPr="001F6DCE">
        <w:rPr>
          <w:sz w:val="28"/>
          <w:szCs w:val="28"/>
        </w:rPr>
        <w:t>,</w:t>
      </w:r>
      <w:r>
        <w:rPr>
          <w:sz w:val="28"/>
          <w:szCs w:val="28"/>
        </w:rPr>
        <w:t>126</w:t>
      </w:r>
      <w:r w:rsidRPr="001F6DCE">
        <w:rPr>
          <w:sz w:val="28"/>
          <w:szCs w:val="28"/>
        </w:rPr>
        <w:t>]. Классические решения: TF-IDF/косинус и типовая совместимость [</w:t>
      </w:r>
      <w:r>
        <w:rPr>
          <w:sz w:val="28"/>
          <w:szCs w:val="28"/>
        </w:rPr>
        <w:t>89</w:t>
      </w:r>
      <w:r w:rsidRPr="001F6DCE">
        <w:rPr>
          <w:sz w:val="28"/>
          <w:szCs w:val="28"/>
        </w:rPr>
        <w:t xml:space="preserve">]; голосование по типам + </w:t>
      </w:r>
      <w:proofErr w:type="spellStart"/>
      <w:r w:rsidRPr="001F6DCE">
        <w:rPr>
          <w:sz w:val="28"/>
          <w:szCs w:val="28"/>
        </w:rPr>
        <w:t>PageRank</w:t>
      </w:r>
      <w:proofErr w:type="spellEnd"/>
      <w:r w:rsidRPr="001F6DCE">
        <w:rPr>
          <w:sz w:val="28"/>
          <w:szCs w:val="28"/>
        </w:rPr>
        <w:t xml:space="preserve"> для CTA и SVM для CEA (</w:t>
      </w:r>
      <w:proofErr w:type="spellStart"/>
      <w:r w:rsidRPr="001F6DCE">
        <w:rPr>
          <w:sz w:val="28"/>
          <w:szCs w:val="28"/>
        </w:rPr>
        <w:t>Mulwad</w:t>
      </w:r>
      <w:proofErr w:type="spellEnd"/>
      <w:r w:rsidRPr="001F6DCE">
        <w:rPr>
          <w:sz w:val="28"/>
          <w:szCs w:val="28"/>
        </w:rPr>
        <w:t xml:space="preserve"> </w:t>
      </w:r>
      <w:proofErr w:type="spellStart"/>
      <w:r w:rsidRPr="001F6DCE">
        <w:rPr>
          <w:sz w:val="28"/>
          <w:szCs w:val="28"/>
        </w:rPr>
        <w:t>et</w:t>
      </w:r>
      <w:proofErr w:type="spellEnd"/>
      <w:r w:rsidRPr="001F6DCE">
        <w:rPr>
          <w:sz w:val="28"/>
          <w:szCs w:val="28"/>
        </w:rPr>
        <w:t xml:space="preserve"> </w:t>
      </w:r>
      <w:proofErr w:type="spellStart"/>
      <w:r w:rsidRPr="001F6DCE">
        <w:rPr>
          <w:sz w:val="28"/>
          <w:szCs w:val="28"/>
        </w:rPr>
        <w:t>al</w:t>
      </w:r>
      <w:proofErr w:type="spellEnd"/>
      <w:r w:rsidRPr="001F6DCE">
        <w:rPr>
          <w:sz w:val="28"/>
          <w:szCs w:val="28"/>
        </w:rPr>
        <w:t>. [</w:t>
      </w:r>
      <w:r>
        <w:rPr>
          <w:sz w:val="28"/>
          <w:szCs w:val="28"/>
        </w:rPr>
        <w:t>122</w:t>
      </w:r>
      <w:r w:rsidRPr="001F6DCE">
        <w:rPr>
          <w:sz w:val="28"/>
          <w:szCs w:val="28"/>
        </w:rPr>
        <w:t xml:space="preserve">]); сопоставление столбцов с ярлыками </w:t>
      </w:r>
      <w:proofErr w:type="spellStart"/>
      <w:r w:rsidRPr="001F6DCE">
        <w:rPr>
          <w:sz w:val="28"/>
          <w:szCs w:val="28"/>
        </w:rPr>
        <w:t>DBpedia</w:t>
      </w:r>
      <w:proofErr w:type="spellEnd"/>
      <w:r w:rsidRPr="001F6DCE">
        <w:rPr>
          <w:sz w:val="28"/>
          <w:szCs w:val="28"/>
        </w:rPr>
        <w:t xml:space="preserve"> с раздельной обработкой текстовых/числовых столбцов</w:t>
      </w:r>
      <w:r w:rsidR="0068477A" w:rsidRPr="0068477A">
        <w:rPr>
          <w:sz w:val="28"/>
          <w:szCs w:val="28"/>
        </w:rPr>
        <w:t xml:space="preserve"> </w:t>
      </w:r>
      <w:r w:rsidRPr="001F6DCE">
        <w:rPr>
          <w:sz w:val="28"/>
          <w:szCs w:val="28"/>
        </w:rPr>
        <w:t>[</w:t>
      </w:r>
      <w:r>
        <w:rPr>
          <w:sz w:val="28"/>
          <w:szCs w:val="28"/>
        </w:rPr>
        <w:t>124</w:t>
      </w:r>
      <w:r w:rsidRPr="001F6DCE">
        <w:rPr>
          <w:sz w:val="28"/>
          <w:szCs w:val="28"/>
        </w:rPr>
        <w:t>]; логистическая регрессия и случайный лес [</w:t>
      </w:r>
      <w:r>
        <w:rPr>
          <w:sz w:val="28"/>
          <w:szCs w:val="28"/>
        </w:rPr>
        <w:t>125</w:t>
      </w:r>
      <w:r w:rsidRPr="001F6DCE">
        <w:rPr>
          <w:sz w:val="28"/>
          <w:szCs w:val="28"/>
        </w:rPr>
        <w:t xml:space="preserve">]; KNN с контекстом числовых столбцов и иерархией </w:t>
      </w:r>
      <w:proofErr w:type="spellStart"/>
      <w:r w:rsidRPr="001F6DCE">
        <w:rPr>
          <w:sz w:val="28"/>
          <w:szCs w:val="28"/>
        </w:rPr>
        <w:t>DBpedia</w:t>
      </w:r>
      <w:proofErr w:type="spellEnd"/>
      <w:r w:rsidRPr="001F6DCE">
        <w:rPr>
          <w:sz w:val="28"/>
          <w:szCs w:val="28"/>
        </w:rPr>
        <w:t xml:space="preserve"> [</w:t>
      </w:r>
      <w:r>
        <w:rPr>
          <w:sz w:val="28"/>
          <w:szCs w:val="28"/>
        </w:rPr>
        <w:t>126</w:t>
      </w:r>
      <w:r w:rsidRPr="001F6DCE">
        <w:rPr>
          <w:sz w:val="28"/>
          <w:szCs w:val="28"/>
        </w:rPr>
        <w:t>].</w:t>
      </w:r>
    </w:p>
    <w:p w14:paraId="3C9D38D2" w14:textId="77777777" w:rsidR="0068477A" w:rsidRDefault="00283F94" w:rsidP="000F385D">
      <w:pPr>
        <w:tabs>
          <w:tab w:val="left" w:pos="284"/>
        </w:tabs>
        <w:ind w:firstLine="709"/>
        <w:jc w:val="both"/>
        <w:rPr>
          <w:sz w:val="28"/>
          <w:szCs w:val="28"/>
          <w:lang w:val="en-US"/>
        </w:rPr>
      </w:pPr>
      <w:r w:rsidRPr="000843CC">
        <w:rPr>
          <w:rFonts w:eastAsiaTheme="majorEastAsia"/>
          <w:sz w:val="28"/>
          <w:szCs w:val="28"/>
        </w:rPr>
        <w:t>Подходы на основе глубокого обучения</w:t>
      </w:r>
      <w:r w:rsidR="001527D2">
        <w:rPr>
          <w:rFonts w:eastAsiaTheme="majorEastAsia"/>
          <w:sz w:val="28"/>
          <w:szCs w:val="28"/>
        </w:rPr>
        <w:t xml:space="preserve"> </w:t>
      </w:r>
      <w:r w:rsidRPr="000843CC">
        <w:rPr>
          <w:sz w:val="28"/>
          <w:szCs w:val="28"/>
        </w:rPr>
        <w:t xml:space="preserve">снижает долю ручных признаков и превосходит классические ML за счёт </w:t>
      </w:r>
      <w:proofErr w:type="spellStart"/>
      <w:r w:rsidRPr="000843CC">
        <w:rPr>
          <w:sz w:val="28"/>
          <w:szCs w:val="28"/>
        </w:rPr>
        <w:t>Transformer</w:t>
      </w:r>
      <w:proofErr w:type="spellEnd"/>
      <w:r w:rsidRPr="000843CC">
        <w:rPr>
          <w:sz w:val="28"/>
          <w:szCs w:val="28"/>
        </w:rPr>
        <w:t xml:space="preserve">/GNN-моделей и контекстных </w:t>
      </w:r>
      <w:proofErr w:type="spellStart"/>
      <w:r w:rsidRPr="000843CC">
        <w:rPr>
          <w:sz w:val="28"/>
          <w:szCs w:val="28"/>
        </w:rPr>
        <w:t>эмбеддингов</w:t>
      </w:r>
      <w:proofErr w:type="spellEnd"/>
      <w:r w:rsidRPr="000843CC">
        <w:rPr>
          <w:sz w:val="28"/>
          <w:szCs w:val="28"/>
        </w:rPr>
        <w:t xml:space="preserve">, обучаемых совместно на таблицах и графах знаний. Два направления: </w:t>
      </w:r>
    </w:p>
    <w:p w14:paraId="018D953D" w14:textId="2FA305F9" w:rsidR="0068477A" w:rsidRPr="0068477A" w:rsidRDefault="00283F94" w:rsidP="00BB04EE">
      <w:pPr>
        <w:pStyle w:val="a5"/>
        <w:numPr>
          <w:ilvl w:val="1"/>
          <w:numId w:val="60"/>
        </w:numPr>
        <w:tabs>
          <w:tab w:val="left" w:pos="142"/>
        </w:tabs>
        <w:ind w:left="0" w:firstLine="709"/>
        <w:rPr>
          <w:sz w:val="28"/>
          <w:szCs w:val="28"/>
        </w:rPr>
      </w:pPr>
      <w:r w:rsidRPr="0068477A">
        <w:rPr>
          <w:rFonts w:eastAsiaTheme="majorEastAsia"/>
          <w:sz w:val="28"/>
          <w:szCs w:val="28"/>
        </w:rPr>
        <w:t>KG-</w:t>
      </w:r>
      <w:proofErr w:type="spellStart"/>
      <w:r w:rsidRPr="0068477A">
        <w:rPr>
          <w:rFonts w:eastAsiaTheme="majorEastAsia"/>
          <w:sz w:val="28"/>
          <w:szCs w:val="28"/>
        </w:rPr>
        <w:t>modelling</w:t>
      </w:r>
      <w:proofErr w:type="spellEnd"/>
      <w:r w:rsidRPr="0068477A">
        <w:rPr>
          <w:sz w:val="28"/>
          <w:szCs w:val="28"/>
        </w:rPr>
        <w:t xml:space="preserve"> - встраивания сущностей/связей (</w:t>
      </w:r>
      <w:proofErr w:type="spellStart"/>
      <w:r w:rsidRPr="0068477A">
        <w:rPr>
          <w:sz w:val="28"/>
          <w:szCs w:val="28"/>
        </w:rPr>
        <w:t>TransE</w:t>
      </w:r>
      <w:proofErr w:type="spellEnd"/>
      <w:r w:rsidRPr="0068477A">
        <w:rPr>
          <w:sz w:val="28"/>
          <w:szCs w:val="28"/>
        </w:rPr>
        <w:t>/</w:t>
      </w:r>
      <w:proofErr w:type="spellStart"/>
      <w:r w:rsidRPr="0068477A">
        <w:rPr>
          <w:sz w:val="28"/>
          <w:szCs w:val="28"/>
        </w:rPr>
        <w:t>TransH</w:t>
      </w:r>
      <w:proofErr w:type="spellEnd"/>
      <w:r w:rsidRPr="0068477A">
        <w:rPr>
          <w:sz w:val="28"/>
          <w:szCs w:val="28"/>
        </w:rPr>
        <w:t xml:space="preserve">), опираясь на гипотезу семантической близости сущностей в одном столбце [128, 130, 143, 144]; </w:t>
      </w:r>
    </w:p>
    <w:p w14:paraId="155D9E12" w14:textId="3F0D864F" w:rsidR="00283F94" w:rsidRPr="0068477A" w:rsidRDefault="00283F94" w:rsidP="00BB04EE">
      <w:pPr>
        <w:pStyle w:val="a5"/>
        <w:numPr>
          <w:ilvl w:val="1"/>
          <w:numId w:val="60"/>
        </w:numPr>
        <w:tabs>
          <w:tab w:val="left" w:pos="142"/>
        </w:tabs>
        <w:ind w:left="0" w:firstLine="709"/>
        <w:rPr>
          <w:sz w:val="28"/>
          <w:szCs w:val="28"/>
        </w:rPr>
      </w:pPr>
      <w:proofErr w:type="spellStart"/>
      <w:r w:rsidRPr="0068477A">
        <w:rPr>
          <w:rFonts w:eastAsiaTheme="majorEastAsia"/>
          <w:sz w:val="28"/>
          <w:szCs w:val="28"/>
        </w:rPr>
        <w:t>Table-modelling</w:t>
      </w:r>
      <w:proofErr w:type="spellEnd"/>
      <w:r w:rsidRPr="0068477A">
        <w:rPr>
          <w:sz w:val="28"/>
          <w:szCs w:val="28"/>
        </w:rPr>
        <w:t xml:space="preserve"> - представление таблиц как текстово-структурированных данных с контекстными </w:t>
      </w:r>
      <w:proofErr w:type="spellStart"/>
      <w:r w:rsidRPr="0068477A">
        <w:rPr>
          <w:sz w:val="28"/>
          <w:szCs w:val="28"/>
        </w:rPr>
        <w:t>эмбеддингами</w:t>
      </w:r>
      <w:proofErr w:type="spellEnd"/>
      <w:r w:rsidRPr="0068477A">
        <w:rPr>
          <w:sz w:val="28"/>
          <w:szCs w:val="28"/>
        </w:rPr>
        <w:t xml:space="preserve"> для CEA/CTA/CPA.</w:t>
      </w:r>
    </w:p>
    <w:p w14:paraId="4385E651" w14:textId="594EF497" w:rsidR="00283F94" w:rsidRPr="0043401A" w:rsidRDefault="00283F94" w:rsidP="001527D2">
      <w:pPr>
        <w:tabs>
          <w:tab w:val="left" w:pos="284"/>
        </w:tabs>
        <w:ind w:firstLine="709"/>
        <w:jc w:val="both"/>
        <w:rPr>
          <w:sz w:val="28"/>
          <w:szCs w:val="28"/>
        </w:rPr>
      </w:pPr>
      <w:proofErr w:type="spellStart"/>
      <w:r w:rsidRPr="0043401A">
        <w:rPr>
          <w:sz w:val="28"/>
          <w:szCs w:val="28"/>
        </w:rPr>
        <w:lastRenderedPageBreak/>
        <w:t>Vasilis</w:t>
      </w:r>
      <w:proofErr w:type="spellEnd"/>
      <w:r w:rsidRPr="0043401A">
        <w:rPr>
          <w:sz w:val="28"/>
          <w:szCs w:val="28"/>
        </w:rPr>
        <w:t xml:space="preserve"> и </w:t>
      </w:r>
      <w:proofErr w:type="spellStart"/>
      <w:r w:rsidRPr="0043401A">
        <w:rPr>
          <w:sz w:val="28"/>
          <w:szCs w:val="28"/>
        </w:rPr>
        <w:t>соавт</w:t>
      </w:r>
      <w:proofErr w:type="spellEnd"/>
      <w:r w:rsidRPr="0043401A">
        <w:rPr>
          <w:sz w:val="28"/>
          <w:szCs w:val="28"/>
        </w:rPr>
        <w:t>. [</w:t>
      </w:r>
      <w:r>
        <w:rPr>
          <w:sz w:val="28"/>
          <w:szCs w:val="28"/>
        </w:rPr>
        <w:t>128</w:t>
      </w:r>
      <w:r w:rsidRPr="0043401A">
        <w:rPr>
          <w:sz w:val="28"/>
          <w:szCs w:val="28"/>
        </w:rPr>
        <w:t xml:space="preserve">] </w:t>
      </w:r>
      <w:r w:rsidR="00234680">
        <w:rPr>
          <w:sz w:val="28"/>
          <w:szCs w:val="28"/>
        </w:rPr>
        <w:t xml:space="preserve">утверждают, что </w:t>
      </w:r>
      <w:r w:rsidRPr="0043401A">
        <w:rPr>
          <w:sz w:val="28"/>
          <w:szCs w:val="28"/>
        </w:rPr>
        <w:t xml:space="preserve">в пределах столбца «правильные» CEA-кандидаты считаются семантически близкими. Строится взвешенный граф (веса </w:t>
      </w:r>
      <w:r>
        <w:rPr>
          <w:sz w:val="28"/>
          <w:szCs w:val="28"/>
        </w:rPr>
        <w:t>-</w:t>
      </w:r>
      <w:r w:rsidRPr="0043401A">
        <w:rPr>
          <w:sz w:val="28"/>
          <w:szCs w:val="28"/>
        </w:rPr>
        <w:t xml:space="preserve"> косинусное сходство), лучший кандидат </w:t>
      </w:r>
      <w:r>
        <w:rPr>
          <w:sz w:val="28"/>
          <w:szCs w:val="28"/>
        </w:rPr>
        <w:t>-</w:t>
      </w:r>
      <w:r w:rsidRPr="0043401A">
        <w:rPr>
          <w:sz w:val="28"/>
          <w:szCs w:val="28"/>
        </w:rPr>
        <w:t xml:space="preserve"> узел с максимальной суммой весов. Гибрид с онтологическим сопоставлением дополнительно повышает точность.</w:t>
      </w:r>
    </w:p>
    <w:p w14:paraId="02E179BC" w14:textId="1D6882E8" w:rsidR="00283F94" w:rsidRPr="0043401A" w:rsidRDefault="00283F94" w:rsidP="000F385D">
      <w:pPr>
        <w:tabs>
          <w:tab w:val="left" w:pos="284"/>
        </w:tabs>
        <w:ind w:firstLine="709"/>
        <w:jc w:val="both"/>
        <w:rPr>
          <w:sz w:val="28"/>
          <w:szCs w:val="28"/>
        </w:rPr>
      </w:pPr>
      <w:proofErr w:type="spellStart"/>
      <w:r w:rsidRPr="0043401A">
        <w:rPr>
          <w:sz w:val="28"/>
          <w:szCs w:val="28"/>
        </w:rPr>
        <w:t>Biswas</w:t>
      </w:r>
      <w:proofErr w:type="spellEnd"/>
      <w:r w:rsidRPr="0043401A">
        <w:rPr>
          <w:sz w:val="28"/>
          <w:szCs w:val="28"/>
        </w:rPr>
        <w:t xml:space="preserve"> и </w:t>
      </w:r>
      <w:proofErr w:type="spellStart"/>
      <w:r w:rsidRPr="0043401A">
        <w:rPr>
          <w:sz w:val="28"/>
          <w:szCs w:val="28"/>
        </w:rPr>
        <w:t>соавт</w:t>
      </w:r>
      <w:proofErr w:type="spellEnd"/>
      <w:r w:rsidRPr="0043401A">
        <w:rPr>
          <w:sz w:val="28"/>
          <w:szCs w:val="28"/>
        </w:rPr>
        <w:t>. [</w:t>
      </w:r>
      <w:r>
        <w:rPr>
          <w:sz w:val="28"/>
          <w:szCs w:val="28"/>
        </w:rPr>
        <w:t>129</w:t>
      </w:r>
      <w:r w:rsidRPr="0043401A">
        <w:rPr>
          <w:sz w:val="28"/>
          <w:szCs w:val="28"/>
        </w:rPr>
        <w:t xml:space="preserve">] </w:t>
      </w:r>
      <w:r w:rsidR="00264D3B">
        <w:rPr>
          <w:sz w:val="28"/>
          <w:szCs w:val="28"/>
        </w:rPr>
        <w:t>пре</w:t>
      </w:r>
      <w:r w:rsidR="008B3369">
        <w:rPr>
          <w:sz w:val="28"/>
          <w:szCs w:val="28"/>
        </w:rPr>
        <w:t>д</w:t>
      </w:r>
      <w:r w:rsidR="00264D3B">
        <w:rPr>
          <w:sz w:val="28"/>
          <w:szCs w:val="28"/>
        </w:rPr>
        <w:t xml:space="preserve">ложили метод, где </w:t>
      </w:r>
      <w:r w:rsidRPr="0043401A">
        <w:rPr>
          <w:sz w:val="28"/>
          <w:szCs w:val="28"/>
        </w:rPr>
        <w:t xml:space="preserve">тематическая аннотация </w:t>
      </w:r>
      <w:proofErr w:type="spellStart"/>
      <w:r w:rsidRPr="0043401A">
        <w:rPr>
          <w:sz w:val="28"/>
          <w:szCs w:val="28"/>
        </w:rPr>
        <w:t>инфобоксов</w:t>
      </w:r>
      <w:proofErr w:type="spellEnd"/>
      <w:r w:rsidRPr="0043401A">
        <w:rPr>
          <w:sz w:val="28"/>
          <w:szCs w:val="28"/>
        </w:rPr>
        <w:t xml:space="preserve"> Wikipedia по метаданным страницы (заголовки, </w:t>
      </w:r>
      <w:proofErr w:type="spellStart"/>
      <w:r w:rsidRPr="0043401A">
        <w:rPr>
          <w:sz w:val="28"/>
          <w:szCs w:val="28"/>
        </w:rPr>
        <w:t>abstract</w:t>
      </w:r>
      <w:proofErr w:type="spellEnd"/>
      <w:r w:rsidRPr="0043401A">
        <w:rPr>
          <w:sz w:val="28"/>
          <w:szCs w:val="28"/>
        </w:rPr>
        <w:t>), а не по самим таблицам. Формируются Word2Vec и RDF2Vec [</w:t>
      </w:r>
      <w:r>
        <w:rPr>
          <w:sz w:val="28"/>
          <w:szCs w:val="28"/>
        </w:rPr>
        <w:t>145</w:t>
      </w:r>
      <w:r w:rsidRPr="0043401A">
        <w:rPr>
          <w:sz w:val="28"/>
          <w:szCs w:val="28"/>
        </w:rPr>
        <w:t xml:space="preserve">] </w:t>
      </w:r>
      <w:proofErr w:type="spellStart"/>
      <w:r w:rsidRPr="0043401A">
        <w:rPr>
          <w:sz w:val="28"/>
          <w:szCs w:val="28"/>
        </w:rPr>
        <w:t>эмбеддинги</w:t>
      </w:r>
      <w:proofErr w:type="spellEnd"/>
      <w:r w:rsidRPr="0043401A">
        <w:rPr>
          <w:sz w:val="28"/>
          <w:szCs w:val="28"/>
        </w:rPr>
        <w:t xml:space="preserve">, их конкатенация → классификаторы </w:t>
      </w:r>
      <w:proofErr w:type="spellStart"/>
      <w:r w:rsidRPr="0043401A">
        <w:rPr>
          <w:sz w:val="28"/>
          <w:szCs w:val="28"/>
        </w:rPr>
        <w:t>Random</w:t>
      </w:r>
      <w:proofErr w:type="spellEnd"/>
      <w:r w:rsidRPr="0043401A">
        <w:rPr>
          <w:sz w:val="28"/>
          <w:szCs w:val="28"/>
        </w:rPr>
        <w:t xml:space="preserve"> </w:t>
      </w:r>
      <w:proofErr w:type="spellStart"/>
      <w:r w:rsidRPr="0043401A">
        <w:rPr>
          <w:sz w:val="28"/>
          <w:szCs w:val="28"/>
        </w:rPr>
        <w:t>Forest</w:t>
      </w:r>
      <w:proofErr w:type="spellEnd"/>
      <w:r w:rsidRPr="0043401A">
        <w:rPr>
          <w:sz w:val="28"/>
          <w:szCs w:val="28"/>
        </w:rPr>
        <w:t xml:space="preserve"> и CNN (150 000 таблиц, 30 типов); CNN точнее RF.</w:t>
      </w:r>
    </w:p>
    <w:p w14:paraId="1F07DFA4" w14:textId="0B7A63A1" w:rsidR="00283F94" w:rsidRPr="0043401A" w:rsidRDefault="00283F94" w:rsidP="000F385D">
      <w:pPr>
        <w:tabs>
          <w:tab w:val="left" w:pos="284"/>
        </w:tabs>
        <w:ind w:firstLine="709"/>
        <w:jc w:val="both"/>
        <w:rPr>
          <w:sz w:val="28"/>
          <w:szCs w:val="28"/>
        </w:rPr>
      </w:pPr>
      <w:r w:rsidRPr="0043401A">
        <w:rPr>
          <w:sz w:val="28"/>
          <w:szCs w:val="28"/>
        </w:rPr>
        <w:t xml:space="preserve">DAGOBAH </w:t>
      </w:r>
      <w:proofErr w:type="spellStart"/>
      <w:r w:rsidRPr="0043401A">
        <w:rPr>
          <w:sz w:val="28"/>
          <w:szCs w:val="28"/>
        </w:rPr>
        <w:t>Embeddings</w:t>
      </w:r>
      <w:proofErr w:type="spellEnd"/>
      <w:r w:rsidRPr="0043401A">
        <w:rPr>
          <w:sz w:val="28"/>
          <w:szCs w:val="28"/>
        </w:rPr>
        <w:t xml:space="preserve"> [</w:t>
      </w:r>
      <w:r>
        <w:rPr>
          <w:sz w:val="28"/>
          <w:szCs w:val="28"/>
        </w:rPr>
        <w:t>130</w:t>
      </w:r>
      <w:r w:rsidRPr="0043401A">
        <w:rPr>
          <w:sz w:val="28"/>
          <w:szCs w:val="28"/>
        </w:rPr>
        <w:t>]</w:t>
      </w:r>
      <w:r w:rsidR="008B3369">
        <w:rPr>
          <w:sz w:val="28"/>
          <w:szCs w:val="28"/>
        </w:rPr>
        <w:t xml:space="preserve"> </w:t>
      </w:r>
      <w:r w:rsidR="00730657">
        <w:rPr>
          <w:sz w:val="28"/>
          <w:szCs w:val="28"/>
        </w:rPr>
        <w:t xml:space="preserve">доказали </w:t>
      </w:r>
      <w:r w:rsidRPr="0043401A">
        <w:rPr>
          <w:sz w:val="28"/>
          <w:szCs w:val="28"/>
        </w:rPr>
        <w:t>гипотез</w:t>
      </w:r>
      <w:r w:rsidR="00730657">
        <w:rPr>
          <w:sz w:val="28"/>
          <w:szCs w:val="28"/>
        </w:rPr>
        <w:t>у</w:t>
      </w:r>
      <w:r w:rsidRPr="0043401A">
        <w:rPr>
          <w:sz w:val="28"/>
          <w:szCs w:val="28"/>
        </w:rPr>
        <w:t xml:space="preserve"> «сущности одного столбца близки в </w:t>
      </w:r>
      <w:proofErr w:type="spellStart"/>
      <w:r w:rsidRPr="0043401A">
        <w:rPr>
          <w:sz w:val="28"/>
          <w:szCs w:val="28"/>
        </w:rPr>
        <w:t>эмбеддинговом</w:t>
      </w:r>
      <w:proofErr w:type="spellEnd"/>
      <w:r w:rsidRPr="0043401A">
        <w:rPr>
          <w:sz w:val="28"/>
          <w:szCs w:val="28"/>
        </w:rPr>
        <w:t xml:space="preserve"> пространстве». Кластеризация K-</w:t>
      </w:r>
      <w:proofErr w:type="spellStart"/>
      <w:r w:rsidRPr="0043401A">
        <w:rPr>
          <w:sz w:val="28"/>
          <w:szCs w:val="28"/>
        </w:rPr>
        <w:t>Means</w:t>
      </w:r>
      <w:proofErr w:type="spellEnd"/>
      <w:r w:rsidRPr="0043401A">
        <w:rPr>
          <w:sz w:val="28"/>
          <w:szCs w:val="28"/>
        </w:rPr>
        <w:t xml:space="preserve"> по </w:t>
      </w:r>
      <w:proofErr w:type="spellStart"/>
      <w:r w:rsidRPr="0043401A">
        <w:rPr>
          <w:sz w:val="28"/>
          <w:szCs w:val="28"/>
        </w:rPr>
        <w:t>TransE</w:t>
      </w:r>
      <w:proofErr w:type="spellEnd"/>
      <w:r w:rsidRPr="0043401A">
        <w:rPr>
          <w:sz w:val="28"/>
          <w:szCs w:val="28"/>
        </w:rPr>
        <w:t xml:space="preserve">-векторам, </w:t>
      </w:r>
      <w:proofErr w:type="spellStart"/>
      <w:r w:rsidRPr="0043401A">
        <w:rPr>
          <w:sz w:val="28"/>
          <w:szCs w:val="28"/>
        </w:rPr>
        <w:t>взвешённое</w:t>
      </w:r>
      <w:proofErr w:type="spellEnd"/>
      <w:r w:rsidRPr="0043401A">
        <w:rPr>
          <w:sz w:val="28"/>
          <w:szCs w:val="28"/>
        </w:rPr>
        <w:t xml:space="preserve"> голосование выбирает лучшие кластеры; одновременно извлекаются CEA и CTA. Улучшает CTA, но CEA страдает из-за ошибочных кандидатов в кластерах.</w:t>
      </w:r>
    </w:p>
    <w:p w14:paraId="0C1B4EDB" w14:textId="714CC2B8" w:rsidR="00283F94" w:rsidRDefault="00283F94" w:rsidP="000F385D">
      <w:pPr>
        <w:tabs>
          <w:tab w:val="left" w:pos="284"/>
        </w:tabs>
        <w:ind w:firstLine="709"/>
        <w:jc w:val="both"/>
        <w:rPr>
          <w:sz w:val="28"/>
          <w:szCs w:val="28"/>
        </w:rPr>
      </w:pPr>
      <w:proofErr w:type="spellStart"/>
      <w:r w:rsidRPr="0043401A">
        <w:rPr>
          <w:sz w:val="28"/>
          <w:szCs w:val="28"/>
        </w:rPr>
        <w:t>Radar</w:t>
      </w:r>
      <w:proofErr w:type="spellEnd"/>
      <w:r w:rsidRPr="0043401A">
        <w:rPr>
          <w:sz w:val="28"/>
          <w:szCs w:val="28"/>
        </w:rPr>
        <w:t xml:space="preserve"> Station [</w:t>
      </w:r>
      <w:r>
        <w:rPr>
          <w:sz w:val="28"/>
          <w:szCs w:val="28"/>
        </w:rPr>
        <w:t>13</w:t>
      </w:r>
      <w:r w:rsidRPr="0043401A">
        <w:rPr>
          <w:sz w:val="28"/>
          <w:szCs w:val="28"/>
        </w:rPr>
        <w:t xml:space="preserve">1] развивает DAGOBAH, добавляя семантическую </w:t>
      </w:r>
      <w:proofErr w:type="spellStart"/>
      <w:r w:rsidRPr="0043401A">
        <w:rPr>
          <w:sz w:val="28"/>
          <w:szCs w:val="28"/>
        </w:rPr>
        <w:t>дезамбигуацию</w:t>
      </w:r>
      <w:proofErr w:type="spellEnd"/>
      <w:r w:rsidRPr="0043401A">
        <w:rPr>
          <w:sz w:val="28"/>
          <w:szCs w:val="28"/>
        </w:rPr>
        <w:t xml:space="preserve"> после CEA; учитывает контекст столбца и </w:t>
      </w:r>
      <w:proofErr w:type="spellStart"/>
      <w:r w:rsidRPr="0043401A">
        <w:rPr>
          <w:sz w:val="28"/>
          <w:szCs w:val="28"/>
        </w:rPr>
        <w:t>графовые</w:t>
      </w:r>
      <w:proofErr w:type="spellEnd"/>
      <w:r w:rsidRPr="0043401A">
        <w:rPr>
          <w:sz w:val="28"/>
          <w:szCs w:val="28"/>
        </w:rPr>
        <w:t xml:space="preserve"> </w:t>
      </w:r>
      <w:proofErr w:type="spellStart"/>
      <w:r w:rsidRPr="0043401A">
        <w:rPr>
          <w:sz w:val="28"/>
          <w:szCs w:val="28"/>
        </w:rPr>
        <w:t>эмбеддинги</w:t>
      </w:r>
      <w:proofErr w:type="spellEnd"/>
      <w:r w:rsidRPr="0043401A">
        <w:rPr>
          <w:sz w:val="28"/>
          <w:szCs w:val="28"/>
        </w:rPr>
        <w:t xml:space="preserve">. Даёт стабильный прирост ≈3% и показывает преимущество тонко настроенных трансляционных </w:t>
      </w:r>
      <w:proofErr w:type="spellStart"/>
      <w:r w:rsidRPr="0043401A">
        <w:rPr>
          <w:sz w:val="28"/>
          <w:szCs w:val="28"/>
        </w:rPr>
        <w:t>эмбеддингов</w:t>
      </w:r>
      <w:proofErr w:type="spellEnd"/>
      <w:r w:rsidRPr="0043401A">
        <w:rPr>
          <w:sz w:val="28"/>
          <w:szCs w:val="28"/>
        </w:rPr>
        <w:t>.</w:t>
      </w:r>
    </w:p>
    <w:p w14:paraId="0EACDB7D" w14:textId="468B9A66" w:rsidR="00283F94" w:rsidRPr="00FB3F90" w:rsidRDefault="00283F94" w:rsidP="000F385D">
      <w:pPr>
        <w:tabs>
          <w:tab w:val="left" w:pos="284"/>
        </w:tabs>
        <w:ind w:firstLine="709"/>
        <w:jc w:val="both"/>
        <w:rPr>
          <w:sz w:val="28"/>
          <w:szCs w:val="28"/>
        </w:rPr>
      </w:pPr>
      <w:r w:rsidRPr="001B299B">
        <w:rPr>
          <w:bCs/>
          <w:sz w:val="28"/>
          <w:szCs w:val="28"/>
        </w:rPr>
        <w:t>Моделирование таблиц (</w:t>
      </w:r>
      <w:proofErr w:type="spellStart"/>
      <w:r w:rsidRPr="001B299B">
        <w:rPr>
          <w:bCs/>
          <w:sz w:val="28"/>
          <w:szCs w:val="28"/>
        </w:rPr>
        <w:t>Table</w:t>
      </w:r>
      <w:proofErr w:type="spellEnd"/>
      <w:r w:rsidRPr="001B299B">
        <w:rPr>
          <w:bCs/>
          <w:sz w:val="28"/>
          <w:szCs w:val="28"/>
        </w:rPr>
        <w:t xml:space="preserve"> </w:t>
      </w:r>
      <w:proofErr w:type="spellStart"/>
      <w:r w:rsidRPr="001B299B">
        <w:rPr>
          <w:bCs/>
          <w:sz w:val="28"/>
          <w:szCs w:val="28"/>
        </w:rPr>
        <w:t>Modelling</w:t>
      </w:r>
      <w:proofErr w:type="spellEnd"/>
      <w:r w:rsidRPr="001B299B">
        <w:rPr>
          <w:bCs/>
          <w:sz w:val="28"/>
          <w:szCs w:val="28"/>
        </w:rPr>
        <w:t>) в</w:t>
      </w:r>
      <w:r w:rsidRPr="00FB3F90">
        <w:rPr>
          <w:sz w:val="28"/>
          <w:szCs w:val="28"/>
        </w:rPr>
        <w:t xml:space="preserve"> отличие от предыдущего направления, этот подход напрямую работает с текстовым содержимым таблиц и учитывает как </w:t>
      </w:r>
      <w:proofErr w:type="spellStart"/>
      <w:r w:rsidRPr="00FB3F90">
        <w:rPr>
          <w:sz w:val="28"/>
          <w:szCs w:val="28"/>
        </w:rPr>
        <w:t>внутритабличные</w:t>
      </w:r>
      <w:proofErr w:type="spellEnd"/>
      <w:r w:rsidRPr="00FB3F90">
        <w:rPr>
          <w:sz w:val="28"/>
          <w:szCs w:val="28"/>
        </w:rPr>
        <w:t xml:space="preserve"> (</w:t>
      </w:r>
      <w:proofErr w:type="spellStart"/>
      <w:r w:rsidRPr="00FB3F90">
        <w:rPr>
          <w:sz w:val="28"/>
          <w:szCs w:val="28"/>
        </w:rPr>
        <w:t>intra-table</w:t>
      </w:r>
      <w:proofErr w:type="spellEnd"/>
      <w:r w:rsidRPr="00FB3F90">
        <w:rPr>
          <w:sz w:val="28"/>
          <w:szCs w:val="28"/>
        </w:rPr>
        <w:t>), так и межтабличные (</w:t>
      </w:r>
      <w:proofErr w:type="spellStart"/>
      <w:r w:rsidRPr="00FB3F90">
        <w:rPr>
          <w:sz w:val="28"/>
          <w:szCs w:val="28"/>
        </w:rPr>
        <w:t>inter-table</w:t>
      </w:r>
      <w:proofErr w:type="spellEnd"/>
      <w:r w:rsidRPr="00FB3F90">
        <w:rPr>
          <w:sz w:val="28"/>
          <w:szCs w:val="28"/>
        </w:rPr>
        <w:t xml:space="preserve">) взаимосвязи. </w:t>
      </w:r>
      <w:proofErr w:type="spellStart"/>
      <w:r w:rsidRPr="00FB3F90">
        <w:rPr>
          <w:sz w:val="28"/>
          <w:szCs w:val="28"/>
        </w:rPr>
        <w:t>Контекстуализированные</w:t>
      </w:r>
      <w:proofErr w:type="spellEnd"/>
      <w:r w:rsidRPr="00FB3F90">
        <w:rPr>
          <w:sz w:val="28"/>
          <w:szCs w:val="28"/>
        </w:rPr>
        <w:t xml:space="preserve"> представления основных элементов таблицы </w:t>
      </w:r>
      <w:r w:rsidR="00E14D41">
        <w:rPr>
          <w:sz w:val="28"/>
          <w:szCs w:val="28"/>
        </w:rPr>
        <w:t>–</w:t>
      </w:r>
      <w:r w:rsidRPr="00FB3F90">
        <w:rPr>
          <w:sz w:val="28"/>
          <w:szCs w:val="28"/>
        </w:rPr>
        <w:t xml:space="preserve"> ячеек, столбцов и строк </w:t>
      </w:r>
      <w:r w:rsidR="00E14D41">
        <w:rPr>
          <w:sz w:val="28"/>
          <w:szCs w:val="28"/>
        </w:rPr>
        <w:t>–</w:t>
      </w:r>
      <w:r w:rsidRPr="00FB3F90">
        <w:rPr>
          <w:sz w:val="28"/>
          <w:szCs w:val="28"/>
        </w:rPr>
        <w:t xml:space="preserve"> формируются при помощи глубоких нейронных сетей [</w:t>
      </w:r>
      <w:r w:rsidRPr="0069439F">
        <w:rPr>
          <w:sz w:val="28"/>
          <w:szCs w:val="28"/>
        </w:rPr>
        <w:t>13</w:t>
      </w:r>
      <w:r w:rsidRPr="00FB3F90">
        <w:rPr>
          <w:sz w:val="28"/>
          <w:szCs w:val="28"/>
        </w:rPr>
        <w:t xml:space="preserve">4, </w:t>
      </w:r>
      <w:r w:rsidRPr="00127BD4">
        <w:rPr>
          <w:sz w:val="28"/>
          <w:szCs w:val="28"/>
        </w:rPr>
        <w:t>132</w:t>
      </w:r>
      <w:r w:rsidRPr="00FB3F90">
        <w:rPr>
          <w:sz w:val="28"/>
          <w:szCs w:val="28"/>
        </w:rPr>
        <w:t>] или языковых моделей, таких как BERT [</w:t>
      </w:r>
      <w:r w:rsidRPr="00B52FF8">
        <w:rPr>
          <w:sz w:val="28"/>
          <w:szCs w:val="28"/>
        </w:rPr>
        <w:t>101</w:t>
      </w:r>
      <w:r w:rsidRPr="00FB3F90">
        <w:rPr>
          <w:sz w:val="28"/>
          <w:szCs w:val="28"/>
        </w:rPr>
        <w:t xml:space="preserve">, </w:t>
      </w:r>
      <w:r w:rsidRPr="00923A10">
        <w:rPr>
          <w:sz w:val="28"/>
          <w:szCs w:val="28"/>
        </w:rPr>
        <w:t>103</w:t>
      </w:r>
      <w:r w:rsidRPr="00FB3F90">
        <w:rPr>
          <w:sz w:val="28"/>
          <w:szCs w:val="28"/>
        </w:rPr>
        <w:t>, 1</w:t>
      </w:r>
      <w:r w:rsidRPr="0069439F">
        <w:rPr>
          <w:sz w:val="28"/>
          <w:szCs w:val="28"/>
        </w:rPr>
        <w:t>37</w:t>
      </w:r>
      <w:r w:rsidRPr="00FB3F90">
        <w:rPr>
          <w:sz w:val="28"/>
          <w:szCs w:val="28"/>
        </w:rPr>
        <w:t>].</w:t>
      </w:r>
    </w:p>
    <w:p w14:paraId="186CF92B" w14:textId="77777777" w:rsidR="00283F94" w:rsidRPr="00FB3F90" w:rsidRDefault="00283F94" w:rsidP="00730657">
      <w:pPr>
        <w:tabs>
          <w:tab w:val="left" w:pos="284"/>
        </w:tabs>
        <w:ind w:firstLine="709"/>
        <w:jc w:val="both"/>
        <w:rPr>
          <w:sz w:val="28"/>
          <w:szCs w:val="28"/>
        </w:rPr>
      </w:pPr>
      <w:proofErr w:type="spellStart"/>
      <w:r w:rsidRPr="00FB3F90">
        <w:rPr>
          <w:sz w:val="28"/>
          <w:szCs w:val="28"/>
        </w:rPr>
        <w:t>Sherlock</w:t>
      </w:r>
      <w:proofErr w:type="spellEnd"/>
      <w:r w:rsidRPr="00FB3F90">
        <w:rPr>
          <w:sz w:val="28"/>
          <w:szCs w:val="28"/>
        </w:rPr>
        <w:t xml:space="preserve"> [</w:t>
      </w:r>
      <w:r w:rsidRPr="00127BD4">
        <w:rPr>
          <w:sz w:val="28"/>
          <w:szCs w:val="28"/>
        </w:rPr>
        <w:t>132</w:t>
      </w:r>
      <w:r w:rsidRPr="00FB3F90">
        <w:rPr>
          <w:sz w:val="28"/>
          <w:szCs w:val="28"/>
        </w:rPr>
        <w:t xml:space="preserve">] решает задачу CTA, используя 1588 признаков, извлечённых из одного столбца реляционной таблицы. </w:t>
      </w:r>
    </w:p>
    <w:p w14:paraId="279FA749" w14:textId="77777777" w:rsidR="00283F94" w:rsidRDefault="00283F94" w:rsidP="000F385D">
      <w:pPr>
        <w:tabs>
          <w:tab w:val="left" w:pos="284"/>
        </w:tabs>
        <w:ind w:firstLine="709"/>
        <w:jc w:val="both"/>
        <w:rPr>
          <w:sz w:val="28"/>
          <w:szCs w:val="28"/>
        </w:rPr>
      </w:pPr>
      <w:r w:rsidRPr="00FB3F90">
        <w:rPr>
          <w:sz w:val="28"/>
          <w:szCs w:val="28"/>
        </w:rPr>
        <w:tab/>
        <w:t xml:space="preserve">Все признаки, кроме статистических, сжимаются в фиксированные векторы через вспомогательные нейросети. Затем эти векторы и статистические признаки подаются в двухслойную </w:t>
      </w:r>
      <w:proofErr w:type="spellStart"/>
      <w:r w:rsidRPr="00FB3F90">
        <w:rPr>
          <w:sz w:val="28"/>
          <w:szCs w:val="28"/>
        </w:rPr>
        <w:t>полносвязную</w:t>
      </w:r>
      <w:proofErr w:type="spellEnd"/>
      <w:r w:rsidRPr="00FB3F90">
        <w:rPr>
          <w:sz w:val="28"/>
          <w:szCs w:val="28"/>
        </w:rPr>
        <w:t xml:space="preserve"> сеть, которая обучается классифицировать тип столбца среди 75 категорий набора T2Dv2. Модель показала хорошие результаты для категорий </w:t>
      </w:r>
      <w:proofErr w:type="spellStart"/>
      <w:r w:rsidRPr="00FB3F90">
        <w:rPr>
          <w:sz w:val="28"/>
          <w:szCs w:val="28"/>
        </w:rPr>
        <w:t>Dates</w:t>
      </w:r>
      <w:proofErr w:type="spellEnd"/>
      <w:r w:rsidRPr="00FB3F90">
        <w:rPr>
          <w:sz w:val="28"/>
          <w:szCs w:val="28"/>
        </w:rPr>
        <w:t xml:space="preserve"> и Industry, однако менее эффективно обрабатывала числовые значения и случаи, когда значения принадлежат нескольким классам одновременно.</w:t>
      </w:r>
    </w:p>
    <w:p w14:paraId="32E16BFE" w14:textId="77777777" w:rsidR="00283F94" w:rsidRDefault="00283F94" w:rsidP="000F385D">
      <w:pPr>
        <w:tabs>
          <w:tab w:val="left" w:pos="284"/>
        </w:tabs>
        <w:ind w:firstLine="709"/>
        <w:jc w:val="both"/>
        <w:rPr>
          <w:sz w:val="28"/>
          <w:szCs w:val="28"/>
        </w:rPr>
      </w:pPr>
      <w:r w:rsidRPr="00FB3F90">
        <w:rPr>
          <w:sz w:val="28"/>
          <w:szCs w:val="28"/>
        </w:rPr>
        <w:t xml:space="preserve">Для решения этой проблемы </w:t>
      </w:r>
      <w:proofErr w:type="spellStart"/>
      <w:r w:rsidRPr="00FB3F90">
        <w:rPr>
          <w:sz w:val="28"/>
          <w:szCs w:val="28"/>
        </w:rPr>
        <w:t>Sato</w:t>
      </w:r>
      <w:proofErr w:type="spellEnd"/>
      <w:r w:rsidRPr="00FB3F90">
        <w:rPr>
          <w:sz w:val="28"/>
          <w:szCs w:val="28"/>
        </w:rPr>
        <w:t xml:space="preserve"> [1</w:t>
      </w:r>
      <w:r w:rsidRPr="00F172AD">
        <w:rPr>
          <w:sz w:val="28"/>
          <w:szCs w:val="28"/>
        </w:rPr>
        <w:t>33</w:t>
      </w:r>
      <w:r w:rsidRPr="00FB3F90">
        <w:rPr>
          <w:sz w:val="28"/>
          <w:szCs w:val="28"/>
        </w:rPr>
        <w:t xml:space="preserve">] расширил </w:t>
      </w:r>
      <w:proofErr w:type="spellStart"/>
      <w:r w:rsidRPr="00FB3F90">
        <w:rPr>
          <w:sz w:val="28"/>
          <w:szCs w:val="28"/>
        </w:rPr>
        <w:t>Sherlock</w:t>
      </w:r>
      <w:proofErr w:type="spellEnd"/>
      <w:r w:rsidRPr="00FB3F90">
        <w:rPr>
          <w:sz w:val="28"/>
          <w:szCs w:val="28"/>
        </w:rPr>
        <w:t xml:space="preserve">, добавив контекст всей таблицы. Он ввёл дополнительные тематические </w:t>
      </w:r>
      <w:proofErr w:type="spellStart"/>
      <w:r w:rsidRPr="00FB3F90">
        <w:rPr>
          <w:sz w:val="28"/>
          <w:szCs w:val="28"/>
        </w:rPr>
        <w:t>эмбеддинги</w:t>
      </w:r>
      <w:proofErr w:type="spellEnd"/>
      <w:r w:rsidRPr="00FB3F90">
        <w:rPr>
          <w:sz w:val="28"/>
          <w:szCs w:val="28"/>
        </w:rPr>
        <w:t xml:space="preserve"> на основе LDA и слой CRF, моделирующий зависимости между столбцами.</w:t>
      </w:r>
    </w:p>
    <w:p w14:paraId="0CF8CC43" w14:textId="77777777" w:rsidR="00283F94" w:rsidRDefault="00283F94" w:rsidP="000F385D">
      <w:pPr>
        <w:tabs>
          <w:tab w:val="left" w:pos="284"/>
        </w:tabs>
        <w:ind w:firstLine="709"/>
        <w:jc w:val="both"/>
        <w:rPr>
          <w:sz w:val="28"/>
          <w:szCs w:val="28"/>
        </w:rPr>
      </w:pPr>
      <w:r w:rsidRPr="00FB3F90">
        <w:rPr>
          <w:sz w:val="28"/>
          <w:szCs w:val="28"/>
        </w:rPr>
        <w:t xml:space="preserve">Модель </w:t>
      </w:r>
      <w:proofErr w:type="spellStart"/>
      <w:r w:rsidRPr="00FB3F90">
        <w:rPr>
          <w:sz w:val="28"/>
          <w:szCs w:val="28"/>
        </w:rPr>
        <w:t>ColNet</w:t>
      </w:r>
      <w:proofErr w:type="spellEnd"/>
      <w:r w:rsidRPr="00FB3F90">
        <w:rPr>
          <w:sz w:val="28"/>
          <w:szCs w:val="28"/>
        </w:rPr>
        <w:t xml:space="preserve"> [</w:t>
      </w:r>
      <w:r w:rsidRPr="0069439F">
        <w:rPr>
          <w:sz w:val="28"/>
          <w:szCs w:val="28"/>
        </w:rPr>
        <w:t>134</w:t>
      </w:r>
      <w:r w:rsidRPr="00FB3F90">
        <w:rPr>
          <w:sz w:val="28"/>
          <w:szCs w:val="28"/>
        </w:rPr>
        <w:t xml:space="preserve">] ограничивается анализом одного столбца. Все слова из ячеек объединяются в последовательность, которая преобразуется в вектор Word2Vec и подаётся в CNN. Каждый столбец классифицируется независимо, без учёта </w:t>
      </w:r>
      <w:proofErr w:type="spellStart"/>
      <w:r w:rsidRPr="00FB3F90">
        <w:rPr>
          <w:sz w:val="28"/>
          <w:szCs w:val="28"/>
        </w:rPr>
        <w:t>межстолбцовых</w:t>
      </w:r>
      <w:proofErr w:type="spellEnd"/>
      <w:r w:rsidRPr="00FB3F90">
        <w:rPr>
          <w:sz w:val="28"/>
          <w:szCs w:val="28"/>
        </w:rPr>
        <w:t xml:space="preserve"> зависимостей. Для формирования обучающих данных используется KG, из которого извлекаются классы-кандидаты. После обучения результаты уточняются с помощью голосования большинства по внутренним </w:t>
      </w:r>
      <w:r w:rsidRPr="00FB3F90">
        <w:rPr>
          <w:sz w:val="28"/>
          <w:szCs w:val="28"/>
        </w:rPr>
        <w:lastRenderedPageBreak/>
        <w:t>ячейкам.</w:t>
      </w:r>
    </w:p>
    <w:p w14:paraId="3FC0E9C7" w14:textId="77777777" w:rsidR="00283F94" w:rsidRDefault="00283F94" w:rsidP="000F385D">
      <w:pPr>
        <w:tabs>
          <w:tab w:val="left" w:pos="284"/>
        </w:tabs>
        <w:ind w:firstLine="709"/>
        <w:jc w:val="both"/>
        <w:rPr>
          <w:sz w:val="28"/>
          <w:szCs w:val="28"/>
        </w:rPr>
      </w:pPr>
      <w:proofErr w:type="spellStart"/>
      <w:r w:rsidRPr="006467EC">
        <w:rPr>
          <w:sz w:val="28"/>
          <w:szCs w:val="28"/>
        </w:rPr>
        <w:t>Guo</w:t>
      </w:r>
      <w:proofErr w:type="spellEnd"/>
      <w:r w:rsidRPr="006467EC">
        <w:rPr>
          <w:sz w:val="28"/>
          <w:szCs w:val="28"/>
        </w:rPr>
        <w:t xml:space="preserve"> и </w:t>
      </w:r>
      <w:proofErr w:type="spellStart"/>
      <w:r w:rsidRPr="006467EC">
        <w:rPr>
          <w:sz w:val="28"/>
          <w:szCs w:val="28"/>
        </w:rPr>
        <w:t>соавт</w:t>
      </w:r>
      <w:proofErr w:type="spellEnd"/>
      <w:r w:rsidRPr="006467EC">
        <w:rPr>
          <w:sz w:val="28"/>
          <w:szCs w:val="28"/>
        </w:rPr>
        <w:t xml:space="preserve">. улучшили </w:t>
      </w:r>
      <w:proofErr w:type="spellStart"/>
      <w:r w:rsidRPr="006467EC">
        <w:rPr>
          <w:sz w:val="28"/>
          <w:szCs w:val="28"/>
        </w:rPr>
        <w:t>ColNet</w:t>
      </w:r>
      <w:proofErr w:type="spellEnd"/>
      <w:r w:rsidRPr="006467EC">
        <w:rPr>
          <w:sz w:val="28"/>
          <w:szCs w:val="28"/>
        </w:rPr>
        <w:t xml:space="preserve">, заменив CNN на </w:t>
      </w:r>
      <w:proofErr w:type="spellStart"/>
      <w:r w:rsidRPr="006467EC">
        <w:rPr>
          <w:sz w:val="28"/>
          <w:szCs w:val="28"/>
        </w:rPr>
        <w:t>BiGRU-Attention</w:t>
      </w:r>
      <w:proofErr w:type="spellEnd"/>
      <w:r w:rsidRPr="006467EC">
        <w:rPr>
          <w:sz w:val="28"/>
          <w:szCs w:val="28"/>
        </w:rPr>
        <w:t xml:space="preserve"> и добавив </w:t>
      </w:r>
      <w:proofErr w:type="spellStart"/>
      <w:r w:rsidRPr="006467EC">
        <w:rPr>
          <w:sz w:val="28"/>
          <w:szCs w:val="28"/>
        </w:rPr>
        <w:t>Linear</w:t>
      </w:r>
      <w:proofErr w:type="spellEnd"/>
      <w:r w:rsidRPr="006467EC">
        <w:rPr>
          <w:sz w:val="28"/>
          <w:szCs w:val="28"/>
        </w:rPr>
        <w:t>-CRF, что позволило учитывать зависимости между несколькими столбцами при типизации сущностей [</w:t>
      </w:r>
      <w:r>
        <w:rPr>
          <w:sz w:val="28"/>
          <w:szCs w:val="28"/>
        </w:rPr>
        <w:t>135</w:t>
      </w:r>
      <w:r w:rsidRPr="006467EC">
        <w:rPr>
          <w:sz w:val="28"/>
          <w:szCs w:val="28"/>
        </w:rPr>
        <w:t xml:space="preserve">]. </w:t>
      </w:r>
      <w:proofErr w:type="spellStart"/>
      <w:r w:rsidRPr="006467EC">
        <w:rPr>
          <w:sz w:val="28"/>
          <w:szCs w:val="28"/>
        </w:rPr>
        <w:t>Zhang</w:t>
      </w:r>
      <w:proofErr w:type="spellEnd"/>
      <w:r w:rsidRPr="006467EC">
        <w:rPr>
          <w:sz w:val="28"/>
          <w:szCs w:val="28"/>
        </w:rPr>
        <w:t xml:space="preserve"> и </w:t>
      </w:r>
      <w:proofErr w:type="spellStart"/>
      <w:r w:rsidRPr="006467EC">
        <w:rPr>
          <w:sz w:val="28"/>
          <w:szCs w:val="28"/>
        </w:rPr>
        <w:t>соавт</w:t>
      </w:r>
      <w:proofErr w:type="spellEnd"/>
      <w:r w:rsidRPr="006467EC">
        <w:rPr>
          <w:sz w:val="28"/>
          <w:szCs w:val="28"/>
        </w:rPr>
        <w:t xml:space="preserve">. предложили систему, совместно решающую CEA и CPA и одновременно ищущую новые сущности: она объединяет синтаксическое сходство (редакционное, </w:t>
      </w:r>
      <w:proofErr w:type="spellStart"/>
      <w:r w:rsidRPr="006467EC">
        <w:rPr>
          <w:sz w:val="28"/>
          <w:szCs w:val="28"/>
        </w:rPr>
        <w:t>Jaccard</w:t>
      </w:r>
      <w:proofErr w:type="spellEnd"/>
      <w:r w:rsidRPr="006467EC">
        <w:rPr>
          <w:sz w:val="28"/>
          <w:szCs w:val="28"/>
        </w:rPr>
        <w:t>) с семантическим DRMM, а для CPA использует близость заголовков столбцов к свойствам в графе знаний [</w:t>
      </w:r>
      <w:r>
        <w:rPr>
          <w:sz w:val="28"/>
          <w:szCs w:val="28"/>
        </w:rPr>
        <w:t>80</w:t>
      </w:r>
      <w:r w:rsidRPr="006467EC">
        <w:rPr>
          <w:sz w:val="28"/>
          <w:szCs w:val="28"/>
        </w:rPr>
        <w:t xml:space="preserve">, </w:t>
      </w:r>
      <w:r>
        <w:rPr>
          <w:sz w:val="28"/>
          <w:szCs w:val="28"/>
        </w:rPr>
        <w:t>146</w:t>
      </w:r>
      <w:r w:rsidRPr="006467EC">
        <w:rPr>
          <w:sz w:val="28"/>
          <w:szCs w:val="28"/>
        </w:rPr>
        <w:t xml:space="preserve">]. Модель TURL первой перенесла </w:t>
      </w:r>
      <w:proofErr w:type="spellStart"/>
      <w:r w:rsidRPr="006467EC">
        <w:rPr>
          <w:sz w:val="28"/>
          <w:szCs w:val="28"/>
        </w:rPr>
        <w:t>предобученный</w:t>
      </w:r>
      <w:proofErr w:type="spellEnd"/>
      <w:r w:rsidRPr="006467EC">
        <w:rPr>
          <w:sz w:val="28"/>
          <w:szCs w:val="28"/>
        </w:rPr>
        <w:t xml:space="preserve"> BERT в STI, ввела матрицу видимости для табличного контекста и, помимо CEA/CTA/CPA, решает </w:t>
      </w:r>
      <w:proofErr w:type="spellStart"/>
      <w:r w:rsidRPr="006467EC">
        <w:rPr>
          <w:sz w:val="28"/>
          <w:szCs w:val="28"/>
        </w:rPr>
        <w:t>Table</w:t>
      </w:r>
      <w:proofErr w:type="spellEnd"/>
      <w:r w:rsidRPr="006467EC">
        <w:rPr>
          <w:sz w:val="28"/>
          <w:szCs w:val="28"/>
        </w:rPr>
        <w:t xml:space="preserve"> </w:t>
      </w:r>
      <w:proofErr w:type="spellStart"/>
      <w:r w:rsidRPr="006467EC">
        <w:rPr>
          <w:sz w:val="28"/>
          <w:szCs w:val="28"/>
        </w:rPr>
        <w:t>Augmentation</w:t>
      </w:r>
      <w:proofErr w:type="spellEnd"/>
      <w:r w:rsidRPr="006467EC">
        <w:rPr>
          <w:sz w:val="28"/>
          <w:szCs w:val="28"/>
        </w:rPr>
        <w:t xml:space="preserve">, усиливая обучение задачей </w:t>
      </w:r>
      <w:proofErr w:type="spellStart"/>
      <w:r w:rsidRPr="006467EC">
        <w:rPr>
          <w:sz w:val="28"/>
          <w:szCs w:val="28"/>
        </w:rPr>
        <w:t>Masked</w:t>
      </w:r>
      <w:proofErr w:type="spellEnd"/>
      <w:r w:rsidRPr="006467EC">
        <w:rPr>
          <w:sz w:val="28"/>
          <w:szCs w:val="28"/>
        </w:rPr>
        <w:t xml:space="preserve"> </w:t>
      </w:r>
      <w:proofErr w:type="spellStart"/>
      <w:r w:rsidRPr="006467EC">
        <w:rPr>
          <w:sz w:val="28"/>
          <w:szCs w:val="28"/>
        </w:rPr>
        <w:t>Entity</w:t>
      </w:r>
      <w:proofErr w:type="spellEnd"/>
      <w:r w:rsidRPr="006467EC">
        <w:rPr>
          <w:sz w:val="28"/>
          <w:szCs w:val="28"/>
        </w:rPr>
        <w:t xml:space="preserve"> Recovery [</w:t>
      </w:r>
      <w:r>
        <w:rPr>
          <w:sz w:val="28"/>
          <w:szCs w:val="28"/>
        </w:rPr>
        <w:t>101</w:t>
      </w:r>
      <w:r w:rsidRPr="006467EC">
        <w:rPr>
          <w:sz w:val="28"/>
          <w:szCs w:val="28"/>
        </w:rPr>
        <w:t xml:space="preserve">, </w:t>
      </w:r>
      <w:r>
        <w:rPr>
          <w:sz w:val="28"/>
          <w:szCs w:val="28"/>
        </w:rPr>
        <w:t>147</w:t>
      </w:r>
      <w:r w:rsidRPr="006467EC">
        <w:rPr>
          <w:sz w:val="28"/>
          <w:szCs w:val="28"/>
        </w:rPr>
        <w:t xml:space="preserve">]. В работе </w:t>
      </w:r>
      <w:proofErr w:type="spellStart"/>
      <w:r w:rsidRPr="006467EC">
        <w:rPr>
          <w:sz w:val="28"/>
          <w:szCs w:val="28"/>
        </w:rPr>
        <w:t>Singh</w:t>
      </w:r>
      <w:proofErr w:type="spellEnd"/>
      <w:r w:rsidRPr="006467EC">
        <w:rPr>
          <w:sz w:val="28"/>
          <w:szCs w:val="28"/>
        </w:rPr>
        <w:t xml:space="preserve"> и </w:t>
      </w:r>
      <w:proofErr w:type="spellStart"/>
      <w:r w:rsidRPr="006467EC">
        <w:rPr>
          <w:sz w:val="28"/>
          <w:szCs w:val="28"/>
        </w:rPr>
        <w:t>соавт</w:t>
      </w:r>
      <w:proofErr w:type="spellEnd"/>
      <w:r w:rsidRPr="006467EC">
        <w:rPr>
          <w:sz w:val="28"/>
          <w:szCs w:val="28"/>
        </w:rPr>
        <w:t xml:space="preserve">. отношения (CPA) извлекаются из </w:t>
      </w:r>
      <w:proofErr w:type="spellStart"/>
      <w:r w:rsidRPr="006467EC">
        <w:rPr>
          <w:sz w:val="28"/>
          <w:szCs w:val="28"/>
        </w:rPr>
        <w:t>двухстолбцовых</w:t>
      </w:r>
      <w:proofErr w:type="spellEnd"/>
      <w:r w:rsidRPr="006467EC">
        <w:rPr>
          <w:sz w:val="28"/>
          <w:szCs w:val="28"/>
        </w:rPr>
        <w:t xml:space="preserve"> таблиц путём линейной сериализации в BERT; обучение ведётся на синтетических таблицах из KG, где метаданные (заголовки/подписи) критично повышают качество [</w:t>
      </w:r>
      <w:r>
        <w:rPr>
          <w:sz w:val="28"/>
          <w:szCs w:val="28"/>
        </w:rPr>
        <w:t>136</w:t>
      </w:r>
      <w:r w:rsidRPr="006467EC">
        <w:rPr>
          <w:sz w:val="28"/>
          <w:szCs w:val="28"/>
        </w:rPr>
        <w:t xml:space="preserve">]. Архитектура TCN объединяет внутри- и межтабличный контекст через механизм внимания и поддерживает </w:t>
      </w:r>
      <w:proofErr w:type="spellStart"/>
      <w:r w:rsidRPr="006467EC">
        <w:rPr>
          <w:sz w:val="28"/>
          <w:szCs w:val="28"/>
        </w:rPr>
        <w:t>transfer</w:t>
      </w:r>
      <w:proofErr w:type="spellEnd"/>
      <w:r w:rsidRPr="006467EC">
        <w:rPr>
          <w:sz w:val="28"/>
          <w:szCs w:val="28"/>
        </w:rPr>
        <w:t xml:space="preserve"> </w:t>
      </w:r>
      <w:proofErr w:type="spellStart"/>
      <w:r w:rsidRPr="006467EC">
        <w:rPr>
          <w:sz w:val="28"/>
          <w:szCs w:val="28"/>
        </w:rPr>
        <w:t>learning</w:t>
      </w:r>
      <w:proofErr w:type="spellEnd"/>
      <w:r w:rsidRPr="006467EC">
        <w:rPr>
          <w:sz w:val="28"/>
          <w:szCs w:val="28"/>
        </w:rPr>
        <w:t xml:space="preserve"> при дефиците разметки [10</w:t>
      </w:r>
      <w:r>
        <w:rPr>
          <w:sz w:val="28"/>
          <w:szCs w:val="28"/>
        </w:rPr>
        <w:t>2</w:t>
      </w:r>
      <w:r w:rsidRPr="006467EC">
        <w:rPr>
          <w:sz w:val="28"/>
          <w:szCs w:val="28"/>
        </w:rPr>
        <w:t>]. DODUO применяет многозадачное обучение: одна «голова» классифицирует тип столбца, другая предсказывает связи между столбцами; представление столбцов задаётся через токен [CLS] [</w:t>
      </w:r>
      <w:r>
        <w:rPr>
          <w:sz w:val="28"/>
          <w:szCs w:val="28"/>
        </w:rPr>
        <w:t>103</w:t>
      </w:r>
      <w:r w:rsidRPr="006467EC">
        <w:rPr>
          <w:sz w:val="28"/>
          <w:szCs w:val="28"/>
        </w:rPr>
        <w:t xml:space="preserve">]. Наконец, </w:t>
      </w:r>
      <w:proofErr w:type="spellStart"/>
      <w:r w:rsidRPr="006467EC">
        <w:rPr>
          <w:sz w:val="28"/>
          <w:szCs w:val="28"/>
        </w:rPr>
        <w:t>Zhou</w:t>
      </w:r>
      <w:proofErr w:type="spellEnd"/>
      <w:r w:rsidRPr="006467EC">
        <w:rPr>
          <w:sz w:val="28"/>
          <w:szCs w:val="28"/>
        </w:rPr>
        <w:t xml:space="preserve"> и </w:t>
      </w:r>
      <w:proofErr w:type="spellStart"/>
      <w:r w:rsidRPr="006467EC">
        <w:rPr>
          <w:sz w:val="28"/>
          <w:szCs w:val="28"/>
        </w:rPr>
        <w:t>соавт</w:t>
      </w:r>
      <w:proofErr w:type="spellEnd"/>
      <w:r w:rsidRPr="006467EC">
        <w:rPr>
          <w:sz w:val="28"/>
          <w:szCs w:val="28"/>
        </w:rPr>
        <w:t>. используют Star-</w:t>
      </w:r>
      <w:proofErr w:type="spellStart"/>
      <w:r w:rsidRPr="006467EC">
        <w:rPr>
          <w:sz w:val="28"/>
          <w:szCs w:val="28"/>
        </w:rPr>
        <w:t>Transformer</w:t>
      </w:r>
      <w:proofErr w:type="spellEnd"/>
      <w:r w:rsidRPr="006467EC">
        <w:rPr>
          <w:sz w:val="28"/>
          <w:szCs w:val="28"/>
        </w:rPr>
        <w:t xml:space="preserve"> для CTA, сочетая Word2Vec и статистические признаки по образцу </w:t>
      </w:r>
      <w:proofErr w:type="spellStart"/>
      <w:r w:rsidRPr="006467EC">
        <w:rPr>
          <w:sz w:val="28"/>
          <w:szCs w:val="28"/>
        </w:rPr>
        <w:t>Sherlock</w:t>
      </w:r>
      <w:proofErr w:type="spellEnd"/>
      <w:r w:rsidRPr="006467EC">
        <w:rPr>
          <w:sz w:val="28"/>
          <w:szCs w:val="28"/>
        </w:rPr>
        <w:t>, что снижает вычислительную сложность без заметной потери точности [1</w:t>
      </w:r>
      <w:r>
        <w:rPr>
          <w:sz w:val="28"/>
          <w:szCs w:val="28"/>
        </w:rPr>
        <w:t>32</w:t>
      </w:r>
      <w:r w:rsidRPr="006467EC">
        <w:rPr>
          <w:sz w:val="28"/>
          <w:szCs w:val="28"/>
        </w:rPr>
        <w:t xml:space="preserve">, </w:t>
      </w:r>
      <w:r>
        <w:rPr>
          <w:sz w:val="28"/>
          <w:szCs w:val="28"/>
        </w:rPr>
        <w:t>137</w:t>
      </w:r>
      <w:r w:rsidRPr="006467EC">
        <w:rPr>
          <w:sz w:val="28"/>
          <w:szCs w:val="28"/>
        </w:rPr>
        <w:t>].</w:t>
      </w:r>
      <w:r>
        <w:rPr>
          <w:sz w:val="28"/>
          <w:szCs w:val="28"/>
        </w:rPr>
        <w:t xml:space="preserve"> </w:t>
      </w:r>
    </w:p>
    <w:p w14:paraId="66D53D0D" w14:textId="4F70CF8B" w:rsidR="00283F94" w:rsidRPr="00AA3DD9" w:rsidRDefault="00283F94" w:rsidP="00730657">
      <w:pPr>
        <w:pStyle w:val="1"/>
      </w:pPr>
      <w:bookmarkStart w:id="11" w:name="_Toc212484391"/>
      <w:bookmarkStart w:id="12" w:name="_Toc223444011"/>
      <w:r w:rsidRPr="00730657">
        <w:t>2.1.</w:t>
      </w:r>
      <w:r w:rsidR="00CA5431">
        <w:rPr>
          <w:lang w:val="kk-KZ"/>
        </w:rPr>
        <w:t>2</w:t>
      </w:r>
      <w:r w:rsidRPr="00730657">
        <w:t xml:space="preserve"> Методы оценки производительности систем STI</w:t>
      </w:r>
      <w:bookmarkEnd w:id="11"/>
      <w:bookmarkEnd w:id="12"/>
    </w:p>
    <w:p w14:paraId="1D93F9AF" w14:textId="79434392" w:rsidR="00283F94" w:rsidRPr="00304B25" w:rsidRDefault="00283F94" w:rsidP="000F385D">
      <w:pPr>
        <w:tabs>
          <w:tab w:val="left" w:pos="284"/>
        </w:tabs>
        <w:ind w:firstLine="709"/>
        <w:jc w:val="both"/>
        <w:rPr>
          <w:sz w:val="28"/>
          <w:szCs w:val="28"/>
        </w:rPr>
      </w:pPr>
      <w:r w:rsidRPr="00304B25">
        <w:rPr>
          <w:sz w:val="28"/>
          <w:szCs w:val="28"/>
        </w:rPr>
        <w:tab/>
        <w:t xml:space="preserve">Традиционно производительность систем STI измеряется с использованием стандартных метрик информационного поиска </w:t>
      </w:r>
      <w:r>
        <w:rPr>
          <w:sz w:val="28"/>
          <w:szCs w:val="28"/>
        </w:rPr>
        <w:t>-</w:t>
      </w:r>
      <w:r w:rsidRPr="00304B25">
        <w:rPr>
          <w:sz w:val="28"/>
          <w:szCs w:val="28"/>
        </w:rPr>
        <w:t xml:space="preserve"> точности (</w:t>
      </w:r>
      <w:proofErr w:type="spellStart"/>
      <w:r w:rsidRPr="00304B25">
        <w:rPr>
          <w:sz w:val="28"/>
          <w:szCs w:val="28"/>
        </w:rPr>
        <w:t>accuracy</w:t>
      </w:r>
      <w:proofErr w:type="spellEnd"/>
      <w:r w:rsidRPr="00304B25">
        <w:rPr>
          <w:sz w:val="28"/>
          <w:szCs w:val="28"/>
        </w:rPr>
        <w:t>), полноты (</w:t>
      </w:r>
      <w:proofErr w:type="spellStart"/>
      <w:r w:rsidRPr="00304B25">
        <w:rPr>
          <w:sz w:val="28"/>
          <w:szCs w:val="28"/>
        </w:rPr>
        <w:t>recall</w:t>
      </w:r>
      <w:proofErr w:type="spellEnd"/>
      <w:r w:rsidRPr="00304B25">
        <w:rPr>
          <w:sz w:val="28"/>
          <w:szCs w:val="28"/>
        </w:rPr>
        <w:t>) и F1-score [</w:t>
      </w:r>
      <w:r w:rsidRPr="00127BD4">
        <w:rPr>
          <w:sz w:val="28"/>
          <w:szCs w:val="28"/>
        </w:rPr>
        <w:t>130</w:t>
      </w:r>
      <w:r w:rsidRPr="00304B25">
        <w:rPr>
          <w:sz w:val="28"/>
          <w:szCs w:val="28"/>
        </w:rPr>
        <w:t xml:space="preserve">, </w:t>
      </w:r>
      <w:r w:rsidRPr="00B52FF8">
        <w:rPr>
          <w:sz w:val="28"/>
          <w:szCs w:val="28"/>
        </w:rPr>
        <w:t>101</w:t>
      </w:r>
      <w:r w:rsidRPr="00304B25">
        <w:rPr>
          <w:sz w:val="28"/>
          <w:szCs w:val="28"/>
        </w:rPr>
        <w:t xml:space="preserve">, </w:t>
      </w:r>
      <w:r w:rsidRPr="0050261D">
        <w:rPr>
          <w:sz w:val="28"/>
          <w:szCs w:val="28"/>
        </w:rPr>
        <w:t>96</w:t>
      </w:r>
      <w:r w:rsidRPr="00304B25">
        <w:rPr>
          <w:sz w:val="28"/>
          <w:szCs w:val="28"/>
        </w:rPr>
        <w:t xml:space="preserve">, </w:t>
      </w:r>
      <w:r w:rsidRPr="0050261D">
        <w:rPr>
          <w:sz w:val="28"/>
          <w:szCs w:val="28"/>
        </w:rPr>
        <w:t>98</w:t>
      </w:r>
      <w:r w:rsidRPr="00B5020B">
        <w:rPr>
          <w:sz w:val="28"/>
          <w:szCs w:val="28"/>
        </w:rPr>
        <w:t>, 125</w:t>
      </w:r>
      <w:r w:rsidRPr="00304B25">
        <w:rPr>
          <w:sz w:val="28"/>
          <w:szCs w:val="28"/>
        </w:rPr>
        <w:t xml:space="preserve">]. Среди всех задач выделяется CTA, поскольку тип и его надкласс могут одновременно считаться правильными. Например, сущность Paris может быть корректно классифицирована и как «столица», и как «город» </w:t>
      </w:r>
      <w:r w:rsidR="00E14D41">
        <w:rPr>
          <w:sz w:val="28"/>
          <w:szCs w:val="28"/>
        </w:rPr>
        <w:t>–</w:t>
      </w:r>
      <w:r w:rsidRPr="00304B25">
        <w:rPr>
          <w:sz w:val="28"/>
          <w:szCs w:val="28"/>
        </w:rPr>
        <w:t xml:space="preserve"> эти варианты не противоречат друг другу. Если считать правильным только один вариант («столица»), это усложнит объективную оценку систем, предсказывающих родовые классы.</w:t>
      </w:r>
    </w:p>
    <w:p w14:paraId="50DE7FDF" w14:textId="23E4D34B" w:rsidR="00283F94" w:rsidRPr="00304B25" w:rsidRDefault="00283F94" w:rsidP="0056404A">
      <w:pPr>
        <w:tabs>
          <w:tab w:val="left" w:pos="284"/>
        </w:tabs>
        <w:ind w:firstLine="709"/>
        <w:jc w:val="both"/>
        <w:rPr>
          <w:sz w:val="28"/>
          <w:szCs w:val="28"/>
        </w:rPr>
      </w:pPr>
      <w:r w:rsidRPr="00304B25">
        <w:rPr>
          <w:sz w:val="28"/>
          <w:szCs w:val="28"/>
        </w:rPr>
        <w:t xml:space="preserve">Для решения этой проблемы в конкурсе </w:t>
      </w:r>
      <w:proofErr w:type="spellStart"/>
      <w:r w:rsidRPr="00304B25">
        <w:rPr>
          <w:sz w:val="28"/>
          <w:szCs w:val="28"/>
        </w:rPr>
        <w:t>SemTab</w:t>
      </w:r>
      <w:proofErr w:type="spellEnd"/>
      <w:r w:rsidRPr="00304B25">
        <w:rPr>
          <w:sz w:val="28"/>
          <w:szCs w:val="28"/>
        </w:rPr>
        <w:t xml:space="preserve"> 2019 были введены метрики AH и AP, определяемые как</w:t>
      </w:r>
      <w:r w:rsidR="00DE3BEB">
        <w:rPr>
          <w:sz w:val="28"/>
          <w:szCs w:val="28"/>
        </w:rPr>
        <w:t xml:space="preserve"> показаны в формулах (1-2)</w:t>
      </w:r>
      <w:r w:rsidRPr="00304B25">
        <w:rPr>
          <w:sz w:val="28"/>
          <w:szCs w:val="28"/>
        </w:rPr>
        <w:t>:</w:t>
      </w:r>
    </w:p>
    <w:p w14:paraId="02DC6AED" w14:textId="06468984" w:rsidR="00283F94" w:rsidRPr="006C03A4" w:rsidRDefault="0056404A" w:rsidP="000F385D">
      <w:pPr>
        <w:tabs>
          <w:tab w:val="left" w:pos="284"/>
        </w:tabs>
        <w:spacing w:before="120" w:after="120"/>
        <w:ind w:firstLine="709"/>
        <w:rPr>
          <w:rStyle w:val="af1"/>
          <w:rFonts w:eastAsiaTheme="minorEastAsia"/>
          <w:b w:val="0"/>
          <w:bCs w:val="0"/>
          <w:sz w:val="28"/>
          <w:szCs w:val="28"/>
          <w:lang w:eastAsia="ru-RU"/>
        </w:rPr>
      </w:pPr>
      <m:oMath>
        <m:r>
          <w:rPr>
            <w:rFonts w:ascii="Cambria Math" w:hAnsi="Cambria Math"/>
            <w:sz w:val="28"/>
            <w:szCs w:val="28"/>
            <w:lang w:val="en-US" w:eastAsia="ru-RU"/>
          </w:rPr>
          <m:t>AH</m:t>
        </m:r>
        <m:r>
          <w:rPr>
            <w:rFonts w:ascii="Cambria Math" w:hAnsi="Cambria Math"/>
            <w:sz w:val="28"/>
            <w:szCs w:val="28"/>
            <w:lang w:eastAsia="ru-RU"/>
          </w:rPr>
          <m:t>=</m:t>
        </m:r>
        <m:f>
          <m:fPr>
            <m:ctrlPr>
              <w:rPr>
                <w:rFonts w:ascii="Cambria Math" w:hAnsi="Cambria Math"/>
                <w:i/>
                <w:iCs/>
                <w:sz w:val="28"/>
                <w:szCs w:val="28"/>
                <w:lang w:val="en-US" w:eastAsia="ru-RU"/>
              </w:rPr>
            </m:ctrlPr>
          </m:fPr>
          <m:num>
            <m:r>
              <w:rPr>
                <w:rFonts w:ascii="Cambria Math" w:hAnsi="Cambria Math"/>
                <w:sz w:val="28"/>
                <w:szCs w:val="28"/>
                <w:lang w:eastAsia="ru-RU"/>
              </w:rPr>
              <m:t>(#</m:t>
            </m:r>
            <m:r>
              <w:rPr>
                <w:rFonts w:ascii="Cambria Math" w:hAnsi="Cambria Math"/>
                <w:sz w:val="28"/>
                <w:szCs w:val="28"/>
                <w:lang w:val="en-US" w:eastAsia="ru-RU"/>
              </w:rPr>
              <m:t>PerfectA</m:t>
            </m:r>
            <m:r>
              <w:rPr>
                <w:rFonts w:ascii="Cambria Math" w:hAnsi="Cambria Math"/>
                <w:sz w:val="28"/>
                <w:szCs w:val="28"/>
                <w:lang w:eastAsia="ru-RU"/>
              </w:rPr>
              <m:t xml:space="preserve"> + 0.5*#</m:t>
            </m:r>
            <m:r>
              <w:rPr>
                <w:rFonts w:ascii="Cambria Math" w:hAnsi="Cambria Math"/>
                <w:sz w:val="28"/>
                <w:szCs w:val="28"/>
                <w:lang w:val="en-US" w:eastAsia="ru-RU"/>
              </w:rPr>
              <m:t>OkayA</m:t>
            </m:r>
            <m:r>
              <w:rPr>
                <w:rFonts w:ascii="Cambria Math" w:hAnsi="Cambria Math"/>
                <w:sz w:val="28"/>
                <w:szCs w:val="28"/>
                <w:lang w:eastAsia="ru-RU"/>
              </w:rPr>
              <m:t xml:space="preserve"> - #</m:t>
            </m:r>
            <m:r>
              <w:rPr>
                <w:rFonts w:ascii="Cambria Math" w:hAnsi="Cambria Math"/>
                <w:sz w:val="28"/>
                <w:szCs w:val="28"/>
                <w:lang w:val="en-US" w:eastAsia="ru-RU"/>
              </w:rPr>
              <m:t>WrongA</m:t>
            </m:r>
            <m:r>
              <w:rPr>
                <w:rFonts w:ascii="Cambria Math" w:hAnsi="Cambria Math"/>
                <w:sz w:val="28"/>
                <w:szCs w:val="28"/>
                <w:lang w:eastAsia="ru-RU"/>
              </w:rPr>
              <m:t>)</m:t>
            </m:r>
          </m:num>
          <m:den>
            <m:r>
              <w:rPr>
                <w:rFonts w:ascii="Cambria Math" w:hAnsi="Cambria Math"/>
                <w:sz w:val="28"/>
                <w:szCs w:val="28"/>
                <w:lang w:eastAsia="ru-RU"/>
              </w:rPr>
              <m:t>#</m:t>
            </m:r>
            <m:r>
              <w:rPr>
                <w:rFonts w:ascii="Cambria Math" w:hAnsi="Cambria Math"/>
                <w:sz w:val="28"/>
                <w:szCs w:val="28"/>
                <w:lang w:val="en-US" w:eastAsia="ru-RU"/>
              </w:rPr>
              <m:t>TargetColumns</m:t>
            </m:r>
          </m:den>
        </m:f>
      </m:oMath>
      <w:r w:rsidR="00283F94" w:rsidRPr="006C03A4">
        <w:rPr>
          <w:sz w:val="28"/>
          <w:szCs w:val="28"/>
          <w:lang w:eastAsia="ru-RU"/>
        </w:rPr>
        <w:t xml:space="preserve">  </w:t>
      </w:r>
      <w:r w:rsidR="00283F94" w:rsidRPr="006C03A4">
        <w:rPr>
          <w:sz w:val="28"/>
          <w:szCs w:val="28"/>
          <w:lang w:eastAsia="ru-RU"/>
        </w:rPr>
        <w:tab/>
      </w:r>
      <w:r w:rsidR="00283F94" w:rsidRPr="006C03A4">
        <w:rPr>
          <w:sz w:val="28"/>
          <w:szCs w:val="28"/>
          <w:lang w:eastAsia="ru-RU"/>
        </w:rPr>
        <w:tab/>
      </w:r>
      <w:r w:rsidR="00283F94" w:rsidRPr="006C03A4">
        <w:rPr>
          <w:sz w:val="28"/>
          <w:szCs w:val="28"/>
          <w:lang w:eastAsia="ru-RU"/>
        </w:rPr>
        <w:tab/>
      </w:r>
      <w:r w:rsidR="00283F94" w:rsidRPr="006C03A4">
        <w:rPr>
          <w:sz w:val="28"/>
          <w:szCs w:val="28"/>
          <w:lang w:eastAsia="ru-RU"/>
        </w:rPr>
        <w:tab/>
      </w:r>
      <w:r w:rsidR="00283F94" w:rsidRPr="006C03A4">
        <w:rPr>
          <w:sz w:val="28"/>
          <w:szCs w:val="28"/>
          <w:lang w:eastAsia="ru-RU"/>
        </w:rPr>
        <w:tab/>
      </w:r>
      <w:r w:rsidR="00A77682">
        <w:rPr>
          <w:sz w:val="28"/>
          <w:szCs w:val="28"/>
          <w:lang w:eastAsia="ru-RU"/>
        </w:rPr>
        <w:t xml:space="preserve">         </w:t>
      </w:r>
      <w:r w:rsidR="00283F94" w:rsidRPr="006C03A4">
        <w:rPr>
          <w:rStyle w:val="af1"/>
          <w:rFonts w:eastAsiaTheme="majorEastAsia"/>
          <w:sz w:val="28"/>
          <w:szCs w:val="28"/>
        </w:rPr>
        <w:t>(</w:t>
      </w:r>
      <w:r w:rsidR="00283F94" w:rsidRPr="006C03A4">
        <w:rPr>
          <w:sz w:val="28"/>
          <w:szCs w:val="28"/>
        </w:rPr>
        <w:t>1)</w:t>
      </w:r>
    </w:p>
    <w:p w14:paraId="5CFEC290" w14:textId="5B163DBB" w:rsidR="00283F94" w:rsidRDefault="00283F94" w:rsidP="000F385D">
      <w:pPr>
        <w:tabs>
          <w:tab w:val="left" w:pos="284"/>
        </w:tabs>
        <w:spacing w:before="120" w:after="120"/>
        <w:ind w:firstLine="709"/>
        <w:rPr>
          <w:i/>
          <w:sz w:val="28"/>
          <w:szCs w:val="28"/>
        </w:rPr>
      </w:pPr>
      <m:oMath>
        <m:r>
          <w:rPr>
            <w:rFonts w:ascii="Cambria Math" w:hAnsi="Cambria Math"/>
            <w:sz w:val="28"/>
            <w:szCs w:val="28"/>
          </w:rPr>
          <m:t>AP=</m:t>
        </m:r>
        <m:f>
          <m:fPr>
            <m:ctrlPr>
              <w:rPr>
                <w:rFonts w:ascii="Cambria Math" w:hAnsi="Cambria Math"/>
                <w:i/>
                <w:sz w:val="28"/>
                <w:szCs w:val="28"/>
              </w:rPr>
            </m:ctrlPr>
          </m:fPr>
          <m:num>
            <m:r>
              <w:rPr>
                <w:rFonts w:ascii="Cambria Math" w:hAnsi="Cambria Math"/>
                <w:sz w:val="28"/>
                <w:szCs w:val="28"/>
              </w:rPr>
              <m:t>#PerfectA</m:t>
            </m:r>
          </m:num>
          <m:den>
            <m:r>
              <w:rPr>
                <w:rFonts w:ascii="Cambria Math" w:hAnsi="Cambria Math"/>
                <w:sz w:val="28"/>
                <w:szCs w:val="28"/>
              </w:rPr>
              <m:t>#AnnotatedColumns</m:t>
            </m:r>
          </m:den>
        </m:f>
      </m:oMath>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730657">
        <w:rPr>
          <w:sz w:val="28"/>
          <w:szCs w:val="28"/>
        </w:rPr>
        <w:t xml:space="preserve">          </w:t>
      </w:r>
      <w:r w:rsidR="00A77682">
        <w:rPr>
          <w:sz w:val="28"/>
          <w:szCs w:val="28"/>
        </w:rPr>
        <w:t xml:space="preserve">         </w:t>
      </w:r>
      <w:r w:rsidRPr="00730657">
        <w:rPr>
          <w:rStyle w:val="af1"/>
          <w:rFonts w:eastAsiaTheme="majorEastAsia"/>
          <w:b w:val="0"/>
          <w:bCs w:val="0"/>
          <w:sz w:val="28"/>
          <w:szCs w:val="28"/>
        </w:rPr>
        <w:t>(2)</w:t>
      </w:r>
    </w:p>
    <w:p w14:paraId="347AFE8F" w14:textId="7E7CFF21" w:rsidR="00283F94" w:rsidRPr="00304B25" w:rsidRDefault="00283F94" w:rsidP="000F385D">
      <w:pPr>
        <w:tabs>
          <w:tab w:val="left" w:pos="284"/>
        </w:tabs>
        <w:spacing w:before="120" w:after="120"/>
        <w:ind w:firstLine="709"/>
        <w:jc w:val="both"/>
        <w:rPr>
          <w:sz w:val="28"/>
          <w:szCs w:val="28"/>
        </w:rPr>
      </w:pPr>
      <w:r w:rsidRPr="00304B25">
        <w:rPr>
          <w:sz w:val="28"/>
          <w:szCs w:val="28"/>
        </w:rPr>
        <w:t xml:space="preserve">Здесь </w:t>
      </w:r>
      <w:proofErr w:type="spellStart"/>
      <w:r w:rsidRPr="00304B25">
        <w:rPr>
          <w:sz w:val="28"/>
          <w:szCs w:val="28"/>
        </w:rPr>
        <w:t>PerfectA</w:t>
      </w:r>
      <w:proofErr w:type="spellEnd"/>
      <w:r w:rsidRPr="00304B25">
        <w:rPr>
          <w:sz w:val="28"/>
          <w:szCs w:val="28"/>
        </w:rPr>
        <w:t xml:space="preserve"> обозначает точное совпадение типа с эталонной разметкой, </w:t>
      </w:r>
      <w:proofErr w:type="spellStart"/>
      <w:r w:rsidRPr="00304B25">
        <w:rPr>
          <w:sz w:val="28"/>
          <w:szCs w:val="28"/>
        </w:rPr>
        <w:t>OkayA</w:t>
      </w:r>
      <w:proofErr w:type="spellEnd"/>
      <w:r w:rsidRPr="00304B25">
        <w:rPr>
          <w:sz w:val="28"/>
          <w:szCs w:val="28"/>
        </w:rPr>
        <w:t xml:space="preserve"> </w:t>
      </w:r>
      <w:r>
        <w:rPr>
          <w:sz w:val="28"/>
          <w:szCs w:val="28"/>
        </w:rPr>
        <w:t>–</w:t>
      </w:r>
      <w:r w:rsidRPr="00304B25">
        <w:rPr>
          <w:sz w:val="28"/>
          <w:szCs w:val="28"/>
        </w:rPr>
        <w:t xml:space="preserve"> совпадение с одним из </w:t>
      </w:r>
      <w:proofErr w:type="spellStart"/>
      <w:r w:rsidRPr="00304B25">
        <w:rPr>
          <w:sz w:val="28"/>
          <w:szCs w:val="28"/>
        </w:rPr>
        <w:t>надтипов</w:t>
      </w:r>
      <w:proofErr w:type="spellEnd"/>
      <w:r w:rsidRPr="00304B25">
        <w:rPr>
          <w:sz w:val="28"/>
          <w:szCs w:val="28"/>
        </w:rPr>
        <w:t xml:space="preserve">, а </w:t>
      </w:r>
      <w:proofErr w:type="spellStart"/>
      <w:r w:rsidRPr="00304B25">
        <w:rPr>
          <w:sz w:val="28"/>
          <w:szCs w:val="28"/>
        </w:rPr>
        <w:t>WrongA</w:t>
      </w:r>
      <w:proofErr w:type="spellEnd"/>
      <w:r w:rsidRPr="00304B25">
        <w:rPr>
          <w:sz w:val="28"/>
          <w:szCs w:val="28"/>
        </w:rPr>
        <w:t xml:space="preserve"> </w:t>
      </w:r>
      <w:r w:rsidR="00E14D41">
        <w:rPr>
          <w:sz w:val="28"/>
          <w:szCs w:val="28"/>
        </w:rPr>
        <w:t>–</w:t>
      </w:r>
      <w:r w:rsidRPr="00304B25">
        <w:rPr>
          <w:sz w:val="28"/>
          <w:szCs w:val="28"/>
        </w:rPr>
        <w:t xml:space="preserve"> ошибочные аннотации. Такой способ оценки также используется в </w:t>
      </w:r>
      <w:proofErr w:type="spellStart"/>
      <w:r w:rsidRPr="00304B25">
        <w:rPr>
          <w:sz w:val="28"/>
          <w:szCs w:val="28"/>
        </w:rPr>
        <w:t>ColNet</w:t>
      </w:r>
      <w:proofErr w:type="spellEnd"/>
      <w:r w:rsidRPr="00304B25">
        <w:rPr>
          <w:sz w:val="28"/>
          <w:szCs w:val="28"/>
        </w:rPr>
        <w:t xml:space="preserve"> [</w:t>
      </w:r>
      <w:r w:rsidRPr="003E6A13">
        <w:rPr>
          <w:sz w:val="28"/>
          <w:szCs w:val="28"/>
        </w:rPr>
        <w:t>134</w:t>
      </w:r>
      <w:r w:rsidRPr="00304B25">
        <w:rPr>
          <w:sz w:val="28"/>
          <w:szCs w:val="28"/>
        </w:rPr>
        <w:t>].</w:t>
      </w:r>
      <w:r>
        <w:rPr>
          <w:sz w:val="28"/>
          <w:szCs w:val="28"/>
        </w:rPr>
        <w:t xml:space="preserve"> </w:t>
      </w:r>
      <w:r w:rsidRPr="00304B25">
        <w:rPr>
          <w:sz w:val="28"/>
          <w:szCs w:val="28"/>
        </w:rPr>
        <w:t xml:space="preserve">Конкурс </w:t>
      </w:r>
      <w:proofErr w:type="spellStart"/>
      <w:r w:rsidRPr="00304B25">
        <w:rPr>
          <w:sz w:val="28"/>
          <w:szCs w:val="28"/>
        </w:rPr>
        <w:t>SemTab</w:t>
      </w:r>
      <w:proofErr w:type="spellEnd"/>
      <w:r w:rsidRPr="00304B25">
        <w:rPr>
          <w:sz w:val="28"/>
          <w:szCs w:val="28"/>
        </w:rPr>
        <w:t xml:space="preserve"> Challenge проводит автоматическую оценку моделей через инструменты </w:t>
      </w:r>
      <w:proofErr w:type="spellStart"/>
      <w:r w:rsidRPr="00304B25">
        <w:rPr>
          <w:sz w:val="28"/>
          <w:szCs w:val="28"/>
        </w:rPr>
        <w:t>AIcrowd</w:t>
      </w:r>
      <w:proofErr w:type="spellEnd"/>
      <w:r w:rsidRPr="00304B25">
        <w:rPr>
          <w:sz w:val="28"/>
          <w:szCs w:val="28"/>
        </w:rPr>
        <w:t xml:space="preserve"> </w:t>
      </w:r>
      <w:proofErr w:type="spellStart"/>
      <w:r w:rsidRPr="00304B25">
        <w:rPr>
          <w:sz w:val="28"/>
          <w:szCs w:val="28"/>
        </w:rPr>
        <w:t>Evaluator</w:t>
      </w:r>
      <w:proofErr w:type="spellEnd"/>
      <w:r w:rsidRPr="00304B25">
        <w:rPr>
          <w:sz w:val="28"/>
          <w:szCs w:val="28"/>
        </w:rPr>
        <w:t xml:space="preserve"> и </w:t>
      </w:r>
      <w:proofErr w:type="spellStart"/>
      <w:r w:rsidRPr="00304B25">
        <w:rPr>
          <w:sz w:val="28"/>
          <w:szCs w:val="28"/>
        </w:rPr>
        <w:t>STILTool</w:t>
      </w:r>
      <w:proofErr w:type="spellEnd"/>
      <w:r w:rsidRPr="00304B25">
        <w:rPr>
          <w:sz w:val="28"/>
          <w:szCs w:val="28"/>
        </w:rPr>
        <w:t xml:space="preserve"> [</w:t>
      </w:r>
      <w:r w:rsidRPr="003E6A13">
        <w:rPr>
          <w:sz w:val="28"/>
          <w:szCs w:val="28"/>
        </w:rPr>
        <w:t>148</w:t>
      </w:r>
      <w:r w:rsidRPr="00304B25">
        <w:rPr>
          <w:sz w:val="28"/>
          <w:szCs w:val="28"/>
        </w:rPr>
        <w:t>], обеспечивая стандартизированное сравнение систем по единым метрикам.</w:t>
      </w:r>
      <w:r>
        <w:rPr>
          <w:sz w:val="28"/>
          <w:szCs w:val="28"/>
        </w:rPr>
        <w:t xml:space="preserve"> </w:t>
      </w:r>
      <w:r w:rsidRPr="00304B25">
        <w:rPr>
          <w:sz w:val="28"/>
          <w:szCs w:val="28"/>
        </w:rPr>
        <w:t xml:space="preserve">В выпусках </w:t>
      </w:r>
      <w:proofErr w:type="spellStart"/>
      <w:r w:rsidRPr="00304B25">
        <w:rPr>
          <w:sz w:val="28"/>
          <w:szCs w:val="28"/>
        </w:rPr>
        <w:t>SemTab</w:t>
      </w:r>
      <w:proofErr w:type="spellEnd"/>
      <w:r w:rsidRPr="00304B25">
        <w:rPr>
          <w:sz w:val="28"/>
          <w:szCs w:val="28"/>
        </w:rPr>
        <w:t xml:space="preserve"> 2020 и </w:t>
      </w:r>
      <w:proofErr w:type="spellStart"/>
      <w:r w:rsidRPr="00304B25">
        <w:rPr>
          <w:sz w:val="28"/>
          <w:szCs w:val="28"/>
        </w:rPr>
        <w:t>SemTab</w:t>
      </w:r>
      <w:proofErr w:type="spellEnd"/>
      <w:r w:rsidRPr="00304B25">
        <w:rPr>
          <w:sz w:val="28"/>
          <w:szCs w:val="28"/>
        </w:rPr>
        <w:t xml:space="preserve"> 2021 </w:t>
      </w:r>
      <w:r w:rsidRPr="00304B25">
        <w:rPr>
          <w:sz w:val="28"/>
          <w:szCs w:val="28"/>
        </w:rPr>
        <w:lastRenderedPageBreak/>
        <w:t xml:space="preserve">процесс оценки задач CTA был усовершенствован введением показателя корректности </w:t>
      </w:r>
      <w:r>
        <w:rPr>
          <w:sz w:val="28"/>
          <w:szCs w:val="28"/>
        </w:rPr>
        <w:t>–</w:t>
      </w:r>
      <w:r w:rsidRPr="00304B25">
        <w:rPr>
          <w:sz w:val="28"/>
          <w:szCs w:val="28"/>
        </w:rPr>
        <w:t xml:space="preserve"> </w:t>
      </w:r>
      <w:proofErr w:type="spellStart"/>
      <w:r w:rsidRPr="00304B25">
        <w:rPr>
          <w:sz w:val="28"/>
          <w:szCs w:val="28"/>
        </w:rPr>
        <w:t>cscore</w:t>
      </w:r>
      <w:proofErr w:type="spellEnd"/>
      <w:r w:rsidRPr="00304B25">
        <w:rPr>
          <w:sz w:val="28"/>
          <w:szCs w:val="28"/>
        </w:rPr>
        <w:t>, который отражает, насколько точно предсказанный тип расположен в иерархическом дереве по отношению к эталонному (формула 3). Расстояние между предсказанным типом и истинным обозначается как d(·):</w:t>
      </w:r>
    </w:p>
    <w:p w14:paraId="6D84822C" w14:textId="4238B943" w:rsidR="00283F94" w:rsidRPr="00304B25" w:rsidRDefault="00283F94" w:rsidP="000F385D">
      <w:pPr>
        <w:tabs>
          <w:tab w:val="left" w:pos="284"/>
        </w:tabs>
        <w:ind w:firstLine="709"/>
        <w:rPr>
          <w:sz w:val="28"/>
          <w:szCs w:val="28"/>
        </w:rPr>
      </w:pPr>
      <w:r w:rsidRPr="00304B25">
        <w:rPr>
          <w:sz w:val="28"/>
          <w:szCs w:val="28"/>
        </w:rPr>
        <w:br/>
      </w:r>
      <m:oMath>
        <m:r>
          <w:rPr>
            <w:rFonts w:ascii="Cambria Math" w:hAnsi="Cambria Math"/>
            <w:sz w:val="28"/>
            <w:szCs w:val="28"/>
          </w:rPr>
          <m:t>cscore</m:t>
        </m:r>
        <m:d>
          <m:dPr>
            <m:ctrlPr>
              <w:rPr>
                <w:rFonts w:ascii="Cambria Math" w:hAnsi="Cambria Math"/>
                <w:i/>
                <w:sz w:val="28"/>
                <w:szCs w:val="28"/>
              </w:rPr>
            </m:ctrlPr>
          </m:dPr>
          <m:e>
            <m:r>
              <w:rPr>
                <w:rFonts w:ascii="Cambria Math" w:hAnsi="Cambria Math"/>
                <w:sz w:val="28"/>
                <w:szCs w:val="28"/>
              </w:rPr>
              <m:t>t</m:t>
            </m:r>
          </m:e>
        </m:d>
        <m:d>
          <m:dPr>
            <m:begChr m:val="{"/>
            <m:endChr m:val=""/>
            <m:ctrlPr>
              <w:rPr>
                <w:rFonts w:ascii="Cambria Math" w:hAnsi="Cambria Math"/>
                <w:i/>
                <w:sz w:val="28"/>
                <w:szCs w:val="28"/>
              </w:rPr>
            </m:ctrlPr>
          </m:dPr>
          <m:e>
            <m:eqArr>
              <m:eqArrPr>
                <m:ctrlPr>
                  <w:rPr>
                    <w:rFonts w:ascii="Cambria Math" w:hAnsi="Cambria Math"/>
                    <w:i/>
                    <w:sz w:val="28"/>
                    <w:szCs w:val="28"/>
                  </w:rPr>
                </m:ctrlPr>
              </m:eqArrPr>
              <m:e>
                <m:sSup>
                  <m:sSupPr>
                    <m:ctrlPr>
                      <w:rPr>
                        <w:rFonts w:ascii="Cambria Math" w:hAnsi="Cambria Math"/>
                        <w:i/>
                        <w:sz w:val="28"/>
                        <w:szCs w:val="28"/>
                      </w:rPr>
                    </m:ctrlPr>
                  </m:sSupPr>
                  <m:e>
                    <m:r>
                      <m:rPr>
                        <m:sty m:val="p"/>
                      </m:rPr>
                      <w:rPr>
                        <w:rFonts w:ascii="Cambria Math" w:hAnsi="Cambria Math"/>
                        <w:sz w:val="28"/>
                        <w:szCs w:val="28"/>
                      </w:rPr>
                      <m:t>0,8</m:t>
                    </m:r>
                  </m:e>
                  <m:sup>
                    <m:r>
                      <w:rPr>
                        <w:rFonts w:ascii="Cambria Math" w:hAnsi="Cambria Math"/>
                        <w:sz w:val="28"/>
                        <w:szCs w:val="28"/>
                      </w:rPr>
                      <m:t>d</m:t>
                    </m:r>
                    <m:d>
                      <m:dPr>
                        <m:ctrlPr>
                          <w:rPr>
                            <w:rFonts w:ascii="Cambria Math" w:hAnsi="Cambria Math"/>
                            <w:i/>
                            <w:sz w:val="28"/>
                            <w:szCs w:val="28"/>
                          </w:rPr>
                        </m:ctrlPr>
                      </m:dPr>
                      <m:e>
                        <m:r>
                          <w:rPr>
                            <w:rFonts w:ascii="Cambria Math" w:hAnsi="Cambria Math"/>
                            <w:sz w:val="28"/>
                            <w:szCs w:val="28"/>
                          </w:rPr>
                          <m:t>t</m:t>
                        </m:r>
                      </m:e>
                    </m:d>
                  </m:sup>
                </m:sSup>
                <m:r>
                  <w:rPr>
                    <w:rFonts w:ascii="Cambria Math" w:hAnsi="Cambria Math"/>
                    <w:sz w:val="28"/>
                    <w:szCs w:val="28"/>
                  </w:rPr>
                  <m:t xml:space="preserve">  ,if t is an ancestor of the GT</m:t>
                </m:r>
              </m:e>
              <m:e>
                <m:sSup>
                  <m:sSupPr>
                    <m:ctrlPr>
                      <w:rPr>
                        <w:rFonts w:ascii="Cambria Math" w:hAnsi="Cambria Math"/>
                        <w:i/>
                        <w:sz w:val="28"/>
                        <w:szCs w:val="28"/>
                      </w:rPr>
                    </m:ctrlPr>
                  </m:sSupPr>
                  <m:e>
                    <m:r>
                      <m:rPr>
                        <m:sty m:val="p"/>
                      </m:rPr>
                      <w:rPr>
                        <w:rFonts w:ascii="Cambria Math" w:hAnsi="Cambria Math"/>
                        <w:sz w:val="28"/>
                        <w:szCs w:val="28"/>
                      </w:rPr>
                      <m:t xml:space="preserve">  0,7</m:t>
                    </m:r>
                  </m:e>
                  <m:sup>
                    <m:r>
                      <w:rPr>
                        <w:rFonts w:ascii="Cambria Math" w:hAnsi="Cambria Math"/>
                        <w:sz w:val="28"/>
                        <w:szCs w:val="28"/>
                      </w:rPr>
                      <m:t>ⅆ</m:t>
                    </m:r>
                    <m:d>
                      <m:dPr>
                        <m:ctrlPr>
                          <w:rPr>
                            <w:rFonts w:ascii="Cambria Math" w:hAnsi="Cambria Math"/>
                            <w:i/>
                            <w:sz w:val="28"/>
                            <w:szCs w:val="28"/>
                          </w:rPr>
                        </m:ctrlPr>
                      </m:dPr>
                      <m:e>
                        <m:r>
                          <w:rPr>
                            <w:rFonts w:ascii="Cambria Math" w:hAnsi="Cambria Math"/>
                            <w:sz w:val="28"/>
                            <w:szCs w:val="28"/>
                          </w:rPr>
                          <m:t>t</m:t>
                        </m:r>
                      </m:e>
                    </m:d>
                  </m:sup>
                </m:sSup>
                <m:r>
                  <w:rPr>
                    <w:rFonts w:ascii="Cambria Math" w:hAnsi="Cambria Math"/>
                    <w:sz w:val="28"/>
                    <w:szCs w:val="28"/>
                  </w:rPr>
                  <m:t xml:space="preserve">  ,</m:t>
                </m:r>
                <m:r>
                  <w:rPr>
                    <w:rFonts w:ascii="Cambria Math" w:hAnsi="Cambria Math"/>
                    <w:sz w:val="28"/>
                    <w:szCs w:val="28"/>
                    <w:lang w:val="en-US"/>
                  </w:rPr>
                  <m:t>if</m:t>
                </m:r>
                <m:r>
                  <w:rPr>
                    <w:rFonts w:ascii="Cambria Math" w:hAnsi="Cambria Math"/>
                    <w:sz w:val="28"/>
                    <w:szCs w:val="28"/>
                  </w:rPr>
                  <m:t xml:space="preserve"> </m:t>
                </m:r>
                <m:r>
                  <w:rPr>
                    <w:rFonts w:ascii="Cambria Math" w:hAnsi="Cambria Math"/>
                    <w:sz w:val="28"/>
                    <w:szCs w:val="28"/>
                    <w:lang w:val="en-US"/>
                  </w:rPr>
                  <m:t>t</m:t>
                </m:r>
                <m:r>
                  <w:rPr>
                    <w:rFonts w:ascii="Cambria Math" w:hAnsi="Cambria Math"/>
                    <w:sz w:val="28"/>
                    <w:szCs w:val="28"/>
                  </w:rPr>
                  <m:t xml:space="preserve"> </m:t>
                </m:r>
                <m:r>
                  <w:rPr>
                    <w:rFonts w:ascii="Cambria Math" w:hAnsi="Cambria Math"/>
                    <w:sz w:val="28"/>
                    <w:szCs w:val="28"/>
                    <w:lang w:val="en-US"/>
                  </w:rPr>
                  <m:t>is</m:t>
                </m:r>
                <m:r>
                  <w:rPr>
                    <w:rFonts w:ascii="Cambria Math" w:hAnsi="Cambria Math"/>
                    <w:sz w:val="28"/>
                    <w:szCs w:val="28"/>
                  </w:rPr>
                  <m:t xml:space="preserve"> </m:t>
                </m:r>
                <m:r>
                  <w:rPr>
                    <w:rFonts w:ascii="Cambria Math" w:hAnsi="Cambria Math"/>
                    <w:sz w:val="28"/>
                    <w:szCs w:val="28"/>
                    <w:lang w:val="en-US"/>
                  </w:rPr>
                  <m:t>adescendant</m:t>
                </m:r>
                <m:r>
                  <w:rPr>
                    <w:rFonts w:ascii="Cambria Math" w:hAnsi="Cambria Math"/>
                    <w:sz w:val="28"/>
                    <w:szCs w:val="28"/>
                  </w:rPr>
                  <m:t xml:space="preserve"> </m:t>
                </m:r>
                <m:r>
                  <w:rPr>
                    <w:rFonts w:ascii="Cambria Math" w:hAnsi="Cambria Math"/>
                    <w:sz w:val="28"/>
                    <w:szCs w:val="28"/>
                    <w:lang w:val="en-US"/>
                  </w:rPr>
                  <m:t>og</m:t>
                </m:r>
                <m:r>
                  <w:rPr>
                    <w:rFonts w:ascii="Cambria Math" w:hAnsi="Cambria Math"/>
                    <w:sz w:val="28"/>
                    <w:szCs w:val="28"/>
                  </w:rPr>
                  <m:t xml:space="preserve"> </m:t>
                </m:r>
                <m:r>
                  <w:rPr>
                    <w:rFonts w:ascii="Cambria Math" w:hAnsi="Cambria Math"/>
                    <w:sz w:val="28"/>
                    <w:szCs w:val="28"/>
                    <w:lang w:val="en-US"/>
                  </w:rPr>
                  <m:t>t</m:t>
                </m:r>
                <m:r>
                  <w:rPr>
                    <w:rFonts w:ascii="Cambria Math" w:hAnsi="Cambria Math"/>
                    <w:sz w:val="28"/>
                    <w:szCs w:val="28"/>
                  </w:rPr>
                  <m:t>h</m:t>
                </m:r>
                <m:r>
                  <w:rPr>
                    <w:rFonts w:ascii="Cambria Math" w:hAnsi="Cambria Math"/>
                    <w:sz w:val="28"/>
                    <w:szCs w:val="28"/>
                    <w:lang w:val="en-US"/>
                  </w:rPr>
                  <m:t>e</m:t>
                </m:r>
                <m:r>
                  <w:rPr>
                    <w:rFonts w:ascii="Cambria Math" w:hAnsi="Cambria Math"/>
                    <w:sz w:val="28"/>
                    <w:szCs w:val="28"/>
                  </w:rPr>
                  <m:t xml:space="preserve"> </m:t>
                </m:r>
                <m:r>
                  <w:rPr>
                    <w:rFonts w:ascii="Cambria Math" w:hAnsi="Cambria Math"/>
                    <w:sz w:val="28"/>
                    <w:szCs w:val="28"/>
                    <w:lang w:val="en-US"/>
                  </w:rPr>
                  <m:t>GT</m:t>
                </m:r>
                <m:r>
                  <w:rPr>
                    <w:rFonts w:ascii="Cambria Math" w:hAnsi="Cambria Math"/>
                    <w:sz w:val="28"/>
                    <w:szCs w:val="28"/>
                  </w:rPr>
                  <m:t xml:space="preserve">         </m:t>
                </m:r>
              </m:e>
              <m:e>
                <m:r>
                  <w:rPr>
                    <w:rFonts w:ascii="Cambria Math" w:hAnsi="Cambria Math"/>
                    <w:sz w:val="28"/>
                    <w:szCs w:val="28"/>
                  </w:rPr>
                  <m:t xml:space="preserve">0,  otherwise; </m:t>
                </m:r>
              </m:e>
            </m:eqArr>
          </m:e>
        </m:d>
      </m:oMath>
      <w:r>
        <w:rPr>
          <w:sz w:val="28"/>
          <w:szCs w:val="28"/>
        </w:rPr>
        <w:tab/>
      </w:r>
      <w:r w:rsidR="00730657">
        <w:rPr>
          <w:sz w:val="28"/>
          <w:szCs w:val="28"/>
        </w:rPr>
        <w:t xml:space="preserve">        </w:t>
      </w:r>
      <w:r w:rsidR="00C32378">
        <w:rPr>
          <w:sz w:val="28"/>
          <w:szCs w:val="28"/>
        </w:rPr>
        <w:t xml:space="preserve">                     </w:t>
      </w:r>
      <w:r w:rsidR="00730657">
        <w:rPr>
          <w:sz w:val="28"/>
          <w:szCs w:val="28"/>
        </w:rPr>
        <w:t xml:space="preserve"> </w:t>
      </w:r>
      <w:r w:rsidRPr="00304B25">
        <w:rPr>
          <w:sz w:val="28"/>
          <w:szCs w:val="28"/>
        </w:rPr>
        <w:t>(3)</w:t>
      </w:r>
      <w:r w:rsidRPr="00304B25">
        <w:rPr>
          <w:sz w:val="28"/>
          <w:szCs w:val="28"/>
        </w:rPr>
        <w:t> </w:t>
      </w:r>
    </w:p>
    <w:p w14:paraId="26A9E580" w14:textId="678973E8" w:rsidR="00283F94" w:rsidRPr="00304B25" w:rsidRDefault="00283F94" w:rsidP="00F86266">
      <w:pPr>
        <w:tabs>
          <w:tab w:val="left" w:pos="284"/>
        </w:tabs>
        <w:ind w:firstLine="709"/>
        <w:jc w:val="both"/>
        <w:rPr>
          <w:sz w:val="28"/>
          <w:szCs w:val="28"/>
        </w:rPr>
      </w:pPr>
      <w:r w:rsidRPr="00304B25">
        <w:rPr>
          <w:sz w:val="28"/>
          <w:szCs w:val="28"/>
        </w:rPr>
        <w:t xml:space="preserve">Используя этот показатель, были определены приближённые метрики Precision (AP), </w:t>
      </w:r>
      <w:proofErr w:type="spellStart"/>
      <w:r w:rsidRPr="00304B25">
        <w:rPr>
          <w:sz w:val="28"/>
          <w:szCs w:val="28"/>
        </w:rPr>
        <w:t>Recall</w:t>
      </w:r>
      <w:proofErr w:type="spellEnd"/>
      <w:r w:rsidRPr="00304B25">
        <w:rPr>
          <w:sz w:val="28"/>
          <w:szCs w:val="28"/>
        </w:rPr>
        <w:t xml:space="preserve"> (AR) и F1-score (AF1), предназначенные для CTA (формулы 4–5):</w:t>
      </w:r>
    </w:p>
    <w:p w14:paraId="5ED620FC" w14:textId="1F236F88" w:rsidR="00283F94" w:rsidRPr="00304B25" w:rsidRDefault="00283F94" w:rsidP="00592234">
      <w:pPr>
        <w:tabs>
          <w:tab w:val="left" w:pos="284"/>
        </w:tabs>
        <w:ind w:left="709"/>
        <w:rPr>
          <w:sz w:val="28"/>
          <w:szCs w:val="28"/>
        </w:rPr>
      </w:pPr>
      <w:r w:rsidRPr="00304B25">
        <w:rPr>
          <w:sz w:val="28"/>
          <w:szCs w:val="28"/>
        </w:rPr>
        <w:br/>
      </w:r>
      <m:oMath>
        <m:r>
          <w:rPr>
            <w:rFonts w:ascii="Cambria Math" w:hAnsi="Cambria Math"/>
            <w:sz w:val="28"/>
            <w:szCs w:val="28"/>
          </w:rPr>
          <m:t>AP=</m:t>
        </m:r>
        <m:f>
          <m:fPr>
            <m:ctrlPr>
              <w:rPr>
                <w:rFonts w:ascii="Cambria Math" w:hAnsi="Cambria Math"/>
                <w:i/>
                <w:sz w:val="28"/>
                <w:szCs w:val="28"/>
              </w:rPr>
            </m:ctrlPr>
          </m:fPr>
          <m:num>
            <m:r>
              <w:rPr>
                <w:rFonts w:ascii="Cambria Math" w:hAnsi="Cambria Math"/>
                <w:sz w:val="28"/>
                <w:szCs w:val="28"/>
              </w:rPr>
              <m:t>Σcscore</m:t>
            </m:r>
            <m:d>
              <m:dPr>
                <m:ctrlPr>
                  <w:rPr>
                    <w:rFonts w:ascii="Cambria Math" w:hAnsi="Cambria Math"/>
                    <w:i/>
                    <w:sz w:val="28"/>
                    <w:szCs w:val="28"/>
                  </w:rPr>
                </m:ctrlPr>
              </m:dPr>
              <m:e>
                <m:r>
                  <w:rPr>
                    <w:rFonts w:ascii="Cambria Math" w:hAnsi="Cambria Math"/>
                    <w:sz w:val="28"/>
                    <w:szCs w:val="28"/>
                  </w:rPr>
                  <m:t>t</m:t>
                </m:r>
              </m:e>
            </m:d>
          </m:num>
          <m:den>
            <m:r>
              <w:rPr>
                <w:rFonts w:ascii="Cambria Math" w:hAnsi="Cambria Math"/>
                <w:sz w:val="28"/>
                <w:szCs w:val="28"/>
              </w:rPr>
              <m:t>#Annotations</m:t>
            </m:r>
          </m:den>
        </m:f>
      </m:oMath>
      <w:r w:rsidRPr="00304B25">
        <w:rPr>
          <w:sz w:val="28"/>
          <w:szCs w:val="28"/>
        </w:rPr>
        <w:t xml:space="preserve">       </w:t>
      </w:r>
      <m:oMath>
        <m:r>
          <w:rPr>
            <w:rFonts w:ascii="Cambria Math" w:hAnsi="Cambria Math"/>
            <w:sz w:val="28"/>
            <w:szCs w:val="28"/>
          </w:rPr>
          <m:t>AR=</m:t>
        </m:r>
        <m:f>
          <m:fPr>
            <m:ctrlPr>
              <w:rPr>
                <w:rFonts w:ascii="Cambria Math" w:hAnsi="Cambria Math"/>
                <w:i/>
                <w:sz w:val="28"/>
                <w:szCs w:val="28"/>
              </w:rPr>
            </m:ctrlPr>
          </m:fPr>
          <m:num>
            <m:r>
              <w:rPr>
                <w:rFonts w:ascii="Cambria Math" w:hAnsi="Cambria Math"/>
                <w:sz w:val="28"/>
                <w:szCs w:val="28"/>
              </w:rPr>
              <m:t>Σcscore(t)</m:t>
            </m:r>
          </m:num>
          <m:den>
            <m:r>
              <w:rPr>
                <w:rFonts w:ascii="Cambria Math" w:hAnsi="Cambria Math"/>
                <w:sz w:val="28"/>
                <w:szCs w:val="28"/>
              </w:rPr>
              <m:t>#Targets</m:t>
            </m:r>
          </m:den>
        </m:f>
      </m:oMath>
      <w:r>
        <w:rPr>
          <w:sz w:val="28"/>
          <w:szCs w:val="28"/>
        </w:rPr>
        <w:tab/>
      </w:r>
      <w:r>
        <w:rPr>
          <w:sz w:val="28"/>
          <w:szCs w:val="28"/>
        </w:rPr>
        <w:tab/>
      </w:r>
      <w:r>
        <w:rPr>
          <w:sz w:val="28"/>
          <w:szCs w:val="28"/>
        </w:rPr>
        <w:tab/>
      </w:r>
      <w:r>
        <w:rPr>
          <w:sz w:val="28"/>
          <w:szCs w:val="28"/>
        </w:rPr>
        <w:tab/>
      </w:r>
      <w:r w:rsidR="00730657">
        <w:rPr>
          <w:sz w:val="28"/>
          <w:szCs w:val="28"/>
        </w:rPr>
        <w:t xml:space="preserve">          </w:t>
      </w:r>
      <w:r w:rsidR="00C32378">
        <w:rPr>
          <w:sz w:val="28"/>
          <w:szCs w:val="28"/>
        </w:rPr>
        <w:t xml:space="preserve">                    </w:t>
      </w:r>
      <w:r w:rsidRPr="00304B25">
        <w:rPr>
          <w:sz w:val="28"/>
          <w:szCs w:val="28"/>
        </w:rPr>
        <w:t>(4)</w:t>
      </w:r>
    </w:p>
    <w:p w14:paraId="57BC5A4F" w14:textId="1D7BCBDB" w:rsidR="00283F94" w:rsidRPr="00AF76BF" w:rsidRDefault="00283F94" w:rsidP="00622705">
      <w:pPr>
        <w:pStyle w:val="ad"/>
        <w:tabs>
          <w:tab w:val="left" w:pos="284"/>
        </w:tabs>
        <w:spacing w:before="0" w:beforeAutospacing="0" w:after="0" w:afterAutospacing="0"/>
        <w:ind w:firstLine="709"/>
        <w:rPr>
          <w:sz w:val="28"/>
          <w:szCs w:val="28"/>
          <w:lang w:val="ru-RU"/>
        </w:rPr>
      </w:pPr>
      <w:r w:rsidRPr="00BA3C48">
        <w:rPr>
          <w:sz w:val="28"/>
          <w:szCs w:val="28"/>
          <w:lang w:val="ru-RU"/>
        </w:rPr>
        <w:t xml:space="preserve"> </w:t>
      </w:r>
      <m:oMath>
        <m:r>
          <w:rPr>
            <w:rFonts w:ascii="Cambria Math" w:hAnsi="Cambria Math"/>
            <w:sz w:val="28"/>
            <w:szCs w:val="28"/>
          </w:rPr>
          <m:t>AF</m:t>
        </m:r>
        <m:r>
          <w:rPr>
            <w:rFonts w:ascii="Cambria Math" w:hAnsi="Cambria Math"/>
            <w:sz w:val="28"/>
            <w:szCs w:val="28"/>
            <w:lang w:val="ru-RU"/>
          </w:rPr>
          <m:t>1=</m:t>
        </m:r>
        <m:f>
          <m:fPr>
            <m:ctrlPr>
              <w:rPr>
                <w:rFonts w:ascii="Cambria Math" w:hAnsi="Cambria Math"/>
                <w:i/>
                <w:sz w:val="28"/>
                <w:szCs w:val="28"/>
              </w:rPr>
            </m:ctrlPr>
          </m:fPr>
          <m:num>
            <m:r>
              <w:rPr>
                <w:rFonts w:ascii="Cambria Math" w:hAnsi="Cambria Math"/>
                <w:sz w:val="28"/>
                <w:szCs w:val="28"/>
                <w:lang w:val="ru-RU"/>
              </w:rPr>
              <m:t>2*</m:t>
            </m:r>
            <m:r>
              <w:rPr>
                <w:rFonts w:ascii="Cambria Math" w:hAnsi="Cambria Math"/>
                <w:sz w:val="28"/>
                <w:szCs w:val="28"/>
              </w:rPr>
              <m:t>AP</m:t>
            </m:r>
            <m:r>
              <w:rPr>
                <w:rFonts w:ascii="Cambria Math" w:hAnsi="Cambria Math"/>
                <w:sz w:val="28"/>
                <w:szCs w:val="28"/>
                <w:lang w:val="ru-RU"/>
              </w:rPr>
              <m:t>*</m:t>
            </m:r>
            <m:r>
              <w:rPr>
                <w:rFonts w:ascii="Cambria Math" w:hAnsi="Cambria Math"/>
                <w:sz w:val="28"/>
                <w:szCs w:val="28"/>
              </w:rPr>
              <m:t>AR</m:t>
            </m:r>
          </m:num>
          <m:den>
            <m:r>
              <w:rPr>
                <w:rFonts w:ascii="Cambria Math" w:hAnsi="Cambria Math"/>
                <w:sz w:val="28"/>
                <w:szCs w:val="28"/>
              </w:rPr>
              <m:t>AP</m:t>
            </m:r>
            <m:r>
              <w:rPr>
                <w:rFonts w:ascii="Cambria Math" w:hAnsi="Cambria Math"/>
                <w:sz w:val="28"/>
                <w:szCs w:val="28"/>
                <w:lang w:val="ru-RU"/>
              </w:rPr>
              <m:t>+</m:t>
            </m:r>
            <m:r>
              <w:rPr>
                <w:rFonts w:ascii="Cambria Math" w:hAnsi="Cambria Math"/>
                <w:sz w:val="28"/>
                <w:szCs w:val="28"/>
              </w:rPr>
              <m:t>AR</m:t>
            </m:r>
          </m:den>
        </m:f>
      </m:oMath>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sidR="00C32378">
        <w:rPr>
          <w:sz w:val="28"/>
          <w:szCs w:val="28"/>
          <w:lang w:val="ru-RU"/>
        </w:rPr>
        <w:t xml:space="preserve">                   </w:t>
      </w:r>
      <w:r w:rsidRPr="00BA3C48">
        <w:rPr>
          <w:sz w:val="28"/>
          <w:szCs w:val="28"/>
          <w:lang w:val="ru-RU"/>
        </w:rPr>
        <w:t>(5)</w:t>
      </w:r>
    </w:p>
    <w:p w14:paraId="33FB8067" w14:textId="7C43A167" w:rsidR="00283F94" w:rsidRDefault="00283F94" w:rsidP="000F385D">
      <w:pPr>
        <w:tabs>
          <w:tab w:val="left" w:pos="284"/>
        </w:tabs>
        <w:ind w:firstLine="709"/>
        <w:jc w:val="both"/>
        <w:rPr>
          <w:sz w:val="28"/>
          <w:szCs w:val="28"/>
        </w:rPr>
      </w:pPr>
      <w:r w:rsidRPr="00730657">
        <w:rPr>
          <w:sz w:val="28"/>
          <w:szCs w:val="28"/>
        </w:rPr>
        <w:t xml:space="preserve">В таблице </w:t>
      </w:r>
      <w:r w:rsidR="00730657">
        <w:rPr>
          <w:sz w:val="28"/>
          <w:szCs w:val="28"/>
        </w:rPr>
        <w:t>2.2</w:t>
      </w:r>
      <w:r w:rsidRPr="00304B25">
        <w:rPr>
          <w:sz w:val="28"/>
          <w:szCs w:val="28"/>
        </w:rPr>
        <w:t xml:space="preserve"> приведены результаты трёх лучших систем по задачам CEA, CTA и CPA с наивысшими значениями F1, AP или AF1, полученными на наиболее распространённых наборах данных.</w:t>
      </w:r>
    </w:p>
    <w:p w14:paraId="21AFDDED" w14:textId="319EC2FC" w:rsidR="00283F94" w:rsidRDefault="00283F94" w:rsidP="006838A4">
      <w:pPr>
        <w:tabs>
          <w:tab w:val="left" w:pos="284"/>
        </w:tabs>
        <w:spacing w:before="120" w:after="120"/>
        <w:ind w:firstLine="709"/>
        <w:jc w:val="both"/>
        <w:rPr>
          <w:sz w:val="28"/>
          <w:szCs w:val="28"/>
        </w:rPr>
      </w:pPr>
      <w:r w:rsidRPr="00D42BC2">
        <w:rPr>
          <w:sz w:val="28"/>
          <w:szCs w:val="28"/>
        </w:rPr>
        <w:t xml:space="preserve">Таблица </w:t>
      </w:r>
      <w:r w:rsidR="00D42BC2" w:rsidRPr="00D42BC2">
        <w:rPr>
          <w:sz w:val="28"/>
          <w:szCs w:val="28"/>
        </w:rPr>
        <w:t>2.2</w:t>
      </w:r>
      <w:r w:rsidR="00D42BC2">
        <w:rPr>
          <w:b/>
          <w:bCs/>
          <w:sz w:val="28"/>
          <w:szCs w:val="28"/>
        </w:rPr>
        <w:t xml:space="preserve"> – </w:t>
      </w:r>
      <w:r w:rsidRPr="00304B25">
        <w:rPr>
          <w:sz w:val="28"/>
          <w:szCs w:val="28"/>
        </w:rPr>
        <w:t>Результаты трёх лучших систем по задачам CEA, CTA и CPA с наивысшими значениями F1, AP или AF1, полученными на наиболее распространённых наборах данных</w:t>
      </w:r>
    </w:p>
    <w:tbl>
      <w:tblPr>
        <w:tblStyle w:val="a6"/>
        <w:tblW w:w="9549" w:type="dxa"/>
        <w:tblLook w:val="04A0" w:firstRow="1" w:lastRow="0" w:firstColumn="1" w:lastColumn="0" w:noHBand="0" w:noVBand="1"/>
      </w:tblPr>
      <w:tblGrid>
        <w:gridCol w:w="1838"/>
        <w:gridCol w:w="2835"/>
        <w:gridCol w:w="2409"/>
        <w:gridCol w:w="2467"/>
      </w:tblGrid>
      <w:tr w:rsidR="00827D04" w:rsidRPr="00633976" w14:paraId="7C89DA14" w14:textId="77777777" w:rsidTr="00622705">
        <w:tc>
          <w:tcPr>
            <w:tcW w:w="1838" w:type="dxa"/>
          </w:tcPr>
          <w:p w14:paraId="72E18897" w14:textId="77777777" w:rsidR="00283F94" w:rsidRPr="00633976" w:rsidRDefault="00283F94" w:rsidP="00633976">
            <w:pPr>
              <w:tabs>
                <w:tab w:val="left" w:pos="284"/>
              </w:tabs>
              <w:ind w:right="-539"/>
              <w:rPr>
                <w:sz w:val="28"/>
                <w:szCs w:val="28"/>
              </w:rPr>
            </w:pPr>
            <w:r w:rsidRPr="00633976">
              <w:rPr>
                <w:sz w:val="28"/>
                <w:szCs w:val="28"/>
              </w:rPr>
              <w:t>Датасет</w:t>
            </w:r>
          </w:p>
        </w:tc>
        <w:tc>
          <w:tcPr>
            <w:tcW w:w="2835" w:type="dxa"/>
          </w:tcPr>
          <w:p w14:paraId="5141EB3C" w14:textId="77777777" w:rsidR="00283F94" w:rsidRPr="00633976" w:rsidRDefault="00283F94" w:rsidP="00D42BC2">
            <w:pPr>
              <w:tabs>
                <w:tab w:val="left" w:pos="284"/>
              </w:tabs>
              <w:rPr>
                <w:sz w:val="28"/>
                <w:szCs w:val="28"/>
              </w:rPr>
            </w:pPr>
            <w:r w:rsidRPr="00633976">
              <w:rPr>
                <w:sz w:val="28"/>
                <w:szCs w:val="28"/>
              </w:rPr>
              <w:t>CEA / Привязка строк к сущностям</w:t>
            </w:r>
          </w:p>
        </w:tc>
        <w:tc>
          <w:tcPr>
            <w:tcW w:w="2409" w:type="dxa"/>
          </w:tcPr>
          <w:p w14:paraId="68EA49AA" w14:textId="77777777" w:rsidR="00283F94" w:rsidRPr="00633976" w:rsidRDefault="00283F94" w:rsidP="00D42BC2">
            <w:pPr>
              <w:tabs>
                <w:tab w:val="left" w:pos="284"/>
              </w:tabs>
              <w:rPr>
                <w:sz w:val="28"/>
                <w:szCs w:val="28"/>
              </w:rPr>
            </w:pPr>
            <w:r w:rsidRPr="00633976">
              <w:rPr>
                <w:sz w:val="28"/>
                <w:szCs w:val="28"/>
              </w:rPr>
              <w:t>CTA / Аннотация типов</w:t>
            </w:r>
          </w:p>
        </w:tc>
        <w:tc>
          <w:tcPr>
            <w:tcW w:w="2467" w:type="dxa"/>
          </w:tcPr>
          <w:p w14:paraId="7F18FC09" w14:textId="4E9E8B07" w:rsidR="00283F94" w:rsidRPr="00633976" w:rsidRDefault="00283F94" w:rsidP="00D42BC2">
            <w:pPr>
              <w:tabs>
                <w:tab w:val="left" w:pos="284"/>
              </w:tabs>
              <w:rPr>
                <w:sz w:val="28"/>
                <w:szCs w:val="28"/>
              </w:rPr>
            </w:pPr>
            <w:r w:rsidRPr="00633976">
              <w:rPr>
                <w:sz w:val="28"/>
                <w:szCs w:val="28"/>
              </w:rPr>
              <w:t xml:space="preserve">CPA / Аннотация свойств </w:t>
            </w:r>
          </w:p>
        </w:tc>
      </w:tr>
      <w:tr w:rsidR="00827D04" w:rsidRPr="00633976" w14:paraId="2BFDAFD2" w14:textId="77777777" w:rsidTr="00622705">
        <w:tc>
          <w:tcPr>
            <w:tcW w:w="1838" w:type="dxa"/>
          </w:tcPr>
          <w:p w14:paraId="4F80385C" w14:textId="77777777" w:rsidR="00283F94" w:rsidRPr="00633976" w:rsidRDefault="00283F94" w:rsidP="00D42BC2">
            <w:pPr>
              <w:tabs>
                <w:tab w:val="left" w:pos="284"/>
              </w:tabs>
              <w:jc w:val="both"/>
              <w:rPr>
                <w:sz w:val="28"/>
                <w:szCs w:val="28"/>
              </w:rPr>
            </w:pPr>
            <w:proofErr w:type="spellStart"/>
            <w:r w:rsidRPr="00633976">
              <w:rPr>
                <w:sz w:val="28"/>
                <w:szCs w:val="28"/>
              </w:rPr>
              <w:t>Limaye</w:t>
            </w:r>
            <w:proofErr w:type="spellEnd"/>
          </w:p>
        </w:tc>
        <w:tc>
          <w:tcPr>
            <w:tcW w:w="2835" w:type="dxa"/>
          </w:tcPr>
          <w:p w14:paraId="04FF0E72" w14:textId="77777777" w:rsidR="00283F94" w:rsidRPr="00633976" w:rsidRDefault="00283F94" w:rsidP="00D42BC2">
            <w:pPr>
              <w:tabs>
                <w:tab w:val="left" w:pos="284"/>
              </w:tabs>
              <w:jc w:val="both"/>
              <w:rPr>
                <w:sz w:val="28"/>
                <w:szCs w:val="28"/>
              </w:rPr>
            </w:pPr>
            <w:proofErr w:type="spellStart"/>
            <w:r w:rsidRPr="00633976">
              <w:rPr>
                <w:sz w:val="28"/>
                <w:szCs w:val="28"/>
              </w:rPr>
              <w:t>TabEL</w:t>
            </w:r>
            <w:proofErr w:type="spellEnd"/>
            <w:r w:rsidRPr="00633976">
              <w:rPr>
                <w:sz w:val="28"/>
                <w:szCs w:val="28"/>
              </w:rPr>
              <w:br/>
              <w:t>0.894</w:t>
            </w:r>
          </w:p>
        </w:tc>
        <w:tc>
          <w:tcPr>
            <w:tcW w:w="2409" w:type="dxa"/>
          </w:tcPr>
          <w:p w14:paraId="47D9E9E7" w14:textId="77777777" w:rsidR="00283F94" w:rsidRPr="00633976" w:rsidRDefault="00283F94" w:rsidP="00D42BC2">
            <w:pPr>
              <w:tabs>
                <w:tab w:val="left" w:pos="284"/>
              </w:tabs>
              <w:jc w:val="both"/>
              <w:rPr>
                <w:sz w:val="28"/>
                <w:szCs w:val="28"/>
              </w:rPr>
            </w:pPr>
            <w:r w:rsidRPr="00633976">
              <w:rPr>
                <w:sz w:val="28"/>
                <w:szCs w:val="28"/>
              </w:rPr>
              <w:t>T2K++</w:t>
            </w:r>
            <w:r w:rsidRPr="00633976">
              <w:rPr>
                <w:sz w:val="28"/>
                <w:szCs w:val="28"/>
              </w:rPr>
              <w:br/>
              <w:t>0.88</w:t>
            </w:r>
          </w:p>
        </w:tc>
        <w:tc>
          <w:tcPr>
            <w:tcW w:w="2467" w:type="dxa"/>
          </w:tcPr>
          <w:p w14:paraId="0DEF2F7E" w14:textId="77777777" w:rsidR="00283F94" w:rsidRPr="00633976" w:rsidRDefault="00283F94" w:rsidP="00D42BC2">
            <w:pPr>
              <w:tabs>
                <w:tab w:val="left" w:pos="284"/>
              </w:tabs>
              <w:jc w:val="both"/>
              <w:rPr>
                <w:sz w:val="28"/>
                <w:szCs w:val="28"/>
              </w:rPr>
            </w:pPr>
            <w:proofErr w:type="spellStart"/>
            <w:r w:rsidRPr="00633976">
              <w:rPr>
                <w:sz w:val="28"/>
                <w:szCs w:val="28"/>
              </w:rPr>
              <w:t>TableMiner</w:t>
            </w:r>
            <w:proofErr w:type="spellEnd"/>
            <w:r w:rsidRPr="00633976">
              <w:rPr>
                <w:sz w:val="28"/>
                <w:szCs w:val="28"/>
              </w:rPr>
              <w:t>+</w:t>
            </w:r>
            <w:r w:rsidRPr="00633976">
              <w:rPr>
                <w:sz w:val="28"/>
                <w:szCs w:val="28"/>
              </w:rPr>
              <w:br/>
              <w:t>0.76</w:t>
            </w:r>
          </w:p>
        </w:tc>
      </w:tr>
      <w:tr w:rsidR="00827D04" w:rsidRPr="00633976" w14:paraId="0A9AFDAE" w14:textId="77777777" w:rsidTr="00622705">
        <w:tc>
          <w:tcPr>
            <w:tcW w:w="1838" w:type="dxa"/>
          </w:tcPr>
          <w:p w14:paraId="3E4EC3DC" w14:textId="77777777" w:rsidR="00283F94" w:rsidRPr="00633976" w:rsidRDefault="00283F94" w:rsidP="00D42BC2">
            <w:pPr>
              <w:tabs>
                <w:tab w:val="left" w:pos="284"/>
              </w:tabs>
              <w:jc w:val="both"/>
              <w:rPr>
                <w:sz w:val="28"/>
                <w:szCs w:val="28"/>
              </w:rPr>
            </w:pPr>
            <w:r w:rsidRPr="00633976">
              <w:rPr>
                <w:sz w:val="28"/>
                <w:szCs w:val="28"/>
              </w:rPr>
              <w:t>T2D</w:t>
            </w:r>
          </w:p>
        </w:tc>
        <w:tc>
          <w:tcPr>
            <w:tcW w:w="2835" w:type="dxa"/>
          </w:tcPr>
          <w:p w14:paraId="6EBCAE14" w14:textId="334858CC" w:rsidR="00283F94" w:rsidRPr="00633976" w:rsidRDefault="00283F94" w:rsidP="00D42BC2">
            <w:pPr>
              <w:tabs>
                <w:tab w:val="left" w:pos="284"/>
              </w:tabs>
              <w:jc w:val="both"/>
              <w:rPr>
                <w:sz w:val="28"/>
                <w:szCs w:val="28"/>
              </w:rPr>
            </w:pPr>
            <w:proofErr w:type="spellStart"/>
            <w:r w:rsidRPr="00633976">
              <w:rPr>
                <w:sz w:val="28"/>
                <w:szCs w:val="28"/>
              </w:rPr>
              <w:t>TabEAno</w:t>
            </w:r>
            <w:proofErr w:type="spellEnd"/>
            <w:r w:rsidRPr="00633976">
              <w:rPr>
                <w:sz w:val="28"/>
                <w:szCs w:val="28"/>
              </w:rPr>
              <w:br/>
              <w:t>0.91</w:t>
            </w:r>
          </w:p>
        </w:tc>
        <w:tc>
          <w:tcPr>
            <w:tcW w:w="2409" w:type="dxa"/>
          </w:tcPr>
          <w:p w14:paraId="576F2954" w14:textId="77777777" w:rsidR="00283F94" w:rsidRPr="00633976" w:rsidRDefault="00283F94" w:rsidP="00D42BC2">
            <w:pPr>
              <w:tabs>
                <w:tab w:val="left" w:pos="284"/>
              </w:tabs>
              <w:jc w:val="both"/>
              <w:rPr>
                <w:sz w:val="28"/>
                <w:szCs w:val="28"/>
              </w:rPr>
            </w:pPr>
            <w:proofErr w:type="spellStart"/>
            <w:r w:rsidRPr="00633976">
              <w:rPr>
                <w:sz w:val="28"/>
                <w:szCs w:val="28"/>
              </w:rPr>
              <w:t>ColNet</w:t>
            </w:r>
            <w:r w:rsidRPr="00633976">
              <w:rPr>
                <w:sz w:val="28"/>
                <w:szCs w:val="28"/>
                <w:vertAlign w:val="superscript"/>
              </w:rPr>
              <w:t>e</w:t>
            </w:r>
            <w:proofErr w:type="spellEnd"/>
            <w:r w:rsidRPr="00633976">
              <w:rPr>
                <w:sz w:val="28"/>
                <w:szCs w:val="28"/>
                <w:vertAlign w:val="superscript"/>
              </w:rPr>
              <w:t xml:space="preserve"> </w:t>
            </w:r>
            <w:r w:rsidRPr="00633976">
              <w:rPr>
                <w:sz w:val="28"/>
                <w:szCs w:val="28"/>
              </w:rPr>
              <w:br/>
              <w:t>0.976</w:t>
            </w:r>
          </w:p>
        </w:tc>
        <w:tc>
          <w:tcPr>
            <w:tcW w:w="2467" w:type="dxa"/>
          </w:tcPr>
          <w:p w14:paraId="5E91634A" w14:textId="77777777" w:rsidR="00283F94" w:rsidRPr="00633976" w:rsidRDefault="00283F94" w:rsidP="00D42BC2">
            <w:pPr>
              <w:tabs>
                <w:tab w:val="left" w:pos="284"/>
              </w:tabs>
              <w:jc w:val="both"/>
              <w:rPr>
                <w:sz w:val="28"/>
                <w:szCs w:val="28"/>
              </w:rPr>
            </w:pPr>
            <w:proofErr w:type="spellStart"/>
            <w:r w:rsidRPr="00633976">
              <w:rPr>
                <w:sz w:val="28"/>
                <w:szCs w:val="28"/>
              </w:rPr>
              <w:t>MantisTable</w:t>
            </w:r>
            <w:proofErr w:type="spellEnd"/>
            <w:r w:rsidRPr="00633976">
              <w:rPr>
                <w:sz w:val="28"/>
                <w:szCs w:val="28"/>
              </w:rPr>
              <w:br/>
              <w:t>0.51</w:t>
            </w:r>
          </w:p>
        </w:tc>
      </w:tr>
      <w:tr w:rsidR="00827D04" w:rsidRPr="00633976" w14:paraId="2345BEA5" w14:textId="77777777" w:rsidTr="00622705">
        <w:tc>
          <w:tcPr>
            <w:tcW w:w="1838" w:type="dxa"/>
          </w:tcPr>
          <w:p w14:paraId="7702AFFC" w14:textId="70989CF3" w:rsidR="00283F94" w:rsidRPr="00633976" w:rsidRDefault="00283F94" w:rsidP="00D42BC2">
            <w:pPr>
              <w:tabs>
                <w:tab w:val="left" w:pos="284"/>
              </w:tabs>
              <w:jc w:val="both"/>
              <w:rPr>
                <w:sz w:val="28"/>
                <w:szCs w:val="28"/>
              </w:rPr>
            </w:pPr>
            <w:proofErr w:type="spellStart"/>
            <w:r w:rsidRPr="00633976">
              <w:rPr>
                <w:sz w:val="28"/>
                <w:szCs w:val="28"/>
              </w:rPr>
              <w:t>SemTab</w:t>
            </w:r>
            <w:proofErr w:type="spellEnd"/>
            <w:r w:rsidRPr="00633976">
              <w:rPr>
                <w:sz w:val="28"/>
                <w:szCs w:val="28"/>
              </w:rPr>
              <w:t xml:space="preserve"> 2019 </w:t>
            </w:r>
          </w:p>
        </w:tc>
        <w:tc>
          <w:tcPr>
            <w:tcW w:w="2835" w:type="dxa"/>
          </w:tcPr>
          <w:p w14:paraId="3D264418" w14:textId="77777777" w:rsidR="00283F94" w:rsidRPr="00633976" w:rsidRDefault="00283F94" w:rsidP="00D42BC2">
            <w:pPr>
              <w:tabs>
                <w:tab w:val="left" w:pos="284"/>
              </w:tabs>
              <w:jc w:val="both"/>
              <w:rPr>
                <w:sz w:val="28"/>
                <w:szCs w:val="28"/>
              </w:rPr>
            </w:pPr>
            <w:proofErr w:type="spellStart"/>
            <w:r w:rsidRPr="00633976">
              <w:rPr>
                <w:sz w:val="28"/>
                <w:szCs w:val="28"/>
              </w:rPr>
              <w:t>MTab</w:t>
            </w:r>
            <w:proofErr w:type="spellEnd"/>
            <w:r w:rsidRPr="00633976">
              <w:rPr>
                <w:sz w:val="28"/>
                <w:szCs w:val="28"/>
              </w:rPr>
              <w:br/>
              <w:t>0.911</w:t>
            </w:r>
          </w:p>
        </w:tc>
        <w:tc>
          <w:tcPr>
            <w:tcW w:w="2409" w:type="dxa"/>
          </w:tcPr>
          <w:p w14:paraId="000F15C7" w14:textId="77777777" w:rsidR="00283F94" w:rsidRPr="00633976" w:rsidRDefault="00283F94" w:rsidP="00D42BC2">
            <w:pPr>
              <w:tabs>
                <w:tab w:val="left" w:pos="284"/>
              </w:tabs>
              <w:jc w:val="both"/>
              <w:rPr>
                <w:sz w:val="28"/>
                <w:szCs w:val="28"/>
              </w:rPr>
            </w:pPr>
            <w:proofErr w:type="spellStart"/>
            <w:r w:rsidRPr="00633976">
              <w:rPr>
                <w:sz w:val="28"/>
                <w:szCs w:val="28"/>
              </w:rPr>
              <w:t>MTab</w:t>
            </w:r>
            <w:proofErr w:type="spellEnd"/>
            <w:r w:rsidRPr="00633976">
              <w:rPr>
                <w:sz w:val="28"/>
                <w:szCs w:val="28"/>
              </w:rPr>
              <w:br/>
              <w:t>1.414</w:t>
            </w:r>
          </w:p>
        </w:tc>
        <w:tc>
          <w:tcPr>
            <w:tcW w:w="2467" w:type="dxa"/>
          </w:tcPr>
          <w:p w14:paraId="5DC32A97" w14:textId="77777777" w:rsidR="00283F94" w:rsidRPr="00633976" w:rsidRDefault="00283F94" w:rsidP="00D42BC2">
            <w:pPr>
              <w:tabs>
                <w:tab w:val="left" w:pos="284"/>
              </w:tabs>
              <w:jc w:val="both"/>
              <w:rPr>
                <w:sz w:val="28"/>
                <w:szCs w:val="28"/>
              </w:rPr>
            </w:pPr>
            <w:proofErr w:type="spellStart"/>
            <w:r w:rsidRPr="00633976">
              <w:rPr>
                <w:sz w:val="28"/>
                <w:szCs w:val="28"/>
              </w:rPr>
              <w:t>Tabularisi</w:t>
            </w:r>
            <w:proofErr w:type="spellEnd"/>
            <w:r w:rsidRPr="00633976">
              <w:rPr>
                <w:sz w:val="28"/>
                <w:szCs w:val="28"/>
              </w:rPr>
              <w:br/>
              <w:t>0.790</w:t>
            </w:r>
          </w:p>
        </w:tc>
      </w:tr>
      <w:tr w:rsidR="00827D04" w:rsidRPr="00633976" w14:paraId="3F364685" w14:textId="77777777" w:rsidTr="00622705">
        <w:tc>
          <w:tcPr>
            <w:tcW w:w="1838" w:type="dxa"/>
          </w:tcPr>
          <w:p w14:paraId="45AF949C" w14:textId="77777777" w:rsidR="00283F94" w:rsidRPr="00633976" w:rsidRDefault="00283F94" w:rsidP="00D42BC2">
            <w:pPr>
              <w:tabs>
                <w:tab w:val="left" w:pos="284"/>
              </w:tabs>
              <w:jc w:val="both"/>
              <w:rPr>
                <w:sz w:val="28"/>
                <w:szCs w:val="28"/>
              </w:rPr>
            </w:pPr>
            <w:proofErr w:type="spellStart"/>
            <w:r w:rsidRPr="00633976">
              <w:rPr>
                <w:sz w:val="28"/>
                <w:szCs w:val="28"/>
              </w:rPr>
              <w:t>SemTab</w:t>
            </w:r>
            <w:proofErr w:type="spellEnd"/>
            <w:r w:rsidRPr="00633976">
              <w:rPr>
                <w:sz w:val="28"/>
                <w:szCs w:val="28"/>
              </w:rPr>
              <w:t xml:space="preserve"> 2020 </w:t>
            </w:r>
          </w:p>
        </w:tc>
        <w:tc>
          <w:tcPr>
            <w:tcW w:w="2835" w:type="dxa"/>
          </w:tcPr>
          <w:p w14:paraId="7BE50840" w14:textId="77777777" w:rsidR="00283F94" w:rsidRPr="00633976" w:rsidRDefault="00283F94" w:rsidP="00D42BC2">
            <w:pPr>
              <w:tabs>
                <w:tab w:val="left" w:pos="284"/>
              </w:tabs>
              <w:jc w:val="both"/>
              <w:rPr>
                <w:sz w:val="28"/>
                <w:szCs w:val="28"/>
              </w:rPr>
            </w:pPr>
            <w:proofErr w:type="spellStart"/>
            <w:r w:rsidRPr="00633976">
              <w:rPr>
                <w:sz w:val="28"/>
                <w:szCs w:val="28"/>
              </w:rPr>
              <w:t>MTab</w:t>
            </w:r>
            <w:proofErr w:type="spellEnd"/>
            <w:r w:rsidRPr="00633976">
              <w:rPr>
                <w:sz w:val="28"/>
                <w:szCs w:val="28"/>
              </w:rPr>
              <w:br/>
              <w:t>0.987</w:t>
            </w:r>
          </w:p>
        </w:tc>
        <w:tc>
          <w:tcPr>
            <w:tcW w:w="2409" w:type="dxa"/>
          </w:tcPr>
          <w:p w14:paraId="1C7A6874" w14:textId="77777777" w:rsidR="00283F94" w:rsidRPr="00633976" w:rsidRDefault="00283F94" w:rsidP="00D42BC2">
            <w:pPr>
              <w:tabs>
                <w:tab w:val="left" w:pos="284"/>
              </w:tabs>
              <w:jc w:val="both"/>
              <w:rPr>
                <w:sz w:val="28"/>
                <w:szCs w:val="28"/>
              </w:rPr>
            </w:pPr>
            <w:proofErr w:type="spellStart"/>
            <w:r w:rsidRPr="00633976">
              <w:rPr>
                <w:sz w:val="28"/>
                <w:szCs w:val="28"/>
              </w:rPr>
              <w:t>JenTab</w:t>
            </w:r>
            <w:proofErr w:type="spellEnd"/>
            <w:r w:rsidRPr="00633976">
              <w:rPr>
                <w:sz w:val="28"/>
                <w:szCs w:val="28"/>
              </w:rPr>
              <w:br/>
              <w:t>0.962</w:t>
            </w:r>
          </w:p>
        </w:tc>
        <w:tc>
          <w:tcPr>
            <w:tcW w:w="2467" w:type="dxa"/>
          </w:tcPr>
          <w:p w14:paraId="1F05DE85" w14:textId="77777777" w:rsidR="00283F94" w:rsidRPr="00633976" w:rsidRDefault="00283F94" w:rsidP="00D42BC2">
            <w:pPr>
              <w:tabs>
                <w:tab w:val="left" w:pos="284"/>
              </w:tabs>
              <w:jc w:val="both"/>
              <w:rPr>
                <w:sz w:val="28"/>
                <w:szCs w:val="28"/>
              </w:rPr>
            </w:pPr>
            <w:proofErr w:type="spellStart"/>
            <w:r w:rsidRPr="00633976">
              <w:rPr>
                <w:sz w:val="28"/>
                <w:szCs w:val="28"/>
              </w:rPr>
              <w:t>JenTab</w:t>
            </w:r>
            <w:proofErr w:type="spellEnd"/>
            <w:r w:rsidRPr="00633976">
              <w:rPr>
                <w:sz w:val="28"/>
                <w:szCs w:val="28"/>
              </w:rPr>
              <w:br/>
              <w:t>0.963</w:t>
            </w:r>
          </w:p>
        </w:tc>
      </w:tr>
      <w:tr w:rsidR="00827D04" w:rsidRPr="00633976" w14:paraId="5690F82F" w14:textId="77777777" w:rsidTr="00622705">
        <w:tc>
          <w:tcPr>
            <w:tcW w:w="1838" w:type="dxa"/>
          </w:tcPr>
          <w:p w14:paraId="203C2A9E" w14:textId="77777777" w:rsidR="00283F94" w:rsidRPr="00633976" w:rsidRDefault="00283F94" w:rsidP="00D42BC2">
            <w:pPr>
              <w:tabs>
                <w:tab w:val="left" w:pos="284"/>
              </w:tabs>
              <w:jc w:val="both"/>
              <w:rPr>
                <w:sz w:val="28"/>
                <w:szCs w:val="28"/>
              </w:rPr>
            </w:pPr>
            <w:proofErr w:type="spellStart"/>
            <w:r w:rsidRPr="00633976">
              <w:rPr>
                <w:sz w:val="28"/>
                <w:szCs w:val="28"/>
              </w:rPr>
              <w:t>SemTab</w:t>
            </w:r>
            <w:proofErr w:type="spellEnd"/>
            <w:r w:rsidRPr="00633976">
              <w:rPr>
                <w:sz w:val="28"/>
                <w:szCs w:val="28"/>
              </w:rPr>
              <w:t xml:space="preserve"> 2021  (</w:t>
            </w:r>
            <w:proofErr w:type="spellStart"/>
            <w:r w:rsidRPr="00633976">
              <w:rPr>
                <w:sz w:val="28"/>
                <w:szCs w:val="28"/>
              </w:rPr>
              <w:t>DBpedia</w:t>
            </w:r>
            <w:proofErr w:type="spellEnd"/>
            <w:r w:rsidRPr="00633976">
              <w:rPr>
                <w:sz w:val="28"/>
                <w:szCs w:val="28"/>
              </w:rPr>
              <w:t>)</w:t>
            </w:r>
          </w:p>
        </w:tc>
        <w:tc>
          <w:tcPr>
            <w:tcW w:w="2835" w:type="dxa"/>
          </w:tcPr>
          <w:p w14:paraId="3F3BC21F" w14:textId="77777777" w:rsidR="00283F94" w:rsidRPr="00633976" w:rsidRDefault="00283F94" w:rsidP="00D42BC2">
            <w:pPr>
              <w:tabs>
                <w:tab w:val="left" w:pos="284"/>
              </w:tabs>
              <w:jc w:val="both"/>
              <w:rPr>
                <w:sz w:val="28"/>
                <w:szCs w:val="28"/>
              </w:rPr>
            </w:pPr>
            <w:r w:rsidRPr="00633976">
              <w:rPr>
                <w:sz w:val="28"/>
                <w:szCs w:val="28"/>
              </w:rPr>
              <w:t>DAGOBAH</w:t>
            </w:r>
            <w:r w:rsidRPr="00633976">
              <w:rPr>
                <w:sz w:val="28"/>
                <w:szCs w:val="28"/>
              </w:rPr>
              <w:br/>
              <w:t>0.945</w:t>
            </w:r>
          </w:p>
        </w:tc>
        <w:tc>
          <w:tcPr>
            <w:tcW w:w="2409" w:type="dxa"/>
          </w:tcPr>
          <w:p w14:paraId="7292E71D" w14:textId="77777777" w:rsidR="00283F94" w:rsidRPr="00633976" w:rsidRDefault="00283F94" w:rsidP="00D42BC2">
            <w:pPr>
              <w:tabs>
                <w:tab w:val="left" w:pos="284"/>
              </w:tabs>
              <w:jc w:val="both"/>
              <w:rPr>
                <w:sz w:val="28"/>
                <w:szCs w:val="28"/>
              </w:rPr>
            </w:pPr>
            <w:proofErr w:type="spellStart"/>
            <w:r w:rsidRPr="00633976">
              <w:rPr>
                <w:sz w:val="28"/>
                <w:szCs w:val="28"/>
              </w:rPr>
              <w:t>JenTab</w:t>
            </w:r>
            <w:proofErr w:type="spellEnd"/>
            <w:r w:rsidRPr="00633976">
              <w:rPr>
                <w:sz w:val="28"/>
                <w:szCs w:val="28"/>
              </w:rPr>
              <w:br/>
              <w:t>0.46</w:t>
            </w:r>
          </w:p>
        </w:tc>
        <w:tc>
          <w:tcPr>
            <w:tcW w:w="2467" w:type="dxa"/>
          </w:tcPr>
          <w:p w14:paraId="08B94B29" w14:textId="77777777" w:rsidR="00283F94" w:rsidRPr="00633976" w:rsidRDefault="00283F94" w:rsidP="00D42BC2">
            <w:pPr>
              <w:tabs>
                <w:tab w:val="left" w:pos="284"/>
              </w:tabs>
              <w:jc w:val="center"/>
              <w:rPr>
                <w:sz w:val="28"/>
                <w:szCs w:val="28"/>
              </w:rPr>
            </w:pPr>
            <w:r w:rsidRPr="00633976">
              <w:rPr>
                <w:sz w:val="28"/>
                <w:szCs w:val="28"/>
              </w:rPr>
              <w:t>-</w:t>
            </w:r>
          </w:p>
          <w:p w14:paraId="47850EAE" w14:textId="77777777" w:rsidR="00283F94" w:rsidRPr="00633976" w:rsidRDefault="00283F94" w:rsidP="00D42BC2">
            <w:pPr>
              <w:tabs>
                <w:tab w:val="left" w:pos="284"/>
              </w:tabs>
              <w:jc w:val="both"/>
              <w:rPr>
                <w:sz w:val="28"/>
                <w:szCs w:val="28"/>
              </w:rPr>
            </w:pPr>
            <w:r w:rsidRPr="00633976">
              <w:rPr>
                <w:sz w:val="28"/>
                <w:szCs w:val="28"/>
              </w:rPr>
              <w:t>-</w:t>
            </w:r>
          </w:p>
        </w:tc>
      </w:tr>
    </w:tbl>
    <w:p w14:paraId="184C8AC3" w14:textId="77777777" w:rsidR="00273D5D" w:rsidRDefault="00273D5D" w:rsidP="00273D5D">
      <w:pPr>
        <w:tabs>
          <w:tab w:val="left" w:pos="284"/>
        </w:tabs>
        <w:ind w:firstLine="709"/>
        <w:jc w:val="both"/>
        <w:rPr>
          <w:sz w:val="28"/>
          <w:szCs w:val="28"/>
        </w:rPr>
      </w:pPr>
      <w:r w:rsidRPr="00304B25">
        <w:rPr>
          <w:sz w:val="28"/>
          <w:szCs w:val="28"/>
        </w:rPr>
        <w:t>Анализ показывает существенные различия в процедурах оценки между исследованиями. Это проявляется в следующем:</w:t>
      </w:r>
      <w:r>
        <w:rPr>
          <w:sz w:val="28"/>
          <w:szCs w:val="28"/>
        </w:rPr>
        <w:t xml:space="preserve"> </w:t>
      </w:r>
    </w:p>
    <w:p w14:paraId="4B742C23" w14:textId="77777777" w:rsidR="00273D5D" w:rsidRPr="00FF5444" w:rsidRDefault="00273D5D" w:rsidP="001A5428">
      <w:pPr>
        <w:pStyle w:val="a5"/>
        <w:numPr>
          <w:ilvl w:val="3"/>
          <w:numId w:val="10"/>
        </w:numPr>
        <w:tabs>
          <w:tab w:val="left" w:pos="284"/>
        </w:tabs>
        <w:ind w:left="0" w:firstLine="709"/>
        <w:rPr>
          <w:sz w:val="28"/>
          <w:szCs w:val="28"/>
        </w:rPr>
      </w:pPr>
      <w:r w:rsidRPr="00FF5444">
        <w:rPr>
          <w:sz w:val="28"/>
          <w:szCs w:val="28"/>
        </w:rPr>
        <w:t xml:space="preserve">исходная версия набора </w:t>
      </w:r>
      <w:proofErr w:type="spellStart"/>
      <w:r w:rsidRPr="00FF5444">
        <w:rPr>
          <w:sz w:val="28"/>
          <w:szCs w:val="28"/>
        </w:rPr>
        <w:t>Limaye</w:t>
      </w:r>
      <w:proofErr w:type="spellEnd"/>
      <w:r w:rsidRPr="00FF5444">
        <w:rPr>
          <w:sz w:val="28"/>
          <w:szCs w:val="28"/>
        </w:rPr>
        <w:t xml:space="preserve"> содержала ошибки, исправленные командой </w:t>
      </w:r>
      <w:proofErr w:type="spellStart"/>
      <w:r w:rsidRPr="00FF5444">
        <w:rPr>
          <w:sz w:val="28"/>
          <w:szCs w:val="28"/>
        </w:rPr>
        <w:t>TabEL</w:t>
      </w:r>
      <w:proofErr w:type="spellEnd"/>
      <w:r w:rsidRPr="00FF5444">
        <w:rPr>
          <w:sz w:val="28"/>
          <w:szCs w:val="28"/>
        </w:rPr>
        <w:t xml:space="preserve">, однако большинство систем STI до сих пор используют старую версию; </w:t>
      </w:r>
    </w:p>
    <w:p w14:paraId="42CE17A0" w14:textId="77777777" w:rsidR="00273D5D" w:rsidRDefault="00273D5D" w:rsidP="001A5428">
      <w:pPr>
        <w:pStyle w:val="a5"/>
        <w:numPr>
          <w:ilvl w:val="3"/>
          <w:numId w:val="10"/>
        </w:numPr>
        <w:tabs>
          <w:tab w:val="left" w:pos="284"/>
        </w:tabs>
        <w:ind w:left="0" w:firstLine="709"/>
        <w:rPr>
          <w:sz w:val="28"/>
          <w:szCs w:val="28"/>
        </w:rPr>
      </w:pPr>
      <w:r w:rsidRPr="00FF5444">
        <w:rPr>
          <w:sz w:val="28"/>
          <w:szCs w:val="28"/>
        </w:rPr>
        <w:t xml:space="preserve">команды </w:t>
      </w:r>
      <w:proofErr w:type="spellStart"/>
      <w:r w:rsidRPr="00FF5444">
        <w:rPr>
          <w:sz w:val="28"/>
          <w:szCs w:val="28"/>
        </w:rPr>
        <w:t>TabEL</w:t>
      </w:r>
      <w:proofErr w:type="spellEnd"/>
      <w:r w:rsidRPr="00FF5444">
        <w:rPr>
          <w:sz w:val="28"/>
          <w:szCs w:val="28"/>
        </w:rPr>
        <w:t xml:space="preserve"> и C2 публикуют только показатели точности, не предоставляя данных о полноте, что затрудняет объективное сравнение;</w:t>
      </w:r>
    </w:p>
    <w:p w14:paraId="776D37F4" w14:textId="77777777" w:rsidR="00273D5D" w:rsidRDefault="00273D5D" w:rsidP="001A5428">
      <w:pPr>
        <w:pStyle w:val="a5"/>
        <w:numPr>
          <w:ilvl w:val="3"/>
          <w:numId w:val="10"/>
        </w:numPr>
        <w:tabs>
          <w:tab w:val="left" w:pos="284"/>
        </w:tabs>
        <w:ind w:left="0" w:firstLine="709"/>
        <w:rPr>
          <w:sz w:val="28"/>
          <w:szCs w:val="28"/>
        </w:rPr>
      </w:pPr>
      <w:proofErr w:type="spellStart"/>
      <w:r w:rsidRPr="00FF5444">
        <w:rPr>
          <w:sz w:val="28"/>
          <w:szCs w:val="28"/>
        </w:rPr>
        <w:t>ColNet</w:t>
      </w:r>
      <w:proofErr w:type="spellEnd"/>
      <w:r w:rsidRPr="00FF5444">
        <w:rPr>
          <w:sz w:val="28"/>
          <w:szCs w:val="28"/>
        </w:rPr>
        <w:t xml:space="preserve"> улучшил набор T2D, но другие модели эти доработки не используют; </w:t>
      </w:r>
    </w:p>
    <w:p w14:paraId="34087BE2" w14:textId="77777777" w:rsidR="00273D5D" w:rsidRDefault="00273D5D" w:rsidP="001A5428">
      <w:pPr>
        <w:pStyle w:val="a5"/>
        <w:numPr>
          <w:ilvl w:val="3"/>
          <w:numId w:val="10"/>
        </w:numPr>
        <w:tabs>
          <w:tab w:val="left" w:pos="284"/>
        </w:tabs>
        <w:ind w:left="0" w:firstLine="709"/>
        <w:rPr>
          <w:sz w:val="28"/>
          <w:szCs w:val="28"/>
        </w:rPr>
      </w:pPr>
      <w:r w:rsidRPr="00FF5444">
        <w:rPr>
          <w:sz w:val="28"/>
          <w:szCs w:val="28"/>
        </w:rPr>
        <w:lastRenderedPageBreak/>
        <w:t>в работе [</w:t>
      </w:r>
      <w:r w:rsidRPr="004662CF">
        <w:rPr>
          <w:sz w:val="28"/>
          <w:szCs w:val="28"/>
        </w:rPr>
        <w:t>110</w:t>
      </w:r>
      <w:r w:rsidRPr="00FF5444">
        <w:rPr>
          <w:sz w:val="28"/>
          <w:szCs w:val="28"/>
        </w:rPr>
        <w:t xml:space="preserve">] представлены агрегированные результаты без детализации по каждому набору; </w:t>
      </w:r>
    </w:p>
    <w:p w14:paraId="44856AD6" w14:textId="77777777" w:rsidR="00273D5D" w:rsidRPr="00FF5444" w:rsidRDefault="00273D5D" w:rsidP="001A5428">
      <w:pPr>
        <w:pStyle w:val="a5"/>
        <w:numPr>
          <w:ilvl w:val="3"/>
          <w:numId w:val="10"/>
        </w:numPr>
        <w:tabs>
          <w:tab w:val="left" w:pos="284"/>
        </w:tabs>
        <w:ind w:left="0" w:firstLine="709"/>
        <w:rPr>
          <w:sz w:val="28"/>
          <w:szCs w:val="28"/>
        </w:rPr>
      </w:pPr>
      <w:r w:rsidRPr="00FF5444">
        <w:rPr>
          <w:sz w:val="28"/>
          <w:szCs w:val="28"/>
        </w:rPr>
        <w:t xml:space="preserve">показатели одной и той же системы на одинаковом датасете могут существенно различаться. </w:t>
      </w:r>
    </w:p>
    <w:p w14:paraId="4D60767F" w14:textId="77777777" w:rsidR="00273D5D" w:rsidRDefault="00273D5D" w:rsidP="00273D5D">
      <w:pPr>
        <w:tabs>
          <w:tab w:val="left" w:pos="284"/>
        </w:tabs>
        <w:ind w:firstLine="709"/>
        <w:jc w:val="both"/>
        <w:rPr>
          <w:sz w:val="28"/>
          <w:szCs w:val="28"/>
        </w:rPr>
      </w:pPr>
      <w:r w:rsidRPr="00304B25">
        <w:rPr>
          <w:sz w:val="28"/>
          <w:szCs w:val="28"/>
        </w:rPr>
        <w:t xml:space="preserve">Например, разница в точности </w:t>
      </w:r>
      <w:proofErr w:type="spellStart"/>
      <w:r w:rsidRPr="00304B25">
        <w:rPr>
          <w:sz w:val="28"/>
          <w:szCs w:val="28"/>
        </w:rPr>
        <w:t>ColNet</w:t>
      </w:r>
      <w:proofErr w:type="spellEnd"/>
      <w:r w:rsidRPr="00304B25">
        <w:rPr>
          <w:sz w:val="28"/>
          <w:szCs w:val="28"/>
        </w:rPr>
        <w:t xml:space="preserve"> на наборе T2D между статьями [</w:t>
      </w:r>
      <w:r w:rsidRPr="0069439F">
        <w:rPr>
          <w:sz w:val="28"/>
          <w:szCs w:val="28"/>
        </w:rPr>
        <w:t>13</w:t>
      </w:r>
      <w:r w:rsidRPr="00304B25">
        <w:rPr>
          <w:sz w:val="28"/>
          <w:szCs w:val="28"/>
        </w:rPr>
        <w:t>4] и [</w:t>
      </w:r>
      <w:r w:rsidRPr="004662CF">
        <w:rPr>
          <w:sz w:val="28"/>
          <w:szCs w:val="28"/>
        </w:rPr>
        <w:t>110</w:t>
      </w:r>
      <w:r w:rsidRPr="00304B25">
        <w:rPr>
          <w:sz w:val="28"/>
          <w:szCs w:val="28"/>
        </w:rPr>
        <w:t>] достигает ~60%, вероятно из-за отличий в настройках.</w:t>
      </w:r>
    </w:p>
    <w:p w14:paraId="08AECF6A" w14:textId="77777777" w:rsidR="00273D5D" w:rsidRDefault="00273D5D" w:rsidP="00273D5D">
      <w:pPr>
        <w:tabs>
          <w:tab w:val="left" w:pos="284"/>
        </w:tabs>
        <w:ind w:firstLine="709"/>
        <w:jc w:val="both"/>
        <w:rPr>
          <w:sz w:val="28"/>
          <w:szCs w:val="28"/>
        </w:rPr>
      </w:pPr>
      <w:r w:rsidRPr="00304B25">
        <w:rPr>
          <w:sz w:val="28"/>
          <w:szCs w:val="28"/>
        </w:rPr>
        <w:t xml:space="preserve">Такое несоответствие усложняет объективное сравнение систем и подчёркивает важность стандартизированных испытаний, подобных </w:t>
      </w:r>
      <w:proofErr w:type="spellStart"/>
      <w:r w:rsidRPr="00304B25">
        <w:rPr>
          <w:sz w:val="28"/>
          <w:szCs w:val="28"/>
        </w:rPr>
        <w:t>SemTab</w:t>
      </w:r>
      <w:proofErr w:type="spellEnd"/>
      <w:r w:rsidRPr="00304B25">
        <w:rPr>
          <w:sz w:val="28"/>
          <w:szCs w:val="28"/>
        </w:rPr>
        <w:t>, для согласованной оценки решений в сообществе STI.</w:t>
      </w:r>
    </w:p>
    <w:p w14:paraId="6EC190EF" w14:textId="2EC3EC3B" w:rsidR="00283F94" w:rsidRDefault="00283F94" w:rsidP="000F385D">
      <w:pPr>
        <w:tabs>
          <w:tab w:val="left" w:pos="284"/>
        </w:tabs>
        <w:ind w:firstLine="709"/>
        <w:jc w:val="both"/>
        <w:rPr>
          <w:sz w:val="28"/>
          <w:szCs w:val="28"/>
        </w:rPr>
      </w:pPr>
      <w:r w:rsidRPr="00304B25">
        <w:rPr>
          <w:sz w:val="28"/>
          <w:szCs w:val="28"/>
        </w:rPr>
        <w:t xml:space="preserve">Сопоставление трёх исследовательских парадигм показало, что эвристические системы стабильно входят в тройку лидеров для всех задач и наборов данных. Ни одна модель, основанная исключительно на инженерии признаков или глубоком обучении, не вошла в топ-3 по задачам CEA или </w:t>
      </w:r>
      <w:proofErr w:type="spellStart"/>
      <w:r w:rsidRPr="00304B25">
        <w:rPr>
          <w:sz w:val="28"/>
          <w:szCs w:val="28"/>
        </w:rPr>
        <w:t>Row-to-instance</w:t>
      </w:r>
      <w:proofErr w:type="spellEnd"/>
      <w:r w:rsidRPr="00304B25">
        <w:rPr>
          <w:sz w:val="28"/>
          <w:szCs w:val="28"/>
        </w:rPr>
        <w:t>. Вероятно, это связано с тем, что в отличие от CTA и CPA (где можно извлекать статистические признаки из целого столбца), аннотация отдельных ячеек или строк имеет ограниченное число признаков.</w:t>
      </w:r>
      <w:r>
        <w:rPr>
          <w:sz w:val="28"/>
          <w:szCs w:val="28"/>
        </w:rPr>
        <w:t xml:space="preserve"> </w:t>
      </w:r>
    </w:p>
    <w:p w14:paraId="12E20575" w14:textId="77777777" w:rsidR="00283F94" w:rsidRDefault="00283F94" w:rsidP="000F385D">
      <w:pPr>
        <w:tabs>
          <w:tab w:val="left" w:pos="284"/>
        </w:tabs>
        <w:ind w:firstLine="709"/>
        <w:jc w:val="both"/>
        <w:rPr>
          <w:sz w:val="28"/>
          <w:szCs w:val="28"/>
        </w:rPr>
      </w:pPr>
      <w:r w:rsidRPr="00304B25">
        <w:rPr>
          <w:sz w:val="28"/>
          <w:szCs w:val="28"/>
        </w:rPr>
        <w:t xml:space="preserve">Кроме того, качество моделей обучения напрямую зависит от объёма и разнообразия кандидатов для обучения. Так как CEA требует классификацию среди миллионов сущностей, обучение становится вычислительно сложным. Поэтому в задачах CEA и </w:t>
      </w:r>
      <w:proofErr w:type="spellStart"/>
      <w:r w:rsidRPr="00304B25">
        <w:rPr>
          <w:sz w:val="28"/>
          <w:szCs w:val="28"/>
        </w:rPr>
        <w:t>row-to-instance</w:t>
      </w:r>
      <w:proofErr w:type="spellEnd"/>
      <w:r w:rsidRPr="00304B25">
        <w:rPr>
          <w:sz w:val="28"/>
          <w:szCs w:val="28"/>
        </w:rPr>
        <w:t xml:space="preserve"> чаще доминируют гибридные решения, совмещающие эвристику и машинное обучение.</w:t>
      </w:r>
      <w:r>
        <w:rPr>
          <w:sz w:val="28"/>
          <w:szCs w:val="28"/>
        </w:rPr>
        <w:t xml:space="preserve"> </w:t>
      </w:r>
    </w:p>
    <w:p w14:paraId="03F80AE3" w14:textId="095EE7B8" w:rsidR="00283F94" w:rsidRDefault="00283F94" w:rsidP="000F385D">
      <w:pPr>
        <w:tabs>
          <w:tab w:val="left" w:pos="284"/>
        </w:tabs>
        <w:ind w:firstLine="709"/>
        <w:jc w:val="both"/>
        <w:rPr>
          <w:sz w:val="28"/>
          <w:szCs w:val="28"/>
        </w:rPr>
      </w:pPr>
      <w:r w:rsidRPr="00304B25">
        <w:rPr>
          <w:sz w:val="28"/>
          <w:szCs w:val="28"/>
        </w:rPr>
        <w:t xml:space="preserve">Если рассматривать происхождение наборов данных, они делятся на синтетические (например, </w:t>
      </w:r>
      <w:proofErr w:type="spellStart"/>
      <w:r w:rsidRPr="00304B25">
        <w:rPr>
          <w:sz w:val="28"/>
          <w:szCs w:val="28"/>
        </w:rPr>
        <w:t>SemTab</w:t>
      </w:r>
      <w:proofErr w:type="spellEnd"/>
      <w:r w:rsidRPr="00304B25">
        <w:rPr>
          <w:sz w:val="28"/>
          <w:szCs w:val="28"/>
        </w:rPr>
        <w:t>) и реальные веб-таблицы (</w:t>
      </w:r>
      <w:proofErr w:type="spellStart"/>
      <w:r w:rsidRPr="00304B25">
        <w:rPr>
          <w:sz w:val="28"/>
          <w:szCs w:val="28"/>
        </w:rPr>
        <w:t>Limaye</w:t>
      </w:r>
      <w:proofErr w:type="spellEnd"/>
      <w:r w:rsidRPr="00304B25">
        <w:rPr>
          <w:sz w:val="28"/>
          <w:szCs w:val="28"/>
        </w:rPr>
        <w:t xml:space="preserve">, T2D). На синтетических наборах лучшие результаты показывают итеративные эвристические системы </w:t>
      </w:r>
      <w:r w:rsidR="00E14D41">
        <w:rPr>
          <w:sz w:val="28"/>
          <w:szCs w:val="28"/>
        </w:rPr>
        <w:t>–</w:t>
      </w:r>
      <w:r w:rsidRPr="00304B25">
        <w:rPr>
          <w:sz w:val="28"/>
          <w:szCs w:val="28"/>
        </w:rPr>
        <w:t xml:space="preserve"> </w:t>
      </w:r>
      <w:proofErr w:type="spellStart"/>
      <w:r w:rsidRPr="00304B25">
        <w:rPr>
          <w:sz w:val="28"/>
          <w:szCs w:val="28"/>
        </w:rPr>
        <w:t>MTab</w:t>
      </w:r>
      <w:proofErr w:type="spellEnd"/>
      <w:r w:rsidRPr="00304B25">
        <w:rPr>
          <w:sz w:val="28"/>
          <w:szCs w:val="28"/>
        </w:rPr>
        <w:t xml:space="preserve">, DAGOBAH, </w:t>
      </w:r>
      <w:proofErr w:type="spellStart"/>
      <w:r w:rsidRPr="00304B25">
        <w:rPr>
          <w:sz w:val="28"/>
          <w:szCs w:val="28"/>
        </w:rPr>
        <w:t>LinkingPark</w:t>
      </w:r>
      <w:proofErr w:type="spellEnd"/>
      <w:r w:rsidRPr="00304B25">
        <w:rPr>
          <w:sz w:val="28"/>
          <w:szCs w:val="28"/>
        </w:rPr>
        <w:t xml:space="preserve">, </w:t>
      </w:r>
      <w:proofErr w:type="spellStart"/>
      <w:r w:rsidRPr="00304B25">
        <w:rPr>
          <w:sz w:val="28"/>
          <w:szCs w:val="28"/>
        </w:rPr>
        <w:t>JenTab</w:t>
      </w:r>
      <w:proofErr w:type="spellEnd"/>
      <w:r w:rsidRPr="00304B25">
        <w:rPr>
          <w:sz w:val="28"/>
          <w:szCs w:val="28"/>
        </w:rPr>
        <w:t>. Эти системы используют полный охват KG и эффективно оптимизируют аннотацию за счёт межзадачных связей (CEA↔CPA↔CTA). Поскольку данные таких наборов искусственно сформированы из графов знаний, строковое сопоставление работает особенно точно и не страдает от неполноты KG.</w:t>
      </w:r>
      <w:r>
        <w:rPr>
          <w:sz w:val="28"/>
          <w:szCs w:val="28"/>
        </w:rPr>
        <w:t xml:space="preserve"> </w:t>
      </w:r>
    </w:p>
    <w:p w14:paraId="5DC64E7A" w14:textId="5771F8CF" w:rsidR="00283F94" w:rsidRPr="00FB3F90" w:rsidRDefault="00283F94" w:rsidP="000F385D">
      <w:pPr>
        <w:tabs>
          <w:tab w:val="left" w:pos="284"/>
        </w:tabs>
        <w:ind w:firstLine="709"/>
        <w:jc w:val="both"/>
        <w:rPr>
          <w:sz w:val="28"/>
          <w:szCs w:val="28"/>
        </w:rPr>
      </w:pPr>
      <w:r w:rsidRPr="00304B25">
        <w:rPr>
          <w:sz w:val="28"/>
          <w:szCs w:val="28"/>
        </w:rPr>
        <w:t>Напротив, модели, основанные на статистическом обучении [</w:t>
      </w:r>
      <w:r w:rsidRPr="00E14D41">
        <w:rPr>
          <w:sz w:val="28"/>
          <w:szCs w:val="28"/>
        </w:rPr>
        <w:t>135</w:t>
      </w:r>
      <w:r w:rsidRPr="00304B25">
        <w:rPr>
          <w:sz w:val="28"/>
          <w:szCs w:val="28"/>
        </w:rPr>
        <w:t xml:space="preserve">], демонстрируют лучшие результаты на компактных реальных наборах. Это </w:t>
      </w:r>
      <w:r w:rsidR="00E14D41">
        <w:rPr>
          <w:sz w:val="28"/>
          <w:szCs w:val="28"/>
        </w:rPr>
        <w:t xml:space="preserve">– </w:t>
      </w:r>
      <w:r w:rsidRPr="00304B25">
        <w:rPr>
          <w:sz w:val="28"/>
          <w:szCs w:val="28"/>
        </w:rPr>
        <w:t>объясняется меньшим количеством кандидатов, что упрощает обучение и повышает точность. Эвристические подходы страдают от предположения «замкнутого мира», где KG считается полным, тогда как машинное обучение и DL-модели более устойчивы к неполному покрытию графа.</w:t>
      </w:r>
    </w:p>
    <w:p w14:paraId="16585649" w14:textId="77777777" w:rsidR="00283F94" w:rsidRDefault="00283F94" w:rsidP="000F385D">
      <w:pPr>
        <w:tabs>
          <w:tab w:val="left" w:pos="284"/>
        </w:tabs>
        <w:ind w:firstLine="709"/>
        <w:jc w:val="both"/>
        <w:rPr>
          <w:sz w:val="28"/>
          <w:szCs w:val="28"/>
        </w:rPr>
      </w:pPr>
      <w:r w:rsidRPr="00FB3F90">
        <w:rPr>
          <w:sz w:val="28"/>
          <w:szCs w:val="28"/>
        </w:rPr>
        <w:t xml:space="preserve">За последние годы область </w:t>
      </w:r>
      <w:proofErr w:type="spellStart"/>
      <w:r w:rsidRPr="00FB3F90">
        <w:rPr>
          <w:sz w:val="28"/>
          <w:szCs w:val="28"/>
        </w:rPr>
        <w:t>Semantic</w:t>
      </w:r>
      <w:proofErr w:type="spellEnd"/>
      <w:r w:rsidRPr="00FB3F90">
        <w:rPr>
          <w:sz w:val="28"/>
          <w:szCs w:val="28"/>
        </w:rPr>
        <w:t xml:space="preserve"> </w:t>
      </w:r>
      <w:proofErr w:type="spellStart"/>
      <w:r w:rsidRPr="00FB3F90">
        <w:rPr>
          <w:sz w:val="28"/>
          <w:szCs w:val="28"/>
        </w:rPr>
        <w:t>Table</w:t>
      </w:r>
      <w:proofErr w:type="spellEnd"/>
      <w:r w:rsidRPr="00FB3F90">
        <w:rPr>
          <w:sz w:val="28"/>
          <w:szCs w:val="28"/>
        </w:rPr>
        <w:t xml:space="preserve"> </w:t>
      </w:r>
      <w:proofErr w:type="spellStart"/>
      <w:r w:rsidRPr="00FB3F90">
        <w:rPr>
          <w:sz w:val="28"/>
          <w:szCs w:val="28"/>
        </w:rPr>
        <w:t>Interpretation</w:t>
      </w:r>
      <w:proofErr w:type="spellEnd"/>
      <w:r w:rsidRPr="00FB3F90">
        <w:rPr>
          <w:sz w:val="28"/>
          <w:szCs w:val="28"/>
        </w:rPr>
        <w:t xml:space="preserve"> (STI) претерпела значительный рост благодаря разработке новых методов и появлению масштабных наборов данных, в частности в рамках инициативы </w:t>
      </w:r>
      <w:proofErr w:type="spellStart"/>
      <w:r w:rsidRPr="00FB3F90">
        <w:rPr>
          <w:sz w:val="28"/>
          <w:szCs w:val="28"/>
        </w:rPr>
        <w:t>SemTab</w:t>
      </w:r>
      <w:proofErr w:type="spellEnd"/>
      <w:r w:rsidRPr="00FB3F90">
        <w:rPr>
          <w:sz w:val="28"/>
          <w:szCs w:val="28"/>
        </w:rPr>
        <w:t xml:space="preserve"> Challenge.</w:t>
      </w:r>
      <w:r>
        <w:rPr>
          <w:sz w:val="28"/>
          <w:szCs w:val="28"/>
        </w:rPr>
        <w:t xml:space="preserve"> </w:t>
      </w:r>
    </w:p>
    <w:p w14:paraId="55F2FBFF" w14:textId="5C0002F9" w:rsidR="00283F94" w:rsidRDefault="00283F94" w:rsidP="000F385D">
      <w:pPr>
        <w:tabs>
          <w:tab w:val="left" w:pos="284"/>
        </w:tabs>
        <w:ind w:firstLine="709"/>
        <w:jc w:val="both"/>
        <w:rPr>
          <w:sz w:val="28"/>
          <w:szCs w:val="28"/>
        </w:rPr>
      </w:pPr>
      <w:r w:rsidRPr="00FB3F90">
        <w:rPr>
          <w:sz w:val="28"/>
          <w:szCs w:val="28"/>
        </w:rPr>
        <w:t xml:space="preserve">В данном обзоре представлен комплексный и актуальный анализ состояния исследований в STI. Работа систематизирует существующие определения, описывает входные данные процесса </w:t>
      </w:r>
      <w:r w:rsidR="00E14D41">
        <w:rPr>
          <w:sz w:val="28"/>
          <w:szCs w:val="28"/>
        </w:rPr>
        <w:t>–</w:t>
      </w:r>
      <w:r w:rsidRPr="00FB3F90">
        <w:rPr>
          <w:sz w:val="28"/>
          <w:szCs w:val="28"/>
        </w:rPr>
        <w:t xml:space="preserve"> типы таблиц, их контекст и метаданные </w:t>
      </w:r>
      <w:r w:rsidR="00E14D41">
        <w:rPr>
          <w:sz w:val="28"/>
          <w:szCs w:val="28"/>
        </w:rPr>
        <w:t>–</w:t>
      </w:r>
      <w:r w:rsidRPr="00FB3F90">
        <w:rPr>
          <w:sz w:val="28"/>
          <w:szCs w:val="28"/>
        </w:rPr>
        <w:t xml:space="preserve"> и классифицирует подходы в зависимости от используемой парадигмы: эвристической, </w:t>
      </w:r>
      <w:proofErr w:type="spellStart"/>
      <w:r w:rsidRPr="00FB3F90">
        <w:rPr>
          <w:sz w:val="28"/>
          <w:szCs w:val="28"/>
        </w:rPr>
        <w:t>фичерной</w:t>
      </w:r>
      <w:proofErr w:type="spellEnd"/>
      <w:r w:rsidRPr="00FB3F90">
        <w:rPr>
          <w:sz w:val="28"/>
          <w:szCs w:val="28"/>
        </w:rPr>
        <w:t xml:space="preserve"> (</w:t>
      </w:r>
      <w:proofErr w:type="spellStart"/>
      <w:r w:rsidRPr="00FB3F90">
        <w:rPr>
          <w:sz w:val="28"/>
          <w:szCs w:val="28"/>
        </w:rPr>
        <w:t>feature</w:t>
      </w:r>
      <w:proofErr w:type="spellEnd"/>
      <w:r w:rsidRPr="00FB3F90">
        <w:rPr>
          <w:sz w:val="28"/>
          <w:szCs w:val="28"/>
        </w:rPr>
        <w:t xml:space="preserve"> </w:t>
      </w:r>
      <w:proofErr w:type="spellStart"/>
      <w:r w:rsidRPr="00FB3F90">
        <w:rPr>
          <w:sz w:val="28"/>
          <w:szCs w:val="28"/>
        </w:rPr>
        <w:t>engineering</w:t>
      </w:r>
      <w:proofErr w:type="spellEnd"/>
      <w:r w:rsidRPr="00FB3F90">
        <w:rPr>
          <w:sz w:val="28"/>
          <w:szCs w:val="28"/>
        </w:rPr>
        <w:t>) и нейросетевой (</w:t>
      </w:r>
      <w:proofErr w:type="spellStart"/>
      <w:r w:rsidRPr="00FB3F90">
        <w:rPr>
          <w:sz w:val="28"/>
          <w:szCs w:val="28"/>
        </w:rPr>
        <w:t>deep</w:t>
      </w:r>
      <w:proofErr w:type="spellEnd"/>
      <w:r w:rsidRPr="00FB3F90">
        <w:rPr>
          <w:sz w:val="28"/>
          <w:szCs w:val="28"/>
        </w:rPr>
        <w:t xml:space="preserve"> </w:t>
      </w:r>
      <w:proofErr w:type="spellStart"/>
      <w:r w:rsidRPr="00FB3F90">
        <w:rPr>
          <w:sz w:val="28"/>
          <w:szCs w:val="28"/>
        </w:rPr>
        <w:lastRenderedPageBreak/>
        <w:t>learning</w:t>
      </w:r>
      <w:proofErr w:type="spellEnd"/>
      <w:r w:rsidRPr="00FB3F90">
        <w:rPr>
          <w:sz w:val="28"/>
          <w:szCs w:val="28"/>
        </w:rPr>
        <w:t>).</w:t>
      </w:r>
      <w:r>
        <w:rPr>
          <w:sz w:val="28"/>
          <w:szCs w:val="28"/>
        </w:rPr>
        <w:t xml:space="preserve"> </w:t>
      </w:r>
    </w:p>
    <w:p w14:paraId="65BA386E" w14:textId="77777777" w:rsidR="00283F94" w:rsidRDefault="00283F94" w:rsidP="000F385D">
      <w:pPr>
        <w:tabs>
          <w:tab w:val="left" w:pos="284"/>
        </w:tabs>
        <w:ind w:firstLine="709"/>
        <w:jc w:val="both"/>
        <w:rPr>
          <w:sz w:val="28"/>
          <w:szCs w:val="28"/>
        </w:rPr>
      </w:pPr>
      <w:r w:rsidRPr="00FB3F90">
        <w:rPr>
          <w:sz w:val="28"/>
          <w:szCs w:val="28"/>
        </w:rPr>
        <w:t>Также рассмотрены ключевые сильные и слабые стороны каждого подхода, проведено сравнение производительности различных систем на популярных наборах данных и выделены лучшие решения для каждой задачи.</w:t>
      </w:r>
      <w:r>
        <w:rPr>
          <w:sz w:val="28"/>
          <w:szCs w:val="28"/>
        </w:rPr>
        <w:t xml:space="preserve"> </w:t>
      </w:r>
    </w:p>
    <w:p w14:paraId="3413C926" w14:textId="77777777" w:rsidR="00283F94" w:rsidRPr="00FB3F90" w:rsidRDefault="00283F94" w:rsidP="000F385D">
      <w:pPr>
        <w:tabs>
          <w:tab w:val="left" w:pos="284"/>
        </w:tabs>
        <w:ind w:firstLine="709"/>
        <w:jc w:val="both"/>
        <w:rPr>
          <w:sz w:val="28"/>
          <w:szCs w:val="28"/>
        </w:rPr>
      </w:pPr>
      <w:r w:rsidRPr="00FB3F90">
        <w:rPr>
          <w:sz w:val="28"/>
          <w:szCs w:val="28"/>
        </w:rPr>
        <w:t>Наконец, определены основные вызовы и перспективы развития, включая расширение типов таблиц, преодоление неполноты графов знаний и интеграцию более богатого контекста. Современные тенденции также включают создание интерактивных веб-интерфейсов (например, [87]), что сделает технологии STI более доступными и понятными для конечных пользователей.</w:t>
      </w:r>
    </w:p>
    <w:p w14:paraId="63CDE3E8" w14:textId="77777777" w:rsidR="004778BC" w:rsidRPr="00E91DDE" w:rsidRDefault="004778BC" w:rsidP="00273D5D">
      <w:pPr>
        <w:pStyle w:val="1"/>
      </w:pPr>
      <w:bookmarkStart w:id="13" w:name="_Toc223444012"/>
      <w:r w:rsidRPr="00E91DDE">
        <w:t>2.2 Сбор данных из гетерогенных источников по водному домену Казахстана</w:t>
      </w:r>
      <w:bookmarkEnd w:id="13"/>
    </w:p>
    <w:p w14:paraId="6CAD1C03" w14:textId="77777777" w:rsidR="004778BC" w:rsidRPr="00E91DDE" w:rsidRDefault="004778BC" w:rsidP="00273D5D">
      <w:pPr>
        <w:pStyle w:val="1"/>
      </w:pPr>
      <w:bookmarkStart w:id="14" w:name="_Toc223444013"/>
      <w:r w:rsidRPr="00E91DDE">
        <w:t>2.2.1 Область исследования</w:t>
      </w:r>
      <w:bookmarkEnd w:id="14"/>
    </w:p>
    <w:p w14:paraId="48188C09" w14:textId="77777777"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В качестве предметной области исследования в настоящей работе рассматриваются водные ресурсы Республики Казахстан. Поскольку к водным объектам относятся различные типы источников – реки, озёра, каналы, водохранилища – и они распределены по всей территории страны, на первоначальном этапе планировалось сосредоточить внимание на водных ресурсах Алматинской области. Однако в процессе изучения официальных гидрологических материалов было установлено, что классификация водных объектов в Казахстане базируется не на административно-территориальном делении, а на бассейновом принципе.</w:t>
      </w:r>
    </w:p>
    <w:p w14:paraId="70C1134D" w14:textId="77777777"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Согласно данным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представленным в разделе «Гидрология» официального сайта и ежегодном издании </w:t>
      </w:r>
      <w:r w:rsidRPr="00E91DDE">
        <w:rPr>
          <w:i/>
          <w:color w:val="000000" w:themeColor="text1"/>
          <w:sz w:val="28"/>
          <w:szCs w:val="28"/>
        </w:rPr>
        <w:t xml:space="preserve">«Поверхностные воды </w:t>
      </w:r>
      <w:r w:rsidRPr="00E91DDE">
        <w:rPr>
          <w:color w:val="000000" w:themeColor="text1"/>
          <w:sz w:val="28"/>
          <w:szCs w:val="28"/>
        </w:rPr>
        <w:t>[149]</w:t>
      </w:r>
      <w:r w:rsidRPr="00E91DDE">
        <w:rPr>
          <w:i/>
          <w:color w:val="000000" w:themeColor="text1"/>
          <w:sz w:val="28"/>
          <w:szCs w:val="28"/>
        </w:rPr>
        <w:t xml:space="preserve">. </w:t>
      </w:r>
      <w:r w:rsidRPr="00E91DDE">
        <w:rPr>
          <w:color w:val="000000" w:themeColor="text1"/>
          <w:sz w:val="28"/>
          <w:szCs w:val="28"/>
        </w:rPr>
        <w:t>Ежегодные данные о режиме и ресурсах поверхностных вод суши», водные объекты Казахстана структурированы по восьми гидрографическим бассейнам:</w:t>
      </w:r>
    </w:p>
    <w:p w14:paraId="3A0E6F9A"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 xml:space="preserve">бассейн реки </w:t>
      </w:r>
      <w:proofErr w:type="spellStart"/>
      <w:r w:rsidRPr="00E91DDE">
        <w:rPr>
          <w:color w:val="000000" w:themeColor="text1"/>
          <w:sz w:val="28"/>
          <w:szCs w:val="28"/>
        </w:rPr>
        <w:t>Ертис</w:t>
      </w:r>
      <w:proofErr w:type="spellEnd"/>
      <w:r w:rsidRPr="00E91DDE">
        <w:rPr>
          <w:color w:val="000000" w:themeColor="text1"/>
          <w:sz w:val="28"/>
          <w:szCs w:val="28"/>
        </w:rPr>
        <w:t>;</w:t>
      </w:r>
    </w:p>
    <w:p w14:paraId="56DC3FE2"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бассейн реки Есиль;</w:t>
      </w:r>
    </w:p>
    <w:p w14:paraId="5A8BB23E"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 xml:space="preserve">бассейны рек Тобол и </w:t>
      </w:r>
      <w:proofErr w:type="spellStart"/>
      <w:r w:rsidRPr="00E91DDE">
        <w:rPr>
          <w:color w:val="000000" w:themeColor="text1"/>
          <w:sz w:val="28"/>
          <w:szCs w:val="28"/>
        </w:rPr>
        <w:t>Торгай</w:t>
      </w:r>
      <w:proofErr w:type="spellEnd"/>
      <w:r w:rsidRPr="00E91DDE">
        <w:rPr>
          <w:color w:val="000000" w:themeColor="text1"/>
          <w:sz w:val="28"/>
          <w:szCs w:val="28"/>
        </w:rPr>
        <w:t>;</w:t>
      </w:r>
    </w:p>
    <w:p w14:paraId="3C41D901"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бассейн реки Урал;</w:t>
      </w:r>
    </w:p>
    <w:p w14:paraId="452EC518"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 xml:space="preserve">бассейн реки </w:t>
      </w:r>
      <w:proofErr w:type="spellStart"/>
      <w:r w:rsidRPr="00E91DDE">
        <w:rPr>
          <w:color w:val="000000" w:themeColor="text1"/>
          <w:sz w:val="28"/>
          <w:szCs w:val="28"/>
        </w:rPr>
        <w:t>Сырдария</w:t>
      </w:r>
      <w:proofErr w:type="spellEnd"/>
      <w:r w:rsidRPr="00E91DDE">
        <w:rPr>
          <w:color w:val="000000" w:themeColor="text1"/>
          <w:sz w:val="28"/>
          <w:szCs w:val="28"/>
        </w:rPr>
        <w:t>;</w:t>
      </w:r>
    </w:p>
    <w:p w14:paraId="2E4BF95E"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бассейны рек Шу и Талас;</w:t>
      </w:r>
    </w:p>
    <w:p w14:paraId="33AA6836"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 xml:space="preserve">бассейны рек озера Балхаш и озера </w:t>
      </w:r>
      <w:proofErr w:type="spellStart"/>
      <w:r w:rsidRPr="00E91DDE">
        <w:rPr>
          <w:color w:val="000000" w:themeColor="text1"/>
          <w:sz w:val="28"/>
          <w:szCs w:val="28"/>
        </w:rPr>
        <w:t>Алаколь</w:t>
      </w:r>
      <w:proofErr w:type="spellEnd"/>
      <w:r w:rsidRPr="00E91DDE">
        <w:rPr>
          <w:color w:val="000000" w:themeColor="text1"/>
          <w:sz w:val="28"/>
          <w:szCs w:val="28"/>
        </w:rPr>
        <w:t>;</w:t>
      </w:r>
    </w:p>
    <w:p w14:paraId="2B6CAA06" w14:textId="77777777" w:rsidR="004778BC" w:rsidRPr="00E91DDE" w:rsidRDefault="004778BC" w:rsidP="001A5428">
      <w:pPr>
        <w:pStyle w:val="a5"/>
        <w:numPr>
          <w:ilvl w:val="0"/>
          <w:numId w:val="11"/>
        </w:numPr>
        <w:tabs>
          <w:tab w:val="left" w:pos="284"/>
        </w:tabs>
        <w:ind w:left="0" w:firstLine="709"/>
        <w:rPr>
          <w:color w:val="000000" w:themeColor="text1"/>
          <w:sz w:val="28"/>
          <w:szCs w:val="28"/>
        </w:rPr>
      </w:pPr>
      <w:r w:rsidRPr="00E91DDE">
        <w:rPr>
          <w:color w:val="000000" w:themeColor="text1"/>
          <w:sz w:val="28"/>
          <w:szCs w:val="28"/>
        </w:rPr>
        <w:t>бассейны рек Нура и Сарысу.</w:t>
      </w:r>
    </w:p>
    <w:p w14:paraId="02C369D2" w14:textId="25F40155"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Границы территорий водохозяйственных бассейнов Республики Казахстан, указаны на Рисунке 2.</w:t>
      </w:r>
      <w:r w:rsidR="00592234">
        <w:rPr>
          <w:color w:val="000000" w:themeColor="text1"/>
          <w:sz w:val="28"/>
          <w:szCs w:val="28"/>
        </w:rPr>
        <w:t>8</w:t>
      </w:r>
      <w:r w:rsidRPr="00E91DDE">
        <w:rPr>
          <w:color w:val="000000" w:themeColor="text1"/>
          <w:sz w:val="28"/>
          <w:szCs w:val="28"/>
        </w:rPr>
        <w:t>.</w:t>
      </w:r>
    </w:p>
    <w:p w14:paraId="1DBF5543" w14:textId="77777777" w:rsidR="004778BC" w:rsidRPr="00E91DDE" w:rsidRDefault="004778BC" w:rsidP="000F385D">
      <w:pPr>
        <w:pStyle w:val="a5"/>
        <w:tabs>
          <w:tab w:val="left" w:pos="284"/>
        </w:tabs>
        <w:ind w:left="0" w:firstLine="709"/>
        <w:jc w:val="center"/>
        <w:rPr>
          <w:color w:val="000000" w:themeColor="text1"/>
          <w:sz w:val="28"/>
          <w:szCs w:val="28"/>
        </w:rPr>
      </w:pPr>
      <w:r w:rsidRPr="00E91DDE">
        <w:rPr>
          <w:noProof/>
          <w:color w:val="000000" w:themeColor="text1"/>
          <w:sz w:val="28"/>
          <w:szCs w:val="28"/>
        </w:rPr>
        <w:lastRenderedPageBreak/>
        <w:drawing>
          <wp:inline distT="0" distB="0" distL="0" distR="0" wp14:anchorId="0B49D620" wp14:editId="4C22225D">
            <wp:extent cx="4896780" cy="3000375"/>
            <wp:effectExtent l="0" t="0" r="0" b="0"/>
            <wp:docPr id="3287004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00440" name=""/>
                    <pic:cNvPicPr/>
                  </pic:nvPicPr>
                  <pic:blipFill rotWithShape="1">
                    <a:blip r:embed="rId24"/>
                    <a:srcRect l="2327" t="3135" r="1063"/>
                    <a:stretch>
                      <a:fillRect/>
                    </a:stretch>
                  </pic:blipFill>
                  <pic:spPr bwMode="auto">
                    <a:xfrm>
                      <a:off x="0" y="0"/>
                      <a:ext cx="4928287" cy="3019680"/>
                    </a:xfrm>
                    <a:prstGeom prst="rect">
                      <a:avLst/>
                    </a:prstGeom>
                    <a:ln>
                      <a:noFill/>
                    </a:ln>
                    <a:extLst>
                      <a:ext uri="{53640926-AAD7-44D8-BBD7-CCE9431645EC}">
                        <a14:shadowObscured xmlns:a14="http://schemas.microsoft.com/office/drawing/2010/main"/>
                      </a:ext>
                    </a:extLst>
                  </pic:spPr>
                </pic:pic>
              </a:graphicData>
            </a:graphic>
          </wp:inline>
        </w:drawing>
      </w:r>
    </w:p>
    <w:p w14:paraId="5036B91E" w14:textId="6D074E2C" w:rsidR="004778BC" w:rsidRPr="00E91DDE" w:rsidRDefault="004778BC" w:rsidP="00460B28">
      <w:pPr>
        <w:pStyle w:val="a5"/>
        <w:tabs>
          <w:tab w:val="left" w:pos="284"/>
        </w:tabs>
        <w:spacing w:before="120" w:after="120"/>
        <w:ind w:left="0" w:firstLine="709"/>
        <w:jc w:val="center"/>
        <w:rPr>
          <w:color w:val="000000" w:themeColor="text1"/>
          <w:sz w:val="28"/>
          <w:szCs w:val="28"/>
        </w:rPr>
      </w:pPr>
      <w:r w:rsidRPr="00E91DDE">
        <w:rPr>
          <w:color w:val="000000" w:themeColor="text1"/>
          <w:sz w:val="28"/>
          <w:szCs w:val="28"/>
        </w:rPr>
        <w:t>Рисунок 2.</w:t>
      </w:r>
      <w:r w:rsidR="00592234">
        <w:rPr>
          <w:color w:val="000000" w:themeColor="text1"/>
          <w:sz w:val="28"/>
          <w:szCs w:val="28"/>
        </w:rPr>
        <w:t>8</w:t>
      </w:r>
      <w:r w:rsidRPr="00E91DDE">
        <w:rPr>
          <w:color w:val="000000" w:themeColor="text1"/>
          <w:sz w:val="28"/>
          <w:szCs w:val="28"/>
        </w:rPr>
        <w:t xml:space="preserve"> - Схема деления</w:t>
      </w:r>
      <w:r w:rsidRPr="00E91DDE">
        <w:rPr>
          <w:b/>
          <w:color w:val="000000" w:themeColor="text1"/>
          <w:sz w:val="28"/>
          <w:szCs w:val="28"/>
        </w:rPr>
        <w:t xml:space="preserve"> </w:t>
      </w:r>
      <w:r w:rsidRPr="00E91DDE">
        <w:rPr>
          <w:color w:val="000000" w:themeColor="text1"/>
          <w:sz w:val="28"/>
          <w:szCs w:val="28"/>
        </w:rPr>
        <w:t>водохозяйственных бассейнов Республики Казахстан</w:t>
      </w:r>
    </w:p>
    <w:p w14:paraId="5E689335" w14:textId="77777777"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 xml:space="preserve">В рамках данного исследования в качестве объекта анализа выбран бассейн рек озера Балхаш и озера </w:t>
      </w:r>
      <w:proofErr w:type="spellStart"/>
      <w:r w:rsidRPr="00E91DDE">
        <w:rPr>
          <w:color w:val="000000" w:themeColor="text1"/>
          <w:sz w:val="28"/>
          <w:szCs w:val="28"/>
        </w:rPr>
        <w:t>Алаколь</w:t>
      </w:r>
      <w:proofErr w:type="spellEnd"/>
      <w:r w:rsidRPr="00E91DDE">
        <w:rPr>
          <w:color w:val="000000" w:themeColor="text1"/>
          <w:sz w:val="28"/>
          <w:szCs w:val="28"/>
        </w:rPr>
        <w:t>. Сбор и обработка исходных данных выполнялись на основе материалов соответствующего тома ежегодника «Поверхностные воды».</w:t>
      </w:r>
    </w:p>
    <w:p w14:paraId="6CE433E4" w14:textId="09CCC7EE"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 xml:space="preserve">В ходе дополнительного анализа установлено, что бассейн озера Балхаш в научной и справочной литературе, а также в энциклопедических источниках (в частности, в </w:t>
      </w:r>
      <w:r w:rsidRPr="00592234">
        <w:rPr>
          <w:rFonts w:eastAsiaTheme="majorEastAsia"/>
          <w:sz w:val="28"/>
          <w:szCs w:val="28"/>
        </w:rPr>
        <w:t>Википедии</w:t>
      </w:r>
      <w:r w:rsidRPr="00E91DDE">
        <w:rPr>
          <w:color w:val="000000" w:themeColor="text1"/>
          <w:sz w:val="28"/>
          <w:szCs w:val="28"/>
        </w:rPr>
        <w:t xml:space="preserve">) часто упоминается под названием </w:t>
      </w:r>
      <w:r w:rsidRPr="00592234">
        <w:rPr>
          <w:color w:val="000000" w:themeColor="text1"/>
          <w:sz w:val="28"/>
          <w:szCs w:val="28"/>
        </w:rPr>
        <w:t>Или-Балхашский бассейн (ИББ) [150]</w:t>
      </w:r>
      <w:r w:rsidRPr="00E91DDE">
        <w:rPr>
          <w:color w:val="000000" w:themeColor="text1"/>
          <w:sz w:val="28"/>
          <w:szCs w:val="28"/>
        </w:rPr>
        <w:t>. Данное обозначение отражает ключевую роль реки Или как главного водотока бассейна.</w:t>
      </w:r>
    </w:p>
    <w:p w14:paraId="09A7914A" w14:textId="77777777"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В настоящей работе для обеспечения терминологической согласованности используется название «Или-Балхашский бассейн» (сокращённо – ИББ). При этом в анализ также включаются данные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по бассейну озера Балхаш и озера </w:t>
      </w:r>
      <w:proofErr w:type="spellStart"/>
      <w:r w:rsidRPr="00E91DDE">
        <w:rPr>
          <w:color w:val="000000" w:themeColor="text1"/>
          <w:sz w:val="28"/>
          <w:szCs w:val="28"/>
        </w:rPr>
        <w:t>Алаколь</w:t>
      </w:r>
      <w:proofErr w:type="spellEnd"/>
      <w:r w:rsidRPr="00E91DDE">
        <w:rPr>
          <w:color w:val="000000" w:themeColor="text1"/>
          <w:sz w:val="28"/>
          <w:szCs w:val="28"/>
        </w:rPr>
        <w:t>, поскольку состав гидросети в обоих случаях охватывает идентичные или перекрывающиеся водные объекты.</w:t>
      </w:r>
    </w:p>
    <w:p w14:paraId="7C7D873D" w14:textId="77777777" w:rsidR="004778BC" w:rsidRPr="00E91DDE" w:rsidRDefault="004778BC" w:rsidP="000F385D">
      <w:pPr>
        <w:pStyle w:val="a5"/>
        <w:tabs>
          <w:tab w:val="left" w:pos="284"/>
        </w:tabs>
        <w:ind w:left="0" w:firstLine="709"/>
        <w:rPr>
          <w:color w:val="000000" w:themeColor="text1"/>
          <w:sz w:val="28"/>
          <w:szCs w:val="28"/>
        </w:rPr>
      </w:pPr>
      <w:r w:rsidRPr="00E91DDE">
        <w:rPr>
          <w:color w:val="000000" w:themeColor="text1"/>
          <w:sz w:val="28"/>
          <w:szCs w:val="28"/>
        </w:rPr>
        <w:t xml:space="preserve">Или-Балхашский бассейн (ИББ) является частью </w:t>
      </w:r>
      <w:proofErr w:type="spellStart"/>
      <w:r w:rsidRPr="00E91DDE">
        <w:rPr>
          <w:color w:val="000000" w:themeColor="text1"/>
          <w:sz w:val="28"/>
          <w:szCs w:val="28"/>
        </w:rPr>
        <w:t>Балкаш</w:t>
      </w:r>
      <w:proofErr w:type="spellEnd"/>
      <w:r w:rsidRPr="00E91DDE">
        <w:rPr>
          <w:color w:val="000000" w:themeColor="text1"/>
          <w:sz w:val="28"/>
          <w:szCs w:val="28"/>
        </w:rPr>
        <w:t xml:space="preserve">-Алакольского бассейна и представляет собой одну из крупнейших гидрографических систем Центральной Азии, охватывающую трансграничный водосбор, расположенный на территории Республики Казахстан и Китайской Народной Республики. Общая площадь </w:t>
      </w:r>
      <w:proofErr w:type="spellStart"/>
      <w:r w:rsidRPr="00E91DDE">
        <w:rPr>
          <w:color w:val="000000" w:themeColor="text1"/>
          <w:sz w:val="28"/>
          <w:szCs w:val="28"/>
        </w:rPr>
        <w:t>Балкаш</w:t>
      </w:r>
      <w:proofErr w:type="spellEnd"/>
      <w:r w:rsidRPr="00E91DDE">
        <w:rPr>
          <w:color w:val="000000" w:themeColor="text1"/>
          <w:sz w:val="28"/>
          <w:szCs w:val="28"/>
        </w:rPr>
        <w:t xml:space="preserve">-Алакольского бассейна превышает 500 тыс. км², при этом площадь водосборного бассейна непосредственно озера Балхаш составляет около 413 тыс. км², из которых 15 % находятся в Синьцзян-Уйгурском автономном районе КНР, а оставшаяся территория – в Казахстане (≈85 %). Среднегодовой суммарный поверхностный сток бассейна оценивается в 28,0 км³, из которых 11,8 км³ поступает с территории Китая. Более 90 % всех рек бассейна относятся к водосбору озера Балхаш. Главным водотоком является река Или, формирующая около 75 % суммарного притока в озеро; её питание преимущественно ледниковое, что обуславливает выраженную сезонную </w:t>
      </w:r>
      <w:r w:rsidRPr="00E91DDE">
        <w:rPr>
          <w:color w:val="000000" w:themeColor="text1"/>
          <w:sz w:val="28"/>
          <w:szCs w:val="28"/>
        </w:rPr>
        <w:lastRenderedPageBreak/>
        <w:t>динамику уровня воды с пиком в июне–июле. Восточная часть озера питается водами рек Каратал, Аксу, Лепсы, а также подземными водами [151].</w:t>
      </w:r>
    </w:p>
    <w:p w14:paraId="76BA3AAC"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Бассейн охватывает обширные территории Алматинской, Жамбылской, Карагандинской и Восточно-Казахстанской областей, включая ряд городских агломераций (г. Балхаш, г. Приозерск, часть г. Алматы) и значительные сельскохозяйственные угодья. На востоке и юго-востоке границы ИББ определяются горными системами Джунгарского Алатау, </w:t>
      </w:r>
      <w:proofErr w:type="spellStart"/>
      <w:r w:rsidRPr="00E91DDE">
        <w:rPr>
          <w:color w:val="000000" w:themeColor="text1"/>
          <w:sz w:val="28"/>
          <w:szCs w:val="28"/>
        </w:rPr>
        <w:t>Терскей</w:t>
      </w:r>
      <w:proofErr w:type="spellEnd"/>
      <w:r w:rsidRPr="00E91DDE">
        <w:rPr>
          <w:color w:val="000000" w:themeColor="text1"/>
          <w:sz w:val="28"/>
          <w:szCs w:val="28"/>
        </w:rPr>
        <w:t xml:space="preserve"> и </w:t>
      </w:r>
      <w:proofErr w:type="spellStart"/>
      <w:r w:rsidRPr="00E91DDE">
        <w:rPr>
          <w:color w:val="000000" w:themeColor="text1"/>
          <w:sz w:val="28"/>
          <w:szCs w:val="28"/>
        </w:rPr>
        <w:t>Кунгей</w:t>
      </w:r>
      <w:proofErr w:type="spellEnd"/>
      <w:r w:rsidRPr="00E91DDE">
        <w:rPr>
          <w:color w:val="000000" w:themeColor="text1"/>
          <w:sz w:val="28"/>
          <w:szCs w:val="28"/>
        </w:rPr>
        <w:t xml:space="preserve"> Алатау, </w:t>
      </w:r>
      <w:proofErr w:type="spellStart"/>
      <w:r w:rsidRPr="00E91DDE">
        <w:rPr>
          <w:color w:val="000000" w:themeColor="text1"/>
          <w:sz w:val="28"/>
          <w:szCs w:val="28"/>
        </w:rPr>
        <w:t>Заилийского</w:t>
      </w:r>
      <w:proofErr w:type="spellEnd"/>
      <w:r w:rsidRPr="00E91DDE">
        <w:rPr>
          <w:color w:val="000000" w:themeColor="text1"/>
          <w:sz w:val="28"/>
          <w:szCs w:val="28"/>
        </w:rPr>
        <w:t xml:space="preserve"> Алатау и Чу-Илийских гор. Географические координаты бассейна варьируются в пределах 42°–47° с. ш. и 74°–85° в. д., что обусловливает его выраженное внутриконтинентальное положение и формирует специфические климатические условия.</w:t>
      </w:r>
    </w:p>
    <w:p w14:paraId="6169E114" w14:textId="05A81551"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Согласно данным РГП «</w:t>
      </w:r>
      <w:proofErr w:type="spellStart"/>
      <w:r w:rsidRPr="00E91DDE">
        <w:rPr>
          <w:color w:val="000000" w:themeColor="text1"/>
          <w:sz w:val="28"/>
          <w:szCs w:val="28"/>
        </w:rPr>
        <w:t>Казгидромет</w:t>
      </w:r>
      <w:proofErr w:type="spellEnd"/>
      <w:r w:rsidRPr="00E91DDE">
        <w:rPr>
          <w:color w:val="000000" w:themeColor="text1"/>
          <w:sz w:val="28"/>
          <w:szCs w:val="28"/>
        </w:rPr>
        <w:t>», в пределах Или-Балхашского бассейна функционируют 69 гидрологических постов. На рисунке 2.</w:t>
      </w:r>
      <w:r w:rsidR="00592234">
        <w:rPr>
          <w:color w:val="000000" w:themeColor="text1"/>
          <w:sz w:val="28"/>
          <w:szCs w:val="28"/>
        </w:rPr>
        <w:t>9</w:t>
      </w:r>
      <w:r w:rsidRPr="00E91DDE">
        <w:rPr>
          <w:color w:val="000000" w:themeColor="text1"/>
          <w:sz w:val="28"/>
          <w:szCs w:val="28"/>
        </w:rPr>
        <w:t xml:space="preserve"> представлена схема расположения гидрологических постов ИББ.</w:t>
      </w:r>
    </w:p>
    <w:p w14:paraId="35EC9B33" w14:textId="77777777" w:rsidR="004778BC" w:rsidRPr="00E91DDE" w:rsidRDefault="004778BC" w:rsidP="00592234">
      <w:pPr>
        <w:tabs>
          <w:tab w:val="left" w:pos="284"/>
        </w:tabs>
        <w:spacing w:before="240" w:after="240"/>
        <w:ind w:firstLine="709"/>
        <w:jc w:val="both"/>
        <w:rPr>
          <w:color w:val="000000" w:themeColor="text1"/>
          <w:sz w:val="28"/>
          <w:szCs w:val="28"/>
        </w:rPr>
      </w:pPr>
      <w:r w:rsidRPr="00E91DDE">
        <w:rPr>
          <w:noProof/>
          <w:color w:val="000000" w:themeColor="text1"/>
          <w:sz w:val="28"/>
          <w:szCs w:val="28"/>
        </w:rPr>
        <w:drawing>
          <wp:inline distT="0" distB="0" distL="0" distR="0" wp14:anchorId="13A73B56" wp14:editId="119C063F">
            <wp:extent cx="5250180" cy="3464588"/>
            <wp:effectExtent l="0" t="0" r="7620" b="2540"/>
            <wp:docPr id="1835445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45768" name=""/>
                    <pic:cNvPicPr/>
                  </pic:nvPicPr>
                  <pic:blipFill>
                    <a:blip r:embed="rId25"/>
                    <a:stretch>
                      <a:fillRect/>
                    </a:stretch>
                  </pic:blipFill>
                  <pic:spPr>
                    <a:xfrm>
                      <a:off x="0" y="0"/>
                      <a:ext cx="5256569" cy="3468804"/>
                    </a:xfrm>
                    <a:prstGeom prst="rect">
                      <a:avLst/>
                    </a:prstGeom>
                  </pic:spPr>
                </pic:pic>
              </a:graphicData>
            </a:graphic>
          </wp:inline>
        </w:drawing>
      </w:r>
    </w:p>
    <w:p w14:paraId="510AD2B0" w14:textId="5710C37A" w:rsidR="004778BC" w:rsidRPr="00E91DDE" w:rsidRDefault="004778BC" w:rsidP="00B37DD6">
      <w:pPr>
        <w:tabs>
          <w:tab w:val="left" w:pos="284"/>
        </w:tabs>
        <w:spacing w:before="120" w:after="120"/>
        <w:ind w:firstLine="709"/>
        <w:jc w:val="center"/>
        <w:rPr>
          <w:color w:val="000000" w:themeColor="text1"/>
          <w:sz w:val="28"/>
          <w:szCs w:val="28"/>
        </w:rPr>
      </w:pPr>
      <w:r w:rsidRPr="00E91DDE">
        <w:rPr>
          <w:color w:val="000000" w:themeColor="text1"/>
          <w:sz w:val="28"/>
          <w:szCs w:val="28"/>
        </w:rPr>
        <w:t>Рисунок 2.</w:t>
      </w:r>
      <w:r w:rsidR="00592234">
        <w:rPr>
          <w:color w:val="000000" w:themeColor="text1"/>
          <w:sz w:val="28"/>
          <w:szCs w:val="28"/>
        </w:rPr>
        <w:t>9</w:t>
      </w:r>
      <w:r w:rsidRPr="00E91DDE">
        <w:rPr>
          <w:color w:val="000000" w:themeColor="text1"/>
          <w:sz w:val="28"/>
          <w:szCs w:val="28"/>
        </w:rPr>
        <w:t xml:space="preserve"> – Схема расположения гидрологических постов Или-Балхашского бассейна [152]</w:t>
      </w:r>
    </w:p>
    <w:p w14:paraId="15978FEB"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В терминологии гидрологического мониторинга гидрологический пост представляет собой пункт наблюдений, расположенный на водном объекте и оснащённый специализированными приборами и устройствами для проведения систематических измерений гидрологических параметров. Каждому посту присвоен уникальный код, который используется в запросах к архивным материалам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w:t>
      </w:r>
    </w:p>
    <w:p w14:paraId="7278ECD4"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Существенное влияние на гидрологический режим оказывает зарегулирование стока. В 1970 г. на реке Или была введена в эксплуатацию </w:t>
      </w:r>
      <w:proofErr w:type="spellStart"/>
      <w:r w:rsidRPr="00E91DDE">
        <w:rPr>
          <w:color w:val="000000" w:themeColor="text1"/>
          <w:sz w:val="28"/>
          <w:szCs w:val="28"/>
        </w:rPr>
        <w:t>Капшагайская</w:t>
      </w:r>
      <w:proofErr w:type="spellEnd"/>
      <w:r w:rsidRPr="00E91DDE">
        <w:rPr>
          <w:color w:val="000000" w:themeColor="text1"/>
          <w:sz w:val="28"/>
          <w:szCs w:val="28"/>
        </w:rPr>
        <w:t xml:space="preserve"> ГЭС мощностью 364 МВт, создавшая водохранилище, </w:t>
      </w:r>
      <w:r w:rsidRPr="00E91DDE">
        <w:rPr>
          <w:color w:val="000000" w:themeColor="text1"/>
          <w:sz w:val="28"/>
          <w:szCs w:val="28"/>
        </w:rPr>
        <w:lastRenderedPageBreak/>
        <w:t xml:space="preserve">используемое как для выработки электроэнергии, так и для целей орошения. В китайской части бассейна в 2005–2006 гг. введены в строй водохранилища на реках </w:t>
      </w:r>
      <w:proofErr w:type="spellStart"/>
      <w:r w:rsidRPr="00E91DDE">
        <w:rPr>
          <w:color w:val="000000" w:themeColor="text1"/>
          <w:sz w:val="28"/>
          <w:szCs w:val="28"/>
        </w:rPr>
        <w:t>Текес</w:t>
      </w:r>
      <w:proofErr w:type="spellEnd"/>
      <w:r w:rsidRPr="00E91DDE">
        <w:rPr>
          <w:color w:val="000000" w:themeColor="text1"/>
          <w:sz w:val="28"/>
          <w:szCs w:val="28"/>
        </w:rPr>
        <w:t xml:space="preserve"> и Каш, суммарный объём которых превышает 4,5 км³.</w:t>
      </w:r>
    </w:p>
    <w:p w14:paraId="242285A4"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Гидрологическое районирование бассейна выделяет несколько крупных зон:</w:t>
      </w:r>
    </w:p>
    <w:p w14:paraId="5B6DAB89" w14:textId="77777777" w:rsidR="004778BC" w:rsidRPr="00E91DDE" w:rsidRDefault="004778BC" w:rsidP="001A5428">
      <w:pPr>
        <w:numPr>
          <w:ilvl w:val="0"/>
          <w:numId w:val="23"/>
        </w:numPr>
        <w:tabs>
          <w:tab w:val="left" w:pos="284"/>
        </w:tabs>
        <w:jc w:val="both"/>
        <w:rPr>
          <w:color w:val="000000" w:themeColor="text1"/>
          <w:sz w:val="28"/>
          <w:szCs w:val="28"/>
        </w:rPr>
      </w:pPr>
      <w:r w:rsidRPr="00E91DDE">
        <w:rPr>
          <w:color w:val="000000" w:themeColor="text1"/>
          <w:sz w:val="28"/>
          <w:szCs w:val="28"/>
        </w:rPr>
        <w:t>бассейн реки Или (включая бассейны рек Илийского Алатау и хребта Кетмень);</w:t>
      </w:r>
    </w:p>
    <w:p w14:paraId="195A8123" w14:textId="77777777" w:rsidR="004778BC" w:rsidRPr="00E91DDE" w:rsidRDefault="004778BC" w:rsidP="001A5428">
      <w:pPr>
        <w:numPr>
          <w:ilvl w:val="0"/>
          <w:numId w:val="23"/>
        </w:numPr>
        <w:tabs>
          <w:tab w:val="left" w:pos="284"/>
        </w:tabs>
        <w:jc w:val="both"/>
        <w:rPr>
          <w:color w:val="000000" w:themeColor="text1"/>
          <w:sz w:val="28"/>
          <w:szCs w:val="28"/>
        </w:rPr>
      </w:pPr>
      <w:r w:rsidRPr="00E91DDE">
        <w:rPr>
          <w:color w:val="000000" w:themeColor="text1"/>
          <w:sz w:val="28"/>
          <w:szCs w:val="28"/>
        </w:rPr>
        <w:t>бассейны рек Жетысуского Алатау;</w:t>
      </w:r>
    </w:p>
    <w:p w14:paraId="4018D170" w14:textId="77777777" w:rsidR="004778BC" w:rsidRPr="00E91DDE" w:rsidRDefault="004778BC" w:rsidP="001A5428">
      <w:pPr>
        <w:numPr>
          <w:ilvl w:val="0"/>
          <w:numId w:val="23"/>
        </w:numPr>
        <w:tabs>
          <w:tab w:val="left" w:pos="284"/>
        </w:tabs>
        <w:jc w:val="both"/>
        <w:rPr>
          <w:color w:val="000000" w:themeColor="text1"/>
          <w:sz w:val="28"/>
          <w:szCs w:val="28"/>
        </w:rPr>
      </w:pPr>
      <w:r w:rsidRPr="00E91DDE">
        <w:rPr>
          <w:color w:val="000000" w:themeColor="text1"/>
          <w:sz w:val="28"/>
          <w:szCs w:val="28"/>
        </w:rPr>
        <w:t xml:space="preserve">Северное </w:t>
      </w:r>
      <w:proofErr w:type="spellStart"/>
      <w:r w:rsidRPr="00E91DDE">
        <w:rPr>
          <w:color w:val="000000" w:themeColor="text1"/>
          <w:sz w:val="28"/>
          <w:szCs w:val="28"/>
        </w:rPr>
        <w:t>Прибалкашье</w:t>
      </w:r>
      <w:proofErr w:type="spellEnd"/>
      <w:r w:rsidRPr="00E91DDE">
        <w:rPr>
          <w:color w:val="000000" w:themeColor="text1"/>
          <w:sz w:val="28"/>
          <w:szCs w:val="28"/>
        </w:rPr>
        <w:t xml:space="preserve"> (включая бассейны рек </w:t>
      </w:r>
      <w:proofErr w:type="spellStart"/>
      <w:r w:rsidRPr="00E91DDE">
        <w:rPr>
          <w:color w:val="000000" w:themeColor="text1"/>
          <w:sz w:val="28"/>
          <w:szCs w:val="28"/>
        </w:rPr>
        <w:t>Мойынты</w:t>
      </w:r>
      <w:proofErr w:type="spellEnd"/>
      <w:r w:rsidRPr="00E91DDE">
        <w:rPr>
          <w:color w:val="000000" w:themeColor="text1"/>
          <w:sz w:val="28"/>
          <w:szCs w:val="28"/>
        </w:rPr>
        <w:t xml:space="preserve">, </w:t>
      </w:r>
      <w:proofErr w:type="spellStart"/>
      <w:r w:rsidRPr="00E91DDE">
        <w:rPr>
          <w:color w:val="000000" w:themeColor="text1"/>
          <w:sz w:val="28"/>
          <w:szCs w:val="28"/>
        </w:rPr>
        <w:t>Токырауын</w:t>
      </w:r>
      <w:proofErr w:type="spellEnd"/>
      <w:r w:rsidRPr="00E91DDE">
        <w:rPr>
          <w:color w:val="000000" w:themeColor="text1"/>
          <w:sz w:val="28"/>
          <w:szCs w:val="28"/>
        </w:rPr>
        <w:t xml:space="preserve"> и южных склонов хребта Тарбагатай).</w:t>
      </w:r>
    </w:p>
    <w:p w14:paraId="13279899"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В ежегодниках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приводятся сведения о сезонной динамике стока, уровнях и расходах воды, а также об особенностях гидрологического режима по результатам наблюдений за гидрологический год (с 1 октября предыдущего года по 30 сентября отчётного). </w:t>
      </w:r>
    </w:p>
    <w:p w14:paraId="7115D010" w14:textId="77777777" w:rsidR="004778BC" w:rsidRPr="00E91DDE" w:rsidRDefault="004778BC" w:rsidP="00C0222B">
      <w:pPr>
        <w:pStyle w:val="1"/>
      </w:pPr>
      <w:bookmarkStart w:id="15" w:name="_Toc223444014"/>
      <w:r w:rsidRPr="00E91DDE">
        <w:t>2.2.2 Гетерогенные источники по водному домену Казахстана</w:t>
      </w:r>
      <w:bookmarkEnd w:id="15"/>
    </w:p>
    <w:p w14:paraId="6CDBF5A3"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Мониторинг водных ресурсов Республики Казахстан опирается на массив разнотипных данных, поступающих из гетерогенных источников и представленных в неоднородных форматах. Для корректной оценки состояния водных экосистем необходимы: </w:t>
      </w:r>
    </w:p>
    <w:p w14:paraId="4D6B69EC" w14:textId="77777777" w:rsidR="004778BC" w:rsidRPr="00E91DDE" w:rsidRDefault="004778BC" w:rsidP="001A5428">
      <w:pPr>
        <w:pStyle w:val="a5"/>
        <w:numPr>
          <w:ilvl w:val="1"/>
          <w:numId w:val="10"/>
        </w:numPr>
        <w:tabs>
          <w:tab w:val="left" w:pos="284"/>
        </w:tabs>
        <w:ind w:left="0" w:firstLine="709"/>
        <w:rPr>
          <w:color w:val="000000" w:themeColor="text1"/>
          <w:sz w:val="28"/>
          <w:szCs w:val="28"/>
        </w:rPr>
      </w:pPr>
      <w:r w:rsidRPr="00E91DDE">
        <w:rPr>
          <w:color w:val="000000" w:themeColor="text1"/>
          <w:sz w:val="28"/>
          <w:szCs w:val="28"/>
        </w:rPr>
        <w:t xml:space="preserve">химико-аналитические показатели качества воды (pH, растворённый кислород, БПК, нутриенты, металлы и др.); </w:t>
      </w:r>
    </w:p>
    <w:p w14:paraId="2CCB5861" w14:textId="77777777" w:rsidR="004778BC" w:rsidRPr="00E91DDE" w:rsidRDefault="004778BC" w:rsidP="001A5428">
      <w:pPr>
        <w:pStyle w:val="a5"/>
        <w:numPr>
          <w:ilvl w:val="1"/>
          <w:numId w:val="10"/>
        </w:numPr>
        <w:tabs>
          <w:tab w:val="left" w:pos="284"/>
        </w:tabs>
        <w:ind w:left="0" w:firstLine="709"/>
        <w:rPr>
          <w:color w:val="000000" w:themeColor="text1"/>
          <w:sz w:val="28"/>
          <w:szCs w:val="28"/>
        </w:rPr>
      </w:pPr>
      <w:r w:rsidRPr="00E91DDE">
        <w:rPr>
          <w:color w:val="000000" w:themeColor="text1"/>
          <w:sz w:val="28"/>
          <w:szCs w:val="28"/>
        </w:rPr>
        <w:t xml:space="preserve">инструментальные ряды наблюдений гидрологических постов (уровни, расходы, температуры, ледовые явления); </w:t>
      </w:r>
    </w:p>
    <w:p w14:paraId="100A4C52" w14:textId="77777777" w:rsidR="004778BC" w:rsidRPr="00E91DDE" w:rsidRDefault="004778BC" w:rsidP="001A5428">
      <w:pPr>
        <w:pStyle w:val="a5"/>
        <w:numPr>
          <w:ilvl w:val="1"/>
          <w:numId w:val="10"/>
        </w:numPr>
        <w:tabs>
          <w:tab w:val="left" w:pos="284"/>
        </w:tabs>
        <w:ind w:left="0" w:firstLine="709"/>
        <w:rPr>
          <w:color w:val="000000" w:themeColor="text1"/>
          <w:sz w:val="28"/>
          <w:szCs w:val="28"/>
        </w:rPr>
      </w:pPr>
      <w:r w:rsidRPr="00E91DDE">
        <w:rPr>
          <w:color w:val="000000" w:themeColor="text1"/>
          <w:sz w:val="28"/>
          <w:szCs w:val="28"/>
        </w:rPr>
        <w:t xml:space="preserve">метаданные об объектах и пунктах наблюдений (местоположение, система высот, период действия, ведомственная принадлежность); </w:t>
      </w:r>
    </w:p>
    <w:p w14:paraId="761E9969" w14:textId="77777777" w:rsidR="004778BC" w:rsidRPr="00E91DDE" w:rsidRDefault="004778BC" w:rsidP="001A5428">
      <w:pPr>
        <w:pStyle w:val="a5"/>
        <w:numPr>
          <w:ilvl w:val="1"/>
          <w:numId w:val="10"/>
        </w:numPr>
        <w:tabs>
          <w:tab w:val="left" w:pos="284"/>
        </w:tabs>
        <w:ind w:left="0" w:firstLine="709"/>
        <w:rPr>
          <w:color w:val="000000" w:themeColor="text1"/>
          <w:sz w:val="28"/>
          <w:szCs w:val="28"/>
        </w:rPr>
      </w:pPr>
      <w:r w:rsidRPr="00E91DDE">
        <w:rPr>
          <w:color w:val="000000" w:themeColor="text1"/>
          <w:sz w:val="28"/>
          <w:szCs w:val="28"/>
        </w:rPr>
        <w:t>нормативно-правовые критерии интерпретации измерений (классы качества, предельно допустимые концентрации).</w:t>
      </w:r>
    </w:p>
    <w:p w14:paraId="0EF0571F" w14:textId="2AFD2E34"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Учитывая юрисдикционную специфику нормирования, в первую очередь для водных объектов РК были собраны данные по «Водным правилам». Нормативной основой послужил официальный документ: Приказ Министра водных ресурсов и ирригации Республики Казахстан от 4 июня 2025 г. № 111-НҚ «Об утверждении единой системы классификации качества воды в поверхностных водных объектах и (или) их частях» [153]. На рисунке 2.</w:t>
      </w:r>
      <w:r w:rsidR="00C0222B">
        <w:rPr>
          <w:color w:val="000000" w:themeColor="text1"/>
          <w:sz w:val="28"/>
          <w:szCs w:val="28"/>
        </w:rPr>
        <w:t>10</w:t>
      </w:r>
      <w:r w:rsidRPr="00E91DDE">
        <w:rPr>
          <w:color w:val="000000" w:themeColor="text1"/>
          <w:sz w:val="28"/>
          <w:szCs w:val="28"/>
        </w:rPr>
        <w:t xml:space="preserve"> приведена главная страница сайта информационно-правовой системы нормативных правовых актов Республики Казахстан «</w:t>
      </w:r>
      <w:proofErr w:type="spellStart"/>
      <w:r w:rsidRPr="00E91DDE">
        <w:rPr>
          <w:color w:val="000000" w:themeColor="text1"/>
          <w:sz w:val="28"/>
          <w:szCs w:val="28"/>
        </w:rPr>
        <w:t>Әділет</w:t>
      </w:r>
      <w:proofErr w:type="spellEnd"/>
      <w:r w:rsidRPr="00E91DDE">
        <w:rPr>
          <w:color w:val="000000" w:themeColor="text1"/>
          <w:sz w:val="28"/>
          <w:szCs w:val="28"/>
        </w:rPr>
        <w:t>».</w:t>
      </w:r>
    </w:p>
    <w:p w14:paraId="27BE1E7C" w14:textId="77777777" w:rsidR="00634F46" w:rsidRPr="00447D18" w:rsidRDefault="00634F46" w:rsidP="00634F46">
      <w:pPr>
        <w:tabs>
          <w:tab w:val="left" w:pos="284"/>
        </w:tabs>
        <w:ind w:firstLine="709"/>
        <w:jc w:val="both"/>
        <w:rPr>
          <w:color w:val="000000" w:themeColor="text1"/>
          <w:sz w:val="28"/>
          <w:szCs w:val="28"/>
        </w:rPr>
      </w:pPr>
      <w:r w:rsidRPr="00447D18">
        <w:rPr>
          <w:color w:val="000000" w:themeColor="text1"/>
          <w:sz w:val="28"/>
          <w:szCs w:val="28"/>
        </w:rPr>
        <w:t>На основании данного акта выделены и приведены к табличной форме следующие наборы данных, предназначенные для последующего пополнения Модуля «Водные правила»:</w:t>
      </w:r>
    </w:p>
    <w:p w14:paraId="43A43830" w14:textId="77777777" w:rsidR="00634F46" w:rsidRPr="00447D18" w:rsidRDefault="00634F46" w:rsidP="001A5428">
      <w:pPr>
        <w:numPr>
          <w:ilvl w:val="0"/>
          <w:numId w:val="12"/>
        </w:numPr>
        <w:tabs>
          <w:tab w:val="left" w:pos="284"/>
        </w:tabs>
        <w:ind w:left="0" w:firstLine="709"/>
        <w:jc w:val="both"/>
        <w:rPr>
          <w:color w:val="000000" w:themeColor="text1"/>
          <w:sz w:val="28"/>
          <w:szCs w:val="28"/>
        </w:rPr>
      </w:pPr>
      <w:r w:rsidRPr="00447D18">
        <w:rPr>
          <w:color w:val="000000" w:themeColor="text1"/>
          <w:sz w:val="28"/>
          <w:szCs w:val="28"/>
        </w:rPr>
        <w:t>Единая система классификации воды в поверхностных водных объектах и (или) их частях – перечень нормируемых показателей качества, единицы измерения и интервальные критерии для отнесения воды к классам 1–6.</w:t>
      </w:r>
    </w:p>
    <w:p w14:paraId="0E0C6BAC" w14:textId="77777777" w:rsidR="00634F46" w:rsidRPr="00447D18" w:rsidRDefault="00634F46" w:rsidP="001A5428">
      <w:pPr>
        <w:numPr>
          <w:ilvl w:val="0"/>
          <w:numId w:val="12"/>
        </w:numPr>
        <w:tabs>
          <w:tab w:val="left" w:pos="284"/>
        </w:tabs>
        <w:ind w:left="0" w:firstLine="709"/>
        <w:jc w:val="both"/>
        <w:rPr>
          <w:color w:val="000000" w:themeColor="text1"/>
          <w:sz w:val="28"/>
          <w:szCs w:val="28"/>
        </w:rPr>
      </w:pPr>
      <w:r w:rsidRPr="00447D18">
        <w:rPr>
          <w:color w:val="000000" w:themeColor="text1"/>
          <w:sz w:val="28"/>
          <w:szCs w:val="28"/>
        </w:rPr>
        <w:t xml:space="preserve">Характеристика классов качества воды – описательные </w:t>
      </w:r>
      <w:r w:rsidRPr="00447D18">
        <w:rPr>
          <w:color w:val="000000" w:themeColor="text1"/>
          <w:sz w:val="28"/>
          <w:szCs w:val="28"/>
        </w:rPr>
        <w:lastRenderedPageBreak/>
        <w:t>характеристики каждого класса (экологическое состояние, пригодность использования, признаки деградации), используемые для текстовой интерпретации результатов.</w:t>
      </w:r>
    </w:p>
    <w:p w14:paraId="0D8B5DFC" w14:textId="77777777" w:rsidR="00634F46" w:rsidRPr="00447D18" w:rsidRDefault="00634F46" w:rsidP="001A5428">
      <w:pPr>
        <w:numPr>
          <w:ilvl w:val="0"/>
          <w:numId w:val="12"/>
        </w:numPr>
        <w:tabs>
          <w:tab w:val="left" w:pos="284"/>
        </w:tabs>
        <w:ind w:left="0" w:firstLine="709"/>
        <w:jc w:val="both"/>
        <w:rPr>
          <w:color w:val="000000" w:themeColor="text1"/>
          <w:sz w:val="28"/>
          <w:szCs w:val="28"/>
        </w:rPr>
      </w:pPr>
      <w:r w:rsidRPr="00447D18">
        <w:rPr>
          <w:color w:val="000000" w:themeColor="text1"/>
          <w:sz w:val="28"/>
          <w:szCs w:val="28"/>
        </w:rPr>
        <w:t>Дифференциация классов по категориям (видам) водопользования – правила допустимости классов качества для различных целей (хозяйственно-питьевое, коммунально-бытовое, рыбохозяйственное и др.).</w:t>
      </w:r>
    </w:p>
    <w:p w14:paraId="36A13E60" w14:textId="77777777" w:rsidR="00634F46" w:rsidRPr="00447D18" w:rsidRDefault="00634F46" w:rsidP="001A5428">
      <w:pPr>
        <w:numPr>
          <w:ilvl w:val="0"/>
          <w:numId w:val="12"/>
        </w:numPr>
        <w:tabs>
          <w:tab w:val="left" w:pos="284"/>
        </w:tabs>
        <w:ind w:left="0" w:firstLine="709"/>
        <w:jc w:val="both"/>
        <w:rPr>
          <w:color w:val="000000" w:themeColor="text1"/>
          <w:sz w:val="28"/>
          <w:szCs w:val="28"/>
        </w:rPr>
      </w:pPr>
      <w:r w:rsidRPr="00447D18">
        <w:rPr>
          <w:color w:val="000000" w:themeColor="text1"/>
          <w:sz w:val="28"/>
          <w:szCs w:val="28"/>
        </w:rPr>
        <w:t>ПДК загрязняющих веществ – предельно допустимые концентрации химических веществ/показателей в разрезе категорий водопользования с указанием величин и единиц.</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691"/>
      </w:tblGrid>
      <w:tr w:rsidR="00BD33DB" w:rsidRPr="00E91DDE" w14:paraId="31424EC6" w14:textId="77777777" w:rsidTr="00634F46">
        <w:tc>
          <w:tcPr>
            <w:tcW w:w="4951" w:type="dxa"/>
          </w:tcPr>
          <w:p w14:paraId="1627FA56" w14:textId="77777777" w:rsidR="004778BC" w:rsidRPr="00E91DDE" w:rsidRDefault="004778BC" w:rsidP="00DF1106">
            <w:pPr>
              <w:tabs>
                <w:tab w:val="left" w:pos="284"/>
              </w:tabs>
              <w:spacing w:before="120" w:after="120"/>
              <w:jc w:val="both"/>
              <w:rPr>
                <w:color w:val="000000" w:themeColor="text1"/>
                <w:sz w:val="40"/>
                <w:szCs w:val="40"/>
              </w:rPr>
            </w:pPr>
            <w:r w:rsidRPr="00E91DDE">
              <w:rPr>
                <w:noProof/>
                <w:color w:val="000000" w:themeColor="text1"/>
                <w:sz w:val="28"/>
                <w:szCs w:val="28"/>
              </w:rPr>
              <w:drawing>
                <wp:inline distT="0" distB="0" distL="0" distR="0" wp14:anchorId="29A8549D" wp14:editId="39C2C794">
                  <wp:extent cx="3082290" cy="2732405"/>
                  <wp:effectExtent l="19050" t="19050" r="22860" b="10795"/>
                  <wp:docPr id="19900001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00161" name=""/>
                          <pic:cNvPicPr/>
                        </pic:nvPicPr>
                        <pic:blipFill rotWithShape="1">
                          <a:blip r:embed="rId26"/>
                          <a:srcRect r="4981"/>
                          <a:stretch>
                            <a:fillRect/>
                          </a:stretch>
                        </pic:blipFill>
                        <pic:spPr bwMode="auto">
                          <a:xfrm>
                            <a:off x="0" y="0"/>
                            <a:ext cx="3095695" cy="2744288"/>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691" w:type="dxa"/>
          </w:tcPr>
          <w:p w14:paraId="16BB79F4" w14:textId="77777777" w:rsidR="004778BC" w:rsidRPr="00E91DDE" w:rsidRDefault="004778BC" w:rsidP="00DF1106">
            <w:pPr>
              <w:tabs>
                <w:tab w:val="left" w:pos="284"/>
              </w:tabs>
              <w:spacing w:before="120" w:after="120"/>
              <w:jc w:val="both"/>
              <w:rPr>
                <w:color w:val="000000" w:themeColor="text1"/>
                <w:sz w:val="40"/>
                <w:szCs w:val="40"/>
              </w:rPr>
            </w:pPr>
            <w:r w:rsidRPr="00E91DDE">
              <w:rPr>
                <w:noProof/>
                <w:color w:val="000000" w:themeColor="text1"/>
                <w:sz w:val="40"/>
                <w:szCs w:val="40"/>
              </w:rPr>
              <w:drawing>
                <wp:inline distT="0" distB="0" distL="0" distR="0" wp14:anchorId="006F499E" wp14:editId="78310AD7">
                  <wp:extent cx="2907833" cy="2674620"/>
                  <wp:effectExtent l="19050" t="19050" r="26035" b="11430"/>
                  <wp:docPr id="235375891" name="Рисунок 1" descr="Изображение выглядит как текст, снимок экрана, число,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75891" name="Рисунок 1" descr="Изображение выглядит как текст, снимок экрана, число, Шрифт&#10;&#10;Содержимое, созданное искусственным интеллектом, может быть неверным."/>
                          <pic:cNvPicPr/>
                        </pic:nvPicPr>
                        <pic:blipFill>
                          <a:blip r:embed="rId27"/>
                          <a:stretch>
                            <a:fillRect/>
                          </a:stretch>
                        </pic:blipFill>
                        <pic:spPr>
                          <a:xfrm>
                            <a:off x="0" y="0"/>
                            <a:ext cx="2921963" cy="2687617"/>
                          </a:xfrm>
                          <a:prstGeom prst="rect">
                            <a:avLst/>
                          </a:prstGeom>
                          <a:ln>
                            <a:solidFill>
                              <a:schemeClr val="accent1"/>
                            </a:solidFill>
                          </a:ln>
                        </pic:spPr>
                      </pic:pic>
                    </a:graphicData>
                  </a:graphic>
                </wp:inline>
              </w:drawing>
            </w:r>
          </w:p>
        </w:tc>
      </w:tr>
    </w:tbl>
    <w:p w14:paraId="57D4C032" w14:textId="102AB00D" w:rsidR="004778BC" w:rsidRPr="00E91DDE" w:rsidRDefault="004778BC" w:rsidP="00B37DD6">
      <w:pPr>
        <w:pStyle w:val="ad"/>
        <w:tabs>
          <w:tab w:val="left" w:pos="284"/>
          <w:tab w:val="left" w:pos="851"/>
        </w:tabs>
        <w:spacing w:before="120" w:beforeAutospacing="0" w:after="120" w:afterAutospacing="0"/>
        <w:ind w:firstLine="709"/>
        <w:contextualSpacing/>
        <w:jc w:val="center"/>
        <w:textAlignment w:val="baseline"/>
        <w:rPr>
          <w:sz w:val="28"/>
          <w:szCs w:val="28"/>
          <w:lang w:val="ru-RU"/>
        </w:rPr>
      </w:pPr>
      <w:r w:rsidRPr="00BD13F1">
        <w:rPr>
          <w:color w:val="000000" w:themeColor="text1"/>
          <w:sz w:val="28"/>
          <w:szCs w:val="28"/>
          <w:lang w:val="ru-RU"/>
        </w:rPr>
        <w:t>Рисунок 2.</w:t>
      </w:r>
      <w:r w:rsidR="00C0222B" w:rsidRPr="00BD13F1">
        <w:rPr>
          <w:color w:val="000000" w:themeColor="text1"/>
          <w:sz w:val="28"/>
          <w:szCs w:val="28"/>
          <w:lang w:val="ru-RU"/>
        </w:rPr>
        <w:t>10</w:t>
      </w:r>
      <w:r w:rsidRPr="00BD13F1">
        <w:rPr>
          <w:color w:val="000000" w:themeColor="text1"/>
          <w:sz w:val="28"/>
          <w:szCs w:val="28"/>
          <w:lang w:val="ru-RU"/>
        </w:rPr>
        <w:t xml:space="preserve"> – </w:t>
      </w:r>
      <w:r w:rsidRPr="00E91DDE">
        <w:rPr>
          <w:sz w:val="28"/>
          <w:szCs w:val="28"/>
          <w:lang w:val="ru-RU"/>
        </w:rPr>
        <w:t xml:space="preserve">Веб-страница информационно-правовой системы нормативных правовых актов о водном кодексе Республики Казахстан </w:t>
      </w:r>
      <w:r w:rsidRPr="00E91DDE">
        <w:rPr>
          <w:color w:val="000000" w:themeColor="text1"/>
          <w:sz w:val="28"/>
          <w:szCs w:val="28"/>
          <w:lang w:val="ru-RU"/>
        </w:rPr>
        <w:t>«</w:t>
      </w:r>
      <w:proofErr w:type="spellStart"/>
      <w:r w:rsidRPr="00E91DDE">
        <w:rPr>
          <w:color w:val="000000" w:themeColor="text1"/>
          <w:sz w:val="28"/>
          <w:szCs w:val="28"/>
          <w:lang w:val="ru-RU"/>
        </w:rPr>
        <w:t>Әділет</w:t>
      </w:r>
      <w:proofErr w:type="spellEnd"/>
      <w:r w:rsidRPr="00E91DDE">
        <w:rPr>
          <w:color w:val="000000" w:themeColor="text1"/>
          <w:sz w:val="28"/>
          <w:szCs w:val="28"/>
          <w:lang w:val="ru-RU"/>
        </w:rPr>
        <w:t>»</w:t>
      </w:r>
    </w:p>
    <w:p w14:paraId="3575D5C1" w14:textId="0CCE415F" w:rsidR="004778BC" w:rsidRDefault="004778BC" w:rsidP="000F385D">
      <w:pPr>
        <w:tabs>
          <w:tab w:val="left" w:pos="284"/>
        </w:tabs>
        <w:ind w:firstLine="709"/>
        <w:jc w:val="both"/>
        <w:rPr>
          <w:color w:val="000000" w:themeColor="text1"/>
          <w:sz w:val="28"/>
          <w:szCs w:val="28"/>
        </w:rPr>
      </w:pPr>
      <w:r w:rsidRPr="00447D18">
        <w:rPr>
          <w:color w:val="000000" w:themeColor="text1"/>
          <w:sz w:val="28"/>
          <w:szCs w:val="28"/>
        </w:rPr>
        <w:t>В качестве второго источника использованы материалы раздела «Гидрология» официального сайта РГП «</w:t>
      </w:r>
      <w:proofErr w:type="spellStart"/>
      <w:r w:rsidRPr="00447D18">
        <w:rPr>
          <w:color w:val="000000" w:themeColor="text1"/>
          <w:sz w:val="28"/>
          <w:szCs w:val="28"/>
        </w:rPr>
        <w:t>Казгидромет</w:t>
      </w:r>
      <w:proofErr w:type="spellEnd"/>
      <w:r w:rsidRPr="00447D18">
        <w:rPr>
          <w:color w:val="000000" w:themeColor="text1"/>
          <w:sz w:val="28"/>
          <w:szCs w:val="28"/>
        </w:rPr>
        <w:t xml:space="preserve">» – серия Государственного водного кадастра «Поверхностные воды: Ежегодные данные о режиме и ресурсах поверхностных вод суши (ЕДС)» за 2002–2023 гг. по бассейнам оз. </w:t>
      </w:r>
      <w:proofErr w:type="spellStart"/>
      <w:r w:rsidRPr="00447D18">
        <w:rPr>
          <w:color w:val="000000" w:themeColor="text1"/>
          <w:sz w:val="28"/>
          <w:szCs w:val="28"/>
        </w:rPr>
        <w:t>Балкаш</w:t>
      </w:r>
      <w:proofErr w:type="spellEnd"/>
      <w:r w:rsidRPr="00447D18">
        <w:rPr>
          <w:color w:val="000000" w:themeColor="text1"/>
          <w:sz w:val="28"/>
          <w:szCs w:val="28"/>
        </w:rPr>
        <w:t xml:space="preserve"> и оз. </w:t>
      </w:r>
      <w:proofErr w:type="spellStart"/>
      <w:r w:rsidRPr="00447D18">
        <w:rPr>
          <w:color w:val="000000" w:themeColor="text1"/>
          <w:sz w:val="28"/>
          <w:szCs w:val="28"/>
        </w:rPr>
        <w:t>Алаколь</w:t>
      </w:r>
      <w:proofErr w:type="spellEnd"/>
      <w:r w:rsidRPr="00447D18">
        <w:rPr>
          <w:color w:val="000000" w:themeColor="text1"/>
          <w:sz w:val="28"/>
          <w:szCs w:val="28"/>
        </w:rPr>
        <w:t xml:space="preserve"> [154]. Публикации представлены в формате PDF и содержат сведения о сети гидрологических постов и результатах наблюдений (уровень, расход, режимные характеристики), а также служебные параметры (коды объектов, отметки нулей постов, системы высот, периоды действия и пр.) (см.Рис.2.</w:t>
      </w:r>
      <w:r w:rsidR="00447D18">
        <w:rPr>
          <w:color w:val="000000" w:themeColor="text1"/>
          <w:sz w:val="28"/>
          <w:szCs w:val="28"/>
        </w:rPr>
        <w:t>11</w:t>
      </w:r>
      <w:r w:rsidRPr="00447D18">
        <w:rPr>
          <w:color w:val="000000" w:themeColor="text1"/>
          <w:sz w:val="28"/>
          <w:szCs w:val="28"/>
        </w:rPr>
        <w:t>).</w:t>
      </w:r>
    </w:p>
    <w:p w14:paraId="2961C2B2" w14:textId="77777777" w:rsidR="00634F46" w:rsidRPr="00E91DDE" w:rsidRDefault="00634F46" w:rsidP="00634F46">
      <w:pPr>
        <w:tabs>
          <w:tab w:val="left" w:pos="284"/>
        </w:tabs>
        <w:ind w:firstLine="709"/>
        <w:jc w:val="both"/>
        <w:rPr>
          <w:color w:val="000000" w:themeColor="text1"/>
          <w:sz w:val="28"/>
          <w:szCs w:val="28"/>
        </w:rPr>
      </w:pPr>
      <w:r w:rsidRPr="00E91DDE">
        <w:rPr>
          <w:color w:val="000000" w:themeColor="text1"/>
          <w:sz w:val="28"/>
          <w:szCs w:val="28"/>
        </w:rPr>
        <w:t xml:space="preserve">На основании указанных ежегодников подготовлены и приведены к машиночитаемому виду следующие табличные наборы данных для последующего использования в модуле </w:t>
      </w:r>
      <w:proofErr w:type="spellStart"/>
      <w:r w:rsidRPr="00E91DDE">
        <w:rPr>
          <w:color w:val="000000" w:themeColor="text1"/>
          <w:sz w:val="28"/>
          <w:szCs w:val="28"/>
        </w:rPr>
        <w:t>Hydroposts</w:t>
      </w:r>
      <w:proofErr w:type="spellEnd"/>
      <w:r w:rsidRPr="00E91DDE">
        <w:rPr>
          <w:color w:val="000000" w:themeColor="text1"/>
          <w:sz w:val="28"/>
          <w:szCs w:val="28"/>
        </w:rPr>
        <w:t>:</w:t>
      </w:r>
    </w:p>
    <w:p w14:paraId="2676ECCD" w14:textId="77777777" w:rsidR="00634F46" w:rsidRPr="00E91DDE" w:rsidRDefault="00634F46" w:rsidP="001A5428">
      <w:pPr>
        <w:numPr>
          <w:ilvl w:val="0"/>
          <w:numId w:val="13"/>
        </w:numPr>
        <w:tabs>
          <w:tab w:val="left" w:pos="284"/>
        </w:tabs>
        <w:ind w:left="0" w:firstLine="709"/>
        <w:jc w:val="both"/>
        <w:rPr>
          <w:color w:val="000000" w:themeColor="text1"/>
          <w:sz w:val="28"/>
          <w:szCs w:val="28"/>
        </w:rPr>
      </w:pPr>
      <w:r w:rsidRPr="00E91DDE">
        <w:rPr>
          <w:color w:val="000000" w:themeColor="text1"/>
          <w:sz w:val="28"/>
          <w:szCs w:val="28"/>
        </w:rPr>
        <w:t>Список постов на реках и каналах (ИББ) – таблица состоит из следующих полей: наименование водного объекта (участок/привязка); код водного объекта; код поста; расстояние от устья, км; площадь водосбора, км²; отметка нуля, м; система высот (Балтийская система – «БС» или условная – «</w:t>
      </w:r>
      <w:proofErr w:type="spellStart"/>
      <w:r w:rsidRPr="00E91DDE">
        <w:rPr>
          <w:color w:val="000000" w:themeColor="text1"/>
          <w:sz w:val="28"/>
          <w:szCs w:val="28"/>
        </w:rPr>
        <w:t>усл</w:t>
      </w:r>
      <w:proofErr w:type="spellEnd"/>
      <w:r w:rsidRPr="00E91DDE">
        <w:rPr>
          <w:color w:val="000000" w:themeColor="text1"/>
          <w:sz w:val="28"/>
          <w:szCs w:val="28"/>
        </w:rPr>
        <w:t xml:space="preserve">.»); дата открытия; при наличии – доп. дата (перенос/изменение); статус; принадлежность. Таблица консолидирует паспортные сведения по сети </w:t>
      </w:r>
      <w:r w:rsidRPr="00E91DDE">
        <w:rPr>
          <w:color w:val="000000" w:themeColor="text1"/>
          <w:sz w:val="28"/>
          <w:szCs w:val="28"/>
        </w:rPr>
        <w:lastRenderedPageBreak/>
        <w:t>речных/канальных гидропостов в границах Иле-Балхашского бассейна.</w:t>
      </w:r>
    </w:p>
    <w:p w14:paraId="3B67288C" w14:textId="77777777" w:rsidR="00634F46" w:rsidRPr="00E91DDE" w:rsidRDefault="00634F46" w:rsidP="001A5428">
      <w:pPr>
        <w:numPr>
          <w:ilvl w:val="0"/>
          <w:numId w:val="13"/>
        </w:numPr>
        <w:tabs>
          <w:tab w:val="left" w:pos="284"/>
        </w:tabs>
        <w:ind w:left="0" w:firstLine="709"/>
        <w:jc w:val="both"/>
        <w:rPr>
          <w:color w:val="000000" w:themeColor="text1"/>
          <w:sz w:val="28"/>
          <w:szCs w:val="28"/>
        </w:rPr>
      </w:pPr>
      <w:r w:rsidRPr="00E91DDE">
        <w:rPr>
          <w:color w:val="000000" w:themeColor="text1"/>
          <w:sz w:val="28"/>
          <w:szCs w:val="28"/>
        </w:rPr>
        <w:t>Список постов на озёрах и водохранилищах (ИББ) – таблица состоит из следующих полей: местоположение поста; код водного объекта; код поста; площадь водосбора, км²; площадь зеркала водоёма, км²; отметка нуля, м; система высот; дата открытия; при наличии – дата закрытия и/или доп. дата (перенос/изменение); статус; принадлежность поста. Таблица охватывает стационарные пункты наблюдений на озёрах и водохранилищах бассейна.</w:t>
      </w:r>
    </w:p>
    <w:p w14:paraId="7F8B65E9" w14:textId="77777777" w:rsidR="00634F46" w:rsidRPr="00E91DDE" w:rsidRDefault="00634F46" w:rsidP="001A5428">
      <w:pPr>
        <w:numPr>
          <w:ilvl w:val="0"/>
          <w:numId w:val="13"/>
        </w:numPr>
        <w:tabs>
          <w:tab w:val="left" w:pos="284"/>
        </w:tabs>
        <w:ind w:left="0" w:firstLine="709"/>
        <w:jc w:val="both"/>
        <w:rPr>
          <w:color w:val="000000" w:themeColor="text1"/>
          <w:sz w:val="28"/>
          <w:szCs w:val="28"/>
        </w:rPr>
      </w:pPr>
      <w:r w:rsidRPr="00E91DDE">
        <w:rPr>
          <w:color w:val="000000" w:themeColor="text1"/>
          <w:sz w:val="28"/>
          <w:szCs w:val="28"/>
        </w:rPr>
        <w:t xml:space="preserve">Месячные ряды уровня воды (ИББ) – таблица состоит из следующих полей: </w:t>
      </w:r>
      <w:proofErr w:type="spellStart"/>
      <w:r w:rsidRPr="00E91DDE">
        <w:rPr>
          <w:color w:val="000000" w:themeColor="text1"/>
          <w:sz w:val="28"/>
          <w:szCs w:val="28"/>
        </w:rPr>
        <w:t>Код_поста</w:t>
      </w:r>
      <w:proofErr w:type="spellEnd"/>
      <w:r w:rsidRPr="00E91DDE">
        <w:rPr>
          <w:color w:val="000000" w:themeColor="text1"/>
          <w:sz w:val="28"/>
          <w:szCs w:val="28"/>
        </w:rPr>
        <w:t xml:space="preserve">; Дата (в формате YYYY-MM); </w:t>
      </w:r>
      <w:proofErr w:type="spellStart"/>
      <w:r w:rsidRPr="00E91DDE">
        <w:rPr>
          <w:color w:val="000000" w:themeColor="text1"/>
          <w:sz w:val="28"/>
          <w:szCs w:val="28"/>
        </w:rPr>
        <w:t>Уровень_воды_Значение</w:t>
      </w:r>
      <w:proofErr w:type="spellEnd"/>
      <w:r w:rsidRPr="00E91DDE">
        <w:rPr>
          <w:color w:val="000000" w:themeColor="text1"/>
          <w:sz w:val="28"/>
          <w:szCs w:val="28"/>
        </w:rPr>
        <w:t>; Бассейн (значение: BALHASH-ALAKOL). Набор содержит агрегированные по месяцам значения уровня воды для соответствующих гидропостов (в единицах, принятых в первоисточнике ежегодника), с сохранением официального кода поста и принадлежности к бассейну.</w:t>
      </w:r>
    </w:p>
    <w:p w14:paraId="21D1A0CB" w14:textId="77777777" w:rsidR="00634F46" w:rsidRDefault="00634F46" w:rsidP="001A5428">
      <w:pPr>
        <w:numPr>
          <w:ilvl w:val="0"/>
          <w:numId w:val="13"/>
        </w:numPr>
        <w:tabs>
          <w:tab w:val="left" w:pos="284"/>
        </w:tabs>
        <w:ind w:left="0" w:firstLine="709"/>
        <w:jc w:val="both"/>
        <w:rPr>
          <w:color w:val="000000" w:themeColor="text1"/>
          <w:sz w:val="28"/>
          <w:szCs w:val="28"/>
        </w:rPr>
      </w:pPr>
      <w:r w:rsidRPr="00E91DDE">
        <w:rPr>
          <w:color w:val="000000" w:themeColor="text1"/>
          <w:sz w:val="28"/>
          <w:szCs w:val="28"/>
        </w:rPr>
        <w:t xml:space="preserve">Месячные ряды расхода воды (ИББ) – таблица состоит из следующих полей: </w:t>
      </w:r>
      <w:proofErr w:type="spellStart"/>
      <w:r w:rsidRPr="00E91DDE">
        <w:rPr>
          <w:color w:val="000000" w:themeColor="text1"/>
          <w:sz w:val="28"/>
          <w:szCs w:val="28"/>
        </w:rPr>
        <w:t>Код_поста</w:t>
      </w:r>
      <w:proofErr w:type="spellEnd"/>
      <w:r w:rsidRPr="00E91DDE">
        <w:rPr>
          <w:color w:val="000000" w:themeColor="text1"/>
          <w:sz w:val="28"/>
          <w:szCs w:val="28"/>
        </w:rPr>
        <w:t xml:space="preserve">; Дата (формат YYYY-MM); </w:t>
      </w:r>
      <w:proofErr w:type="spellStart"/>
      <w:r w:rsidRPr="00E91DDE">
        <w:rPr>
          <w:color w:val="000000" w:themeColor="text1"/>
          <w:sz w:val="28"/>
          <w:szCs w:val="28"/>
        </w:rPr>
        <w:t>Расход_воды_Значение</w:t>
      </w:r>
      <w:proofErr w:type="spellEnd"/>
      <w:r w:rsidRPr="00E91DDE">
        <w:rPr>
          <w:color w:val="000000" w:themeColor="text1"/>
          <w:sz w:val="28"/>
          <w:szCs w:val="28"/>
        </w:rPr>
        <w:t>. Представлены агрегированные по месяцам значения расхода воды (в единицах, указанных в ежегодниках), синхронизированные по тем же кодам постов, что и в списках сети.</w:t>
      </w:r>
    </w:p>
    <w:p w14:paraId="7F25BFBF" w14:textId="77777777" w:rsidR="00634F46" w:rsidRPr="00E91DDE" w:rsidRDefault="00634F46" w:rsidP="00634F46">
      <w:pPr>
        <w:tabs>
          <w:tab w:val="left" w:pos="284"/>
        </w:tabs>
        <w:ind w:left="709"/>
        <w:jc w:val="both"/>
        <w:rPr>
          <w:color w:val="000000" w:themeColor="text1"/>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5122"/>
      </w:tblGrid>
      <w:tr w:rsidR="00BD33DB" w:rsidRPr="00E91DDE" w14:paraId="1C62282D" w14:textId="77777777" w:rsidTr="00634F46">
        <w:tc>
          <w:tcPr>
            <w:tcW w:w="4520" w:type="dxa"/>
          </w:tcPr>
          <w:p w14:paraId="04962E00" w14:textId="77777777" w:rsidR="004778BC" w:rsidRPr="00E91DDE" w:rsidRDefault="004778BC" w:rsidP="00447D18">
            <w:pPr>
              <w:tabs>
                <w:tab w:val="left" w:pos="284"/>
              </w:tabs>
              <w:jc w:val="both"/>
              <w:rPr>
                <w:color w:val="000000" w:themeColor="text1"/>
                <w:sz w:val="40"/>
                <w:szCs w:val="40"/>
              </w:rPr>
            </w:pPr>
            <w:r w:rsidRPr="00E91DDE">
              <w:rPr>
                <w:noProof/>
                <w:color w:val="000000" w:themeColor="text1"/>
                <w:sz w:val="28"/>
                <w:szCs w:val="28"/>
              </w:rPr>
              <w:drawing>
                <wp:inline distT="0" distB="0" distL="0" distR="0" wp14:anchorId="54DC34B2" wp14:editId="1EDE63C3">
                  <wp:extent cx="2828664" cy="2716530"/>
                  <wp:effectExtent l="19050" t="19050" r="10160" b="26670"/>
                  <wp:docPr id="9866972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97258" name=""/>
                          <pic:cNvPicPr/>
                        </pic:nvPicPr>
                        <pic:blipFill>
                          <a:blip r:embed="rId28"/>
                          <a:stretch>
                            <a:fillRect/>
                          </a:stretch>
                        </pic:blipFill>
                        <pic:spPr>
                          <a:xfrm>
                            <a:off x="0" y="0"/>
                            <a:ext cx="2843994" cy="2731252"/>
                          </a:xfrm>
                          <a:prstGeom prst="rect">
                            <a:avLst/>
                          </a:prstGeom>
                          <a:ln>
                            <a:solidFill>
                              <a:schemeClr val="accent1"/>
                            </a:solidFill>
                          </a:ln>
                        </pic:spPr>
                      </pic:pic>
                    </a:graphicData>
                  </a:graphic>
                </wp:inline>
              </w:drawing>
            </w:r>
          </w:p>
        </w:tc>
        <w:tc>
          <w:tcPr>
            <w:tcW w:w="5122" w:type="dxa"/>
          </w:tcPr>
          <w:p w14:paraId="106F6429" w14:textId="77777777" w:rsidR="004778BC" w:rsidRPr="00E91DDE" w:rsidRDefault="004778BC" w:rsidP="00447D18">
            <w:pPr>
              <w:tabs>
                <w:tab w:val="left" w:pos="284"/>
              </w:tabs>
              <w:jc w:val="both"/>
              <w:rPr>
                <w:color w:val="000000" w:themeColor="text1"/>
                <w:sz w:val="40"/>
                <w:szCs w:val="40"/>
              </w:rPr>
            </w:pPr>
            <w:r w:rsidRPr="00E91DDE">
              <w:rPr>
                <w:noProof/>
                <w:color w:val="000000" w:themeColor="text1"/>
                <w:sz w:val="40"/>
                <w:szCs w:val="40"/>
              </w:rPr>
              <w:drawing>
                <wp:inline distT="0" distB="0" distL="0" distR="0" wp14:anchorId="54A5F42C" wp14:editId="0C79C123">
                  <wp:extent cx="3216690" cy="2372228"/>
                  <wp:effectExtent l="19050" t="19050" r="22225" b="28575"/>
                  <wp:docPr id="787463128"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463128"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29"/>
                          <a:stretch>
                            <a:fillRect/>
                          </a:stretch>
                        </pic:blipFill>
                        <pic:spPr>
                          <a:xfrm>
                            <a:off x="0" y="0"/>
                            <a:ext cx="3243315" cy="2391863"/>
                          </a:xfrm>
                          <a:prstGeom prst="rect">
                            <a:avLst/>
                          </a:prstGeom>
                          <a:ln>
                            <a:solidFill>
                              <a:schemeClr val="accent1"/>
                            </a:solidFill>
                          </a:ln>
                        </pic:spPr>
                      </pic:pic>
                    </a:graphicData>
                  </a:graphic>
                </wp:inline>
              </w:drawing>
            </w:r>
          </w:p>
        </w:tc>
      </w:tr>
    </w:tbl>
    <w:p w14:paraId="7CAC116C" w14:textId="12018641" w:rsidR="004778BC" w:rsidRPr="00E91DDE" w:rsidRDefault="004778BC" w:rsidP="00634F46">
      <w:pPr>
        <w:tabs>
          <w:tab w:val="left" w:pos="284"/>
        </w:tabs>
        <w:spacing w:before="120" w:after="120"/>
        <w:ind w:firstLine="709"/>
        <w:jc w:val="center"/>
        <w:rPr>
          <w:color w:val="000000" w:themeColor="text1"/>
          <w:sz w:val="28"/>
          <w:szCs w:val="28"/>
          <w:lang w:val="kk-KZ"/>
        </w:rPr>
      </w:pPr>
      <w:r w:rsidRPr="00E91DDE">
        <w:rPr>
          <w:color w:val="000000" w:themeColor="text1"/>
          <w:sz w:val="28"/>
          <w:szCs w:val="28"/>
        </w:rPr>
        <w:t>Рисунок 2.</w:t>
      </w:r>
      <w:r w:rsidR="00056B92">
        <w:rPr>
          <w:color w:val="000000" w:themeColor="text1"/>
          <w:sz w:val="28"/>
          <w:szCs w:val="28"/>
        </w:rPr>
        <w:t>11</w:t>
      </w:r>
      <w:r w:rsidRPr="00E91DDE">
        <w:rPr>
          <w:color w:val="000000" w:themeColor="text1"/>
          <w:sz w:val="28"/>
          <w:szCs w:val="28"/>
        </w:rPr>
        <w:t xml:space="preserve"> – Официальный сайт РГП «</w:t>
      </w:r>
      <w:proofErr w:type="spellStart"/>
      <w:r w:rsidRPr="00E91DDE">
        <w:rPr>
          <w:color w:val="000000" w:themeColor="text1"/>
          <w:sz w:val="28"/>
          <w:szCs w:val="28"/>
        </w:rPr>
        <w:t>Казгидромет</w:t>
      </w:r>
      <w:proofErr w:type="spellEnd"/>
      <w:r w:rsidRPr="00E91DDE">
        <w:rPr>
          <w:color w:val="000000" w:themeColor="text1"/>
          <w:sz w:val="28"/>
          <w:szCs w:val="28"/>
        </w:rPr>
        <w:t>», серия Государственного водного кадастра «Поверхностные воды</w:t>
      </w:r>
      <w:r w:rsidRPr="00E91DDE">
        <w:rPr>
          <w:color w:val="000000" w:themeColor="text1"/>
          <w:sz w:val="28"/>
          <w:szCs w:val="28"/>
          <w:lang w:val="kk-KZ"/>
        </w:rPr>
        <w:t>»</w:t>
      </w:r>
    </w:p>
    <w:p w14:paraId="05F4A9EC" w14:textId="6B285DA6"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Во всех таблицах сохранены официальные идентификаторы (код водного объекта, код поста), принятая в ежегодниках система высот (БС/</w:t>
      </w:r>
      <w:proofErr w:type="spellStart"/>
      <w:r w:rsidRPr="00E91DDE">
        <w:rPr>
          <w:color w:val="000000" w:themeColor="text1"/>
          <w:sz w:val="28"/>
          <w:szCs w:val="28"/>
        </w:rPr>
        <w:t>усл</w:t>
      </w:r>
      <w:proofErr w:type="spellEnd"/>
      <w:r w:rsidRPr="00E91DDE">
        <w:rPr>
          <w:color w:val="000000" w:themeColor="text1"/>
          <w:sz w:val="28"/>
          <w:szCs w:val="28"/>
        </w:rPr>
        <w:t xml:space="preserve">.), а также календарная привязка наблюдений. Даты </w:t>
      </w:r>
      <w:r w:rsidR="00F92D14" w:rsidRPr="00E91DDE">
        <w:rPr>
          <w:color w:val="000000" w:themeColor="text1"/>
          <w:sz w:val="28"/>
          <w:szCs w:val="28"/>
        </w:rPr>
        <w:t>во временных</w:t>
      </w:r>
      <w:r w:rsidRPr="00E91DDE">
        <w:rPr>
          <w:color w:val="000000" w:themeColor="text1"/>
          <w:sz w:val="28"/>
          <w:szCs w:val="28"/>
        </w:rPr>
        <w:t xml:space="preserve"> рядах нормализованы к формату YYYY-MM для удобства последующего анализа и сопоставления.</w:t>
      </w:r>
    </w:p>
    <w:p w14:paraId="16276F52" w14:textId="5B1BF856"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Также для модуля Гидропостов надо было собрать данные о наблюдениях </w:t>
      </w:r>
      <w:r w:rsidR="00F92D14" w:rsidRPr="00E91DDE">
        <w:rPr>
          <w:color w:val="000000" w:themeColor="text1"/>
          <w:sz w:val="28"/>
          <w:szCs w:val="28"/>
        </w:rPr>
        <w:t>по химическому составу</w:t>
      </w:r>
      <w:r w:rsidRPr="00E91DDE">
        <w:rPr>
          <w:color w:val="000000" w:themeColor="text1"/>
          <w:sz w:val="28"/>
          <w:szCs w:val="28"/>
        </w:rPr>
        <w:t xml:space="preserve"> водных объектов. В рамках раздела «Экология» официального сайта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публикуются ежемесячные информационные бюллетени о состоянии окружающей среды по регионам Республики Казахстан. Бюллетени выходят до 17-го числа месяца, следующего </w:t>
      </w:r>
      <w:r w:rsidRPr="00E91DDE">
        <w:rPr>
          <w:color w:val="000000" w:themeColor="text1"/>
          <w:sz w:val="28"/>
          <w:szCs w:val="28"/>
        </w:rPr>
        <w:lastRenderedPageBreak/>
        <w:t xml:space="preserve">за отчётным, с выбором года и поквартальной/помесячной навигацией по субъектам (в т. ч. г. Алматы, Алматинская область и др.) </w:t>
      </w:r>
      <w:r w:rsidRPr="0036767D">
        <w:rPr>
          <w:color w:val="000000" w:themeColor="text1"/>
          <w:sz w:val="28"/>
          <w:szCs w:val="28"/>
        </w:rPr>
        <w:t>[155]</w:t>
      </w:r>
      <w:r w:rsidRPr="00E91DDE">
        <w:rPr>
          <w:color w:val="000000" w:themeColor="text1"/>
          <w:sz w:val="28"/>
          <w:szCs w:val="28"/>
        </w:rPr>
        <w:t>. Эти издания содержат структурированные разделы, среди которых (в разных выпусках и регионах) встречаются: результаты мониторинга качества поверхностных вод, состояние атмосферного воздуха, химический состав атмосферных осадков, состояние донных отложений, загрязнение почв, радиационная обстановка и приложения с методическими/справочными сведениями (Рис.2.</w:t>
      </w:r>
      <w:r w:rsidR="00056B92">
        <w:rPr>
          <w:color w:val="000000" w:themeColor="text1"/>
          <w:sz w:val="28"/>
          <w:szCs w:val="28"/>
        </w:rPr>
        <w:t>12</w:t>
      </w:r>
      <w:r w:rsidRPr="00E91DDE">
        <w:rPr>
          <w:color w:val="000000" w:themeColor="text1"/>
          <w:sz w:val="28"/>
          <w:szCs w:val="28"/>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4889"/>
      </w:tblGrid>
      <w:tr w:rsidR="00BD33DB" w:rsidRPr="00E91DDE" w14:paraId="6061E800" w14:textId="77777777">
        <w:tc>
          <w:tcPr>
            <w:tcW w:w="4945" w:type="dxa"/>
          </w:tcPr>
          <w:p w14:paraId="01E65331" w14:textId="77777777" w:rsidR="004778BC" w:rsidRPr="00E91DDE" w:rsidRDefault="004778BC" w:rsidP="00056B92">
            <w:pPr>
              <w:tabs>
                <w:tab w:val="left" w:pos="284"/>
              </w:tabs>
              <w:spacing w:before="120" w:after="120"/>
              <w:jc w:val="both"/>
              <w:rPr>
                <w:color w:val="000000" w:themeColor="text1"/>
                <w:sz w:val="28"/>
                <w:szCs w:val="28"/>
              </w:rPr>
            </w:pPr>
            <w:r w:rsidRPr="00E91DDE">
              <w:rPr>
                <w:noProof/>
                <w:color w:val="000000" w:themeColor="text1"/>
                <w:sz w:val="28"/>
                <w:szCs w:val="28"/>
              </w:rPr>
              <w:drawing>
                <wp:inline distT="0" distB="0" distL="0" distR="0" wp14:anchorId="5F38E5DE" wp14:editId="24D771F5">
                  <wp:extent cx="2941320" cy="3691232"/>
                  <wp:effectExtent l="0" t="0" r="0" b="5080"/>
                  <wp:docPr id="2114174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174557" name=""/>
                          <pic:cNvPicPr/>
                        </pic:nvPicPr>
                        <pic:blipFill>
                          <a:blip r:embed="rId30"/>
                          <a:stretch>
                            <a:fillRect/>
                          </a:stretch>
                        </pic:blipFill>
                        <pic:spPr>
                          <a:xfrm>
                            <a:off x="0" y="0"/>
                            <a:ext cx="2954431" cy="3707686"/>
                          </a:xfrm>
                          <a:prstGeom prst="rect">
                            <a:avLst/>
                          </a:prstGeom>
                        </pic:spPr>
                      </pic:pic>
                    </a:graphicData>
                  </a:graphic>
                </wp:inline>
              </w:drawing>
            </w:r>
          </w:p>
        </w:tc>
        <w:tc>
          <w:tcPr>
            <w:tcW w:w="4945" w:type="dxa"/>
          </w:tcPr>
          <w:p w14:paraId="7C122D54" w14:textId="77777777" w:rsidR="004778BC" w:rsidRPr="00E91DDE" w:rsidRDefault="004778BC" w:rsidP="00056B92">
            <w:pPr>
              <w:tabs>
                <w:tab w:val="left" w:pos="284"/>
              </w:tabs>
              <w:spacing w:before="120" w:after="120"/>
              <w:jc w:val="both"/>
              <w:rPr>
                <w:color w:val="000000" w:themeColor="text1"/>
                <w:sz w:val="28"/>
                <w:szCs w:val="28"/>
              </w:rPr>
            </w:pPr>
            <w:r w:rsidRPr="00E91DDE">
              <w:rPr>
                <w:noProof/>
                <w:color w:val="000000" w:themeColor="text1"/>
                <w:sz w:val="28"/>
                <w:szCs w:val="28"/>
              </w:rPr>
              <w:drawing>
                <wp:inline distT="0" distB="0" distL="0" distR="0" wp14:anchorId="783B8497" wp14:editId="35F305E7">
                  <wp:extent cx="2998470" cy="3481151"/>
                  <wp:effectExtent l="19050" t="19050" r="11430" b="24130"/>
                  <wp:docPr id="435860982" name="Рисунок 1" descr="Изображение выглядит как текст, Шрифт, числ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860982" name="Рисунок 1" descr="Изображение выглядит как текст, Шрифт, число, снимок экрана&#10;&#10;Содержимое, созданное искусственным интеллектом, может быть неверным."/>
                          <pic:cNvPicPr/>
                        </pic:nvPicPr>
                        <pic:blipFill>
                          <a:blip r:embed="rId31"/>
                          <a:stretch>
                            <a:fillRect/>
                          </a:stretch>
                        </pic:blipFill>
                        <pic:spPr>
                          <a:xfrm>
                            <a:off x="0" y="0"/>
                            <a:ext cx="3009544" cy="3494007"/>
                          </a:xfrm>
                          <a:prstGeom prst="rect">
                            <a:avLst/>
                          </a:prstGeom>
                          <a:ln>
                            <a:solidFill>
                              <a:schemeClr val="accent1"/>
                            </a:solidFill>
                          </a:ln>
                        </pic:spPr>
                      </pic:pic>
                    </a:graphicData>
                  </a:graphic>
                </wp:inline>
              </w:drawing>
            </w:r>
          </w:p>
        </w:tc>
      </w:tr>
    </w:tbl>
    <w:p w14:paraId="270E3BEA" w14:textId="39CB148D" w:rsidR="004778BC" w:rsidRPr="00E91DDE" w:rsidRDefault="004778BC" w:rsidP="00634F46">
      <w:pPr>
        <w:tabs>
          <w:tab w:val="left" w:pos="284"/>
        </w:tabs>
        <w:spacing w:before="120" w:after="120"/>
        <w:ind w:firstLine="709"/>
        <w:jc w:val="center"/>
        <w:rPr>
          <w:color w:val="000000" w:themeColor="text1"/>
          <w:sz w:val="28"/>
          <w:szCs w:val="28"/>
        </w:rPr>
      </w:pPr>
      <w:r w:rsidRPr="00E91DDE">
        <w:rPr>
          <w:color w:val="000000" w:themeColor="text1"/>
          <w:sz w:val="28"/>
          <w:szCs w:val="28"/>
        </w:rPr>
        <w:t>Рисунок 2.</w:t>
      </w:r>
      <w:r w:rsidR="00056B92">
        <w:rPr>
          <w:color w:val="000000" w:themeColor="text1"/>
          <w:sz w:val="28"/>
          <w:szCs w:val="28"/>
        </w:rPr>
        <w:t>12</w:t>
      </w:r>
      <w:r w:rsidRPr="00E91DDE">
        <w:rPr>
          <w:color w:val="000000" w:themeColor="text1"/>
          <w:sz w:val="28"/>
          <w:szCs w:val="28"/>
        </w:rPr>
        <w:t xml:space="preserve"> </w:t>
      </w:r>
      <w:r w:rsidR="00056B92">
        <w:rPr>
          <w:color w:val="000000" w:themeColor="text1"/>
          <w:sz w:val="28"/>
          <w:szCs w:val="28"/>
        </w:rPr>
        <w:t>–</w:t>
      </w:r>
      <w:r w:rsidRPr="00E91DDE">
        <w:rPr>
          <w:color w:val="000000" w:themeColor="text1"/>
          <w:sz w:val="28"/>
          <w:szCs w:val="28"/>
        </w:rPr>
        <w:t xml:space="preserve"> Информационный бюллетень о состоянии окружающей среды по регионам Республики Казахстан на сайте РГП «</w:t>
      </w:r>
      <w:proofErr w:type="spellStart"/>
      <w:r w:rsidRPr="00E91DDE">
        <w:rPr>
          <w:color w:val="000000" w:themeColor="text1"/>
          <w:sz w:val="28"/>
          <w:szCs w:val="28"/>
        </w:rPr>
        <w:t>Казгидромет</w:t>
      </w:r>
      <w:proofErr w:type="spellEnd"/>
      <w:r w:rsidRPr="00E91DDE">
        <w:rPr>
          <w:color w:val="000000" w:themeColor="text1"/>
          <w:sz w:val="28"/>
          <w:szCs w:val="28"/>
        </w:rPr>
        <w:t>»</w:t>
      </w:r>
    </w:p>
    <w:p w14:paraId="4909CBA2"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Наличие и нумерация разделов подтверждаются типовыми PDF-выпусками на сайте </w:t>
      </w:r>
      <w:proofErr w:type="spellStart"/>
      <w:r w:rsidRPr="00E91DDE">
        <w:rPr>
          <w:color w:val="000000" w:themeColor="text1"/>
          <w:sz w:val="28"/>
          <w:szCs w:val="28"/>
        </w:rPr>
        <w:t>Казгидромета</w:t>
      </w:r>
      <w:proofErr w:type="spellEnd"/>
      <w:r w:rsidRPr="00E91DDE">
        <w:rPr>
          <w:color w:val="000000" w:themeColor="text1"/>
          <w:sz w:val="28"/>
          <w:szCs w:val="28"/>
        </w:rPr>
        <w:t xml:space="preserve"> (и зеркалах госфондов), где явно присутствуют подразделы «Состояние/результаты мониторинга качества поверхностных вод». </w:t>
      </w:r>
    </w:p>
    <w:p w14:paraId="17D5E35D"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В настоящем исследовании из этих бюллетеней целенаправленно извлекались только таблицы, относящиеся к состоянию качества поверхностных вод, причём по г. Алматы и Алматинской области (основной регион расположения Иле-Балхашского бассейна). </w:t>
      </w:r>
    </w:p>
    <w:p w14:paraId="038034A4"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Эти файлы представляют месячные/квартальные выборки табличных данных по мониторингу поверхностных вод для выбранных территорий за соответствующие периоды. Структура полей следует исходным таблицам бюллетеней и, как правило, включает идентификаторы пункта наблюдений и водного объекта, перечень определяемых показателей качества и их измеренные значения с единицами (в форме, принятой в первоисточнике), а также служебные примечания/ссылки (при наличии). Наборы предназначены для использования в модуле, посвящённом сети гидропостов и результатам наблюдений.</w:t>
      </w:r>
    </w:p>
    <w:p w14:paraId="6870207D"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lastRenderedPageBreak/>
        <w:t>Также одним из ключевых источников для получения гидрологических параметров по водным объектам Иле-Балхашского бассейна стала “Гидрологическая база данных Национальной гидрометеорологической службы РГП «</w:t>
      </w:r>
      <w:proofErr w:type="spellStart"/>
      <w:r w:rsidRPr="00E91DDE">
        <w:rPr>
          <w:color w:val="000000" w:themeColor="text1"/>
          <w:sz w:val="28"/>
          <w:szCs w:val="28"/>
        </w:rPr>
        <w:t>Казгидромет</w:t>
      </w:r>
      <w:proofErr w:type="spellEnd"/>
      <w:r w:rsidRPr="00E91DDE">
        <w:rPr>
          <w:color w:val="000000" w:themeColor="text1"/>
          <w:sz w:val="28"/>
          <w:szCs w:val="28"/>
        </w:rPr>
        <w:t xml:space="preserve">»”, доступная в открытом доступе через веб-приложение по адресу: </w:t>
      </w:r>
      <w:hyperlink r:id="rId32" w:history="1">
        <w:r w:rsidRPr="00634F46">
          <w:rPr>
            <w:rStyle w:val="ae"/>
            <w:rFonts w:eastAsiaTheme="majorEastAsia"/>
            <w:color w:val="000000" w:themeColor="text1"/>
            <w:sz w:val="28"/>
            <w:szCs w:val="28"/>
          </w:rPr>
          <w:t>http://ecodata.kz:3838/app_hydro/</w:t>
        </w:r>
      </w:hyperlink>
      <w:r w:rsidRPr="00634F46">
        <w:rPr>
          <w:color w:val="000000" w:themeColor="text1"/>
          <w:sz w:val="28"/>
          <w:szCs w:val="28"/>
        </w:rPr>
        <w:t>.</w:t>
      </w:r>
    </w:p>
    <w:p w14:paraId="309B3BFE" w14:textId="2D02C863" w:rsidR="004778BC" w:rsidRPr="00E91DDE" w:rsidRDefault="004778BC" w:rsidP="000F385D">
      <w:pPr>
        <w:tabs>
          <w:tab w:val="left" w:pos="284"/>
        </w:tabs>
        <w:ind w:firstLine="709"/>
        <w:jc w:val="both"/>
        <w:rPr>
          <w:color w:val="000000" w:themeColor="text1"/>
          <w:sz w:val="28"/>
          <w:szCs w:val="28"/>
          <w:lang w:val="kk-KZ"/>
        </w:rPr>
      </w:pPr>
      <w:r w:rsidRPr="00E91DDE">
        <w:rPr>
          <w:color w:val="000000" w:themeColor="text1"/>
          <w:sz w:val="28"/>
          <w:szCs w:val="28"/>
        </w:rPr>
        <w:t>Данная база данных разработана на основании Правил предоставления информации Национальной гидрометеорологической службой, утвержденных приказом Министра экологии, геологии и природных ресурсов Республики Казахстан №267 от 23 июля 2021 года (рег. №23716 от 27 июля 2021 года). В ней представлены режимные гидрологические наблюдения, полученные на постах государственной наблюдательной сети с использованием автоматизированной системы первичной обработки данных «Реки-Режим». На Рис.</w:t>
      </w:r>
      <w:r w:rsidRPr="00E91DDE">
        <w:t xml:space="preserve"> </w:t>
      </w:r>
      <w:r w:rsidRPr="00E91DDE">
        <w:rPr>
          <w:color w:val="000000" w:themeColor="text1"/>
          <w:sz w:val="28"/>
          <w:szCs w:val="28"/>
          <w:lang w:val="kk-KZ"/>
        </w:rPr>
        <w:t>2.</w:t>
      </w:r>
      <w:r w:rsidR="00056B92">
        <w:rPr>
          <w:color w:val="000000" w:themeColor="text1"/>
          <w:sz w:val="28"/>
          <w:szCs w:val="28"/>
          <w:lang w:val="kk-KZ"/>
        </w:rPr>
        <w:t>13</w:t>
      </w:r>
      <w:r w:rsidRPr="00E91DDE">
        <w:rPr>
          <w:color w:val="000000" w:themeColor="text1"/>
          <w:sz w:val="28"/>
          <w:szCs w:val="28"/>
          <w:lang w:val="kk-KZ"/>
        </w:rPr>
        <w:t xml:space="preserve"> </w:t>
      </w:r>
      <w:r w:rsidRPr="00E91DDE">
        <w:rPr>
          <w:color w:val="000000" w:themeColor="text1"/>
          <w:sz w:val="28"/>
          <w:szCs w:val="28"/>
        </w:rPr>
        <w:t>представлен фрагмент пользовательского интерфейса официального веб-приложения Гидрологической базы данных, разработанного РГП «</w:t>
      </w:r>
      <w:proofErr w:type="spellStart"/>
      <w:r w:rsidRPr="00E91DDE">
        <w:rPr>
          <w:color w:val="000000" w:themeColor="text1"/>
          <w:sz w:val="28"/>
          <w:szCs w:val="28"/>
        </w:rPr>
        <w:t>Казгидромет</w:t>
      </w:r>
      <w:proofErr w:type="spellEnd"/>
      <w:r w:rsidRPr="00E91DDE">
        <w:rPr>
          <w:color w:val="000000" w:themeColor="text1"/>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5"/>
        <w:gridCol w:w="4777"/>
      </w:tblGrid>
      <w:tr w:rsidR="00BD33DB" w:rsidRPr="00E91DDE" w14:paraId="3D9AC6D6" w14:textId="77777777">
        <w:tc>
          <w:tcPr>
            <w:tcW w:w="4945" w:type="dxa"/>
          </w:tcPr>
          <w:p w14:paraId="5582D648" w14:textId="77777777" w:rsidR="004778BC" w:rsidRPr="00E91DDE" w:rsidRDefault="004778BC" w:rsidP="00056B92">
            <w:pPr>
              <w:tabs>
                <w:tab w:val="left" w:pos="284"/>
              </w:tabs>
              <w:spacing w:before="240" w:after="240"/>
              <w:jc w:val="both"/>
              <w:rPr>
                <w:color w:val="000000" w:themeColor="text1"/>
                <w:sz w:val="28"/>
                <w:szCs w:val="28"/>
              </w:rPr>
            </w:pPr>
            <w:r w:rsidRPr="00E91DDE">
              <w:rPr>
                <w:noProof/>
                <w:color w:val="000000" w:themeColor="text1"/>
                <w:sz w:val="28"/>
                <w:szCs w:val="28"/>
              </w:rPr>
              <w:drawing>
                <wp:inline distT="0" distB="0" distL="0" distR="0" wp14:anchorId="11A28E64" wp14:editId="243D5C5C">
                  <wp:extent cx="2984500" cy="2089150"/>
                  <wp:effectExtent l="19050" t="19050" r="25400" b="25400"/>
                  <wp:docPr id="7633659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5990" name=""/>
                          <pic:cNvPicPr/>
                        </pic:nvPicPr>
                        <pic:blipFill rotWithShape="1">
                          <a:blip r:embed="rId33"/>
                          <a:srcRect b="7316"/>
                          <a:stretch>
                            <a:fillRect/>
                          </a:stretch>
                        </pic:blipFill>
                        <pic:spPr bwMode="auto">
                          <a:xfrm>
                            <a:off x="0" y="0"/>
                            <a:ext cx="2995555" cy="2096889"/>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c>
          <w:tcPr>
            <w:tcW w:w="4945" w:type="dxa"/>
          </w:tcPr>
          <w:p w14:paraId="5E033F28" w14:textId="77777777" w:rsidR="004778BC" w:rsidRPr="00E91DDE" w:rsidRDefault="004778BC" w:rsidP="00056B92">
            <w:pPr>
              <w:tabs>
                <w:tab w:val="left" w:pos="284"/>
              </w:tabs>
              <w:spacing w:before="240" w:after="240"/>
              <w:jc w:val="both"/>
              <w:rPr>
                <w:color w:val="000000" w:themeColor="text1"/>
                <w:sz w:val="28"/>
                <w:szCs w:val="28"/>
              </w:rPr>
            </w:pPr>
            <w:r w:rsidRPr="00E91DDE">
              <w:rPr>
                <w:noProof/>
                <w:color w:val="000000" w:themeColor="text1"/>
                <w:sz w:val="28"/>
                <w:szCs w:val="28"/>
              </w:rPr>
              <w:drawing>
                <wp:inline distT="0" distB="0" distL="0" distR="0" wp14:anchorId="610CFA94" wp14:editId="77EDB64A">
                  <wp:extent cx="2933700" cy="1487887"/>
                  <wp:effectExtent l="19050" t="19050" r="19050" b="17145"/>
                  <wp:docPr id="1988000869"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000869" name="Рисунок 1" descr="Изображение выглядит как текст, снимок экрана, число, программное обеспечение&#10;&#10;Содержимое, созданное искусственным интеллектом, может быть неверным."/>
                          <pic:cNvPicPr/>
                        </pic:nvPicPr>
                        <pic:blipFill rotWithShape="1">
                          <a:blip r:embed="rId34"/>
                          <a:srcRect b="39876"/>
                          <a:stretch>
                            <a:fillRect/>
                          </a:stretch>
                        </pic:blipFill>
                        <pic:spPr bwMode="auto">
                          <a:xfrm>
                            <a:off x="0" y="0"/>
                            <a:ext cx="2955447" cy="149891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tc>
      </w:tr>
    </w:tbl>
    <w:p w14:paraId="75CAC965" w14:textId="3DC3BEC6" w:rsidR="004778BC" w:rsidRPr="00E91DDE" w:rsidRDefault="004778BC" w:rsidP="00634F46">
      <w:pPr>
        <w:tabs>
          <w:tab w:val="left" w:pos="284"/>
        </w:tabs>
        <w:spacing w:before="120" w:after="120"/>
        <w:ind w:firstLine="709"/>
        <w:jc w:val="center"/>
        <w:rPr>
          <w:color w:val="000000" w:themeColor="text1"/>
          <w:sz w:val="28"/>
          <w:szCs w:val="28"/>
          <w:lang w:val="kk-KZ"/>
        </w:rPr>
      </w:pPr>
      <w:r w:rsidRPr="00E91DDE">
        <w:rPr>
          <w:color w:val="000000" w:themeColor="text1"/>
          <w:sz w:val="28"/>
          <w:szCs w:val="28"/>
          <w:lang w:val="kk-KZ"/>
        </w:rPr>
        <w:t>Рисунок 2.</w:t>
      </w:r>
      <w:r w:rsidR="00056B92">
        <w:rPr>
          <w:color w:val="000000" w:themeColor="text1"/>
          <w:sz w:val="28"/>
          <w:szCs w:val="28"/>
          <w:lang w:val="kk-KZ"/>
        </w:rPr>
        <w:t>13</w:t>
      </w:r>
      <w:r w:rsidRPr="00E91DDE">
        <w:rPr>
          <w:color w:val="000000" w:themeColor="text1"/>
          <w:sz w:val="28"/>
          <w:szCs w:val="28"/>
          <w:lang w:val="kk-KZ"/>
        </w:rPr>
        <w:t xml:space="preserve"> - </w:t>
      </w:r>
      <w:r w:rsidRPr="00E91DDE">
        <w:rPr>
          <w:color w:val="000000" w:themeColor="text1"/>
          <w:sz w:val="28"/>
          <w:szCs w:val="28"/>
        </w:rPr>
        <w:t>Веб-интерфейс базы данных гидрологических наблюдений «Реки-Режим» (ecodata.kz)</w:t>
      </w:r>
    </w:p>
    <w:p w14:paraId="487E0BA1"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Для целей диссертационного исследования были использованы данные об уровнях и расходах воды для водотоков Балхаш-Алакольского бассейна, охватывающие период с 2020 по 2022 годы, а также оперативные измерения, обрабатываемые в режиме ежегодного пополнения. Наблюдения охватывают более 60 гидрологических постов.</w:t>
      </w:r>
    </w:p>
    <w:p w14:paraId="2690F788"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Информация включает следующие параметры:</w:t>
      </w:r>
    </w:p>
    <w:p w14:paraId="2274E04B" w14:textId="77777777" w:rsidR="004778BC" w:rsidRPr="00634F46" w:rsidRDefault="004778BC" w:rsidP="005B3DF9">
      <w:pPr>
        <w:pStyle w:val="a5"/>
        <w:numPr>
          <w:ilvl w:val="0"/>
          <w:numId w:val="39"/>
        </w:numPr>
        <w:tabs>
          <w:tab w:val="left" w:pos="284"/>
        </w:tabs>
        <w:rPr>
          <w:color w:val="000000" w:themeColor="text1"/>
          <w:sz w:val="28"/>
          <w:szCs w:val="28"/>
        </w:rPr>
      </w:pPr>
      <w:r w:rsidRPr="00634F46">
        <w:rPr>
          <w:color w:val="000000" w:themeColor="text1"/>
          <w:sz w:val="28"/>
          <w:szCs w:val="28"/>
        </w:rPr>
        <w:t>Уровень воды – высота водной поверхности относительно реперной отметки (измеряется в см), рассчитываются среднесуточные и среднемесячные значения.</w:t>
      </w:r>
    </w:p>
    <w:p w14:paraId="78CD6673" w14:textId="77777777" w:rsidR="004778BC" w:rsidRPr="00634F46" w:rsidRDefault="004778BC" w:rsidP="005B3DF9">
      <w:pPr>
        <w:pStyle w:val="a5"/>
        <w:numPr>
          <w:ilvl w:val="0"/>
          <w:numId w:val="39"/>
        </w:numPr>
        <w:tabs>
          <w:tab w:val="left" w:pos="284"/>
        </w:tabs>
        <w:rPr>
          <w:color w:val="000000" w:themeColor="text1"/>
          <w:sz w:val="28"/>
          <w:szCs w:val="28"/>
        </w:rPr>
      </w:pPr>
      <w:r w:rsidRPr="00634F46">
        <w:rPr>
          <w:color w:val="000000" w:themeColor="text1"/>
          <w:sz w:val="28"/>
          <w:szCs w:val="28"/>
        </w:rPr>
        <w:t>Расход воды – объём воды, протекающий через живое сечение потока в единицу времени (м³/с), с вычислением среднемесячных и экстремальных значений.</w:t>
      </w:r>
    </w:p>
    <w:p w14:paraId="7AE0355F"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 xml:space="preserve">Данные проходят контроль качества и агрегируются в виде таблиц, соответствующих формату официальных ежегодников: «Ежегодные данные о режиме и ресурсах поверхностных вод суши» (ЕДС), которые используются в </w:t>
      </w:r>
      <w:r w:rsidRPr="00E91DDE">
        <w:rPr>
          <w:color w:val="000000" w:themeColor="text1"/>
          <w:sz w:val="28"/>
          <w:szCs w:val="28"/>
        </w:rPr>
        <w:lastRenderedPageBreak/>
        <w:t>работе для построения семантических триплетов и последующего пополнения онтологической модели.</w:t>
      </w:r>
    </w:p>
    <w:p w14:paraId="066C776D"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Применение данной базы позволило обеспечить семантически выровненное и стандартизированное представление гидрологических характеристик, интегрированных в единую онтологию мониторинга водных ресурсов Казахстана.</w:t>
      </w:r>
    </w:p>
    <w:p w14:paraId="0A2E3218" w14:textId="77777777" w:rsidR="004778BC" w:rsidRPr="00E91DDE" w:rsidRDefault="004778BC" w:rsidP="000F385D">
      <w:pPr>
        <w:tabs>
          <w:tab w:val="left" w:pos="284"/>
        </w:tabs>
        <w:ind w:firstLine="709"/>
        <w:jc w:val="both"/>
        <w:rPr>
          <w:color w:val="000000" w:themeColor="text1"/>
          <w:sz w:val="28"/>
          <w:szCs w:val="28"/>
        </w:rPr>
      </w:pPr>
      <w:r w:rsidRPr="00E91DDE">
        <w:rPr>
          <w:color w:val="000000" w:themeColor="text1"/>
          <w:sz w:val="28"/>
          <w:szCs w:val="28"/>
        </w:rPr>
        <w:t>Для построения графа знаний по водным ресурсам дополнительно использованы таблицы со stat.gov.kz по региональным показателям: численность населения, рождаемость/смертность, коэффициенты естественного движения, число промышленных предприятий (по ОКЭД), площади сельскохозяйственных угодий (в т.ч. пашни). Эти данные интегрированы с водными объектами ИББ через региональную привязку и используются для последующего анализа связей «состояние вод» ↔ «социально-экономические факторы». На рисунке 2.7 приведена таблица площади пахотных земель Алматинской области. В целом были загружены таблицы по этому показателю для всех областей, входящих в бассейн Иле-Балхаш (Алматинская, Жетысуская, Карагандинская, ВКО).</w:t>
      </w:r>
    </w:p>
    <w:tbl>
      <w:tblPr>
        <w:tblStyle w:val="a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4655"/>
      </w:tblGrid>
      <w:tr w:rsidR="00BD33DB" w:rsidRPr="00E91DDE" w14:paraId="1661374F" w14:textId="77777777" w:rsidTr="008504DA">
        <w:tc>
          <w:tcPr>
            <w:tcW w:w="5111" w:type="dxa"/>
          </w:tcPr>
          <w:p w14:paraId="29447D9D" w14:textId="77777777" w:rsidR="004778BC" w:rsidRPr="00E91DDE" w:rsidRDefault="004778BC" w:rsidP="00A17894">
            <w:pPr>
              <w:tabs>
                <w:tab w:val="left" w:pos="284"/>
              </w:tabs>
              <w:spacing w:before="120" w:after="120"/>
              <w:rPr>
                <w:color w:val="000000" w:themeColor="text1"/>
                <w:sz w:val="28"/>
                <w:szCs w:val="28"/>
              </w:rPr>
            </w:pPr>
            <w:r w:rsidRPr="00E91DDE">
              <w:rPr>
                <w:noProof/>
                <w:lang w:val="en-US"/>
              </w:rPr>
              <w:drawing>
                <wp:inline distT="0" distB="0" distL="0" distR="0" wp14:anchorId="7B6CD5A7" wp14:editId="1DBF9E0C">
                  <wp:extent cx="3118432" cy="1878594"/>
                  <wp:effectExtent l="19050" t="19050" r="25400" b="26670"/>
                  <wp:docPr id="531230044" name="Picture 1"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CFF1171F-1373-40D1-A953-B7CCA0F7F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230044" name="Picture 1" descr="Изображение выглядит как текст, снимок экрана, Шрифт, число&#10;&#10;Содержимое, созданное искусственным интеллектом, может быть неверным."/>
                          <pic:cNvPicPr/>
                        </pic:nvPicPr>
                        <pic:blipFill rotWithShape="1">
                          <a:blip r:embed="rId35"/>
                          <a:srcRect r="5129"/>
                          <a:stretch>
                            <a:fillRect/>
                          </a:stretch>
                        </pic:blipFill>
                        <pic:spPr bwMode="auto">
                          <a:xfrm>
                            <a:off x="0" y="0"/>
                            <a:ext cx="3126685" cy="1883565"/>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536" w:type="dxa"/>
          </w:tcPr>
          <w:p w14:paraId="4393C108" w14:textId="77777777" w:rsidR="004778BC" w:rsidRPr="00E91DDE" w:rsidRDefault="004778BC" w:rsidP="00A17894">
            <w:pPr>
              <w:tabs>
                <w:tab w:val="left" w:pos="284"/>
              </w:tabs>
              <w:spacing w:before="120" w:after="120"/>
              <w:rPr>
                <w:color w:val="000000" w:themeColor="text1"/>
                <w:sz w:val="28"/>
                <w:szCs w:val="28"/>
              </w:rPr>
            </w:pPr>
            <w:r w:rsidRPr="00E91DDE">
              <w:rPr>
                <w:noProof/>
                <w:lang w:val="en-US"/>
              </w:rPr>
              <w:drawing>
                <wp:inline distT="0" distB="0" distL="0" distR="0" wp14:anchorId="4999878E" wp14:editId="21F227DB">
                  <wp:extent cx="2816429" cy="1826528"/>
                  <wp:effectExtent l="19050" t="19050" r="22225" b="21590"/>
                  <wp:docPr id="949252806" name="Picture 1" descr="A screenshot of a computer&#10;&#10;AI-generated content may be incorrect.">
                    <a:extLst xmlns:a="http://schemas.openxmlformats.org/drawingml/2006/main">
                      <a:ext uri="{FF2B5EF4-FFF2-40B4-BE49-F238E27FC236}">
                        <a16:creationId xmlns:a16="http://schemas.microsoft.com/office/drawing/2014/main" id="{205C0383-9EE9-4589-B4A8-8A5E229EDB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52806" name="Picture 1" descr="A screenshot of a computer&#10;&#10;AI-generated content may be incorrect."/>
                          <pic:cNvPicPr/>
                        </pic:nvPicPr>
                        <pic:blipFill rotWithShape="1">
                          <a:blip r:embed="rId36"/>
                          <a:srcRect r="5831" b="15274"/>
                          <a:stretch>
                            <a:fillRect/>
                          </a:stretch>
                        </pic:blipFill>
                        <pic:spPr bwMode="auto">
                          <a:xfrm>
                            <a:off x="0" y="0"/>
                            <a:ext cx="2818559" cy="1827909"/>
                          </a:xfrm>
                          <a:prstGeom prst="rect">
                            <a:avLst/>
                          </a:prstGeom>
                          <a:ln w="9525" cap="flat" cmpd="sng" algn="ctr">
                            <a:solidFill>
                              <a:srgbClr val="4F81BD"/>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2A939EA7" w14:textId="177C8A66" w:rsidR="004778BC" w:rsidRPr="00E91DDE" w:rsidRDefault="004778BC" w:rsidP="00634F46">
      <w:pPr>
        <w:tabs>
          <w:tab w:val="left" w:pos="284"/>
        </w:tabs>
        <w:spacing w:before="120" w:after="120"/>
        <w:ind w:firstLine="709"/>
        <w:jc w:val="center"/>
        <w:rPr>
          <w:color w:val="000000" w:themeColor="text1"/>
          <w:sz w:val="28"/>
          <w:szCs w:val="28"/>
        </w:rPr>
      </w:pPr>
      <w:r w:rsidRPr="00E91DDE">
        <w:rPr>
          <w:color w:val="000000" w:themeColor="text1"/>
          <w:sz w:val="28"/>
          <w:szCs w:val="28"/>
        </w:rPr>
        <w:t>Рисунок 2.</w:t>
      </w:r>
      <w:r w:rsidR="00BF19DA">
        <w:rPr>
          <w:color w:val="000000" w:themeColor="text1"/>
          <w:sz w:val="28"/>
          <w:szCs w:val="28"/>
          <w:lang w:val="kk-KZ"/>
        </w:rPr>
        <w:t>14</w:t>
      </w:r>
      <w:r w:rsidRPr="00E91DDE">
        <w:rPr>
          <w:color w:val="000000" w:themeColor="text1"/>
          <w:sz w:val="28"/>
          <w:szCs w:val="28"/>
        </w:rPr>
        <w:t xml:space="preserve"> – Площадь пахотных земель сельскохозяйственной культуры Алматинской области</w:t>
      </w:r>
    </w:p>
    <w:p w14:paraId="7C3A350C" w14:textId="77777777" w:rsidR="004778BC" w:rsidRPr="00E91DDE" w:rsidRDefault="004778BC" w:rsidP="008504DA">
      <w:pPr>
        <w:tabs>
          <w:tab w:val="left" w:pos="284"/>
        </w:tabs>
        <w:ind w:firstLine="709"/>
        <w:jc w:val="both"/>
        <w:rPr>
          <w:color w:val="000000" w:themeColor="text1"/>
          <w:sz w:val="28"/>
          <w:szCs w:val="28"/>
        </w:rPr>
      </w:pPr>
      <w:r w:rsidRPr="00E91DDE">
        <w:rPr>
          <w:color w:val="000000" w:themeColor="text1"/>
          <w:sz w:val="28"/>
          <w:szCs w:val="28"/>
        </w:rPr>
        <w:t xml:space="preserve">Таким образом, по водному домену Иле-Балхашского бассейна были собраны 25 таблиц. Далее эти таблицы будут использованы для пополнения графов знаний. </w:t>
      </w:r>
    </w:p>
    <w:p w14:paraId="2C8B827F" w14:textId="77777777" w:rsidR="004778BC" w:rsidRPr="008504DA" w:rsidRDefault="004778BC" w:rsidP="008504DA">
      <w:pPr>
        <w:pStyle w:val="1"/>
      </w:pPr>
      <w:bookmarkStart w:id="16" w:name="_Toc223444015"/>
      <w:r w:rsidRPr="008504DA">
        <w:t>2.3 Инструменты извлечения таблиц из неструктурированных источников</w:t>
      </w:r>
      <w:bookmarkEnd w:id="16"/>
    </w:p>
    <w:p w14:paraId="7F1A0CC3"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В разделе рассматриваются практические средства извлечения табличных данных из PDF, HTML и </w:t>
      </w:r>
      <w:proofErr w:type="spellStart"/>
      <w:r w:rsidRPr="00AC1C9E">
        <w:rPr>
          <w:color w:val="000000" w:themeColor="text1"/>
          <w:sz w:val="28"/>
          <w:szCs w:val="28"/>
        </w:rPr>
        <w:t>полуструктурированных</w:t>
      </w:r>
      <w:proofErr w:type="spellEnd"/>
      <w:r w:rsidRPr="00AC1C9E">
        <w:rPr>
          <w:color w:val="000000" w:themeColor="text1"/>
          <w:sz w:val="28"/>
          <w:szCs w:val="28"/>
        </w:rPr>
        <w:t xml:space="preserve"> Excel/CSV: QURMA для веб-страниц, </w:t>
      </w:r>
      <w:proofErr w:type="spellStart"/>
      <w:r w:rsidRPr="00AC1C9E">
        <w:rPr>
          <w:color w:val="000000" w:themeColor="text1"/>
          <w:sz w:val="28"/>
          <w:szCs w:val="28"/>
        </w:rPr>
        <w:t>TableProcessor</w:t>
      </w:r>
      <w:proofErr w:type="spellEnd"/>
      <w:r w:rsidRPr="00AC1C9E">
        <w:rPr>
          <w:color w:val="000000" w:themeColor="text1"/>
          <w:sz w:val="28"/>
          <w:szCs w:val="28"/>
        </w:rPr>
        <w:t xml:space="preserve"> для “грязных” офисных таблиц и </w:t>
      </w:r>
      <w:proofErr w:type="spellStart"/>
      <w:r w:rsidRPr="00AC1C9E">
        <w:rPr>
          <w:color w:val="000000" w:themeColor="text1"/>
          <w:sz w:val="28"/>
          <w:szCs w:val="28"/>
        </w:rPr>
        <w:t>PyMuPDF</w:t>
      </w:r>
      <w:proofErr w:type="spellEnd"/>
      <w:r w:rsidRPr="00AC1C9E">
        <w:rPr>
          <w:color w:val="000000" w:themeColor="text1"/>
          <w:sz w:val="28"/>
          <w:szCs w:val="28"/>
        </w:rPr>
        <w:t xml:space="preserve"> (в связке с </w:t>
      </w:r>
      <w:proofErr w:type="spellStart"/>
      <w:r w:rsidRPr="00AC1C9E">
        <w:rPr>
          <w:color w:val="000000" w:themeColor="text1"/>
          <w:sz w:val="28"/>
          <w:szCs w:val="28"/>
        </w:rPr>
        <w:t>Camelot</w:t>
      </w:r>
      <w:proofErr w:type="spellEnd"/>
      <w:r w:rsidRPr="00AC1C9E">
        <w:rPr>
          <w:color w:val="000000" w:themeColor="text1"/>
          <w:sz w:val="28"/>
          <w:szCs w:val="28"/>
        </w:rPr>
        <w:t>/</w:t>
      </w:r>
      <w:proofErr w:type="spellStart"/>
      <w:r w:rsidRPr="00AC1C9E">
        <w:rPr>
          <w:color w:val="000000" w:themeColor="text1"/>
          <w:sz w:val="28"/>
          <w:szCs w:val="28"/>
        </w:rPr>
        <w:t>Tabula</w:t>
      </w:r>
      <w:proofErr w:type="spellEnd"/>
      <w:r w:rsidRPr="00AC1C9E">
        <w:rPr>
          <w:color w:val="000000" w:themeColor="text1"/>
          <w:sz w:val="28"/>
          <w:szCs w:val="28"/>
        </w:rPr>
        <w:t xml:space="preserve"> при необходимости) для PDF. Описываются форматы входа/выхода, правила нормализации, обработка заголовков, объединённых ячеек и типизация столбцов для дальнейшей семантической интерпретации (STI).</w:t>
      </w:r>
    </w:p>
    <w:p w14:paraId="256891BF" w14:textId="77777777" w:rsidR="004778BC" w:rsidRPr="00AC1C9E" w:rsidRDefault="004778BC" w:rsidP="000F385D">
      <w:pPr>
        <w:pStyle w:val="a5"/>
        <w:tabs>
          <w:tab w:val="left" w:pos="284"/>
        </w:tabs>
        <w:ind w:left="0" w:firstLine="709"/>
        <w:rPr>
          <w:color w:val="000000" w:themeColor="text1"/>
          <w:sz w:val="28"/>
          <w:szCs w:val="28"/>
        </w:rPr>
      </w:pPr>
      <w:proofErr w:type="spellStart"/>
      <w:r w:rsidRPr="00AC1C9E">
        <w:rPr>
          <w:color w:val="000000" w:themeColor="text1"/>
          <w:sz w:val="28"/>
          <w:szCs w:val="28"/>
          <w:lang w:val="en-US"/>
        </w:rPr>
        <w:t>PyMuPDF</w:t>
      </w:r>
      <w:proofErr w:type="spellEnd"/>
      <w:r w:rsidRPr="00AC1C9E">
        <w:rPr>
          <w:color w:val="000000" w:themeColor="text1"/>
          <w:sz w:val="28"/>
          <w:szCs w:val="28"/>
        </w:rPr>
        <w:t xml:space="preserve"> [156] – это высокопроизводительная Python-обёртка над движком </w:t>
      </w:r>
      <w:proofErr w:type="spellStart"/>
      <w:r w:rsidRPr="00AC1C9E">
        <w:rPr>
          <w:color w:val="000000" w:themeColor="text1"/>
          <w:sz w:val="28"/>
          <w:szCs w:val="28"/>
        </w:rPr>
        <w:t>MuPDF</w:t>
      </w:r>
      <w:proofErr w:type="spellEnd"/>
      <w:r w:rsidRPr="00AC1C9E">
        <w:rPr>
          <w:color w:val="000000" w:themeColor="text1"/>
          <w:sz w:val="28"/>
          <w:szCs w:val="28"/>
        </w:rPr>
        <w:t xml:space="preserve">, предназначенная для чтения, разбора, поиска, извлечения текста, графики и разметки из PDF и ряда других форматов (XPS, EPUB, CBZ и </w:t>
      </w:r>
      <w:r w:rsidRPr="00AC1C9E">
        <w:rPr>
          <w:color w:val="000000" w:themeColor="text1"/>
          <w:sz w:val="28"/>
          <w:szCs w:val="28"/>
        </w:rPr>
        <w:lastRenderedPageBreak/>
        <w:t>др.). Библиотека предоставляет удобный API уровня страниц и объектов (шрифты, аннотации, изображения), а также методы для точного позиционирования текста (слова/строки/</w:t>
      </w:r>
      <w:proofErr w:type="spellStart"/>
      <w:r w:rsidRPr="00AC1C9E">
        <w:rPr>
          <w:color w:val="000000" w:themeColor="text1"/>
          <w:sz w:val="28"/>
          <w:szCs w:val="28"/>
        </w:rPr>
        <w:t>спаны</w:t>
      </w:r>
      <w:proofErr w:type="spellEnd"/>
      <w:r w:rsidRPr="00AC1C9E">
        <w:rPr>
          <w:color w:val="000000" w:themeColor="text1"/>
          <w:sz w:val="28"/>
          <w:szCs w:val="28"/>
        </w:rPr>
        <w:t>) и извлечения фрагментов по прямоугольным областям, что делает её особенно подходящей для задач предварительной обработки табличных данных перед семантической интерпретацией. Официальная документация содержит примеры получения текстовых “слов” с координатами (</w:t>
      </w:r>
      <w:proofErr w:type="spellStart"/>
      <w:r w:rsidRPr="00AC1C9E">
        <w:rPr>
          <w:rFonts w:eastAsiaTheme="majorEastAsia"/>
          <w:color w:val="000000" w:themeColor="text1"/>
          <w:sz w:val="28"/>
          <w:szCs w:val="28"/>
        </w:rPr>
        <w:t>page.get_text</w:t>
      </w:r>
      <w:proofErr w:type="spellEnd"/>
      <w:r w:rsidRPr="00AC1C9E">
        <w:rPr>
          <w:rFonts w:eastAsiaTheme="majorEastAsia"/>
          <w:color w:val="000000" w:themeColor="text1"/>
          <w:sz w:val="28"/>
          <w:szCs w:val="28"/>
        </w:rPr>
        <w:t>("</w:t>
      </w:r>
      <w:proofErr w:type="spellStart"/>
      <w:r w:rsidRPr="00AC1C9E">
        <w:rPr>
          <w:rFonts w:eastAsiaTheme="majorEastAsia"/>
          <w:color w:val="000000" w:themeColor="text1"/>
          <w:sz w:val="28"/>
          <w:szCs w:val="28"/>
        </w:rPr>
        <w:t>words</w:t>
      </w:r>
      <w:proofErr w:type="spellEnd"/>
      <w:r w:rsidRPr="00AC1C9E">
        <w:rPr>
          <w:rFonts w:eastAsiaTheme="majorEastAsia"/>
          <w:color w:val="000000" w:themeColor="text1"/>
          <w:sz w:val="28"/>
          <w:szCs w:val="28"/>
        </w:rPr>
        <w:t>")</w:t>
      </w:r>
      <w:r w:rsidRPr="00AC1C9E">
        <w:rPr>
          <w:color w:val="000000" w:themeColor="text1"/>
          <w:sz w:val="28"/>
          <w:szCs w:val="28"/>
        </w:rPr>
        <w:t>), поиска по шаблонам и подсветки найденного текста, экспорта в HTML/JSON, извлечения и повторного встраивания изображений, а также работы с аннотациями и формами.</w:t>
      </w:r>
    </w:p>
    <w:p w14:paraId="37AC1E6F" w14:textId="77777777" w:rsidR="004778BC" w:rsidRPr="00AC1C9E" w:rsidRDefault="004778BC" w:rsidP="000F385D">
      <w:pPr>
        <w:pStyle w:val="a5"/>
        <w:tabs>
          <w:tab w:val="left" w:pos="284"/>
        </w:tabs>
        <w:ind w:left="0" w:firstLine="709"/>
        <w:rPr>
          <w:color w:val="000000" w:themeColor="text1"/>
          <w:sz w:val="28"/>
          <w:szCs w:val="28"/>
        </w:rPr>
      </w:pPr>
      <w:proofErr w:type="spellStart"/>
      <w:r w:rsidRPr="00AC1C9E">
        <w:rPr>
          <w:color w:val="000000" w:themeColor="text1"/>
          <w:sz w:val="28"/>
          <w:szCs w:val="28"/>
        </w:rPr>
        <w:t>PyMuPDF</w:t>
      </w:r>
      <w:proofErr w:type="spellEnd"/>
      <w:r w:rsidRPr="00AC1C9E">
        <w:rPr>
          <w:color w:val="000000" w:themeColor="text1"/>
          <w:sz w:val="28"/>
          <w:szCs w:val="28"/>
        </w:rPr>
        <w:t xml:space="preserve"> активно применяется в исследовательских и прикладных проектах по интеллектуальной обработке документов (Document AI). Например, инженерная команда </w:t>
      </w:r>
      <w:proofErr w:type="spellStart"/>
      <w:r w:rsidRPr="00AC1C9E">
        <w:rPr>
          <w:color w:val="000000" w:themeColor="text1"/>
          <w:sz w:val="28"/>
          <w:szCs w:val="28"/>
        </w:rPr>
        <w:t>Artifex</w:t>
      </w:r>
      <w:proofErr w:type="spellEnd"/>
      <w:r w:rsidRPr="00AC1C9E">
        <w:rPr>
          <w:color w:val="000000" w:themeColor="text1"/>
          <w:sz w:val="28"/>
          <w:szCs w:val="28"/>
        </w:rPr>
        <w:t xml:space="preserve"> (поддерживающая </w:t>
      </w:r>
      <w:proofErr w:type="spellStart"/>
      <w:r w:rsidRPr="00AC1C9E">
        <w:rPr>
          <w:color w:val="000000" w:themeColor="text1"/>
          <w:sz w:val="28"/>
          <w:szCs w:val="28"/>
        </w:rPr>
        <w:t>MuPDF</w:t>
      </w:r>
      <w:proofErr w:type="spellEnd"/>
      <w:r w:rsidRPr="00AC1C9E">
        <w:rPr>
          <w:color w:val="000000" w:themeColor="text1"/>
          <w:sz w:val="28"/>
          <w:szCs w:val="28"/>
        </w:rPr>
        <w:t xml:space="preserve">) демонстрирует конвейеры распознавания и извлечения таблиц на базе </w:t>
      </w:r>
      <w:proofErr w:type="spellStart"/>
      <w:r w:rsidRPr="00AC1C9E">
        <w:rPr>
          <w:color w:val="000000" w:themeColor="text1"/>
          <w:sz w:val="28"/>
          <w:szCs w:val="28"/>
        </w:rPr>
        <w:t>MuPDF</w:t>
      </w:r>
      <w:proofErr w:type="spellEnd"/>
      <w:r w:rsidRPr="00AC1C9E">
        <w:rPr>
          <w:color w:val="000000" w:themeColor="text1"/>
          <w:sz w:val="28"/>
          <w:szCs w:val="28"/>
        </w:rPr>
        <w:t xml:space="preserve"> с интеграцией ML-моделей для детекции табличных структур, где движок обеспечивает быстрый доступ к графическим примитивам и текстовым </w:t>
      </w:r>
      <w:proofErr w:type="spellStart"/>
      <w:r w:rsidRPr="00AC1C9E">
        <w:rPr>
          <w:color w:val="000000" w:themeColor="text1"/>
          <w:sz w:val="28"/>
          <w:szCs w:val="28"/>
        </w:rPr>
        <w:t>спанам</w:t>
      </w:r>
      <w:proofErr w:type="spellEnd"/>
      <w:r w:rsidRPr="00AC1C9E">
        <w:rPr>
          <w:color w:val="000000" w:themeColor="text1"/>
          <w:sz w:val="28"/>
          <w:szCs w:val="28"/>
        </w:rPr>
        <w:t xml:space="preserve">, необходимым для последующей сегментации макета и восстановления границ ячеек [157]. Эти материалы полезны как практические руководства по построению </w:t>
      </w:r>
      <w:proofErr w:type="spellStart"/>
      <w:r w:rsidRPr="00AC1C9E">
        <w:rPr>
          <w:color w:val="000000" w:themeColor="text1"/>
          <w:sz w:val="28"/>
          <w:szCs w:val="28"/>
        </w:rPr>
        <w:t>пайплайнов</w:t>
      </w:r>
      <w:proofErr w:type="spellEnd"/>
      <w:r w:rsidRPr="00AC1C9E">
        <w:rPr>
          <w:color w:val="000000" w:themeColor="text1"/>
          <w:sz w:val="28"/>
          <w:szCs w:val="28"/>
        </w:rPr>
        <w:t xml:space="preserve"> «PDF → структурированные представления → табличные данные».</w:t>
      </w:r>
    </w:p>
    <w:p w14:paraId="61185E31"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В академической среде </w:t>
      </w:r>
      <w:proofErr w:type="spellStart"/>
      <w:r w:rsidRPr="00AC1C9E">
        <w:rPr>
          <w:color w:val="000000" w:themeColor="text1"/>
          <w:sz w:val="28"/>
          <w:szCs w:val="28"/>
        </w:rPr>
        <w:t>PyMuPDF</w:t>
      </w:r>
      <w:proofErr w:type="spellEnd"/>
      <w:r w:rsidRPr="00AC1C9E">
        <w:rPr>
          <w:color w:val="000000" w:themeColor="text1"/>
          <w:sz w:val="28"/>
          <w:szCs w:val="28"/>
        </w:rPr>
        <w:t xml:space="preserve"> используется как стандартный слой загрузки и стратификации PDF при создании мультимодальных парсеров. Так, в недавней работе по построению многоцелевого парсера документов (мультимодальная сегментация и извлечение структур) </w:t>
      </w:r>
      <w:proofErr w:type="spellStart"/>
      <w:r w:rsidRPr="00AC1C9E">
        <w:rPr>
          <w:color w:val="000000" w:themeColor="text1"/>
          <w:sz w:val="28"/>
          <w:szCs w:val="28"/>
        </w:rPr>
        <w:t>PyMuPDF</w:t>
      </w:r>
      <w:proofErr w:type="spellEnd"/>
      <w:r w:rsidRPr="00AC1C9E">
        <w:rPr>
          <w:color w:val="000000" w:themeColor="text1"/>
          <w:sz w:val="28"/>
          <w:szCs w:val="28"/>
        </w:rPr>
        <w:t xml:space="preserve"> применяется для итерации по страницам, извлечения текстовых блоков и визуальных фич, после чего результаты скармливаются нейросетевым компонентам, обученным на задачах разметки макета и извлечения сущностей. Авторы подчёркивают важность точных координат и воспроизводимого порядка обхода объектов, которые предоставляет API библиотеки.</w:t>
      </w:r>
    </w:p>
    <w:p w14:paraId="7EE25DC8" w14:textId="77777777" w:rsidR="004778BC" w:rsidRPr="00AC1C9E" w:rsidRDefault="004778BC" w:rsidP="000F385D">
      <w:pPr>
        <w:pStyle w:val="a5"/>
        <w:tabs>
          <w:tab w:val="left" w:pos="284"/>
        </w:tabs>
        <w:ind w:left="0" w:firstLine="709"/>
        <w:rPr>
          <w:color w:val="000000" w:themeColor="text1"/>
          <w:sz w:val="28"/>
          <w:szCs w:val="28"/>
        </w:rPr>
      </w:pPr>
      <w:proofErr w:type="spellStart"/>
      <w:r w:rsidRPr="00AC1C9E">
        <w:rPr>
          <w:color w:val="000000" w:themeColor="text1"/>
          <w:sz w:val="28"/>
          <w:szCs w:val="28"/>
        </w:rPr>
        <w:t>PyMuPDF</w:t>
      </w:r>
      <w:proofErr w:type="spellEnd"/>
      <w:r w:rsidRPr="00AC1C9E">
        <w:rPr>
          <w:color w:val="000000" w:themeColor="text1"/>
          <w:sz w:val="28"/>
          <w:szCs w:val="28"/>
        </w:rPr>
        <w:t xml:space="preserve"> часто выбирают и в индустриальных решениях для построения «легковесных» ETL-контуров поверх PDF, где требуется массовое извлечение текстов/таблиц, конвертация в JSON/CSV и индексация [158]. Примером служат платформы документ-интеллекта, где </w:t>
      </w:r>
      <w:proofErr w:type="spellStart"/>
      <w:r w:rsidRPr="00AC1C9E">
        <w:rPr>
          <w:color w:val="000000" w:themeColor="text1"/>
          <w:sz w:val="28"/>
          <w:szCs w:val="28"/>
        </w:rPr>
        <w:t>PyMuPDF</w:t>
      </w:r>
      <w:proofErr w:type="spellEnd"/>
      <w:r w:rsidRPr="00AC1C9E">
        <w:rPr>
          <w:color w:val="000000" w:themeColor="text1"/>
          <w:sz w:val="28"/>
          <w:szCs w:val="28"/>
        </w:rPr>
        <w:t xml:space="preserve"> используется как быстрый и минималистичный экстрактор перед подачей данных в OCR/LLM компоненты и индексаторы: типичный сценарий – извлечь страницы, текстовые блоки и медиа, нормализовать их и сопоставить с доменными онтологиями. </w:t>
      </w:r>
    </w:p>
    <w:p w14:paraId="2AD42EA2" w14:textId="77777777" w:rsidR="004D24CB" w:rsidRDefault="004778BC" w:rsidP="000F385D">
      <w:pPr>
        <w:pStyle w:val="a5"/>
        <w:tabs>
          <w:tab w:val="left" w:pos="284"/>
        </w:tabs>
        <w:ind w:left="0" w:firstLine="709"/>
        <w:rPr>
          <w:color w:val="000000" w:themeColor="text1"/>
          <w:sz w:val="28"/>
          <w:szCs w:val="28"/>
          <w:lang w:val="en-US"/>
        </w:rPr>
      </w:pPr>
      <w:r w:rsidRPr="00AC1C9E">
        <w:rPr>
          <w:color w:val="000000" w:themeColor="text1"/>
          <w:sz w:val="28"/>
          <w:szCs w:val="28"/>
        </w:rPr>
        <w:t xml:space="preserve">В рамках диссертации </w:t>
      </w:r>
      <w:r w:rsidRPr="00AC1C9E">
        <w:rPr>
          <w:rFonts w:eastAsiaTheme="majorEastAsia"/>
          <w:color w:val="000000" w:themeColor="text1"/>
          <w:sz w:val="28"/>
          <w:szCs w:val="28"/>
          <w:lang w:val="en-US"/>
        </w:rPr>
        <w:t>QURMA</w:t>
      </w:r>
      <w:r w:rsidRPr="00AC1C9E">
        <w:rPr>
          <w:color w:val="000000" w:themeColor="text1"/>
          <w:sz w:val="28"/>
          <w:szCs w:val="28"/>
        </w:rPr>
        <w:t xml:space="preserve"> [159] используется как лёгкий модуль веб-скрейпинга и табличной нормализации для получения регуляторных данных из нормативных источников (в частности, с портала </w:t>
      </w:r>
      <w:r w:rsidRPr="00AC1C9E">
        <w:rPr>
          <w:rFonts w:eastAsiaTheme="majorEastAsia"/>
          <w:color w:val="000000" w:themeColor="text1"/>
          <w:sz w:val="28"/>
          <w:szCs w:val="28"/>
        </w:rPr>
        <w:t>zan.kz</w:t>
      </w:r>
      <w:r w:rsidRPr="00AC1C9E">
        <w:rPr>
          <w:color w:val="000000" w:themeColor="text1"/>
          <w:sz w:val="28"/>
          <w:szCs w:val="28"/>
        </w:rPr>
        <w:t xml:space="preserve">, где опубликованы гигиенические нормативы за качеством воды). Практически QURMA автоматизирует: </w:t>
      </w:r>
    </w:p>
    <w:p w14:paraId="060727E1" w14:textId="77777777" w:rsidR="004D24CB" w:rsidRDefault="004778BC" w:rsidP="004D24CB">
      <w:pPr>
        <w:pStyle w:val="a5"/>
        <w:numPr>
          <w:ilvl w:val="0"/>
          <w:numId w:val="61"/>
        </w:numPr>
        <w:tabs>
          <w:tab w:val="left" w:pos="0"/>
          <w:tab w:val="left" w:pos="142"/>
          <w:tab w:val="left" w:pos="567"/>
          <w:tab w:val="left" w:pos="993"/>
        </w:tabs>
        <w:ind w:left="0" w:firstLine="709"/>
        <w:rPr>
          <w:color w:val="000000" w:themeColor="text1"/>
          <w:sz w:val="28"/>
          <w:szCs w:val="28"/>
          <w:lang w:val="en-US"/>
        </w:rPr>
      </w:pPr>
      <w:r w:rsidRPr="00AC1C9E">
        <w:rPr>
          <w:color w:val="000000" w:themeColor="text1"/>
          <w:sz w:val="28"/>
          <w:szCs w:val="28"/>
        </w:rPr>
        <w:t>загрузку HTML-страниц</w:t>
      </w:r>
      <w:r w:rsidR="004D24CB" w:rsidRPr="004D24CB">
        <w:rPr>
          <w:color w:val="000000" w:themeColor="text1"/>
          <w:sz w:val="28"/>
          <w:szCs w:val="28"/>
        </w:rPr>
        <w:t>;</w:t>
      </w:r>
    </w:p>
    <w:p w14:paraId="64A4E87D" w14:textId="77777777" w:rsidR="004D24CB" w:rsidRPr="004D24CB" w:rsidRDefault="004778BC" w:rsidP="004D24CB">
      <w:pPr>
        <w:pStyle w:val="a5"/>
        <w:numPr>
          <w:ilvl w:val="0"/>
          <w:numId w:val="61"/>
        </w:numPr>
        <w:tabs>
          <w:tab w:val="left" w:pos="0"/>
          <w:tab w:val="left" w:pos="142"/>
          <w:tab w:val="left" w:pos="567"/>
          <w:tab w:val="left" w:pos="993"/>
        </w:tabs>
        <w:ind w:left="0" w:firstLine="709"/>
        <w:rPr>
          <w:color w:val="000000" w:themeColor="text1"/>
          <w:sz w:val="28"/>
          <w:szCs w:val="28"/>
        </w:rPr>
      </w:pPr>
      <w:r w:rsidRPr="00AC1C9E">
        <w:rPr>
          <w:color w:val="000000" w:themeColor="text1"/>
          <w:sz w:val="28"/>
          <w:szCs w:val="28"/>
        </w:rPr>
        <w:t>детекцию и извлечение HTML-таблиц</w:t>
      </w:r>
      <w:r w:rsidR="004D24CB" w:rsidRPr="004D24CB">
        <w:rPr>
          <w:color w:val="000000" w:themeColor="text1"/>
          <w:sz w:val="28"/>
          <w:szCs w:val="28"/>
        </w:rPr>
        <w:t>;</w:t>
      </w:r>
    </w:p>
    <w:p w14:paraId="2FEB5B95" w14:textId="77777777" w:rsidR="004D24CB" w:rsidRPr="009E0048" w:rsidRDefault="004778BC" w:rsidP="004D24CB">
      <w:pPr>
        <w:pStyle w:val="a5"/>
        <w:numPr>
          <w:ilvl w:val="0"/>
          <w:numId w:val="61"/>
        </w:numPr>
        <w:tabs>
          <w:tab w:val="left" w:pos="0"/>
          <w:tab w:val="left" w:pos="142"/>
          <w:tab w:val="left" w:pos="567"/>
          <w:tab w:val="left" w:pos="993"/>
        </w:tabs>
        <w:ind w:left="0" w:firstLine="709"/>
        <w:rPr>
          <w:color w:val="000000" w:themeColor="text1"/>
          <w:sz w:val="28"/>
          <w:szCs w:val="28"/>
        </w:rPr>
      </w:pPr>
      <w:r w:rsidRPr="00AC1C9E">
        <w:rPr>
          <w:color w:val="000000" w:themeColor="text1"/>
          <w:sz w:val="28"/>
          <w:szCs w:val="28"/>
        </w:rPr>
        <w:t>очистку/нормализацию (слияние многоуровневых заголовков, разворачивание «</w:t>
      </w:r>
      <w:proofErr w:type="spellStart"/>
      <w:r w:rsidRPr="00AC1C9E">
        <w:rPr>
          <w:color w:val="000000" w:themeColor="text1"/>
          <w:sz w:val="28"/>
          <w:szCs w:val="28"/>
        </w:rPr>
        <w:t>rowspan</w:t>
      </w:r>
      <w:proofErr w:type="spellEnd"/>
      <w:r w:rsidRPr="00AC1C9E">
        <w:rPr>
          <w:color w:val="000000" w:themeColor="text1"/>
          <w:sz w:val="28"/>
          <w:szCs w:val="28"/>
        </w:rPr>
        <w:t>/</w:t>
      </w:r>
      <w:proofErr w:type="spellStart"/>
      <w:r w:rsidRPr="00AC1C9E">
        <w:rPr>
          <w:color w:val="000000" w:themeColor="text1"/>
          <w:sz w:val="28"/>
          <w:szCs w:val="28"/>
        </w:rPr>
        <w:t>colspan</w:t>
      </w:r>
      <w:proofErr w:type="spellEnd"/>
      <w:r w:rsidRPr="00AC1C9E">
        <w:rPr>
          <w:color w:val="000000" w:themeColor="text1"/>
          <w:sz w:val="28"/>
          <w:szCs w:val="28"/>
        </w:rPr>
        <w:t xml:space="preserve">», унификацию единиц измерения, </w:t>
      </w:r>
      <w:proofErr w:type="spellStart"/>
      <w:r w:rsidRPr="00AC1C9E">
        <w:rPr>
          <w:color w:val="000000" w:themeColor="text1"/>
          <w:sz w:val="28"/>
          <w:szCs w:val="28"/>
        </w:rPr>
        <w:lastRenderedPageBreak/>
        <w:t>раскодировку</w:t>
      </w:r>
      <w:proofErr w:type="spellEnd"/>
      <w:r w:rsidRPr="00AC1C9E">
        <w:rPr>
          <w:color w:val="000000" w:themeColor="text1"/>
          <w:sz w:val="28"/>
          <w:szCs w:val="28"/>
        </w:rPr>
        <w:t xml:space="preserve"> аббревиатур)</w:t>
      </w:r>
      <w:r w:rsidR="004D24CB" w:rsidRPr="004D24CB">
        <w:rPr>
          <w:color w:val="000000" w:themeColor="text1"/>
          <w:sz w:val="28"/>
          <w:szCs w:val="28"/>
        </w:rPr>
        <w:t>;</w:t>
      </w:r>
    </w:p>
    <w:p w14:paraId="7689C8CC" w14:textId="77777777" w:rsidR="004D24CB" w:rsidRPr="009E0048" w:rsidRDefault="004778BC" w:rsidP="004D24CB">
      <w:pPr>
        <w:pStyle w:val="a5"/>
        <w:numPr>
          <w:ilvl w:val="0"/>
          <w:numId w:val="61"/>
        </w:numPr>
        <w:tabs>
          <w:tab w:val="left" w:pos="0"/>
          <w:tab w:val="left" w:pos="142"/>
          <w:tab w:val="left" w:pos="567"/>
          <w:tab w:val="left" w:pos="993"/>
        </w:tabs>
        <w:ind w:left="0" w:firstLine="709"/>
        <w:rPr>
          <w:color w:val="000000" w:themeColor="text1"/>
          <w:sz w:val="28"/>
          <w:szCs w:val="28"/>
        </w:rPr>
      </w:pPr>
      <w:r w:rsidRPr="00AC1C9E">
        <w:rPr>
          <w:color w:val="000000" w:themeColor="text1"/>
          <w:sz w:val="28"/>
          <w:szCs w:val="28"/>
        </w:rPr>
        <w:t xml:space="preserve">экспорт в единый табличный формат (CSV/Excel) для последующей семантической интерпретации. </w:t>
      </w:r>
    </w:p>
    <w:p w14:paraId="4D34B5A5" w14:textId="73253C5E"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Такой подход соотносится с классической линией работ по извлечению и осмыслению веб-таблиц, где таблицы рассматриваются как богатый источник структурированных фактов для построения графов знаний и аннотирования сущностей [160].</w:t>
      </w:r>
    </w:p>
    <w:p w14:paraId="7A295BAC"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Технически QURMA опирается на стандартный стек: HTTP-клиент для стабильной загрузки страниц, </w:t>
      </w:r>
      <w:proofErr w:type="spellStart"/>
      <w:r w:rsidRPr="00AC1C9E">
        <w:rPr>
          <w:rFonts w:eastAsiaTheme="majorEastAsia"/>
          <w:color w:val="000000" w:themeColor="text1"/>
          <w:sz w:val="28"/>
          <w:szCs w:val="28"/>
        </w:rPr>
        <w:t>BeautifulSoup</w:t>
      </w:r>
      <w:proofErr w:type="spellEnd"/>
      <w:r w:rsidRPr="00AC1C9E">
        <w:rPr>
          <w:rFonts w:eastAsiaTheme="majorEastAsia"/>
          <w:color w:val="000000" w:themeColor="text1"/>
          <w:sz w:val="28"/>
          <w:szCs w:val="28"/>
        </w:rPr>
        <w:t>/bs4</w:t>
      </w:r>
      <w:r w:rsidRPr="00AC1C9E">
        <w:rPr>
          <w:color w:val="000000" w:themeColor="text1"/>
          <w:sz w:val="28"/>
          <w:szCs w:val="28"/>
        </w:rPr>
        <w:t xml:space="preserve"> для парсинга и очистки DOM, а также высокоуровневые </w:t>
      </w:r>
      <w:proofErr w:type="spellStart"/>
      <w:r w:rsidRPr="00AC1C9E">
        <w:rPr>
          <w:color w:val="000000" w:themeColor="text1"/>
          <w:sz w:val="28"/>
          <w:szCs w:val="28"/>
        </w:rPr>
        <w:t>рутинги</w:t>
      </w:r>
      <w:proofErr w:type="spellEnd"/>
      <w:r w:rsidRPr="00AC1C9E">
        <w:rPr>
          <w:color w:val="000000" w:themeColor="text1"/>
          <w:sz w:val="28"/>
          <w:szCs w:val="28"/>
        </w:rPr>
        <w:t xml:space="preserve"> наподобие </w:t>
      </w:r>
      <w:proofErr w:type="spellStart"/>
      <w:r w:rsidRPr="00AC1C9E">
        <w:rPr>
          <w:rFonts w:eastAsiaTheme="majorEastAsia"/>
          <w:color w:val="000000" w:themeColor="text1"/>
          <w:sz w:val="28"/>
          <w:szCs w:val="28"/>
        </w:rPr>
        <w:t>pandas.read_html</w:t>
      </w:r>
      <w:proofErr w:type="spellEnd"/>
      <w:r w:rsidRPr="00AC1C9E">
        <w:rPr>
          <w:color w:val="000000" w:themeColor="text1"/>
          <w:sz w:val="28"/>
          <w:szCs w:val="28"/>
        </w:rPr>
        <w:t xml:space="preserve"> для первичного считывания табличных узлов и конвертации их в </w:t>
      </w:r>
      <w:proofErr w:type="spellStart"/>
      <w:r w:rsidRPr="00AC1C9E">
        <w:rPr>
          <w:color w:val="000000" w:themeColor="text1"/>
          <w:sz w:val="28"/>
          <w:szCs w:val="28"/>
        </w:rPr>
        <w:t>DataFrame</w:t>
      </w:r>
      <w:proofErr w:type="spellEnd"/>
      <w:r w:rsidRPr="00AC1C9E">
        <w:rPr>
          <w:color w:val="000000" w:themeColor="text1"/>
          <w:sz w:val="28"/>
          <w:szCs w:val="28"/>
        </w:rPr>
        <w:t xml:space="preserve"> с последующей нормализацией [</w:t>
      </w:r>
      <w:r w:rsidRPr="00AC1C9E">
        <w:rPr>
          <w:rFonts w:eastAsiaTheme="majorEastAsia"/>
          <w:color w:val="000000" w:themeColor="text1"/>
          <w:sz w:val="28"/>
          <w:szCs w:val="28"/>
        </w:rPr>
        <w:t>161</w:t>
      </w:r>
      <w:r w:rsidRPr="00AC1C9E">
        <w:rPr>
          <w:color w:val="000000" w:themeColor="text1"/>
          <w:sz w:val="28"/>
          <w:szCs w:val="28"/>
        </w:rPr>
        <w:t>]. Такой гибридный дизайн позволяет сочетать эвристики макетной разметки (</w:t>
      </w:r>
      <w:r w:rsidRPr="00AC1C9E">
        <w:rPr>
          <w:color w:val="000000" w:themeColor="text1"/>
          <w:sz w:val="28"/>
          <w:szCs w:val="28"/>
          <w:lang w:val="en-US"/>
        </w:rPr>
        <w:t>layout</w:t>
      </w:r>
      <w:r w:rsidRPr="00AC1C9E">
        <w:rPr>
          <w:color w:val="000000" w:themeColor="text1"/>
          <w:sz w:val="28"/>
          <w:szCs w:val="28"/>
        </w:rPr>
        <w:t>-</w:t>
      </w:r>
      <w:r w:rsidRPr="00AC1C9E">
        <w:rPr>
          <w:color w:val="000000" w:themeColor="text1"/>
          <w:sz w:val="28"/>
          <w:szCs w:val="28"/>
          <w:lang w:val="en-US"/>
        </w:rPr>
        <w:t>aware</w:t>
      </w:r>
      <w:r w:rsidRPr="00AC1C9E">
        <w:rPr>
          <w:color w:val="000000" w:themeColor="text1"/>
          <w:sz w:val="28"/>
          <w:szCs w:val="28"/>
        </w:rPr>
        <w:t xml:space="preserve">) с детерминированным парсингом </w:t>
      </w:r>
      <w:r w:rsidRPr="00AC1C9E">
        <w:rPr>
          <w:color w:val="000000" w:themeColor="text1"/>
          <w:sz w:val="28"/>
          <w:szCs w:val="28"/>
          <w:lang w:val="en-US"/>
        </w:rPr>
        <w:t>HTML</w:t>
      </w:r>
      <w:r w:rsidRPr="00AC1C9E">
        <w:rPr>
          <w:color w:val="000000" w:themeColor="text1"/>
          <w:sz w:val="28"/>
          <w:szCs w:val="28"/>
        </w:rPr>
        <w:t>-таблиц, как это рекомендовано в работах по восстановлению «логической» структуры таблиц, где важно различать декоративные таблицы и «подлинные», несущие реляционное содержание.</w:t>
      </w:r>
    </w:p>
    <w:p w14:paraId="1FAEC26F"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Содержательно в вашем проекте QURMA применялся для выгрузки и унификации </w:t>
      </w:r>
      <w:r w:rsidRPr="00AC1C9E">
        <w:rPr>
          <w:rFonts w:eastAsiaTheme="majorEastAsia"/>
          <w:color w:val="000000" w:themeColor="text1"/>
          <w:sz w:val="28"/>
          <w:szCs w:val="28"/>
        </w:rPr>
        <w:t>таблиц гигиенических нормативов</w:t>
      </w:r>
      <w:r w:rsidRPr="00AC1C9E">
        <w:rPr>
          <w:color w:val="000000" w:themeColor="text1"/>
          <w:sz w:val="28"/>
          <w:szCs w:val="28"/>
        </w:rPr>
        <w:t xml:space="preserve"> (перечень регулируемых показателей: растворённый кислород, БПК, ХПК, нитраты/нитриты, тяжёлые металлы, ПАВ и т.п.; пороговые значения для классов качества воды; единицы измерения). Эти таблицы затем поступают в модуль </w:t>
      </w:r>
      <w:proofErr w:type="spellStart"/>
      <w:r w:rsidRPr="00AC1C9E">
        <w:rPr>
          <w:rFonts w:eastAsiaTheme="majorEastAsia"/>
          <w:color w:val="000000" w:themeColor="text1"/>
          <w:sz w:val="28"/>
          <w:szCs w:val="28"/>
        </w:rPr>
        <w:t>Semantic</w:t>
      </w:r>
      <w:proofErr w:type="spellEnd"/>
      <w:r w:rsidRPr="00AC1C9E">
        <w:rPr>
          <w:rFonts w:eastAsiaTheme="majorEastAsia"/>
          <w:color w:val="000000" w:themeColor="text1"/>
          <w:sz w:val="28"/>
          <w:szCs w:val="28"/>
        </w:rPr>
        <w:t xml:space="preserve"> </w:t>
      </w:r>
      <w:proofErr w:type="spellStart"/>
      <w:r w:rsidRPr="00AC1C9E">
        <w:rPr>
          <w:rFonts w:eastAsiaTheme="majorEastAsia"/>
          <w:color w:val="000000" w:themeColor="text1"/>
          <w:sz w:val="28"/>
          <w:szCs w:val="28"/>
        </w:rPr>
        <w:t>Table</w:t>
      </w:r>
      <w:proofErr w:type="spellEnd"/>
      <w:r w:rsidRPr="00AC1C9E">
        <w:rPr>
          <w:rFonts w:eastAsiaTheme="majorEastAsia"/>
          <w:color w:val="000000" w:themeColor="text1"/>
          <w:sz w:val="28"/>
          <w:szCs w:val="28"/>
        </w:rPr>
        <w:t xml:space="preserve"> </w:t>
      </w:r>
      <w:proofErr w:type="spellStart"/>
      <w:r w:rsidRPr="00AC1C9E">
        <w:rPr>
          <w:rFonts w:eastAsiaTheme="majorEastAsia"/>
          <w:color w:val="000000" w:themeColor="text1"/>
          <w:sz w:val="28"/>
          <w:szCs w:val="28"/>
        </w:rPr>
        <w:t>Interpretation</w:t>
      </w:r>
      <w:proofErr w:type="spellEnd"/>
      <w:r w:rsidRPr="00AC1C9E">
        <w:rPr>
          <w:color w:val="000000" w:themeColor="text1"/>
          <w:sz w:val="28"/>
          <w:szCs w:val="28"/>
        </w:rPr>
        <w:t xml:space="preserve"> (STI), где </w:t>
      </w:r>
      <w:proofErr w:type="spellStart"/>
      <w:r w:rsidRPr="00AC1C9E">
        <w:rPr>
          <w:color w:val="000000" w:themeColor="text1"/>
          <w:sz w:val="28"/>
          <w:szCs w:val="28"/>
        </w:rPr>
        <w:t>маппируются</w:t>
      </w:r>
      <w:proofErr w:type="spellEnd"/>
      <w:r w:rsidRPr="00AC1C9E">
        <w:rPr>
          <w:color w:val="000000" w:themeColor="text1"/>
          <w:sz w:val="28"/>
          <w:szCs w:val="28"/>
        </w:rPr>
        <w:t xml:space="preserve"> на словари/онтологии (например, показатели – к справочнику индикаторов качества, единицы – к онтологиям единиц), а пороговые значения – к правилам SWRL. Такой переход от «сырых» таблиц к семантически размеченным наборам согласуется с современными практиками построения графов знаний из веб-таблиц и их последующей публикацией в формате RDF/</w:t>
      </w:r>
      <w:proofErr w:type="spellStart"/>
      <w:r w:rsidRPr="00AC1C9E">
        <w:rPr>
          <w:color w:val="000000" w:themeColor="text1"/>
          <w:sz w:val="28"/>
          <w:szCs w:val="28"/>
        </w:rPr>
        <w:t>Linked</w:t>
      </w:r>
      <w:proofErr w:type="spellEnd"/>
      <w:r w:rsidRPr="00AC1C9E">
        <w:rPr>
          <w:color w:val="000000" w:themeColor="text1"/>
          <w:sz w:val="28"/>
          <w:szCs w:val="28"/>
        </w:rPr>
        <w:t xml:space="preserve"> Data [162].</w:t>
      </w:r>
    </w:p>
    <w:p w14:paraId="0E65D400"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Практические преимущества QURMA заключаются в: (1) воспроизводимости (декларативные правила нормализации и журналирование парсинга), (2) масштабируемости на новые страницы/разделы без изменения ядра, (3) совместимости с последующими стадиями – от </w:t>
      </w:r>
      <w:proofErr w:type="spellStart"/>
      <w:r w:rsidRPr="00AC1C9E">
        <w:rPr>
          <w:color w:val="000000" w:themeColor="text1"/>
          <w:sz w:val="28"/>
          <w:szCs w:val="28"/>
        </w:rPr>
        <w:t>OpenRefine</w:t>
      </w:r>
      <w:proofErr w:type="spellEnd"/>
      <w:r w:rsidRPr="00AC1C9E">
        <w:rPr>
          <w:color w:val="000000" w:themeColor="text1"/>
          <w:sz w:val="28"/>
          <w:szCs w:val="28"/>
        </w:rPr>
        <w:t>/CSV до прямой сериализации в RDF, что соответствует проверенным маршрутам «таблица → KG» в литературе. В сумме это позволяет использовать QURMA как «входной шлюз»: от нормативной веб-публикации к чистой, унифицированной таблице, готовой к семантической интерпретации и интеграции в онтологическую модель мониторинга водных ресурсов.</w:t>
      </w:r>
    </w:p>
    <w:p w14:paraId="0365F97A" w14:textId="77777777" w:rsidR="0015029C" w:rsidRDefault="004778BC" w:rsidP="000F385D">
      <w:pPr>
        <w:pStyle w:val="a5"/>
        <w:tabs>
          <w:tab w:val="left" w:pos="284"/>
        </w:tabs>
        <w:ind w:left="0" w:firstLine="709"/>
        <w:rPr>
          <w:color w:val="000000" w:themeColor="text1"/>
          <w:sz w:val="28"/>
          <w:szCs w:val="28"/>
          <w:lang w:val="en-US"/>
        </w:rPr>
      </w:pPr>
      <w:r w:rsidRPr="00AC1C9E">
        <w:rPr>
          <w:color w:val="000000" w:themeColor="text1"/>
          <w:sz w:val="28"/>
          <w:szCs w:val="28"/>
        </w:rPr>
        <w:t xml:space="preserve">Для извлечения структурных данных из ексель таблиц, в рамках данного исследования был разработан инструмент </w:t>
      </w:r>
      <w:proofErr w:type="spellStart"/>
      <w:r w:rsidRPr="00AC1C9E">
        <w:rPr>
          <w:color w:val="000000" w:themeColor="text1"/>
          <w:sz w:val="28"/>
          <w:szCs w:val="28"/>
        </w:rPr>
        <w:t>TableProcessor</w:t>
      </w:r>
      <w:proofErr w:type="spellEnd"/>
      <w:r w:rsidRPr="00AC1C9E">
        <w:rPr>
          <w:color w:val="000000" w:themeColor="text1"/>
          <w:sz w:val="28"/>
          <w:szCs w:val="28"/>
        </w:rPr>
        <w:t xml:space="preserve"> для интерпретации Excel-таблиц. </w:t>
      </w:r>
      <w:proofErr w:type="spellStart"/>
      <w:r w:rsidRPr="00AC1C9E">
        <w:rPr>
          <w:rFonts w:eastAsiaTheme="majorEastAsia"/>
          <w:color w:val="000000" w:themeColor="text1"/>
          <w:sz w:val="28"/>
          <w:szCs w:val="28"/>
          <w:lang w:val="en-US"/>
        </w:rPr>
        <w:t>TableProcessor</w:t>
      </w:r>
      <w:proofErr w:type="spellEnd"/>
      <w:r w:rsidRPr="00AC1C9E">
        <w:rPr>
          <w:rFonts w:eastAsiaTheme="majorEastAsia"/>
          <w:color w:val="000000" w:themeColor="text1"/>
          <w:sz w:val="28"/>
          <w:szCs w:val="28"/>
        </w:rPr>
        <w:t xml:space="preserve"> </w:t>
      </w:r>
      <w:r w:rsidRPr="00AC1C9E">
        <w:rPr>
          <w:color w:val="000000" w:themeColor="text1"/>
          <w:sz w:val="28"/>
          <w:szCs w:val="28"/>
        </w:rPr>
        <w:t>[163] реализует практический конвейер STI для Excel-таблиц со статистическими и социально-экономическими показателями. Мы придерживаемся класса таблиц, где один столбец содержит имена сущностей (ключевой/</w:t>
      </w:r>
      <w:proofErr w:type="spellStart"/>
      <w:r w:rsidRPr="00AC1C9E">
        <w:rPr>
          <w:color w:val="000000" w:themeColor="text1"/>
          <w:sz w:val="28"/>
          <w:szCs w:val="28"/>
        </w:rPr>
        <w:t>subject</w:t>
      </w:r>
      <w:proofErr w:type="spellEnd"/>
      <w:r w:rsidRPr="00AC1C9E">
        <w:rPr>
          <w:color w:val="000000" w:themeColor="text1"/>
          <w:sz w:val="28"/>
          <w:szCs w:val="28"/>
        </w:rPr>
        <w:t xml:space="preserve">), остальные – их атрибуты/значения. Требования к данным: наличие заголовков, отсутствие объединений, не менее одной текстовой колонки-сущности и ≥10 строк. Инструмент автоматически: </w:t>
      </w:r>
    </w:p>
    <w:p w14:paraId="4253C137" w14:textId="77777777" w:rsidR="0015029C" w:rsidRPr="0015029C"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lastRenderedPageBreak/>
        <w:t>нормализует структуру</w:t>
      </w:r>
      <w:r w:rsidR="0015029C" w:rsidRPr="0015029C">
        <w:rPr>
          <w:color w:val="000000" w:themeColor="text1"/>
          <w:sz w:val="28"/>
          <w:szCs w:val="28"/>
        </w:rPr>
        <w:t>;</w:t>
      </w:r>
    </w:p>
    <w:p w14:paraId="694F7D01" w14:textId="77777777" w:rsidR="0015029C" w:rsidRPr="0015029C"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t xml:space="preserve">детектирует </w:t>
      </w:r>
      <w:proofErr w:type="spellStart"/>
      <w:r w:rsidRPr="00AC1C9E">
        <w:rPr>
          <w:color w:val="000000" w:themeColor="text1"/>
          <w:sz w:val="28"/>
          <w:szCs w:val="28"/>
        </w:rPr>
        <w:t>subject</w:t>
      </w:r>
      <w:proofErr w:type="spellEnd"/>
      <w:r w:rsidRPr="00AC1C9E">
        <w:rPr>
          <w:color w:val="000000" w:themeColor="text1"/>
          <w:sz w:val="28"/>
          <w:szCs w:val="28"/>
        </w:rPr>
        <w:t>-столбец (эвристика «самый левый с наибольшей долей уникальных нечисловых значений»)</w:t>
      </w:r>
      <w:r w:rsidR="0015029C" w:rsidRPr="0015029C">
        <w:rPr>
          <w:color w:val="000000" w:themeColor="text1"/>
          <w:sz w:val="28"/>
          <w:szCs w:val="28"/>
        </w:rPr>
        <w:t>;</w:t>
      </w:r>
    </w:p>
    <w:p w14:paraId="4CCAC745" w14:textId="77777777" w:rsidR="0015029C" w:rsidRPr="009E0048"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t>формирует кандидатов сущностей (по лексическим индексам KG)</w:t>
      </w:r>
      <w:r w:rsidR="0015029C" w:rsidRPr="0015029C">
        <w:rPr>
          <w:color w:val="000000" w:themeColor="text1"/>
          <w:sz w:val="28"/>
          <w:szCs w:val="28"/>
        </w:rPr>
        <w:t>;</w:t>
      </w:r>
    </w:p>
    <w:p w14:paraId="7ABA429F" w14:textId="77777777" w:rsidR="0015029C" w:rsidRPr="0015029C"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t>вычисляет приоритеты/достоверности сопоставлений с учётом контекста (заголовки таблицы/страницы, соседние столбцы/строки)</w:t>
      </w:r>
      <w:r w:rsidR="0015029C" w:rsidRPr="0015029C">
        <w:rPr>
          <w:color w:val="000000" w:themeColor="text1"/>
          <w:sz w:val="28"/>
          <w:szCs w:val="28"/>
        </w:rPr>
        <w:t>;</w:t>
      </w:r>
    </w:p>
    <w:p w14:paraId="2869309D" w14:textId="77777777" w:rsidR="0015029C" w:rsidRPr="009E0048"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t xml:space="preserve">выполняет </w:t>
      </w:r>
      <w:proofErr w:type="spellStart"/>
      <w:r w:rsidRPr="00AC1C9E">
        <w:rPr>
          <w:color w:val="000000" w:themeColor="text1"/>
          <w:sz w:val="28"/>
          <w:szCs w:val="28"/>
        </w:rPr>
        <w:t>дезамбигуацию</w:t>
      </w:r>
      <w:proofErr w:type="spellEnd"/>
      <w:r w:rsidRPr="00AC1C9E">
        <w:rPr>
          <w:color w:val="000000" w:themeColor="text1"/>
          <w:sz w:val="28"/>
          <w:szCs w:val="28"/>
        </w:rPr>
        <w:t xml:space="preserve"> (итеративно, до сходимости)</w:t>
      </w:r>
      <w:r w:rsidR="0015029C" w:rsidRPr="0015029C">
        <w:rPr>
          <w:color w:val="000000" w:themeColor="text1"/>
          <w:sz w:val="28"/>
          <w:szCs w:val="28"/>
        </w:rPr>
        <w:t>;</w:t>
      </w:r>
    </w:p>
    <w:p w14:paraId="0B483CA1" w14:textId="77777777" w:rsidR="0015029C" w:rsidRPr="00A00E25" w:rsidRDefault="004778BC" w:rsidP="0015029C">
      <w:pPr>
        <w:pStyle w:val="a5"/>
        <w:numPr>
          <w:ilvl w:val="0"/>
          <w:numId w:val="62"/>
        </w:numPr>
        <w:tabs>
          <w:tab w:val="left" w:pos="284"/>
          <w:tab w:val="left" w:pos="993"/>
        </w:tabs>
        <w:ind w:left="0" w:firstLine="709"/>
        <w:rPr>
          <w:color w:val="000000" w:themeColor="text1"/>
          <w:sz w:val="28"/>
          <w:szCs w:val="28"/>
        </w:rPr>
      </w:pPr>
      <w:r w:rsidRPr="00AC1C9E">
        <w:rPr>
          <w:color w:val="000000" w:themeColor="text1"/>
          <w:sz w:val="28"/>
          <w:szCs w:val="28"/>
        </w:rPr>
        <w:t>извлекает тройки (\</w:t>
      </w:r>
      <w:proofErr w:type="spellStart"/>
      <w:r w:rsidRPr="00AC1C9E">
        <w:rPr>
          <w:color w:val="000000" w:themeColor="text1"/>
          <w:sz w:val="28"/>
          <w:szCs w:val="28"/>
        </w:rPr>
        <w:t>langle</w:t>
      </w:r>
      <w:proofErr w:type="spellEnd"/>
      <w:r w:rsidRPr="00AC1C9E">
        <w:rPr>
          <w:color w:val="000000" w:themeColor="text1"/>
          <w:sz w:val="28"/>
          <w:szCs w:val="28"/>
        </w:rPr>
        <w:t xml:space="preserve"> </w:t>
      </w:r>
      <w:proofErr w:type="spellStart"/>
      <w:r w:rsidRPr="00AC1C9E">
        <w:rPr>
          <w:color w:val="000000" w:themeColor="text1"/>
          <w:sz w:val="28"/>
          <w:szCs w:val="28"/>
        </w:rPr>
        <w:t>s,r,o</w:t>
      </w:r>
      <w:proofErr w:type="spellEnd"/>
      <w:r w:rsidRPr="00AC1C9E">
        <w:rPr>
          <w:color w:val="000000" w:themeColor="text1"/>
          <w:sz w:val="28"/>
          <w:szCs w:val="28"/>
        </w:rPr>
        <w:t>\</w:t>
      </w:r>
      <w:proofErr w:type="spellStart"/>
      <w:r w:rsidRPr="00AC1C9E">
        <w:rPr>
          <w:color w:val="000000" w:themeColor="text1"/>
          <w:sz w:val="28"/>
          <w:szCs w:val="28"/>
        </w:rPr>
        <w:t>rangle</w:t>
      </w:r>
      <w:proofErr w:type="spellEnd"/>
      <w:r w:rsidRPr="00AC1C9E">
        <w:rPr>
          <w:color w:val="000000" w:themeColor="text1"/>
          <w:sz w:val="28"/>
          <w:szCs w:val="28"/>
        </w:rPr>
        <w:t xml:space="preserve">) и сохраняет результат в JSON/RDF для дальнейшей загрузки в KG. </w:t>
      </w:r>
    </w:p>
    <w:p w14:paraId="7382B5E6" w14:textId="667AACE8"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Для ускорения мы применяем выборку ячеек на этапе </w:t>
      </w:r>
      <w:proofErr w:type="spellStart"/>
      <w:r w:rsidRPr="00AC1C9E">
        <w:rPr>
          <w:color w:val="000000" w:themeColor="text1"/>
          <w:sz w:val="28"/>
          <w:szCs w:val="28"/>
        </w:rPr>
        <w:t>предклассификации</w:t>
      </w:r>
      <w:proofErr w:type="spellEnd"/>
      <w:r w:rsidRPr="00AC1C9E">
        <w:rPr>
          <w:color w:val="000000" w:themeColor="text1"/>
          <w:sz w:val="28"/>
          <w:szCs w:val="28"/>
        </w:rPr>
        <w:t xml:space="preserve"> столбцов (с критерием остановки), что позволяет избежать исчерпывающей обработки без потерь точности, сопоставимой с «полным» проходом. Отношения между </w:t>
      </w:r>
      <w:proofErr w:type="spellStart"/>
      <w:r w:rsidRPr="00AC1C9E">
        <w:rPr>
          <w:color w:val="000000" w:themeColor="text1"/>
          <w:sz w:val="28"/>
          <w:szCs w:val="28"/>
        </w:rPr>
        <w:t>subject</w:t>
      </w:r>
      <w:proofErr w:type="spellEnd"/>
      <w:r w:rsidRPr="00AC1C9E">
        <w:rPr>
          <w:color w:val="000000" w:themeColor="text1"/>
          <w:sz w:val="28"/>
          <w:szCs w:val="28"/>
        </w:rPr>
        <w:t xml:space="preserve">-столбцом и сущностными столбцами (CPA) выводятся из кандидатных пар с учётом онтологического и табличного контекста, а литеральные столбцы маркируются как </w:t>
      </w:r>
      <w:proofErr w:type="spellStart"/>
      <w:r w:rsidRPr="00AC1C9E">
        <w:rPr>
          <w:color w:val="000000" w:themeColor="text1"/>
          <w:sz w:val="28"/>
          <w:szCs w:val="28"/>
        </w:rPr>
        <w:t>data</w:t>
      </w:r>
      <w:proofErr w:type="spellEnd"/>
      <w:r w:rsidRPr="00AC1C9E">
        <w:rPr>
          <w:color w:val="000000" w:themeColor="text1"/>
          <w:sz w:val="28"/>
          <w:szCs w:val="28"/>
        </w:rPr>
        <w:t xml:space="preserve"> </w:t>
      </w:r>
      <w:proofErr w:type="spellStart"/>
      <w:r w:rsidRPr="00AC1C9E">
        <w:rPr>
          <w:color w:val="000000" w:themeColor="text1"/>
          <w:sz w:val="28"/>
          <w:szCs w:val="28"/>
        </w:rPr>
        <w:t>properties</w:t>
      </w:r>
      <w:proofErr w:type="spellEnd"/>
      <w:r w:rsidRPr="00AC1C9E">
        <w:rPr>
          <w:color w:val="000000" w:themeColor="text1"/>
          <w:sz w:val="28"/>
          <w:szCs w:val="28"/>
        </w:rPr>
        <w:t xml:space="preserve">. В итоге формируется компактное множество триплетов, готовых к загрузке в граф знаний и последующему семантическому выводу. </w:t>
      </w:r>
    </w:p>
    <w:p w14:paraId="788937B4" w14:textId="77777777" w:rsidR="004778BC" w:rsidRPr="00AC1C9E" w:rsidRDefault="004778BC" w:rsidP="000F385D">
      <w:pPr>
        <w:pStyle w:val="a5"/>
        <w:tabs>
          <w:tab w:val="left" w:pos="284"/>
        </w:tabs>
        <w:ind w:left="0" w:firstLine="709"/>
        <w:rPr>
          <w:color w:val="000000" w:themeColor="text1"/>
          <w:sz w:val="28"/>
          <w:szCs w:val="28"/>
        </w:rPr>
      </w:pPr>
      <w:r w:rsidRPr="00AC1C9E">
        <w:rPr>
          <w:color w:val="000000" w:themeColor="text1"/>
          <w:sz w:val="28"/>
          <w:szCs w:val="28"/>
        </w:rPr>
        <w:t xml:space="preserve">Источником Excel-таблиц послужил открытый портал Национального бюро статистики (stat.gov.kz) с показателями по регионам РК; из массива &gt;1000 таблиц отобраны тематические наборы (труд/занятость, уровень жизни) и нормализованы под фиксированную схему для тестирования. </w:t>
      </w:r>
      <w:proofErr w:type="spellStart"/>
      <w:r w:rsidRPr="00AC1C9E">
        <w:rPr>
          <w:color w:val="000000" w:themeColor="text1"/>
          <w:sz w:val="28"/>
          <w:szCs w:val="28"/>
        </w:rPr>
        <w:t>TableProcessor</w:t>
      </w:r>
      <w:proofErr w:type="spellEnd"/>
      <w:r w:rsidRPr="00AC1C9E">
        <w:rPr>
          <w:color w:val="000000" w:themeColor="text1"/>
          <w:sz w:val="28"/>
          <w:szCs w:val="28"/>
        </w:rPr>
        <w:t xml:space="preserve"> обрабатывает пакет файлов по пути-каталогу и генерирует для каждого исходника парный JSON с авто-выделением заголовка, </w:t>
      </w:r>
      <w:proofErr w:type="spellStart"/>
      <w:r w:rsidRPr="00AC1C9E">
        <w:rPr>
          <w:color w:val="000000" w:themeColor="text1"/>
          <w:sz w:val="28"/>
          <w:szCs w:val="28"/>
        </w:rPr>
        <w:t>subject</w:t>
      </w:r>
      <w:proofErr w:type="spellEnd"/>
      <w:r w:rsidRPr="00AC1C9E">
        <w:rPr>
          <w:color w:val="000000" w:themeColor="text1"/>
          <w:sz w:val="28"/>
          <w:szCs w:val="28"/>
        </w:rPr>
        <w:t>-столбца, атрибутов, значений и сопроводительного текста. Эти JSON-файлы далее используются в ГИС и в модуле построения KG.</w:t>
      </w:r>
    </w:p>
    <w:p w14:paraId="432AFE09" w14:textId="77777777" w:rsidR="004778BC" w:rsidRPr="00AC1C9E" w:rsidRDefault="004778BC" w:rsidP="000F385D">
      <w:pPr>
        <w:pStyle w:val="11"/>
        <w:tabs>
          <w:tab w:val="left" w:pos="284"/>
        </w:tabs>
        <w:ind w:left="0" w:firstLine="709"/>
        <w:jc w:val="both"/>
        <w:rPr>
          <w:b w:val="0"/>
        </w:rPr>
      </w:pPr>
    </w:p>
    <w:p w14:paraId="5A35835F" w14:textId="2BDEF3C1" w:rsidR="007471B7" w:rsidRPr="007471B7" w:rsidRDefault="007471B7" w:rsidP="000F385D">
      <w:pPr>
        <w:pStyle w:val="a5"/>
        <w:tabs>
          <w:tab w:val="left" w:pos="284"/>
        </w:tabs>
        <w:ind w:left="0" w:firstLine="709"/>
        <w:rPr>
          <w:color w:val="000000" w:themeColor="text1"/>
          <w:sz w:val="28"/>
          <w:szCs w:val="28"/>
        </w:rPr>
      </w:pPr>
    </w:p>
    <w:p w14:paraId="76FBE7C4" w14:textId="77777777" w:rsidR="00595D6F" w:rsidRDefault="00595D6F" w:rsidP="000F385D">
      <w:pPr>
        <w:tabs>
          <w:tab w:val="left" w:pos="284"/>
        </w:tabs>
        <w:ind w:firstLine="709"/>
        <w:rPr>
          <w:b/>
          <w:sz w:val="28"/>
          <w:szCs w:val="28"/>
          <w:lang w:val="kk-KZ"/>
        </w:rPr>
      </w:pPr>
      <w:r>
        <w:rPr>
          <w:b/>
          <w:sz w:val="28"/>
          <w:szCs w:val="28"/>
          <w:lang w:val="kk-KZ"/>
        </w:rPr>
        <w:br w:type="page"/>
      </w:r>
    </w:p>
    <w:p w14:paraId="37564ABC" w14:textId="6ACCFE91" w:rsidR="00595D6F" w:rsidRPr="00A56392" w:rsidRDefault="00595D6F" w:rsidP="009F3EDD">
      <w:pPr>
        <w:pStyle w:val="1"/>
      </w:pPr>
      <w:bookmarkStart w:id="17" w:name="_Toc223444016"/>
      <w:r w:rsidRPr="00595D6F">
        <w:rPr>
          <w:lang w:val="kk-KZ"/>
        </w:rPr>
        <w:lastRenderedPageBreak/>
        <w:t xml:space="preserve">3 </w:t>
      </w:r>
      <w:r w:rsidRPr="00595D6F">
        <w:t>МЕТОДОЛОГИЯ ФОРМИРОВАНИЯ ГЕОИНФОРМАЦИОННОЙ МОДЕЛИ НА ОСНОВЕ ОНТОЛОГИЙ ДЛЯ ИЗВЛЕЧЕНИЯ ЗНАНИЙ</w:t>
      </w:r>
      <w:bookmarkEnd w:id="17"/>
    </w:p>
    <w:p w14:paraId="28C68CD2" w14:textId="77777777" w:rsidR="009F7FAA" w:rsidRPr="009F7FAA" w:rsidRDefault="009F7FAA" w:rsidP="009F7FAA">
      <w:pPr>
        <w:ind w:firstLine="709"/>
        <w:jc w:val="both"/>
        <w:rPr>
          <w:sz w:val="28"/>
          <w:szCs w:val="28"/>
        </w:rPr>
      </w:pPr>
      <w:r w:rsidRPr="009F7FAA">
        <w:rPr>
          <w:sz w:val="28"/>
          <w:szCs w:val="28"/>
        </w:rPr>
        <w:t>Целью настоящего раздела является разработка и формализация целостной методологии построения онтологически-ориентированной геоинформационной модели, обеспечивающей автоматизированное извлечение, семантическую унификацию, интеграцию и логический вывод знаний из гетерогенных источников данных о водных ресурсах. Предлагаемая методология направлена на формирование воспроизводимого графа знаний, объединяющего пространственные, временные, измерительные и нормативные аспекты мониторинга в рамках единой семантической архитектуры. Тем самым обеспечивается переход от разрозненных табличных и текстовых представлений к структурированной интеллектуальной системе, способной поддерживать комплексный пространственно-временной анализ состояния водных объектов и выявление закономерностей их изменения.</w:t>
      </w:r>
    </w:p>
    <w:p w14:paraId="64152FD9" w14:textId="77777777" w:rsidR="009F7FAA" w:rsidRPr="009F7FAA" w:rsidRDefault="009F7FAA" w:rsidP="009F7FAA">
      <w:pPr>
        <w:ind w:firstLine="709"/>
        <w:jc w:val="both"/>
        <w:rPr>
          <w:sz w:val="28"/>
          <w:szCs w:val="28"/>
        </w:rPr>
      </w:pPr>
      <w:r w:rsidRPr="009F7FAA">
        <w:rPr>
          <w:sz w:val="28"/>
          <w:szCs w:val="28"/>
        </w:rPr>
        <w:t>В данном разделе формируется архитектурный и алгоритмический каркас системы, основанный на принципах многоуровневой обработки данных, онтологического выравнивания (</w:t>
      </w:r>
      <w:proofErr w:type="spellStart"/>
      <w:r w:rsidRPr="009F7FAA">
        <w:rPr>
          <w:sz w:val="28"/>
          <w:szCs w:val="28"/>
        </w:rPr>
        <w:t>ontology</w:t>
      </w:r>
      <w:proofErr w:type="spellEnd"/>
      <w:r w:rsidRPr="009F7FAA">
        <w:rPr>
          <w:sz w:val="28"/>
          <w:szCs w:val="28"/>
        </w:rPr>
        <w:t xml:space="preserve"> </w:t>
      </w:r>
      <w:proofErr w:type="spellStart"/>
      <w:r w:rsidRPr="009F7FAA">
        <w:rPr>
          <w:sz w:val="28"/>
          <w:szCs w:val="28"/>
        </w:rPr>
        <w:t>alignment</w:t>
      </w:r>
      <w:proofErr w:type="spellEnd"/>
      <w:r w:rsidRPr="009F7FAA">
        <w:rPr>
          <w:sz w:val="28"/>
          <w:szCs w:val="28"/>
        </w:rPr>
        <w:t xml:space="preserve">) и семантического вывода. Разрабатывается модульная структура </w:t>
      </w:r>
      <w:proofErr w:type="spellStart"/>
      <w:r w:rsidRPr="009F7FAA">
        <w:rPr>
          <w:sz w:val="28"/>
          <w:szCs w:val="28"/>
        </w:rPr>
        <w:t>гидроонтологии</w:t>
      </w:r>
      <w:proofErr w:type="spellEnd"/>
      <w:r w:rsidRPr="009F7FAA">
        <w:rPr>
          <w:sz w:val="28"/>
          <w:szCs w:val="28"/>
        </w:rPr>
        <w:t xml:space="preserve">, предусматривающая согласование с международными стандартами (WHOW/SSN/SOSA, </w:t>
      </w:r>
      <w:proofErr w:type="spellStart"/>
      <w:r w:rsidRPr="009F7FAA">
        <w:rPr>
          <w:sz w:val="28"/>
          <w:szCs w:val="28"/>
        </w:rPr>
        <w:t>HY_Features</w:t>
      </w:r>
      <w:proofErr w:type="spellEnd"/>
      <w:r w:rsidRPr="009F7FAA">
        <w:rPr>
          <w:sz w:val="28"/>
          <w:szCs w:val="28"/>
        </w:rPr>
        <w:t>, OWL-Time) и их расширение национальными доменными модулями, отражающими нормативные и социально-географические особенности мониторинга водных ресурсов Казахстана. Особое внимание уделяется формализации итеративного метода семантической интерпретации табличных данных, обеспечивающего автоматическое выявление субъектных и атрибутивных структур, нормализацию единиц измерения, построение и валидацию RDF-триплетов с сохранением метаданных происхождения и временной привязки наблюдений. Дополнительно разрабатываются правила логического вывода на языке SWRL, обеспечивающие автоматическую классификацию качества воды на основе нормативных порогов, связывание наблюдений с пространственными и временными контекстами и индуктивное выявление новых семантических зависимостей.</w:t>
      </w:r>
    </w:p>
    <w:p w14:paraId="1BD996B0" w14:textId="36150D9D" w:rsidR="009F7FAA" w:rsidRPr="009F7FAA" w:rsidRDefault="009F7FAA" w:rsidP="009F7FAA">
      <w:pPr>
        <w:ind w:firstLine="709"/>
        <w:jc w:val="both"/>
        <w:rPr>
          <w:sz w:val="28"/>
          <w:szCs w:val="28"/>
        </w:rPr>
      </w:pPr>
      <w:r w:rsidRPr="009F7FAA">
        <w:rPr>
          <w:sz w:val="28"/>
          <w:szCs w:val="28"/>
        </w:rPr>
        <w:t xml:space="preserve">Структура дальнейшего изложения главы выстроена в соответствии с логикой трёхуровневой архитектуры и направлена на последовательное раскрытие её компонентов </w:t>
      </w:r>
      <w:r w:rsidR="008B1DA4">
        <w:rPr>
          <w:sz w:val="28"/>
          <w:szCs w:val="28"/>
        </w:rPr>
        <w:t>–</w:t>
      </w:r>
      <w:r w:rsidRPr="009F7FAA">
        <w:rPr>
          <w:sz w:val="28"/>
          <w:szCs w:val="28"/>
        </w:rPr>
        <w:t xml:space="preserve"> от концептуального проектирования системы до механизмов автоматизированного логического вывода и геопространственной визуализации результатов. Такая композиция обеспечивает системность представления разработанной методологии и отражает поэтапный переход от извлечения и структурирования данных к формированию интегрированной интеллектуальной геоинформационной среды.</w:t>
      </w:r>
    </w:p>
    <w:p w14:paraId="0576A546" w14:textId="77777777" w:rsidR="009F7FAA" w:rsidRPr="009F7FAA" w:rsidRDefault="009F7FAA" w:rsidP="009F7FAA">
      <w:pPr>
        <w:ind w:firstLine="709"/>
        <w:jc w:val="both"/>
        <w:rPr>
          <w:sz w:val="28"/>
          <w:szCs w:val="28"/>
        </w:rPr>
      </w:pPr>
      <w:r w:rsidRPr="009F7FAA">
        <w:rPr>
          <w:sz w:val="28"/>
          <w:szCs w:val="28"/>
        </w:rPr>
        <w:t xml:space="preserve">В пункте 3.1 рассматривается многоуровневая архитектура онтологически-ориентированной геоинформационной модели для извлечения знаний, где обосновывается структурная декомпозиция системы на уровни семантической интерпретации данных, онтологической унификации и генерации результатов. В пункте 3.2 анализируется модульная архитектура </w:t>
      </w:r>
      <w:proofErr w:type="spellStart"/>
      <w:r w:rsidRPr="009F7FAA">
        <w:rPr>
          <w:sz w:val="28"/>
          <w:szCs w:val="28"/>
        </w:rPr>
        <w:t>гидроонтологии</w:t>
      </w:r>
      <w:proofErr w:type="spellEnd"/>
      <w:r w:rsidRPr="009F7FAA">
        <w:rPr>
          <w:sz w:val="28"/>
          <w:szCs w:val="28"/>
        </w:rPr>
        <w:t xml:space="preserve">, включающая </w:t>
      </w:r>
      <w:r w:rsidRPr="009F7FAA">
        <w:rPr>
          <w:sz w:val="28"/>
          <w:szCs w:val="28"/>
        </w:rPr>
        <w:lastRenderedPageBreak/>
        <w:t xml:space="preserve">описание пространств имён, ключевых классов и свойств международного слоя, а также концептуальное обоснование и структуру национальных модулей WR_KZ и </w:t>
      </w:r>
      <w:proofErr w:type="spellStart"/>
      <w:r w:rsidRPr="009F7FAA">
        <w:rPr>
          <w:sz w:val="28"/>
          <w:szCs w:val="28"/>
        </w:rPr>
        <w:t>SocioGeo_KZ</w:t>
      </w:r>
      <w:proofErr w:type="spellEnd"/>
      <w:r w:rsidRPr="009F7FAA">
        <w:rPr>
          <w:sz w:val="28"/>
          <w:szCs w:val="28"/>
        </w:rPr>
        <w:t>. Особое внимание уделяется механизмам онтологического выравнивания и повторного использования терминологии, обеспечивающим согласованность с международными онтологическими моделями и достижение семантической интероперабельности.</w:t>
      </w:r>
    </w:p>
    <w:p w14:paraId="33AF1EE9" w14:textId="77777777" w:rsidR="009F7FAA" w:rsidRPr="009F7FAA" w:rsidRDefault="009F7FAA" w:rsidP="009F7FAA">
      <w:pPr>
        <w:ind w:firstLine="709"/>
        <w:jc w:val="both"/>
        <w:rPr>
          <w:sz w:val="28"/>
          <w:szCs w:val="28"/>
        </w:rPr>
      </w:pPr>
      <w:r w:rsidRPr="009F7FAA">
        <w:rPr>
          <w:sz w:val="28"/>
          <w:szCs w:val="28"/>
        </w:rPr>
        <w:t>В пункте 3.3 представлена формализация итеративного STI-конвейера, включающего эвристические и формальные процедуры обнаружения субъектных столбцов, определения предикатных связей, нормализации единиц измерения и временных интервалов, а также алгоритмы построения и валидации RDF-триплетов. В разделе рассматриваются критерии качества семантической интерпретации, показатели согласованности разметки и методы разрешения неоднозначностей, возникающих при обработке табличных данных различной степени структурированности.</w:t>
      </w:r>
    </w:p>
    <w:p w14:paraId="60419820" w14:textId="77777777" w:rsidR="009F7FAA" w:rsidRPr="009F7FAA" w:rsidRDefault="009F7FAA" w:rsidP="009F7FAA">
      <w:pPr>
        <w:ind w:firstLine="709"/>
        <w:jc w:val="both"/>
        <w:rPr>
          <w:sz w:val="28"/>
          <w:szCs w:val="28"/>
        </w:rPr>
      </w:pPr>
      <w:r w:rsidRPr="009F7FAA">
        <w:rPr>
          <w:sz w:val="28"/>
          <w:szCs w:val="28"/>
        </w:rPr>
        <w:t xml:space="preserve">В пункте 3.4 вводятся SWRL-правила, усиливающие семантический уровень модели и обеспечивающие автоматическое присвоение классов качества воды на основании нормативных порогов модуля WR_KZ, связывание наблюдений с регионами и временными интервалами, а также индукцию новых логических связей. Дополнительно анализируется практическая реализация этих правил в среде </w:t>
      </w:r>
      <w:proofErr w:type="spellStart"/>
      <w:r w:rsidRPr="009F7FAA">
        <w:rPr>
          <w:sz w:val="28"/>
          <w:szCs w:val="28"/>
        </w:rPr>
        <w:t>GraphDB</w:t>
      </w:r>
      <w:proofErr w:type="spellEnd"/>
      <w:r w:rsidRPr="009F7FAA">
        <w:rPr>
          <w:sz w:val="28"/>
          <w:szCs w:val="28"/>
        </w:rPr>
        <w:t xml:space="preserve">, шаблоны SPARQL-запросов и примеры пространственно-временной </w:t>
      </w:r>
      <w:proofErr w:type="spellStart"/>
      <w:r w:rsidRPr="009F7FAA">
        <w:rPr>
          <w:sz w:val="28"/>
          <w:szCs w:val="28"/>
        </w:rPr>
        <w:t>геовизуализации</w:t>
      </w:r>
      <w:proofErr w:type="spellEnd"/>
      <w:r w:rsidRPr="009F7FAA">
        <w:rPr>
          <w:sz w:val="28"/>
          <w:szCs w:val="28"/>
        </w:rPr>
        <w:t xml:space="preserve"> результатов.</w:t>
      </w:r>
    </w:p>
    <w:p w14:paraId="4F75E867" w14:textId="77777777" w:rsidR="009F7FAA" w:rsidRPr="009F7FAA" w:rsidRDefault="009F7FAA" w:rsidP="009F7FAA">
      <w:pPr>
        <w:ind w:firstLine="709"/>
        <w:jc w:val="both"/>
        <w:rPr>
          <w:sz w:val="28"/>
          <w:szCs w:val="28"/>
        </w:rPr>
      </w:pPr>
      <w:r w:rsidRPr="009F7FAA">
        <w:rPr>
          <w:sz w:val="28"/>
          <w:szCs w:val="28"/>
        </w:rPr>
        <w:t>Научная новизна раздела заключается в разработке многоуровневой архитектуры семантической обработки гидрологических данных, интегрирующей процессы интерпретации таблиц, онтологического выравнивания, логического вывода и геопространственной визуализации в рамках единого воспроизводимого конвейера. Предложена формализованная схема интеграции международных гидрологических онтологий с национальными нормативными и социально-географическими модулями, обеспечивающая расширяемость модели и её адаптацию к региональному контексту. Разработан итеративный метод семантической интерпретации таблиц, обеспечивающий автоматизированное преобразование гетерогенных табличных данных в онтологически согласованный граф знаний с сохранением контекстной информации. Внедрение SWRL-правил позволяет перейти от статической интеграции данных к динамической модели логического вывода, способной автоматически выявлять нормативные несоответствия и формировать новые знания. Тем самым создаётся теоретически и технологически обоснованная основа для построения интеллектуальной геоинформационной системы мониторинга водных ресурсов.</w:t>
      </w:r>
    </w:p>
    <w:p w14:paraId="1AFA4190" w14:textId="073704AB" w:rsidR="00A0444B" w:rsidRPr="00A0444B" w:rsidRDefault="00A0444B" w:rsidP="00A0444B">
      <w:pPr>
        <w:pStyle w:val="1"/>
        <w:rPr>
          <w:lang w:val="kk-KZ"/>
        </w:rPr>
      </w:pPr>
      <w:bookmarkStart w:id="18" w:name="_Toc223444017"/>
      <w:r>
        <w:t xml:space="preserve">3.1 </w:t>
      </w:r>
      <w:r w:rsidR="004661A1" w:rsidRPr="004661A1">
        <w:t xml:space="preserve">Многоуровневая архитектура онтологически-ориентированной геоинформационной модели </w:t>
      </w:r>
      <w:r w:rsidR="006F6766">
        <w:t xml:space="preserve">для </w:t>
      </w:r>
      <w:r w:rsidR="004661A1" w:rsidRPr="004661A1">
        <w:t>извлечения знаний</w:t>
      </w:r>
      <w:bookmarkEnd w:id="18"/>
    </w:p>
    <w:p w14:paraId="1A2BFDF8" w14:textId="77777777" w:rsidR="00FA06EC" w:rsidRPr="00FA06EC" w:rsidRDefault="00FA06EC" w:rsidP="00FA06EC">
      <w:pPr>
        <w:ind w:firstLine="709"/>
        <w:jc w:val="both"/>
        <w:rPr>
          <w:sz w:val="28"/>
          <w:szCs w:val="28"/>
        </w:rPr>
      </w:pPr>
      <w:r w:rsidRPr="00FA06EC">
        <w:rPr>
          <w:sz w:val="28"/>
          <w:szCs w:val="28"/>
        </w:rPr>
        <w:t xml:space="preserve">Целью настоящего подраздела является формализация и теоретическое обоснование многоуровневой архитектуры геоинформационной модели, основанной на принципах семантической интерпретации данных, </w:t>
      </w:r>
      <w:r w:rsidRPr="00FA06EC">
        <w:rPr>
          <w:sz w:val="28"/>
          <w:szCs w:val="28"/>
        </w:rPr>
        <w:lastRenderedPageBreak/>
        <w:t>онтологического выравнивания и логического вывода. Предлагаемая архитектура определяет структурный каркас методологии, обеспечивающий переход от неструктурированных и полуформализованных табличных источников к воспроизводимому графу знаний, пригодному для аналитической обработки и пространственно-временной визуализации.</w:t>
      </w:r>
    </w:p>
    <w:p w14:paraId="2F68BDCB" w14:textId="6D66B639" w:rsidR="00FA06EC" w:rsidRPr="00FA06EC" w:rsidRDefault="00FA06EC" w:rsidP="00FA06EC">
      <w:pPr>
        <w:ind w:firstLine="709"/>
        <w:jc w:val="both"/>
        <w:rPr>
          <w:sz w:val="28"/>
          <w:szCs w:val="28"/>
        </w:rPr>
      </w:pPr>
      <w:r w:rsidRPr="00FA06EC">
        <w:rPr>
          <w:sz w:val="28"/>
          <w:szCs w:val="28"/>
        </w:rPr>
        <w:t>Рисунок 3.1 иллюстрирует целостный конвейер «таблица → RDF → онтология → запросы/</w:t>
      </w:r>
      <w:proofErr w:type="spellStart"/>
      <w:r w:rsidRPr="00FA06EC">
        <w:rPr>
          <w:sz w:val="28"/>
          <w:szCs w:val="28"/>
        </w:rPr>
        <w:t>гео</w:t>
      </w:r>
      <w:proofErr w:type="spellEnd"/>
      <w:r w:rsidRPr="00FA06EC">
        <w:rPr>
          <w:sz w:val="28"/>
          <w:szCs w:val="28"/>
        </w:rPr>
        <w:t xml:space="preserve">-визуализация», на котором основана предлагаемая методология. </w:t>
      </w:r>
    </w:p>
    <w:p w14:paraId="1B7BC690" w14:textId="77777777" w:rsidR="009F3EDD" w:rsidRPr="002B512A" w:rsidRDefault="009F3EDD" w:rsidP="009E095E">
      <w:pPr>
        <w:spacing w:before="240" w:after="240"/>
        <w:jc w:val="center"/>
        <w:rPr>
          <w:sz w:val="28"/>
          <w:szCs w:val="28"/>
        </w:rPr>
      </w:pPr>
      <w:r w:rsidRPr="002B512A">
        <w:rPr>
          <w:noProof/>
          <w:sz w:val="28"/>
          <w:szCs w:val="28"/>
          <w:lang w:eastAsia="ru-RU"/>
        </w:rPr>
        <w:drawing>
          <wp:inline distT="0" distB="0" distL="0" distR="0" wp14:anchorId="4ECA7935" wp14:editId="7B0AF50E">
            <wp:extent cx="6073219" cy="5266267"/>
            <wp:effectExtent l="0" t="0" r="3810" b="0"/>
            <wp:docPr id="2374044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7366" cy="5304549"/>
                    </a:xfrm>
                    <a:prstGeom prst="rect">
                      <a:avLst/>
                    </a:prstGeom>
                    <a:noFill/>
                    <a:ln>
                      <a:noFill/>
                    </a:ln>
                  </pic:spPr>
                </pic:pic>
              </a:graphicData>
            </a:graphic>
          </wp:inline>
        </w:drawing>
      </w:r>
    </w:p>
    <w:p w14:paraId="767D302A" w14:textId="277372A8" w:rsidR="009F3EDD" w:rsidRPr="009E095E" w:rsidRDefault="009F3EDD" w:rsidP="00F202C0">
      <w:pPr>
        <w:spacing w:before="120" w:after="120"/>
        <w:jc w:val="center"/>
        <w:rPr>
          <w:sz w:val="28"/>
          <w:szCs w:val="28"/>
          <w:lang w:val="kk-KZ"/>
        </w:rPr>
      </w:pPr>
      <w:r w:rsidRPr="002B512A">
        <w:rPr>
          <w:sz w:val="28"/>
          <w:szCs w:val="28"/>
          <w:lang w:val="kk-KZ"/>
        </w:rPr>
        <w:t xml:space="preserve">Рисунок 3.1 – </w:t>
      </w:r>
      <w:r w:rsidRPr="002B512A">
        <w:rPr>
          <w:sz w:val="28"/>
          <w:szCs w:val="28"/>
        </w:rPr>
        <w:t>Многоуровневый конвейер архитектуры геоинформационной модели</w:t>
      </w:r>
      <w:r w:rsidR="009E095E">
        <w:rPr>
          <w:sz w:val="28"/>
          <w:szCs w:val="28"/>
          <w:lang w:val="kk-KZ"/>
        </w:rPr>
        <w:t xml:space="preserve"> на основе онтологии</w:t>
      </w:r>
    </w:p>
    <w:p w14:paraId="0124B3CC" w14:textId="77777777" w:rsidR="0096238B" w:rsidRDefault="0096238B" w:rsidP="0096238B">
      <w:pPr>
        <w:ind w:firstLine="709"/>
        <w:jc w:val="both"/>
        <w:rPr>
          <w:sz w:val="28"/>
          <w:szCs w:val="28"/>
        </w:rPr>
      </w:pPr>
      <w:r w:rsidRPr="00FA06EC">
        <w:rPr>
          <w:sz w:val="28"/>
          <w:szCs w:val="28"/>
        </w:rPr>
        <w:t xml:space="preserve">Архитектура построена модульно и охватывает три логических уровня: </w:t>
      </w:r>
    </w:p>
    <w:p w14:paraId="78124025" w14:textId="77777777" w:rsidR="0096238B" w:rsidRPr="00124FAA" w:rsidRDefault="0096238B" w:rsidP="0096238B">
      <w:pPr>
        <w:pStyle w:val="a5"/>
        <w:numPr>
          <w:ilvl w:val="1"/>
          <w:numId w:val="9"/>
        </w:numPr>
        <w:ind w:left="1418"/>
        <w:rPr>
          <w:sz w:val="28"/>
          <w:szCs w:val="28"/>
        </w:rPr>
      </w:pPr>
      <w:r w:rsidRPr="00124FAA">
        <w:rPr>
          <w:sz w:val="28"/>
          <w:szCs w:val="28"/>
        </w:rPr>
        <w:t>семантическая интерпретация табличных данных (STI)</w:t>
      </w:r>
      <w:r>
        <w:rPr>
          <w:sz w:val="28"/>
          <w:szCs w:val="28"/>
        </w:rPr>
        <w:t>, где для разных форматов данных использовались разные методы, для более точного извлечения;</w:t>
      </w:r>
      <w:r w:rsidRPr="00124FAA">
        <w:rPr>
          <w:sz w:val="28"/>
          <w:szCs w:val="28"/>
        </w:rPr>
        <w:t xml:space="preserve"> </w:t>
      </w:r>
    </w:p>
    <w:p w14:paraId="6F33BDA1" w14:textId="77777777" w:rsidR="0096238B" w:rsidRDefault="0096238B" w:rsidP="0096238B">
      <w:pPr>
        <w:pStyle w:val="a5"/>
        <w:numPr>
          <w:ilvl w:val="1"/>
          <w:numId w:val="9"/>
        </w:numPr>
        <w:ind w:left="1418"/>
        <w:rPr>
          <w:sz w:val="28"/>
          <w:szCs w:val="28"/>
        </w:rPr>
      </w:pPr>
      <w:r w:rsidRPr="00124FAA">
        <w:rPr>
          <w:sz w:val="28"/>
          <w:szCs w:val="28"/>
        </w:rPr>
        <w:t xml:space="preserve">унификация и пополнение </w:t>
      </w:r>
      <w:proofErr w:type="spellStart"/>
      <w:r w:rsidRPr="00124FAA">
        <w:rPr>
          <w:sz w:val="28"/>
          <w:szCs w:val="28"/>
        </w:rPr>
        <w:t>гидроонтологии</w:t>
      </w:r>
      <w:proofErr w:type="spellEnd"/>
      <w:r>
        <w:rPr>
          <w:sz w:val="28"/>
          <w:szCs w:val="28"/>
        </w:rPr>
        <w:t xml:space="preserve">, где </w:t>
      </w:r>
      <w:proofErr w:type="spellStart"/>
      <w:r>
        <w:rPr>
          <w:sz w:val="28"/>
          <w:szCs w:val="28"/>
        </w:rPr>
        <w:t>извлченнные</w:t>
      </w:r>
      <w:proofErr w:type="spellEnd"/>
      <w:r>
        <w:rPr>
          <w:sz w:val="28"/>
          <w:szCs w:val="28"/>
        </w:rPr>
        <w:t xml:space="preserve"> триплеты либо добавляются в существующие международные </w:t>
      </w:r>
      <w:r>
        <w:rPr>
          <w:sz w:val="28"/>
          <w:szCs w:val="28"/>
        </w:rPr>
        <w:lastRenderedPageBreak/>
        <w:t>онтологий, если есть соответствующие субъекты, либо пополняют новые модули, которые характерны только для водных ресурсов Казахстана;</w:t>
      </w:r>
      <w:r w:rsidRPr="00124FAA">
        <w:rPr>
          <w:sz w:val="28"/>
          <w:szCs w:val="28"/>
        </w:rPr>
        <w:t xml:space="preserve"> </w:t>
      </w:r>
    </w:p>
    <w:p w14:paraId="2EFECE56" w14:textId="069D8DF0" w:rsidR="0096238B" w:rsidRDefault="0096238B" w:rsidP="0096238B">
      <w:pPr>
        <w:pStyle w:val="a5"/>
        <w:numPr>
          <w:ilvl w:val="1"/>
          <w:numId w:val="9"/>
        </w:numPr>
        <w:ind w:left="1418"/>
        <w:rPr>
          <w:sz w:val="28"/>
          <w:szCs w:val="28"/>
        </w:rPr>
      </w:pPr>
      <w:r w:rsidRPr="00124FAA">
        <w:rPr>
          <w:sz w:val="28"/>
          <w:szCs w:val="28"/>
        </w:rPr>
        <w:t xml:space="preserve">генерация результатов (хранилище, запросы, </w:t>
      </w:r>
      <w:proofErr w:type="spellStart"/>
      <w:r w:rsidRPr="00124FAA">
        <w:rPr>
          <w:sz w:val="28"/>
          <w:szCs w:val="28"/>
        </w:rPr>
        <w:t>геовизуализация</w:t>
      </w:r>
      <w:proofErr w:type="spellEnd"/>
      <w:r w:rsidRPr="00124FAA">
        <w:rPr>
          <w:sz w:val="28"/>
          <w:szCs w:val="28"/>
        </w:rPr>
        <w:t>)</w:t>
      </w:r>
      <w:r>
        <w:rPr>
          <w:sz w:val="28"/>
          <w:szCs w:val="28"/>
        </w:rPr>
        <w:t xml:space="preserve">, где пополненные граф знаний применяется для построения </w:t>
      </w:r>
      <w:proofErr w:type="spellStart"/>
      <w:r>
        <w:rPr>
          <w:sz w:val="28"/>
          <w:szCs w:val="28"/>
        </w:rPr>
        <w:t>гео</w:t>
      </w:r>
      <w:proofErr w:type="spellEnd"/>
      <w:r>
        <w:rPr>
          <w:sz w:val="28"/>
          <w:szCs w:val="28"/>
        </w:rPr>
        <w:t>-информационной модели.</w:t>
      </w:r>
    </w:p>
    <w:p w14:paraId="003E9509" w14:textId="77777777" w:rsidR="0096238B" w:rsidRPr="00124FAA" w:rsidRDefault="0096238B" w:rsidP="0096238B">
      <w:pPr>
        <w:pStyle w:val="a5"/>
        <w:ind w:left="0" w:firstLine="709"/>
        <w:rPr>
          <w:sz w:val="28"/>
          <w:szCs w:val="28"/>
        </w:rPr>
      </w:pPr>
      <w:r w:rsidRPr="00124FAA">
        <w:rPr>
          <w:sz w:val="28"/>
          <w:szCs w:val="28"/>
        </w:rPr>
        <w:t>Такое многоуровневое построение обеспечивает декомпозицию задач обработки данных, разделение ответственности между слоями и формирование масштабируемой онтологически-ориентированной системы мониторинга водных ресурсов.</w:t>
      </w:r>
    </w:p>
    <w:p w14:paraId="7BE81AEF" w14:textId="77777777" w:rsidR="0096238B" w:rsidRPr="00FA06EC" w:rsidRDefault="0096238B" w:rsidP="0096238B">
      <w:pPr>
        <w:ind w:firstLine="709"/>
        <w:jc w:val="both"/>
        <w:rPr>
          <w:sz w:val="28"/>
          <w:szCs w:val="28"/>
        </w:rPr>
      </w:pPr>
      <w:r w:rsidRPr="00FA06EC">
        <w:rPr>
          <w:sz w:val="28"/>
          <w:szCs w:val="28"/>
        </w:rPr>
        <w:t>Архитектурный подход направлен на достижение семантической согласованности (</w:t>
      </w:r>
      <w:proofErr w:type="spellStart"/>
      <w:r w:rsidRPr="00FA06EC">
        <w:rPr>
          <w:sz w:val="28"/>
          <w:szCs w:val="28"/>
        </w:rPr>
        <w:t>semantic</w:t>
      </w:r>
      <w:proofErr w:type="spellEnd"/>
      <w:r w:rsidRPr="00FA06EC">
        <w:rPr>
          <w:sz w:val="28"/>
          <w:szCs w:val="28"/>
        </w:rPr>
        <w:t xml:space="preserve"> </w:t>
      </w:r>
      <w:proofErr w:type="spellStart"/>
      <w:r w:rsidRPr="00FA06EC">
        <w:rPr>
          <w:sz w:val="28"/>
          <w:szCs w:val="28"/>
        </w:rPr>
        <w:t>interoperability</w:t>
      </w:r>
      <w:proofErr w:type="spellEnd"/>
      <w:r w:rsidRPr="00FA06EC">
        <w:rPr>
          <w:sz w:val="28"/>
          <w:szCs w:val="28"/>
        </w:rPr>
        <w:t>), поддержание онтологического выравнивания (</w:t>
      </w:r>
      <w:proofErr w:type="spellStart"/>
      <w:r w:rsidRPr="00FA06EC">
        <w:rPr>
          <w:sz w:val="28"/>
          <w:szCs w:val="28"/>
        </w:rPr>
        <w:t>ontology</w:t>
      </w:r>
      <w:proofErr w:type="spellEnd"/>
      <w:r w:rsidRPr="00FA06EC">
        <w:rPr>
          <w:sz w:val="28"/>
          <w:szCs w:val="28"/>
        </w:rPr>
        <w:t xml:space="preserve"> </w:t>
      </w:r>
      <w:proofErr w:type="spellStart"/>
      <w:r w:rsidRPr="00FA06EC">
        <w:rPr>
          <w:sz w:val="28"/>
          <w:szCs w:val="28"/>
        </w:rPr>
        <w:t>alignment</w:t>
      </w:r>
      <w:proofErr w:type="spellEnd"/>
      <w:r w:rsidRPr="00FA06EC">
        <w:rPr>
          <w:sz w:val="28"/>
          <w:szCs w:val="28"/>
        </w:rPr>
        <w:t>) с международными стандартами и обеспечение воспроизводимости результатов анализа в рамках единого графа знаний.</w:t>
      </w:r>
    </w:p>
    <w:p w14:paraId="65B5C1E3" w14:textId="77777777" w:rsidR="00F71162" w:rsidRPr="00F71162" w:rsidRDefault="00F71162" w:rsidP="00F71162">
      <w:pPr>
        <w:ind w:firstLine="709"/>
        <w:jc w:val="both"/>
        <w:rPr>
          <w:sz w:val="28"/>
          <w:szCs w:val="28"/>
        </w:rPr>
      </w:pPr>
      <w:r w:rsidRPr="00F71162">
        <w:rPr>
          <w:sz w:val="28"/>
          <w:szCs w:val="28"/>
        </w:rPr>
        <w:t xml:space="preserve">На первом уровне архитектуры – </w:t>
      </w:r>
      <w:proofErr w:type="spellStart"/>
      <w:r w:rsidRPr="00F71162">
        <w:rPr>
          <w:sz w:val="28"/>
          <w:szCs w:val="28"/>
        </w:rPr>
        <w:t>Semantic</w:t>
      </w:r>
      <w:proofErr w:type="spellEnd"/>
      <w:r w:rsidRPr="00F71162">
        <w:rPr>
          <w:sz w:val="28"/>
          <w:szCs w:val="28"/>
        </w:rPr>
        <w:t xml:space="preserve"> </w:t>
      </w:r>
      <w:proofErr w:type="spellStart"/>
      <w:r w:rsidRPr="00F71162">
        <w:rPr>
          <w:sz w:val="28"/>
          <w:szCs w:val="28"/>
        </w:rPr>
        <w:t>Table</w:t>
      </w:r>
      <w:proofErr w:type="spellEnd"/>
      <w:r w:rsidRPr="00F71162">
        <w:rPr>
          <w:sz w:val="28"/>
          <w:szCs w:val="28"/>
        </w:rPr>
        <w:t xml:space="preserve"> </w:t>
      </w:r>
      <w:proofErr w:type="spellStart"/>
      <w:r w:rsidRPr="00F71162">
        <w:rPr>
          <w:sz w:val="28"/>
          <w:szCs w:val="28"/>
        </w:rPr>
        <w:t>Interpretation</w:t>
      </w:r>
      <w:proofErr w:type="spellEnd"/>
      <w:r w:rsidRPr="00F71162">
        <w:rPr>
          <w:sz w:val="28"/>
          <w:szCs w:val="28"/>
        </w:rPr>
        <w:t xml:space="preserve"> (STI) – реализуется процедура формализованного извлечения, очистки и структурирования информации из гетерогенных источников данных, включая PDF-документы, веб-страницы, отчётные формы и электронные таблицы. Особенность данного этапа заключается в необходимости обработки </w:t>
      </w:r>
      <w:proofErr w:type="spellStart"/>
      <w:r w:rsidRPr="00F71162">
        <w:rPr>
          <w:sz w:val="28"/>
          <w:szCs w:val="28"/>
        </w:rPr>
        <w:t>полуструктурированных</w:t>
      </w:r>
      <w:proofErr w:type="spellEnd"/>
      <w:r w:rsidRPr="00F71162">
        <w:rPr>
          <w:sz w:val="28"/>
          <w:szCs w:val="28"/>
        </w:rPr>
        <w:t xml:space="preserve"> и слабо формализованных представлений, в которых табличные данные часто сопровождаются текстовыми комментариями, сложной версткой, объединёнными ячейками и неоднозначной семантикой заголовков. Для автоматизации процесса извлечения применяются инструменты парсинга и реконструкции табличных структур, такие как </w:t>
      </w:r>
      <w:proofErr w:type="spellStart"/>
      <w:r w:rsidRPr="00F71162">
        <w:rPr>
          <w:sz w:val="28"/>
          <w:szCs w:val="28"/>
        </w:rPr>
        <w:t>PyMuPDF</w:t>
      </w:r>
      <w:proofErr w:type="spellEnd"/>
      <w:r w:rsidRPr="00F71162">
        <w:rPr>
          <w:sz w:val="28"/>
          <w:szCs w:val="28"/>
        </w:rPr>
        <w:t xml:space="preserve"> [156], QURMA [159] и </w:t>
      </w:r>
      <w:proofErr w:type="spellStart"/>
      <w:r w:rsidRPr="00F71162">
        <w:rPr>
          <w:sz w:val="28"/>
          <w:szCs w:val="28"/>
        </w:rPr>
        <w:t>TableProcessor</w:t>
      </w:r>
      <w:proofErr w:type="spellEnd"/>
      <w:r w:rsidRPr="00F71162">
        <w:rPr>
          <w:sz w:val="28"/>
          <w:szCs w:val="28"/>
        </w:rPr>
        <w:t xml:space="preserve"> [163], обеспечивающие детектирование границ таблиц, восстановление логической структуры строк и столбцов, а также извлечение метаданных, связанных с источником публикации и временным контекстом наблюдений.</w:t>
      </w:r>
    </w:p>
    <w:p w14:paraId="08DBFCF5" w14:textId="77777777" w:rsidR="00F71162" w:rsidRPr="00F71162" w:rsidRDefault="00F71162" w:rsidP="00F71162">
      <w:pPr>
        <w:ind w:firstLine="709"/>
        <w:jc w:val="both"/>
        <w:rPr>
          <w:sz w:val="28"/>
          <w:szCs w:val="28"/>
        </w:rPr>
      </w:pPr>
      <w:r w:rsidRPr="00F71162">
        <w:rPr>
          <w:sz w:val="28"/>
          <w:szCs w:val="28"/>
        </w:rPr>
        <w:t>Цель данного этапа состоит в приведении всех извлечённых данных к унифицированному формату структурированных таблиц с сохранением семантически значимых атрибутов, включая заголовки, подписи, единицы измерения, ссылки на первоисточник и временные интервалы наблюдений. Сохранение контекстной информации рассматривается как обязательное условие последующего онтологического выравнивания, поскольку именно метаданные обеспечивают корректное сопоставление столбцов таблиц с классами и свойствами доменной онтологии. Потеря контекста на данном этапе приводит к семантической неоднозначности и снижению качества интеграции данных в граф знаний.</w:t>
      </w:r>
    </w:p>
    <w:p w14:paraId="7A83EE29" w14:textId="77777777" w:rsidR="00F71162" w:rsidRPr="00F71162" w:rsidRDefault="00F71162" w:rsidP="00F71162">
      <w:pPr>
        <w:ind w:firstLine="709"/>
        <w:jc w:val="both"/>
        <w:rPr>
          <w:sz w:val="28"/>
          <w:szCs w:val="28"/>
        </w:rPr>
      </w:pPr>
      <w:r w:rsidRPr="00F71162">
        <w:rPr>
          <w:sz w:val="28"/>
          <w:szCs w:val="28"/>
        </w:rPr>
        <w:t>В процессе STI реализуется итеративный эвристический механизм семантической разметки таблиц, включающий анализ заголовков, лексико-синтаксические шаблоны, частотные характеристики значений и сопоставление с онтологическим словарём предметной области. На основе совокупности эвристических правил автоматически идентифицируются субъектные (</w:t>
      </w:r>
      <w:proofErr w:type="spellStart"/>
      <w:r w:rsidRPr="00F71162">
        <w:rPr>
          <w:sz w:val="28"/>
          <w:szCs w:val="28"/>
        </w:rPr>
        <w:t>entity</w:t>
      </w:r>
      <w:proofErr w:type="spellEnd"/>
      <w:r w:rsidRPr="00F71162">
        <w:rPr>
          <w:sz w:val="28"/>
          <w:szCs w:val="28"/>
        </w:rPr>
        <w:t xml:space="preserve"> </w:t>
      </w:r>
      <w:proofErr w:type="spellStart"/>
      <w:r w:rsidRPr="00F71162">
        <w:rPr>
          <w:sz w:val="28"/>
          <w:szCs w:val="28"/>
        </w:rPr>
        <w:lastRenderedPageBreak/>
        <w:t>columns</w:t>
      </w:r>
      <w:proofErr w:type="spellEnd"/>
      <w:r w:rsidRPr="00F71162">
        <w:rPr>
          <w:sz w:val="28"/>
          <w:szCs w:val="28"/>
        </w:rPr>
        <w:t>), объектные и атрибутивные колонки, устанавливаются предикатные отношения между сущностями и числовыми показателями, а также выполняется нормализация единиц измерения и диапазонов значений с приведением к каноническому формату. Дополнительно осуществляется разрешение неоднозначностей, связанных с омонимией терминов и вариативностью обозначений показателей качества воды.</w:t>
      </w:r>
    </w:p>
    <w:p w14:paraId="0293A2AC" w14:textId="77777777" w:rsidR="00916EA4" w:rsidRDefault="00F71162" w:rsidP="00F71162">
      <w:pPr>
        <w:ind w:firstLine="709"/>
        <w:jc w:val="both"/>
        <w:rPr>
          <w:sz w:val="28"/>
          <w:szCs w:val="28"/>
        </w:rPr>
      </w:pPr>
      <w:r w:rsidRPr="00F71162">
        <w:rPr>
          <w:sz w:val="28"/>
          <w:szCs w:val="28"/>
        </w:rPr>
        <w:t>Результатом функционирования STI-уровня является генерация формально корректных RDF-триплетов вида</w:t>
      </w:r>
      <w:r w:rsidR="00916EA4">
        <w:rPr>
          <w:sz w:val="28"/>
          <w:szCs w:val="28"/>
        </w:rPr>
        <w:t xml:space="preserve">: </w:t>
      </w:r>
    </w:p>
    <w:p w14:paraId="19E35472" w14:textId="77777777" w:rsidR="00916EA4" w:rsidRPr="00916EA4" w:rsidRDefault="00F71162" w:rsidP="00F71162">
      <w:pPr>
        <w:ind w:firstLine="709"/>
        <w:jc w:val="both"/>
        <w:rPr>
          <w:sz w:val="28"/>
          <w:szCs w:val="28"/>
          <w:lang w:val="en-US"/>
        </w:rPr>
      </w:pPr>
      <w:r w:rsidRPr="00F71162">
        <w:rPr>
          <w:sz w:val="28"/>
          <w:szCs w:val="28"/>
          <w:lang w:val="en-US"/>
        </w:rPr>
        <w:t xml:space="preserve">:Subject &lt;predicate&gt; :Object </w:t>
      </w:r>
      <w:r w:rsidRPr="00F71162">
        <w:rPr>
          <w:sz w:val="28"/>
          <w:szCs w:val="28"/>
        </w:rPr>
        <w:t>и</w:t>
      </w:r>
    </w:p>
    <w:p w14:paraId="288C6634" w14:textId="77777777" w:rsidR="00916EA4" w:rsidRPr="00916EA4" w:rsidRDefault="00F71162" w:rsidP="00F71162">
      <w:pPr>
        <w:ind w:firstLine="709"/>
        <w:jc w:val="both"/>
        <w:rPr>
          <w:sz w:val="28"/>
          <w:szCs w:val="28"/>
          <w:lang w:val="en-US"/>
        </w:rPr>
      </w:pPr>
      <w:r w:rsidRPr="00F71162">
        <w:rPr>
          <w:sz w:val="28"/>
          <w:szCs w:val="28"/>
          <w:lang w:val="en-US"/>
        </w:rPr>
        <w:t>:Subject &lt;</w:t>
      </w:r>
      <w:proofErr w:type="spellStart"/>
      <w:r w:rsidRPr="00F71162">
        <w:rPr>
          <w:sz w:val="28"/>
          <w:szCs w:val="28"/>
          <w:lang w:val="en-US"/>
        </w:rPr>
        <w:t>dataProperty</w:t>
      </w:r>
      <w:proofErr w:type="spellEnd"/>
      <w:r w:rsidRPr="00F71162">
        <w:rPr>
          <w:sz w:val="28"/>
          <w:szCs w:val="28"/>
          <w:lang w:val="en-US"/>
        </w:rPr>
        <w:t>&gt; "value"^^</w:t>
      </w:r>
      <w:proofErr w:type="spellStart"/>
      <w:r w:rsidRPr="00F71162">
        <w:rPr>
          <w:sz w:val="28"/>
          <w:szCs w:val="28"/>
          <w:lang w:val="en-US"/>
        </w:rPr>
        <w:t>xsd</w:t>
      </w:r>
      <w:proofErr w:type="spellEnd"/>
      <w:r w:rsidRPr="00F71162">
        <w:rPr>
          <w:sz w:val="28"/>
          <w:szCs w:val="28"/>
          <w:lang w:val="en-US"/>
        </w:rPr>
        <w:t>:*,</w:t>
      </w:r>
    </w:p>
    <w:p w14:paraId="32548CB6" w14:textId="2D3995A9" w:rsidR="00F71162" w:rsidRPr="00F71162" w:rsidRDefault="00F71162" w:rsidP="00F71162">
      <w:pPr>
        <w:ind w:firstLine="709"/>
        <w:jc w:val="both"/>
        <w:rPr>
          <w:sz w:val="28"/>
          <w:szCs w:val="28"/>
        </w:rPr>
      </w:pPr>
      <w:r w:rsidRPr="00F71162">
        <w:rPr>
          <w:sz w:val="28"/>
          <w:szCs w:val="28"/>
        </w:rPr>
        <w:t>которые дополняются аннотациями происхождения данных (</w:t>
      </w:r>
      <w:proofErr w:type="spellStart"/>
      <w:r w:rsidRPr="00F71162">
        <w:rPr>
          <w:sz w:val="28"/>
          <w:szCs w:val="28"/>
        </w:rPr>
        <w:t>provenance</w:t>
      </w:r>
      <w:proofErr w:type="spellEnd"/>
      <w:r w:rsidRPr="00F71162">
        <w:rPr>
          <w:sz w:val="28"/>
          <w:szCs w:val="28"/>
        </w:rPr>
        <w:t>), временными метками наблюдений и идентификаторами источников. Тем самым обеспечивается переход от табличных представлений к онтологически согласованному семантическому графу, служащему основой для последующей интеграции, логического вывода и пространственно-временного анализа в рамках разработанной геоинформационной модели.</w:t>
      </w:r>
    </w:p>
    <w:p w14:paraId="49E97BDA" w14:textId="77777777" w:rsidR="002D3E00" w:rsidRPr="002D3E00" w:rsidRDefault="002D3E00" w:rsidP="002D3E00">
      <w:pPr>
        <w:ind w:firstLine="709"/>
        <w:jc w:val="both"/>
        <w:rPr>
          <w:sz w:val="28"/>
          <w:szCs w:val="28"/>
          <w:lang w:eastAsia="ru-RU"/>
        </w:rPr>
      </w:pPr>
      <w:r w:rsidRPr="002D3E00">
        <w:rPr>
          <w:sz w:val="28"/>
          <w:szCs w:val="28"/>
          <w:lang w:eastAsia="ru-RU"/>
        </w:rPr>
        <w:t xml:space="preserve">Второй уровень архитектуры – </w:t>
      </w:r>
      <w:proofErr w:type="spellStart"/>
      <w:r w:rsidRPr="002D3E00">
        <w:rPr>
          <w:sz w:val="28"/>
          <w:szCs w:val="28"/>
          <w:lang w:eastAsia="ru-RU"/>
        </w:rPr>
        <w:t>Unification</w:t>
      </w:r>
      <w:proofErr w:type="spellEnd"/>
      <w:r w:rsidRPr="002D3E00">
        <w:rPr>
          <w:sz w:val="28"/>
          <w:szCs w:val="28"/>
          <w:lang w:eastAsia="ru-RU"/>
        </w:rPr>
        <w:t xml:space="preserve"> </w:t>
      </w:r>
      <w:proofErr w:type="spellStart"/>
      <w:r w:rsidRPr="002D3E00">
        <w:rPr>
          <w:sz w:val="28"/>
          <w:szCs w:val="28"/>
          <w:lang w:eastAsia="ru-RU"/>
        </w:rPr>
        <w:t>and</w:t>
      </w:r>
      <w:proofErr w:type="spellEnd"/>
      <w:r w:rsidRPr="002D3E00">
        <w:rPr>
          <w:sz w:val="28"/>
          <w:szCs w:val="28"/>
          <w:lang w:eastAsia="ru-RU"/>
        </w:rPr>
        <w:t xml:space="preserve"> </w:t>
      </w:r>
      <w:proofErr w:type="spellStart"/>
      <w:r w:rsidRPr="002D3E00">
        <w:rPr>
          <w:sz w:val="28"/>
          <w:szCs w:val="28"/>
          <w:lang w:eastAsia="ru-RU"/>
        </w:rPr>
        <w:t>Population</w:t>
      </w:r>
      <w:proofErr w:type="spellEnd"/>
      <w:r w:rsidRPr="002D3E00">
        <w:rPr>
          <w:sz w:val="28"/>
          <w:szCs w:val="28"/>
          <w:lang w:eastAsia="ru-RU"/>
        </w:rPr>
        <w:t xml:space="preserve"> </w:t>
      </w:r>
      <w:proofErr w:type="spellStart"/>
      <w:r w:rsidRPr="002D3E00">
        <w:rPr>
          <w:sz w:val="28"/>
          <w:szCs w:val="28"/>
          <w:lang w:eastAsia="ru-RU"/>
        </w:rPr>
        <w:t>of</w:t>
      </w:r>
      <w:proofErr w:type="spellEnd"/>
      <w:r w:rsidRPr="002D3E00">
        <w:rPr>
          <w:sz w:val="28"/>
          <w:szCs w:val="28"/>
          <w:lang w:eastAsia="ru-RU"/>
        </w:rPr>
        <w:t xml:space="preserve"> </w:t>
      </w:r>
      <w:proofErr w:type="spellStart"/>
      <w:r w:rsidRPr="002D3E00">
        <w:rPr>
          <w:sz w:val="28"/>
          <w:szCs w:val="28"/>
          <w:lang w:eastAsia="ru-RU"/>
        </w:rPr>
        <w:t>Hydrological</w:t>
      </w:r>
      <w:proofErr w:type="spellEnd"/>
      <w:r w:rsidRPr="002D3E00">
        <w:rPr>
          <w:sz w:val="28"/>
          <w:szCs w:val="28"/>
          <w:lang w:eastAsia="ru-RU"/>
        </w:rPr>
        <w:t xml:space="preserve"> </w:t>
      </w:r>
      <w:proofErr w:type="spellStart"/>
      <w:r w:rsidRPr="002D3E00">
        <w:rPr>
          <w:sz w:val="28"/>
          <w:szCs w:val="28"/>
          <w:lang w:eastAsia="ru-RU"/>
        </w:rPr>
        <w:t>Ontology</w:t>
      </w:r>
      <w:proofErr w:type="spellEnd"/>
      <w:r w:rsidRPr="002D3E00">
        <w:rPr>
          <w:sz w:val="28"/>
          <w:szCs w:val="28"/>
          <w:lang w:eastAsia="ru-RU"/>
        </w:rPr>
        <w:t xml:space="preserve"> – выполняет ключевую функцию семантического согласования и концептуальной интеграции данных, полученных на этапе STI, с формализованными доменными моделями. Данный уровень обеспечивает переход от набора разрозненных RDF-триплетов к структурированному онтологическому графу знаний, построенному на основе </w:t>
      </w:r>
      <w:proofErr w:type="spellStart"/>
      <w:r w:rsidRPr="002D3E00">
        <w:rPr>
          <w:sz w:val="28"/>
          <w:szCs w:val="28"/>
          <w:lang w:eastAsia="ru-RU"/>
        </w:rPr>
        <w:t>международно</w:t>
      </w:r>
      <w:proofErr w:type="spellEnd"/>
      <w:r w:rsidRPr="002D3E00">
        <w:rPr>
          <w:sz w:val="28"/>
          <w:szCs w:val="28"/>
          <w:lang w:eastAsia="ru-RU"/>
        </w:rPr>
        <w:t xml:space="preserve"> признанных стандартов и дополненному национальными модулями. Центральной задачей этого этапа является реализация процедур онтологического выравнивания (</w:t>
      </w:r>
      <w:proofErr w:type="spellStart"/>
      <w:r w:rsidRPr="002D3E00">
        <w:rPr>
          <w:sz w:val="28"/>
          <w:szCs w:val="28"/>
          <w:lang w:eastAsia="ru-RU"/>
        </w:rPr>
        <w:t>ontology</w:t>
      </w:r>
      <w:proofErr w:type="spellEnd"/>
      <w:r w:rsidRPr="002D3E00">
        <w:rPr>
          <w:sz w:val="28"/>
          <w:szCs w:val="28"/>
          <w:lang w:eastAsia="ru-RU"/>
        </w:rPr>
        <w:t xml:space="preserve"> </w:t>
      </w:r>
      <w:proofErr w:type="spellStart"/>
      <w:r w:rsidRPr="002D3E00">
        <w:rPr>
          <w:sz w:val="28"/>
          <w:szCs w:val="28"/>
          <w:lang w:eastAsia="ru-RU"/>
        </w:rPr>
        <w:t>alignment</w:t>
      </w:r>
      <w:proofErr w:type="spellEnd"/>
      <w:r w:rsidRPr="002D3E00">
        <w:rPr>
          <w:sz w:val="28"/>
          <w:szCs w:val="28"/>
          <w:lang w:eastAsia="ru-RU"/>
        </w:rPr>
        <w:t>) и семантического сопоставления сущностей, свойств и отношений с использованием формальных механизмов OWL и RDFS.</w:t>
      </w:r>
    </w:p>
    <w:p w14:paraId="1D41462B" w14:textId="77777777" w:rsidR="002D3E00" w:rsidRPr="002D3E00" w:rsidRDefault="002D3E00" w:rsidP="002D3E00">
      <w:pPr>
        <w:ind w:firstLine="709"/>
        <w:jc w:val="both"/>
        <w:rPr>
          <w:sz w:val="28"/>
          <w:szCs w:val="28"/>
          <w:lang w:eastAsia="ru-RU"/>
        </w:rPr>
      </w:pPr>
      <w:r w:rsidRPr="002D3E00">
        <w:rPr>
          <w:sz w:val="28"/>
          <w:szCs w:val="28"/>
          <w:lang w:eastAsia="ru-RU"/>
        </w:rPr>
        <w:t xml:space="preserve">На данном этапе осуществляется выравнивание с тремя базовыми онтологическими моделями: WHOW/SSN/SOSA [10,42,53], </w:t>
      </w:r>
      <w:proofErr w:type="spellStart"/>
      <w:r w:rsidRPr="002D3E00">
        <w:rPr>
          <w:sz w:val="28"/>
          <w:szCs w:val="28"/>
          <w:lang w:eastAsia="ru-RU"/>
        </w:rPr>
        <w:t>HY_Features</w:t>
      </w:r>
      <w:proofErr w:type="spellEnd"/>
      <w:r w:rsidRPr="002D3E00">
        <w:rPr>
          <w:sz w:val="28"/>
          <w:szCs w:val="28"/>
          <w:lang w:eastAsia="ru-RU"/>
        </w:rPr>
        <w:t xml:space="preserve"> [33] и Time </w:t>
      </w:r>
      <w:proofErr w:type="spellStart"/>
      <w:r w:rsidRPr="002D3E00">
        <w:rPr>
          <w:sz w:val="28"/>
          <w:szCs w:val="28"/>
          <w:lang w:eastAsia="ru-RU"/>
        </w:rPr>
        <w:t>Ontology</w:t>
      </w:r>
      <w:proofErr w:type="spellEnd"/>
      <w:r w:rsidRPr="002D3E00">
        <w:rPr>
          <w:sz w:val="28"/>
          <w:szCs w:val="28"/>
          <w:lang w:eastAsia="ru-RU"/>
        </w:rPr>
        <w:t xml:space="preserve"> [57], каждая из которых отвечает за отдельное измерение представления гидрологических данных. Онтология WHOW/SSN/SOSA формирует измерительное измерение модели, обеспечивая стандартизированное описание сенсорных наблюдений и их результатов. В рамках данной модели класс </w:t>
      </w:r>
      <w:proofErr w:type="spellStart"/>
      <w:r w:rsidRPr="002D3E00">
        <w:rPr>
          <w:sz w:val="28"/>
          <w:szCs w:val="28"/>
          <w:lang w:eastAsia="ru-RU"/>
        </w:rPr>
        <w:t>sosa:Observation</w:t>
      </w:r>
      <w:proofErr w:type="spellEnd"/>
      <w:r w:rsidRPr="002D3E00">
        <w:rPr>
          <w:sz w:val="28"/>
          <w:szCs w:val="28"/>
          <w:lang w:eastAsia="ru-RU"/>
        </w:rPr>
        <w:t xml:space="preserve"> связывается с измеряемым параметром через </w:t>
      </w:r>
      <w:proofErr w:type="spellStart"/>
      <w:r w:rsidRPr="002D3E00">
        <w:rPr>
          <w:sz w:val="28"/>
          <w:szCs w:val="28"/>
          <w:lang w:eastAsia="ru-RU"/>
        </w:rPr>
        <w:t>sosa:observedProperty</w:t>
      </w:r>
      <w:proofErr w:type="spellEnd"/>
      <w:r w:rsidRPr="002D3E00">
        <w:rPr>
          <w:sz w:val="28"/>
          <w:szCs w:val="28"/>
          <w:lang w:eastAsia="ru-RU"/>
        </w:rPr>
        <w:t xml:space="preserve"> и с полученным значением через </w:t>
      </w:r>
      <w:proofErr w:type="spellStart"/>
      <w:r w:rsidRPr="002D3E00">
        <w:rPr>
          <w:sz w:val="28"/>
          <w:szCs w:val="28"/>
          <w:lang w:eastAsia="ru-RU"/>
        </w:rPr>
        <w:t>sosa:hasResult</w:t>
      </w:r>
      <w:proofErr w:type="spellEnd"/>
      <w:r w:rsidRPr="002D3E00">
        <w:rPr>
          <w:sz w:val="28"/>
          <w:szCs w:val="28"/>
          <w:lang w:eastAsia="ru-RU"/>
        </w:rPr>
        <w:t>, что позволяет унифицировать данные, поступающие из различных сенсорных систем и гидропостов. Дополнительные свойства, описывающие процедуру измерения, используемый сенсор и условия наблюдения, обеспечивают сохранение контекста происхождения данных (</w:t>
      </w:r>
      <w:proofErr w:type="spellStart"/>
      <w:r w:rsidRPr="002D3E00">
        <w:rPr>
          <w:sz w:val="28"/>
          <w:szCs w:val="28"/>
          <w:lang w:eastAsia="ru-RU"/>
        </w:rPr>
        <w:t>provenance</w:t>
      </w:r>
      <w:proofErr w:type="spellEnd"/>
      <w:r w:rsidRPr="002D3E00">
        <w:rPr>
          <w:sz w:val="28"/>
          <w:szCs w:val="28"/>
          <w:lang w:eastAsia="ru-RU"/>
        </w:rPr>
        <w:t>), что критически важно для интерпретации и воспроизводимости результатов.</w:t>
      </w:r>
    </w:p>
    <w:p w14:paraId="6C2DAFA4" w14:textId="77777777" w:rsidR="002D3E00" w:rsidRPr="002D3E00" w:rsidRDefault="002D3E00" w:rsidP="002D3E00">
      <w:pPr>
        <w:ind w:firstLine="709"/>
        <w:jc w:val="both"/>
        <w:rPr>
          <w:sz w:val="28"/>
          <w:szCs w:val="28"/>
          <w:lang w:eastAsia="ru-RU"/>
        </w:rPr>
      </w:pPr>
      <w:r w:rsidRPr="002D3E00">
        <w:rPr>
          <w:sz w:val="28"/>
          <w:szCs w:val="28"/>
          <w:lang w:eastAsia="ru-RU"/>
        </w:rPr>
        <w:t xml:space="preserve">Пространственное измерение модели формируется на основе онтологии </w:t>
      </w:r>
      <w:proofErr w:type="spellStart"/>
      <w:r w:rsidRPr="002D3E00">
        <w:rPr>
          <w:sz w:val="28"/>
          <w:szCs w:val="28"/>
          <w:lang w:eastAsia="ru-RU"/>
        </w:rPr>
        <w:t>HY_Features</w:t>
      </w:r>
      <w:proofErr w:type="spellEnd"/>
      <w:r w:rsidRPr="002D3E00">
        <w:rPr>
          <w:sz w:val="28"/>
          <w:szCs w:val="28"/>
          <w:lang w:eastAsia="ru-RU"/>
        </w:rPr>
        <w:t xml:space="preserve"> (</w:t>
      </w:r>
      <w:proofErr w:type="spellStart"/>
      <w:r w:rsidRPr="002D3E00">
        <w:rPr>
          <w:sz w:val="28"/>
          <w:szCs w:val="28"/>
          <w:lang w:eastAsia="ru-RU"/>
        </w:rPr>
        <w:t>Hydrologic</w:t>
      </w:r>
      <w:proofErr w:type="spellEnd"/>
      <w:r w:rsidRPr="002D3E00">
        <w:rPr>
          <w:sz w:val="28"/>
          <w:szCs w:val="28"/>
          <w:lang w:eastAsia="ru-RU"/>
        </w:rPr>
        <w:t xml:space="preserve"> </w:t>
      </w:r>
      <w:proofErr w:type="spellStart"/>
      <w:r w:rsidRPr="002D3E00">
        <w:rPr>
          <w:sz w:val="28"/>
          <w:szCs w:val="28"/>
          <w:lang w:eastAsia="ru-RU"/>
        </w:rPr>
        <w:t>Feature</w:t>
      </w:r>
      <w:proofErr w:type="spellEnd"/>
      <w:r w:rsidRPr="002D3E00">
        <w:rPr>
          <w:sz w:val="28"/>
          <w:szCs w:val="28"/>
          <w:lang w:eastAsia="ru-RU"/>
        </w:rPr>
        <w:t xml:space="preserve"> Model), которая задаёт формальное описание гидрографических объектов и их иерархических и топологических связей. Классы </w:t>
      </w:r>
      <w:proofErr w:type="spellStart"/>
      <w:r w:rsidRPr="002D3E00">
        <w:rPr>
          <w:sz w:val="28"/>
          <w:szCs w:val="28"/>
          <w:lang w:eastAsia="ru-RU"/>
        </w:rPr>
        <w:t>hyfo:WaterBody</w:t>
      </w:r>
      <w:proofErr w:type="spellEnd"/>
      <w:r w:rsidRPr="002D3E00">
        <w:rPr>
          <w:sz w:val="28"/>
          <w:szCs w:val="28"/>
          <w:lang w:eastAsia="ru-RU"/>
        </w:rPr>
        <w:t xml:space="preserve">, </w:t>
      </w:r>
      <w:proofErr w:type="spellStart"/>
      <w:r w:rsidRPr="002D3E00">
        <w:rPr>
          <w:sz w:val="28"/>
          <w:szCs w:val="28"/>
          <w:lang w:eastAsia="ru-RU"/>
        </w:rPr>
        <w:t>hyfo:River</w:t>
      </w:r>
      <w:proofErr w:type="spellEnd"/>
      <w:r w:rsidRPr="002D3E00">
        <w:rPr>
          <w:sz w:val="28"/>
          <w:szCs w:val="28"/>
          <w:lang w:eastAsia="ru-RU"/>
        </w:rPr>
        <w:t xml:space="preserve">, </w:t>
      </w:r>
      <w:proofErr w:type="spellStart"/>
      <w:r w:rsidRPr="002D3E00">
        <w:rPr>
          <w:sz w:val="28"/>
          <w:szCs w:val="28"/>
          <w:lang w:eastAsia="ru-RU"/>
        </w:rPr>
        <w:t>hyfo:Lake</w:t>
      </w:r>
      <w:proofErr w:type="spellEnd"/>
      <w:r w:rsidRPr="002D3E00">
        <w:rPr>
          <w:sz w:val="28"/>
          <w:szCs w:val="28"/>
          <w:lang w:eastAsia="ru-RU"/>
        </w:rPr>
        <w:t xml:space="preserve"> и </w:t>
      </w:r>
      <w:proofErr w:type="spellStart"/>
      <w:r w:rsidRPr="002D3E00">
        <w:rPr>
          <w:sz w:val="28"/>
          <w:szCs w:val="28"/>
          <w:lang w:eastAsia="ru-RU"/>
        </w:rPr>
        <w:t>hyfo:Catchment</w:t>
      </w:r>
      <w:proofErr w:type="spellEnd"/>
      <w:r w:rsidRPr="002D3E00">
        <w:rPr>
          <w:sz w:val="28"/>
          <w:szCs w:val="28"/>
          <w:lang w:eastAsia="ru-RU"/>
        </w:rPr>
        <w:t xml:space="preserve"> обеспечивают </w:t>
      </w:r>
      <w:r w:rsidRPr="002D3E00">
        <w:rPr>
          <w:sz w:val="28"/>
          <w:szCs w:val="28"/>
          <w:lang w:eastAsia="ru-RU"/>
        </w:rPr>
        <w:lastRenderedPageBreak/>
        <w:t xml:space="preserve">типизацию водных объектов, тогда как отношения </w:t>
      </w:r>
      <w:proofErr w:type="spellStart"/>
      <w:r w:rsidRPr="002D3E00">
        <w:rPr>
          <w:sz w:val="28"/>
          <w:szCs w:val="28"/>
          <w:lang w:eastAsia="ru-RU"/>
        </w:rPr>
        <w:t>hyfo:locatedInRegion</w:t>
      </w:r>
      <w:proofErr w:type="spellEnd"/>
      <w:r w:rsidRPr="002D3E00">
        <w:rPr>
          <w:sz w:val="28"/>
          <w:szCs w:val="28"/>
          <w:lang w:eastAsia="ru-RU"/>
        </w:rPr>
        <w:t xml:space="preserve">, </w:t>
      </w:r>
      <w:proofErr w:type="spellStart"/>
      <w:r w:rsidRPr="002D3E00">
        <w:rPr>
          <w:sz w:val="28"/>
          <w:szCs w:val="28"/>
          <w:lang w:eastAsia="ru-RU"/>
        </w:rPr>
        <w:t>hyfo:partOfHydroNetwork</w:t>
      </w:r>
      <w:proofErr w:type="spellEnd"/>
      <w:r w:rsidRPr="002D3E00">
        <w:rPr>
          <w:sz w:val="28"/>
          <w:szCs w:val="28"/>
          <w:lang w:eastAsia="ru-RU"/>
        </w:rPr>
        <w:t xml:space="preserve"> и </w:t>
      </w:r>
      <w:proofErr w:type="spellStart"/>
      <w:r w:rsidRPr="002D3E00">
        <w:rPr>
          <w:sz w:val="28"/>
          <w:szCs w:val="28"/>
          <w:lang w:eastAsia="ru-RU"/>
        </w:rPr>
        <w:t>sosa:hasFeatureOfInterest</w:t>
      </w:r>
      <w:proofErr w:type="spellEnd"/>
      <w:r w:rsidRPr="002D3E00">
        <w:rPr>
          <w:sz w:val="28"/>
          <w:szCs w:val="28"/>
          <w:lang w:eastAsia="ru-RU"/>
        </w:rPr>
        <w:t xml:space="preserve"> позволяют установить пространственную принадлежность объектов и связать их с соответствующими наблюдениями. Использование данной онтологии создаёт основу геопространственной семантики и обеспечивает совместимость модели с геоинформационными системами и стандартами пространственных данных.</w:t>
      </w:r>
    </w:p>
    <w:p w14:paraId="2FB8267B" w14:textId="77777777" w:rsidR="002D3E00" w:rsidRPr="002D3E00" w:rsidRDefault="002D3E00" w:rsidP="002D3E00">
      <w:pPr>
        <w:ind w:firstLine="709"/>
        <w:jc w:val="both"/>
        <w:rPr>
          <w:sz w:val="28"/>
          <w:szCs w:val="28"/>
          <w:lang w:eastAsia="ru-RU"/>
        </w:rPr>
      </w:pPr>
      <w:r w:rsidRPr="002D3E00">
        <w:rPr>
          <w:sz w:val="28"/>
          <w:szCs w:val="28"/>
          <w:lang w:eastAsia="ru-RU"/>
        </w:rPr>
        <w:t xml:space="preserve">Временное измерение данных реализуется посредством интеграции Time </w:t>
      </w:r>
      <w:proofErr w:type="spellStart"/>
      <w:r w:rsidRPr="002D3E00">
        <w:rPr>
          <w:sz w:val="28"/>
          <w:szCs w:val="28"/>
          <w:lang w:eastAsia="ru-RU"/>
        </w:rPr>
        <w:t>Ontology</w:t>
      </w:r>
      <w:proofErr w:type="spellEnd"/>
      <w:r w:rsidRPr="002D3E00">
        <w:rPr>
          <w:sz w:val="28"/>
          <w:szCs w:val="28"/>
          <w:lang w:eastAsia="ru-RU"/>
        </w:rPr>
        <w:t xml:space="preserve"> (OWL-Time), которая обеспечивает формализацию временных характеристик наблюдений. Классы </w:t>
      </w:r>
      <w:proofErr w:type="spellStart"/>
      <w:r w:rsidRPr="002D3E00">
        <w:rPr>
          <w:sz w:val="28"/>
          <w:szCs w:val="28"/>
          <w:lang w:eastAsia="ru-RU"/>
        </w:rPr>
        <w:t>time:Instant</w:t>
      </w:r>
      <w:proofErr w:type="spellEnd"/>
      <w:r w:rsidRPr="002D3E00">
        <w:rPr>
          <w:sz w:val="28"/>
          <w:szCs w:val="28"/>
          <w:lang w:eastAsia="ru-RU"/>
        </w:rPr>
        <w:t xml:space="preserve"> и </w:t>
      </w:r>
      <w:proofErr w:type="spellStart"/>
      <w:r w:rsidRPr="002D3E00">
        <w:rPr>
          <w:sz w:val="28"/>
          <w:szCs w:val="28"/>
          <w:lang w:eastAsia="ru-RU"/>
        </w:rPr>
        <w:t>time:Interval</w:t>
      </w:r>
      <w:proofErr w:type="spellEnd"/>
      <w:r w:rsidRPr="002D3E00">
        <w:rPr>
          <w:sz w:val="28"/>
          <w:szCs w:val="28"/>
          <w:lang w:eastAsia="ru-RU"/>
        </w:rPr>
        <w:t xml:space="preserve"> позволяют моделировать как точечные измерения, так и продолжительные процессы, а свойства </w:t>
      </w:r>
      <w:proofErr w:type="spellStart"/>
      <w:r w:rsidRPr="002D3E00">
        <w:rPr>
          <w:sz w:val="28"/>
          <w:szCs w:val="28"/>
          <w:lang w:eastAsia="ru-RU"/>
        </w:rPr>
        <w:t>time:hasBeginning</w:t>
      </w:r>
      <w:proofErr w:type="spellEnd"/>
      <w:r w:rsidRPr="002D3E00">
        <w:rPr>
          <w:sz w:val="28"/>
          <w:szCs w:val="28"/>
          <w:lang w:eastAsia="ru-RU"/>
        </w:rPr>
        <w:t xml:space="preserve">, </w:t>
      </w:r>
      <w:proofErr w:type="spellStart"/>
      <w:r w:rsidRPr="002D3E00">
        <w:rPr>
          <w:sz w:val="28"/>
          <w:szCs w:val="28"/>
          <w:lang w:eastAsia="ru-RU"/>
        </w:rPr>
        <w:t>time:hasEnd</w:t>
      </w:r>
      <w:proofErr w:type="spellEnd"/>
      <w:r w:rsidRPr="002D3E00">
        <w:rPr>
          <w:sz w:val="28"/>
          <w:szCs w:val="28"/>
          <w:lang w:eastAsia="ru-RU"/>
        </w:rPr>
        <w:t xml:space="preserve"> и </w:t>
      </w:r>
      <w:proofErr w:type="spellStart"/>
      <w:r w:rsidRPr="002D3E00">
        <w:rPr>
          <w:sz w:val="28"/>
          <w:szCs w:val="28"/>
          <w:lang w:eastAsia="ru-RU"/>
        </w:rPr>
        <w:t>time:hasTime</w:t>
      </w:r>
      <w:proofErr w:type="spellEnd"/>
      <w:r w:rsidRPr="002D3E00">
        <w:rPr>
          <w:sz w:val="28"/>
          <w:szCs w:val="28"/>
          <w:lang w:eastAsia="ru-RU"/>
        </w:rPr>
        <w:t xml:space="preserve"> задают формальные связи между событиями и временными метками. Такая формализация позволяет анализировать динамику изменений показателей качества воды, выявлять сезонные и межгодовые закономерности, а также обеспечивать корректную агрегацию данных по временным интервалам.</w:t>
      </w:r>
    </w:p>
    <w:p w14:paraId="46A918EC" w14:textId="77777777" w:rsidR="002D3E00" w:rsidRPr="002D3E00" w:rsidRDefault="002D3E00" w:rsidP="002D3E00">
      <w:pPr>
        <w:ind w:firstLine="709"/>
        <w:jc w:val="both"/>
        <w:rPr>
          <w:sz w:val="28"/>
          <w:szCs w:val="28"/>
          <w:lang w:eastAsia="ru-RU"/>
        </w:rPr>
      </w:pPr>
      <w:r w:rsidRPr="002D3E00">
        <w:rPr>
          <w:sz w:val="28"/>
          <w:szCs w:val="28"/>
          <w:lang w:eastAsia="ru-RU"/>
        </w:rPr>
        <w:t xml:space="preserve">Совместное использование указанных онтологий формирует трёхмерную семантическую модель гидрологических данных, охватывающую измерительный, пространственный и временной аспекты. Для адаптации международных моделей к специфике национальной системы мониторинга параллельно разрабатываются два доменных модуля: </w:t>
      </w:r>
      <w:proofErr w:type="spellStart"/>
      <w:r w:rsidRPr="002D3E00">
        <w:rPr>
          <w:sz w:val="28"/>
          <w:szCs w:val="28"/>
          <w:lang w:eastAsia="ru-RU"/>
        </w:rPr>
        <w:t>Water_Regulations_KZ</w:t>
      </w:r>
      <w:proofErr w:type="spellEnd"/>
      <w:r w:rsidRPr="002D3E00">
        <w:rPr>
          <w:sz w:val="28"/>
          <w:szCs w:val="28"/>
          <w:lang w:eastAsia="ru-RU"/>
        </w:rPr>
        <w:t xml:space="preserve"> (WR_KZ), отражающий нормативные пороговые значения и классы качества воды в соответствии с законодательством Республики Казахстан, и </w:t>
      </w:r>
      <w:proofErr w:type="spellStart"/>
      <w:r w:rsidRPr="002D3E00">
        <w:rPr>
          <w:sz w:val="28"/>
          <w:szCs w:val="28"/>
          <w:lang w:eastAsia="ru-RU"/>
        </w:rPr>
        <w:t>SocioGeo_KZ</w:t>
      </w:r>
      <w:proofErr w:type="spellEnd"/>
      <w:r w:rsidRPr="002D3E00">
        <w:rPr>
          <w:sz w:val="28"/>
          <w:szCs w:val="28"/>
          <w:lang w:eastAsia="ru-RU"/>
        </w:rPr>
        <w:t>, описывающий социально-географические характеристики регионов, включая административное деление, демографические показатели и хозяйственную нагрузку на водные объекты. Интеграция международных и национальных компонентов осуществляется посредством формальных связей выравнивания (</w:t>
      </w:r>
      <w:proofErr w:type="spellStart"/>
      <w:r w:rsidRPr="002D3E00">
        <w:rPr>
          <w:sz w:val="28"/>
          <w:szCs w:val="28"/>
          <w:lang w:eastAsia="ru-RU"/>
        </w:rPr>
        <w:t>owl:equivalentClass</w:t>
      </w:r>
      <w:proofErr w:type="spellEnd"/>
      <w:r w:rsidRPr="002D3E00">
        <w:rPr>
          <w:sz w:val="28"/>
          <w:szCs w:val="28"/>
          <w:lang w:eastAsia="ru-RU"/>
        </w:rPr>
        <w:t xml:space="preserve">, </w:t>
      </w:r>
      <w:proofErr w:type="spellStart"/>
      <w:r w:rsidRPr="002D3E00">
        <w:rPr>
          <w:sz w:val="28"/>
          <w:szCs w:val="28"/>
          <w:lang w:eastAsia="ru-RU"/>
        </w:rPr>
        <w:t>rdfs:subClassOf</w:t>
      </w:r>
      <w:proofErr w:type="spellEnd"/>
      <w:r w:rsidRPr="002D3E00">
        <w:rPr>
          <w:sz w:val="28"/>
          <w:szCs w:val="28"/>
          <w:lang w:eastAsia="ru-RU"/>
        </w:rPr>
        <w:t xml:space="preserve">, </w:t>
      </w:r>
      <w:proofErr w:type="spellStart"/>
      <w:r w:rsidRPr="002D3E00">
        <w:rPr>
          <w:sz w:val="28"/>
          <w:szCs w:val="28"/>
          <w:lang w:eastAsia="ru-RU"/>
        </w:rPr>
        <w:t>owl:ObjectProperty</w:t>
      </w:r>
      <w:proofErr w:type="spellEnd"/>
      <w:r w:rsidRPr="002D3E00">
        <w:rPr>
          <w:sz w:val="28"/>
          <w:szCs w:val="28"/>
          <w:lang w:eastAsia="ru-RU"/>
        </w:rPr>
        <w:t>), что обеспечивает логическую согласованность, расширяемость и возможность повторного использования разработанной модели.</w:t>
      </w:r>
    </w:p>
    <w:p w14:paraId="602DE036" w14:textId="77777777" w:rsidR="002D3E00" w:rsidRPr="002D3E00" w:rsidRDefault="002D3E00" w:rsidP="002D3E00">
      <w:pPr>
        <w:ind w:firstLine="709"/>
        <w:jc w:val="both"/>
        <w:rPr>
          <w:sz w:val="28"/>
          <w:szCs w:val="28"/>
          <w:lang w:eastAsia="ru-RU"/>
        </w:rPr>
      </w:pPr>
      <w:r w:rsidRPr="002D3E00">
        <w:rPr>
          <w:sz w:val="28"/>
          <w:szCs w:val="28"/>
          <w:lang w:eastAsia="ru-RU"/>
        </w:rPr>
        <w:t xml:space="preserve">Таким образом, уровень </w:t>
      </w:r>
      <w:proofErr w:type="spellStart"/>
      <w:r w:rsidRPr="002D3E00">
        <w:rPr>
          <w:sz w:val="28"/>
          <w:szCs w:val="28"/>
          <w:lang w:eastAsia="ru-RU"/>
        </w:rPr>
        <w:t>Unification</w:t>
      </w:r>
      <w:proofErr w:type="spellEnd"/>
      <w:r w:rsidRPr="002D3E00">
        <w:rPr>
          <w:sz w:val="28"/>
          <w:szCs w:val="28"/>
          <w:lang w:eastAsia="ru-RU"/>
        </w:rPr>
        <w:t xml:space="preserve"> </w:t>
      </w:r>
      <w:proofErr w:type="spellStart"/>
      <w:r w:rsidRPr="002D3E00">
        <w:rPr>
          <w:sz w:val="28"/>
          <w:szCs w:val="28"/>
          <w:lang w:eastAsia="ru-RU"/>
        </w:rPr>
        <w:t>and</w:t>
      </w:r>
      <w:proofErr w:type="spellEnd"/>
      <w:r w:rsidRPr="002D3E00">
        <w:rPr>
          <w:sz w:val="28"/>
          <w:szCs w:val="28"/>
          <w:lang w:eastAsia="ru-RU"/>
        </w:rPr>
        <w:t xml:space="preserve"> </w:t>
      </w:r>
      <w:proofErr w:type="spellStart"/>
      <w:r w:rsidRPr="002D3E00">
        <w:rPr>
          <w:sz w:val="28"/>
          <w:szCs w:val="28"/>
          <w:lang w:eastAsia="ru-RU"/>
        </w:rPr>
        <w:t>Population</w:t>
      </w:r>
      <w:proofErr w:type="spellEnd"/>
      <w:r w:rsidRPr="002D3E00">
        <w:rPr>
          <w:sz w:val="28"/>
          <w:szCs w:val="28"/>
          <w:lang w:eastAsia="ru-RU"/>
        </w:rPr>
        <w:t xml:space="preserve"> </w:t>
      </w:r>
      <w:proofErr w:type="spellStart"/>
      <w:r w:rsidRPr="002D3E00">
        <w:rPr>
          <w:sz w:val="28"/>
          <w:szCs w:val="28"/>
          <w:lang w:eastAsia="ru-RU"/>
        </w:rPr>
        <w:t>of</w:t>
      </w:r>
      <w:proofErr w:type="spellEnd"/>
      <w:r w:rsidRPr="002D3E00">
        <w:rPr>
          <w:sz w:val="28"/>
          <w:szCs w:val="28"/>
          <w:lang w:eastAsia="ru-RU"/>
        </w:rPr>
        <w:t xml:space="preserve"> </w:t>
      </w:r>
      <w:proofErr w:type="spellStart"/>
      <w:r w:rsidRPr="002D3E00">
        <w:rPr>
          <w:sz w:val="28"/>
          <w:szCs w:val="28"/>
          <w:lang w:eastAsia="ru-RU"/>
        </w:rPr>
        <w:t>Hydrological</w:t>
      </w:r>
      <w:proofErr w:type="spellEnd"/>
      <w:r w:rsidRPr="002D3E00">
        <w:rPr>
          <w:sz w:val="28"/>
          <w:szCs w:val="28"/>
          <w:lang w:eastAsia="ru-RU"/>
        </w:rPr>
        <w:t xml:space="preserve"> </w:t>
      </w:r>
      <w:proofErr w:type="spellStart"/>
      <w:r w:rsidRPr="002D3E00">
        <w:rPr>
          <w:sz w:val="28"/>
          <w:szCs w:val="28"/>
          <w:lang w:eastAsia="ru-RU"/>
        </w:rPr>
        <w:t>Ontology</w:t>
      </w:r>
      <w:proofErr w:type="spellEnd"/>
      <w:r w:rsidRPr="002D3E00">
        <w:rPr>
          <w:sz w:val="28"/>
          <w:szCs w:val="28"/>
          <w:lang w:eastAsia="ru-RU"/>
        </w:rPr>
        <w:t xml:space="preserve"> формирует концептуальную и формально-логическую основу семантической согласованности всей системы. Он объединяет международные стандарты и национальные онтологические расширения в единый когерентный граф знаний, обеспечивающий целостное представление данных о водных ресурсах в пространственно-временном и нормативном контексте, а также создаёт предпосылки для последующего логического вывода и интеллектуального анализа.</w:t>
      </w:r>
    </w:p>
    <w:p w14:paraId="63611D8D" w14:textId="77777777" w:rsidR="00BD6A9B" w:rsidRPr="00BD6A9B" w:rsidRDefault="00BD6A9B" w:rsidP="00BD6A9B">
      <w:pPr>
        <w:ind w:firstLine="709"/>
        <w:jc w:val="both"/>
        <w:rPr>
          <w:sz w:val="28"/>
          <w:szCs w:val="28"/>
          <w:lang w:eastAsia="ru-RU"/>
        </w:rPr>
      </w:pPr>
      <w:r w:rsidRPr="00BD6A9B">
        <w:rPr>
          <w:sz w:val="28"/>
          <w:szCs w:val="28"/>
          <w:lang w:eastAsia="ru-RU"/>
        </w:rPr>
        <w:t xml:space="preserve">Третий уровень архитектуры – </w:t>
      </w:r>
      <w:proofErr w:type="spellStart"/>
      <w:r w:rsidRPr="00BD6A9B">
        <w:rPr>
          <w:sz w:val="28"/>
          <w:szCs w:val="28"/>
          <w:lang w:eastAsia="ru-RU"/>
        </w:rPr>
        <w:t>Results</w:t>
      </w:r>
      <w:proofErr w:type="spellEnd"/>
      <w:r w:rsidRPr="00BD6A9B">
        <w:rPr>
          <w:sz w:val="28"/>
          <w:szCs w:val="28"/>
          <w:lang w:eastAsia="ru-RU"/>
        </w:rPr>
        <w:t xml:space="preserve"> Generation – представляет собой заключительный и интеграционный этап предложенной методологии, на котором осуществляется переход от семантически согласованного онтологического слоя к аналитически эксплуатируемой системе знаний. Данный уровень обеспечивает объединение всех онтологических компонентов, централизованное хранение данных, выполнение логически обоснованных запросов и последующую пространственно-временную интерпретацию </w:t>
      </w:r>
      <w:r w:rsidRPr="00BD6A9B">
        <w:rPr>
          <w:sz w:val="28"/>
          <w:szCs w:val="28"/>
          <w:lang w:eastAsia="ru-RU"/>
        </w:rPr>
        <w:lastRenderedPageBreak/>
        <w:t>результатов. Его ключевая функция заключается в трансформации сформированного графа знаний из статической структуры представления данных в динамический инструмент интеллектуального анализа.</w:t>
      </w:r>
    </w:p>
    <w:p w14:paraId="1FB79A3E" w14:textId="77777777" w:rsidR="00BD6A9B" w:rsidRPr="00BD6A9B" w:rsidRDefault="00BD6A9B" w:rsidP="00BD6A9B">
      <w:pPr>
        <w:ind w:firstLine="709"/>
        <w:jc w:val="both"/>
        <w:rPr>
          <w:sz w:val="28"/>
          <w:szCs w:val="28"/>
          <w:lang w:eastAsia="ru-RU"/>
        </w:rPr>
      </w:pPr>
      <w:r w:rsidRPr="00BD6A9B">
        <w:rPr>
          <w:sz w:val="28"/>
          <w:szCs w:val="28"/>
          <w:lang w:eastAsia="ru-RU"/>
        </w:rPr>
        <w:t xml:space="preserve">На данном этапе реализуется процедура </w:t>
      </w:r>
      <w:proofErr w:type="spellStart"/>
      <w:r w:rsidRPr="00BD6A9B">
        <w:rPr>
          <w:sz w:val="28"/>
          <w:szCs w:val="28"/>
          <w:lang w:eastAsia="ru-RU"/>
        </w:rPr>
        <w:t>Ontology</w:t>
      </w:r>
      <w:proofErr w:type="spellEnd"/>
      <w:r w:rsidRPr="00BD6A9B">
        <w:rPr>
          <w:sz w:val="28"/>
          <w:szCs w:val="28"/>
          <w:lang w:eastAsia="ru-RU"/>
        </w:rPr>
        <w:t xml:space="preserve"> Fusion, предполагающая слияние международных, национальных и предметно-ориентированных онтологических модулей в единое когерентное семантическое пространство. В ходе слияния обеспечивается устранение дублирующих классов, согласование пространств имён, унификация иерархий и синхронизация свойств на основе формальных механизмов OWL. Итоговый граф знаний загружается в онтологическое хранилище </w:t>
      </w:r>
      <w:proofErr w:type="spellStart"/>
      <w:r w:rsidRPr="00BD6A9B">
        <w:rPr>
          <w:sz w:val="28"/>
          <w:szCs w:val="28"/>
          <w:lang w:eastAsia="ru-RU"/>
        </w:rPr>
        <w:t>GraphDB</w:t>
      </w:r>
      <w:proofErr w:type="spellEnd"/>
      <w:r w:rsidRPr="00BD6A9B">
        <w:rPr>
          <w:sz w:val="28"/>
          <w:szCs w:val="28"/>
          <w:lang w:eastAsia="ru-RU"/>
        </w:rPr>
        <w:t xml:space="preserve"> [163], выступающее в роли централизованной платформы управления семантическими данными. Выбор </w:t>
      </w:r>
      <w:proofErr w:type="spellStart"/>
      <w:r w:rsidRPr="00BD6A9B">
        <w:rPr>
          <w:sz w:val="28"/>
          <w:szCs w:val="28"/>
          <w:lang w:eastAsia="ru-RU"/>
        </w:rPr>
        <w:t>GraphDB</w:t>
      </w:r>
      <w:proofErr w:type="spellEnd"/>
      <w:r w:rsidRPr="00BD6A9B">
        <w:rPr>
          <w:sz w:val="28"/>
          <w:szCs w:val="28"/>
          <w:lang w:eastAsia="ru-RU"/>
        </w:rPr>
        <w:t xml:space="preserve"> обусловлен поддержкой механизмов </w:t>
      </w:r>
      <w:proofErr w:type="spellStart"/>
      <w:r w:rsidRPr="00BD6A9B">
        <w:rPr>
          <w:sz w:val="28"/>
          <w:szCs w:val="28"/>
          <w:lang w:eastAsia="ru-RU"/>
        </w:rPr>
        <w:t>версионирования</w:t>
      </w:r>
      <w:proofErr w:type="spellEnd"/>
      <w:r w:rsidRPr="00BD6A9B">
        <w:rPr>
          <w:sz w:val="28"/>
          <w:szCs w:val="28"/>
          <w:lang w:eastAsia="ru-RU"/>
        </w:rPr>
        <w:t>, инкрементального обновления графа, транзакционной целостности и встроенных средств логического вывода.</w:t>
      </w:r>
    </w:p>
    <w:p w14:paraId="61A50534" w14:textId="77777777" w:rsidR="00BD6A9B" w:rsidRPr="00BD6A9B" w:rsidRDefault="00BD6A9B" w:rsidP="00BD6A9B">
      <w:pPr>
        <w:ind w:firstLine="709"/>
        <w:jc w:val="both"/>
        <w:rPr>
          <w:sz w:val="28"/>
          <w:szCs w:val="28"/>
          <w:lang w:eastAsia="ru-RU"/>
        </w:rPr>
      </w:pPr>
      <w:r w:rsidRPr="00BD6A9B">
        <w:rPr>
          <w:sz w:val="28"/>
          <w:szCs w:val="28"/>
          <w:lang w:eastAsia="ru-RU"/>
        </w:rPr>
        <w:t xml:space="preserve">Логический вывод реализуется на основе правил RDFS/OWL [46] и расширенных правил SWRL [45], что обеспечивает автоматическую классификацию сущностей, наследование свойств, выявление скрытых зависимостей и индукцию новых семантических связей. В частности, применение SWRL-правил позволяет автоматически сопоставлять измеренные показатели с нормативными порогами, присваивать класс качества воды и выявлять пространственно-временные закономерности без дополнительной ручной обработки данных. Тем самым граф знаний приобретает свойства </w:t>
      </w:r>
      <w:proofErr w:type="spellStart"/>
      <w:r w:rsidRPr="00BD6A9B">
        <w:rPr>
          <w:sz w:val="28"/>
          <w:szCs w:val="28"/>
          <w:lang w:eastAsia="ru-RU"/>
        </w:rPr>
        <w:t>самообогащающейся</w:t>
      </w:r>
      <w:proofErr w:type="spellEnd"/>
      <w:r w:rsidRPr="00BD6A9B">
        <w:rPr>
          <w:sz w:val="28"/>
          <w:szCs w:val="28"/>
          <w:lang w:eastAsia="ru-RU"/>
        </w:rPr>
        <w:t xml:space="preserve"> структуры, способной к динамическому расширению и адаптации при поступлении новых данных.</w:t>
      </w:r>
    </w:p>
    <w:p w14:paraId="12C57D13" w14:textId="77777777" w:rsidR="00BD6A9B" w:rsidRPr="00BD6A9B" w:rsidRDefault="00BD6A9B" w:rsidP="00BD6A9B">
      <w:pPr>
        <w:ind w:firstLine="709"/>
        <w:jc w:val="both"/>
        <w:rPr>
          <w:sz w:val="28"/>
          <w:szCs w:val="28"/>
          <w:lang w:eastAsia="ru-RU"/>
        </w:rPr>
      </w:pPr>
      <w:r w:rsidRPr="00BD6A9B">
        <w:rPr>
          <w:sz w:val="28"/>
          <w:szCs w:val="28"/>
          <w:lang w:eastAsia="ru-RU"/>
        </w:rPr>
        <w:t xml:space="preserve">Язык SPARQL (SPARQL Protocol </w:t>
      </w:r>
      <w:proofErr w:type="spellStart"/>
      <w:r w:rsidRPr="00BD6A9B">
        <w:rPr>
          <w:sz w:val="28"/>
          <w:szCs w:val="28"/>
          <w:lang w:eastAsia="ru-RU"/>
        </w:rPr>
        <w:t>and</w:t>
      </w:r>
      <w:proofErr w:type="spellEnd"/>
      <w:r w:rsidRPr="00BD6A9B">
        <w:rPr>
          <w:sz w:val="28"/>
          <w:szCs w:val="28"/>
          <w:lang w:eastAsia="ru-RU"/>
        </w:rPr>
        <w:t xml:space="preserve"> RDF </w:t>
      </w:r>
      <w:proofErr w:type="spellStart"/>
      <w:r w:rsidRPr="00BD6A9B">
        <w:rPr>
          <w:sz w:val="28"/>
          <w:szCs w:val="28"/>
          <w:lang w:eastAsia="ru-RU"/>
        </w:rPr>
        <w:t>Query</w:t>
      </w:r>
      <w:proofErr w:type="spellEnd"/>
      <w:r w:rsidRPr="00BD6A9B">
        <w:rPr>
          <w:sz w:val="28"/>
          <w:szCs w:val="28"/>
          <w:lang w:eastAsia="ru-RU"/>
        </w:rPr>
        <w:t xml:space="preserve"> Language) используется в качестве основного инструмента выборки, агрегации и аналитической обработки информации в онтологическом хранилище. Его декларативная природа позволяет формулировать сложные исследовательские запросы, включающие множественные соединения, фильтрацию по временным интервалам, пространственную агрегацию и логические условия. Реализация различных типов запросов – SELECT для получения агрегированных показателей по гидропостам, рекам и временным периодам; CONSTRUCT для построения тематических подграфов и картографических слоёв; ASK и DESCRIBE для проверки целостности данных и навигации по онтологической структуре – обеспечивает гибкость аналитического взаимодействия с графом знаний. Существенным преимуществом данной организации является воспроизводимость результатов: каждый аналитический вывод может быть реконструирован посредством формализованного запроса, что соответствует требованиям научной прозрачности и проверяемости экологических исследований.</w:t>
      </w:r>
    </w:p>
    <w:p w14:paraId="3D5C0BEF" w14:textId="77777777" w:rsidR="00BD6A9B" w:rsidRPr="00BD6A9B" w:rsidRDefault="00BD6A9B" w:rsidP="00BD6A9B">
      <w:pPr>
        <w:ind w:firstLine="709"/>
        <w:jc w:val="both"/>
        <w:rPr>
          <w:sz w:val="28"/>
          <w:szCs w:val="28"/>
          <w:lang w:eastAsia="ru-RU"/>
        </w:rPr>
      </w:pPr>
      <w:r w:rsidRPr="00BD6A9B">
        <w:rPr>
          <w:sz w:val="28"/>
          <w:szCs w:val="28"/>
          <w:lang w:eastAsia="ru-RU"/>
        </w:rPr>
        <w:t xml:space="preserve">Результаты выполнения запросов интегрируются с картографическим модулем, обеспечивающим геопространственную визуализацию данных. На данном этапе осуществляется отображение гидропостов в виде точечных объектов, рек – в виде линейных геометрий, а региональных характеристик – в </w:t>
      </w:r>
      <w:r w:rsidRPr="00BD6A9B">
        <w:rPr>
          <w:sz w:val="28"/>
          <w:szCs w:val="28"/>
          <w:lang w:eastAsia="ru-RU"/>
        </w:rPr>
        <w:lastRenderedPageBreak/>
        <w:t>форме тематических слоёв. Пространственная визуализация опирается на семантически обогащённые данные графа знаний, что позволяет не только отображать числовые показатели, но и учитывать их нормативную классификацию, временную динамику и взаимосвязь с социально-географическими параметрами регионов. Такая интеграция обеспечивает возможность выявления пространственно-временных закономерностей, анализа сезонных колебаний, оценки соответствия санитарным стандартам и сопоставления экологических показателей с факторами антропогенной нагрузки.</w:t>
      </w:r>
    </w:p>
    <w:p w14:paraId="0F4294FD" w14:textId="77777777" w:rsidR="00BD6A9B" w:rsidRPr="00BD6A9B" w:rsidRDefault="00BD6A9B" w:rsidP="00BD6A9B">
      <w:pPr>
        <w:ind w:firstLine="709"/>
        <w:jc w:val="both"/>
        <w:rPr>
          <w:sz w:val="28"/>
          <w:szCs w:val="28"/>
          <w:lang w:eastAsia="ru-RU"/>
        </w:rPr>
      </w:pPr>
      <w:r w:rsidRPr="00BD6A9B">
        <w:rPr>
          <w:sz w:val="28"/>
          <w:szCs w:val="28"/>
          <w:lang w:eastAsia="ru-RU"/>
        </w:rPr>
        <w:t xml:space="preserve">Таким образом, уровень </w:t>
      </w:r>
      <w:proofErr w:type="spellStart"/>
      <w:r w:rsidRPr="00BD6A9B">
        <w:rPr>
          <w:sz w:val="28"/>
          <w:szCs w:val="28"/>
          <w:lang w:eastAsia="ru-RU"/>
        </w:rPr>
        <w:t>Results</w:t>
      </w:r>
      <w:proofErr w:type="spellEnd"/>
      <w:r w:rsidRPr="00BD6A9B">
        <w:rPr>
          <w:sz w:val="28"/>
          <w:szCs w:val="28"/>
          <w:lang w:eastAsia="ru-RU"/>
        </w:rPr>
        <w:t xml:space="preserve"> Generation завершает полный цикл семантической обработки данных, обеспечивая преобразование онтологически интегрированного графа знаний в инструмент интеллектуального геоинформационного анализа. Он объединяет механизмы логического вывода, онтологического поиска, воспроизводимых запросов и пространственно-временной визуализации, формируя технологически и концептуально завершённую систему мониторинга состояния водных ресурсов.</w:t>
      </w:r>
    </w:p>
    <w:p w14:paraId="0C32725C" w14:textId="2A76EF5A" w:rsidR="00F90B1F" w:rsidRPr="00D049B7" w:rsidRDefault="00D049B7" w:rsidP="009514A0">
      <w:pPr>
        <w:pStyle w:val="1"/>
      </w:pPr>
      <w:bookmarkStart w:id="19" w:name="_Toc223444018"/>
      <w:r>
        <w:t>3.</w:t>
      </w:r>
      <w:r w:rsidR="00EE458A">
        <w:t>2</w:t>
      </w:r>
      <w:r>
        <w:t xml:space="preserve"> </w:t>
      </w:r>
      <w:r w:rsidR="002B01A6" w:rsidRPr="002B01A6">
        <w:t xml:space="preserve">Модульная архитектура </w:t>
      </w:r>
      <w:proofErr w:type="spellStart"/>
      <w:r w:rsidR="002B01A6" w:rsidRPr="002B01A6">
        <w:t>гидроонтологии</w:t>
      </w:r>
      <w:proofErr w:type="spellEnd"/>
      <w:r w:rsidR="002B01A6" w:rsidRPr="002B01A6">
        <w:t>: выравнивание с международными онтологиями и расширение национальными модулями</w:t>
      </w:r>
      <w:bookmarkEnd w:id="19"/>
    </w:p>
    <w:p w14:paraId="6D1185B0" w14:textId="1A0481C0" w:rsidR="00415C6C" w:rsidRPr="00415C6C" w:rsidRDefault="00415C6C" w:rsidP="00415C6C">
      <w:pPr>
        <w:ind w:firstLine="709"/>
        <w:contextualSpacing/>
        <w:jc w:val="both"/>
        <w:rPr>
          <w:sz w:val="28"/>
          <w:szCs w:val="28"/>
          <w:lang w:eastAsia="ru-RU"/>
        </w:rPr>
      </w:pPr>
      <w:r w:rsidRPr="00415C6C">
        <w:rPr>
          <w:sz w:val="28"/>
          <w:szCs w:val="28"/>
          <w:lang w:eastAsia="ru-RU"/>
        </w:rPr>
        <w:t xml:space="preserve">Современные задачи мониторинга водных ресурсов требуют не только накопления данных, но и их формального семантического представления, обеспечивающего интероперабельность, логическую согласованность и возможность автоматизированного анализа. В условиях интеграции разнородных источников </w:t>
      </w:r>
      <w:r w:rsidR="008B1DA4">
        <w:rPr>
          <w:sz w:val="28"/>
          <w:szCs w:val="28"/>
          <w:lang w:eastAsia="ru-RU"/>
        </w:rPr>
        <w:t>–</w:t>
      </w:r>
      <w:r w:rsidRPr="00415C6C">
        <w:rPr>
          <w:sz w:val="28"/>
          <w:szCs w:val="28"/>
          <w:lang w:eastAsia="ru-RU"/>
        </w:rPr>
        <w:t xml:space="preserve"> гидрохимических измерений, нормативных документов, геопространственных характеристик и социально-экономических показателей </w:t>
      </w:r>
      <w:r w:rsidR="008B1DA4">
        <w:rPr>
          <w:sz w:val="28"/>
          <w:szCs w:val="28"/>
          <w:lang w:eastAsia="ru-RU"/>
        </w:rPr>
        <w:t>–</w:t>
      </w:r>
      <w:r w:rsidRPr="00415C6C">
        <w:rPr>
          <w:sz w:val="28"/>
          <w:szCs w:val="28"/>
          <w:lang w:eastAsia="ru-RU"/>
        </w:rPr>
        <w:t xml:space="preserve"> особое значение приобретает построение онтологической модели, способной объединить различные измерения данных в рамках единого концептуального пространства.</w:t>
      </w:r>
    </w:p>
    <w:p w14:paraId="5442B556" w14:textId="77777777" w:rsidR="00415C6C" w:rsidRPr="00415C6C" w:rsidRDefault="00415C6C" w:rsidP="00415C6C">
      <w:pPr>
        <w:ind w:firstLine="709"/>
        <w:contextualSpacing/>
        <w:jc w:val="both"/>
        <w:rPr>
          <w:sz w:val="28"/>
          <w:szCs w:val="28"/>
          <w:lang w:eastAsia="ru-RU"/>
        </w:rPr>
      </w:pPr>
      <w:r w:rsidRPr="00415C6C">
        <w:rPr>
          <w:sz w:val="28"/>
          <w:szCs w:val="28"/>
          <w:lang w:eastAsia="ru-RU"/>
        </w:rPr>
        <w:t xml:space="preserve">На рисунке 3.2 представлена структура разработанной </w:t>
      </w:r>
      <w:proofErr w:type="spellStart"/>
      <w:r w:rsidRPr="00415C6C">
        <w:rPr>
          <w:sz w:val="28"/>
          <w:szCs w:val="28"/>
          <w:lang w:eastAsia="ru-RU"/>
        </w:rPr>
        <w:t>гидроонтологии</w:t>
      </w:r>
      <w:proofErr w:type="spellEnd"/>
      <w:r w:rsidRPr="00415C6C">
        <w:rPr>
          <w:sz w:val="28"/>
          <w:szCs w:val="28"/>
          <w:lang w:eastAsia="ru-RU"/>
        </w:rPr>
        <w:t>, отражающая её модульную организацию и распределение функциональных компонентов. Архитектура модели основана на принципе разделения на два взаимосвязанных слоя: слой онтологического выравнивания (</w:t>
      </w:r>
      <w:proofErr w:type="spellStart"/>
      <w:r w:rsidRPr="00415C6C">
        <w:rPr>
          <w:sz w:val="28"/>
          <w:szCs w:val="28"/>
          <w:lang w:eastAsia="ru-RU"/>
        </w:rPr>
        <w:t>Ontology</w:t>
      </w:r>
      <w:proofErr w:type="spellEnd"/>
      <w:r w:rsidRPr="00415C6C">
        <w:rPr>
          <w:sz w:val="28"/>
          <w:szCs w:val="28"/>
          <w:lang w:eastAsia="ru-RU"/>
        </w:rPr>
        <w:t xml:space="preserve"> </w:t>
      </w:r>
      <w:proofErr w:type="spellStart"/>
      <w:r w:rsidRPr="00415C6C">
        <w:rPr>
          <w:sz w:val="28"/>
          <w:szCs w:val="28"/>
          <w:lang w:eastAsia="ru-RU"/>
        </w:rPr>
        <w:t>Alignment</w:t>
      </w:r>
      <w:proofErr w:type="spellEnd"/>
      <w:r w:rsidRPr="00415C6C">
        <w:rPr>
          <w:sz w:val="28"/>
          <w:szCs w:val="28"/>
          <w:lang w:eastAsia="ru-RU"/>
        </w:rPr>
        <w:t xml:space="preserve"> Layer), обеспечивающий повторное использование и согласование международных стандартов, и слой национальных расширений (New </w:t>
      </w:r>
      <w:proofErr w:type="spellStart"/>
      <w:r w:rsidRPr="00415C6C">
        <w:rPr>
          <w:sz w:val="28"/>
          <w:szCs w:val="28"/>
          <w:lang w:eastAsia="ru-RU"/>
        </w:rPr>
        <w:t>Modules</w:t>
      </w:r>
      <w:proofErr w:type="spellEnd"/>
      <w:r w:rsidRPr="00415C6C">
        <w:rPr>
          <w:sz w:val="28"/>
          <w:szCs w:val="28"/>
          <w:lang w:eastAsia="ru-RU"/>
        </w:rPr>
        <w:t xml:space="preserve"> Layer), адаптирующий модель к региональному контексту мониторинга водных ресурсов Казахстана. Такая композиция позволяет обеспечить баланс между универсальностью и предметной спецификой.</w:t>
      </w:r>
    </w:p>
    <w:p w14:paraId="1E337C96" w14:textId="413240FD" w:rsidR="00415C6C" w:rsidRPr="00415C6C" w:rsidRDefault="00415C6C" w:rsidP="00415C6C">
      <w:pPr>
        <w:ind w:firstLine="709"/>
        <w:contextualSpacing/>
        <w:jc w:val="both"/>
        <w:rPr>
          <w:sz w:val="28"/>
          <w:szCs w:val="28"/>
          <w:lang w:eastAsia="ru-RU"/>
        </w:rPr>
      </w:pPr>
      <w:r w:rsidRPr="00415C6C">
        <w:rPr>
          <w:sz w:val="28"/>
          <w:szCs w:val="28"/>
          <w:lang w:eastAsia="ru-RU"/>
        </w:rPr>
        <w:t>Разработанная онтологическая модель направлена на формирование единого семантического пространства, объединяющего данные наблюдений за водными ресурсами, нормативы качества воды и социально-географический контекст</w:t>
      </w:r>
      <w:r w:rsidR="00A31C16">
        <w:rPr>
          <w:sz w:val="28"/>
          <w:szCs w:val="28"/>
          <w:lang w:val="kk-KZ" w:eastAsia="ru-RU"/>
        </w:rPr>
        <w:t xml:space="preserve"> </w:t>
      </w:r>
      <w:r w:rsidR="003921B2" w:rsidRPr="003921B2">
        <w:rPr>
          <w:sz w:val="28"/>
          <w:szCs w:val="28"/>
          <w:lang w:eastAsia="ru-RU"/>
        </w:rPr>
        <w:t>[</w:t>
      </w:r>
      <w:r w:rsidR="006B4826" w:rsidRPr="006B4826">
        <w:rPr>
          <w:sz w:val="28"/>
          <w:szCs w:val="28"/>
          <w:lang w:eastAsia="ru-RU"/>
        </w:rPr>
        <w:t>165</w:t>
      </w:r>
      <w:r w:rsidR="003921B2" w:rsidRPr="003921B2">
        <w:rPr>
          <w:sz w:val="28"/>
          <w:szCs w:val="28"/>
          <w:lang w:eastAsia="ru-RU"/>
        </w:rPr>
        <w:t>]</w:t>
      </w:r>
      <w:r w:rsidRPr="00415C6C">
        <w:rPr>
          <w:sz w:val="28"/>
          <w:szCs w:val="28"/>
          <w:lang w:eastAsia="ru-RU"/>
        </w:rPr>
        <w:t xml:space="preserve">. В рамках модели выделяются несколько взаимодополняющих доменных блоков. Международный слой включает онтологии SSN/SOSA для описания сенсорных наблюдений и их результатов, </w:t>
      </w:r>
      <w:proofErr w:type="spellStart"/>
      <w:r w:rsidRPr="00415C6C">
        <w:rPr>
          <w:sz w:val="28"/>
          <w:szCs w:val="28"/>
          <w:lang w:eastAsia="ru-RU"/>
        </w:rPr>
        <w:t>HY_Features</w:t>
      </w:r>
      <w:proofErr w:type="spellEnd"/>
      <w:r w:rsidRPr="00415C6C">
        <w:rPr>
          <w:sz w:val="28"/>
          <w:szCs w:val="28"/>
          <w:lang w:eastAsia="ru-RU"/>
        </w:rPr>
        <w:t xml:space="preserve"> для формализации гидрографических объектов (реки, озёра, водосборные бассейны, гидросети) и OWL-Time для представления временных интервалов и моментов </w:t>
      </w:r>
      <w:r w:rsidRPr="00415C6C">
        <w:rPr>
          <w:sz w:val="28"/>
          <w:szCs w:val="28"/>
          <w:lang w:eastAsia="ru-RU"/>
        </w:rPr>
        <w:lastRenderedPageBreak/>
        <w:t>измерений</w:t>
      </w:r>
    </w:p>
    <w:p w14:paraId="383F3FE3" w14:textId="77777777" w:rsidR="00415C6C" w:rsidRPr="00415C6C" w:rsidRDefault="00415C6C" w:rsidP="00415C6C">
      <w:pPr>
        <w:ind w:firstLine="709"/>
        <w:contextualSpacing/>
        <w:jc w:val="both"/>
        <w:rPr>
          <w:sz w:val="28"/>
          <w:szCs w:val="28"/>
          <w:lang w:eastAsia="ru-RU"/>
        </w:rPr>
      </w:pPr>
      <w:r w:rsidRPr="00415C6C">
        <w:rPr>
          <w:sz w:val="28"/>
          <w:szCs w:val="28"/>
          <w:lang w:eastAsia="ru-RU"/>
        </w:rPr>
        <w:t xml:space="preserve">Национальный слой представлен модулями WR_KZ и </w:t>
      </w:r>
      <w:proofErr w:type="spellStart"/>
      <w:r w:rsidRPr="00415C6C">
        <w:rPr>
          <w:sz w:val="28"/>
          <w:szCs w:val="28"/>
          <w:lang w:eastAsia="ru-RU"/>
        </w:rPr>
        <w:t>SocioGeo_KZ</w:t>
      </w:r>
      <w:proofErr w:type="spellEnd"/>
      <w:r w:rsidRPr="00415C6C">
        <w:rPr>
          <w:sz w:val="28"/>
          <w:szCs w:val="28"/>
          <w:lang w:eastAsia="ru-RU"/>
        </w:rPr>
        <w:t xml:space="preserve">. Модуль WR_KZ формализует систему нормативов качества воды, включая классы водных объектов, регулируемые показатели, гигиенические стандарты, единицы измерения и предельные значения концентраций. В свою очередь, </w:t>
      </w:r>
      <w:proofErr w:type="spellStart"/>
      <w:r w:rsidRPr="00415C6C">
        <w:rPr>
          <w:sz w:val="28"/>
          <w:szCs w:val="28"/>
          <w:lang w:eastAsia="ru-RU"/>
        </w:rPr>
        <w:t>SocioGeo_KZ</w:t>
      </w:r>
      <w:proofErr w:type="spellEnd"/>
      <w:r w:rsidRPr="00415C6C">
        <w:rPr>
          <w:sz w:val="28"/>
          <w:szCs w:val="28"/>
          <w:lang w:eastAsia="ru-RU"/>
        </w:rPr>
        <w:t xml:space="preserve"> описывает социально-географические характеристики регионов, включая координаты, численность населения, показатели рождаемости и смертности, индустриальные предприятия и сельскохозяйственные территории. Включение данного слоя позволяет проводить комплексный анализ взаимосвязи экологических и социально-экономических факторов.</w:t>
      </w:r>
    </w:p>
    <w:p w14:paraId="6D82C68C" w14:textId="15E34A58" w:rsidR="00415C6C" w:rsidRPr="00415C6C" w:rsidRDefault="00415C6C" w:rsidP="00415C6C">
      <w:pPr>
        <w:ind w:firstLine="709"/>
        <w:contextualSpacing/>
        <w:jc w:val="both"/>
        <w:rPr>
          <w:sz w:val="28"/>
          <w:szCs w:val="28"/>
          <w:lang w:eastAsia="ru-RU"/>
        </w:rPr>
      </w:pPr>
      <w:r w:rsidRPr="00415C6C">
        <w:rPr>
          <w:sz w:val="28"/>
          <w:szCs w:val="28"/>
          <w:lang w:eastAsia="ru-RU"/>
        </w:rPr>
        <w:t xml:space="preserve">Таким образом, модульная архитектура </w:t>
      </w:r>
      <w:proofErr w:type="spellStart"/>
      <w:r w:rsidRPr="00415C6C">
        <w:rPr>
          <w:sz w:val="28"/>
          <w:szCs w:val="28"/>
          <w:lang w:eastAsia="ru-RU"/>
        </w:rPr>
        <w:t>гидроонтологии</w:t>
      </w:r>
      <w:proofErr w:type="spellEnd"/>
      <w:r w:rsidRPr="00415C6C">
        <w:rPr>
          <w:sz w:val="28"/>
          <w:szCs w:val="28"/>
          <w:lang w:eastAsia="ru-RU"/>
        </w:rPr>
        <w:t xml:space="preserve"> обеспечивает структурную декомпозицию предметной области на взаимосвязанные семантические компоненты, объединённые через механизмы выравнивания (</w:t>
      </w:r>
      <w:proofErr w:type="spellStart"/>
      <w:r w:rsidRPr="00415C6C">
        <w:rPr>
          <w:sz w:val="28"/>
          <w:szCs w:val="28"/>
          <w:lang w:eastAsia="ru-RU"/>
        </w:rPr>
        <w:t>owl:equivalentClass</w:t>
      </w:r>
      <w:proofErr w:type="spellEnd"/>
      <w:r w:rsidRPr="00415C6C">
        <w:rPr>
          <w:sz w:val="28"/>
          <w:szCs w:val="28"/>
          <w:lang w:eastAsia="ru-RU"/>
        </w:rPr>
        <w:t xml:space="preserve">, </w:t>
      </w:r>
      <w:proofErr w:type="spellStart"/>
      <w:r w:rsidRPr="00415C6C">
        <w:rPr>
          <w:sz w:val="28"/>
          <w:szCs w:val="28"/>
          <w:lang w:eastAsia="ru-RU"/>
        </w:rPr>
        <w:t>rdfs:subClassOf</w:t>
      </w:r>
      <w:proofErr w:type="spellEnd"/>
      <w:r w:rsidRPr="00415C6C">
        <w:rPr>
          <w:sz w:val="28"/>
          <w:szCs w:val="28"/>
          <w:lang w:eastAsia="ru-RU"/>
        </w:rPr>
        <w:t>, объектные свойства сопоставления). В дальнейшем подробно рассматриваются принципы выравнивания международных онтологий и концептуальное обоснование национальных модулей, представленных на рисунке 3.2.</w:t>
      </w:r>
    </w:p>
    <w:p w14:paraId="24AC5A03" w14:textId="77777777" w:rsidR="00CC4960" w:rsidRDefault="00CC4960" w:rsidP="008A3A03">
      <w:pPr>
        <w:spacing w:before="240" w:after="240"/>
        <w:jc w:val="both"/>
        <w:rPr>
          <w:sz w:val="28"/>
          <w:szCs w:val="28"/>
          <w:lang w:val="en-US"/>
        </w:rPr>
      </w:pPr>
      <w:r w:rsidRPr="002B512A">
        <w:rPr>
          <w:noProof/>
          <w:sz w:val="28"/>
          <w:szCs w:val="28"/>
          <w:lang w:eastAsia="ru-RU"/>
        </w:rPr>
        <w:drawing>
          <wp:inline distT="0" distB="0" distL="0" distR="0" wp14:anchorId="2E01F715" wp14:editId="14C508CF">
            <wp:extent cx="6134100" cy="4396488"/>
            <wp:effectExtent l="0" t="0" r="0" b="4445"/>
            <wp:docPr id="9061613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47166" cy="4405853"/>
                    </a:xfrm>
                    <a:prstGeom prst="rect">
                      <a:avLst/>
                    </a:prstGeom>
                    <a:noFill/>
                    <a:ln>
                      <a:noFill/>
                    </a:ln>
                  </pic:spPr>
                </pic:pic>
              </a:graphicData>
            </a:graphic>
          </wp:inline>
        </w:drawing>
      </w:r>
    </w:p>
    <w:p w14:paraId="0305FE55" w14:textId="77777777" w:rsidR="00CC4960" w:rsidRPr="002B512A" w:rsidRDefault="00CC4960" w:rsidP="00760D83">
      <w:pPr>
        <w:spacing w:before="120" w:after="120"/>
        <w:ind w:firstLine="709"/>
        <w:jc w:val="center"/>
        <w:rPr>
          <w:sz w:val="28"/>
          <w:szCs w:val="28"/>
        </w:rPr>
      </w:pPr>
      <w:r w:rsidRPr="002B512A">
        <w:rPr>
          <w:sz w:val="28"/>
          <w:szCs w:val="28"/>
        </w:rPr>
        <w:t>Рисунок 3.2 - Выравнивание гидро-онтологической модели с международными онтологиями и её расширение модулями «Нормативы качества воды РК» и «Социально-географический слой»</w:t>
      </w:r>
    </w:p>
    <w:p w14:paraId="0DA34A57" w14:textId="77777777" w:rsidR="00A35676" w:rsidRPr="00A35676" w:rsidRDefault="00CC4960" w:rsidP="00A35676">
      <w:pPr>
        <w:ind w:firstLine="709"/>
        <w:jc w:val="both"/>
        <w:rPr>
          <w:sz w:val="28"/>
          <w:szCs w:val="28"/>
          <w:lang w:eastAsia="ru-RU"/>
        </w:rPr>
      </w:pPr>
      <w:r w:rsidRPr="002B512A">
        <w:rPr>
          <w:sz w:val="28"/>
          <w:szCs w:val="28"/>
          <w:lang w:eastAsia="ru-RU"/>
        </w:rPr>
        <w:tab/>
        <w:t xml:space="preserve">Проектирование модели осуществлялось на основе трёх методологических </w:t>
      </w:r>
      <w:r w:rsidRPr="002B512A">
        <w:rPr>
          <w:sz w:val="28"/>
          <w:szCs w:val="28"/>
          <w:lang w:eastAsia="ru-RU"/>
        </w:rPr>
        <w:lastRenderedPageBreak/>
        <w:t>принципов.</w:t>
      </w:r>
    </w:p>
    <w:p w14:paraId="47C89F73" w14:textId="24D97318" w:rsidR="00A35676" w:rsidRPr="00A35676" w:rsidRDefault="00CC4960" w:rsidP="00A35676">
      <w:pPr>
        <w:ind w:firstLine="709"/>
        <w:jc w:val="both"/>
        <w:rPr>
          <w:sz w:val="28"/>
          <w:szCs w:val="28"/>
          <w:lang w:eastAsia="ru-RU"/>
        </w:rPr>
      </w:pPr>
      <w:r w:rsidRPr="002B512A">
        <w:rPr>
          <w:sz w:val="28"/>
          <w:szCs w:val="28"/>
          <w:lang w:eastAsia="ru-RU"/>
        </w:rPr>
        <w:t xml:space="preserve">Во-первых, реализовано повторное использование терминов: при совпадении с международными онтологиями применяются отношения </w:t>
      </w:r>
      <w:proofErr w:type="spellStart"/>
      <w:r w:rsidRPr="002B512A">
        <w:rPr>
          <w:i/>
          <w:iCs/>
          <w:sz w:val="28"/>
          <w:szCs w:val="28"/>
          <w:lang w:eastAsia="ru-RU"/>
        </w:rPr>
        <w:t>owl:equivalentClass</w:t>
      </w:r>
      <w:proofErr w:type="spellEnd"/>
      <w:r w:rsidRPr="002B512A">
        <w:rPr>
          <w:i/>
          <w:iCs/>
          <w:sz w:val="28"/>
          <w:szCs w:val="28"/>
          <w:lang w:eastAsia="ru-RU"/>
        </w:rPr>
        <w:t>/Property</w:t>
      </w:r>
      <w:r w:rsidRPr="002B512A">
        <w:rPr>
          <w:sz w:val="28"/>
          <w:szCs w:val="28"/>
          <w:lang w:eastAsia="ru-RU"/>
        </w:rPr>
        <w:t xml:space="preserve">, а при частичном соответствии </w:t>
      </w:r>
      <w:r w:rsidR="008B1DA4">
        <w:rPr>
          <w:sz w:val="28"/>
          <w:szCs w:val="28"/>
          <w:lang w:eastAsia="ru-RU"/>
        </w:rPr>
        <w:t>–</w:t>
      </w:r>
      <w:r w:rsidRPr="002B512A">
        <w:rPr>
          <w:sz w:val="28"/>
          <w:szCs w:val="28"/>
          <w:lang w:eastAsia="ru-RU"/>
        </w:rPr>
        <w:t xml:space="preserve"> </w:t>
      </w:r>
      <w:proofErr w:type="spellStart"/>
      <w:r w:rsidRPr="002B512A">
        <w:rPr>
          <w:i/>
          <w:iCs/>
          <w:sz w:val="28"/>
          <w:szCs w:val="28"/>
          <w:lang w:eastAsia="ru-RU"/>
        </w:rPr>
        <w:t>rdfs:subClassOf</w:t>
      </w:r>
      <w:proofErr w:type="spellEnd"/>
      <w:r w:rsidRPr="002B512A">
        <w:rPr>
          <w:sz w:val="28"/>
          <w:szCs w:val="28"/>
          <w:lang w:eastAsia="ru-RU"/>
        </w:rPr>
        <w:t xml:space="preserve"> и </w:t>
      </w:r>
      <w:proofErr w:type="spellStart"/>
      <w:r w:rsidRPr="002B512A">
        <w:rPr>
          <w:i/>
          <w:iCs/>
          <w:sz w:val="28"/>
          <w:szCs w:val="28"/>
          <w:lang w:eastAsia="ru-RU"/>
        </w:rPr>
        <w:t>rdfs:subPropertyOf</w:t>
      </w:r>
      <w:proofErr w:type="spellEnd"/>
      <w:r w:rsidRPr="002B512A">
        <w:rPr>
          <w:sz w:val="28"/>
          <w:szCs w:val="28"/>
          <w:lang w:eastAsia="ru-RU"/>
        </w:rPr>
        <w:t>.</w:t>
      </w:r>
    </w:p>
    <w:p w14:paraId="5F34EB60" w14:textId="77777777" w:rsidR="008D538A" w:rsidRPr="008D538A" w:rsidRDefault="00CC4960" w:rsidP="00A35676">
      <w:pPr>
        <w:ind w:firstLine="709"/>
        <w:jc w:val="both"/>
        <w:rPr>
          <w:sz w:val="28"/>
          <w:szCs w:val="28"/>
          <w:lang w:eastAsia="ru-RU"/>
        </w:rPr>
      </w:pPr>
      <w:r w:rsidRPr="002B512A">
        <w:rPr>
          <w:sz w:val="28"/>
          <w:szCs w:val="28"/>
          <w:lang w:eastAsia="ru-RU"/>
        </w:rPr>
        <w:t xml:space="preserve">Во-вторых, обеспечено чёткое разграничение уровней: фундаментальные концепции наблюдений, времени и гидрографической сети описаны в международных онтологиях, тогда как национальные особенности </w:t>
      </w:r>
      <w:r w:rsidR="00A35676">
        <w:rPr>
          <w:sz w:val="28"/>
          <w:szCs w:val="28"/>
          <w:lang w:eastAsia="ru-RU"/>
        </w:rPr>
        <w:t>–</w:t>
      </w:r>
      <w:r w:rsidRPr="002B512A">
        <w:rPr>
          <w:sz w:val="28"/>
          <w:szCs w:val="28"/>
          <w:lang w:eastAsia="ru-RU"/>
        </w:rPr>
        <w:t xml:space="preserve"> классы качества воды, пороговые значения, социально-экономические показатели </w:t>
      </w:r>
      <w:r w:rsidR="00A35676">
        <w:rPr>
          <w:sz w:val="28"/>
          <w:szCs w:val="28"/>
          <w:lang w:eastAsia="ru-RU"/>
        </w:rPr>
        <w:t>–</w:t>
      </w:r>
      <w:r w:rsidRPr="002B512A">
        <w:rPr>
          <w:sz w:val="28"/>
          <w:szCs w:val="28"/>
          <w:lang w:eastAsia="ru-RU"/>
        </w:rPr>
        <w:t xml:space="preserve"> представлены в пространствах имён </w:t>
      </w:r>
      <w:proofErr w:type="spellStart"/>
      <w:r w:rsidRPr="002B512A">
        <w:rPr>
          <w:i/>
          <w:iCs/>
          <w:sz w:val="28"/>
          <w:szCs w:val="28"/>
          <w:lang w:eastAsia="ru-RU"/>
        </w:rPr>
        <w:t>wrkaz</w:t>
      </w:r>
      <w:proofErr w:type="spellEnd"/>
      <w:r w:rsidRPr="002B512A">
        <w:rPr>
          <w:i/>
          <w:iCs/>
          <w:sz w:val="28"/>
          <w:szCs w:val="28"/>
          <w:lang w:eastAsia="ru-RU"/>
        </w:rPr>
        <w:t>:</w:t>
      </w:r>
      <w:r w:rsidRPr="002B512A">
        <w:rPr>
          <w:sz w:val="28"/>
          <w:szCs w:val="28"/>
          <w:lang w:eastAsia="ru-RU"/>
        </w:rPr>
        <w:t xml:space="preserve"> и </w:t>
      </w:r>
      <w:proofErr w:type="spellStart"/>
      <w:r w:rsidRPr="002B512A">
        <w:rPr>
          <w:i/>
          <w:iCs/>
          <w:sz w:val="28"/>
          <w:szCs w:val="28"/>
          <w:lang w:eastAsia="ru-RU"/>
        </w:rPr>
        <w:t>socio</w:t>
      </w:r>
      <w:proofErr w:type="spellEnd"/>
      <w:r w:rsidRPr="002B512A">
        <w:rPr>
          <w:i/>
          <w:iCs/>
          <w:sz w:val="28"/>
          <w:szCs w:val="28"/>
          <w:lang w:eastAsia="ru-RU"/>
        </w:rPr>
        <w:t>:</w:t>
      </w:r>
      <w:r w:rsidRPr="002B512A">
        <w:rPr>
          <w:sz w:val="28"/>
          <w:szCs w:val="28"/>
          <w:lang w:eastAsia="ru-RU"/>
        </w:rPr>
        <w:t>.</w:t>
      </w:r>
    </w:p>
    <w:p w14:paraId="2253659A" w14:textId="77777777" w:rsidR="008D538A" w:rsidRPr="00BE2490" w:rsidRDefault="00CC4960" w:rsidP="00AB7FCE">
      <w:pPr>
        <w:ind w:firstLine="709"/>
        <w:contextualSpacing/>
        <w:jc w:val="both"/>
        <w:rPr>
          <w:sz w:val="28"/>
          <w:szCs w:val="28"/>
          <w:lang w:eastAsia="ru-RU"/>
        </w:rPr>
      </w:pPr>
      <w:r w:rsidRPr="002B512A">
        <w:rPr>
          <w:sz w:val="28"/>
          <w:szCs w:val="28"/>
          <w:lang w:eastAsia="ru-RU"/>
        </w:rPr>
        <w:t xml:space="preserve">В-третьих, реализована ссылочная совместимость: каждому новому классу и свойству присваивается устойчивый URI (например, </w:t>
      </w:r>
      <w:proofErr w:type="spellStart"/>
      <w:r w:rsidRPr="002B512A">
        <w:rPr>
          <w:i/>
          <w:iCs/>
          <w:sz w:val="28"/>
          <w:szCs w:val="28"/>
          <w:lang w:eastAsia="ru-RU"/>
        </w:rPr>
        <w:t>wrkaz</w:t>
      </w:r>
      <w:proofErr w:type="spellEnd"/>
      <w:r w:rsidRPr="002B512A">
        <w:rPr>
          <w:i/>
          <w:iCs/>
          <w:sz w:val="28"/>
          <w:szCs w:val="28"/>
          <w:lang w:eastAsia="ru-RU"/>
        </w:rPr>
        <w:t>:</w:t>
      </w:r>
      <w:r w:rsidRPr="002B512A">
        <w:rPr>
          <w:sz w:val="28"/>
          <w:szCs w:val="28"/>
          <w:lang w:eastAsia="ru-RU"/>
        </w:rPr>
        <w:t xml:space="preserve"> для нормативных параметров и </w:t>
      </w:r>
      <w:proofErr w:type="spellStart"/>
      <w:r w:rsidRPr="002B512A">
        <w:rPr>
          <w:i/>
          <w:iCs/>
          <w:sz w:val="28"/>
          <w:szCs w:val="28"/>
          <w:lang w:eastAsia="ru-RU"/>
        </w:rPr>
        <w:t>socio</w:t>
      </w:r>
      <w:proofErr w:type="spellEnd"/>
      <w:r w:rsidRPr="002B512A">
        <w:rPr>
          <w:i/>
          <w:iCs/>
          <w:sz w:val="28"/>
          <w:szCs w:val="28"/>
          <w:lang w:eastAsia="ru-RU"/>
        </w:rPr>
        <w:t>:</w:t>
      </w:r>
      <w:r w:rsidRPr="002B512A">
        <w:rPr>
          <w:sz w:val="28"/>
          <w:szCs w:val="28"/>
          <w:lang w:eastAsia="ru-RU"/>
        </w:rPr>
        <w:t xml:space="preserve"> для социально-географического слоя), что гарантирует масштабируемость и интероперабельность всей системы.</w:t>
      </w:r>
      <w:r w:rsidR="008D538A" w:rsidRPr="008D538A">
        <w:rPr>
          <w:sz w:val="28"/>
          <w:szCs w:val="28"/>
          <w:lang w:eastAsia="ru-RU"/>
        </w:rPr>
        <w:t xml:space="preserve"> </w:t>
      </w:r>
    </w:p>
    <w:p w14:paraId="5F4331B3" w14:textId="77777777" w:rsidR="00224C8E" w:rsidRDefault="00CC4960" w:rsidP="00AB7FCE">
      <w:pPr>
        <w:ind w:firstLine="709"/>
        <w:contextualSpacing/>
        <w:jc w:val="both"/>
        <w:rPr>
          <w:sz w:val="28"/>
          <w:szCs w:val="28"/>
          <w:lang w:eastAsia="ru-RU"/>
        </w:rPr>
      </w:pPr>
      <w:r w:rsidRPr="002B512A">
        <w:rPr>
          <w:sz w:val="28"/>
          <w:szCs w:val="28"/>
          <w:lang w:eastAsia="ru-RU"/>
        </w:rPr>
        <w:t xml:space="preserve">По сравнению со стандартными онтологиями предложенная </w:t>
      </w:r>
      <w:proofErr w:type="spellStart"/>
      <w:r w:rsidRPr="002B512A">
        <w:rPr>
          <w:sz w:val="28"/>
          <w:szCs w:val="28"/>
          <w:lang w:eastAsia="ru-RU"/>
        </w:rPr>
        <w:t>гидроонтологическая</w:t>
      </w:r>
      <w:proofErr w:type="spellEnd"/>
      <w:r w:rsidRPr="002B512A">
        <w:rPr>
          <w:sz w:val="28"/>
          <w:szCs w:val="28"/>
          <w:lang w:eastAsia="ru-RU"/>
        </w:rPr>
        <w:t xml:space="preserve"> модель обладает большей предметной спецификой, адаптированной к региональному контексту Казахстана. Она сочетает универсальные принципы международных стандартов и локальные расширения, обеспечивая как глобальную совместимость, так и национальную актуальность.</w:t>
      </w:r>
      <w:r w:rsidR="00B56F2B" w:rsidRPr="00B56F2B">
        <w:rPr>
          <w:sz w:val="28"/>
          <w:szCs w:val="28"/>
          <w:lang w:eastAsia="ru-RU"/>
        </w:rPr>
        <w:t xml:space="preserve"> </w:t>
      </w:r>
    </w:p>
    <w:p w14:paraId="0435F549" w14:textId="390BE776" w:rsidR="00740818" w:rsidRPr="00740818" w:rsidRDefault="00224C8E" w:rsidP="00224C8E">
      <w:pPr>
        <w:pStyle w:val="1"/>
        <w:rPr>
          <w:rStyle w:val="10"/>
        </w:rPr>
      </w:pPr>
      <w:bookmarkStart w:id="20" w:name="_Toc223444019"/>
      <w:r>
        <w:rPr>
          <w:rStyle w:val="10"/>
        </w:rPr>
        <w:t>3.</w:t>
      </w:r>
      <w:r w:rsidRPr="00224C8E">
        <w:rPr>
          <w:rStyle w:val="10"/>
        </w:rPr>
        <w:t>2</w:t>
      </w:r>
      <w:r w:rsidR="00B56F2B" w:rsidRPr="00224C8E">
        <w:rPr>
          <w:rStyle w:val="10"/>
        </w:rPr>
        <w:t xml:space="preserve">.1 </w:t>
      </w:r>
      <w:r w:rsidR="00CC4960" w:rsidRPr="00224C8E">
        <w:rPr>
          <w:rStyle w:val="10"/>
        </w:rPr>
        <w:t xml:space="preserve">Сравнение стандартных онтологий и разработанной </w:t>
      </w:r>
      <w:proofErr w:type="spellStart"/>
      <w:r w:rsidR="00CC4960" w:rsidRPr="00224C8E">
        <w:rPr>
          <w:rStyle w:val="10"/>
        </w:rPr>
        <w:t>гидроонтологической</w:t>
      </w:r>
      <w:proofErr w:type="spellEnd"/>
      <w:r w:rsidR="00CC4960" w:rsidRPr="00224C8E">
        <w:rPr>
          <w:rStyle w:val="10"/>
        </w:rPr>
        <w:t xml:space="preserve"> модели</w:t>
      </w:r>
      <w:bookmarkEnd w:id="20"/>
    </w:p>
    <w:p w14:paraId="78215FA8" w14:textId="77777777" w:rsidR="00740818" w:rsidRPr="00BE2490" w:rsidRDefault="00CC4960" w:rsidP="00740818">
      <w:pPr>
        <w:ind w:firstLine="709"/>
        <w:jc w:val="both"/>
        <w:rPr>
          <w:sz w:val="28"/>
          <w:szCs w:val="28"/>
        </w:rPr>
      </w:pPr>
      <w:r w:rsidRPr="002B512A">
        <w:rPr>
          <w:sz w:val="28"/>
          <w:szCs w:val="28"/>
        </w:rPr>
        <w:t xml:space="preserve">Современные международные онтологии, такие как </w:t>
      </w:r>
      <w:r w:rsidRPr="00740818">
        <w:rPr>
          <w:rStyle w:val="af1"/>
          <w:b w:val="0"/>
          <w:bCs w:val="0"/>
          <w:sz w:val="28"/>
          <w:szCs w:val="28"/>
        </w:rPr>
        <w:t>SOSA/SSN</w:t>
      </w:r>
      <w:r w:rsidRPr="00740818">
        <w:rPr>
          <w:b/>
          <w:bCs/>
          <w:sz w:val="28"/>
          <w:szCs w:val="28"/>
        </w:rPr>
        <w:t xml:space="preserve">, </w:t>
      </w:r>
      <w:proofErr w:type="spellStart"/>
      <w:r w:rsidRPr="00740818">
        <w:rPr>
          <w:rStyle w:val="af1"/>
          <w:b w:val="0"/>
          <w:bCs w:val="0"/>
          <w:sz w:val="28"/>
          <w:szCs w:val="28"/>
        </w:rPr>
        <w:t>HY_Features</w:t>
      </w:r>
      <w:proofErr w:type="spellEnd"/>
      <w:r w:rsidRPr="00740818">
        <w:rPr>
          <w:b/>
          <w:bCs/>
          <w:sz w:val="28"/>
          <w:szCs w:val="28"/>
        </w:rPr>
        <w:t xml:space="preserve"> </w:t>
      </w:r>
      <w:r w:rsidRPr="00AB7FCE">
        <w:rPr>
          <w:sz w:val="28"/>
          <w:szCs w:val="28"/>
        </w:rPr>
        <w:t>и</w:t>
      </w:r>
      <w:r w:rsidRPr="00740818">
        <w:rPr>
          <w:b/>
          <w:bCs/>
          <w:sz w:val="28"/>
          <w:szCs w:val="28"/>
        </w:rPr>
        <w:t xml:space="preserve"> </w:t>
      </w:r>
      <w:r w:rsidRPr="00740818">
        <w:rPr>
          <w:rStyle w:val="af1"/>
          <w:b w:val="0"/>
          <w:bCs w:val="0"/>
          <w:sz w:val="28"/>
          <w:szCs w:val="28"/>
        </w:rPr>
        <w:t>OWL-Time</w:t>
      </w:r>
      <w:r w:rsidRPr="002B512A">
        <w:rPr>
          <w:sz w:val="28"/>
          <w:szCs w:val="28"/>
        </w:rPr>
        <w:t xml:space="preserve">, представляют собой основу для описания наблюдений, пространственных объектов и временных отношений в рамках концепции </w:t>
      </w:r>
      <w:proofErr w:type="spellStart"/>
      <w:r w:rsidRPr="002B512A">
        <w:rPr>
          <w:sz w:val="28"/>
          <w:szCs w:val="28"/>
        </w:rPr>
        <w:t>Semantic</w:t>
      </w:r>
      <w:proofErr w:type="spellEnd"/>
      <w:r w:rsidRPr="002B512A">
        <w:rPr>
          <w:sz w:val="28"/>
          <w:szCs w:val="28"/>
        </w:rPr>
        <w:t xml:space="preserve"> Web. Однако их универсальный характер ограничивает возможность детального учёта национальных, экологических и правовых особенностей. Например, SOSA/SSN описывает акты наблюдений и результаты измерений, но не включает механизмы оценки данных с учётом нормативов качества воды; </w:t>
      </w:r>
      <w:proofErr w:type="spellStart"/>
      <w:r w:rsidRPr="002B512A">
        <w:rPr>
          <w:sz w:val="28"/>
          <w:szCs w:val="28"/>
        </w:rPr>
        <w:t>HY_Features</w:t>
      </w:r>
      <w:proofErr w:type="spellEnd"/>
      <w:r w:rsidRPr="002B512A">
        <w:rPr>
          <w:sz w:val="28"/>
          <w:szCs w:val="28"/>
        </w:rPr>
        <w:t xml:space="preserve"> формализует пространственную структуру гидрологических объектов, не связывая их с химико-физическими параметрами загрязнения; OWL-Time обеспечивает описание временных интервалов и событий, но не поддерживает интеграцию временных характеристик с экологическими или социальными факторами.</w:t>
      </w:r>
      <w:r w:rsidR="00740818" w:rsidRPr="00740818">
        <w:rPr>
          <w:sz w:val="28"/>
          <w:szCs w:val="28"/>
        </w:rPr>
        <w:t xml:space="preserve"> </w:t>
      </w:r>
    </w:p>
    <w:p w14:paraId="403CBBA1" w14:textId="52B80194" w:rsidR="00CC4960" w:rsidRPr="002B512A" w:rsidRDefault="00CC4960" w:rsidP="00740818">
      <w:pPr>
        <w:ind w:firstLine="709"/>
        <w:jc w:val="both"/>
        <w:rPr>
          <w:b/>
          <w:sz w:val="28"/>
          <w:szCs w:val="28"/>
        </w:rPr>
      </w:pPr>
      <w:r w:rsidRPr="002B512A">
        <w:rPr>
          <w:sz w:val="28"/>
          <w:szCs w:val="28"/>
        </w:rPr>
        <w:t xml:space="preserve">В отличие от этих стандартных онтологий, </w:t>
      </w:r>
      <w:r w:rsidRPr="00740818">
        <w:rPr>
          <w:rStyle w:val="af1"/>
          <w:b w:val="0"/>
          <w:bCs w:val="0"/>
          <w:sz w:val="28"/>
          <w:szCs w:val="28"/>
        </w:rPr>
        <w:t xml:space="preserve">разработанная </w:t>
      </w:r>
      <w:proofErr w:type="spellStart"/>
      <w:r w:rsidRPr="00740818">
        <w:rPr>
          <w:rStyle w:val="af1"/>
          <w:b w:val="0"/>
          <w:bCs w:val="0"/>
          <w:sz w:val="28"/>
          <w:szCs w:val="28"/>
        </w:rPr>
        <w:t>гидроонтологическая</w:t>
      </w:r>
      <w:proofErr w:type="spellEnd"/>
      <w:r w:rsidRPr="00740818">
        <w:rPr>
          <w:rStyle w:val="af1"/>
          <w:b w:val="0"/>
          <w:bCs w:val="0"/>
          <w:sz w:val="28"/>
          <w:szCs w:val="28"/>
        </w:rPr>
        <w:t xml:space="preserve"> модель</w:t>
      </w:r>
      <w:r w:rsidRPr="002B512A">
        <w:rPr>
          <w:sz w:val="28"/>
          <w:szCs w:val="28"/>
        </w:rPr>
        <w:t xml:space="preserve"> ориентирована на комплексное представление данных мониторинга водных ресурсов Республики Казахстан. Она объединяет измерительные, нормативные, пространственно-временные и социально-географические аспекты в едином графе знаний, обеспечивая не только структурное описание данных, но и их семантическую интерпретацию.</w:t>
      </w:r>
    </w:p>
    <w:p w14:paraId="74F6EE58" w14:textId="77777777" w:rsidR="00CC4960" w:rsidRPr="005F0E1A" w:rsidRDefault="00CC4960" w:rsidP="00740818">
      <w:pPr>
        <w:pStyle w:val="ad"/>
        <w:spacing w:before="0" w:beforeAutospacing="0" w:after="0" w:afterAutospacing="0"/>
        <w:ind w:firstLine="709"/>
        <w:contextualSpacing/>
        <w:jc w:val="both"/>
        <w:rPr>
          <w:sz w:val="28"/>
          <w:szCs w:val="28"/>
          <w:lang w:val="ru-RU"/>
        </w:rPr>
      </w:pPr>
      <w:r w:rsidRPr="005F0E1A">
        <w:rPr>
          <w:sz w:val="28"/>
          <w:szCs w:val="28"/>
          <w:lang w:val="ru-RU"/>
        </w:rPr>
        <w:t xml:space="preserve">Ключевые преимущества </w:t>
      </w:r>
      <w:proofErr w:type="spellStart"/>
      <w:r w:rsidRPr="005F0E1A">
        <w:rPr>
          <w:sz w:val="28"/>
          <w:szCs w:val="28"/>
          <w:lang w:val="ru-RU"/>
        </w:rPr>
        <w:t>гидроонтологической</w:t>
      </w:r>
      <w:proofErr w:type="spellEnd"/>
      <w:r w:rsidRPr="005F0E1A">
        <w:rPr>
          <w:sz w:val="28"/>
          <w:szCs w:val="28"/>
          <w:lang w:val="ru-RU"/>
        </w:rPr>
        <w:t xml:space="preserve"> модели заключаются в следующем:</w:t>
      </w:r>
    </w:p>
    <w:p w14:paraId="4022A486" w14:textId="48702C8D" w:rsidR="00CC4960" w:rsidRPr="00740818" w:rsidRDefault="00CC4960" w:rsidP="001A5428">
      <w:pPr>
        <w:pStyle w:val="ad"/>
        <w:numPr>
          <w:ilvl w:val="0"/>
          <w:numId w:val="25"/>
        </w:numPr>
        <w:tabs>
          <w:tab w:val="clear" w:pos="720"/>
          <w:tab w:val="num" w:pos="0"/>
          <w:tab w:val="left" w:pos="851"/>
          <w:tab w:val="left" w:pos="1134"/>
        </w:tabs>
        <w:spacing w:before="0" w:beforeAutospacing="0" w:after="0" w:afterAutospacing="0"/>
        <w:ind w:left="0" w:firstLine="709"/>
        <w:contextualSpacing/>
        <w:jc w:val="both"/>
        <w:rPr>
          <w:sz w:val="28"/>
          <w:szCs w:val="28"/>
          <w:lang w:val="ru-RU"/>
        </w:rPr>
      </w:pPr>
      <w:r w:rsidRPr="00740818">
        <w:rPr>
          <w:rStyle w:val="af1"/>
          <w:b w:val="0"/>
          <w:bCs w:val="0"/>
          <w:sz w:val="28"/>
          <w:szCs w:val="28"/>
          <w:lang w:val="ru-RU"/>
        </w:rPr>
        <w:t>Семантическая совместимость</w:t>
      </w:r>
      <w:r w:rsidRPr="00740818">
        <w:rPr>
          <w:sz w:val="28"/>
          <w:szCs w:val="28"/>
          <w:lang w:val="ru-RU"/>
        </w:rPr>
        <w:t xml:space="preserve"> </w:t>
      </w:r>
      <w:r w:rsidR="00A35676" w:rsidRPr="00740818">
        <w:rPr>
          <w:sz w:val="28"/>
          <w:szCs w:val="28"/>
          <w:lang w:val="ru-RU"/>
        </w:rPr>
        <w:t>–</w:t>
      </w:r>
      <w:r w:rsidRPr="00740818">
        <w:rPr>
          <w:sz w:val="28"/>
          <w:szCs w:val="28"/>
          <w:lang w:val="ru-RU"/>
        </w:rPr>
        <w:t xml:space="preserve"> базовые элементы модели выровнены с </w:t>
      </w:r>
      <w:r w:rsidRPr="00740818">
        <w:rPr>
          <w:sz w:val="28"/>
          <w:szCs w:val="28"/>
        </w:rPr>
        <w:t>SOSA</w:t>
      </w:r>
      <w:r w:rsidRPr="00740818">
        <w:rPr>
          <w:sz w:val="28"/>
          <w:szCs w:val="28"/>
          <w:lang w:val="ru-RU"/>
        </w:rPr>
        <w:t>/</w:t>
      </w:r>
      <w:r w:rsidRPr="00740818">
        <w:rPr>
          <w:sz w:val="28"/>
          <w:szCs w:val="28"/>
        </w:rPr>
        <w:t>SSN</w:t>
      </w:r>
      <w:r w:rsidRPr="00740818">
        <w:rPr>
          <w:sz w:val="28"/>
          <w:szCs w:val="28"/>
          <w:lang w:val="ru-RU"/>
        </w:rPr>
        <w:t xml:space="preserve">, </w:t>
      </w:r>
      <w:r w:rsidRPr="00740818">
        <w:rPr>
          <w:sz w:val="28"/>
          <w:szCs w:val="28"/>
        </w:rPr>
        <w:t>HY</w:t>
      </w:r>
      <w:r w:rsidRPr="00740818">
        <w:rPr>
          <w:sz w:val="28"/>
          <w:szCs w:val="28"/>
          <w:lang w:val="ru-RU"/>
        </w:rPr>
        <w:t>_</w:t>
      </w:r>
      <w:r w:rsidRPr="00740818">
        <w:rPr>
          <w:sz w:val="28"/>
          <w:szCs w:val="28"/>
        </w:rPr>
        <w:t>Features</w:t>
      </w:r>
      <w:r w:rsidRPr="00740818">
        <w:rPr>
          <w:sz w:val="28"/>
          <w:szCs w:val="28"/>
          <w:lang w:val="ru-RU"/>
        </w:rPr>
        <w:t xml:space="preserve"> и </w:t>
      </w:r>
      <w:r w:rsidRPr="00740818">
        <w:rPr>
          <w:sz w:val="28"/>
          <w:szCs w:val="28"/>
        </w:rPr>
        <w:t>OWL</w:t>
      </w:r>
      <w:r w:rsidRPr="00740818">
        <w:rPr>
          <w:sz w:val="28"/>
          <w:szCs w:val="28"/>
          <w:lang w:val="ru-RU"/>
        </w:rPr>
        <w:t>-</w:t>
      </w:r>
      <w:r w:rsidRPr="00740818">
        <w:rPr>
          <w:sz w:val="28"/>
          <w:szCs w:val="28"/>
        </w:rPr>
        <w:t>Time</w:t>
      </w:r>
      <w:r w:rsidRPr="00740818">
        <w:rPr>
          <w:sz w:val="28"/>
          <w:szCs w:val="28"/>
          <w:lang w:val="ru-RU"/>
        </w:rPr>
        <w:t xml:space="preserve"> через механизмы </w:t>
      </w:r>
      <w:proofErr w:type="spellStart"/>
      <w:r w:rsidRPr="00740818">
        <w:rPr>
          <w:rStyle w:val="ab"/>
          <w:rFonts w:eastAsiaTheme="majorEastAsia"/>
          <w:sz w:val="28"/>
          <w:szCs w:val="28"/>
        </w:rPr>
        <w:t>rdfs</w:t>
      </w:r>
      <w:proofErr w:type="spellEnd"/>
      <w:r w:rsidRPr="00740818">
        <w:rPr>
          <w:rStyle w:val="ab"/>
          <w:rFonts w:eastAsiaTheme="majorEastAsia"/>
          <w:sz w:val="28"/>
          <w:szCs w:val="28"/>
          <w:lang w:val="ru-RU"/>
        </w:rPr>
        <w:t>:</w:t>
      </w:r>
      <w:proofErr w:type="spellStart"/>
      <w:r w:rsidRPr="00740818">
        <w:rPr>
          <w:rStyle w:val="ab"/>
          <w:rFonts w:eastAsiaTheme="majorEastAsia"/>
          <w:sz w:val="28"/>
          <w:szCs w:val="28"/>
        </w:rPr>
        <w:t>subClassOf</w:t>
      </w:r>
      <w:proofErr w:type="spellEnd"/>
      <w:r w:rsidRPr="00740818">
        <w:rPr>
          <w:sz w:val="28"/>
          <w:szCs w:val="28"/>
          <w:lang w:val="ru-RU"/>
        </w:rPr>
        <w:t xml:space="preserve">, </w:t>
      </w:r>
      <w:r w:rsidRPr="00740818">
        <w:rPr>
          <w:rStyle w:val="ab"/>
          <w:rFonts w:eastAsiaTheme="majorEastAsia"/>
          <w:sz w:val="28"/>
          <w:szCs w:val="28"/>
        </w:rPr>
        <w:lastRenderedPageBreak/>
        <w:t>owl</w:t>
      </w:r>
      <w:r w:rsidRPr="00740818">
        <w:rPr>
          <w:rStyle w:val="ab"/>
          <w:rFonts w:eastAsiaTheme="majorEastAsia"/>
          <w:sz w:val="28"/>
          <w:szCs w:val="28"/>
          <w:lang w:val="ru-RU"/>
        </w:rPr>
        <w:t>:</w:t>
      </w:r>
      <w:proofErr w:type="spellStart"/>
      <w:r w:rsidRPr="00740818">
        <w:rPr>
          <w:rStyle w:val="ab"/>
          <w:rFonts w:eastAsiaTheme="majorEastAsia"/>
          <w:sz w:val="28"/>
          <w:szCs w:val="28"/>
        </w:rPr>
        <w:t>equivalentClass</w:t>
      </w:r>
      <w:proofErr w:type="spellEnd"/>
      <w:r w:rsidRPr="00740818">
        <w:rPr>
          <w:sz w:val="28"/>
          <w:szCs w:val="28"/>
          <w:lang w:val="ru-RU"/>
        </w:rPr>
        <w:t xml:space="preserve"> и </w:t>
      </w:r>
      <w:proofErr w:type="spellStart"/>
      <w:r w:rsidRPr="00740818">
        <w:rPr>
          <w:rStyle w:val="ab"/>
          <w:rFonts w:eastAsiaTheme="majorEastAsia"/>
          <w:sz w:val="28"/>
          <w:szCs w:val="28"/>
        </w:rPr>
        <w:t>rdfs</w:t>
      </w:r>
      <w:proofErr w:type="spellEnd"/>
      <w:r w:rsidRPr="00740818">
        <w:rPr>
          <w:rStyle w:val="ab"/>
          <w:rFonts w:eastAsiaTheme="majorEastAsia"/>
          <w:sz w:val="28"/>
          <w:szCs w:val="28"/>
          <w:lang w:val="ru-RU"/>
        </w:rPr>
        <w:t>:</w:t>
      </w:r>
      <w:proofErr w:type="spellStart"/>
      <w:r w:rsidRPr="00740818">
        <w:rPr>
          <w:rStyle w:val="ab"/>
          <w:rFonts w:eastAsiaTheme="majorEastAsia"/>
          <w:sz w:val="28"/>
          <w:szCs w:val="28"/>
        </w:rPr>
        <w:t>subPropertyOf</w:t>
      </w:r>
      <w:proofErr w:type="spellEnd"/>
      <w:r w:rsidRPr="00740818">
        <w:rPr>
          <w:sz w:val="28"/>
          <w:szCs w:val="28"/>
          <w:lang w:val="ru-RU"/>
        </w:rPr>
        <w:t>, что обеспечивает интероперабельность и переносимость данных;</w:t>
      </w:r>
    </w:p>
    <w:p w14:paraId="0C0E7A94" w14:textId="042CCA07" w:rsidR="00CC4960" w:rsidRPr="00740818" w:rsidRDefault="00CC4960" w:rsidP="001A5428">
      <w:pPr>
        <w:pStyle w:val="ad"/>
        <w:numPr>
          <w:ilvl w:val="0"/>
          <w:numId w:val="25"/>
        </w:numPr>
        <w:tabs>
          <w:tab w:val="clear" w:pos="720"/>
          <w:tab w:val="num" w:pos="0"/>
          <w:tab w:val="left" w:pos="851"/>
          <w:tab w:val="left" w:pos="1134"/>
        </w:tabs>
        <w:spacing w:before="0" w:beforeAutospacing="0" w:after="0" w:afterAutospacing="0"/>
        <w:ind w:left="0" w:firstLine="709"/>
        <w:contextualSpacing/>
        <w:jc w:val="both"/>
        <w:rPr>
          <w:sz w:val="28"/>
          <w:szCs w:val="28"/>
          <w:lang w:val="ru-RU"/>
        </w:rPr>
      </w:pPr>
      <w:r w:rsidRPr="00740818">
        <w:rPr>
          <w:rStyle w:val="af1"/>
          <w:b w:val="0"/>
          <w:bCs w:val="0"/>
          <w:sz w:val="28"/>
          <w:szCs w:val="28"/>
          <w:lang w:val="ru-RU"/>
        </w:rPr>
        <w:t>Нормативное расширение</w:t>
      </w:r>
      <w:r w:rsidRPr="00740818">
        <w:rPr>
          <w:sz w:val="28"/>
          <w:szCs w:val="28"/>
          <w:lang w:val="ru-RU"/>
        </w:rPr>
        <w:t xml:space="preserve"> </w:t>
      </w:r>
      <w:r w:rsidR="00A35676" w:rsidRPr="00740818">
        <w:rPr>
          <w:sz w:val="28"/>
          <w:szCs w:val="28"/>
          <w:lang w:val="ru-RU"/>
        </w:rPr>
        <w:t>–</w:t>
      </w:r>
      <w:r w:rsidRPr="00740818">
        <w:rPr>
          <w:sz w:val="28"/>
          <w:szCs w:val="28"/>
          <w:lang w:val="ru-RU"/>
        </w:rPr>
        <w:t xml:space="preserve"> модуль </w:t>
      </w:r>
      <w:r w:rsidRPr="00740818">
        <w:rPr>
          <w:rStyle w:val="ab"/>
          <w:rFonts w:eastAsiaTheme="majorEastAsia"/>
          <w:sz w:val="28"/>
          <w:szCs w:val="28"/>
        </w:rPr>
        <w:t>WR</w:t>
      </w:r>
      <w:r w:rsidRPr="00740818">
        <w:rPr>
          <w:rStyle w:val="ab"/>
          <w:rFonts w:eastAsiaTheme="majorEastAsia"/>
          <w:sz w:val="28"/>
          <w:szCs w:val="28"/>
          <w:lang w:val="ru-RU"/>
        </w:rPr>
        <w:t>_</w:t>
      </w:r>
      <w:r w:rsidRPr="00740818">
        <w:rPr>
          <w:rStyle w:val="ab"/>
          <w:rFonts w:eastAsiaTheme="majorEastAsia"/>
          <w:sz w:val="28"/>
          <w:szCs w:val="28"/>
        </w:rPr>
        <w:t>KZ</w:t>
      </w:r>
      <w:r w:rsidRPr="00740818">
        <w:rPr>
          <w:sz w:val="28"/>
          <w:szCs w:val="28"/>
          <w:lang w:val="ru-RU"/>
        </w:rPr>
        <w:t xml:space="preserve"> формализует классы качества воды, предельные концентрации и национальные пороговые значения в соответствии с экологическим законодательством РК;</w:t>
      </w:r>
    </w:p>
    <w:p w14:paraId="228147B3" w14:textId="05328A03" w:rsidR="00CC4960" w:rsidRPr="00740818" w:rsidRDefault="00CC4960" w:rsidP="001A5428">
      <w:pPr>
        <w:pStyle w:val="ad"/>
        <w:numPr>
          <w:ilvl w:val="0"/>
          <w:numId w:val="25"/>
        </w:numPr>
        <w:tabs>
          <w:tab w:val="clear" w:pos="720"/>
          <w:tab w:val="num" w:pos="0"/>
          <w:tab w:val="left" w:pos="851"/>
          <w:tab w:val="left" w:pos="1134"/>
        </w:tabs>
        <w:spacing w:before="0" w:beforeAutospacing="0" w:after="0" w:afterAutospacing="0"/>
        <w:ind w:left="0" w:firstLine="709"/>
        <w:contextualSpacing/>
        <w:jc w:val="both"/>
        <w:rPr>
          <w:sz w:val="28"/>
          <w:szCs w:val="28"/>
          <w:lang w:val="ru-RU"/>
        </w:rPr>
      </w:pPr>
      <w:r w:rsidRPr="00740818">
        <w:rPr>
          <w:rStyle w:val="af1"/>
          <w:b w:val="0"/>
          <w:bCs w:val="0"/>
          <w:sz w:val="28"/>
          <w:szCs w:val="28"/>
          <w:lang w:val="ru-RU"/>
        </w:rPr>
        <w:t>Социально-географическая интеграция</w:t>
      </w:r>
      <w:r w:rsidRPr="00740818">
        <w:rPr>
          <w:sz w:val="28"/>
          <w:szCs w:val="28"/>
          <w:lang w:val="ru-RU"/>
        </w:rPr>
        <w:t xml:space="preserve"> </w:t>
      </w:r>
      <w:r w:rsidR="00A35676" w:rsidRPr="00740818">
        <w:rPr>
          <w:sz w:val="28"/>
          <w:szCs w:val="28"/>
          <w:lang w:val="ru-RU"/>
        </w:rPr>
        <w:t>–</w:t>
      </w:r>
      <w:r w:rsidRPr="00740818">
        <w:rPr>
          <w:sz w:val="28"/>
          <w:szCs w:val="28"/>
          <w:lang w:val="ru-RU"/>
        </w:rPr>
        <w:t xml:space="preserve"> модуль </w:t>
      </w:r>
      <w:proofErr w:type="spellStart"/>
      <w:r w:rsidRPr="00740818">
        <w:rPr>
          <w:rStyle w:val="ab"/>
          <w:rFonts w:eastAsiaTheme="majorEastAsia"/>
          <w:sz w:val="28"/>
          <w:szCs w:val="28"/>
        </w:rPr>
        <w:t>SocioGeo</w:t>
      </w:r>
      <w:proofErr w:type="spellEnd"/>
      <w:r w:rsidRPr="00740818">
        <w:rPr>
          <w:rStyle w:val="ab"/>
          <w:rFonts w:eastAsiaTheme="majorEastAsia"/>
          <w:sz w:val="28"/>
          <w:szCs w:val="28"/>
          <w:lang w:val="ru-RU"/>
        </w:rPr>
        <w:t>_</w:t>
      </w:r>
      <w:r w:rsidRPr="00740818">
        <w:rPr>
          <w:rStyle w:val="ab"/>
          <w:rFonts w:eastAsiaTheme="majorEastAsia"/>
          <w:sz w:val="28"/>
          <w:szCs w:val="28"/>
        </w:rPr>
        <w:t>KZ</w:t>
      </w:r>
      <w:r w:rsidRPr="00740818">
        <w:rPr>
          <w:sz w:val="28"/>
          <w:szCs w:val="28"/>
          <w:lang w:val="ru-RU"/>
        </w:rPr>
        <w:t xml:space="preserve"> связывает гидрологические показатели с демографическими и промышленными данными, создавая возможность для междисциплинарного анализа;</w:t>
      </w:r>
    </w:p>
    <w:p w14:paraId="54A85FE3" w14:textId="3F11DDD8" w:rsidR="00CC4960" w:rsidRPr="00740818" w:rsidRDefault="00CC4960" w:rsidP="001A5428">
      <w:pPr>
        <w:pStyle w:val="ad"/>
        <w:numPr>
          <w:ilvl w:val="0"/>
          <w:numId w:val="25"/>
        </w:numPr>
        <w:tabs>
          <w:tab w:val="clear" w:pos="720"/>
          <w:tab w:val="num" w:pos="0"/>
          <w:tab w:val="left" w:pos="851"/>
          <w:tab w:val="left" w:pos="1134"/>
        </w:tabs>
        <w:spacing w:before="0" w:beforeAutospacing="0" w:after="0" w:afterAutospacing="0"/>
        <w:ind w:left="0" w:firstLine="709"/>
        <w:contextualSpacing/>
        <w:jc w:val="both"/>
        <w:rPr>
          <w:sz w:val="28"/>
          <w:szCs w:val="28"/>
          <w:lang w:val="ru-RU"/>
        </w:rPr>
      </w:pPr>
      <w:r w:rsidRPr="00740818">
        <w:rPr>
          <w:rStyle w:val="af1"/>
          <w:b w:val="0"/>
          <w:bCs w:val="0"/>
          <w:sz w:val="28"/>
          <w:szCs w:val="28"/>
          <w:lang w:val="ru-RU"/>
        </w:rPr>
        <w:t>Аналитическая направленность</w:t>
      </w:r>
      <w:r w:rsidRPr="00740818">
        <w:rPr>
          <w:sz w:val="28"/>
          <w:szCs w:val="28"/>
          <w:lang w:val="ru-RU"/>
        </w:rPr>
        <w:t xml:space="preserve"> </w:t>
      </w:r>
      <w:r w:rsidR="00A35676" w:rsidRPr="00740818">
        <w:rPr>
          <w:sz w:val="28"/>
          <w:szCs w:val="28"/>
          <w:lang w:val="ru-RU"/>
        </w:rPr>
        <w:t>–</w:t>
      </w:r>
      <w:r w:rsidRPr="00740818">
        <w:rPr>
          <w:sz w:val="28"/>
          <w:szCs w:val="28"/>
          <w:lang w:val="ru-RU"/>
        </w:rPr>
        <w:t xml:space="preserve"> использование </w:t>
      </w:r>
      <w:r w:rsidRPr="00740818">
        <w:rPr>
          <w:sz w:val="28"/>
          <w:szCs w:val="28"/>
        </w:rPr>
        <w:t>SWRL</w:t>
      </w:r>
      <w:r w:rsidRPr="00740818">
        <w:rPr>
          <w:sz w:val="28"/>
          <w:szCs w:val="28"/>
          <w:lang w:val="ru-RU"/>
        </w:rPr>
        <w:t xml:space="preserve">-правил и </w:t>
      </w:r>
      <w:r w:rsidRPr="00740818">
        <w:rPr>
          <w:sz w:val="28"/>
          <w:szCs w:val="28"/>
        </w:rPr>
        <w:t>SPARQL</w:t>
      </w:r>
      <w:r w:rsidRPr="00740818">
        <w:rPr>
          <w:sz w:val="28"/>
          <w:szCs w:val="28"/>
          <w:lang w:val="ru-RU"/>
        </w:rPr>
        <w:t xml:space="preserve"> </w:t>
      </w:r>
      <w:r w:rsidRPr="00740818">
        <w:rPr>
          <w:sz w:val="28"/>
          <w:szCs w:val="28"/>
        </w:rPr>
        <w:t>UPDATE</w:t>
      </w:r>
      <w:r w:rsidRPr="00740818">
        <w:rPr>
          <w:sz w:val="28"/>
          <w:szCs w:val="28"/>
          <w:lang w:val="ru-RU"/>
        </w:rPr>
        <w:t xml:space="preserve"> обеспечивает автоматический логический вывод, формирование новых знаний и поддержку интеллектуальных запросов.</w:t>
      </w:r>
    </w:p>
    <w:p w14:paraId="356AC457" w14:textId="77777777" w:rsidR="00740818" w:rsidRPr="00740818" w:rsidRDefault="00CC4960" w:rsidP="005F0E1A">
      <w:pPr>
        <w:pStyle w:val="ad"/>
        <w:spacing w:before="0" w:beforeAutospacing="0" w:after="0" w:afterAutospacing="0"/>
        <w:ind w:firstLine="709"/>
        <w:contextualSpacing/>
        <w:jc w:val="both"/>
        <w:rPr>
          <w:sz w:val="28"/>
          <w:szCs w:val="28"/>
          <w:lang w:val="ru-RU"/>
        </w:rPr>
      </w:pPr>
      <w:r w:rsidRPr="005F0E1A">
        <w:rPr>
          <w:sz w:val="28"/>
          <w:szCs w:val="28"/>
          <w:lang w:val="ru-RU"/>
        </w:rPr>
        <w:t xml:space="preserve">Таким образом, разработанная </w:t>
      </w:r>
      <w:proofErr w:type="spellStart"/>
      <w:r w:rsidRPr="005F0E1A">
        <w:rPr>
          <w:sz w:val="28"/>
          <w:szCs w:val="28"/>
          <w:lang w:val="ru-RU"/>
        </w:rPr>
        <w:t>гидроонтологическая</w:t>
      </w:r>
      <w:proofErr w:type="spellEnd"/>
      <w:r w:rsidRPr="005F0E1A">
        <w:rPr>
          <w:sz w:val="28"/>
          <w:szCs w:val="28"/>
          <w:lang w:val="ru-RU"/>
        </w:rPr>
        <w:t xml:space="preserve"> модель не заменяет существующие международные стандарты, а </w:t>
      </w:r>
      <w:r w:rsidRPr="00740818">
        <w:rPr>
          <w:rStyle w:val="af1"/>
          <w:b w:val="0"/>
          <w:bCs w:val="0"/>
          <w:sz w:val="28"/>
          <w:szCs w:val="28"/>
          <w:lang w:val="ru-RU"/>
        </w:rPr>
        <w:t>расширяет их функциональность</w:t>
      </w:r>
      <w:r w:rsidRPr="005F0E1A">
        <w:rPr>
          <w:sz w:val="28"/>
          <w:szCs w:val="28"/>
          <w:lang w:val="ru-RU"/>
        </w:rPr>
        <w:t xml:space="preserve">, адаптируя общие концепции к национальной системе водного мониторинга. Она обеспечивает переход от статического хранения данных к </w:t>
      </w:r>
      <w:r w:rsidRPr="00740818">
        <w:rPr>
          <w:rStyle w:val="af1"/>
          <w:b w:val="0"/>
          <w:bCs w:val="0"/>
          <w:sz w:val="28"/>
          <w:szCs w:val="28"/>
          <w:lang w:val="ru-RU"/>
        </w:rPr>
        <w:t>динамической семантической интерпретации</w:t>
      </w:r>
      <w:r w:rsidRPr="005F0E1A">
        <w:rPr>
          <w:sz w:val="28"/>
          <w:szCs w:val="28"/>
          <w:lang w:val="ru-RU"/>
        </w:rPr>
        <w:t>, что позволяет не только анализировать текущее состояние водных ресурсов, но и прогнозировать их изменения с учётом нормативных и социальных факторов.</w:t>
      </w:r>
    </w:p>
    <w:p w14:paraId="57AC09FE" w14:textId="674A9B57" w:rsidR="00703BCA" w:rsidRPr="00703BCA" w:rsidRDefault="00253E89" w:rsidP="007F7B1A">
      <w:pPr>
        <w:pStyle w:val="1"/>
        <w:rPr>
          <w:rStyle w:val="af1"/>
          <w:b w:val="0"/>
          <w:bCs/>
        </w:rPr>
      </w:pPr>
      <w:bookmarkStart w:id="21" w:name="_Toc223444020"/>
      <w:r w:rsidRPr="00253E89">
        <w:t>3.</w:t>
      </w:r>
      <w:r w:rsidR="00224C8E">
        <w:t>2</w:t>
      </w:r>
      <w:r w:rsidRPr="00253E89">
        <w:t xml:space="preserve">.2 </w:t>
      </w:r>
      <w:r w:rsidR="00CC4960" w:rsidRPr="00703BCA">
        <w:rPr>
          <w:rStyle w:val="af1"/>
          <w:b w:val="0"/>
          <w:bCs/>
        </w:rPr>
        <w:t>Модуль наблюдений и качества воды (SOSA/SSN/WHOW)</w:t>
      </w:r>
      <w:bookmarkEnd w:id="21"/>
      <w:r w:rsidRPr="00703BCA">
        <w:rPr>
          <w:rStyle w:val="af1"/>
          <w:b w:val="0"/>
          <w:bCs/>
        </w:rPr>
        <w:t xml:space="preserve"> </w:t>
      </w:r>
    </w:p>
    <w:p w14:paraId="3FB43419" w14:textId="77777777" w:rsidR="00C8015D" w:rsidRPr="00C8015D" w:rsidRDefault="00C8015D" w:rsidP="00C8015D">
      <w:pPr>
        <w:ind w:firstLine="709"/>
        <w:contextualSpacing/>
        <w:jc w:val="both"/>
        <w:rPr>
          <w:sz w:val="28"/>
          <w:szCs w:val="28"/>
        </w:rPr>
      </w:pPr>
      <w:r w:rsidRPr="00C8015D">
        <w:rPr>
          <w:sz w:val="28"/>
          <w:szCs w:val="28"/>
        </w:rPr>
        <w:t xml:space="preserve">Модуль Water Monitoring формирует измерительное ядро разработанной </w:t>
      </w:r>
      <w:proofErr w:type="spellStart"/>
      <w:r w:rsidRPr="00C8015D">
        <w:rPr>
          <w:sz w:val="28"/>
          <w:szCs w:val="28"/>
        </w:rPr>
        <w:t>гидроонтологии</w:t>
      </w:r>
      <w:proofErr w:type="spellEnd"/>
      <w:r w:rsidRPr="00C8015D">
        <w:rPr>
          <w:sz w:val="28"/>
          <w:szCs w:val="28"/>
        </w:rPr>
        <w:t xml:space="preserve"> и основан на спецификациях W3C WHOW/SOSA/SSN [10, 42, 53], предназначенных для формализации сенсорных наблюдений и их результатов. Выбор данной группы онтологий обусловлен их международным признанием, совместимостью с инфраструктурами открытых данных и возможностью интеграции с распределёнными системами мониторинга. Использование стандартов W3C обеспечивает семантическую интероперабельность модели и её согласование с современными практиками публикации экологических данных в формате </w:t>
      </w:r>
      <w:proofErr w:type="spellStart"/>
      <w:r w:rsidRPr="00C8015D">
        <w:rPr>
          <w:sz w:val="28"/>
          <w:szCs w:val="28"/>
        </w:rPr>
        <w:t>Linked</w:t>
      </w:r>
      <w:proofErr w:type="spellEnd"/>
      <w:r w:rsidRPr="00C8015D">
        <w:rPr>
          <w:sz w:val="28"/>
          <w:szCs w:val="28"/>
        </w:rPr>
        <w:t xml:space="preserve"> Open Data.</w:t>
      </w:r>
    </w:p>
    <w:p w14:paraId="7F3F88E8" w14:textId="77777777" w:rsidR="00C8015D" w:rsidRPr="00C8015D" w:rsidRDefault="00C8015D" w:rsidP="00C8015D">
      <w:pPr>
        <w:ind w:firstLine="709"/>
        <w:contextualSpacing/>
        <w:jc w:val="both"/>
        <w:rPr>
          <w:sz w:val="28"/>
          <w:szCs w:val="28"/>
        </w:rPr>
      </w:pPr>
      <w:r w:rsidRPr="00C8015D">
        <w:rPr>
          <w:sz w:val="28"/>
          <w:szCs w:val="28"/>
        </w:rPr>
        <w:t xml:space="preserve">В рамках модуля центральным элементом является класс </w:t>
      </w:r>
      <w:proofErr w:type="spellStart"/>
      <w:r w:rsidRPr="00C8015D">
        <w:rPr>
          <w:sz w:val="28"/>
          <w:szCs w:val="28"/>
        </w:rPr>
        <w:t>sosa:Observation</w:t>
      </w:r>
      <w:proofErr w:type="spellEnd"/>
      <w:r w:rsidRPr="00C8015D">
        <w:rPr>
          <w:sz w:val="28"/>
          <w:szCs w:val="28"/>
        </w:rPr>
        <w:t xml:space="preserve">, моделирующий акт измерения определённого параметра в конкретном пространственно-временном контексте. Наблюдение связывается с измеряемым свойством посредством отношения </w:t>
      </w:r>
      <w:proofErr w:type="spellStart"/>
      <w:r w:rsidRPr="00C8015D">
        <w:rPr>
          <w:sz w:val="28"/>
          <w:szCs w:val="28"/>
        </w:rPr>
        <w:t>sosa:observedProperty</w:t>
      </w:r>
      <w:proofErr w:type="spellEnd"/>
      <w:r w:rsidRPr="00C8015D">
        <w:rPr>
          <w:sz w:val="28"/>
          <w:szCs w:val="28"/>
        </w:rPr>
        <w:t xml:space="preserve">, которое в разработанной модели реализуется через класс </w:t>
      </w:r>
      <w:proofErr w:type="spellStart"/>
      <w:r w:rsidRPr="00C8015D">
        <w:rPr>
          <w:sz w:val="28"/>
          <w:szCs w:val="28"/>
        </w:rPr>
        <w:t>wrkz:Indicators</w:t>
      </w:r>
      <w:proofErr w:type="spellEnd"/>
      <w:r w:rsidRPr="00C8015D">
        <w:rPr>
          <w:sz w:val="28"/>
          <w:szCs w:val="28"/>
        </w:rPr>
        <w:t xml:space="preserve">, представляющий перечень контролируемых гидрохимических показателей (например, «Хлориды», «Сульфаты», «Железо (общее)», «Минерализация»). Результат измерения фиксируется через свойство </w:t>
      </w:r>
      <w:proofErr w:type="spellStart"/>
      <w:r w:rsidRPr="00C8015D">
        <w:rPr>
          <w:sz w:val="28"/>
          <w:szCs w:val="28"/>
        </w:rPr>
        <w:t>sosa:hasResult</w:t>
      </w:r>
      <w:proofErr w:type="spellEnd"/>
      <w:r w:rsidRPr="00C8015D">
        <w:rPr>
          <w:sz w:val="28"/>
          <w:szCs w:val="28"/>
        </w:rPr>
        <w:t>, обеспечивающее связь между наблюдением и числовым значением концентрации или уровня показателя. Дополнительно учитываются атрибуты, описывающие процедуру измерения (</w:t>
      </w:r>
      <w:proofErr w:type="spellStart"/>
      <w:r w:rsidRPr="00C8015D">
        <w:rPr>
          <w:sz w:val="28"/>
          <w:szCs w:val="28"/>
        </w:rPr>
        <w:t>sosa:usedProcedure</w:t>
      </w:r>
      <w:proofErr w:type="spellEnd"/>
      <w:r w:rsidRPr="00C8015D">
        <w:rPr>
          <w:sz w:val="28"/>
          <w:szCs w:val="28"/>
        </w:rPr>
        <w:t>), измерительное устройство и объект наблюдения (</w:t>
      </w:r>
      <w:proofErr w:type="spellStart"/>
      <w:r w:rsidRPr="00C8015D">
        <w:rPr>
          <w:sz w:val="28"/>
          <w:szCs w:val="28"/>
        </w:rPr>
        <w:t>sosa:hasFeatureOfInterest</w:t>
      </w:r>
      <w:proofErr w:type="spellEnd"/>
      <w:r w:rsidRPr="00C8015D">
        <w:rPr>
          <w:sz w:val="28"/>
          <w:szCs w:val="28"/>
        </w:rPr>
        <w:t>), что позволяет сохранить контекст получения данных и обеспечить их воспроизводимость.</w:t>
      </w:r>
    </w:p>
    <w:p w14:paraId="4B5AADF0" w14:textId="77777777" w:rsidR="00FA2CE9" w:rsidRPr="00FA2CE9" w:rsidRDefault="00C8015D" w:rsidP="00FA2CE9">
      <w:pPr>
        <w:ind w:firstLine="709"/>
        <w:contextualSpacing/>
        <w:jc w:val="both"/>
        <w:rPr>
          <w:sz w:val="28"/>
          <w:szCs w:val="28"/>
        </w:rPr>
      </w:pPr>
      <w:r w:rsidRPr="00C8015D">
        <w:rPr>
          <w:sz w:val="28"/>
          <w:szCs w:val="28"/>
        </w:rPr>
        <w:t xml:space="preserve">Особое внимание уделяется нормализации единиц измерения и обеспечению сопоставимости количественных показателей. Для этого </w:t>
      </w:r>
      <w:r w:rsidRPr="00C8015D">
        <w:rPr>
          <w:sz w:val="28"/>
          <w:szCs w:val="28"/>
        </w:rPr>
        <w:lastRenderedPageBreak/>
        <w:t>интегрируются онтологии QUDT (</w:t>
      </w:r>
      <w:proofErr w:type="spellStart"/>
      <w:r w:rsidRPr="00C8015D">
        <w:rPr>
          <w:sz w:val="28"/>
          <w:szCs w:val="28"/>
        </w:rPr>
        <w:t>Quantities</w:t>
      </w:r>
      <w:proofErr w:type="spellEnd"/>
      <w:r w:rsidRPr="00C8015D">
        <w:rPr>
          <w:sz w:val="28"/>
          <w:szCs w:val="28"/>
        </w:rPr>
        <w:t xml:space="preserve">, </w:t>
      </w:r>
      <w:proofErr w:type="spellStart"/>
      <w:r w:rsidRPr="00C8015D">
        <w:rPr>
          <w:sz w:val="28"/>
          <w:szCs w:val="28"/>
        </w:rPr>
        <w:t>Units</w:t>
      </w:r>
      <w:proofErr w:type="spellEnd"/>
      <w:r w:rsidRPr="00C8015D">
        <w:rPr>
          <w:sz w:val="28"/>
          <w:szCs w:val="28"/>
        </w:rPr>
        <w:t xml:space="preserve">, </w:t>
      </w:r>
      <w:proofErr w:type="spellStart"/>
      <w:r w:rsidRPr="00C8015D">
        <w:rPr>
          <w:sz w:val="28"/>
          <w:szCs w:val="28"/>
        </w:rPr>
        <w:t>Dimensions</w:t>
      </w:r>
      <w:proofErr w:type="spellEnd"/>
      <w:r w:rsidRPr="00C8015D">
        <w:rPr>
          <w:sz w:val="28"/>
          <w:szCs w:val="28"/>
        </w:rPr>
        <w:t xml:space="preserve"> </w:t>
      </w:r>
      <w:proofErr w:type="spellStart"/>
      <w:r w:rsidRPr="00C8015D">
        <w:rPr>
          <w:sz w:val="28"/>
          <w:szCs w:val="28"/>
        </w:rPr>
        <w:t>and</w:t>
      </w:r>
      <w:proofErr w:type="spellEnd"/>
      <w:r w:rsidRPr="00C8015D">
        <w:rPr>
          <w:sz w:val="28"/>
          <w:szCs w:val="28"/>
        </w:rPr>
        <w:t xml:space="preserve"> Data </w:t>
      </w:r>
      <w:proofErr w:type="spellStart"/>
      <w:r w:rsidRPr="00C8015D">
        <w:rPr>
          <w:sz w:val="28"/>
          <w:szCs w:val="28"/>
        </w:rPr>
        <w:t>Types</w:t>
      </w:r>
      <w:proofErr w:type="spellEnd"/>
      <w:r w:rsidRPr="00C8015D">
        <w:rPr>
          <w:sz w:val="28"/>
          <w:szCs w:val="28"/>
        </w:rPr>
        <w:t>) и OM (</w:t>
      </w:r>
      <w:proofErr w:type="spellStart"/>
      <w:r w:rsidRPr="00C8015D">
        <w:rPr>
          <w:sz w:val="28"/>
          <w:szCs w:val="28"/>
        </w:rPr>
        <w:t>Ontology</w:t>
      </w:r>
      <w:proofErr w:type="spellEnd"/>
      <w:r w:rsidRPr="00C8015D">
        <w:rPr>
          <w:sz w:val="28"/>
          <w:szCs w:val="28"/>
        </w:rPr>
        <w:t xml:space="preserve"> </w:t>
      </w:r>
      <w:proofErr w:type="spellStart"/>
      <w:r w:rsidRPr="00C8015D">
        <w:rPr>
          <w:sz w:val="28"/>
          <w:szCs w:val="28"/>
        </w:rPr>
        <w:t>of</w:t>
      </w:r>
      <w:proofErr w:type="spellEnd"/>
      <w:r w:rsidRPr="00C8015D">
        <w:rPr>
          <w:sz w:val="28"/>
          <w:szCs w:val="28"/>
        </w:rPr>
        <w:t xml:space="preserve"> </w:t>
      </w:r>
      <w:proofErr w:type="spellStart"/>
      <w:r w:rsidRPr="00C8015D">
        <w:rPr>
          <w:sz w:val="28"/>
          <w:szCs w:val="28"/>
        </w:rPr>
        <w:t>Units</w:t>
      </w:r>
      <w:proofErr w:type="spellEnd"/>
      <w:r w:rsidRPr="00C8015D">
        <w:rPr>
          <w:sz w:val="28"/>
          <w:szCs w:val="28"/>
        </w:rPr>
        <w:t xml:space="preserve"> </w:t>
      </w:r>
      <w:proofErr w:type="spellStart"/>
      <w:r w:rsidRPr="00C8015D">
        <w:rPr>
          <w:sz w:val="28"/>
          <w:szCs w:val="28"/>
        </w:rPr>
        <w:t>of</w:t>
      </w:r>
      <w:proofErr w:type="spellEnd"/>
      <w:r w:rsidRPr="00C8015D">
        <w:rPr>
          <w:sz w:val="28"/>
          <w:szCs w:val="28"/>
        </w:rPr>
        <w:t xml:space="preserve"> </w:t>
      </w:r>
      <w:proofErr w:type="spellStart"/>
      <w:r w:rsidRPr="00C8015D">
        <w:rPr>
          <w:sz w:val="28"/>
          <w:szCs w:val="28"/>
        </w:rPr>
        <w:t>Measure</w:t>
      </w:r>
      <w:proofErr w:type="spellEnd"/>
      <w:r w:rsidRPr="00C8015D">
        <w:rPr>
          <w:sz w:val="28"/>
          <w:szCs w:val="28"/>
        </w:rPr>
        <w:t xml:space="preserve">), что позволяет формально описывать размерности, единицы и типы данных. Свойство </w:t>
      </w:r>
      <w:proofErr w:type="spellStart"/>
      <w:r w:rsidRPr="00C8015D">
        <w:rPr>
          <w:sz w:val="28"/>
          <w:szCs w:val="28"/>
        </w:rPr>
        <w:t>hasUnit</w:t>
      </w:r>
      <w:proofErr w:type="spellEnd"/>
      <w:r w:rsidRPr="00C8015D">
        <w:rPr>
          <w:sz w:val="28"/>
          <w:szCs w:val="28"/>
        </w:rPr>
        <w:t xml:space="preserve"> связывает измеренное значение с соответствующей единицей измерения, обеспечивая корректность арифметических операций, агрегации и сравнительного анализа. Такая нормализация исключает неоднозначности, возникающие при использовании различных форматов представления концентраций (мг/л, г/м³ и др.), и способствует унификации данных, поступающих из разных источников.</w:t>
      </w:r>
      <w:r w:rsidR="00FA2CE9">
        <w:rPr>
          <w:sz w:val="28"/>
          <w:szCs w:val="28"/>
        </w:rPr>
        <w:t xml:space="preserve"> </w:t>
      </w:r>
      <w:r w:rsidR="00FA2CE9" w:rsidRPr="00FA2CE9">
        <w:rPr>
          <w:sz w:val="28"/>
          <w:szCs w:val="28"/>
        </w:rPr>
        <w:t>Онтология SOSA (</w:t>
      </w:r>
      <w:proofErr w:type="spellStart"/>
      <w:r w:rsidR="00FA2CE9" w:rsidRPr="00FA2CE9">
        <w:rPr>
          <w:sz w:val="28"/>
          <w:szCs w:val="28"/>
        </w:rPr>
        <w:t>Sensor</w:t>
      </w:r>
      <w:proofErr w:type="spellEnd"/>
      <w:r w:rsidR="00FA2CE9" w:rsidRPr="00FA2CE9">
        <w:rPr>
          <w:sz w:val="28"/>
          <w:szCs w:val="28"/>
        </w:rPr>
        <w:t xml:space="preserve">, </w:t>
      </w:r>
      <w:proofErr w:type="spellStart"/>
      <w:r w:rsidR="00FA2CE9" w:rsidRPr="00FA2CE9">
        <w:rPr>
          <w:sz w:val="28"/>
          <w:szCs w:val="28"/>
        </w:rPr>
        <w:t>Observation</w:t>
      </w:r>
      <w:proofErr w:type="spellEnd"/>
      <w:r w:rsidR="00FA2CE9" w:rsidRPr="00FA2CE9">
        <w:rPr>
          <w:sz w:val="28"/>
          <w:szCs w:val="28"/>
        </w:rPr>
        <w:t xml:space="preserve">, </w:t>
      </w:r>
      <w:proofErr w:type="spellStart"/>
      <w:r w:rsidR="00FA2CE9" w:rsidRPr="00FA2CE9">
        <w:rPr>
          <w:sz w:val="28"/>
          <w:szCs w:val="28"/>
        </w:rPr>
        <w:t>Sample</w:t>
      </w:r>
      <w:proofErr w:type="spellEnd"/>
      <w:r w:rsidR="00FA2CE9" w:rsidRPr="00FA2CE9">
        <w:rPr>
          <w:sz w:val="28"/>
          <w:szCs w:val="28"/>
        </w:rPr>
        <w:t xml:space="preserve">, </w:t>
      </w:r>
      <w:proofErr w:type="spellStart"/>
      <w:r w:rsidR="00FA2CE9" w:rsidRPr="00FA2CE9">
        <w:rPr>
          <w:sz w:val="28"/>
          <w:szCs w:val="28"/>
        </w:rPr>
        <w:t>and</w:t>
      </w:r>
      <w:proofErr w:type="spellEnd"/>
      <w:r w:rsidR="00FA2CE9" w:rsidRPr="00FA2CE9">
        <w:rPr>
          <w:sz w:val="28"/>
          <w:szCs w:val="28"/>
        </w:rPr>
        <w:t xml:space="preserve"> </w:t>
      </w:r>
      <w:proofErr w:type="spellStart"/>
      <w:r w:rsidR="00FA2CE9" w:rsidRPr="00FA2CE9">
        <w:rPr>
          <w:sz w:val="28"/>
          <w:szCs w:val="28"/>
        </w:rPr>
        <w:t>Actuator</w:t>
      </w:r>
      <w:proofErr w:type="spellEnd"/>
      <w:r w:rsidR="00FA2CE9" w:rsidRPr="00FA2CE9">
        <w:rPr>
          <w:sz w:val="28"/>
          <w:szCs w:val="28"/>
        </w:rPr>
        <w:t xml:space="preserve">) рассматривает наблюдение как центральную сущность, описывающую факт измерения определённого свойства объекта в конкретный момент времени. Связи между наблюдением, измеряемым параметром и результатом измерения формализуются посредством свойств </w:t>
      </w:r>
      <w:proofErr w:type="spellStart"/>
      <w:r w:rsidR="00FA2CE9" w:rsidRPr="00FA2CE9">
        <w:rPr>
          <w:sz w:val="28"/>
          <w:szCs w:val="28"/>
        </w:rPr>
        <w:t>sosa:observedProperty</w:t>
      </w:r>
      <w:proofErr w:type="spellEnd"/>
      <w:r w:rsidR="00FA2CE9" w:rsidRPr="00FA2CE9">
        <w:rPr>
          <w:sz w:val="28"/>
          <w:szCs w:val="28"/>
        </w:rPr>
        <w:t xml:space="preserve">, </w:t>
      </w:r>
      <w:proofErr w:type="spellStart"/>
      <w:r w:rsidR="00FA2CE9" w:rsidRPr="00FA2CE9">
        <w:rPr>
          <w:sz w:val="28"/>
          <w:szCs w:val="28"/>
        </w:rPr>
        <w:t>sosa:hasResult</w:t>
      </w:r>
      <w:proofErr w:type="spellEnd"/>
      <w:r w:rsidR="00FA2CE9" w:rsidRPr="00FA2CE9">
        <w:rPr>
          <w:sz w:val="28"/>
          <w:szCs w:val="28"/>
        </w:rPr>
        <w:t xml:space="preserve"> и </w:t>
      </w:r>
      <w:proofErr w:type="spellStart"/>
      <w:r w:rsidR="00FA2CE9" w:rsidRPr="00FA2CE9">
        <w:rPr>
          <w:sz w:val="28"/>
          <w:szCs w:val="28"/>
        </w:rPr>
        <w:t>sosa:hasFeatureOfInterest</w:t>
      </w:r>
      <w:proofErr w:type="spellEnd"/>
      <w:r w:rsidR="00FA2CE9" w:rsidRPr="00FA2CE9">
        <w:rPr>
          <w:sz w:val="28"/>
          <w:szCs w:val="28"/>
        </w:rPr>
        <w:t>. Расширение SSN (</w:t>
      </w:r>
      <w:proofErr w:type="spellStart"/>
      <w:r w:rsidR="00FA2CE9" w:rsidRPr="00FA2CE9">
        <w:rPr>
          <w:sz w:val="28"/>
          <w:szCs w:val="28"/>
        </w:rPr>
        <w:t>Semantic</w:t>
      </w:r>
      <w:proofErr w:type="spellEnd"/>
      <w:r w:rsidR="00FA2CE9" w:rsidRPr="00FA2CE9">
        <w:rPr>
          <w:sz w:val="28"/>
          <w:szCs w:val="28"/>
        </w:rPr>
        <w:t xml:space="preserve"> </w:t>
      </w:r>
      <w:proofErr w:type="spellStart"/>
      <w:r w:rsidR="00FA2CE9" w:rsidRPr="00FA2CE9">
        <w:rPr>
          <w:sz w:val="28"/>
          <w:szCs w:val="28"/>
        </w:rPr>
        <w:t>Sensor</w:t>
      </w:r>
      <w:proofErr w:type="spellEnd"/>
      <w:r w:rsidR="00FA2CE9" w:rsidRPr="00FA2CE9">
        <w:rPr>
          <w:sz w:val="28"/>
          <w:szCs w:val="28"/>
        </w:rPr>
        <w:t xml:space="preserve"> Network) дополняет данную модель описанием сенсоров, процедур измерения и условий наблюдения, обеспечивая полноту контекстной информации. В рамках проекта WHOW (Water Health Open </w:t>
      </w:r>
      <w:proofErr w:type="spellStart"/>
      <w:r w:rsidR="00FA2CE9" w:rsidRPr="00FA2CE9">
        <w:rPr>
          <w:sz w:val="28"/>
          <w:szCs w:val="28"/>
        </w:rPr>
        <w:t>Knowledge</w:t>
      </w:r>
      <w:proofErr w:type="spellEnd"/>
      <w:r w:rsidR="00FA2CE9" w:rsidRPr="00FA2CE9">
        <w:rPr>
          <w:sz w:val="28"/>
          <w:szCs w:val="28"/>
        </w:rPr>
        <w:t>) данная структура была адаптирована для задач мониторинга качества воды.</w:t>
      </w:r>
    </w:p>
    <w:p w14:paraId="032D9627" w14:textId="77777777" w:rsidR="00FA2CE9" w:rsidRPr="00C8015D" w:rsidRDefault="00FA2CE9" w:rsidP="00FA2CE9">
      <w:pPr>
        <w:ind w:firstLine="709"/>
        <w:contextualSpacing/>
        <w:jc w:val="both"/>
        <w:rPr>
          <w:sz w:val="28"/>
          <w:szCs w:val="28"/>
        </w:rPr>
      </w:pPr>
      <w:r w:rsidRPr="00C8015D">
        <w:rPr>
          <w:sz w:val="28"/>
          <w:szCs w:val="28"/>
        </w:rPr>
        <w:t>Официальная модель онтологии WHOW/SOSA/SSN, иллюстрирующая структуру сенсорных наблюдений и их связей, представлена на рисунке 3.3 и служит концептуальной основой для проектирования данного модуля.</w:t>
      </w:r>
    </w:p>
    <w:p w14:paraId="3F15103F" w14:textId="77777777" w:rsidR="00FA2CE9" w:rsidRPr="002B512A" w:rsidRDefault="00FA2CE9" w:rsidP="00FA2CE9">
      <w:pPr>
        <w:spacing w:before="240" w:after="240"/>
        <w:ind w:firstLine="709"/>
        <w:jc w:val="both"/>
        <w:rPr>
          <w:sz w:val="28"/>
          <w:szCs w:val="28"/>
        </w:rPr>
      </w:pPr>
      <w:r w:rsidRPr="002B512A">
        <w:rPr>
          <w:noProof/>
          <w:sz w:val="28"/>
          <w:szCs w:val="28"/>
          <w:lang w:eastAsia="ru-RU"/>
        </w:rPr>
        <w:drawing>
          <wp:inline distT="0" distB="0" distL="0" distR="0" wp14:anchorId="445531BA" wp14:editId="13618729">
            <wp:extent cx="5639119" cy="3886200"/>
            <wp:effectExtent l="0" t="0" r="0" b="0"/>
            <wp:docPr id="10381400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40041" name=""/>
                    <pic:cNvPicPr/>
                  </pic:nvPicPr>
                  <pic:blipFill>
                    <a:blip r:embed="rId39"/>
                    <a:stretch>
                      <a:fillRect/>
                    </a:stretch>
                  </pic:blipFill>
                  <pic:spPr>
                    <a:xfrm>
                      <a:off x="0" y="0"/>
                      <a:ext cx="5648294" cy="3892523"/>
                    </a:xfrm>
                    <a:prstGeom prst="rect">
                      <a:avLst/>
                    </a:prstGeom>
                  </pic:spPr>
                </pic:pic>
              </a:graphicData>
            </a:graphic>
          </wp:inline>
        </w:drawing>
      </w:r>
    </w:p>
    <w:p w14:paraId="261D1256" w14:textId="77777777" w:rsidR="00FA2CE9" w:rsidRPr="00301B22" w:rsidRDefault="00FA2CE9" w:rsidP="00587715">
      <w:pPr>
        <w:spacing w:before="120" w:after="120"/>
        <w:ind w:firstLine="709"/>
        <w:jc w:val="center"/>
        <w:rPr>
          <w:sz w:val="28"/>
          <w:szCs w:val="28"/>
        </w:rPr>
      </w:pPr>
      <w:r>
        <w:rPr>
          <w:sz w:val="28"/>
          <w:szCs w:val="28"/>
        </w:rPr>
        <w:t xml:space="preserve">Рисунок 3.3 – </w:t>
      </w:r>
      <w:r w:rsidRPr="002B512A">
        <w:rPr>
          <w:sz w:val="28"/>
          <w:szCs w:val="28"/>
        </w:rPr>
        <w:t>Официальная Модель онтологии WHOW</w:t>
      </w:r>
      <w:r w:rsidRPr="009C6145">
        <w:rPr>
          <w:sz w:val="28"/>
          <w:szCs w:val="28"/>
        </w:rPr>
        <w:t>/</w:t>
      </w:r>
      <w:r w:rsidRPr="002B512A">
        <w:rPr>
          <w:sz w:val="28"/>
          <w:szCs w:val="28"/>
        </w:rPr>
        <w:t>SOSA/SSN</w:t>
      </w:r>
      <w:r>
        <w:rPr>
          <w:sz w:val="28"/>
          <w:szCs w:val="28"/>
        </w:rPr>
        <w:t xml:space="preserve"> </w:t>
      </w:r>
      <w:r w:rsidRPr="00301B22">
        <w:rPr>
          <w:sz w:val="28"/>
          <w:szCs w:val="28"/>
        </w:rPr>
        <w:t>[53]</w:t>
      </w:r>
    </w:p>
    <w:p w14:paraId="437426B7" w14:textId="2DCF986F" w:rsidR="00C8015D" w:rsidRPr="00C8015D" w:rsidRDefault="00587715" w:rsidP="00C8015D">
      <w:pPr>
        <w:ind w:firstLine="709"/>
        <w:contextualSpacing/>
        <w:jc w:val="both"/>
        <w:rPr>
          <w:sz w:val="28"/>
          <w:szCs w:val="28"/>
        </w:rPr>
      </w:pPr>
      <w:r w:rsidRPr="00587715">
        <w:rPr>
          <w:sz w:val="28"/>
          <w:szCs w:val="28"/>
        </w:rPr>
        <w:t xml:space="preserve">Представленная модель послужила концептуальной основой для </w:t>
      </w:r>
      <w:r w:rsidRPr="00587715">
        <w:rPr>
          <w:sz w:val="28"/>
          <w:szCs w:val="28"/>
        </w:rPr>
        <w:lastRenderedPageBreak/>
        <w:t>разработки авторской версии модуля Water Monitoring, ориентированной на специфику гидрологического мониторинга в Республике Казахстан</w:t>
      </w:r>
      <w:r>
        <w:rPr>
          <w:sz w:val="28"/>
          <w:szCs w:val="28"/>
        </w:rPr>
        <w:t xml:space="preserve"> (Рис.3.4)</w:t>
      </w:r>
      <w:r w:rsidRPr="00587715">
        <w:rPr>
          <w:sz w:val="28"/>
          <w:szCs w:val="28"/>
        </w:rPr>
        <w:t>. В разработанной модели сохранён базовый измерительный паттерн SOSA, однако он дополнен специализированными доменными классами и свойствами, отражающими структуру национальной системы наблюдений.</w:t>
      </w:r>
    </w:p>
    <w:p w14:paraId="59FE0CD3" w14:textId="18C6E8B2" w:rsidR="00C8015D" w:rsidRPr="00C8015D" w:rsidRDefault="00C8015D" w:rsidP="00C8015D">
      <w:pPr>
        <w:ind w:firstLine="709"/>
        <w:contextualSpacing/>
        <w:jc w:val="both"/>
        <w:rPr>
          <w:sz w:val="28"/>
          <w:szCs w:val="28"/>
        </w:rPr>
      </w:pPr>
      <w:r w:rsidRPr="00C8015D">
        <w:rPr>
          <w:sz w:val="28"/>
          <w:szCs w:val="28"/>
        </w:rPr>
        <w:t xml:space="preserve">В структуре разработанной модели классы </w:t>
      </w:r>
      <w:proofErr w:type="spellStart"/>
      <w:r w:rsidRPr="00C8015D">
        <w:rPr>
          <w:sz w:val="28"/>
          <w:szCs w:val="28"/>
        </w:rPr>
        <w:t>wrkz:WaterQuality</w:t>
      </w:r>
      <w:proofErr w:type="spellEnd"/>
      <w:r w:rsidRPr="00C8015D">
        <w:rPr>
          <w:sz w:val="28"/>
          <w:szCs w:val="28"/>
        </w:rPr>
        <w:t xml:space="preserve"> и </w:t>
      </w:r>
      <w:proofErr w:type="spellStart"/>
      <w:r w:rsidRPr="00C8015D">
        <w:rPr>
          <w:sz w:val="28"/>
          <w:szCs w:val="28"/>
        </w:rPr>
        <w:t>wrkz:Indicators</w:t>
      </w:r>
      <w:proofErr w:type="spellEnd"/>
      <w:r w:rsidRPr="00C8015D">
        <w:rPr>
          <w:sz w:val="28"/>
          <w:szCs w:val="28"/>
        </w:rPr>
        <w:t xml:space="preserve"> определены как специализированные подмножества наблюдаемых свойств и выровнены с концепциями SOSA посредством отношения </w:t>
      </w:r>
      <w:proofErr w:type="spellStart"/>
      <w:r w:rsidRPr="00C8015D">
        <w:rPr>
          <w:sz w:val="28"/>
          <w:szCs w:val="28"/>
        </w:rPr>
        <w:t>rdfs:subClassOf</w:t>
      </w:r>
      <w:proofErr w:type="spellEnd"/>
      <w:r w:rsidRPr="00C8015D">
        <w:rPr>
          <w:sz w:val="28"/>
          <w:szCs w:val="28"/>
        </w:rPr>
        <w:t xml:space="preserve">. Это позволяет сохранить семантическую совместимость с международным стандартом, одновременно расширяя модель национально-специфичными показателями и классификациями. </w:t>
      </w:r>
    </w:p>
    <w:p w14:paraId="023EEC66" w14:textId="11E7FEA3" w:rsidR="00C8015D" w:rsidRPr="00C8015D" w:rsidRDefault="00C8015D" w:rsidP="00C8015D">
      <w:pPr>
        <w:ind w:firstLine="709"/>
        <w:contextualSpacing/>
        <w:jc w:val="both"/>
        <w:rPr>
          <w:sz w:val="28"/>
          <w:szCs w:val="28"/>
        </w:rPr>
      </w:pPr>
      <w:r w:rsidRPr="00C8015D">
        <w:rPr>
          <w:sz w:val="28"/>
          <w:szCs w:val="28"/>
        </w:rPr>
        <w:t xml:space="preserve">Интеграция модуля наблюдений с пространственным и временным слоями онтологии обеспечивает возможность сопоставления данных по гидропостам, рекам, бассейнам и временным интервалам наблюдений. Благодаря этому создаются предпосылки для построения временных рядов, анализа сезонной динамики показателей качества воды и выявления устойчивых экологических тенденций. </w:t>
      </w:r>
    </w:p>
    <w:p w14:paraId="77CB46DC" w14:textId="77777777" w:rsidR="00CC4960" w:rsidRPr="002B512A" w:rsidRDefault="00CC4960" w:rsidP="00B732F5">
      <w:pPr>
        <w:contextualSpacing/>
        <w:jc w:val="center"/>
        <w:rPr>
          <w:sz w:val="28"/>
          <w:szCs w:val="28"/>
        </w:rPr>
      </w:pPr>
      <w:r w:rsidRPr="002B512A">
        <w:rPr>
          <w:noProof/>
          <w:sz w:val="28"/>
          <w:szCs w:val="28"/>
          <w:lang w:eastAsia="ru-RU"/>
        </w:rPr>
        <w:drawing>
          <wp:inline distT="0" distB="0" distL="0" distR="0" wp14:anchorId="30D717C3" wp14:editId="29A34D8F">
            <wp:extent cx="4209154" cy="3252528"/>
            <wp:effectExtent l="0" t="0" r="1270" b="5080"/>
            <wp:docPr id="1651917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17445" name=""/>
                    <pic:cNvPicPr/>
                  </pic:nvPicPr>
                  <pic:blipFill>
                    <a:blip r:embed="rId40"/>
                    <a:stretch>
                      <a:fillRect/>
                    </a:stretch>
                  </pic:blipFill>
                  <pic:spPr>
                    <a:xfrm>
                      <a:off x="0" y="0"/>
                      <a:ext cx="4232731" cy="3270747"/>
                    </a:xfrm>
                    <a:prstGeom prst="rect">
                      <a:avLst/>
                    </a:prstGeom>
                  </pic:spPr>
                </pic:pic>
              </a:graphicData>
            </a:graphic>
          </wp:inline>
        </w:drawing>
      </w:r>
    </w:p>
    <w:p w14:paraId="4C6A5377" w14:textId="743A3109" w:rsidR="00CC4960" w:rsidRPr="002B512A" w:rsidRDefault="00CC4960" w:rsidP="00DC6F18">
      <w:pPr>
        <w:spacing w:before="120" w:after="120"/>
        <w:ind w:firstLine="709"/>
        <w:jc w:val="center"/>
        <w:rPr>
          <w:sz w:val="28"/>
          <w:szCs w:val="28"/>
        </w:rPr>
      </w:pPr>
      <w:r w:rsidRPr="002B512A">
        <w:rPr>
          <w:sz w:val="28"/>
          <w:szCs w:val="28"/>
        </w:rPr>
        <w:t>Рисунок 3.</w:t>
      </w:r>
      <w:r w:rsidR="00587715">
        <w:rPr>
          <w:sz w:val="28"/>
          <w:szCs w:val="28"/>
        </w:rPr>
        <w:t>4</w:t>
      </w:r>
      <w:r w:rsidRPr="002B512A">
        <w:rPr>
          <w:sz w:val="28"/>
          <w:szCs w:val="28"/>
        </w:rPr>
        <w:t xml:space="preserve"> </w:t>
      </w:r>
      <w:r w:rsidR="00B732F5">
        <w:rPr>
          <w:sz w:val="28"/>
          <w:szCs w:val="28"/>
        </w:rPr>
        <w:t>–</w:t>
      </w:r>
      <w:r w:rsidRPr="002B512A">
        <w:rPr>
          <w:sz w:val="28"/>
          <w:szCs w:val="28"/>
        </w:rPr>
        <w:t xml:space="preserve"> Модуль наблюдений и качества воды (SOSA/SSN / WHOW)</w:t>
      </w:r>
    </w:p>
    <w:p w14:paraId="2610EBA7" w14:textId="66FD2503" w:rsidR="00CC4960" w:rsidRPr="002B512A" w:rsidRDefault="00714A8E" w:rsidP="00714A8E">
      <w:pPr>
        <w:pStyle w:val="1"/>
      </w:pPr>
      <w:bookmarkStart w:id="22" w:name="_Toc223444021"/>
      <w:r w:rsidRPr="00714A8E">
        <w:t>3.</w:t>
      </w:r>
      <w:r w:rsidR="00224C8E">
        <w:t>2</w:t>
      </w:r>
      <w:r w:rsidRPr="00714A8E">
        <w:t xml:space="preserve">.3 </w:t>
      </w:r>
      <w:r w:rsidR="00CC4960" w:rsidRPr="002B512A">
        <w:t>Модуль гидрографических объектов (</w:t>
      </w:r>
      <w:proofErr w:type="spellStart"/>
      <w:r w:rsidR="00CC4960" w:rsidRPr="002B512A">
        <w:t>HY_Features</w:t>
      </w:r>
      <w:proofErr w:type="spellEnd"/>
      <w:r w:rsidR="00CC4960" w:rsidRPr="002B512A">
        <w:t>)</w:t>
      </w:r>
      <w:bookmarkEnd w:id="22"/>
    </w:p>
    <w:p w14:paraId="722D1CF6" w14:textId="32068249" w:rsidR="00CC4960" w:rsidRDefault="00CC4960" w:rsidP="005F0E1A">
      <w:pPr>
        <w:ind w:firstLine="709"/>
        <w:contextualSpacing/>
        <w:jc w:val="both"/>
        <w:rPr>
          <w:sz w:val="28"/>
          <w:szCs w:val="28"/>
          <w:lang w:val="kk-KZ"/>
        </w:rPr>
      </w:pPr>
      <w:r w:rsidRPr="002B512A">
        <w:rPr>
          <w:sz w:val="28"/>
          <w:szCs w:val="28"/>
        </w:rPr>
        <w:tab/>
        <w:t xml:space="preserve">Модель </w:t>
      </w:r>
      <w:proofErr w:type="spellStart"/>
      <w:r w:rsidRPr="00935B0C">
        <w:rPr>
          <w:rStyle w:val="ab"/>
          <w:rFonts w:eastAsiaTheme="majorEastAsia"/>
          <w:i w:val="0"/>
          <w:iCs w:val="0"/>
          <w:sz w:val="28"/>
          <w:szCs w:val="28"/>
        </w:rPr>
        <w:t>HY_Features</w:t>
      </w:r>
      <w:proofErr w:type="spellEnd"/>
      <w:r w:rsidR="00935B0C" w:rsidRPr="00935B0C">
        <w:rPr>
          <w:rStyle w:val="ab"/>
          <w:rFonts w:eastAsiaTheme="majorEastAsia"/>
          <w:i w:val="0"/>
          <w:iCs w:val="0"/>
          <w:sz w:val="28"/>
          <w:szCs w:val="28"/>
        </w:rPr>
        <w:t xml:space="preserve"> [33]</w:t>
      </w:r>
      <w:r w:rsidRPr="00935B0C">
        <w:rPr>
          <w:i/>
          <w:iCs/>
          <w:sz w:val="28"/>
          <w:szCs w:val="28"/>
        </w:rPr>
        <w:t>,</w:t>
      </w:r>
      <w:r w:rsidRPr="002B512A">
        <w:rPr>
          <w:sz w:val="28"/>
          <w:szCs w:val="28"/>
        </w:rPr>
        <w:t xml:space="preserve"> разработанная OGC, используется для описания пространственных характеристик гидрографической сети. Абстрактный класс </w:t>
      </w:r>
      <w:proofErr w:type="spellStart"/>
      <w:r w:rsidRPr="002B512A">
        <w:rPr>
          <w:rStyle w:val="ab"/>
          <w:rFonts w:eastAsiaTheme="majorEastAsia"/>
          <w:sz w:val="28"/>
          <w:szCs w:val="28"/>
        </w:rPr>
        <w:t>hyfo:WaterBody</w:t>
      </w:r>
      <w:proofErr w:type="spellEnd"/>
      <w:r w:rsidRPr="002B512A">
        <w:rPr>
          <w:sz w:val="28"/>
          <w:szCs w:val="28"/>
        </w:rPr>
        <w:t xml:space="preserve"> объединяет основные типы водных объектов: </w:t>
      </w:r>
      <w:proofErr w:type="spellStart"/>
      <w:r w:rsidRPr="002B512A">
        <w:rPr>
          <w:rStyle w:val="ab"/>
          <w:rFonts w:eastAsiaTheme="majorEastAsia"/>
          <w:sz w:val="28"/>
          <w:szCs w:val="28"/>
        </w:rPr>
        <w:t>hyfo:River</w:t>
      </w:r>
      <w:proofErr w:type="spellEnd"/>
      <w:r w:rsidRPr="002B512A">
        <w:rPr>
          <w:sz w:val="28"/>
          <w:szCs w:val="28"/>
        </w:rPr>
        <w:t xml:space="preserve">, </w:t>
      </w:r>
      <w:proofErr w:type="spellStart"/>
      <w:r w:rsidRPr="002B512A">
        <w:rPr>
          <w:rStyle w:val="ab"/>
          <w:rFonts w:eastAsiaTheme="majorEastAsia"/>
          <w:sz w:val="28"/>
          <w:szCs w:val="28"/>
        </w:rPr>
        <w:t>hyfo:Lake</w:t>
      </w:r>
      <w:proofErr w:type="spellEnd"/>
      <w:r w:rsidRPr="002B512A">
        <w:rPr>
          <w:sz w:val="28"/>
          <w:szCs w:val="28"/>
        </w:rPr>
        <w:t xml:space="preserve">, </w:t>
      </w:r>
      <w:proofErr w:type="spellStart"/>
      <w:r w:rsidRPr="002B512A">
        <w:rPr>
          <w:rStyle w:val="ab"/>
          <w:rFonts w:eastAsiaTheme="majorEastAsia"/>
          <w:sz w:val="28"/>
          <w:szCs w:val="28"/>
        </w:rPr>
        <w:t>hyfo:Catchment</w:t>
      </w:r>
      <w:proofErr w:type="spellEnd"/>
      <w:r w:rsidRPr="002B512A">
        <w:rPr>
          <w:sz w:val="28"/>
          <w:szCs w:val="28"/>
        </w:rPr>
        <w:t xml:space="preserve"> и </w:t>
      </w:r>
      <w:proofErr w:type="spellStart"/>
      <w:r w:rsidRPr="002B512A">
        <w:rPr>
          <w:rStyle w:val="ab"/>
          <w:rFonts w:eastAsiaTheme="majorEastAsia"/>
          <w:sz w:val="28"/>
          <w:szCs w:val="28"/>
        </w:rPr>
        <w:t>hyfo:HydroNetwork</w:t>
      </w:r>
      <w:proofErr w:type="spellEnd"/>
      <w:r w:rsidRPr="002B512A">
        <w:rPr>
          <w:sz w:val="28"/>
          <w:szCs w:val="28"/>
        </w:rPr>
        <w:t xml:space="preserve">. Морфометрические и пространственные параметры представлены свойствами </w:t>
      </w:r>
      <w:proofErr w:type="spellStart"/>
      <w:r w:rsidRPr="002B512A">
        <w:rPr>
          <w:rStyle w:val="ab"/>
          <w:rFonts w:eastAsiaTheme="majorEastAsia"/>
          <w:sz w:val="28"/>
          <w:szCs w:val="28"/>
        </w:rPr>
        <w:t>hyfo:RiverLength</w:t>
      </w:r>
      <w:proofErr w:type="spellEnd"/>
      <w:r w:rsidRPr="002B512A">
        <w:rPr>
          <w:sz w:val="28"/>
          <w:szCs w:val="28"/>
        </w:rPr>
        <w:t xml:space="preserve">, </w:t>
      </w:r>
      <w:proofErr w:type="spellStart"/>
      <w:r w:rsidRPr="002B512A">
        <w:rPr>
          <w:rStyle w:val="ab"/>
          <w:rFonts w:eastAsiaTheme="majorEastAsia"/>
          <w:sz w:val="28"/>
          <w:szCs w:val="28"/>
        </w:rPr>
        <w:t>hyfo:Square</w:t>
      </w:r>
      <w:proofErr w:type="spellEnd"/>
      <w:r w:rsidRPr="002B512A">
        <w:rPr>
          <w:sz w:val="28"/>
          <w:szCs w:val="28"/>
        </w:rPr>
        <w:t xml:space="preserve"> и </w:t>
      </w:r>
      <w:proofErr w:type="spellStart"/>
      <w:r w:rsidRPr="002B512A">
        <w:rPr>
          <w:rStyle w:val="ab"/>
          <w:rFonts w:eastAsiaTheme="majorEastAsia"/>
          <w:sz w:val="28"/>
          <w:szCs w:val="28"/>
        </w:rPr>
        <w:t>hyfo:EnergyResources</w:t>
      </w:r>
      <w:proofErr w:type="spellEnd"/>
      <w:r w:rsidRPr="002B512A">
        <w:rPr>
          <w:sz w:val="28"/>
          <w:szCs w:val="28"/>
        </w:rPr>
        <w:t xml:space="preserve">. Связь водных объектов с наблюдениями осуществляется через </w:t>
      </w:r>
      <w:proofErr w:type="spellStart"/>
      <w:r w:rsidRPr="002B512A">
        <w:rPr>
          <w:rStyle w:val="ab"/>
          <w:rFonts w:eastAsiaTheme="majorEastAsia"/>
          <w:sz w:val="28"/>
          <w:szCs w:val="28"/>
        </w:rPr>
        <w:t>sosa:hasFeatureOfInterest</w:t>
      </w:r>
      <w:proofErr w:type="spellEnd"/>
      <w:r w:rsidRPr="002B512A">
        <w:rPr>
          <w:sz w:val="28"/>
          <w:szCs w:val="28"/>
        </w:rPr>
        <w:t xml:space="preserve">, а координаты гидропостов фиксируются свойствами </w:t>
      </w:r>
      <w:proofErr w:type="spellStart"/>
      <w:r w:rsidRPr="002B512A">
        <w:rPr>
          <w:rStyle w:val="ab"/>
          <w:rFonts w:eastAsiaTheme="majorEastAsia"/>
          <w:sz w:val="28"/>
          <w:szCs w:val="28"/>
        </w:rPr>
        <w:t>geo:lat</w:t>
      </w:r>
      <w:proofErr w:type="spellEnd"/>
      <w:r w:rsidRPr="002B512A">
        <w:rPr>
          <w:sz w:val="28"/>
          <w:szCs w:val="28"/>
        </w:rPr>
        <w:t xml:space="preserve"> и </w:t>
      </w:r>
      <w:proofErr w:type="spellStart"/>
      <w:r w:rsidRPr="002B512A">
        <w:rPr>
          <w:rStyle w:val="ab"/>
          <w:rFonts w:eastAsiaTheme="majorEastAsia"/>
          <w:sz w:val="28"/>
          <w:szCs w:val="28"/>
        </w:rPr>
        <w:t>geo:long</w:t>
      </w:r>
      <w:proofErr w:type="spellEnd"/>
      <w:r w:rsidRPr="002B512A">
        <w:rPr>
          <w:sz w:val="28"/>
          <w:szCs w:val="28"/>
        </w:rPr>
        <w:t xml:space="preserve">. Этот модуль является </w:t>
      </w:r>
      <w:r w:rsidRPr="002B512A">
        <w:rPr>
          <w:sz w:val="28"/>
          <w:szCs w:val="28"/>
        </w:rPr>
        <w:lastRenderedPageBreak/>
        <w:t>пространственным ядром модели, обеспечивая географическую основу для интеграции с ГИС-системами и пространственного анализа.</w:t>
      </w:r>
    </w:p>
    <w:p w14:paraId="30E0745B" w14:textId="3BAC5FD1" w:rsidR="00C009B0" w:rsidRPr="002B512A" w:rsidRDefault="00F67E0E" w:rsidP="005F0E1A">
      <w:pPr>
        <w:ind w:firstLine="709"/>
        <w:contextualSpacing/>
        <w:jc w:val="both"/>
        <w:rPr>
          <w:b/>
          <w:bCs/>
          <w:sz w:val="28"/>
          <w:szCs w:val="28"/>
        </w:rPr>
      </w:pPr>
      <w:r w:rsidRPr="00F67E0E">
        <w:rPr>
          <w:sz w:val="28"/>
          <w:szCs w:val="28"/>
        </w:rPr>
        <w:t xml:space="preserve">Дополнительно следует отметить, что использование модели </w:t>
      </w:r>
      <w:proofErr w:type="spellStart"/>
      <w:r w:rsidRPr="00F67E0E">
        <w:rPr>
          <w:sz w:val="28"/>
          <w:szCs w:val="28"/>
        </w:rPr>
        <w:t>HY_Features</w:t>
      </w:r>
      <w:proofErr w:type="spellEnd"/>
      <w:r w:rsidRPr="00F67E0E">
        <w:rPr>
          <w:sz w:val="28"/>
          <w:szCs w:val="28"/>
        </w:rPr>
        <w:t xml:space="preserve"> в сочетании с расширениями </w:t>
      </w:r>
      <w:proofErr w:type="spellStart"/>
      <w:r w:rsidRPr="00F67E0E">
        <w:rPr>
          <w:sz w:val="28"/>
          <w:szCs w:val="28"/>
        </w:rPr>
        <w:t>HyFO</w:t>
      </w:r>
      <w:proofErr w:type="spellEnd"/>
      <w:r w:rsidRPr="00F67E0E">
        <w:rPr>
          <w:sz w:val="28"/>
          <w:szCs w:val="28"/>
        </w:rPr>
        <w:t xml:space="preserve"> и стандартами SSN/SOSA обеспечивает формально согласованное представление как геометрических, так и семантических аспектов водных объектов, что существенно повышает уровень интероперабельности создаваемой онтологической модели. Применение унифицированных классов и свойств позволяет обеспечить корректное сопоставление гидрографических сущностей при интеграции данных из разнородных источников, включая гидрометеорологические наблюдения, статистические отчёты и геопространственные базы. геоинформационными сервисами.</w:t>
      </w:r>
      <w:r w:rsidR="008152BF">
        <w:rPr>
          <w:sz w:val="28"/>
          <w:szCs w:val="28"/>
          <w:lang w:val="kk-KZ"/>
        </w:rPr>
        <w:t xml:space="preserve"> </w:t>
      </w:r>
      <w:r w:rsidR="00C009B0">
        <w:rPr>
          <w:sz w:val="28"/>
          <w:szCs w:val="28"/>
        </w:rPr>
        <w:t>На Рисунках 3.</w:t>
      </w:r>
      <w:r w:rsidR="001179F0">
        <w:rPr>
          <w:sz w:val="28"/>
          <w:szCs w:val="28"/>
          <w:lang w:val="kk-KZ"/>
        </w:rPr>
        <w:t>5</w:t>
      </w:r>
      <w:r w:rsidR="00C009B0">
        <w:rPr>
          <w:sz w:val="28"/>
          <w:szCs w:val="28"/>
        </w:rPr>
        <w:t xml:space="preserve"> и 3.</w:t>
      </w:r>
      <w:r w:rsidR="001179F0">
        <w:rPr>
          <w:sz w:val="28"/>
          <w:szCs w:val="28"/>
          <w:lang w:val="kk-KZ"/>
        </w:rPr>
        <w:t>6</w:t>
      </w:r>
      <w:r w:rsidR="00C009B0">
        <w:rPr>
          <w:sz w:val="28"/>
          <w:szCs w:val="28"/>
        </w:rPr>
        <w:t xml:space="preserve"> приведены модули онтологии </w:t>
      </w:r>
      <w:proofErr w:type="spellStart"/>
      <w:r w:rsidR="00C009B0" w:rsidRPr="00935B0C">
        <w:rPr>
          <w:rStyle w:val="ab"/>
          <w:rFonts w:eastAsiaTheme="majorEastAsia"/>
          <w:i w:val="0"/>
          <w:iCs w:val="0"/>
          <w:sz w:val="28"/>
          <w:szCs w:val="28"/>
        </w:rPr>
        <w:t>HY_Features</w:t>
      </w:r>
      <w:proofErr w:type="spellEnd"/>
      <w:r w:rsidR="00C009B0">
        <w:rPr>
          <w:rStyle w:val="ab"/>
          <w:rFonts w:eastAsiaTheme="majorEastAsia"/>
          <w:i w:val="0"/>
          <w:iCs w:val="0"/>
          <w:sz w:val="28"/>
          <w:szCs w:val="28"/>
        </w:rPr>
        <w:t xml:space="preserve"> и </w:t>
      </w:r>
      <w:r w:rsidR="009B2B32">
        <w:rPr>
          <w:rStyle w:val="ab"/>
          <w:rFonts w:eastAsiaTheme="majorEastAsia"/>
          <w:i w:val="0"/>
          <w:iCs w:val="0"/>
          <w:sz w:val="28"/>
          <w:szCs w:val="28"/>
        </w:rPr>
        <w:t>какие классы из данной онтологии были импортированы в нашу гидро-онтологию для Казахстана.</w:t>
      </w:r>
    </w:p>
    <w:p w14:paraId="47BD0B84" w14:textId="55BCD442" w:rsidR="00CC4960" w:rsidRDefault="00CC4960" w:rsidP="001179F0">
      <w:pPr>
        <w:spacing w:before="120" w:after="120"/>
        <w:jc w:val="both"/>
        <w:rPr>
          <w:sz w:val="28"/>
          <w:szCs w:val="28"/>
          <w:lang w:val="en-US"/>
        </w:rPr>
      </w:pPr>
      <w:r w:rsidRPr="002B512A">
        <w:rPr>
          <w:noProof/>
          <w:sz w:val="28"/>
          <w:szCs w:val="28"/>
          <w:lang w:eastAsia="ru-RU"/>
        </w:rPr>
        <w:drawing>
          <wp:inline distT="0" distB="0" distL="0" distR="0" wp14:anchorId="0203B6E9" wp14:editId="3B3B48F4">
            <wp:extent cx="6076950" cy="5361861"/>
            <wp:effectExtent l="0" t="0" r="0" b="0"/>
            <wp:docPr id="745844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4402" name=""/>
                    <pic:cNvPicPr/>
                  </pic:nvPicPr>
                  <pic:blipFill rotWithShape="1">
                    <a:blip r:embed="rId41"/>
                    <a:srcRect t="3328" b="4744"/>
                    <a:stretch>
                      <a:fillRect/>
                    </a:stretch>
                  </pic:blipFill>
                  <pic:spPr bwMode="auto">
                    <a:xfrm>
                      <a:off x="0" y="0"/>
                      <a:ext cx="6112993" cy="5393662"/>
                    </a:xfrm>
                    <a:prstGeom prst="rect">
                      <a:avLst/>
                    </a:prstGeom>
                    <a:ln>
                      <a:noFill/>
                    </a:ln>
                    <a:extLst>
                      <a:ext uri="{53640926-AAD7-44D8-BBD7-CCE9431645EC}">
                        <a14:shadowObscured xmlns:a14="http://schemas.microsoft.com/office/drawing/2010/main"/>
                      </a:ext>
                    </a:extLst>
                  </pic:spPr>
                </pic:pic>
              </a:graphicData>
            </a:graphic>
          </wp:inline>
        </w:drawing>
      </w:r>
    </w:p>
    <w:p w14:paraId="399D3698" w14:textId="069BB77A" w:rsidR="00935B0C" w:rsidRPr="00935B0C" w:rsidRDefault="00935B0C" w:rsidP="007F4920">
      <w:pPr>
        <w:spacing w:before="120" w:after="120"/>
        <w:ind w:left="357" w:firstLine="709"/>
        <w:jc w:val="both"/>
        <w:rPr>
          <w:sz w:val="28"/>
          <w:szCs w:val="28"/>
        </w:rPr>
      </w:pPr>
      <w:r>
        <w:rPr>
          <w:sz w:val="28"/>
          <w:szCs w:val="28"/>
        </w:rPr>
        <w:t>Рисунок 3.</w:t>
      </w:r>
      <w:r w:rsidR="001179F0">
        <w:rPr>
          <w:sz w:val="28"/>
          <w:szCs w:val="28"/>
          <w:lang w:val="kk-KZ"/>
        </w:rPr>
        <w:t>5</w:t>
      </w:r>
      <w:r>
        <w:rPr>
          <w:sz w:val="28"/>
          <w:szCs w:val="28"/>
        </w:rPr>
        <w:t xml:space="preserve"> </w:t>
      </w:r>
      <w:r w:rsidR="006B3AAE">
        <w:rPr>
          <w:sz w:val="28"/>
          <w:szCs w:val="28"/>
        </w:rPr>
        <w:t>–</w:t>
      </w:r>
      <w:r>
        <w:rPr>
          <w:sz w:val="28"/>
          <w:szCs w:val="28"/>
        </w:rPr>
        <w:t xml:space="preserve"> </w:t>
      </w:r>
      <w:r w:rsidR="006B3AAE">
        <w:rPr>
          <w:sz w:val="28"/>
          <w:szCs w:val="28"/>
        </w:rPr>
        <w:t xml:space="preserve">Официальная модель онтологии </w:t>
      </w:r>
      <w:proofErr w:type="spellStart"/>
      <w:r w:rsidR="006B3AAE" w:rsidRPr="00935B0C">
        <w:rPr>
          <w:rStyle w:val="ab"/>
          <w:rFonts w:eastAsiaTheme="majorEastAsia"/>
          <w:i w:val="0"/>
          <w:iCs w:val="0"/>
          <w:sz w:val="28"/>
          <w:szCs w:val="28"/>
        </w:rPr>
        <w:t>HY_Features</w:t>
      </w:r>
      <w:proofErr w:type="spellEnd"/>
      <w:r w:rsidR="006B3AAE" w:rsidRPr="00935B0C">
        <w:rPr>
          <w:rStyle w:val="ab"/>
          <w:rFonts w:eastAsiaTheme="majorEastAsia"/>
          <w:i w:val="0"/>
          <w:iCs w:val="0"/>
          <w:sz w:val="28"/>
          <w:szCs w:val="28"/>
        </w:rPr>
        <w:t xml:space="preserve"> [33]</w:t>
      </w:r>
    </w:p>
    <w:p w14:paraId="6A697B88" w14:textId="523DB14F" w:rsidR="00CC4960" w:rsidRPr="002B512A" w:rsidRDefault="00CC4960" w:rsidP="007F4920">
      <w:pPr>
        <w:spacing w:before="120" w:after="120"/>
        <w:ind w:firstLine="709"/>
        <w:jc w:val="center"/>
        <w:rPr>
          <w:sz w:val="28"/>
          <w:szCs w:val="28"/>
        </w:rPr>
      </w:pPr>
      <w:r w:rsidRPr="002B512A">
        <w:rPr>
          <w:noProof/>
          <w:sz w:val="28"/>
          <w:szCs w:val="28"/>
          <w:lang w:eastAsia="ru-RU"/>
        </w:rPr>
        <w:lastRenderedPageBreak/>
        <w:drawing>
          <wp:anchor distT="0" distB="0" distL="114300" distR="114300" simplePos="0" relativeHeight="251659776" behindDoc="0" locked="0" layoutInCell="1" allowOverlap="1" wp14:anchorId="2A2516E9" wp14:editId="3A1F72FD">
            <wp:simplePos x="0" y="0"/>
            <wp:positionH relativeFrom="column">
              <wp:posOffset>910590</wp:posOffset>
            </wp:positionH>
            <wp:positionV relativeFrom="paragraph">
              <wp:posOffset>3810</wp:posOffset>
            </wp:positionV>
            <wp:extent cx="4376420" cy="3003742"/>
            <wp:effectExtent l="0" t="0" r="5080" b="6350"/>
            <wp:wrapTopAndBottom/>
            <wp:docPr id="735874163" name="Рисунок 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74163" name="Рисунок 1"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42">
                      <a:extLst>
                        <a:ext uri="{28A0092B-C50C-407E-A947-70E740481C1C}">
                          <a14:useLocalDpi xmlns:a14="http://schemas.microsoft.com/office/drawing/2010/main" val="0"/>
                        </a:ext>
                      </a:extLst>
                    </a:blip>
                    <a:stretch>
                      <a:fillRect/>
                    </a:stretch>
                  </pic:blipFill>
                  <pic:spPr>
                    <a:xfrm>
                      <a:off x="0" y="0"/>
                      <a:ext cx="4376420" cy="3003742"/>
                    </a:xfrm>
                    <a:prstGeom prst="rect">
                      <a:avLst/>
                    </a:prstGeom>
                  </pic:spPr>
                </pic:pic>
              </a:graphicData>
            </a:graphic>
            <wp14:sizeRelH relativeFrom="page">
              <wp14:pctWidth>0</wp14:pctWidth>
            </wp14:sizeRelH>
            <wp14:sizeRelV relativeFrom="page">
              <wp14:pctHeight>0</wp14:pctHeight>
            </wp14:sizeRelV>
          </wp:anchor>
        </w:drawing>
      </w:r>
      <w:r w:rsidRPr="002B512A">
        <w:rPr>
          <w:sz w:val="28"/>
          <w:szCs w:val="28"/>
        </w:rPr>
        <w:t>Рисунок 3.</w:t>
      </w:r>
      <w:r w:rsidR="00421A37">
        <w:rPr>
          <w:sz w:val="28"/>
          <w:szCs w:val="28"/>
          <w:lang w:val="kk-KZ"/>
        </w:rPr>
        <w:t>6</w:t>
      </w:r>
      <w:r w:rsidRPr="002B512A">
        <w:rPr>
          <w:sz w:val="28"/>
          <w:szCs w:val="28"/>
        </w:rPr>
        <w:t xml:space="preserve"> - Модуль </w:t>
      </w:r>
      <w:r w:rsidR="00CF4AE3">
        <w:rPr>
          <w:sz w:val="28"/>
          <w:szCs w:val="28"/>
        </w:rPr>
        <w:t xml:space="preserve">гидро-онтологии для Казахстана с импортированными классами из онтологии </w:t>
      </w:r>
      <w:proofErr w:type="spellStart"/>
      <w:r w:rsidRPr="002B512A">
        <w:rPr>
          <w:sz w:val="28"/>
          <w:szCs w:val="28"/>
        </w:rPr>
        <w:t>HY_Features</w:t>
      </w:r>
      <w:proofErr w:type="spellEnd"/>
    </w:p>
    <w:p w14:paraId="0EA4AC42" w14:textId="4A8FE638" w:rsidR="00CC4960" w:rsidRPr="002B512A" w:rsidRDefault="00CC4960" w:rsidP="00CF4AE3">
      <w:pPr>
        <w:ind w:firstLine="709"/>
        <w:jc w:val="both"/>
        <w:rPr>
          <w:b/>
          <w:bCs/>
          <w:sz w:val="28"/>
          <w:szCs w:val="28"/>
        </w:rPr>
      </w:pPr>
      <w:r w:rsidRPr="00DE2883">
        <w:rPr>
          <w:sz w:val="28"/>
          <w:szCs w:val="28"/>
        </w:rPr>
        <w:t>Временная привязка OWL-Time</w:t>
      </w:r>
      <w:r w:rsidR="00CF4AE3">
        <w:rPr>
          <w:b/>
          <w:bCs/>
          <w:sz w:val="28"/>
          <w:szCs w:val="28"/>
        </w:rPr>
        <w:t xml:space="preserve"> </w:t>
      </w:r>
      <w:r w:rsidRPr="002B512A">
        <w:rPr>
          <w:sz w:val="28"/>
          <w:szCs w:val="28"/>
        </w:rPr>
        <w:t xml:space="preserve">модели построена на онтологии </w:t>
      </w:r>
      <w:r w:rsidRPr="002B512A">
        <w:rPr>
          <w:rStyle w:val="ab"/>
          <w:rFonts w:eastAsiaTheme="majorEastAsia"/>
          <w:sz w:val="28"/>
          <w:szCs w:val="28"/>
        </w:rPr>
        <w:t>W3C OWL-Time</w:t>
      </w:r>
      <w:r w:rsidRPr="002B512A">
        <w:rPr>
          <w:sz w:val="28"/>
          <w:szCs w:val="28"/>
        </w:rPr>
        <w:t xml:space="preserve"> [</w:t>
      </w:r>
      <w:r w:rsidR="00DE2883" w:rsidRPr="00DE2883">
        <w:rPr>
          <w:sz w:val="28"/>
          <w:szCs w:val="28"/>
        </w:rPr>
        <w:t>57</w:t>
      </w:r>
      <w:r w:rsidRPr="002B512A">
        <w:rPr>
          <w:sz w:val="28"/>
          <w:szCs w:val="28"/>
        </w:rPr>
        <w:t xml:space="preserve">]. Класс </w:t>
      </w:r>
      <w:proofErr w:type="spellStart"/>
      <w:r w:rsidRPr="002B512A">
        <w:rPr>
          <w:rStyle w:val="ab"/>
          <w:rFonts w:eastAsiaTheme="majorEastAsia"/>
          <w:sz w:val="28"/>
          <w:szCs w:val="28"/>
        </w:rPr>
        <w:t>time:Instant</w:t>
      </w:r>
      <w:proofErr w:type="spellEnd"/>
      <w:r w:rsidRPr="002B512A">
        <w:rPr>
          <w:sz w:val="28"/>
          <w:szCs w:val="28"/>
        </w:rPr>
        <w:t xml:space="preserve"> описывает отдельные временные метки наблюдений, а </w:t>
      </w:r>
      <w:proofErr w:type="spellStart"/>
      <w:r w:rsidRPr="002B512A">
        <w:rPr>
          <w:rStyle w:val="ab"/>
          <w:rFonts w:eastAsiaTheme="majorEastAsia"/>
          <w:sz w:val="28"/>
          <w:szCs w:val="28"/>
        </w:rPr>
        <w:t>time:Interval</w:t>
      </w:r>
      <w:proofErr w:type="spellEnd"/>
      <w:r w:rsidRPr="002B512A">
        <w:rPr>
          <w:sz w:val="28"/>
          <w:szCs w:val="28"/>
        </w:rPr>
        <w:t xml:space="preserve"> </w:t>
      </w:r>
      <w:r w:rsidR="00A35676">
        <w:rPr>
          <w:sz w:val="28"/>
          <w:szCs w:val="28"/>
        </w:rPr>
        <w:t>–</w:t>
      </w:r>
      <w:r w:rsidRPr="002B512A">
        <w:rPr>
          <w:sz w:val="28"/>
          <w:szCs w:val="28"/>
        </w:rPr>
        <w:t xml:space="preserve"> периоды мониторинга. Свойства </w:t>
      </w:r>
      <w:proofErr w:type="spellStart"/>
      <w:r w:rsidRPr="002B512A">
        <w:rPr>
          <w:rStyle w:val="ab"/>
          <w:rFonts w:eastAsiaTheme="majorEastAsia"/>
          <w:sz w:val="28"/>
          <w:szCs w:val="28"/>
        </w:rPr>
        <w:t>time:hasBeginning</w:t>
      </w:r>
      <w:proofErr w:type="spellEnd"/>
      <w:r w:rsidRPr="002B512A">
        <w:rPr>
          <w:sz w:val="28"/>
          <w:szCs w:val="28"/>
        </w:rPr>
        <w:t xml:space="preserve">, </w:t>
      </w:r>
      <w:proofErr w:type="spellStart"/>
      <w:r w:rsidRPr="002B512A">
        <w:rPr>
          <w:rStyle w:val="ab"/>
          <w:rFonts w:eastAsiaTheme="majorEastAsia"/>
          <w:sz w:val="28"/>
          <w:szCs w:val="28"/>
        </w:rPr>
        <w:t>time:hasEnd</w:t>
      </w:r>
      <w:proofErr w:type="spellEnd"/>
      <w:r w:rsidRPr="002B512A">
        <w:rPr>
          <w:sz w:val="28"/>
          <w:szCs w:val="28"/>
        </w:rPr>
        <w:t xml:space="preserve"> и </w:t>
      </w:r>
      <w:proofErr w:type="spellStart"/>
      <w:r w:rsidRPr="002B512A">
        <w:rPr>
          <w:rStyle w:val="ab"/>
          <w:rFonts w:eastAsiaTheme="majorEastAsia"/>
          <w:sz w:val="28"/>
          <w:szCs w:val="28"/>
        </w:rPr>
        <w:t>time:hasTime</w:t>
      </w:r>
      <w:proofErr w:type="spellEnd"/>
      <w:r w:rsidRPr="002B512A">
        <w:rPr>
          <w:sz w:val="28"/>
          <w:szCs w:val="28"/>
        </w:rPr>
        <w:t xml:space="preserve"> используются для аннотирования наблюдений и временной агрегации показателей. Введение временных связей позволяет выполнять анализ динамики, выявлять сезонные закономерности и сопоставлять показатели по различным периодам наблюдения.</w:t>
      </w:r>
      <w:r w:rsidR="00DE2883">
        <w:rPr>
          <w:sz w:val="28"/>
          <w:szCs w:val="28"/>
        </w:rPr>
        <w:t xml:space="preserve"> На Рис.3.</w:t>
      </w:r>
      <w:r w:rsidR="00421A37">
        <w:rPr>
          <w:sz w:val="28"/>
          <w:szCs w:val="28"/>
          <w:lang w:val="kk-KZ"/>
        </w:rPr>
        <w:t>7</w:t>
      </w:r>
      <w:r w:rsidR="00DE2883">
        <w:rPr>
          <w:sz w:val="28"/>
          <w:szCs w:val="28"/>
        </w:rPr>
        <w:t xml:space="preserve"> приведена модуль временной онтологии, которая была импортирована в нашу онтологию.</w:t>
      </w:r>
    </w:p>
    <w:p w14:paraId="5E711E2A" w14:textId="2F32F639" w:rsidR="00CC4960" w:rsidRPr="002B512A" w:rsidRDefault="00CC4960" w:rsidP="00DE2883">
      <w:pPr>
        <w:spacing w:before="240" w:after="240"/>
        <w:ind w:firstLine="709"/>
        <w:jc w:val="center"/>
        <w:rPr>
          <w:sz w:val="28"/>
          <w:szCs w:val="28"/>
        </w:rPr>
      </w:pPr>
      <w:r w:rsidRPr="002B512A">
        <w:rPr>
          <w:noProof/>
          <w:sz w:val="28"/>
          <w:szCs w:val="28"/>
          <w:lang w:eastAsia="ru-RU"/>
        </w:rPr>
        <w:drawing>
          <wp:inline distT="0" distB="0" distL="0" distR="0" wp14:anchorId="729DBB5B" wp14:editId="5C1510D1">
            <wp:extent cx="2987039" cy="1705272"/>
            <wp:effectExtent l="0" t="0" r="4445" b="0"/>
            <wp:docPr id="1292749501" name="Рисунок 1" descr="Изображение выглядит как текст, снимок экрана, Шрифт,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49501" name="Рисунок 1" descr="Изображение выглядит как текст, снимок экрана, Шрифт, линия&#10;&#10;Содержимое, созданное искусственным интеллектом, может быть неверным."/>
                    <pic:cNvPicPr/>
                  </pic:nvPicPr>
                  <pic:blipFill rotWithShape="1">
                    <a:blip r:embed="rId43"/>
                    <a:srcRect t="5574"/>
                    <a:stretch>
                      <a:fillRect/>
                    </a:stretch>
                  </pic:blipFill>
                  <pic:spPr bwMode="auto">
                    <a:xfrm>
                      <a:off x="0" y="0"/>
                      <a:ext cx="2987299" cy="1705420"/>
                    </a:xfrm>
                    <a:prstGeom prst="rect">
                      <a:avLst/>
                    </a:prstGeom>
                    <a:ln>
                      <a:noFill/>
                    </a:ln>
                    <a:extLst>
                      <a:ext uri="{53640926-AAD7-44D8-BBD7-CCE9431645EC}">
                        <a14:shadowObscured xmlns:a14="http://schemas.microsoft.com/office/drawing/2010/main"/>
                      </a:ext>
                    </a:extLst>
                  </pic:spPr>
                </pic:pic>
              </a:graphicData>
            </a:graphic>
          </wp:inline>
        </w:drawing>
      </w:r>
    </w:p>
    <w:p w14:paraId="349F2852" w14:textId="79DD4359" w:rsidR="00CC4960" w:rsidRPr="002B512A" w:rsidRDefault="00CC4960" w:rsidP="00926758">
      <w:pPr>
        <w:spacing w:before="120" w:after="120"/>
        <w:ind w:firstLine="709"/>
        <w:jc w:val="center"/>
        <w:rPr>
          <w:sz w:val="28"/>
          <w:szCs w:val="28"/>
        </w:rPr>
      </w:pPr>
      <w:r w:rsidRPr="002B512A">
        <w:rPr>
          <w:sz w:val="28"/>
          <w:szCs w:val="28"/>
        </w:rPr>
        <w:t>Рисунок 3.</w:t>
      </w:r>
      <w:r w:rsidR="00421A37">
        <w:rPr>
          <w:sz w:val="28"/>
          <w:szCs w:val="28"/>
          <w:lang w:val="kk-KZ"/>
        </w:rPr>
        <w:t>7</w:t>
      </w:r>
      <w:r w:rsidRPr="002B512A">
        <w:rPr>
          <w:sz w:val="28"/>
          <w:szCs w:val="28"/>
        </w:rPr>
        <w:t xml:space="preserve"> </w:t>
      </w:r>
      <w:r w:rsidR="00DE2883">
        <w:rPr>
          <w:sz w:val="28"/>
          <w:szCs w:val="28"/>
        </w:rPr>
        <w:t>–</w:t>
      </w:r>
      <w:r w:rsidRPr="002B512A">
        <w:rPr>
          <w:sz w:val="28"/>
          <w:szCs w:val="28"/>
        </w:rPr>
        <w:t xml:space="preserve"> Модуль временной онтологии OWL-Time</w:t>
      </w:r>
    </w:p>
    <w:p w14:paraId="55D209DC" w14:textId="4A14636F" w:rsidR="00CC4960" w:rsidRPr="002B512A" w:rsidRDefault="00DE2883" w:rsidP="00DE2883">
      <w:pPr>
        <w:pStyle w:val="1"/>
      </w:pPr>
      <w:bookmarkStart w:id="23" w:name="_Toc223444022"/>
      <w:r>
        <w:t>3.</w:t>
      </w:r>
      <w:r w:rsidR="00224C8E">
        <w:t>2</w:t>
      </w:r>
      <w:r>
        <w:t xml:space="preserve">.4 </w:t>
      </w:r>
      <w:r w:rsidR="00CC4960" w:rsidRPr="002B512A">
        <w:t xml:space="preserve">Национальный модуль нормативов качества воды </w:t>
      </w:r>
      <w:r w:rsidR="00A35676">
        <w:t>–</w:t>
      </w:r>
      <w:r w:rsidR="00CC4960" w:rsidRPr="002B512A">
        <w:t xml:space="preserve"> WR_KZ</w:t>
      </w:r>
      <w:bookmarkEnd w:id="23"/>
    </w:p>
    <w:p w14:paraId="59CF3FCD" w14:textId="77777777" w:rsidR="00496DB7" w:rsidRPr="00496DB7" w:rsidRDefault="00CC4960" w:rsidP="00496DB7">
      <w:pPr>
        <w:ind w:firstLine="709"/>
        <w:jc w:val="both"/>
        <w:rPr>
          <w:sz w:val="28"/>
          <w:szCs w:val="28"/>
        </w:rPr>
      </w:pPr>
      <w:r w:rsidRPr="002B512A">
        <w:rPr>
          <w:sz w:val="28"/>
          <w:szCs w:val="28"/>
        </w:rPr>
        <w:tab/>
      </w:r>
      <w:r w:rsidR="00496DB7" w:rsidRPr="00496DB7">
        <w:rPr>
          <w:sz w:val="28"/>
          <w:szCs w:val="28"/>
        </w:rPr>
        <w:t xml:space="preserve">Национальный модуль WR_KZ (Water </w:t>
      </w:r>
      <w:proofErr w:type="spellStart"/>
      <w:r w:rsidR="00496DB7" w:rsidRPr="00496DB7">
        <w:rPr>
          <w:sz w:val="28"/>
          <w:szCs w:val="28"/>
        </w:rPr>
        <w:t>Regulations</w:t>
      </w:r>
      <w:proofErr w:type="spellEnd"/>
      <w:r w:rsidR="00496DB7" w:rsidRPr="00496DB7">
        <w:rPr>
          <w:sz w:val="28"/>
          <w:szCs w:val="28"/>
        </w:rPr>
        <w:t xml:space="preserve"> Kazakhstan) разработан с целью формализации действующей нормативно-правовой базы Республики Казахстан в области оценки качества поверхностных вод и её интеграции в единую онтологическую структуру. В отличие от международных онтологий, ориентированных преимущественно на универсальные измерительные и пространственные паттерны, данный модуль отражает специфику национальных </w:t>
      </w:r>
      <w:r w:rsidR="00496DB7" w:rsidRPr="00496DB7">
        <w:rPr>
          <w:sz w:val="28"/>
          <w:szCs w:val="28"/>
        </w:rPr>
        <w:lastRenderedPageBreak/>
        <w:t>санитарно-гигиенических требований, классификационных шкал и предельно допустимых концентраций, установленных нормативными актами.</w:t>
      </w:r>
    </w:p>
    <w:p w14:paraId="7ECF857E" w14:textId="77777777" w:rsidR="00496DB7" w:rsidRPr="00496DB7" w:rsidRDefault="00496DB7" w:rsidP="00496DB7">
      <w:pPr>
        <w:ind w:firstLine="709"/>
        <w:jc w:val="both"/>
        <w:rPr>
          <w:sz w:val="28"/>
          <w:szCs w:val="28"/>
        </w:rPr>
      </w:pPr>
      <w:r w:rsidRPr="00496DB7">
        <w:rPr>
          <w:sz w:val="28"/>
          <w:szCs w:val="28"/>
        </w:rPr>
        <w:t xml:space="preserve">Модуль </w:t>
      </w:r>
      <w:proofErr w:type="spellStart"/>
      <w:r w:rsidRPr="00496DB7">
        <w:rPr>
          <w:sz w:val="28"/>
          <w:szCs w:val="28"/>
        </w:rPr>
        <w:t>wrkaz</w:t>
      </w:r>
      <w:proofErr w:type="spellEnd"/>
      <w:r w:rsidRPr="00496DB7">
        <w:rPr>
          <w:sz w:val="28"/>
          <w:szCs w:val="28"/>
        </w:rPr>
        <w:t xml:space="preserve">: обеспечивает семантическое представление нормативных правил, регламентирующих оценку состояния водных объектов, включая гигиенические стандарты, перечень регулируемых показателей и пороговые значения концентраций. Класс </w:t>
      </w:r>
      <w:proofErr w:type="spellStart"/>
      <w:r w:rsidRPr="00496DB7">
        <w:rPr>
          <w:sz w:val="28"/>
          <w:szCs w:val="28"/>
        </w:rPr>
        <w:t>wrkz:WaterHygieneStandards</w:t>
      </w:r>
      <w:proofErr w:type="spellEnd"/>
      <w:r w:rsidRPr="00496DB7">
        <w:rPr>
          <w:sz w:val="28"/>
          <w:szCs w:val="28"/>
        </w:rPr>
        <w:t xml:space="preserve"> описывает нормативные документы и методики проведения измерений, включая ссылку на источник правового акта, тип процедуры и область применения стандарта. Свойство </w:t>
      </w:r>
      <w:proofErr w:type="spellStart"/>
      <w:r w:rsidRPr="00496DB7">
        <w:rPr>
          <w:sz w:val="28"/>
          <w:szCs w:val="28"/>
        </w:rPr>
        <w:t>sosa:usedProcedure</w:t>
      </w:r>
      <w:proofErr w:type="spellEnd"/>
      <w:r w:rsidRPr="00496DB7">
        <w:rPr>
          <w:sz w:val="28"/>
          <w:szCs w:val="28"/>
        </w:rPr>
        <w:t xml:space="preserve"> используется для согласования измерительного процесса с соответствующей нормативной методикой, что позволяет обеспечить корректность сопоставления результатов наблюдений с установленными требованиями.</w:t>
      </w:r>
    </w:p>
    <w:p w14:paraId="7A4133CC" w14:textId="77777777" w:rsidR="00496DB7" w:rsidRPr="00496DB7" w:rsidRDefault="00496DB7" w:rsidP="00496DB7">
      <w:pPr>
        <w:ind w:firstLine="709"/>
        <w:jc w:val="both"/>
        <w:rPr>
          <w:sz w:val="28"/>
          <w:szCs w:val="28"/>
        </w:rPr>
      </w:pPr>
      <w:r w:rsidRPr="00496DB7">
        <w:rPr>
          <w:sz w:val="28"/>
          <w:szCs w:val="28"/>
        </w:rPr>
        <w:t xml:space="preserve">Класс </w:t>
      </w:r>
      <w:proofErr w:type="spellStart"/>
      <w:r w:rsidRPr="00496DB7">
        <w:rPr>
          <w:sz w:val="28"/>
          <w:szCs w:val="28"/>
        </w:rPr>
        <w:t>wrkz:RegulatedIndicators</w:t>
      </w:r>
      <w:proofErr w:type="spellEnd"/>
      <w:r w:rsidRPr="00496DB7">
        <w:rPr>
          <w:sz w:val="28"/>
          <w:szCs w:val="28"/>
        </w:rPr>
        <w:t xml:space="preserve"> формализует перечень контролируемых показателей качества воды, включая химические элементы, соединения и интегральные параметры (например, минерализация, БПК, содержание тяжёлых металлов). Для каждого показателя задаются единицы измерения, выровненные с онтологиями QUDT и OM, а также пороговые значения через свойство </w:t>
      </w:r>
      <w:proofErr w:type="spellStart"/>
      <w:r w:rsidRPr="00496DB7">
        <w:rPr>
          <w:sz w:val="28"/>
          <w:szCs w:val="28"/>
        </w:rPr>
        <w:t>wrkz:hasThreshold</w:t>
      </w:r>
      <w:proofErr w:type="spellEnd"/>
      <w:r w:rsidRPr="00496DB7">
        <w:rPr>
          <w:sz w:val="28"/>
          <w:szCs w:val="28"/>
        </w:rPr>
        <w:t>, позволяющее хранить нормативные границы в машиночитаемом формате. Это обеспечивает возможность автоматизированного сравнения фактических концентраций с установленными пределами.</w:t>
      </w:r>
    </w:p>
    <w:p w14:paraId="326D1138" w14:textId="77777777" w:rsidR="00496DB7" w:rsidRPr="00496DB7" w:rsidRDefault="00496DB7" w:rsidP="00496DB7">
      <w:pPr>
        <w:ind w:firstLine="709"/>
        <w:jc w:val="both"/>
        <w:rPr>
          <w:sz w:val="28"/>
          <w:szCs w:val="28"/>
        </w:rPr>
      </w:pPr>
      <w:r w:rsidRPr="00496DB7">
        <w:rPr>
          <w:sz w:val="28"/>
          <w:szCs w:val="28"/>
        </w:rPr>
        <w:t xml:space="preserve">Класс </w:t>
      </w:r>
      <w:proofErr w:type="spellStart"/>
      <w:r w:rsidRPr="00496DB7">
        <w:rPr>
          <w:sz w:val="28"/>
          <w:szCs w:val="28"/>
        </w:rPr>
        <w:t>wrkz:WaterClass</w:t>
      </w:r>
      <w:proofErr w:type="spellEnd"/>
      <w:r w:rsidRPr="00496DB7">
        <w:rPr>
          <w:sz w:val="28"/>
          <w:szCs w:val="28"/>
        </w:rPr>
        <w:t xml:space="preserve"> отражает национальную систему классификации качества воды по степеням загрязнения (I–VI классы), принятую в нормативных документах Республики Казахстан. Свойство </w:t>
      </w:r>
      <w:proofErr w:type="spellStart"/>
      <w:r w:rsidRPr="00496DB7">
        <w:rPr>
          <w:sz w:val="28"/>
          <w:szCs w:val="28"/>
        </w:rPr>
        <w:t>wrkz:definesWaterClass</w:t>
      </w:r>
      <w:proofErr w:type="spellEnd"/>
      <w:r w:rsidRPr="00496DB7">
        <w:rPr>
          <w:sz w:val="28"/>
          <w:szCs w:val="28"/>
        </w:rPr>
        <w:t xml:space="preserve"> связывает конкретные пороговые значения с соответствующим классом воды, формируя формально определённую логическую структуру классификации. Такая модель позволяет реализовать механизм автоматической категоризации состояния водного объекта на основе совокупности измеренных показателей.</w:t>
      </w:r>
    </w:p>
    <w:p w14:paraId="1D3A71C7" w14:textId="77777777" w:rsidR="00496DB7" w:rsidRPr="00496DB7" w:rsidRDefault="00496DB7" w:rsidP="00496DB7">
      <w:pPr>
        <w:ind w:firstLine="709"/>
        <w:jc w:val="both"/>
        <w:rPr>
          <w:sz w:val="28"/>
          <w:szCs w:val="28"/>
        </w:rPr>
      </w:pPr>
      <w:r w:rsidRPr="00496DB7">
        <w:rPr>
          <w:sz w:val="28"/>
          <w:szCs w:val="28"/>
        </w:rPr>
        <w:t xml:space="preserve">Особое значение имеет механизм семантического выравнивания модуля WR_KZ с международными онтологиями. Классы и свойства национального уровня интегрируются в общую модель посредством отношений </w:t>
      </w:r>
      <w:proofErr w:type="spellStart"/>
      <w:r w:rsidRPr="00496DB7">
        <w:rPr>
          <w:sz w:val="28"/>
          <w:szCs w:val="28"/>
        </w:rPr>
        <w:t>rdfs:subClassOf</w:t>
      </w:r>
      <w:proofErr w:type="spellEnd"/>
      <w:r w:rsidRPr="00496DB7">
        <w:rPr>
          <w:sz w:val="28"/>
          <w:szCs w:val="28"/>
        </w:rPr>
        <w:t xml:space="preserve">, </w:t>
      </w:r>
      <w:proofErr w:type="spellStart"/>
      <w:r w:rsidRPr="00496DB7">
        <w:rPr>
          <w:sz w:val="28"/>
          <w:szCs w:val="28"/>
        </w:rPr>
        <w:t>owl:equivalentClass</w:t>
      </w:r>
      <w:proofErr w:type="spellEnd"/>
      <w:r w:rsidRPr="00496DB7">
        <w:rPr>
          <w:sz w:val="28"/>
          <w:szCs w:val="28"/>
        </w:rPr>
        <w:t xml:space="preserve"> и сопоставления процедур измерений через </w:t>
      </w:r>
      <w:proofErr w:type="spellStart"/>
      <w:r w:rsidRPr="00496DB7">
        <w:rPr>
          <w:sz w:val="28"/>
          <w:szCs w:val="28"/>
        </w:rPr>
        <w:t>sosa:usedProcedure</w:t>
      </w:r>
      <w:proofErr w:type="spellEnd"/>
      <w:r w:rsidRPr="00496DB7">
        <w:rPr>
          <w:sz w:val="28"/>
          <w:szCs w:val="28"/>
        </w:rPr>
        <w:t>. Это обеспечивает достижение семантической интероперабельности и позволяет использовать единый механизм логического вывода для международных и национальных компонентов модели. В частности, применение SWRL-правил (см. гл. 3.4) позволяет автоматически сопоставлять результаты наблюдений с нормативными порогами и присваивать класс качества воды без ручного анализа.</w:t>
      </w:r>
    </w:p>
    <w:p w14:paraId="662BB05D" w14:textId="77777777" w:rsidR="00496DB7" w:rsidRPr="00496DB7" w:rsidRDefault="00496DB7" w:rsidP="00496DB7">
      <w:pPr>
        <w:ind w:firstLine="709"/>
        <w:jc w:val="both"/>
        <w:rPr>
          <w:sz w:val="28"/>
          <w:szCs w:val="28"/>
        </w:rPr>
      </w:pPr>
      <w:r w:rsidRPr="00496DB7">
        <w:rPr>
          <w:sz w:val="28"/>
          <w:szCs w:val="28"/>
        </w:rPr>
        <w:t xml:space="preserve">Таким образом, модуль WR_KZ выполняет функцию нормативного слоя разработанной </w:t>
      </w:r>
      <w:proofErr w:type="spellStart"/>
      <w:r w:rsidRPr="00496DB7">
        <w:rPr>
          <w:sz w:val="28"/>
          <w:szCs w:val="28"/>
        </w:rPr>
        <w:t>гидроонтологии</w:t>
      </w:r>
      <w:proofErr w:type="spellEnd"/>
      <w:r w:rsidRPr="00496DB7">
        <w:rPr>
          <w:sz w:val="28"/>
          <w:szCs w:val="28"/>
        </w:rPr>
        <w:t xml:space="preserve">, обеспечивая формальную интеграцию правовых требований в структуру графа знаний. Его включение позволяет перейти от описательной модели мониторинга к </w:t>
      </w:r>
      <w:proofErr w:type="spellStart"/>
      <w:r w:rsidRPr="00496DB7">
        <w:rPr>
          <w:sz w:val="28"/>
          <w:szCs w:val="28"/>
        </w:rPr>
        <w:t>регуляторно</w:t>
      </w:r>
      <w:proofErr w:type="spellEnd"/>
      <w:r w:rsidRPr="00496DB7">
        <w:rPr>
          <w:sz w:val="28"/>
          <w:szCs w:val="28"/>
        </w:rPr>
        <w:t xml:space="preserve">-ориентированной системе анализа, способной выявлять несоответствия санитарным нормам, формировать классификационные выводы и поддерживать принятие управленческих </w:t>
      </w:r>
      <w:r w:rsidRPr="00496DB7">
        <w:rPr>
          <w:sz w:val="28"/>
          <w:szCs w:val="28"/>
        </w:rPr>
        <w:lastRenderedPageBreak/>
        <w:t>решений.</w:t>
      </w:r>
    </w:p>
    <w:p w14:paraId="3519CE28" w14:textId="65F2166D" w:rsidR="00496DB7" w:rsidRPr="00496DB7" w:rsidRDefault="00496DB7" w:rsidP="00496DB7">
      <w:pPr>
        <w:ind w:firstLine="709"/>
        <w:jc w:val="both"/>
        <w:rPr>
          <w:sz w:val="28"/>
          <w:szCs w:val="28"/>
        </w:rPr>
      </w:pPr>
      <w:r w:rsidRPr="00496DB7">
        <w:rPr>
          <w:sz w:val="28"/>
          <w:szCs w:val="28"/>
        </w:rPr>
        <w:t>Модель нормативных правил по установлению класса воды в соответствии с действующими водными правилами Республики Казахстан, опубликованными на официальном портале zan.kz, представлена на рисунке 3.</w:t>
      </w:r>
      <w:r w:rsidR="001209C1">
        <w:rPr>
          <w:sz w:val="28"/>
          <w:szCs w:val="28"/>
        </w:rPr>
        <w:t>8</w:t>
      </w:r>
      <w:r w:rsidRPr="00496DB7">
        <w:rPr>
          <w:sz w:val="28"/>
          <w:szCs w:val="28"/>
        </w:rPr>
        <w:t>. Данный рисунок иллюстрирует логические связи между измеряемыми показателями, пороговыми значениями и классами качества воды, формализованными в рамках модуля WR_KZ.</w:t>
      </w:r>
    </w:p>
    <w:p w14:paraId="744B8703" w14:textId="77777777" w:rsidR="00CC4960" w:rsidRPr="002B512A" w:rsidRDefault="00CC4960" w:rsidP="008152BF">
      <w:pPr>
        <w:spacing w:before="240" w:after="240"/>
        <w:ind w:firstLine="709"/>
        <w:jc w:val="center"/>
        <w:rPr>
          <w:sz w:val="28"/>
          <w:szCs w:val="28"/>
        </w:rPr>
      </w:pPr>
      <w:r w:rsidRPr="002B512A">
        <w:rPr>
          <w:noProof/>
          <w:sz w:val="28"/>
          <w:szCs w:val="28"/>
          <w:lang w:eastAsia="ru-RU"/>
        </w:rPr>
        <w:drawing>
          <wp:inline distT="0" distB="0" distL="0" distR="0" wp14:anchorId="5E895E53" wp14:editId="2CDFDEC3">
            <wp:extent cx="4379464" cy="2070760"/>
            <wp:effectExtent l="0" t="0" r="2540" b="5715"/>
            <wp:docPr id="1396881800" name="Рисунок 1" descr="Изображение выглядит как текст, снимок экрана, Шрифт,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81800" name="Рисунок 1" descr="Изображение выглядит как текст, снимок экрана, Шрифт, диаграмма&#10;&#10;Содержимое, созданное искусственным интеллектом, может быть неверным."/>
                    <pic:cNvPicPr/>
                  </pic:nvPicPr>
                  <pic:blipFill>
                    <a:blip r:embed="rId44"/>
                    <a:stretch>
                      <a:fillRect/>
                    </a:stretch>
                  </pic:blipFill>
                  <pic:spPr>
                    <a:xfrm>
                      <a:off x="0" y="0"/>
                      <a:ext cx="4389760" cy="2075628"/>
                    </a:xfrm>
                    <a:prstGeom prst="rect">
                      <a:avLst/>
                    </a:prstGeom>
                  </pic:spPr>
                </pic:pic>
              </a:graphicData>
            </a:graphic>
          </wp:inline>
        </w:drawing>
      </w:r>
    </w:p>
    <w:p w14:paraId="108784BD" w14:textId="5A4B15A5" w:rsidR="00CC4960" w:rsidRPr="002B512A" w:rsidRDefault="00CC4960" w:rsidP="008152BF">
      <w:pPr>
        <w:spacing w:before="120" w:after="120"/>
        <w:ind w:firstLine="709"/>
        <w:jc w:val="center"/>
        <w:rPr>
          <w:sz w:val="28"/>
          <w:szCs w:val="28"/>
        </w:rPr>
      </w:pPr>
      <w:r w:rsidRPr="002B512A">
        <w:rPr>
          <w:sz w:val="28"/>
          <w:szCs w:val="28"/>
        </w:rPr>
        <w:t>Рисунок 3.</w:t>
      </w:r>
      <w:r w:rsidR="00421A37">
        <w:rPr>
          <w:sz w:val="28"/>
          <w:szCs w:val="28"/>
          <w:lang w:val="kk-KZ"/>
        </w:rPr>
        <w:t>8</w:t>
      </w:r>
      <w:r w:rsidRPr="002B512A">
        <w:rPr>
          <w:sz w:val="28"/>
          <w:szCs w:val="28"/>
        </w:rPr>
        <w:t xml:space="preserve"> </w:t>
      </w:r>
      <w:r w:rsidR="008B1DA4">
        <w:rPr>
          <w:sz w:val="28"/>
          <w:szCs w:val="28"/>
        </w:rPr>
        <w:t>–</w:t>
      </w:r>
      <w:r w:rsidRPr="002B512A">
        <w:rPr>
          <w:sz w:val="28"/>
          <w:szCs w:val="28"/>
        </w:rPr>
        <w:t xml:space="preserve"> Национальный модуль нормативов качества воды</w:t>
      </w:r>
    </w:p>
    <w:p w14:paraId="63CC8E15" w14:textId="77777777" w:rsidR="00120D02" w:rsidRPr="00120D02" w:rsidRDefault="00CC4960" w:rsidP="00120D02">
      <w:pPr>
        <w:ind w:firstLine="709"/>
        <w:jc w:val="both"/>
        <w:rPr>
          <w:sz w:val="28"/>
          <w:szCs w:val="28"/>
        </w:rPr>
      </w:pPr>
      <w:r w:rsidRPr="00120D02">
        <w:rPr>
          <w:sz w:val="28"/>
          <w:szCs w:val="28"/>
        </w:rPr>
        <w:t xml:space="preserve">Национальный социально-географический модуль </w:t>
      </w:r>
      <w:proofErr w:type="spellStart"/>
      <w:r w:rsidRPr="00120D02">
        <w:rPr>
          <w:sz w:val="28"/>
          <w:szCs w:val="28"/>
        </w:rPr>
        <w:t>SocioGeo_KZ</w:t>
      </w:r>
      <w:proofErr w:type="spellEnd"/>
      <w:r w:rsidR="003F4903" w:rsidRPr="00120D02">
        <w:rPr>
          <w:sz w:val="28"/>
          <w:szCs w:val="28"/>
        </w:rPr>
        <w:t xml:space="preserve"> </w:t>
      </w:r>
      <w:r w:rsidR="00120D02" w:rsidRPr="00120D02">
        <w:rPr>
          <w:sz w:val="28"/>
          <w:szCs w:val="28"/>
        </w:rPr>
        <w:t>разработан с целью интеграции</w:t>
      </w:r>
      <w:r w:rsidRPr="00120D02">
        <w:rPr>
          <w:sz w:val="28"/>
          <w:szCs w:val="28"/>
        </w:rPr>
        <w:t xml:space="preserve"> гидрологических данных с социально-экономическими характеристиками регионов</w:t>
      </w:r>
      <w:r w:rsidR="00120D02" w:rsidRPr="00120D02">
        <w:rPr>
          <w:sz w:val="28"/>
          <w:szCs w:val="28"/>
        </w:rPr>
        <w:t xml:space="preserve">, формируя междисциплинарный аналитический слой в структуре разработанной </w:t>
      </w:r>
      <w:proofErr w:type="spellStart"/>
      <w:r w:rsidR="00120D02" w:rsidRPr="00120D02">
        <w:rPr>
          <w:sz w:val="28"/>
          <w:szCs w:val="28"/>
        </w:rPr>
        <w:t>гидроонтологии</w:t>
      </w:r>
      <w:proofErr w:type="spellEnd"/>
      <w:r w:rsidR="00120D02" w:rsidRPr="00120D02">
        <w:rPr>
          <w:sz w:val="28"/>
          <w:szCs w:val="28"/>
        </w:rPr>
        <w:t>. Включение данного модуля обусловлено необходимостью перехода от изолированного анализа показателей качества воды к комплексной оценке факторов антропогенной нагрузки, демографической динамики и хозяйственной активности, оказывающих влияние на состояние водных ресурсов.</w:t>
      </w:r>
    </w:p>
    <w:p w14:paraId="3973B457" w14:textId="77777777" w:rsidR="00120D02" w:rsidRPr="00120D02" w:rsidRDefault="00CC4960" w:rsidP="00120D02">
      <w:pPr>
        <w:ind w:firstLine="709"/>
        <w:jc w:val="both"/>
        <w:rPr>
          <w:sz w:val="28"/>
          <w:szCs w:val="28"/>
        </w:rPr>
      </w:pPr>
      <w:r w:rsidRPr="00120D02">
        <w:rPr>
          <w:sz w:val="28"/>
          <w:szCs w:val="28"/>
        </w:rPr>
        <w:t xml:space="preserve">В </w:t>
      </w:r>
      <w:r w:rsidR="00120D02" w:rsidRPr="00120D02">
        <w:rPr>
          <w:sz w:val="28"/>
          <w:szCs w:val="28"/>
        </w:rPr>
        <w:t xml:space="preserve">структуре модуля центральным элементом является класс </w:t>
      </w:r>
      <w:proofErr w:type="spellStart"/>
      <w:r w:rsidR="00120D02" w:rsidRPr="00120D02">
        <w:rPr>
          <w:sz w:val="28"/>
          <w:szCs w:val="28"/>
        </w:rPr>
        <w:t>wrkz</w:t>
      </w:r>
      <w:r w:rsidRPr="00120D02">
        <w:rPr>
          <w:rFonts w:eastAsiaTheme="majorEastAsia"/>
          <w:sz w:val="28"/>
          <w:szCs w:val="28"/>
        </w:rPr>
        <w:t>:RegionsKZ</w:t>
      </w:r>
      <w:proofErr w:type="spellEnd"/>
      <w:r w:rsidR="00120D02" w:rsidRPr="00120D02">
        <w:rPr>
          <w:sz w:val="28"/>
          <w:szCs w:val="28"/>
        </w:rPr>
        <w:t xml:space="preserve">, описывающий административно-территориальные единицы Республики Казахстан. Для обеспечения пространственной идентификации регионов используются свойства </w:t>
      </w:r>
      <w:proofErr w:type="spellStart"/>
      <w:r w:rsidRPr="00120D02">
        <w:rPr>
          <w:rFonts w:eastAsiaTheme="majorEastAsia"/>
          <w:sz w:val="28"/>
          <w:szCs w:val="28"/>
        </w:rPr>
        <w:t>geo:lat</w:t>
      </w:r>
      <w:proofErr w:type="spellEnd"/>
      <w:r w:rsidR="00120D02" w:rsidRPr="00120D02">
        <w:rPr>
          <w:sz w:val="28"/>
          <w:szCs w:val="28"/>
        </w:rPr>
        <w:t xml:space="preserve"> и</w:t>
      </w:r>
      <w:r w:rsidRPr="00120D02">
        <w:rPr>
          <w:sz w:val="28"/>
          <w:szCs w:val="28"/>
        </w:rPr>
        <w:t xml:space="preserve"> </w:t>
      </w:r>
      <w:proofErr w:type="spellStart"/>
      <w:r w:rsidRPr="00120D02">
        <w:rPr>
          <w:rFonts w:eastAsiaTheme="majorEastAsia"/>
          <w:sz w:val="28"/>
          <w:szCs w:val="28"/>
        </w:rPr>
        <w:t>geo:long</w:t>
      </w:r>
      <w:proofErr w:type="spellEnd"/>
      <w:r w:rsidR="00120D02" w:rsidRPr="00120D02">
        <w:rPr>
          <w:sz w:val="28"/>
          <w:szCs w:val="28"/>
        </w:rPr>
        <w:t>, позволяющие задать географические координаты и обеспечить совместимость с геоинформационными системами. Такое формальное описание пространственных характеристик создаёт основу для картографической визуализации и пространственного анализа взаимосвязей между экологическими и социально-экономическими показателями.</w:t>
      </w:r>
    </w:p>
    <w:p w14:paraId="26DA38FC" w14:textId="77777777" w:rsidR="00120D02" w:rsidRPr="00120D02" w:rsidRDefault="00120D02" w:rsidP="00120D02">
      <w:pPr>
        <w:ind w:firstLine="709"/>
        <w:jc w:val="both"/>
        <w:rPr>
          <w:sz w:val="28"/>
          <w:szCs w:val="28"/>
        </w:rPr>
      </w:pPr>
      <w:r w:rsidRPr="00120D02">
        <w:rPr>
          <w:sz w:val="28"/>
          <w:szCs w:val="28"/>
        </w:rPr>
        <w:t>Социально-</w:t>
      </w:r>
      <w:r w:rsidR="00CC4960" w:rsidRPr="00120D02">
        <w:rPr>
          <w:sz w:val="28"/>
          <w:szCs w:val="28"/>
        </w:rPr>
        <w:t xml:space="preserve">экономические </w:t>
      </w:r>
      <w:r w:rsidRPr="00120D02">
        <w:rPr>
          <w:sz w:val="28"/>
          <w:szCs w:val="28"/>
        </w:rPr>
        <w:t xml:space="preserve">параметры представлены рядом специализированных классов, включая </w:t>
      </w:r>
      <w:proofErr w:type="spellStart"/>
      <w:r w:rsidRPr="00120D02">
        <w:rPr>
          <w:sz w:val="28"/>
          <w:szCs w:val="28"/>
        </w:rPr>
        <w:t>wrkz</w:t>
      </w:r>
      <w:r w:rsidR="00CC4960" w:rsidRPr="00120D02">
        <w:rPr>
          <w:rFonts w:eastAsiaTheme="majorEastAsia"/>
          <w:sz w:val="28"/>
          <w:szCs w:val="28"/>
        </w:rPr>
        <w:t>:Population</w:t>
      </w:r>
      <w:proofErr w:type="spellEnd"/>
      <w:r w:rsidR="00CC4960" w:rsidRPr="00120D02">
        <w:rPr>
          <w:sz w:val="28"/>
          <w:szCs w:val="28"/>
        </w:rPr>
        <w:t xml:space="preserve">, </w:t>
      </w:r>
      <w:r w:rsidRPr="00120D02">
        <w:rPr>
          <w:sz w:val="28"/>
          <w:szCs w:val="28"/>
        </w:rPr>
        <w:t xml:space="preserve">отражающий численность населения региона; </w:t>
      </w:r>
      <w:proofErr w:type="spellStart"/>
      <w:r w:rsidRPr="00120D02">
        <w:rPr>
          <w:sz w:val="28"/>
          <w:szCs w:val="28"/>
        </w:rPr>
        <w:t>wrkz</w:t>
      </w:r>
      <w:r w:rsidR="00CC4960" w:rsidRPr="00120D02">
        <w:rPr>
          <w:rFonts w:eastAsiaTheme="majorEastAsia"/>
          <w:sz w:val="28"/>
          <w:szCs w:val="28"/>
        </w:rPr>
        <w:t>:MortalityBirthRate</w:t>
      </w:r>
      <w:proofErr w:type="spellEnd"/>
      <w:r w:rsidR="00CC4960" w:rsidRPr="00120D02">
        <w:rPr>
          <w:sz w:val="28"/>
          <w:szCs w:val="28"/>
        </w:rPr>
        <w:t xml:space="preserve">, </w:t>
      </w:r>
      <w:r w:rsidRPr="00120D02">
        <w:rPr>
          <w:sz w:val="28"/>
          <w:szCs w:val="28"/>
        </w:rPr>
        <w:t xml:space="preserve">описывающий демографические коэффициенты рождаемости и смертности; </w:t>
      </w:r>
      <w:proofErr w:type="spellStart"/>
      <w:r w:rsidRPr="00120D02">
        <w:rPr>
          <w:sz w:val="28"/>
          <w:szCs w:val="28"/>
        </w:rPr>
        <w:t>wrkz</w:t>
      </w:r>
      <w:r w:rsidR="00CC4960" w:rsidRPr="00120D02">
        <w:rPr>
          <w:rFonts w:eastAsiaTheme="majorEastAsia"/>
          <w:sz w:val="28"/>
          <w:szCs w:val="28"/>
        </w:rPr>
        <w:t>:IndustrialCompanies</w:t>
      </w:r>
      <w:proofErr w:type="spellEnd"/>
      <w:r w:rsidRPr="00120D02">
        <w:rPr>
          <w:sz w:val="28"/>
          <w:szCs w:val="28"/>
        </w:rPr>
        <w:t xml:space="preserve">, характеризующий уровень индустриальной активности; а также </w:t>
      </w:r>
      <w:proofErr w:type="spellStart"/>
      <w:r w:rsidRPr="00120D02">
        <w:rPr>
          <w:sz w:val="28"/>
          <w:szCs w:val="28"/>
        </w:rPr>
        <w:t>wrkz</w:t>
      </w:r>
      <w:r w:rsidR="00CC4960" w:rsidRPr="00120D02">
        <w:rPr>
          <w:rFonts w:eastAsiaTheme="majorEastAsia"/>
          <w:sz w:val="28"/>
          <w:szCs w:val="28"/>
        </w:rPr>
        <w:t>:ArableLandArea</w:t>
      </w:r>
      <w:proofErr w:type="spellEnd"/>
      <w:r w:rsidRPr="00120D02">
        <w:rPr>
          <w:sz w:val="28"/>
          <w:szCs w:val="28"/>
        </w:rPr>
        <w:t xml:space="preserve">, фиксирующий площадь сельскохозяйственных угодий. Эти сущности формируют количественную </w:t>
      </w:r>
      <w:r w:rsidRPr="00120D02">
        <w:rPr>
          <w:sz w:val="28"/>
          <w:szCs w:val="28"/>
        </w:rPr>
        <w:lastRenderedPageBreak/>
        <w:t>основу для оценки уровня антропогенного воздействия на водные объекты.</w:t>
      </w:r>
    </w:p>
    <w:p w14:paraId="1CC8EB0C" w14:textId="77777777" w:rsidR="00120D02" w:rsidRPr="00120D02" w:rsidRDefault="00120D02" w:rsidP="00120D02">
      <w:pPr>
        <w:ind w:firstLine="709"/>
        <w:jc w:val="both"/>
        <w:rPr>
          <w:sz w:val="28"/>
          <w:szCs w:val="28"/>
        </w:rPr>
      </w:pPr>
      <w:r w:rsidRPr="00120D02">
        <w:rPr>
          <w:sz w:val="28"/>
          <w:szCs w:val="28"/>
        </w:rPr>
        <w:t xml:space="preserve">Связь гидрологических и социально-экономических данных реализуется посредством свойств </w:t>
      </w:r>
      <w:proofErr w:type="spellStart"/>
      <w:r w:rsidRPr="00120D02">
        <w:rPr>
          <w:sz w:val="28"/>
          <w:szCs w:val="28"/>
        </w:rPr>
        <w:t>socio:hasPopulation</w:t>
      </w:r>
      <w:proofErr w:type="spellEnd"/>
      <w:r w:rsidRPr="00120D02">
        <w:rPr>
          <w:sz w:val="28"/>
          <w:szCs w:val="28"/>
        </w:rPr>
        <w:t xml:space="preserve">, </w:t>
      </w:r>
      <w:proofErr w:type="spellStart"/>
      <w:r w:rsidRPr="00120D02">
        <w:rPr>
          <w:sz w:val="28"/>
          <w:szCs w:val="28"/>
        </w:rPr>
        <w:t>socio:hasM</w:t>
      </w:r>
      <w:proofErr w:type="spellEnd"/>
      <w:r w:rsidRPr="00120D02">
        <w:rPr>
          <w:sz w:val="28"/>
          <w:szCs w:val="28"/>
        </w:rPr>
        <w:t>/</w:t>
      </w:r>
      <w:proofErr w:type="spellStart"/>
      <w:r w:rsidRPr="00120D02">
        <w:rPr>
          <w:sz w:val="28"/>
          <w:szCs w:val="28"/>
        </w:rPr>
        <w:t>BRate</w:t>
      </w:r>
      <w:proofErr w:type="spellEnd"/>
      <w:r w:rsidRPr="00120D02">
        <w:rPr>
          <w:sz w:val="28"/>
          <w:szCs w:val="28"/>
        </w:rPr>
        <w:t xml:space="preserve">, </w:t>
      </w:r>
      <w:proofErr w:type="spellStart"/>
      <w:r w:rsidRPr="00120D02">
        <w:rPr>
          <w:sz w:val="28"/>
          <w:szCs w:val="28"/>
        </w:rPr>
        <w:t>socio:hasIndCompany</w:t>
      </w:r>
      <w:proofErr w:type="spellEnd"/>
      <w:r w:rsidRPr="00120D02">
        <w:rPr>
          <w:sz w:val="28"/>
          <w:szCs w:val="28"/>
        </w:rPr>
        <w:t xml:space="preserve">, а также пространственного отношения </w:t>
      </w:r>
      <w:proofErr w:type="spellStart"/>
      <w:r w:rsidRPr="00120D02">
        <w:rPr>
          <w:sz w:val="28"/>
          <w:szCs w:val="28"/>
        </w:rPr>
        <w:t>hyfo:locatedInRegion</w:t>
      </w:r>
      <w:proofErr w:type="spellEnd"/>
      <w:r w:rsidRPr="00120D02">
        <w:rPr>
          <w:sz w:val="28"/>
          <w:szCs w:val="28"/>
        </w:rPr>
        <w:t>, связывающего водные объекты (реки, озёра, водосборные бассейны) с соответствующими административными единицами. Такая семантическая интеграция позволяет моделировать комплексные зависимости между качеством воды, плотностью населения, промышленной нагрузкой и аграрной деятельностью, обеспечивая основу для межотраслевого анализа.</w:t>
      </w:r>
    </w:p>
    <w:p w14:paraId="62EDFA7B" w14:textId="77777777" w:rsidR="00120D02" w:rsidRPr="00120D02" w:rsidRDefault="00120D02" w:rsidP="00120D02">
      <w:pPr>
        <w:ind w:firstLine="709"/>
        <w:jc w:val="both"/>
        <w:rPr>
          <w:sz w:val="28"/>
          <w:szCs w:val="28"/>
        </w:rPr>
      </w:pPr>
      <w:r w:rsidRPr="00120D02">
        <w:rPr>
          <w:sz w:val="28"/>
          <w:szCs w:val="28"/>
        </w:rPr>
        <w:t xml:space="preserve">Включение модуля </w:t>
      </w:r>
      <w:proofErr w:type="spellStart"/>
      <w:r w:rsidRPr="00120D02">
        <w:rPr>
          <w:sz w:val="28"/>
          <w:szCs w:val="28"/>
        </w:rPr>
        <w:t>SocioGeo_KZ</w:t>
      </w:r>
      <w:proofErr w:type="spellEnd"/>
      <w:r w:rsidRPr="00120D02">
        <w:rPr>
          <w:sz w:val="28"/>
          <w:szCs w:val="28"/>
        </w:rPr>
        <w:t xml:space="preserve"> расширяет функциональные возможности графа знаний, позволяя формировать запросы, объединяющие экологические и социальные показатели, выявлять корреляции между демографическими характеристиками и изменением гидрохимических параметров, а также оценивать пространственную неоднородность антропогенного воздействия. Таким образом, модуль выполняет роль контекстуального слоя, дополняющего измерительное, пространственное и нормативное измерения модели.</w:t>
      </w:r>
    </w:p>
    <w:p w14:paraId="1513873B" w14:textId="47238877" w:rsidR="00CC4960" w:rsidRPr="005C4821" w:rsidRDefault="00120D02" w:rsidP="00CF4AE3">
      <w:pPr>
        <w:ind w:firstLine="709"/>
        <w:jc w:val="both"/>
        <w:rPr>
          <w:sz w:val="28"/>
          <w:szCs w:val="28"/>
        </w:rPr>
      </w:pPr>
      <w:r w:rsidRPr="00120D02">
        <w:rPr>
          <w:sz w:val="28"/>
          <w:szCs w:val="28"/>
        </w:rPr>
        <w:t>На рисунке 3.9 представлена структура национального социально-географического модуля, демонстрирующая классы и связи, обеспечивающие интеграцию региональных социально-экономических характеристик с гидрологическими объектами в рамках единого онтологического пространства.</w:t>
      </w:r>
      <w:r w:rsidR="00BD6913">
        <w:rPr>
          <w:sz w:val="28"/>
          <w:szCs w:val="28"/>
        </w:rPr>
        <w:t xml:space="preserve"> </w:t>
      </w:r>
    </w:p>
    <w:p w14:paraId="2937A665" w14:textId="73F0D094" w:rsidR="00CC4960" w:rsidRPr="002B512A" w:rsidRDefault="00CC4960" w:rsidP="003F4903">
      <w:pPr>
        <w:spacing w:before="240" w:after="240"/>
        <w:ind w:firstLine="709"/>
        <w:jc w:val="center"/>
        <w:rPr>
          <w:sz w:val="28"/>
          <w:szCs w:val="28"/>
        </w:rPr>
      </w:pPr>
      <w:r w:rsidRPr="002B512A">
        <w:rPr>
          <w:noProof/>
          <w:sz w:val="28"/>
          <w:szCs w:val="28"/>
          <w:lang w:eastAsia="ru-RU"/>
        </w:rPr>
        <w:drawing>
          <wp:inline distT="0" distB="0" distL="0" distR="0" wp14:anchorId="7EA3A4F6" wp14:editId="571F3875">
            <wp:extent cx="3949319" cy="2558642"/>
            <wp:effectExtent l="0" t="0" r="0" b="0"/>
            <wp:docPr id="1678655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55289" name=""/>
                    <pic:cNvPicPr/>
                  </pic:nvPicPr>
                  <pic:blipFill rotWithShape="1">
                    <a:blip r:embed="rId45"/>
                    <a:srcRect t="3306"/>
                    <a:stretch>
                      <a:fillRect/>
                    </a:stretch>
                  </pic:blipFill>
                  <pic:spPr bwMode="auto">
                    <a:xfrm>
                      <a:off x="0" y="0"/>
                      <a:ext cx="3955197" cy="2562450"/>
                    </a:xfrm>
                    <a:prstGeom prst="rect">
                      <a:avLst/>
                    </a:prstGeom>
                    <a:ln>
                      <a:noFill/>
                    </a:ln>
                    <a:extLst>
                      <a:ext uri="{53640926-AAD7-44D8-BBD7-CCE9431645EC}">
                        <a14:shadowObscured xmlns:a14="http://schemas.microsoft.com/office/drawing/2010/main"/>
                      </a:ext>
                    </a:extLst>
                  </pic:spPr>
                </pic:pic>
              </a:graphicData>
            </a:graphic>
          </wp:inline>
        </w:drawing>
      </w:r>
    </w:p>
    <w:p w14:paraId="56F740DD" w14:textId="7F8CC1CE" w:rsidR="00CC4960" w:rsidRPr="002B512A" w:rsidRDefault="00CC4960" w:rsidP="0071741C">
      <w:pPr>
        <w:spacing w:before="120" w:after="120"/>
        <w:ind w:firstLine="709"/>
        <w:jc w:val="center"/>
        <w:rPr>
          <w:sz w:val="28"/>
          <w:szCs w:val="28"/>
        </w:rPr>
      </w:pPr>
      <w:r w:rsidRPr="002B512A">
        <w:rPr>
          <w:sz w:val="28"/>
          <w:szCs w:val="28"/>
        </w:rPr>
        <w:t>Рисунок 3.</w:t>
      </w:r>
      <w:r w:rsidR="00421A37">
        <w:rPr>
          <w:sz w:val="28"/>
          <w:szCs w:val="28"/>
          <w:lang w:val="kk-KZ"/>
        </w:rPr>
        <w:t>9</w:t>
      </w:r>
      <w:r w:rsidRPr="002B512A">
        <w:rPr>
          <w:sz w:val="28"/>
          <w:szCs w:val="28"/>
        </w:rPr>
        <w:t xml:space="preserve"> </w:t>
      </w:r>
      <w:r w:rsidR="00493E70">
        <w:rPr>
          <w:sz w:val="28"/>
          <w:szCs w:val="28"/>
        </w:rPr>
        <w:t>–</w:t>
      </w:r>
      <w:r w:rsidRPr="002B512A">
        <w:rPr>
          <w:sz w:val="28"/>
          <w:szCs w:val="28"/>
        </w:rPr>
        <w:t xml:space="preserve"> Национальный социально-географический модуль </w:t>
      </w:r>
      <w:r w:rsidR="00A35676">
        <w:rPr>
          <w:sz w:val="28"/>
          <w:szCs w:val="28"/>
        </w:rPr>
        <w:t>–</w:t>
      </w:r>
      <w:r w:rsidRPr="002B512A">
        <w:rPr>
          <w:sz w:val="28"/>
          <w:szCs w:val="28"/>
        </w:rPr>
        <w:t xml:space="preserve"> </w:t>
      </w:r>
      <w:proofErr w:type="spellStart"/>
      <w:r w:rsidRPr="002B512A">
        <w:rPr>
          <w:sz w:val="28"/>
          <w:szCs w:val="28"/>
        </w:rPr>
        <w:t>SocioGeo_KZ</w:t>
      </w:r>
      <w:proofErr w:type="spellEnd"/>
    </w:p>
    <w:p w14:paraId="668045C2" w14:textId="0506E3E4" w:rsidR="00CC4960" w:rsidRPr="00CE5957" w:rsidRDefault="00F72A76" w:rsidP="00CF4AE3">
      <w:pPr>
        <w:ind w:firstLine="709"/>
        <w:jc w:val="both"/>
        <w:rPr>
          <w:sz w:val="28"/>
          <w:szCs w:val="28"/>
        </w:rPr>
      </w:pPr>
      <w:r w:rsidRPr="00CE5957">
        <w:rPr>
          <w:sz w:val="28"/>
          <w:szCs w:val="28"/>
        </w:rPr>
        <w:t xml:space="preserve">Ниже приведены </w:t>
      </w:r>
      <w:r w:rsidR="00CE5957" w:rsidRPr="00CE5957">
        <w:rPr>
          <w:sz w:val="28"/>
          <w:szCs w:val="28"/>
        </w:rPr>
        <w:t xml:space="preserve">предикаты, через которых осуществляется семантическое связывание </w:t>
      </w:r>
      <w:r w:rsidR="00CC4960" w:rsidRPr="00CE5957">
        <w:rPr>
          <w:sz w:val="28"/>
          <w:szCs w:val="28"/>
        </w:rPr>
        <w:t>(</w:t>
      </w:r>
      <w:proofErr w:type="spellStart"/>
      <w:r w:rsidR="00CC4960" w:rsidRPr="00CE5957">
        <w:rPr>
          <w:sz w:val="28"/>
          <w:szCs w:val="28"/>
        </w:rPr>
        <w:t>alignment</w:t>
      </w:r>
      <w:proofErr w:type="spellEnd"/>
      <w:r w:rsidR="00CC4960" w:rsidRPr="00CE5957">
        <w:rPr>
          <w:sz w:val="28"/>
          <w:szCs w:val="28"/>
        </w:rPr>
        <w:t xml:space="preserve"> </w:t>
      </w:r>
      <w:proofErr w:type="spellStart"/>
      <w:r w:rsidR="00CC4960" w:rsidRPr="00CE5957">
        <w:rPr>
          <w:sz w:val="28"/>
          <w:szCs w:val="28"/>
        </w:rPr>
        <w:t>patterns</w:t>
      </w:r>
      <w:proofErr w:type="spellEnd"/>
      <w:r w:rsidR="00CC4960" w:rsidRPr="00CE5957">
        <w:rPr>
          <w:sz w:val="28"/>
          <w:szCs w:val="28"/>
        </w:rPr>
        <w:t>)</w:t>
      </w:r>
      <w:r w:rsidR="00CE5957" w:rsidRPr="00CE5957">
        <w:rPr>
          <w:sz w:val="28"/>
          <w:szCs w:val="28"/>
        </w:rPr>
        <w:t>:</w:t>
      </w:r>
    </w:p>
    <w:p w14:paraId="62011DC2" w14:textId="65549D73" w:rsidR="00CC4960" w:rsidRPr="009F162D" w:rsidRDefault="00CC4960" w:rsidP="001A5428">
      <w:pPr>
        <w:widowControl/>
        <w:numPr>
          <w:ilvl w:val="0"/>
          <w:numId w:val="24"/>
        </w:numPr>
        <w:tabs>
          <w:tab w:val="clear" w:pos="720"/>
        </w:tabs>
        <w:autoSpaceDE/>
        <w:autoSpaceDN/>
        <w:ind w:left="0" w:firstLine="709"/>
        <w:jc w:val="both"/>
        <w:rPr>
          <w:sz w:val="28"/>
          <w:szCs w:val="28"/>
        </w:rPr>
      </w:pPr>
      <w:r w:rsidRPr="009F162D">
        <w:rPr>
          <w:sz w:val="28"/>
          <w:szCs w:val="28"/>
        </w:rPr>
        <w:t>Наблюдение → Объект → Время:</w:t>
      </w:r>
      <w:r w:rsidR="009F162D">
        <w:rPr>
          <w:sz w:val="28"/>
          <w:szCs w:val="28"/>
        </w:rPr>
        <w:t xml:space="preserve"> </w:t>
      </w:r>
      <w:r w:rsidRPr="009F162D">
        <w:rPr>
          <w:sz w:val="28"/>
          <w:szCs w:val="28"/>
        </w:rPr>
        <w:t>В первом шаблоне наблюдение (</w:t>
      </w:r>
      <w:proofErr w:type="spellStart"/>
      <w:r w:rsidRPr="009F162D">
        <w:rPr>
          <w:rStyle w:val="ab"/>
          <w:rFonts w:eastAsiaTheme="majorEastAsia"/>
          <w:sz w:val="28"/>
          <w:szCs w:val="28"/>
        </w:rPr>
        <w:t>sosa:Observation</w:t>
      </w:r>
      <w:proofErr w:type="spellEnd"/>
      <w:r w:rsidRPr="009F162D">
        <w:rPr>
          <w:sz w:val="28"/>
          <w:szCs w:val="28"/>
        </w:rPr>
        <w:t>) связывается с водным объектом (</w:t>
      </w:r>
      <w:proofErr w:type="spellStart"/>
      <w:r w:rsidRPr="009F162D">
        <w:rPr>
          <w:rStyle w:val="ab"/>
          <w:rFonts w:eastAsiaTheme="majorEastAsia"/>
          <w:sz w:val="28"/>
          <w:szCs w:val="28"/>
        </w:rPr>
        <w:t>hyfo:WaterBody</w:t>
      </w:r>
      <w:proofErr w:type="spellEnd"/>
      <w:r w:rsidRPr="009F162D">
        <w:rPr>
          <w:sz w:val="28"/>
          <w:szCs w:val="28"/>
        </w:rPr>
        <w:t>) и временной меткой (</w:t>
      </w:r>
      <w:proofErr w:type="spellStart"/>
      <w:r w:rsidRPr="009F162D">
        <w:rPr>
          <w:rStyle w:val="ab"/>
          <w:rFonts w:eastAsiaTheme="majorEastAsia"/>
          <w:sz w:val="28"/>
          <w:szCs w:val="28"/>
        </w:rPr>
        <w:t>time:Instant</w:t>
      </w:r>
      <w:proofErr w:type="spellEnd"/>
      <w:r w:rsidRPr="009F162D">
        <w:rPr>
          <w:rStyle w:val="ab"/>
          <w:rFonts w:eastAsiaTheme="majorEastAsia"/>
          <w:sz w:val="28"/>
          <w:szCs w:val="28"/>
        </w:rPr>
        <w:t>/</w:t>
      </w:r>
      <w:proofErr w:type="spellStart"/>
      <w:r w:rsidRPr="009F162D">
        <w:rPr>
          <w:rStyle w:val="ab"/>
          <w:rFonts w:eastAsiaTheme="majorEastAsia"/>
          <w:sz w:val="28"/>
          <w:szCs w:val="28"/>
        </w:rPr>
        <w:t>Interval</w:t>
      </w:r>
      <w:proofErr w:type="spellEnd"/>
      <w:r w:rsidRPr="009F162D">
        <w:rPr>
          <w:sz w:val="28"/>
          <w:szCs w:val="28"/>
        </w:rPr>
        <w:t xml:space="preserve">) посредством свойств </w:t>
      </w:r>
      <w:proofErr w:type="spellStart"/>
      <w:r w:rsidRPr="009F162D">
        <w:rPr>
          <w:rStyle w:val="ab"/>
          <w:rFonts w:eastAsiaTheme="majorEastAsia"/>
          <w:sz w:val="28"/>
          <w:szCs w:val="28"/>
        </w:rPr>
        <w:t>sosa:hasFeatureOfInterest</w:t>
      </w:r>
      <w:proofErr w:type="spellEnd"/>
      <w:r w:rsidRPr="009F162D">
        <w:rPr>
          <w:sz w:val="28"/>
          <w:szCs w:val="28"/>
        </w:rPr>
        <w:t xml:space="preserve"> и </w:t>
      </w:r>
      <w:proofErr w:type="spellStart"/>
      <w:r w:rsidRPr="009F162D">
        <w:rPr>
          <w:rStyle w:val="ab"/>
          <w:rFonts w:eastAsiaTheme="majorEastAsia"/>
          <w:sz w:val="28"/>
          <w:szCs w:val="28"/>
        </w:rPr>
        <w:t>time:hasTime</w:t>
      </w:r>
      <w:proofErr w:type="spellEnd"/>
      <w:r w:rsidRPr="009F162D">
        <w:rPr>
          <w:sz w:val="28"/>
          <w:szCs w:val="28"/>
        </w:rPr>
        <w:t>.</w:t>
      </w:r>
    </w:p>
    <w:p w14:paraId="5FDF8619" w14:textId="3B9B733D" w:rsidR="00CC4960" w:rsidRPr="009F162D" w:rsidRDefault="00CC4960" w:rsidP="001A5428">
      <w:pPr>
        <w:widowControl/>
        <w:numPr>
          <w:ilvl w:val="0"/>
          <w:numId w:val="24"/>
        </w:numPr>
        <w:tabs>
          <w:tab w:val="clear" w:pos="720"/>
        </w:tabs>
        <w:autoSpaceDE/>
        <w:autoSpaceDN/>
        <w:ind w:left="0" w:firstLine="709"/>
        <w:jc w:val="both"/>
        <w:rPr>
          <w:sz w:val="28"/>
          <w:szCs w:val="28"/>
        </w:rPr>
      </w:pPr>
      <w:r w:rsidRPr="009F162D">
        <w:rPr>
          <w:sz w:val="28"/>
          <w:szCs w:val="28"/>
        </w:rPr>
        <w:lastRenderedPageBreak/>
        <w:t>Наблюдение → Норматив:</w:t>
      </w:r>
      <w:r w:rsidR="00A24CA7">
        <w:rPr>
          <w:sz w:val="28"/>
          <w:szCs w:val="28"/>
        </w:rPr>
        <w:t xml:space="preserve"> </w:t>
      </w:r>
      <w:r w:rsidRPr="009F162D">
        <w:rPr>
          <w:sz w:val="28"/>
          <w:szCs w:val="28"/>
        </w:rPr>
        <w:t xml:space="preserve">Во втором шаблоне устанавливается связь между наблюдением и нормативными элементами: </w:t>
      </w:r>
      <w:proofErr w:type="spellStart"/>
      <w:r w:rsidRPr="009F162D">
        <w:rPr>
          <w:rStyle w:val="ab"/>
          <w:rFonts w:eastAsiaTheme="majorEastAsia"/>
          <w:sz w:val="28"/>
          <w:szCs w:val="28"/>
        </w:rPr>
        <w:t>wrkaz:WaterHygieneStandards</w:t>
      </w:r>
      <w:proofErr w:type="spellEnd"/>
      <w:r w:rsidRPr="009F162D">
        <w:rPr>
          <w:sz w:val="28"/>
          <w:szCs w:val="28"/>
        </w:rPr>
        <w:t xml:space="preserve"> </w:t>
      </w:r>
      <w:r w:rsidR="00A35676" w:rsidRPr="009F162D">
        <w:rPr>
          <w:sz w:val="28"/>
          <w:szCs w:val="28"/>
        </w:rPr>
        <w:t>–</w:t>
      </w:r>
      <w:r w:rsidRPr="009F162D">
        <w:rPr>
          <w:sz w:val="28"/>
          <w:szCs w:val="28"/>
        </w:rPr>
        <w:t xml:space="preserve"> </w:t>
      </w:r>
      <w:proofErr w:type="spellStart"/>
      <w:r w:rsidRPr="009F162D">
        <w:rPr>
          <w:rStyle w:val="ab"/>
          <w:rFonts w:eastAsiaTheme="majorEastAsia"/>
          <w:sz w:val="28"/>
          <w:szCs w:val="28"/>
        </w:rPr>
        <w:t>wrkaz:hasRegulatedIndicator</w:t>
      </w:r>
      <w:proofErr w:type="spellEnd"/>
      <w:r w:rsidRPr="009F162D">
        <w:rPr>
          <w:sz w:val="28"/>
          <w:szCs w:val="28"/>
        </w:rPr>
        <w:t xml:space="preserve"> → </w:t>
      </w:r>
      <w:proofErr w:type="spellStart"/>
      <w:r w:rsidRPr="009F162D">
        <w:rPr>
          <w:rStyle w:val="ab"/>
          <w:rFonts w:eastAsiaTheme="majorEastAsia"/>
          <w:sz w:val="28"/>
          <w:szCs w:val="28"/>
        </w:rPr>
        <w:t>wrkaz:RegulatedIndicators</w:t>
      </w:r>
      <w:proofErr w:type="spellEnd"/>
      <w:r w:rsidRPr="009F162D">
        <w:rPr>
          <w:sz w:val="28"/>
          <w:szCs w:val="28"/>
        </w:rPr>
        <w:t xml:space="preserve">, при этом </w:t>
      </w:r>
      <w:proofErr w:type="spellStart"/>
      <w:r w:rsidRPr="009F162D">
        <w:rPr>
          <w:rStyle w:val="ab"/>
          <w:rFonts w:eastAsiaTheme="majorEastAsia"/>
          <w:sz w:val="28"/>
          <w:szCs w:val="28"/>
        </w:rPr>
        <w:t>wrkaz:WaterClass</w:t>
      </w:r>
      <w:proofErr w:type="spellEnd"/>
      <w:r w:rsidRPr="009F162D">
        <w:rPr>
          <w:sz w:val="28"/>
          <w:szCs w:val="28"/>
        </w:rPr>
        <w:t xml:space="preserve"> служит целевой классификацией, обеспечивая интерпретацию результатов наблюдений в рамках нормативных порогов. (гл. 3.3).</w:t>
      </w:r>
    </w:p>
    <w:p w14:paraId="1D285922" w14:textId="1253B274" w:rsidR="00CC4960" w:rsidRPr="009F162D" w:rsidRDefault="00CC4960" w:rsidP="001A5428">
      <w:pPr>
        <w:widowControl/>
        <w:numPr>
          <w:ilvl w:val="0"/>
          <w:numId w:val="24"/>
        </w:numPr>
        <w:tabs>
          <w:tab w:val="clear" w:pos="720"/>
        </w:tabs>
        <w:autoSpaceDE/>
        <w:autoSpaceDN/>
        <w:ind w:left="0" w:firstLine="709"/>
        <w:jc w:val="both"/>
        <w:rPr>
          <w:sz w:val="28"/>
          <w:szCs w:val="28"/>
        </w:rPr>
      </w:pPr>
      <w:r w:rsidRPr="009F162D">
        <w:rPr>
          <w:sz w:val="28"/>
          <w:szCs w:val="28"/>
        </w:rPr>
        <w:t>Объект/Пост → Регион:</w:t>
      </w:r>
      <w:r w:rsidR="00A24CA7">
        <w:rPr>
          <w:sz w:val="28"/>
          <w:szCs w:val="28"/>
        </w:rPr>
        <w:t xml:space="preserve"> </w:t>
      </w:r>
      <w:r w:rsidRPr="009F162D">
        <w:rPr>
          <w:sz w:val="28"/>
          <w:szCs w:val="28"/>
        </w:rPr>
        <w:t xml:space="preserve">В третьем шаблоне отражается пространственная привязка объектов к регионам: </w:t>
      </w:r>
      <w:proofErr w:type="spellStart"/>
      <w:r w:rsidRPr="009F162D">
        <w:rPr>
          <w:rStyle w:val="ab"/>
          <w:rFonts w:eastAsiaTheme="majorEastAsia"/>
          <w:sz w:val="28"/>
          <w:szCs w:val="28"/>
        </w:rPr>
        <w:t>hyfo:WaterBody</w:t>
      </w:r>
      <w:proofErr w:type="spellEnd"/>
      <w:r w:rsidRPr="009F162D">
        <w:rPr>
          <w:sz w:val="28"/>
          <w:szCs w:val="28"/>
        </w:rPr>
        <w:t xml:space="preserve"> </w:t>
      </w:r>
      <w:r w:rsidR="00A35676" w:rsidRPr="009F162D">
        <w:rPr>
          <w:sz w:val="28"/>
          <w:szCs w:val="28"/>
        </w:rPr>
        <w:t>–</w:t>
      </w:r>
      <w:r w:rsidRPr="009F162D">
        <w:rPr>
          <w:sz w:val="28"/>
          <w:szCs w:val="28"/>
        </w:rPr>
        <w:t xml:space="preserve"> </w:t>
      </w:r>
      <w:proofErr w:type="spellStart"/>
      <w:r w:rsidRPr="009F162D">
        <w:rPr>
          <w:rStyle w:val="ab"/>
          <w:rFonts w:eastAsiaTheme="majorEastAsia"/>
          <w:sz w:val="28"/>
          <w:szCs w:val="28"/>
        </w:rPr>
        <w:t>hyfo:locatedInRegion</w:t>
      </w:r>
      <w:proofErr w:type="spellEnd"/>
      <w:r w:rsidRPr="009F162D">
        <w:rPr>
          <w:sz w:val="28"/>
          <w:szCs w:val="28"/>
        </w:rPr>
        <w:t xml:space="preserve"> → </w:t>
      </w:r>
      <w:proofErr w:type="spellStart"/>
      <w:r w:rsidRPr="009F162D">
        <w:rPr>
          <w:rStyle w:val="ab"/>
          <w:rFonts w:eastAsiaTheme="majorEastAsia"/>
          <w:sz w:val="28"/>
          <w:szCs w:val="28"/>
        </w:rPr>
        <w:t>wrkaz:RegionsKZ</w:t>
      </w:r>
      <w:proofErr w:type="spellEnd"/>
      <w:r w:rsidRPr="009F162D">
        <w:rPr>
          <w:sz w:val="28"/>
          <w:szCs w:val="28"/>
        </w:rPr>
        <w:t xml:space="preserve">, где координаты гидропостов задаются свойствами </w:t>
      </w:r>
      <w:proofErr w:type="spellStart"/>
      <w:r w:rsidRPr="009F162D">
        <w:rPr>
          <w:rStyle w:val="ab"/>
          <w:rFonts w:eastAsiaTheme="majorEastAsia"/>
          <w:sz w:val="28"/>
          <w:szCs w:val="28"/>
        </w:rPr>
        <w:t>geo:lat</w:t>
      </w:r>
      <w:proofErr w:type="spellEnd"/>
      <w:r w:rsidRPr="009F162D">
        <w:rPr>
          <w:sz w:val="28"/>
          <w:szCs w:val="28"/>
        </w:rPr>
        <w:t xml:space="preserve"> и </w:t>
      </w:r>
      <w:proofErr w:type="spellStart"/>
      <w:r w:rsidRPr="009F162D">
        <w:rPr>
          <w:rStyle w:val="ab"/>
          <w:rFonts w:eastAsiaTheme="majorEastAsia"/>
          <w:sz w:val="28"/>
          <w:szCs w:val="28"/>
        </w:rPr>
        <w:t>geo:long</w:t>
      </w:r>
      <w:proofErr w:type="spellEnd"/>
      <w:r w:rsidRPr="009F162D">
        <w:rPr>
          <w:sz w:val="28"/>
          <w:szCs w:val="28"/>
        </w:rPr>
        <w:t>.</w:t>
      </w:r>
    </w:p>
    <w:p w14:paraId="62A34D66" w14:textId="77777777" w:rsidR="00A24CA7" w:rsidRDefault="00CC4960" w:rsidP="00A24CA7">
      <w:pPr>
        <w:ind w:firstLine="709"/>
        <w:jc w:val="both"/>
        <w:rPr>
          <w:b/>
          <w:bCs/>
          <w:sz w:val="28"/>
          <w:szCs w:val="28"/>
        </w:rPr>
      </w:pPr>
      <w:r w:rsidRPr="002B512A">
        <w:rPr>
          <w:sz w:val="28"/>
          <w:szCs w:val="28"/>
        </w:rPr>
        <w:t>Эти паттерны формируют основу онтологического вывода и обеспечивают семантическую согласованность данных между различными уровнями модели.</w:t>
      </w:r>
    </w:p>
    <w:p w14:paraId="29BAFB9B" w14:textId="11215A77" w:rsidR="00CC4960" w:rsidRPr="005F0E1A" w:rsidRDefault="00CC4960" w:rsidP="00A24CA7">
      <w:pPr>
        <w:ind w:firstLine="709"/>
        <w:jc w:val="both"/>
        <w:rPr>
          <w:sz w:val="28"/>
          <w:szCs w:val="28"/>
        </w:rPr>
      </w:pPr>
      <w:r w:rsidRPr="005F0E1A">
        <w:rPr>
          <w:sz w:val="28"/>
          <w:szCs w:val="28"/>
        </w:rPr>
        <w:t>В рамках предложенной модульной архитектуры разработан набор компетентностных запросов, позволяющих проверять корректность модели и демонстрировать её аналитический потенциал</w:t>
      </w:r>
      <w:r w:rsidR="00E0352D">
        <w:rPr>
          <w:sz w:val="28"/>
          <w:szCs w:val="28"/>
        </w:rPr>
        <w:t>:</w:t>
      </w:r>
    </w:p>
    <w:p w14:paraId="05531F7C" w14:textId="76F9908D" w:rsidR="00CC4960" w:rsidRPr="005F0E1A" w:rsidRDefault="00CC4960" w:rsidP="001A5428">
      <w:pPr>
        <w:pStyle w:val="ad"/>
        <w:numPr>
          <w:ilvl w:val="0"/>
          <w:numId w:val="26"/>
        </w:numPr>
        <w:tabs>
          <w:tab w:val="clear" w:pos="720"/>
          <w:tab w:val="num" w:pos="426"/>
        </w:tabs>
        <w:spacing w:before="0" w:beforeAutospacing="0" w:after="0" w:afterAutospacing="0"/>
        <w:ind w:left="0" w:firstLine="709"/>
        <w:jc w:val="both"/>
        <w:rPr>
          <w:sz w:val="28"/>
          <w:szCs w:val="28"/>
          <w:lang w:val="ru-RU"/>
        </w:rPr>
      </w:pPr>
      <w:r w:rsidRPr="00E0352D">
        <w:rPr>
          <w:rStyle w:val="af1"/>
          <w:b w:val="0"/>
          <w:bCs w:val="0"/>
          <w:sz w:val="28"/>
          <w:szCs w:val="28"/>
          <w:lang w:val="ru-RU"/>
        </w:rPr>
        <w:t xml:space="preserve">Определение класса воды по посту и дате с учётом порогов </w:t>
      </w:r>
      <w:r w:rsidRPr="00E0352D">
        <w:rPr>
          <w:rStyle w:val="af1"/>
          <w:b w:val="0"/>
          <w:bCs w:val="0"/>
          <w:sz w:val="28"/>
          <w:szCs w:val="28"/>
        </w:rPr>
        <w:t>WR</w:t>
      </w:r>
      <w:r w:rsidRPr="00E0352D">
        <w:rPr>
          <w:rStyle w:val="af1"/>
          <w:b w:val="0"/>
          <w:bCs w:val="0"/>
          <w:sz w:val="28"/>
          <w:szCs w:val="28"/>
          <w:lang w:val="ru-RU"/>
        </w:rPr>
        <w:t>_</w:t>
      </w:r>
      <w:r w:rsidRPr="00E0352D">
        <w:rPr>
          <w:rStyle w:val="af1"/>
          <w:b w:val="0"/>
          <w:bCs w:val="0"/>
          <w:sz w:val="28"/>
          <w:szCs w:val="28"/>
        </w:rPr>
        <w:t>KZ</w:t>
      </w:r>
      <w:r w:rsidR="00E0352D" w:rsidRPr="00E0352D">
        <w:rPr>
          <w:rStyle w:val="af1"/>
          <w:b w:val="0"/>
          <w:bCs w:val="0"/>
          <w:sz w:val="28"/>
          <w:szCs w:val="28"/>
          <w:lang w:val="ru-RU"/>
        </w:rPr>
        <w:t>:</w:t>
      </w:r>
      <w:r w:rsidR="00E0352D">
        <w:rPr>
          <w:rStyle w:val="af1"/>
          <w:sz w:val="28"/>
          <w:szCs w:val="28"/>
          <w:lang w:val="ru-RU"/>
        </w:rPr>
        <w:t xml:space="preserve"> </w:t>
      </w:r>
      <w:r w:rsidRPr="005F0E1A">
        <w:rPr>
          <w:sz w:val="28"/>
          <w:szCs w:val="28"/>
          <w:lang w:val="ru-RU"/>
        </w:rPr>
        <w:t xml:space="preserve">Данный запрос предназначен для автоматического присвоения классов качества воды в соответствии с национальными нормативами модуля </w:t>
      </w:r>
      <w:r w:rsidRPr="002B512A">
        <w:rPr>
          <w:rStyle w:val="ab"/>
          <w:rFonts w:eastAsiaTheme="majorEastAsia"/>
          <w:sz w:val="28"/>
          <w:szCs w:val="28"/>
        </w:rPr>
        <w:t>WR</w:t>
      </w:r>
      <w:r w:rsidRPr="005F0E1A">
        <w:rPr>
          <w:rStyle w:val="ab"/>
          <w:rFonts w:eastAsiaTheme="majorEastAsia"/>
          <w:sz w:val="28"/>
          <w:szCs w:val="28"/>
          <w:lang w:val="ru-RU"/>
        </w:rPr>
        <w:t>_</w:t>
      </w:r>
      <w:r w:rsidRPr="002B512A">
        <w:rPr>
          <w:rStyle w:val="ab"/>
          <w:rFonts w:eastAsiaTheme="majorEastAsia"/>
          <w:sz w:val="28"/>
          <w:szCs w:val="28"/>
        </w:rPr>
        <w:t>KZ</w:t>
      </w:r>
      <w:r w:rsidRPr="005F0E1A">
        <w:rPr>
          <w:sz w:val="28"/>
          <w:szCs w:val="28"/>
          <w:lang w:val="ru-RU"/>
        </w:rPr>
        <w:t xml:space="preserve">. Используя данные наблюдений, связываемые через свойства </w:t>
      </w:r>
      <w:proofErr w:type="spellStart"/>
      <w:r w:rsidRPr="002B512A">
        <w:rPr>
          <w:rStyle w:val="ab"/>
          <w:rFonts w:eastAsiaTheme="majorEastAsia"/>
          <w:sz w:val="28"/>
          <w:szCs w:val="28"/>
        </w:rPr>
        <w:t>sosa</w:t>
      </w:r>
      <w:proofErr w:type="spellEnd"/>
      <w:r w:rsidRPr="005F0E1A">
        <w:rPr>
          <w:rStyle w:val="ab"/>
          <w:rFonts w:eastAsiaTheme="majorEastAsia"/>
          <w:sz w:val="28"/>
          <w:szCs w:val="28"/>
          <w:lang w:val="ru-RU"/>
        </w:rPr>
        <w:t>:</w:t>
      </w:r>
      <w:r w:rsidRPr="002B512A">
        <w:rPr>
          <w:rStyle w:val="ab"/>
          <w:rFonts w:eastAsiaTheme="majorEastAsia"/>
          <w:sz w:val="28"/>
          <w:szCs w:val="28"/>
        </w:rPr>
        <w:t>Observation</w:t>
      </w:r>
      <w:r w:rsidRPr="005F0E1A">
        <w:rPr>
          <w:sz w:val="28"/>
          <w:szCs w:val="28"/>
          <w:lang w:val="ru-RU"/>
        </w:rPr>
        <w:t xml:space="preserve">, </w:t>
      </w:r>
      <w:r w:rsidRPr="002B512A">
        <w:rPr>
          <w:rStyle w:val="ab"/>
          <w:rFonts w:eastAsiaTheme="majorEastAsia"/>
          <w:sz w:val="28"/>
          <w:szCs w:val="28"/>
        </w:rPr>
        <w:t>time</w:t>
      </w:r>
      <w:r w:rsidRPr="005F0E1A">
        <w:rPr>
          <w:rStyle w:val="ab"/>
          <w:rFonts w:eastAsiaTheme="majorEastAsia"/>
          <w:sz w:val="28"/>
          <w:szCs w:val="28"/>
          <w:lang w:val="ru-RU"/>
        </w:rPr>
        <w:t>:</w:t>
      </w:r>
      <w:proofErr w:type="spellStart"/>
      <w:r w:rsidRPr="002B512A">
        <w:rPr>
          <w:rStyle w:val="ab"/>
          <w:rFonts w:eastAsiaTheme="majorEastAsia"/>
          <w:sz w:val="28"/>
          <w:szCs w:val="28"/>
        </w:rPr>
        <w:t>hasTime</w:t>
      </w:r>
      <w:proofErr w:type="spellEnd"/>
      <w:r w:rsidRPr="005F0E1A">
        <w:rPr>
          <w:sz w:val="28"/>
          <w:szCs w:val="28"/>
          <w:lang w:val="ru-RU"/>
        </w:rPr>
        <w:t xml:space="preserve"> и </w:t>
      </w:r>
      <w:proofErr w:type="spellStart"/>
      <w:r w:rsidRPr="002B512A">
        <w:rPr>
          <w:rStyle w:val="ab"/>
          <w:rFonts w:eastAsiaTheme="majorEastAsia"/>
          <w:sz w:val="28"/>
          <w:szCs w:val="28"/>
        </w:rPr>
        <w:t>wrkaz</w:t>
      </w:r>
      <w:proofErr w:type="spellEnd"/>
      <w:r w:rsidRPr="005F0E1A">
        <w:rPr>
          <w:rStyle w:val="ab"/>
          <w:rFonts w:eastAsiaTheme="majorEastAsia"/>
          <w:sz w:val="28"/>
          <w:szCs w:val="28"/>
          <w:lang w:val="ru-RU"/>
        </w:rPr>
        <w:t>:</w:t>
      </w:r>
      <w:proofErr w:type="spellStart"/>
      <w:r w:rsidRPr="002B512A">
        <w:rPr>
          <w:rStyle w:val="ab"/>
          <w:rFonts w:eastAsiaTheme="majorEastAsia"/>
          <w:sz w:val="28"/>
          <w:szCs w:val="28"/>
        </w:rPr>
        <w:t>hasThreshold</w:t>
      </w:r>
      <w:proofErr w:type="spellEnd"/>
      <w:r w:rsidRPr="005F0E1A">
        <w:rPr>
          <w:sz w:val="28"/>
          <w:szCs w:val="28"/>
          <w:lang w:val="ru-RU"/>
        </w:rPr>
        <w:t>, система позволяет вычислять принадлежность результатов измерений к одному из шести классов загрязнения (</w:t>
      </w:r>
      <w:r w:rsidRPr="002B512A">
        <w:rPr>
          <w:sz w:val="28"/>
          <w:szCs w:val="28"/>
        </w:rPr>
        <w:t>I</w:t>
      </w:r>
      <w:r w:rsidRPr="005F0E1A">
        <w:rPr>
          <w:sz w:val="28"/>
          <w:szCs w:val="28"/>
          <w:lang w:val="ru-RU"/>
        </w:rPr>
        <w:t>–</w:t>
      </w:r>
      <w:r w:rsidRPr="002B512A">
        <w:rPr>
          <w:sz w:val="28"/>
          <w:szCs w:val="28"/>
        </w:rPr>
        <w:t>VI</w:t>
      </w:r>
      <w:r w:rsidRPr="005F0E1A">
        <w:rPr>
          <w:sz w:val="28"/>
          <w:szCs w:val="28"/>
          <w:lang w:val="ru-RU"/>
        </w:rPr>
        <w:t>). Такой механизм обеспечивает оперативную классификацию и выявление участков с превышением допустимых концентраций, что важно для государственного экологического надзора и анализа динамики загрязнений.</w:t>
      </w:r>
    </w:p>
    <w:p w14:paraId="60EB9809" w14:textId="28E46D38" w:rsidR="00CC4960" w:rsidRPr="005F0E1A" w:rsidRDefault="00CC4960" w:rsidP="001A5428">
      <w:pPr>
        <w:pStyle w:val="ad"/>
        <w:numPr>
          <w:ilvl w:val="0"/>
          <w:numId w:val="26"/>
        </w:numPr>
        <w:tabs>
          <w:tab w:val="clear" w:pos="720"/>
          <w:tab w:val="num" w:pos="426"/>
        </w:tabs>
        <w:spacing w:before="0" w:beforeAutospacing="0" w:after="0" w:afterAutospacing="0"/>
        <w:ind w:left="0" w:firstLine="709"/>
        <w:jc w:val="both"/>
        <w:rPr>
          <w:sz w:val="28"/>
          <w:szCs w:val="28"/>
          <w:lang w:val="ru-RU"/>
        </w:rPr>
      </w:pPr>
      <w:r w:rsidRPr="00E0352D">
        <w:rPr>
          <w:rStyle w:val="af1"/>
          <w:b w:val="0"/>
          <w:bCs w:val="0"/>
          <w:sz w:val="28"/>
          <w:szCs w:val="28"/>
          <w:lang w:val="ru-RU"/>
        </w:rPr>
        <w:t>Выборка рек с превышением нормативных показателей и их группировка по регионам</w:t>
      </w:r>
      <w:r w:rsidR="00E0352D">
        <w:rPr>
          <w:rStyle w:val="af1"/>
          <w:sz w:val="28"/>
          <w:szCs w:val="28"/>
          <w:lang w:val="ru-RU"/>
        </w:rPr>
        <w:t xml:space="preserve">: </w:t>
      </w:r>
      <w:r w:rsidRPr="005F0E1A">
        <w:rPr>
          <w:sz w:val="28"/>
          <w:szCs w:val="28"/>
          <w:lang w:val="ru-RU"/>
        </w:rPr>
        <w:t xml:space="preserve">Этот запрос реализует перекрёстный анализ данных, используя связи между модулями </w:t>
      </w:r>
      <w:r w:rsidRPr="002B512A">
        <w:rPr>
          <w:rStyle w:val="ab"/>
          <w:rFonts w:eastAsiaTheme="majorEastAsia"/>
          <w:sz w:val="28"/>
          <w:szCs w:val="28"/>
        </w:rPr>
        <w:t>HY</w:t>
      </w:r>
      <w:r w:rsidRPr="005F0E1A">
        <w:rPr>
          <w:rStyle w:val="ab"/>
          <w:rFonts w:eastAsiaTheme="majorEastAsia"/>
          <w:sz w:val="28"/>
          <w:szCs w:val="28"/>
          <w:lang w:val="ru-RU"/>
        </w:rPr>
        <w:t>_</w:t>
      </w:r>
      <w:r w:rsidRPr="002B512A">
        <w:rPr>
          <w:rStyle w:val="ab"/>
          <w:rFonts w:eastAsiaTheme="majorEastAsia"/>
          <w:sz w:val="28"/>
          <w:szCs w:val="28"/>
        </w:rPr>
        <w:t>Features</w:t>
      </w:r>
      <w:r w:rsidRPr="005F0E1A">
        <w:rPr>
          <w:sz w:val="28"/>
          <w:szCs w:val="28"/>
          <w:lang w:val="ru-RU"/>
        </w:rPr>
        <w:t xml:space="preserve">, </w:t>
      </w:r>
      <w:r w:rsidRPr="002B512A">
        <w:rPr>
          <w:rStyle w:val="ab"/>
          <w:rFonts w:eastAsiaTheme="majorEastAsia"/>
          <w:sz w:val="28"/>
          <w:szCs w:val="28"/>
        </w:rPr>
        <w:t>WR</w:t>
      </w:r>
      <w:r w:rsidRPr="005F0E1A">
        <w:rPr>
          <w:rStyle w:val="ab"/>
          <w:rFonts w:eastAsiaTheme="majorEastAsia"/>
          <w:sz w:val="28"/>
          <w:szCs w:val="28"/>
          <w:lang w:val="ru-RU"/>
        </w:rPr>
        <w:t>_</w:t>
      </w:r>
      <w:r w:rsidRPr="002B512A">
        <w:rPr>
          <w:rStyle w:val="ab"/>
          <w:rFonts w:eastAsiaTheme="majorEastAsia"/>
          <w:sz w:val="28"/>
          <w:szCs w:val="28"/>
        </w:rPr>
        <w:t>KZ</w:t>
      </w:r>
      <w:r w:rsidRPr="005F0E1A">
        <w:rPr>
          <w:sz w:val="28"/>
          <w:szCs w:val="28"/>
          <w:lang w:val="ru-RU"/>
        </w:rPr>
        <w:t xml:space="preserve"> и </w:t>
      </w:r>
      <w:proofErr w:type="spellStart"/>
      <w:r w:rsidRPr="002B512A">
        <w:rPr>
          <w:rStyle w:val="ab"/>
          <w:rFonts w:eastAsiaTheme="majorEastAsia"/>
          <w:sz w:val="28"/>
          <w:szCs w:val="28"/>
        </w:rPr>
        <w:t>SocioGeo</w:t>
      </w:r>
      <w:proofErr w:type="spellEnd"/>
      <w:r w:rsidRPr="005F0E1A">
        <w:rPr>
          <w:rStyle w:val="ab"/>
          <w:rFonts w:eastAsiaTheme="majorEastAsia"/>
          <w:sz w:val="28"/>
          <w:szCs w:val="28"/>
          <w:lang w:val="ru-RU"/>
        </w:rPr>
        <w:t>_</w:t>
      </w:r>
      <w:r w:rsidRPr="002B512A">
        <w:rPr>
          <w:rStyle w:val="ab"/>
          <w:rFonts w:eastAsiaTheme="majorEastAsia"/>
          <w:sz w:val="28"/>
          <w:szCs w:val="28"/>
        </w:rPr>
        <w:t>KZ</w:t>
      </w:r>
      <w:r w:rsidRPr="005F0E1A">
        <w:rPr>
          <w:sz w:val="28"/>
          <w:szCs w:val="28"/>
          <w:lang w:val="ru-RU"/>
        </w:rPr>
        <w:t>. Он позволяет отобрать водные объекты, где наблюдались превышения по отдельным показателям (</w:t>
      </w:r>
      <w:proofErr w:type="spellStart"/>
      <w:r w:rsidRPr="002B512A">
        <w:rPr>
          <w:rStyle w:val="ab"/>
          <w:rFonts w:eastAsiaTheme="majorEastAsia"/>
          <w:sz w:val="28"/>
          <w:szCs w:val="28"/>
        </w:rPr>
        <w:t>wrkaz</w:t>
      </w:r>
      <w:proofErr w:type="spellEnd"/>
      <w:r w:rsidRPr="005F0E1A">
        <w:rPr>
          <w:rStyle w:val="ab"/>
          <w:rFonts w:eastAsiaTheme="majorEastAsia"/>
          <w:sz w:val="28"/>
          <w:szCs w:val="28"/>
          <w:lang w:val="ru-RU"/>
        </w:rPr>
        <w:t>:</w:t>
      </w:r>
      <w:proofErr w:type="spellStart"/>
      <w:r w:rsidRPr="002B512A">
        <w:rPr>
          <w:rStyle w:val="ab"/>
          <w:rFonts w:eastAsiaTheme="majorEastAsia"/>
          <w:sz w:val="28"/>
          <w:szCs w:val="28"/>
        </w:rPr>
        <w:t>RegulatedIndicators</w:t>
      </w:r>
      <w:proofErr w:type="spellEnd"/>
      <w:r w:rsidRPr="005F0E1A">
        <w:rPr>
          <w:sz w:val="28"/>
          <w:szCs w:val="28"/>
          <w:lang w:val="ru-RU"/>
        </w:rPr>
        <w:t>), и сгруппировать результаты по административным регионам (</w:t>
      </w:r>
      <w:proofErr w:type="spellStart"/>
      <w:r w:rsidRPr="002B512A">
        <w:rPr>
          <w:rStyle w:val="ab"/>
          <w:rFonts w:eastAsiaTheme="majorEastAsia"/>
          <w:sz w:val="28"/>
          <w:szCs w:val="28"/>
        </w:rPr>
        <w:t>wrkaz</w:t>
      </w:r>
      <w:proofErr w:type="spellEnd"/>
      <w:r w:rsidRPr="005F0E1A">
        <w:rPr>
          <w:rStyle w:val="ab"/>
          <w:rFonts w:eastAsiaTheme="majorEastAsia"/>
          <w:sz w:val="28"/>
          <w:szCs w:val="28"/>
          <w:lang w:val="ru-RU"/>
        </w:rPr>
        <w:t>:</w:t>
      </w:r>
      <w:proofErr w:type="spellStart"/>
      <w:r w:rsidRPr="002B512A">
        <w:rPr>
          <w:rStyle w:val="ab"/>
          <w:rFonts w:eastAsiaTheme="majorEastAsia"/>
          <w:sz w:val="28"/>
          <w:szCs w:val="28"/>
        </w:rPr>
        <w:t>RegionsKZ</w:t>
      </w:r>
      <w:proofErr w:type="spellEnd"/>
      <w:r w:rsidRPr="005F0E1A">
        <w:rPr>
          <w:sz w:val="28"/>
          <w:szCs w:val="28"/>
          <w:lang w:val="ru-RU"/>
        </w:rPr>
        <w:t>). Таким образом, обеспечивается возможность пространственной агрегации данных и построения тематических карт, отражающих экологическую ситуацию в разрезе территорий.</w:t>
      </w:r>
    </w:p>
    <w:p w14:paraId="49346FC1" w14:textId="316FFB3F" w:rsidR="00CC4960" w:rsidRDefault="00CC4960" w:rsidP="001A5428">
      <w:pPr>
        <w:pStyle w:val="ad"/>
        <w:numPr>
          <w:ilvl w:val="0"/>
          <w:numId w:val="26"/>
        </w:numPr>
        <w:tabs>
          <w:tab w:val="clear" w:pos="720"/>
          <w:tab w:val="num" w:pos="426"/>
        </w:tabs>
        <w:spacing w:before="0" w:beforeAutospacing="0" w:after="0" w:afterAutospacing="0"/>
        <w:ind w:left="0" w:firstLine="709"/>
        <w:jc w:val="both"/>
        <w:rPr>
          <w:sz w:val="28"/>
          <w:szCs w:val="28"/>
          <w:lang w:val="ru-RU"/>
        </w:rPr>
      </w:pPr>
      <w:r w:rsidRPr="00E0352D">
        <w:rPr>
          <w:rStyle w:val="af1"/>
          <w:b w:val="0"/>
          <w:bCs w:val="0"/>
          <w:sz w:val="28"/>
          <w:szCs w:val="28"/>
          <w:lang w:val="ru-RU"/>
        </w:rPr>
        <w:t>Сопоставление динамики качества воды с демографическими и экономическими показателями</w:t>
      </w:r>
      <w:r w:rsidR="00E0352D" w:rsidRPr="00E0352D">
        <w:rPr>
          <w:rStyle w:val="af1"/>
          <w:b w:val="0"/>
          <w:bCs w:val="0"/>
          <w:sz w:val="28"/>
          <w:szCs w:val="28"/>
          <w:lang w:val="ru-RU"/>
        </w:rPr>
        <w:t>:</w:t>
      </w:r>
      <w:r w:rsidR="00E0352D">
        <w:rPr>
          <w:rStyle w:val="af1"/>
          <w:sz w:val="28"/>
          <w:szCs w:val="28"/>
          <w:lang w:val="ru-RU"/>
        </w:rPr>
        <w:t xml:space="preserve"> </w:t>
      </w:r>
      <w:r w:rsidRPr="005F0E1A">
        <w:rPr>
          <w:sz w:val="28"/>
          <w:szCs w:val="28"/>
          <w:lang w:val="ru-RU"/>
        </w:rPr>
        <w:tab/>
        <w:t xml:space="preserve">Третий запрос направлен на выявление корреляционных связей между состоянием водных объектов и социально-экономическими характеристиками регионов. На основе свойств </w:t>
      </w:r>
      <w:r w:rsidRPr="002B512A">
        <w:rPr>
          <w:rStyle w:val="ab"/>
          <w:rFonts w:eastAsiaTheme="majorEastAsia"/>
          <w:sz w:val="28"/>
          <w:szCs w:val="28"/>
        </w:rPr>
        <w:t>socio</w:t>
      </w:r>
      <w:r w:rsidRPr="005F0E1A">
        <w:rPr>
          <w:rStyle w:val="ab"/>
          <w:rFonts w:eastAsiaTheme="majorEastAsia"/>
          <w:sz w:val="28"/>
          <w:szCs w:val="28"/>
          <w:lang w:val="ru-RU"/>
        </w:rPr>
        <w:t>:</w:t>
      </w:r>
      <w:proofErr w:type="spellStart"/>
      <w:r w:rsidRPr="002B512A">
        <w:rPr>
          <w:rStyle w:val="ab"/>
          <w:rFonts w:eastAsiaTheme="majorEastAsia"/>
          <w:sz w:val="28"/>
          <w:szCs w:val="28"/>
        </w:rPr>
        <w:t>hasPopulation</w:t>
      </w:r>
      <w:proofErr w:type="spellEnd"/>
      <w:r w:rsidRPr="005F0E1A">
        <w:rPr>
          <w:sz w:val="28"/>
          <w:szCs w:val="28"/>
          <w:lang w:val="ru-RU"/>
        </w:rPr>
        <w:t xml:space="preserve">, </w:t>
      </w:r>
      <w:r w:rsidRPr="002B512A">
        <w:rPr>
          <w:rStyle w:val="ab"/>
          <w:rFonts w:eastAsiaTheme="majorEastAsia"/>
          <w:sz w:val="28"/>
          <w:szCs w:val="28"/>
        </w:rPr>
        <w:t>socio</w:t>
      </w:r>
      <w:r w:rsidRPr="005F0E1A">
        <w:rPr>
          <w:rStyle w:val="ab"/>
          <w:rFonts w:eastAsiaTheme="majorEastAsia"/>
          <w:sz w:val="28"/>
          <w:szCs w:val="28"/>
          <w:lang w:val="ru-RU"/>
        </w:rPr>
        <w:t>:</w:t>
      </w:r>
      <w:proofErr w:type="spellStart"/>
      <w:r w:rsidRPr="002B512A">
        <w:rPr>
          <w:rStyle w:val="ab"/>
          <w:rFonts w:eastAsiaTheme="majorEastAsia"/>
          <w:sz w:val="28"/>
          <w:szCs w:val="28"/>
        </w:rPr>
        <w:t>hasM</w:t>
      </w:r>
      <w:proofErr w:type="spellEnd"/>
      <w:r w:rsidRPr="005F0E1A">
        <w:rPr>
          <w:rStyle w:val="ab"/>
          <w:rFonts w:eastAsiaTheme="majorEastAsia"/>
          <w:sz w:val="28"/>
          <w:szCs w:val="28"/>
          <w:lang w:val="ru-RU"/>
        </w:rPr>
        <w:t>/</w:t>
      </w:r>
      <w:proofErr w:type="spellStart"/>
      <w:r w:rsidRPr="002B512A">
        <w:rPr>
          <w:rStyle w:val="ab"/>
          <w:rFonts w:eastAsiaTheme="majorEastAsia"/>
          <w:sz w:val="28"/>
          <w:szCs w:val="28"/>
        </w:rPr>
        <w:t>BRate</w:t>
      </w:r>
      <w:proofErr w:type="spellEnd"/>
      <w:r w:rsidRPr="005F0E1A">
        <w:rPr>
          <w:sz w:val="28"/>
          <w:szCs w:val="28"/>
          <w:lang w:val="ru-RU"/>
        </w:rPr>
        <w:t xml:space="preserve"> и </w:t>
      </w:r>
      <w:r w:rsidRPr="002B512A">
        <w:rPr>
          <w:rStyle w:val="ab"/>
          <w:rFonts w:eastAsiaTheme="majorEastAsia"/>
          <w:sz w:val="28"/>
          <w:szCs w:val="28"/>
        </w:rPr>
        <w:t>socio</w:t>
      </w:r>
      <w:r w:rsidRPr="005F0E1A">
        <w:rPr>
          <w:rStyle w:val="ab"/>
          <w:rFonts w:eastAsiaTheme="majorEastAsia"/>
          <w:sz w:val="28"/>
          <w:szCs w:val="28"/>
          <w:lang w:val="ru-RU"/>
        </w:rPr>
        <w:t>:</w:t>
      </w:r>
      <w:proofErr w:type="spellStart"/>
      <w:r w:rsidRPr="002B512A">
        <w:rPr>
          <w:rStyle w:val="ab"/>
          <w:rFonts w:eastAsiaTheme="majorEastAsia"/>
          <w:sz w:val="28"/>
          <w:szCs w:val="28"/>
        </w:rPr>
        <w:t>hasIndCompany</w:t>
      </w:r>
      <w:proofErr w:type="spellEnd"/>
      <w:r w:rsidRPr="005F0E1A">
        <w:rPr>
          <w:sz w:val="28"/>
          <w:szCs w:val="28"/>
          <w:lang w:val="ru-RU"/>
        </w:rPr>
        <w:t xml:space="preserve"> осуществляется сопоставление изменений показателей качества воды по времени с динамикой населения, уровнем рождаемости и плотностью промышленности. Такой анализ способствует выявлению причинно-следственных зависимостей между экологическим состоянием и антропогенной нагрузкой.</w:t>
      </w:r>
    </w:p>
    <w:p w14:paraId="387804DD" w14:textId="77777777" w:rsidR="00A24CA7" w:rsidRPr="005F0E1A" w:rsidRDefault="00A24CA7" w:rsidP="00A24CA7">
      <w:pPr>
        <w:ind w:firstLine="709"/>
        <w:jc w:val="both"/>
        <w:rPr>
          <w:sz w:val="28"/>
          <w:szCs w:val="28"/>
        </w:rPr>
      </w:pPr>
      <w:r w:rsidRPr="005F0E1A">
        <w:rPr>
          <w:sz w:val="28"/>
          <w:szCs w:val="28"/>
        </w:rPr>
        <w:t>Эти запросы направлены на решение прикладных задач мониторинга и оценки состояния водных ресурсов, а также на установление взаимосвязей между экологическими и социально-экономическими факторами.</w:t>
      </w:r>
    </w:p>
    <w:p w14:paraId="7F037995" w14:textId="77777777" w:rsidR="00E0352D" w:rsidRDefault="00CC4960" w:rsidP="00CF4AE3">
      <w:pPr>
        <w:tabs>
          <w:tab w:val="left" w:pos="284"/>
        </w:tabs>
        <w:ind w:firstLine="709"/>
        <w:jc w:val="both"/>
        <w:rPr>
          <w:sz w:val="28"/>
          <w:szCs w:val="28"/>
        </w:rPr>
      </w:pPr>
      <w:r w:rsidRPr="002B512A">
        <w:rPr>
          <w:sz w:val="28"/>
          <w:szCs w:val="28"/>
        </w:rPr>
        <w:lastRenderedPageBreak/>
        <w:tab/>
        <w:t>Совокупность этих запросов демонстрирует гибкость и интеллектуальную ёмкость разработанной архитектуры. Она позволяет не только переиспользовать международные стандарты для обеспечения базовой совместимости, но и формализовать национальные нормативы и пороговые значения, обеспечивая тем самым воспроизводимое и масштабируемое пополнение графа знаний актуальными данными мониторинга и социально-географической статистики.</w:t>
      </w:r>
    </w:p>
    <w:p w14:paraId="2E3624ED" w14:textId="53C894AB" w:rsidR="0083592E" w:rsidRPr="002B512A" w:rsidRDefault="0083592E" w:rsidP="00CA3596">
      <w:pPr>
        <w:pStyle w:val="1"/>
      </w:pPr>
      <w:bookmarkStart w:id="24" w:name="_Toc223444023"/>
      <w:r w:rsidRPr="002B512A">
        <w:t>3.</w:t>
      </w:r>
      <w:r w:rsidR="00EA2411">
        <w:t>3</w:t>
      </w:r>
      <w:r w:rsidRPr="002B512A">
        <w:t xml:space="preserve"> Метод итеративной семантической интерпретации таблиц для пополнения и обновления графов знаний</w:t>
      </w:r>
      <w:bookmarkEnd w:id="24"/>
    </w:p>
    <w:p w14:paraId="05041833" w14:textId="46BE30A7" w:rsidR="004C157F" w:rsidRPr="004C157F" w:rsidRDefault="004C157F" w:rsidP="004C157F">
      <w:pPr>
        <w:ind w:firstLine="709"/>
        <w:jc w:val="both"/>
        <w:rPr>
          <w:sz w:val="28"/>
          <w:szCs w:val="28"/>
          <w:lang w:eastAsia="ru-RU"/>
        </w:rPr>
      </w:pPr>
      <w:r w:rsidRPr="004C157F">
        <w:rPr>
          <w:sz w:val="28"/>
          <w:szCs w:val="28"/>
          <w:lang w:eastAsia="ru-RU"/>
        </w:rPr>
        <w:t xml:space="preserve">Современные методы обработки табличных данных играют ключевую роль в задачах автоматизированного формирования, расширения и актуализации графов знаний. В гидрологическом домене данные поступают из разнородных источников </w:t>
      </w:r>
      <w:r w:rsidR="008B1DA4">
        <w:rPr>
          <w:sz w:val="28"/>
          <w:szCs w:val="28"/>
          <w:lang w:eastAsia="ru-RU"/>
        </w:rPr>
        <w:t>–</w:t>
      </w:r>
      <w:r w:rsidRPr="004C157F">
        <w:rPr>
          <w:sz w:val="28"/>
          <w:szCs w:val="28"/>
          <w:lang w:eastAsia="ru-RU"/>
        </w:rPr>
        <w:t xml:space="preserve"> гидрометрических станций, лабораторных анализов, ведомственных отчётов, архивных документов и веб-ресурсов </w:t>
      </w:r>
      <w:r w:rsidR="008B1DA4">
        <w:rPr>
          <w:sz w:val="28"/>
          <w:szCs w:val="28"/>
          <w:lang w:eastAsia="ru-RU"/>
        </w:rPr>
        <w:t>–</w:t>
      </w:r>
      <w:r w:rsidRPr="004C157F">
        <w:rPr>
          <w:sz w:val="28"/>
          <w:szCs w:val="28"/>
          <w:lang w:eastAsia="ru-RU"/>
        </w:rPr>
        <w:t xml:space="preserve"> и, как правило, представлены в неструктурированном или частично структурированном виде. Такие таблицы могут содержать неоднозначные заголовки, объединённые ячейки, неполные единицы измерения и вариативные терминологические обозначения показателей. Для их систематизации и приведения к онтологически совместимому формату в настоящей работе разработан итеративный метод семантической интерпретации таблиц (STI </w:t>
      </w:r>
      <w:r w:rsidR="008B1DA4">
        <w:rPr>
          <w:sz w:val="28"/>
          <w:szCs w:val="28"/>
          <w:lang w:eastAsia="ru-RU"/>
        </w:rPr>
        <w:t>–</w:t>
      </w:r>
      <w:r w:rsidRPr="004C157F">
        <w:rPr>
          <w:sz w:val="28"/>
          <w:szCs w:val="28"/>
          <w:lang w:eastAsia="ru-RU"/>
        </w:rPr>
        <w:t xml:space="preserve"> </w:t>
      </w:r>
      <w:proofErr w:type="spellStart"/>
      <w:r w:rsidRPr="004C157F">
        <w:rPr>
          <w:sz w:val="28"/>
          <w:szCs w:val="28"/>
          <w:lang w:eastAsia="ru-RU"/>
        </w:rPr>
        <w:t>Semantic</w:t>
      </w:r>
      <w:proofErr w:type="spellEnd"/>
      <w:r w:rsidRPr="004C157F">
        <w:rPr>
          <w:sz w:val="28"/>
          <w:szCs w:val="28"/>
          <w:lang w:eastAsia="ru-RU"/>
        </w:rPr>
        <w:t xml:space="preserve"> </w:t>
      </w:r>
      <w:proofErr w:type="spellStart"/>
      <w:r w:rsidRPr="004C157F">
        <w:rPr>
          <w:sz w:val="28"/>
          <w:szCs w:val="28"/>
          <w:lang w:eastAsia="ru-RU"/>
        </w:rPr>
        <w:t>Table</w:t>
      </w:r>
      <w:proofErr w:type="spellEnd"/>
      <w:r w:rsidRPr="004C157F">
        <w:rPr>
          <w:sz w:val="28"/>
          <w:szCs w:val="28"/>
          <w:lang w:eastAsia="ru-RU"/>
        </w:rPr>
        <w:t xml:space="preserve"> </w:t>
      </w:r>
      <w:proofErr w:type="spellStart"/>
      <w:r w:rsidRPr="004C157F">
        <w:rPr>
          <w:sz w:val="28"/>
          <w:szCs w:val="28"/>
          <w:lang w:eastAsia="ru-RU"/>
        </w:rPr>
        <w:t>Interpretation</w:t>
      </w:r>
      <w:proofErr w:type="spellEnd"/>
      <w:r w:rsidRPr="004C157F">
        <w:rPr>
          <w:sz w:val="28"/>
          <w:szCs w:val="28"/>
          <w:lang w:eastAsia="ru-RU"/>
        </w:rPr>
        <w:t>), обеспечивающий последовательное извлечение знаний и их интеграцию в RDF-граф</w:t>
      </w:r>
      <w:r w:rsidR="006B4826" w:rsidRPr="006B4826">
        <w:rPr>
          <w:sz w:val="28"/>
          <w:szCs w:val="28"/>
          <w:lang w:eastAsia="ru-RU"/>
        </w:rPr>
        <w:t xml:space="preserve"> [166]</w:t>
      </w:r>
      <w:r w:rsidRPr="004C157F">
        <w:rPr>
          <w:sz w:val="28"/>
          <w:szCs w:val="28"/>
          <w:lang w:eastAsia="ru-RU"/>
        </w:rPr>
        <w:t>.</w:t>
      </w:r>
    </w:p>
    <w:p w14:paraId="09211CAB" w14:textId="77777777" w:rsidR="004C157F" w:rsidRPr="004C157F" w:rsidRDefault="004C157F" w:rsidP="004C157F">
      <w:pPr>
        <w:ind w:firstLine="709"/>
        <w:jc w:val="both"/>
        <w:rPr>
          <w:sz w:val="28"/>
          <w:szCs w:val="28"/>
          <w:lang w:eastAsia="ru-RU"/>
        </w:rPr>
      </w:pPr>
      <w:r w:rsidRPr="004C157F">
        <w:rPr>
          <w:sz w:val="28"/>
          <w:szCs w:val="28"/>
          <w:lang w:eastAsia="ru-RU"/>
        </w:rPr>
        <w:t>Основной целью метода является формирование семантически корректных RDF-триплетов, отражающих связи между объектами наблюдений, измеряемыми показателями и количественными результатами, а также их последующее включение в существующую онтологическую модель посредством механизма SPARQL UPDATE. Предложенный подход сочетает эвристические правила, лексико-семантический анализ и контекстную нормализацию, обеспечивая устойчивость к шумным данным, неполным структурам и отсутствию явных идентификаторов. Центральной особенностью алгоритма является реализация итеративного цикла «ячейка-за-ячейкой», в рамках которого каждый новый проход уточняет ранее сформированные связи, повышая точность и полноту интерпретации.</w:t>
      </w:r>
    </w:p>
    <w:p w14:paraId="5655922E" w14:textId="4373F9F7" w:rsidR="004C157F" w:rsidRPr="004C157F" w:rsidRDefault="004C157F" w:rsidP="004C157F">
      <w:pPr>
        <w:ind w:firstLine="709"/>
        <w:jc w:val="both"/>
        <w:rPr>
          <w:sz w:val="28"/>
          <w:szCs w:val="28"/>
          <w:lang w:eastAsia="ru-RU"/>
        </w:rPr>
      </w:pPr>
      <w:r w:rsidRPr="004C157F">
        <w:rPr>
          <w:sz w:val="28"/>
          <w:szCs w:val="28"/>
          <w:lang w:eastAsia="ru-RU"/>
        </w:rPr>
        <w:t xml:space="preserve">Методологически алгоритм основан на предположении, что табличные структуры содержат скрытую семантику: строки таблицы соответствуют конкретным наблюдениям или сущностям, а столбцы </w:t>
      </w:r>
      <w:r w:rsidR="008B1DA4">
        <w:rPr>
          <w:sz w:val="28"/>
          <w:szCs w:val="28"/>
          <w:lang w:eastAsia="ru-RU"/>
        </w:rPr>
        <w:t>–</w:t>
      </w:r>
      <w:r w:rsidRPr="004C157F">
        <w:rPr>
          <w:sz w:val="28"/>
          <w:szCs w:val="28"/>
          <w:lang w:eastAsia="ru-RU"/>
        </w:rPr>
        <w:t xml:space="preserve"> их атрибутам и отношениям. Таким образом, задача STI сводится к реконструкции неявной семантической схемы таблицы и отображению её структуры в модель «субъект </w:t>
      </w:r>
      <w:r w:rsidR="008B1DA4">
        <w:rPr>
          <w:sz w:val="28"/>
          <w:szCs w:val="28"/>
          <w:lang w:eastAsia="ru-RU"/>
        </w:rPr>
        <w:t>–</w:t>
      </w:r>
      <w:r w:rsidRPr="004C157F">
        <w:rPr>
          <w:sz w:val="28"/>
          <w:szCs w:val="28"/>
          <w:lang w:eastAsia="ru-RU"/>
        </w:rPr>
        <w:t xml:space="preserve"> предикат </w:t>
      </w:r>
      <w:r w:rsidR="008B1DA4">
        <w:rPr>
          <w:sz w:val="28"/>
          <w:szCs w:val="28"/>
          <w:lang w:eastAsia="ru-RU"/>
        </w:rPr>
        <w:t>–</w:t>
      </w:r>
      <w:r w:rsidRPr="004C157F">
        <w:rPr>
          <w:sz w:val="28"/>
          <w:szCs w:val="28"/>
          <w:lang w:eastAsia="ru-RU"/>
        </w:rPr>
        <w:t xml:space="preserve"> объект/литерал».</w:t>
      </w:r>
    </w:p>
    <w:p w14:paraId="2BD5C22F" w14:textId="77777777" w:rsidR="004C157F" w:rsidRPr="004C157F" w:rsidRDefault="004C157F" w:rsidP="004C157F">
      <w:pPr>
        <w:ind w:firstLine="709"/>
        <w:jc w:val="both"/>
        <w:rPr>
          <w:sz w:val="28"/>
          <w:szCs w:val="28"/>
          <w:lang w:eastAsia="ru-RU"/>
        </w:rPr>
      </w:pPr>
      <w:r w:rsidRPr="004C157F">
        <w:rPr>
          <w:sz w:val="28"/>
          <w:szCs w:val="28"/>
          <w:lang w:eastAsia="ru-RU"/>
        </w:rPr>
        <w:t>Процесс семантической интерпретации реализуется поэтапно и включает следующие логические блоки:</w:t>
      </w:r>
    </w:p>
    <w:p w14:paraId="428745E3" w14:textId="77777777" w:rsidR="0083592E" w:rsidRPr="004C157F" w:rsidRDefault="0083592E" w:rsidP="005B3DF9">
      <w:pPr>
        <w:numPr>
          <w:ilvl w:val="0"/>
          <w:numId w:val="40"/>
        </w:numPr>
        <w:tabs>
          <w:tab w:val="clear" w:pos="720"/>
          <w:tab w:val="num" w:pos="1560"/>
        </w:tabs>
        <w:ind w:left="1134" w:hanging="425"/>
        <w:jc w:val="both"/>
        <w:rPr>
          <w:sz w:val="28"/>
          <w:szCs w:val="28"/>
          <w:lang w:eastAsia="ru-RU"/>
        </w:rPr>
      </w:pPr>
      <w:r w:rsidRPr="004C157F">
        <w:rPr>
          <w:sz w:val="28"/>
          <w:szCs w:val="28"/>
          <w:lang w:eastAsia="ru-RU"/>
        </w:rPr>
        <w:t>Определение субъектных столбцов;</w:t>
      </w:r>
    </w:p>
    <w:p w14:paraId="5A90F3E0" w14:textId="77777777" w:rsidR="0083592E" w:rsidRPr="004C157F" w:rsidRDefault="0083592E" w:rsidP="005B3DF9">
      <w:pPr>
        <w:numPr>
          <w:ilvl w:val="0"/>
          <w:numId w:val="40"/>
        </w:numPr>
        <w:tabs>
          <w:tab w:val="clear" w:pos="720"/>
          <w:tab w:val="num" w:pos="1560"/>
        </w:tabs>
        <w:ind w:left="1134" w:hanging="425"/>
        <w:jc w:val="both"/>
        <w:rPr>
          <w:sz w:val="28"/>
          <w:szCs w:val="28"/>
          <w:lang w:eastAsia="ru-RU"/>
        </w:rPr>
      </w:pPr>
      <w:r w:rsidRPr="004C157F">
        <w:rPr>
          <w:sz w:val="28"/>
          <w:szCs w:val="28"/>
          <w:lang w:eastAsia="ru-RU"/>
        </w:rPr>
        <w:t xml:space="preserve">Идентификация предикатов и формирование </w:t>
      </w:r>
      <w:r w:rsidR="004C157F" w:rsidRPr="004C157F">
        <w:rPr>
          <w:sz w:val="28"/>
          <w:szCs w:val="28"/>
          <w:lang w:eastAsia="ru-RU"/>
        </w:rPr>
        <w:t>кандидатных связей;</w:t>
      </w:r>
    </w:p>
    <w:p w14:paraId="05E8AD1F" w14:textId="77777777" w:rsidR="004C157F" w:rsidRPr="004C157F" w:rsidRDefault="004C157F" w:rsidP="005B3DF9">
      <w:pPr>
        <w:numPr>
          <w:ilvl w:val="0"/>
          <w:numId w:val="40"/>
        </w:numPr>
        <w:tabs>
          <w:tab w:val="clear" w:pos="720"/>
          <w:tab w:val="num" w:pos="1560"/>
        </w:tabs>
        <w:ind w:left="1134" w:hanging="425"/>
        <w:jc w:val="both"/>
        <w:rPr>
          <w:sz w:val="28"/>
          <w:szCs w:val="28"/>
          <w:lang w:eastAsia="ru-RU"/>
        </w:rPr>
      </w:pPr>
      <w:r w:rsidRPr="004C157F">
        <w:rPr>
          <w:sz w:val="28"/>
          <w:szCs w:val="28"/>
          <w:lang w:eastAsia="ru-RU"/>
        </w:rPr>
        <w:t>Типизация и маркировка атрибутивных (литеральных) колонок;</w:t>
      </w:r>
    </w:p>
    <w:p w14:paraId="4A464272" w14:textId="77777777" w:rsidR="0083592E" w:rsidRPr="004C157F" w:rsidRDefault="0083592E" w:rsidP="005B3DF9">
      <w:pPr>
        <w:numPr>
          <w:ilvl w:val="0"/>
          <w:numId w:val="40"/>
        </w:numPr>
        <w:tabs>
          <w:tab w:val="clear" w:pos="720"/>
          <w:tab w:val="num" w:pos="1560"/>
        </w:tabs>
        <w:ind w:left="1134" w:hanging="425"/>
        <w:jc w:val="both"/>
        <w:rPr>
          <w:sz w:val="28"/>
          <w:szCs w:val="28"/>
          <w:lang w:eastAsia="ru-RU"/>
        </w:rPr>
      </w:pPr>
      <w:r w:rsidRPr="004C157F">
        <w:rPr>
          <w:sz w:val="28"/>
          <w:szCs w:val="28"/>
          <w:lang w:eastAsia="ru-RU"/>
        </w:rPr>
        <w:lastRenderedPageBreak/>
        <w:t>Генерация RDF-триплетов;</w:t>
      </w:r>
    </w:p>
    <w:p w14:paraId="046FF47F" w14:textId="77777777" w:rsidR="0083592E" w:rsidRPr="004C157F" w:rsidRDefault="0083592E" w:rsidP="005B3DF9">
      <w:pPr>
        <w:numPr>
          <w:ilvl w:val="0"/>
          <w:numId w:val="40"/>
        </w:numPr>
        <w:tabs>
          <w:tab w:val="clear" w:pos="720"/>
          <w:tab w:val="num" w:pos="1560"/>
        </w:tabs>
        <w:ind w:left="1134" w:hanging="425"/>
        <w:jc w:val="both"/>
        <w:rPr>
          <w:sz w:val="28"/>
          <w:szCs w:val="28"/>
          <w:lang w:eastAsia="ru-RU"/>
        </w:rPr>
      </w:pPr>
      <w:r w:rsidRPr="004C157F">
        <w:rPr>
          <w:sz w:val="28"/>
          <w:szCs w:val="28"/>
          <w:lang w:eastAsia="ru-RU"/>
        </w:rPr>
        <w:t>Интеграция и обновление графа знаний.</w:t>
      </w:r>
    </w:p>
    <w:p w14:paraId="560360E3" w14:textId="77777777" w:rsidR="004C157F" w:rsidRPr="004C157F" w:rsidRDefault="004C157F" w:rsidP="004C157F">
      <w:pPr>
        <w:ind w:firstLine="709"/>
        <w:jc w:val="both"/>
        <w:rPr>
          <w:sz w:val="28"/>
          <w:szCs w:val="28"/>
          <w:lang w:eastAsia="ru-RU"/>
        </w:rPr>
      </w:pPr>
      <w:r w:rsidRPr="004C157F">
        <w:rPr>
          <w:sz w:val="28"/>
          <w:szCs w:val="28"/>
          <w:lang w:eastAsia="ru-RU"/>
        </w:rPr>
        <w:t>Общая последовательность работы алгоритма представлена на рисунке 3.10, где отображена диаграмма итеративного процесса, отражающая поток данных от исходной таблицы к формированию RDF-триплетов и их загрузке в граф знаний.</w:t>
      </w:r>
    </w:p>
    <w:p w14:paraId="5E6BFE5C" w14:textId="77777777" w:rsidR="0083592E" w:rsidRPr="002B512A" w:rsidRDefault="0083592E" w:rsidP="008B1DA4">
      <w:pPr>
        <w:spacing w:before="240" w:after="240"/>
        <w:jc w:val="center"/>
        <w:rPr>
          <w:sz w:val="28"/>
          <w:szCs w:val="28"/>
        </w:rPr>
      </w:pPr>
      <w:r w:rsidRPr="002B512A">
        <w:rPr>
          <w:noProof/>
          <w:sz w:val="28"/>
          <w:szCs w:val="28"/>
          <w:lang w:eastAsia="ru-RU"/>
        </w:rPr>
        <w:drawing>
          <wp:inline distT="0" distB="0" distL="0" distR="0" wp14:anchorId="1ABA4BFE" wp14:editId="1A03FD32">
            <wp:extent cx="5940425" cy="4029710"/>
            <wp:effectExtent l="0" t="0" r="3175" b="8890"/>
            <wp:docPr id="5" name="Объект 4"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EEAB194C-A550-50FC-144C-3090786FDB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descr="Изображение выглядит как текст, снимок экрана, Шрифт, число&#10;&#10;Содержимое, созданное искусственным интеллектом, может быть неверным.">
                      <a:extLst>
                        <a:ext uri="{FF2B5EF4-FFF2-40B4-BE49-F238E27FC236}">
                          <a16:creationId xmlns:a16="http://schemas.microsoft.com/office/drawing/2014/main" id="{EEAB194C-A550-50FC-144C-3090786FDB3B}"/>
                        </a:ext>
                      </a:extLst>
                    </pic:cNvPr>
                    <pic:cNvPicPr>
                      <a:picLocks noGrp="1"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0425" cy="4029710"/>
                    </a:xfrm>
                    <a:prstGeom prst="rect">
                      <a:avLst/>
                    </a:prstGeom>
                  </pic:spPr>
                </pic:pic>
              </a:graphicData>
            </a:graphic>
          </wp:inline>
        </w:drawing>
      </w:r>
    </w:p>
    <w:p w14:paraId="7009FD30" w14:textId="2AC98BE7" w:rsidR="0083592E" w:rsidRPr="000D5C28" w:rsidRDefault="0083592E" w:rsidP="00C17F72">
      <w:pPr>
        <w:spacing w:before="120" w:after="120"/>
        <w:ind w:firstLine="709"/>
        <w:jc w:val="center"/>
        <w:rPr>
          <w:sz w:val="28"/>
          <w:szCs w:val="28"/>
        </w:rPr>
      </w:pPr>
      <w:r w:rsidRPr="002B512A">
        <w:rPr>
          <w:sz w:val="28"/>
          <w:szCs w:val="28"/>
        </w:rPr>
        <w:t>Рисунок 3.</w:t>
      </w:r>
      <w:r w:rsidR="00421A37">
        <w:rPr>
          <w:sz w:val="28"/>
          <w:szCs w:val="28"/>
          <w:lang w:val="kk-KZ"/>
        </w:rPr>
        <w:t>10</w:t>
      </w:r>
      <w:r w:rsidRPr="002B512A">
        <w:rPr>
          <w:sz w:val="28"/>
          <w:szCs w:val="28"/>
        </w:rPr>
        <w:t xml:space="preserve"> – Диаграмма последовательности итеративного алгоритма по </w:t>
      </w:r>
      <w:r w:rsidRPr="002B512A">
        <w:rPr>
          <w:sz w:val="28"/>
          <w:szCs w:val="28"/>
          <w:lang w:val="en-US"/>
        </w:rPr>
        <w:t>STI</w:t>
      </w:r>
      <w:r w:rsidRPr="002B512A">
        <w:rPr>
          <w:sz w:val="28"/>
          <w:szCs w:val="28"/>
        </w:rPr>
        <w:t xml:space="preserve"> для пополнения и обновления графов знаний </w:t>
      </w:r>
      <w:r w:rsidR="000D5C28" w:rsidRPr="000D5C28">
        <w:rPr>
          <w:sz w:val="28"/>
          <w:szCs w:val="28"/>
        </w:rPr>
        <w:t>[166]</w:t>
      </w:r>
    </w:p>
    <w:p w14:paraId="753A644B" w14:textId="73929C69" w:rsidR="00E60C88" w:rsidRPr="00E60C88" w:rsidRDefault="00E60C88" w:rsidP="00E60C88">
      <w:pPr>
        <w:ind w:firstLine="709"/>
        <w:jc w:val="both"/>
        <w:rPr>
          <w:sz w:val="28"/>
          <w:szCs w:val="28"/>
        </w:rPr>
      </w:pPr>
      <w:r w:rsidRPr="00E60C88">
        <w:rPr>
          <w:sz w:val="28"/>
          <w:szCs w:val="28"/>
        </w:rPr>
        <w:t xml:space="preserve">На первом этапе осуществляется контекстная нормализация данных (формула </w:t>
      </w:r>
      <w:r w:rsidR="002B0C03">
        <w:rPr>
          <w:sz w:val="28"/>
          <w:szCs w:val="28"/>
        </w:rPr>
        <w:t>3.</w:t>
      </w:r>
      <w:r w:rsidRPr="00E60C88">
        <w:rPr>
          <w:sz w:val="28"/>
          <w:szCs w:val="28"/>
        </w:rPr>
        <w:t xml:space="preserve">1), включающая приведение строк к унифицированному регистру, удаление служебных символов, стандартизацию единиц измерения и устранение лексических вариаций. Далее производится выявление субъектных столбцов на основе эвристического Правила 1 (Таблица 3.1). Для каждого столбца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j</m:t>
            </m:r>
          </m:sub>
        </m:sSub>
      </m:oMath>
      <w:r w:rsidR="00C22A6C">
        <w:rPr>
          <w:sz w:val="28"/>
          <w:szCs w:val="28"/>
        </w:rPr>
        <w:t xml:space="preserve"> </w:t>
      </w:r>
      <w:r w:rsidRPr="00E60C88">
        <w:rPr>
          <w:sz w:val="28"/>
          <w:szCs w:val="28"/>
        </w:rPr>
        <w:t xml:space="preserve">вычисляется метрика субъектности (формула </w:t>
      </w:r>
      <w:r w:rsidR="002B0C03">
        <w:rPr>
          <w:sz w:val="28"/>
          <w:szCs w:val="28"/>
        </w:rPr>
        <w:t>3.</w:t>
      </w:r>
      <w:r w:rsidRPr="00E60C88">
        <w:rPr>
          <w:sz w:val="28"/>
          <w:szCs w:val="28"/>
        </w:rPr>
        <w:t>2), учитывающая уникальность значений, долю текстовых ячеек, частоту повторений и позиционную значимость в структуре таблицы. Столбец с максимальным значением данной метрики определяется как кандидат на роль главной сущности (</w:t>
      </w:r>
      <w:proofErr w:type="spellStart"/>
      <w:r w:rsidRPr="00E60C88">
        <w:rPr>
          <w:sz w:val="28"/>
          <w:szCs w:val="28"/>
        </w:rPr>
        <w:t>Subject</w:t>
      </w:r>
      <w:proofErr w:type="spellEnd"/>
      <w:r w:rsidRPr="00E60C88">
        <w:rPr>
          <w:sz w:val="28"/>
          <w:szCs w:val="28"/>
        </w:rPr>
        <w:t xml:space="preserve"> </w:t>
      </w:r>
      <w:proofErr w:type="spellStart"/>
      <w:r w:rsidRPr="00E60C88">
        <w:rPr>
          <w:sz w:val="28"/>
          <w:szCs w:val="28"/>
        </w:rPr>
        <w:t>Column</w:t>
      </w:r>
      <w:proofErr w:type="spellEnd"/>
      <w:r w:rsidRPr="00E60C88">
        <w:rPr>
          <w:sz w:val="28"/>
          <w:szCs w:val="28"/>
        </w:rPr>
        <w:t>). Это позволяет корректно выделять ключевые столбцы даже при наличии пропусков, дублирований и шумовых данных.</w:t>
      </w:r>
    </w:p>
    <w:p w14:paraId="00BED2C8" w14:textId="77777777" w:rsidR="00C17F72" w:rsidRDefault="00E60C88" w:rsidP="00E60C88">
      <w:pPr>
        <w:ind w:firstLine="709"/>
        <w:jc w:val="both"/>
        <w:rPr>
          <w:sz w:val="28"/>
          <w:szCs w:val="28"/>
        </w:rPr>
      </w:pPr>
      <w:r w:rsidRPr="00E60C88">
        <w:rPr>
          <w:sz w:val="28"/>
          <w:szCs w:val="28"/>
        </w:rPr>
        <w:t xml:space="preserve">На втором этапе алгоритм осуществляет идентификацию предикатов на основе эвристического Правила 2 (Таблица 3.1). Для каждой пары «субъектная ячейка – потенциальный объект» формируется множество кандидатных </w:t>
      </w:r>
      <w:r w:rsidRPr="00E60C88">
        <w:rPr>
          <w:sz w:val="28"/>
          <w:szCs w:val="28"/>
        </w:rPr>
        <w:lastRenderedPageBreak/>
        <w:t xml:space="preserve">триплетов (формула </w:t>
      </w:r>
      <w:r w:rsidR="002B0C03">
        <w:rPr>
          <w:sz w:val="28"/>
          <w:szCs w:val="28"/>
        </w:rPr>
        <w:t>3.</w:t>
      </w:r>
      <w:r w:rsidRPr="00E60C88">
        <w:rPr>
          <w:sz w:val="28"/>
          <w:szCs w:val="28"/>
        </w:rPr>
        <w:t xml:space="preserve">3). </w:t>
      </w:r>
    </w:p>
    <w:p w14:paraId="5C269651" w14:textId="52CC3FF7" w:rsidR="00E60C88" w:rsidRPr="00E60C88" w:rsidRDefault="00E60C88" w:rsidP="00E60C88">
      <w:pPr>
        <w:ind w:firstLine="709"/>
        <w:jc w:val="both"/>
        <w:rPr>
          <w:sz w:val="28"/>
          <w:szCs w:val="28"/>
        </w:rPr>
      </w:pPr>
      <w:r w:rsidRPr="00E60C88">
        <w:rPr>
          <w:sz w:val="28"/>
          <w:szCs w:val="28"/>
        </w:rPr>
        <w:t xml:space="preserve">С целью сопоставления текстовых значений таблицы с элементами онтологии применяется нормализованная метрика Левенштейна (формула </w:t>
      </w:r>
      <w:r w:rsidR="002B0C03">
        <w:rPr>
          <w:sz w:val="28"/>
          <w:szCs w:val="28"/>
        </w:rPr>
        <w:t>3.</w:t>
      </w:r>
      <w:r w:rsidRPr="00E60C88">
        <w:rPr>
          <w:sz w:val="28"/>
          <w:szCs w:val="28"/>
        </w:rPr>
        <w:t xml:space="preserve">4), позволяющая количественно оценить степень строкового сходства. Связь признаётся релевантной при выполнении условия </w:t>
      </w:r>
      <m:oMath>
        <m:r>
          <w:rPr>
            <w:rFonts w:ascii="Cambria Math" w:hAnsi="Cambria Math"/>
            <w:sz w:val="28"/>
            <w:szCs w:val="28"/>
          </w:rPr>
          <m:t>sim≥τ</m:t>
        </m:r>
      </m:oMath>
      <w:r w:rsidRPr="00E60C88">
        <w:rPr>
          <w:sz w:val="28"/>
          <w:szCs w:val="28"/>
        </w:rPr>
        <w:t xml:space="preserve">, где порог </w:t>
      </w:r>
      <m:oMath>
        <m:r>
          <w:rPr>
            <w:rFonts w:ascii="Cambria Math" w:hAnsi="Cambria Math"/>
            <w:sz w:val="28"/>
            <w:szCs w:val="28"/>
          </w:rPr>
          <m:t>τ</m:t>
        </m:r>
      </m:oMath>
      <w:r w:rsidRPr="00E60C88">
        <w:rPr>
          <w:sz w:val="28"/>
          <w:szCs w:val="28"/>
        </w:rPr>
        <w:t xml:space="preserve">эмпирически выбран в диапазоне 0.7–0.8 (формула </w:t>
      </w:r>
      <w:r w:rsidR="002B0C03">
        <w:rPr>
          <w:sz w:val="28"/>
          <w:szCs w:val="28"/>
        </w:rPr>
        <w:t>3.</w:t>
      </w:r>
      <w:r w:rsidRPr="00E60C88">
        <w:rPr>
          <w:sz w:val="28"/>
          <w:szCs w:val="28"/>
        </w:rPr>
        <w:t>5). Такой выбор обусловлен необходимостью обработки вариативных терминов и шумов, возникающих вследствие морфологических различий, орфографических отклонений или ошибок OCR (например, «</w:t>
      </w:r>
      <w:proofErr w:type="spellStart"/>
      <w:r w:rsidRPr="00E60C88">
        <w:rPr>
          <w:sz w:val="28"/>
          <w:szCs w:val="28"/>
        </w:rPr>
        <w:t>Chlorides</w:t>
      </w:r>
      <w:proofErr w:type="spellEnd"/>
      <w:r w:rsidRPr="00E60C88">
        <w:rPr>
          <w:sz w:val="28"/>
          <w:szCs w:val="28"/>
        </w:rPr>
        <w:t xml:space="preserve">» </w:t>
      </w:r>
      <w:proofErr w:type="spellStart"/>
      <w:r w:rsidRPr="00E60C88">
        <w:rPr>
          <w:sz w:val="28"/>
          <w:szCs w:val="28"/>
        </w:rPr>
        <w:t>vs</w:t>
      </w:r>
      <w:proofErr w:type="spellEnd"/>
      <w:r w:rsidRPr="00E60C88">
        <w:rPr>
          <w:sz w:val="28"/>
          <w:szCs w:val="28"/>
        </w:rPr>
        <w:t>. «</w:t>
      </w:r>
      <w:proofErr w:type="spellStart"/>
      <w:r w:rsidRPr="00E60C88">
        <w:rPr>
          <w:sz w:val="28"/>
          <w:szCs w:val="28"/>
        </w:rPr>
        <w:t>Chloride</w:t>
      </w:r>
      <w:proofErr w:type="spellEnd"/>
      <w:r w:rsidRPr="00E60C88">
        <w:rPr>
          <w:sz w:val="28"/>
          <w:szCs w:val="28"/>
        </w:rPr>
        <w:t>»).</w:t>
      </w:r>
    </w:p>
    <w:p w14:paraId="4F61920B" w14:textId="2D95222C" w:rsidR="00E60C88" w:rsidRPr="00E60C88" w:rsidRDefault="00E60C88" w:rsidP="00E60C88">
      <w:pPr>
        <w:ind w:firstLine="709"/>
        <w:jc w:val="both"/>
        <w:rPr>
          <w:sz w:val="28"/>
          <w:szCs w:val="28"/>
        </w:rPr>
      </w:pPr>
      <w:r w:rsidRPr="00E60C88">
        <w:rPr>
          <w:sz w:val="28"/>
          <w:szCs w:val="28"/>
        </w:rPr>
        <w:t xml:space="preserve">Для повышения достоверности семантической привязки рассчитывается функция уверенности (формула </w:t>
      </w:r>
      <w:r w:rsidR="002B0C03">
        <w:rPr>
          <w:sz w:val="28"/>
          <w:szCs w:val="28"/>
        </w:rPr>
        <w:t>3.</w:t>
      </w:r>
      <w:r w:rsidRPr="00E60C88">
        <w:rPr>
          <w:sz w:val="28"/>
          <w:szCs w:val="28"/>
        </w:rPr>
        <w:t>6), учитывающая степень сходства, частотность употребления термина в домене и контекстное соответствие соседних столбцов. Предикат с максимальным коэффициентом доверия выбирается в качестве финального соответствия, что минимизирует вероятность ложных совпадений и повышает точность извлечения.</w:t>
      </w:r>
    </w:p>
    <w:p w14:paraId="6D2C8A0F" w14:textId="3B23A584" w:rsidR="00E60C88" w:rsidRPr="00E60C88" w:rsidRDefault="00E60C88" w:rsidP="00E60C88">
      <w:pPr>
        <w:ind w:firstLine="709"/>
        <w:jc w:val="both"/>
        <w:rPr>
          <w:sz w:val="28"/>
          <w:szCs w:val="28"/>
        </w:rPr>
      </w:pPr>
      <w:r w:rsidRPr="00E60C88">
        <w:rPr>
          <w:sz w:val="28"/>
          <w:szCs w:val="28"/>
        </w:rPr>
        <w:t xml:space="preserve">На третьем этапе осуществляется типизация атрибутивных колонок. Числовые столбцы маркируются как </w:t>
      </w:r>
      <w:proofErr w:type="spellStart"/>
      <w:r w:rsidRPr="00E60C88">
        <w:rPr>
          <w:sz w:val="28"/>
          <w:szCs w:val="28"/>
        </w:rPr>
        <w:t>data</w:t>
      </w:r>
      <w:proofErr w:type="spellEnd"/>
      <w:r w:rsidRPr="00E60C88">
        <w:rPr>
          <w:sz w:val="28"/>
          <w:szCs w:val="28"/>
        </w:rPr>
        <w:t xml:space="preserve"> </w:t>
      </w:r>
      <w:proofErr w:type="spellStart"/>
      <w:r w:rsidRPr="00E60C88">
        <w:rPr>
          <w:sz w:val="28"/>
          <w:szCs w:val="28"/>
        </w:rPr>
        <w:t>properties</w:t>
      </w:r>
      <w:proofErr w:type="spellEnd"/>
      <w:r w:rsidRPr="00E60C88">
        <w:rPr>
          <w:sz w:val="28"/>
          <w:szCs w:val="28"/>
        </w:rPr>
        <w:t xml:space="preserve">, а текстовые </w:t>
      </w:r>
      <w:r w:rsidR="00C666C2">
        <w:rPr>
          <w:sz w:val="28"/>
          <w:szCs w:val="28"/>
        </w:rPr>
        <w:t>–</w:t>
      </w:r>
      <w:r w:rsidRPr="00E60C88">
        <w:rPr>
          <w:sz w:val="28"/>
          <w:szCs w:val="28"/>
        </w:rPr>
        <w:t xml:space="preserve"> как </w:t>
      </w:r>
      <w:proofErr w:type="spellStart"/>
      <w:r w:rsidRPr="00E60C88">
        <w:rPr>
          <w:sz w:val="28"/>
          <w:szCs w:val="28"/>
        </w:rPr>
        <w:t>object</w:t>
      </w:r>
      <w:proofErr w:type="spellEnd"/>
      <w:r w:rsidRPr="00E60C88">
        <w:rPr>
          <w:sz w:val="28"/>
          <w:szCs w:val="28"/>
        </w:rPr>
        <w:t xml:space="preserve"> </w:t>
      </w:r>
      <w:proofErr w:type="spellStart"/>
      <w:r w:rsidRPr="00E60C88">
        <w:rPr>
          <w:sz w:val="28"/>
          <w:szCs w:val="28"/>
        </w:rPr>
        <w:t>properties</w:t>
      </w:r>
      <w:proofErr w:type="spellEnd"/>
      <w:r w:rsidRPr="00E60C88">
        <w:rPr>
          <w:sz w:val="28"/>
          <w:szCs w:val="28"/>
        </w:rPr>
        <w:t>, в зависимости от их соответствия классам онтологии. Выполняется нормализация единиц измерения и проверка допустимых диапазонов значений, что обеспечивает согласованность данных с нормативными требованиями и последующим механизмом SWRL-классификации.</w:t>
      </w:r>
    </w:p>
    <w:p w14:paraId="60B94806" w14:textId="77777777" w:rsidR="00E60C88" w:rsidRPr="00E60C88" w:rsidRDefault="00E60C88" w:rsidP="00E60C88">
      <w:pPr>
        <w:ind w:firstLine="709"/>
        <w:jc w:val="both"/>
        <w:rPr>
          <w:sz w:val="28"/>
          <w:szCs w:val="28"/>
        </w:rPr>
      </w:pPr>
      <w:r w:rsidRPr="00E60C88">
        <w:rPr>
          <w:sz w:val="28"/>
          <w:szCs w:val="28"/>
        </w:rPr>
        <w:t>После завершения этапов сопоставления формируются RDF-триплеты вида:</w:t>
      </w:r>
    </w:p>
    <w:p w14:paraId="321C73DE" w14:textId="77777777" w:rsidR="00A30143" w:rsidRDefault="00041B57" w:rsidP="00A30143">
      <w:pPr>
        <w:ind w:firstLine="709"/>
        <w:jc w:val="both"/>
        <w:rPr>
          <w:i/>
          <w:sz w:val="28"/>
          <w:szCs w:val="28"/>
          <w:lang w:val="kk-KZ"/>
        </w:rPr>
      </w:pPr>
      <m:oMathPara>
        <m:oMath>
          <m:r>
            <w:rPr>
              <w:rFonts w:ascii="Cambria Math" w:hAnsi="Cambria Math"/>
              <w:sz w:val="28"/>
              <w:szCs w:val="28"/>
            </w:rPr>
            <m:t>:Subject</m:t>
          </m:r>
          <m:r>
            <m:rPr>
              <m:nor/>
            </m:rPr>
            <w:rPr>
              <w:sz w:val="28"/>
              <w:szCs w:val="28"/>
            </w:rPr>
            <m:t>  </m:t>
          </m:r>
          <m:r>
            <w:rPr>
              <w:rFonts w:ascii="Cambria Math" w:hAnsi="Cambria Math"/>
              <w:sz w:val="28"/>
              <w:szCs w:val="28"/>
            </w:rPr>
            <m:t>&lt;predicate&gt;</m:t>
          </m:r>
          <m:r>
            <m:rPr>
              <m:nor/>
            </m:rPr>
            <w:rPr>
              <w:sz w:val="28"/>
              <w:szCs w:val="28"/>
            </w:rPr>
            <m:t>  </m:t>
          </m:r>
          <m:r>
            <w:rPr>
              <w:rFonts w:ascii="Cambria Math" w:hAnsi="Cambria Math"/>
              <w:sz w:val="28"/>
              <w:szCs w:val="28"/>
            </w:rPr>
            <m:t>:Object</m:t>
          </m:r>
        </m:oMath>
      </m:oMathPara>
    </w:p>
    <w:p w14:paraId="06C3D11F" w14:textId="3068734F" w:rsidR="00E60C88" w:rsidRPr="00E60C88" w:rsidRDefault="00E60C88" w:rsidP="00A30143">
      <w:pPr>
        <w:ind w:firstLine="709"/>
        <w:jc w:val="both"/>
        <w:rPr>
          <w:sz w:val="28"/>
          <w:szCs w:val="28"/>
        </w:rPr>
      </w:pPr>
      <w:r w:rsidRPr="00E60C88">
        <w:rPr>
          <w:sz w:val="28"/>
          <w:szCs w:val="28"/>
        </w:rPr>
        <w:t>Дополнительно каждому триплету присваиваются метаданные происхождения (</w:t>
      </w:r>
      <w:proofErr w:type="spellStart"/>
      <w:r w:rsidRPr="00E60C88">
        <w:rPr>
          <w:sz w:val="28"/>
          <w:szCs w:val="28"/>
        </w:rPr>
        <w:t>source</w:t>
      </w:r>
      <w:proofErr w:type="spellEnd"/>
      <w:r w:rsidRPr="00E60C88">
        <w:rPr>
          <w:sz w:val="28"/>
          <w:szCs w:val="28"/>
        </w:rPr>
        <w:t xml:space="preserve">, </w:t>
      </w:r>
      <w:proofErr w:type="spellStart"/>
      <w:r w:rsidRPr="00E60C88">
        <w:rPr>
          <w:sz w:val="28"/>
          <w:szCs w:val="28"/>
        </w:rPr>
        <w:t>timestamp</w:t>
      </w:r>
      <w:proofErr w:type="spellEnd"/>
      <w:r w:rsidRPr="00E60C88">
        <w:rPr>
          <w:sz w:val="28"/>
          <w:szCs w:val="28"/>
        </w:rPr>
        <w:t xml:space="preserve">), что обеспечивает </w:t>
      </w:r>
      <w:proofErr w:type="spellStart"/>
      <w:r w:rsidRPr="00E60C88">
        <w:rPr>
          <w:sz w:val="28"/>
          <w:szCs w:val="28"/>
        </w:rPr>
        <w:t>трассируемость</w:t>
      </w:r>
      <w:proofErr w:type="spellEnd"/>
      <w:r w:rsidRPr="00E60C88">
        <w:rPr>
          <w:sz w:val="28"/>
          <w:szCs w:val="28"/>
        </w:rPr>
        <w:t xml:space="preserve"> и воспроизводимость результатов.</w:t>
      </w:r>
    </w:p>
    <w:p w14:paraId="213A55D9" w14:textId="77777777" w:rsidR="00E60C88" w:rsidRPr="00E60C88" w:rsidRDefault="00E60C88" w:rsidP="00E60C88">
      <w:pPr>
        <w:ind w:firstLine="709"/>
        <w:jc w:val="both"/>
        <w:rPr>
          <w:sz w:val="28"/>
          <w:szCs w:val="28"/>
        </w:rPr>
      </w:pPr>
      <w:r w:rsidRPr="00E60C88">
        <w:rPr>
          <w:sz w:val="28"/>
          <w:szCs w:val="28"/>
        </w:rPr>
        <w:t>Заключительным этапом является интеграция сформированных триплетов в существующий граф знаний посредством операций SPARQL UPDATE. Алгоритм поддерживает инкрементальное обновление графа, предотвращая дублирование сущностей через механизм проверки уникальных идентификаторов и URI-нормализации. Итеративная реализация позволяет повторно анализировать таблицу при появлении новых данных или уточнении правил, тем самым повышая адаптивность системы.</w:t>
      </w:r>
    </w:p>
    <w:p w14:paraId="1DBABB52" w14:textId="1A75CCC7" w:rsidR="0083592E" w:rsidRPr="00C044AE" w:rsidRDefault="00E60C88" w:rsidP="00437FC5">
      <w:pPr>
        <w:ind w:firstLine="709"/>
        <w:jc w:val="both"/>
        <w:rPr>
          <w:sz w:val="28"/>
          <w:szCs w:val="28"/>
        </w:rPr>
      </w:pPr>
      <w:r w:rsidRPr="00E60C88">
        <w:rPr>
          <w:sz w:val="28"/>
          <w:szCs w:val="28"/>
        </w:rPr>
        <w:t>Таким образом, предложенный метод STI представляет собой формализованный алгоритм преобразования табличных структур в онтологически согласованный граф знаний, обеспечивающий автоматическое пополнение и обновление семантической модели. Его отличительной особенностью является сочетание эвристических правил, метрик текстового сходства и итеративной коррекции связей, что позволяет эффективно обрабатывать неоднородные гидрологические таблицы и формировать устойчивую основу для дальнейшего логического вывода и аналитической обработки данных.</w:t>
      </w:r>
    </w:p>
    <w:p w14:paraId="5668856F" w14:textId="4A22F86E" w:rsidR="00F10F0C" w:rsidRPr="002B512A" w:rsidRDefault="00F10F0C" w:rsidP="00F10F0C">
      <w:pPr>
        <w:spacing w:before="240" w:after="240"/>
        <w:ind w:firstLine="709"/>
        <w:jc w:val="both"/>
        <w:rPr>
          <w:sz w:val="28"/>
          <w:szCs w:val="28"/>
        </w:rPr>
      </w:pPr>
      <w:r w:rsidRPr="002B512A">
        <w:rPr>
          <w:sz w:val="28"/>
          <w:szCs w:val="28"/>
        </w:rPr>
        <w:lastRenderedPageBreak/>
        <w:t>Таблица 3.</w:t>
      </w:r>
      <w:r>
        <w:rPr>
          <w:sz w:val="28"/>
          <w:szCs w:val="28"/>
        </w:rPr>
        <w:t>1 –</w:t>
      </w:r>
      <w:r w:rsidRPr="002B512A">
        <w:rPr>
          <w:sz w:val="28"/>
          <w:szCs w:val="28"/>
        </w:rPr>
        <w:t xml:space="preserve"> Формулы эвристических правил итеративной семантической интерпретаций таблиц </w:t>
      </w:r>
    </w:p>
    <w:tbl>
      <w:tblPr>
        <w:tblStyle w:val="a6"/>
        <w:tblW w:w="9639" w:type="dxa"/>
        <w:tblLook w:val="0420" w:firstRow="1" w:lastRow="0" w:firstColumn="0" w:lastColumn="0" w:noHBand="0" w:noVBand="1"/>
      </w:tblPr>
      <w:tblGrid>
        <w:gridCol w:w="971"/>
        <w:gridCol w:w="5356"/>
        <w:gridCol w:w="3312"/>
      </w:tblGrid>
      <w:tr w:rsidR="00845B3A" w:rsidRPr="00BE2490" w14:paraId="64106FFA" w14:textId="77777777" w:rsidTr="00160A20">
        <w:trPr>
          <w:trHeight w:val="1108"/>
        </w:trPr>
        <w:tc>
          <w:tcPr>
            <w:tcW w:w="992" w:type="dxa"/>
            <w:vMerge w:val="restart"/>
            <w:hideMark/>
          </w:tcPr>
          <w:p w14:paraId="02D3CAFF" w14:textId="77777777" w:rsidR="00F10F0C" w:rsidRPr="00BE2490" w:rsidRDefault="00F10F0C">
            <w:pPr>
              <w:rPr>
                <w:sz w:val="24"/>
                <w:szCs w:val="24"/>
              </w:rPr>
            </w:pPr>
            <w:r w:rsidRPr="00BE2490">
              <w:rPr>
                <w:sz w:val="24"/>
                <w:szCs w:val="24"/>
                <w:lang w:val="en-US"/>
              </w:rPr>
              <w:t>Rule 1</w:t>
            </w:r>
          </w:p>
        </w:tc>
        <w:tc>
          <w:tcPr>
            <w:tcW w:w="5245" w:type="dxa"/>
            <w:hideMark/>
          </w:tcPr>
          <w:p w14:paraId="121F39AF" w14:textId="77777777" w:rsidR="00F10F0C" w:rsidRPr="00BE2490" w:rsidRDefault="00F10F0C" w:rsidP="001A5428">
            <w:pPr>
              <w:pStyle w:val="a5"/>
              <w:widowControl/>
              <w:numPr>
                <w:ilvl w:val="0"/>
                <w:numId w:val="27"/>
              </w:numPr>
              <w:autoSpaceDE/>
              <w:autoSpaceDN/>
              <w:ind w:left="0" w:firstLine="0"/>
              <w:contextualSpacing/>
              <w:jc w:val="left"/>
              <w:rPr>
                <w:sz w:val="24"/>
                <w:szCs w:val="24"/>
              </w:rPr>
            </w:pPr>
            <w:r w:rsidRPr="00BE2490">
              <w:rPr>
                <w:sz w:val="24"/>
                <w:szCs w:val="24"/>
              </w:rPr>
              <w:t>Контекстная мера нормализации</w:t>
            </w:r>
            <w:r w:rsidRPr="00BE2490">
              <w:rPr>
                <w:sz w:val="24"/>
                <w:szCs w:val="24"/>
                <w:lang w:val="en-US"/>
              </w:rPr>
              <w:t>:</w:t>
            </w:r>
          </w:p>
          <w:p w14:paraId="52F4A606" w14:textId="77777777" w:rsidR="00F10F0C" w:rsidRPr="00BE2490" w:rsidRDefault="00F10F0C" w:rsidP="00BE2490">
            <w:pPr>
              <w:pStyle w:val="a5"/>
              <w:ind w:left="0"/>
              <w:contextualSpacing/>
              <w:rPr>
                <w:sz w:val="24"/>
                <w:szCs w:val="24"/>
              </w:rPr>
            </w:pPr>
          </w:p>
          <w:p w14:paraId="0E920E8C" w14:textId="23800D5A" w:rsidR="00F10F0C" w:rsidRPr="00BE2490" w:rsidRDefault="00BE2490" w:rsidP="00BE2490">
            <w:pPr>
              <w:pStyle w:val="a5"/>
              <w:ind w:left="0"/>
              <w:contextualSpacing/>
              <w:rPr>
                <w:i/>
                <w:sz w:val="24"/>
                <w:szCs w:val="24"/>
              </w:rPr>
            </w:pPr>
            <m:oMath>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norm</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j</m:t>
                      </m:r>
                    </m:sub>
                  </m:sSub>
                </m:e>
              </m:d>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m:rPr>
                          <m:sty m:val="p"/>
                        </m:rPr>
                        <w:rPr>
                          <w:rFonts w:ascii="Cambria Math" w:hAnsi="Cambria Math"/>
                          <w:sz w:val="24"/>
                          <w:szCs w:val="24"/>
                        </w:rPr>
                        <m:t>max</m:t>
                      </m:r>
                    </m:e>
                    <m:lim>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∈C</m:t>
                      </m:r>
                    </m:lim>
                  </m:limLow>
                </m:fName>
                <m:e>
                  <m:r>
                    <w:rPr>
                      <w:rFonts w:ascii="Cambria Math" w:hAnsi="Cambria Math"/>
                      <w:sz w:val="24"/>
                      <w:szCs w:val="24"/>
                    </w:rPr>
                    <m:t>cos_sim(</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j</m:t>
                      </m:r>
                    </m:sub>
                  </m:sSub>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m:t>
                  </m:r>
                </m:e>
              </m:func>
            </m:oMath>
            <w:r>
              <w:rPr>
                <w:i/>
                <w:sz w:val="24"/>
                <w:szCs w:val="24"/>
              </w:rPr>
              <w:t xml:space="preserve">                </w:t>
            </w:r>
            <w:r w:rsidR="00E31FD2">
              <w:rPr>
                <w:i/>
                <w:sz w:val="24"/>
                <w:szCs w:val="24"/>
              </w:rPr>
              <w:t xml:space="preserve"> </w:t>
            </w:r>
            <w:r>
              <w:rPr>
                <w:i/>
                <w:sz w:val="24"/>
                <w:szCs w:val="24"/>
              </w:rPr>
              <w:t xml:space="preserve">    </w:t>
            </w:r>
            <w:r w:rsidRPr="00BE2490">
              <w:rPr>
                <w:iCs/>
                <w:sz w:val="24"/>
                <w:szCs w:val="24"/>
              </w:rPr>
              <w:t>(</w:t>
            </w:r>
            <w:r w:rsidR="00721631" w:rsidRPr="00721631">
              <w:rPr>
                <w:iCs/>
                <w:sz w:val="24"/>
                <w:szCs w:val="24"/>
              </w:rPr>
              <w:t>3.</w:t>
            </w:r>
            <w:r w:rsidRPr="00BE2490">
              <w:rPr>
                <w:iCs/>
                <w:sz w:val="24"/>
                <w:szCs w:val="24"/>
              </w:rPr>
              <w:t>1)</w:t>
            </w:r>
          </w:p>
        </w:tc>
        <w:tc>
          <w:tcPr>
            <w:tcW w:w="3402" w:type="dxa"/>
            <w:hideMark/>
          </w:tcPr>
          <w:p w14:paraId="1444C696" w14:textId="6A4CA9E4"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j</m:t>
                  </m:r>
                </m:sub>
              </m:sSub>
            </m:oMath>
            <w:r w:rsidR="00F10F0C" w:rsidRPr="00BE2490">
              <w:rPr>
                <w:sz w:val="24"/>
                <w:szCs w:val="24"/>
              </w:rPr>
              <w:t xml:space="preserve"> - кандидаты в столбцы-субъекты,</w:t>
            </w:r>
          </w:p>
          <w:p w14:paraId="2D832509" w14:textId="178931BB" w:rsidR="00F10F0C" w:rsidRPr="00BE2490" w:rsidRDefault="00F10F0C">
            <w:pPr>
              <w:rPr>
                <w:sz w:val="24"/>
                <w:szCs w:val="24"/>
              </w:rPr>
            </w:pPr>
            <w:r w:rsidRPr="00BE2490">
              <w:rPr>
                <w:sz w:val="24"/>
                <w:szCs w:val="24"/>
                <w:lang w:val="en-US"/>
              </w:rPr>
              <w:t>C</w:t>
            </w:r>
            <w:r w:rsidRPr="00BE2490">
              <w:rPr>
                <w:sz w:val="24"/>
                <w:szCs w:val="24"/>
              </w:rPr>
              <w:t xml:space="preserve"> - множество всех других колонок, кроме </w:t>
            </w: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j</m:t>
                  </m:r>
                </m:sub>
              </m:sSub>
            </m:oMath>
            <w:r w:rsidRPr="00BE2490">
              <w:rPr>
                <w:sz w:val="24"/>
                <w:szCs w:val="24"/>
              </w:rPr>
              <w:t>,</w:t>
            </w:r>
          </w:p>
          <w:p w14:paraId="1B309B1F" w14:textId="09B48C35"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lang w:val="en-US"/>
                    </w:rPr>
                    <m:t>i</m:t>
                  </m:r>
                </m:sub>
              </m:sSub>
            </m:oMath>
            <w:r w:rsidR="00F10F0C" w:rsidRPr="00BE2490">
              <w:rPr>
                <w:sz w:val="24"/>
                <w:szCs w:val="24"/>
              </w:rPr>
              <w:t xml:space="preserve"> - кандидаты сущностей из базы знаний</w:t>
            </w:r>
          </w:p>
          <w:p w14:paraId="32BBA75D" w14:textId="6ABB1B0A" w:rsidR="00F10F0C" w:rsidRPr="00BE2490" w:rsidRDefault="00F10F0C">
            <w:pPr>
              <w:rPr>
                <w:sz w:val="24"/>
                <w:szCs w:val="24"/>
              </w:rPr>
            </w:pPr>
            <w:r w:rsidRPr="00BE2490">
              <w:rPr>
                <w:i/>
                <w:iCs/>
                <w:sz w:val="24"/>
                <w:szCs w:val="24"/>
                <w:lang w:val="en-US"/>
              </w:rPr>
              <w:t>cos</w:t>
            </w:r>
            <w:r w:rsidRPr="00BE2490">
              <w:rPr>
                <w:sz w:val="24"/>
                <w:szCs w:val="24"/>
              </w:rPr>
              <w:t>_</w:t>
            </w:r>
            <w:r w:rsidRPr="00BE2490">
              <w:rPr>
                <w:i/>
                <w:iCs/>
                <w:sz w:val="24"/>
                <w:szCs w:val="24"/>
                <w:lang w:val="en-US"/>
              </w:rPr>
              <w:t>sim</w:t>
            </w:r>
            <w:r w:rsidRPr="00BE2490">
              <w:rPr>
                <w:sz w:val="24"/>
                <w:szCs w:val="24"/>
              </w:rPr>
              <w:t>(</w:t>
            </w: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rPr>
                    <m:t>j</m:t>
                  </m:r>
                </m:sub>
              </m:sSub>
            </m:oMath>
            <w:r w:rsidRPr="00BE2490">
              <w:rPr>
                <w:sz w:val="24"/>
                <w:szCs w:val="24"/>
              </w:rPr>
              <w:t>,</w:t>
            </w:r>
            <w:r w:rsidRPr="00BE2490">
              <w:rPr>
                <w:sz w:val="24"/>
                <w:szCs w:val="24"/>
                <w:rtl/>
                <w:lang w:bidi="ar-AE"/>
              </w:rPr>
              <w:t xml:space="preserve"> </w:t>
            </w:r>
            <m:oMath>
              <m:sSub>
                <m:sSubPr>
                  <m:ctrlPr>
                    <w:rPr>
                      <w:rFonts w:ascii="Cambria Math" w:hAnsi="Cambria Math"/>
                      <w:i/>
                      <w:iCs/>
                      <w:sz w:val="24"/>
                      <w:szCs w:val="24"/>
                    </w:rPr>
                  </m:ctrlPr>
                </m:sSubPr>
                <m:e>
                  <m:r>
                    <w:rPr>
                      <w:rFonts w:ascii="Cambria Math" w:hAnsi="Cambria Math"/>
                      <w:sz w:val="24"/>
                      <w:szCs w:val="24"/>
                    </w:rPr>
                    <m:t>c</m:t>
                  </m:r>
                </m:e>
                <m:sub>
                  <m:r>
                    <w:rPr>
                      <w:rFonts w:ascii="Cambria Math" w:hAnsi="Cambria Math"/>
                      <w:sz w:val="24"/>
                      <w:szCs w:val="24"/>
                    </w:rPr>
                    <m:t>i</m:t>
                  </m:r>
                </m:sub>
              </m:sSub>
            </m:oMath>
            <w:r w:rsidRPr="00BE2490">
              <w:rPr>
                <w:sz w:val="24"/>
                <w:szCs w:val="24"/>
              </w:rPr>
              <w:t>) – косинусное сходство</w:t>
            </w:r>
          </w:p>
        </w:tc>
      </w:tr>
      <w:tr w:rsidR="00845B3A" w:rsidRPr="00BE2490" w14:paraId="2F07D229" w14:textId="77777777" w:rsidTr="00160A20">
        <w:trPr>
          <w:trHeight w:val="1108"/>
        </w:trPr>
        <w:tc>
          <w:tcPr>
            <w:tcW w:w="992" w:type="dxa"/>
            <w:vMerge/>
            <w:hideMark/>
          </w:tcPr>
          <w:p w14:paraId="65A4B7D0" w14:textId="77777777" w:rsidR="00F10F0C" w:rsidRPr="00BE2490" w:rsidRDefault="00F10F0C">
            <w:pPr>
              <w:rPr>
                <w:sz w:val="24"/>
                <w:szCs w:val="24"/>
              </w:rPr>
            </w:pPr>
          </w:p>
        </w:tc>
        <w:tc>
          <w:tcPr>
            <w:tcW w:w="5245" w:type="dxa"/>
            <w:hideMark/>
          </w:tcPr>
          <w:p w14:paraId="7B2C9946" w14:textId="2B27D792" w:rsidR="00F10F0C" w:rsidRPr="00BE2490" w:rsidRDefault="00F10F0C" w:rsidP="001A5428">
            <w:pPr>
              <w:pStyle w:val="a5"/>
              <w:widowControl/>
              <w:numPr>
                <w:ilvl w:val="0"/>
                <w:numId w:val="27"/>
              </w:numPr>
              <w:autoSpaceDE/>
              <w:autoSpaceDN/>
              <w:ind w:left="0" w:firstLine="0"/>
              <w:contextualSpacing/>
              <w:jc w:val="left"/>
              <w:rPr>
                <w:rFonts w:eastAsiaTheme="minorEastAsia"/>
                <w:sz w:val="24"/>
                <w:szCs w:val="24"/>
              </w:rPr>
            </w:pPr>
            <w:r w:rsidRPr="00BE2490">
              <w:rPr>
                <w:sz w:val="24"/>
                <w:szCs w:val="24"/>
              </w:rPr>
              <w:t xml:space="preserve">Вычисление метрики </w:t>
            </w:r>
            <m:oMath>
              <m:sSub>
                <m:sSubPr>
                  <m:ctrlPr>
                    <w:rPr>
                      <w:rFonts w:ascii="Cambria Math" w:hAnsi="Cambria Math"/>
                      <w:i/>
                      <w:iCs/>
                      <w:sz w:val="24"/>
                      <w:szCs w:val="24"/>
                    </w:rPr>
                  </m:ctrlPr>
                </m:sSubPr>
                <m:e>
                  <m:r>
                    <w:rPr>
                      <w:rFonts w:ascii="Cambria Math" w:hAnsi="Cambria Math"/>
                      <w:sz w:val="24"/>
                      <w:szCs w:val="24"/>
                      <w:lang w:val="en-US"/>
                    </w:rPr>
                    <m:t>subcol</m:t>
                  </m:r>
                  <m:r>
                    <w:rPr>
                      <w:rFonts w:ascii="Cambria Math" w:hAnsi="Cambria Math"/>
                      <w:sz w:val="24"/>
                      <w:szCs w:val="24"/>
                    </w:rPr>
                    <m:t>(T</m:t>
                  </m:r>
                </m:e>
                <m:sub>
                  <m:r>
                    <w:rPr>
                      <w:rFonts w:ascii="Cambria Math" w:hAnsi="Cambria Math"/>
                      <w:sz w:val="24"/>
                      <w:szCs w:val="24"/>
                    </w:rPr>
                    <m:t>j</m:t>
                  </m:r>
                </m:sub>
              </m:sSub>
              <m:r>
                <w:rPr>
                  <w:rFonts w:ascii="Cambria Math" w:hAnsi="Cambria Math"/>
                  <w:sz w:val="24"/>
                  <w:szCs w:val="24"/>
                </w:rPr>
                <m:t>):</m:t>
              </m:r>
            </m:oMath>
          </w:p>
          <w:p w14:paraId="79011627" w14:textId="77777777" w:rsidR="00F10F0C" w:rsidRPr="00BE2490" w:rsidRDefault="00F10F0C" w:rsidP="00BE2490">
            <w:pPr>
              <w:pStyle w:val="a5"/>
              <w:ind w:left="0"/>
              <w:contextualSpacing/>
              <w:rPr>
                <w:rFonts w:eastAsiaTheme="minorEastAsia"/>
                <w:iCs/>
                <w:sz w:val="24"/>
                <w:szCs w:val="24"/>
              </w:rPr>
            </w:pPr>
          </w:p>
          <w:p w14:paraId="39BBBC98" w14:textId="03D96E3B" w:rsidR="00F10F0C" w:rsidRPr="008C2F43" w:rsidRDefault="00062519" w:rsidP="00BE2490">
            <w:pPr>
              <w:contextualSpacing/>
              <w:rPr>
                <w:sz w:val="24"/>
                <w:szCs w:val="24"/>
              </w:rPr>
            </w:pPr>
            <m:oMath>
              <m:r>
                <w:rPr>
                  <w:rFonts w:ascii="Cambria Math" w:hAnsi="Cambria Math"/>
                  <w:sz w:val="24"/>
                  <w:szCs w:val="24"/>
                </w:rPr>
                <m:t>subcol</m:t>
              </m:r>
              <m:d>
                <m:dPr>
                  <m:ctrlPr>
                    <w:rPr>
                      <w:rFonts w:ascii="Cambria Math" w:hAnsi="Cambria Math"/>
                      <w:i/>
                      <w:sz w:val="24"/>
                      <w:szCs w:val="24"/>
                    </w:rPr>
                  </m:ctrlPr>
                </m:dPr>
                <m:e>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j</m:t>
                      </m:r>
                    </m:sub>
                  </m:sSub>
                </m:e>
              </m:d>
              <m:r>
                <w:rPr>
                  <w:rFonts w:ascii="Cambria Math" w:hAnsi="Cambria Math"/>
                  <w:sz w:val="24"/>
                  <w:szCs w:val="24"/>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rPr>
                        <m:t>uc</m:t>
                      </m:r>
                    </m:e>
                    <m:sub>
                      <m:r>
                        <w:rPr>
                          <w:rFonts w:ascii="Cambria Math" w:hAnsi="Cambria Math"/>
                          <w:sz w:val="24"/>
                          <w:szCs w:val="24"/>
                        </w:rPr>
                        <m:t>norm</m:t>
                      </m:r>
                    </m:sub>
                  </m:sSub>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j</m:t>
                          </m:r>
                        </m:sub>
                      </m:sSub>
                    </m:e>
                  </m:d>
                  <m:r>
                    <w:rPr>
                      <w:rFonts w:ascii="Cambria Math" w:hAnsi="Cambria Math"/>
                      <w:sz w:val="24"/>
                      <w:szCs w:val="24"/>
                    </w:rPr>
                    <m:t>+2*</m:t>
                  </m:r>
                  <m:sSub>
                    <m:sSubPr>
                      <m:ctrlPr>
                        <w:rPr>
                          <w:rFonts w:ascii="Cambria Math" w:hAnsi="Cambria Math"/>
                          <w:i/>
                          <w:sz w:val="24"/>
                          <w:szCs w:val="24"/>
                          <w:lang w:val="en-US"/>
                        </w:rPr>
                      </m:ctrlPr>
                    </m:sSubPr>
                    <m:e>
                      <m:r>
                        <w:rPr>
                          <w:rFonts w:ascii="Cambria Math" w:hAnsi="Cambria Math"/>
                          <w:sz w:val="24"/>
                          <w:szCs w:val="24"/>
                        </w:rPr>
                        <m:t>cm</m:t>
                      </m:r>
                    </m:e>
                    <m:sub>
                      <m:r>
                        <w:rPr>
                          <w:rFonts w:ascii="Cambria Math" w:hAnsi="Cambria Math"/>
                          <w:sz w:val="24"/>
                          <w:szCs w:val="24"/>
                        </w:rPr>
                        <m:t>norm</m:t>
                      </m:r>
                    </m:sub>
                  </m:sSub>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j</m:t>
                          </m:r>
                        </m:sub>
                      </m:sSub>
                    </m:e>
                  </m:d>
                  <m:r>
                    <w:rPr>
                      <w:rFonts w:ascii="Cambria Math" w:hAnsi="Cambria Math"/>
                      <w:sz w:val="24"/>
                      <w:szCs w:val="24"/>
                    </w:rPr>
                    <m:t>-</m:t>
                  </m:r>
                  <m:sSub>
                    <m:sSubPr>
                      <m:ctrlPr>
                        <w:rPr>
                          <w:rFonts w:ascii="Cambria Math" w:hAnsi="Cambria Math"/>
                          <w:i/>
                          <w:sz w:val="24"/>
                          <w:szCs w:val="24"/>
                          <w:lang w:val="en-US"/>
                        </w:rPr>
                      </m:ctrlPr>
                    </m:sSubPr>
                    <m:e>
                      <m:r>
                        <w:rPr>
                          <w:rFonts w:ascii="Cambria Math" w:hAnsi="Cambria Math"/>
                          <w:sz w:val="24"/>
                          <w:szCs w:val="24"/>
                        </w:rPr>
                        <m:t>emc</m:t>
                      </m:r>
                    </m:e>
                    <m:sub>
                      <m:r>
                        <w:rPr>
                          <w:rFonts w:ascii="Cambria Math" w:hAnsi="Cambria Math"/>
                          <w:sz w:val="24"/>
                          <w:szCs w:val="24"/>
                        </w:rPr>
                        <m:t>norm</m:t>
                      </m:r>
                    </m:sub>
                  </m:sSub>
                  <m:d>
                    <m:dPr>
                      <m:ctrlPr>
                        <w:rPr>
                          <w:rFonts w:ascii="Cambria Math" w:hAnsi="Cambria Math"/>
                          <w:i/>
                          <w:sz w:val="24"/>
                          <w:szCs w:val="24"/>
                        </w:rPr>
                      </m:ctrlPr>
                    </m:dPr>
                    <m:e>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j</m:t>
                          </m:r>
                        </m:sub>
                      </m:sSub>
                    </m:e>
                  </m:d>
                </m:num>
                <m:den>
                  <m:rad>
                    <m:radPr>
                      <m:degHide m:val="1"/>
                      <m:ctrlPr>
                        <w:rPr>
                          <w:rFonts w:ascii="Cambria Math" w:hAnsi="Cambria Math"/>
                          <w:i/>
                          <w:sz w:val="24"/>
                          <w:szCs w:val="24"/>
                          <w:lang w:val="en-US"/>
                        </w:rPr>
                      </m:ctrlPr>
                    </m:radPr>
                    <m:deg/>
                    <m:e>
                      <m:r>
                        <w:rPr>
                          <w:rFonts w:ascii="Cambria Math" w:hAnsi="Cambria Math"/>
                          <w:sz w:val="24"/>
                          <w:szCs w:val="24"/>
                        </w:rPr>
                        <m:t>df</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rPr>
                                <m:t>T</m:t>
                              </m:r>
                            </m:e>
                            <m:sub>
                              <m:r>
                                <w:rPr>
                                  <w:rFonts w:ascii="Cambria Math" w:hAnsi="Cambria Math"/>
                                  <w:sz w:val="24"/>
                                  <w:szCs w:val="24"/>
                                </w:rPr>
                                <m:t>j</m:t>
                              </m:r>
                            </m:sub>
                          </m:sSub>
                        </m:e>
                      </m:d>
                      <m:r>
                        <w:rPr>
                          <w:rFonts w:ascii="Cambria Math" w:hAnsi="Cambria Math"/>
                          <w:sz w:val="24"/>
                          <w:szCs w:val="24"/>
                        </w:rPr>
                        <m:t>+1</m:t>
                      </m:r>
                    </m:e>
                  </m:rad>
                </m:den>
              </m:f>
              <m:r>
                <w:rPr>
                  <w:rFonts w:ascii="Cambria Math" w:hAnsi="Cambria Math"/>
                  <w:sz w:val="24"/>
                  <w:szCs w:val="24"/>
                </w:rPr>
                <m:t xml:space="preserve">  </m:t>
              </m:r>
            </m:oMath>
            <w:r>
              <w:rPr>
                <w:sz w:val="24"/>
                <w:szCs w:val="24"/>
              </w:rPr>
              <w:t xml:space="preserve">               </w:t>
            </w:r>
            <w:r w:rsidR="008C2F43">
              <w:rPr>
                <w:sz w:val="24"/>
                <w:szCs w:val="24"/>
              </w:rPr>
              <w:t>(</w:t>
            </w:r>
            <w:r w:rsidR="00721631" w:rsidRPr="00721631">
              <w:rPr>
                <w:sz w:val="24"/>
                <w:szCs w:val="24"/>
              </w:rPr>
              <w:t>3.</w:t>
            </w:r>
            <w:r w:rsidR="008C2F43">
              <w:rPr>
                <w:sz w:val="24"/>
                <w:szCs w:val="24"/>
              </w:rPr>
              <w:t>2)</w:t>
            </w:r>
          </w:p>
        </w:tc>
        <w:tc>
          <w:tcPr>
            <w:tcW w:w="3402" w:type="dxa"/>
            <w:hideMark/>
          </w:tcPr>
          <w:p w14:paraId="723EF8BE" w14:textId="370CB404"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rPr>
                    <m:t>uc</m:t>
                  </m:r>
                </m:e>
                <m:sub>
                  <m:r>
                    <w:rPr>
                      <w:rFonts w:ascii="Cambria Math" w:hAnsi="Cambria Math"/>
                      <w:sz w:val="24"/>
                      <w:szCs w:val="24"/>
                    </w:rPr>
                    <m:t>norm</m:t>
                  </m:r>
                </m:sub>
              </m:sSub>
            </m:oMath>
            <w:r w:rsidR="00F10F0C" w:rsidRPr="00BE2490">
              <w:rPr>
                <w:sz w:val="24"/>
                <w:szCs w:val="24"/>
              </w:rPr>
              <w:t xml:space="preserve"> - нормализованное значение уникальных ячеек</w:t>
            </w:r>
          </w:p>
          <w:p w14:paraId="74D995F1" w14:textId="690FFF66"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rPr>
                    <m:t>cm</m:t>
                  </m:r>
                </m:e>
                <m:sub>
                  <m:r>
                    <w:rPr>
                      <w:rFonts w:ascii="Cambria Math" w:hAnsi="Cambria Math"/>
                      <w:sz w:val="24"/>
                      <w:szCs w:val="24"/>
                      <w:lang w:val="en-US"/>
                    </w:rPr>
                    <m:t>norm</m:t>
                  </m:r>
                </m:sub>
              </m:sSub>
            </m:oMath>
            <w:r w:rsidR="00F10F0C" w:rsidRPr="00BE2490">
              <w:rPr>
                <w:sz w:val="24"/>
                <w:szCs w:val="24"/>
              </w:rPr>
              <w:t xml:space="preserve"> - ячейки, соответствующие контексту </w:t>
            </w:r>
          </w:p>
          <w:p w14:paraId="5A5A47BE" w14:textId="19F982C6"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emc</m:t>
                  </m:r>
                </m:e>
                <m:sub>
                  <m:r>
                    <w:rPr>
                      <w:rFonts w:ascii="Cambria Math" w:hAnsi="Cambria Math"/>
                      <w:sz w:val="24"/>
                      <w:szCs w:val="24"/>
                      <w:lang w:val="en-US"/>
                    </w:rPr>
                    <m:t>norm</m:t>
                  </m:r>
                </m:sub>
              </m:sSub>
            </m:oMath>
            <w:r w:rsidR="00F10F0C" w:rsidRPr="00BE2490">
              <w:rPr>
                <w:sz w:val="24"/>
                <w:szCs w:val="24"/>
              </w:rPr>
              <w:t>– доля пустых ячеек</w:t>
            </w:r>
          </w:p>
          <w:p w14:paraId="547F3457" w14:textId="462CE23D"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df</m:t>
                  </m:r>
                  <m:r>
                    <w:rPr>
                      <w:rFonts w:ascii="Cambria Math" w:hAnsi="Cambria Math"/>
                      <w:sz w:val="24"/>
                      <w:szCs w:val="24"/>
                    </w:rPr>
                    <m:t>(T</m:t>
                  </m:r>
                </m:e>
                <m:sub>
                  <m:r>
                    <w:rPr>
                      <w:rFonts w:ascii="Cambria Math" w:hAnsi="Cambria Math"/>
                      <w:sz w:val="24"/>
                      <w:szCs w:val="24"/>
                    </w:rPr>
                    <m:t>j</m:t>
                  </m:r>
                </m:sub>
              </m:sSub>
              <m:r>
                <w:rPr>
                  <w:rFonts w:ascii="Cambria Math" w:hAnsi="Cambria Math"/>
                  <w:sz w:val="24"/>
                  <w:szCs w:val="24"/>
                </w:rPr>
                <m:t>)</m:t>
              </m:r>
            </m:oMath>
            <w:r w:rsidR="00F10F0C" w:rsidRPr="00BE2490">
              <w:rPr>
                <w:sz w:val="24"/>
                <w:szCs w:val="24"/>
              </w:rPr>
              <w:t xml:space="preserve">  - расстояния от северо-восточной колонки</w:t>
            </w:r>
          </w:p>
        </w:tc>
      </w:tr>
      <w:tr w:rsidR="00845B3A" w:rsidRPr="00BE2490" w14:paraId="4C737877" w14:textId="77777777" w:rsidTr="00160A20">
        <w:trPr>
          <w:trHeight w:val="934"/>
        </w:trPr>
        <w:tc>
          <w:tcPr>
            <w:tcW w:w="992" w:type="dxa"/>
            <w:vMerge w:val="restart"/>
            <w:hideMark/>
          </w:tcPr>
          <w:p w14:paraId="5A163F97" w14:textId="77777777" w:rsidR="00F10F0C" w:rsidRPr="00BE2490" w:rsidRDefault="00F10F0C">
            <w:pPr>
              <w:rPr>
                <w:sz w:val="24"/>
                <w:szCs w:val="24"/>
              </w:rPr>
            </w:pPr>
            <w:r w:rsidRPr="00BE2490">
              <w:rPr>
                <w:sz w:val="24"/>
                <w:szCs w:val="24"/>
                <w:lang w:val="en-US"/>
              </w:rPr>
              <w:t xml:space="preserve">Rule </w:t>
            </w:r>
            <w:r w:rsidRPr="00BE2490">
              <w:rPr>
                <w:sz w:val="24"/>
                <w:szCs w:val="24"/>
              </w:rPr>
              <w:t>2</w:t>
            </w:r>
          </w:p>
        </w:tc>
        <w:tc>
          <w:tcPr>
            <w:tcW w:w="5245" w:type="dxa"/>
            <w:hideMark/>
          </w:tcPr>
          <w:p w14:paraId="229275C0" w14:textId="7C70A9E4" w:rsidR="00F10F0C" w:rsidRPr="00BE2490" w:rsidRDefault="00F10F0C" w:rsidP="00C4556A">
            <w:pPr>
              <w:pStyle w:val="a5"/>
              <w:widowControl/>
              <w:numPr>
                <w:ilvl w:val="0"/>
                <w:numId w:val="27"/>
              </w:numPr>
              <w:autoSpaceDE/>
              <w:autoSpaceDN/>
              <w:ind w:left="0" w:hanging="5"/>
              <w:contextualSpacing/>
              <w:rPr>
                <w:sz w:val="24"/>
                <w:szCs w:val="24"/>
              </w:rPr>
            </w:pPr>
            <w:r w:rsidRPr="00BE2490">
              <w:rPr>
                <w:sz w:val="24"/>
                <w:szCs w:val="24"/>
              </w:rPr>
              <w:t>Определение кандидатов в триплеты</w:t>
            </w:r>
          </w:p>
          <w:p w14:paraId="67BBFDD2" w14:textId="77777777" w:rsidR="00F10F0C" w:rsidRPr="00BE2490" w:rsidRDefault="00F10F0C" w:rsidP="00BE2490">
            <w:pPr>
              <w:pStyle w:val="a5"/>
              <w:ind w:left="0"/>
              <w:contextualSpacing/>
              <w:rPr>
                <w:sz w:val="24"/>
                <w:szCs w:val="24"/>
              </w:rPr>
            </w:pPr>
          </w:p>
          <w:p w14:paraId="32054E89" w14:textId="0BAE9738" w:rsidR="00F10F0C" w:rsidRPr="00BE2490" w:rsidRDefault="00000000" w:rsidP="00BE2490">
            <w:pPr>
              <w:pStyle w:val="a5"/>
              <w:ind w:left="0"/>
              <w:contextualSpacing/>
              <w:rPr>
                <w:i/>
                <w:sz w:val="24"/>
                <w:szCs w:val="24"/>
              </w:rPr>
            </w:pPr>
            <m:oMath>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r>
                <w:rPr>
                  <w:rFonts w:ascii="Cambria Math" w:hAnsi="Cambria Math"/>
                  <w:sz w:val="24"/>
                  <w:szCs w:val="24"/>
                </w:rPr>
                <m:t>={</m:t>
              </m:r>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i,j</m:t>
                      </m:r>
                    </m:sub>
                    <m:sup>
                      <m:r>
                        <w:rPr>
                          <w:rFonts w:ascii="Cambria Math" w:hAnsi="Cambria Math"/>
                          <w:sz w:val="24"/>
                          <w:szCs w:val="24"/>
                        </w:rPr>
                        <m:t>+</m:t>
                      </m:r>
                    </m:sup>
                  </m:sSubSup>
                  <m:r>
                    <w:rPr>
                      <w:rFonts w:ascii="Cambria Math" w:hAnsi="Cambria Math"/>
                      <w:sz w:val="24"/>
                      <w:szCs w:val="24"/>
                    </w:rPr>
                    <m:t>,predicate,object</m:t>
                  </m:r>
                </m:e>
              </m:d>
              <m:r>
                <w:rPr>
                  <w:rFonts w:ascii="Cambria Math" w:hAnsi="Cambria Math"/>
                  <w:sz w:val="24"/>
                  <w:szCs w:val="24"/>
                </w:rPr>
                <m:t>}</m:t>
              </m:r>
            </m:oMath>
            <w:r w:rsidR="008C2F43">
              <w:rPr>
                <w:i/>
                <w:sz w:val="24"/>
                <w:szCs w:val="24"/>
              </w:rPr>
              <w:t xml:space="preserve">                          (</w:t>
            </w:r>
            <w:r w:rsidR="00721631" w:rsidRPr="00721631">
              <w:rPr>
                <w:i/>
                <w:sz w:val="24"/>
                <w:szCs w:val="24"/>
              </w:rPr>
              <w:t>3.</w:t>
            </w:r>
            <w:r w:rsidR="008C2F43">
              <w:rPr>
                <w:i/>
                <w:sz w:val="24"/>
                <w:szCs w:val="24"/>
              </w:rPr>
              <w:t>3)</w:t>
            </w:r>
          </w:p>
        </w:tc>
        <w:tc>
          <w:tcPr>
            <w:tcW w:w="3402" w:type="dxa"/>
            <w:hideMark/>
          </w:tcPr>
          <w:p w14:paraId="10A2B12B" w14:textId="296F1273"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Ѱ</m:t>
                  </m:r>
                </m:e>
                <m:sub>
                  <m:r>
                    <w:rPr>
                      <w:rFonts w:ascii="Cambria Math" w:hAnsi="Cambria Math"/>
                      <w:sz w:val="24"/>
                      <w:szCs w:val="24"/>
                      <w:lang w:val="en-US"/>
                    </w:rPr>
                    <m:t>ij</m:t>
                  </m:r>
                </m:sub>
              </m:sSub>
            </m:oMath>
            <w:r w:rsidR="00F10F0C" w:rsidRPr="00BE2490">
              <w:rPr>
                <w:sz w:val="24"/>
                <w:szCs w:val="24"/>
              </w:rPr>
              <w:t xml:space="preserve"> - множество триплетов</w:t>
            </w:r>
          </w:p>
        </w:tc>
      </w:tr>
      <w:tr w:rsidR="00845B3A" w:rsidRPr="00BE2490" w14:paraId="3952AAEC" w14:textId="77777777" w:rsidTr="00160A20">
        <w:trPr>
          <w:trHeight w:val="1221"/>
        </w:trPr>
        <w:tc>
          <w:tcPr>
            <w:tcW w:w="992" w:type="dxa"/>
            <w:vMerge/>
            <w:hideMark/>
          </w:tcPr>
          <w:p w14:paraId="04E14FC4" w14:textId="77777777" w:rsidR="00F10F0C" w:rsidRPr="00BE2490" w:rsidRDefault="00F10F0C">
            <w:pPr>
              <w:rPr>
                <w:sz w:val="24"/>
                <w:szCs w:val="24"/>
              </w:rPr>
            </w:pPr>
          </w:p>
        </w:tc>
        <w:tc>
          <w:tcPr>
            <w:tcW w:w="5245" w:type="dxa"/>
            <w:hideMark/>
          </w:tcPr>
          <w:p w14:paraId="52BDC035" w14:textId="77777777" w:rsidR="00F10F0C" w:rsidRPr="00BE2490" w:rsidRDefault="00F10F0C" w:rsidP="001A5428">
            <w:pPr>
              <w:pStyle w:val="a5"/>
              <w:widowControl/>
              <w:numPr>
                <w:ilvl w:val="0"/>
                <w:numId w:val="27"/>
              </w:numPr>
              <w:autoSpaceDE/>
              <w:autoSpaceDN/>
              <w:ind w:left="0" w:firstLine="0"/>
              <w:contextualSpacing/>
              <w:jc w:val="left"/>
              <w:rPr>
                <w:sz w:val="24"/>
                <w:szCs w:val="24"/>
              </w:rPr>
            </w:pPr>
            <w:r w:rsidRPr="00BE2490">
              <w:rPr>
                <w:sz w:val="24"/>
                <w:szCs w:val="24"/>
              </w:rPr>
              <w:t>Оценка схожести между ячейкой и объектом кандидата</w:t>
            </w:r>
          </w:p>
          <w:p w14:paraId="58840679" w14:textId="4DA13608" w:rsidR="00F10F0C" w:rsidRPr="00987FAD" w:rsidRDefault="00BE2490" w:rsidP="00BE2490">
            <w:pPr>
              <w:pStyle w:val="a5"/>
              <w:ind w:left="0"/>
              <w:contextualSpacing/>
              <w:rPr>
                <w:rFonts w:eastAsiaTheme="minorEastAsia"/>
                <w:i/>
                <w:sz w:val="24"/>
                <w:szCs w:val="24"/>
              </w:rPr>
            </w:pPr>
            <m:oMath>
              <m:r>
                <w:rPr>
                  <w:rFonts w:ascii="Cambria Math" w:hAnsi="Cambria Math"/>
                  <w:sz w:val="24"/>
                  <w:szCs w:val="24"/>
                </w:rPr>
                <m:t>sim</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ij'</m:t>
                      </m:r>
                    </m:sub>
                  </m:sSub>
                  <m:r>
                    <w:rPr>
                      <w:rFonts w:ascii="Cambria Math" w:hAnsi="Cambria Math"/>
                      <w:sz w:val="24"/>
                      <w:szCs w:val="24"/>
                    </w:rPr>
                    <m:t xml:space="preserve"> ,o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e>
                  </m:d>
                </m:e>
              </m:d>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LevDist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sub>
                      </m:sSub>
                      <m:r>
                        <w:rPr>
                          <w:rFonts w:ascii="Cambria Math" w:hAnsi="Cambria Math"/>
                          <w:sz w:val="24"/>
                          <w:szCs w:val="24"/>
                        </w:rPr>
                        <m:t xml:space="preserve"> ,o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e>
                      </m:d>
                    </m:e>
                  </m:d>
                </m:num>
                <m:den>
                  <m:func>
                    <m:funcPr>
                      <m:ctrlPr>
                        <w:rPr>
                          <w:rFonts w:ascii="Cambria Math" w:hAnsi="Cambria Math"/>
                          <w:i/>
                          <w:sz w:val="24"/>
                          <w:szCs w:val="24"/>
                        </w:rPr>
                      </m:ctrlPr>
                    </m:funcPr>
                    <m:fName>
                      <m:r>
                        <w:rPr>
                          <w:rFonts w:ascii="Cambria Math" w:hAnsi="Cambria Math"/>
                          <w:sz w:val="24"/>
                          <w:szCs w:val="24"/>
                        </w:rPr>
                        <m:t>max</m:t>
                      </m:r>
                    </m:fName>
                    <m:e>
                      <m:d>
                        <m:dPr>
                          <m:ctrlPr>
                            <w:rPr>
                              <w:rFonts w:ascii="Cambria Math" w:hAnsi="Cambria Math"/>
                              <w:i/>
                              <w:sz w:val="24"/>
                              <w:szCs w:val="24"/>
                            </w:rPr>
                          </m:ctrlPr>
                        </m:dPr>
                        <m:e>
                          <m:r>
                            <w:rPr>
                              <w:rFonts w:ascii="Cambria Math" w:hAnsi="Cambria Math"/>
                              <w:sz w:val="24"/>
                              <w:szCs w:val="24"/>
                            </w:rPr>
                            <m:t>len</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m:t>
                              </m:r>
                              <m:sSup>
                                <m:sSupPr>
                                  <m:ctrlPr>
                                    <w:rPr>
                                      <w:rFonts w:ascii="Cambria Math" w:hAnsi="Cambria Math"/>
                                      <w:i/>
                                      <w:sz w:val="24"/>
                                      <w:szCs w:val="24"/>
                                    </w:rPr>
                                  </m:ctrlPr>
                                </m:sSupPr>
                                <m:e>
                                  <m:r>
                                    <w:rPr>
                                      <w:rFonts w:ascii="Cambria Math" w:hAnsi="Cambria Math"/>
                                      <w:sz w:val="24"/>
                                      <w:szCs w:val="24"/>
                                    </w:rPr>
                                    <m:t>j</m:t>
                                  </m:r>
                                </m:e>
                                <m:sup>
                                  <m:r>
                                    <w:rPr>
                                      <w:rFonts w:ascii="Cambria Math" w:hAnsi="Cambria Math"/>
                                      <w:sz w:val="24"/>
                                      <w:szCs w:val="24"/>
                                    </w:rPr>
                                    <m:t>'</m:t>
                                  </m:r>
                                </m:sup>
                              </m:sSup>
                            </m:sub>
                          </m:sSub>
                        </m:e>
                      </m:d>
                    </m:e>
                  </m:func>
                  <m:r>
                    <w:rPr>
                      <w:rFonts w:ascii="Cambria Math" w:hAnsi="Cambria Math"/>
                      <w:sz w:val="24"/>
                      <w:szCs w:val="24"/>
                    </w:rPr>
                    <m:t>,len(o(</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r>
                    <w:rPr>
                      <w:rFonts w:ascii="Cambria Math" w:hAnsi="Cambria Math"/>
                      <w:sz w:val="24"/>
                      <w:szCs w:val="24"/>
                    </w:rPr>
                    <m:t>)))</m:t>
                  </m:r>
                </m:den>
              </m:f>
              <m:r>
                <w:rPr>
                  <w:rFonts w:ascii="Cambria Math" w:hAnsi="Cambria Math"/>
                  <w:sz w:val="24"/>
                  <w:szCs w:val="24"/>
                </w:rPr>
                <m:t xml:space="preserve">                                  </m:t>
              </m:r>
              <m:r>
                <w:rPr>
                  <w:rFonts w:ascii="Cambria Math" w:eastAsiaTheme="minorEastAsia" w:hAnsi="Cambria Math"/>
                  <w:sz w:val="24"/>
                  <w:szCs w:val="24"/>
                </w:rPr>
                <m:t xml:space="preserve">            </m:t>
              </m:r>
            </m:oMath>
            <w:r w:rsidR="00987FAD">
              <w:rPr>
                <w:rFonts w:eastAsiaTheme="minorEastAsia"/>
                <w:i/>
                <w:sz w:val="24"/>
                <w:szCs w:val="24"/>
              </w:rPr>
              <w:t>(</w:t>
            </w:r>
            <w:r w:rsidR="00721631" w:rsidRPr="00721631">
              <w:rPr>
                <w:rFonts w:eastAsiaTheme="minorEastAsia"/>
                <w:i/>
                <w:sz w:val="24"/>
                <w:szCs w:val="24"/>
              </w:rPr>
              <w:t>3.</w:t>
            </w:r>
            <w:r w:rsidR="00987FAD">
              <w:rPr>
                <w:rFonts w:eastAsiaTheme="minorEastAsia"/>
                <w:i/>
                <w:sz w:val="24"/>
                <w:szCs w:val="24"/>
              </w:rPr>
              <w:t>4)</w:t>
            </w:r>
          </w:p>
        </w:tc>
        <w:tc>
          <w:tcPr>
            <w:tcW w:w="3402" w:type="dxa"/>
            <w:hideMark/>
          </w:tcPr>
          <w:p w14:paraId="5BF92932" w14:textId="527AB5A0"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rPr>
                    <m:t>T</m:t>
                  </m:r>
                </m:e>
                <m:sub>
                  <m:r>
                    <w:rPr>
                      <w:rFonts w:ascii="Cambria Math" w:hAnsi="Cambria Math"/>
                      <w:sz w:val="24"/>
                      <w:szCs w:val="24"/>
                      <w:lang w:val="en-US"/>
                    </w:rPr>
                    <m:t>i</m:t>
                  </m:r>
                  <m:r>
                    <w:rPr>
                      <w:rFonts w:ascii="Cambria Math" w:hAnsi="Cambria Math"/>
                      <w:sz w:val="24"/>
                      <w:szCs w:val="24"/>
                    </w:rPr>
                    <m:t>,j'</m:t>
                  </m:r>
                </m:sub>
              </m:sSub>
            </m:oMath>
            <w:r w:rsidR="00F10F0C" w:rsidRPr="00BE2490">
              <w:rPr>
                <w:sz w:val="24"/>
                <w:szCs w:val="24"/>
              </w:rPr>
              <w:t xml:space="preserve"> - кандидаты в столбцы-предикаты,</w:t>
            </w:r>
          </w:p>
          <w:p w14:paraId="00AE49D2" w14:textId="7A2B494B"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o</m:t>
                  </m:r>
                  <m:r>
                    <w:rPr>
                      <w:rFonts w:ascii="Cambria Math" w:hAnsi="Cambria Math"/>
                      <w:sz w:val="24"/>
                      <w:szCs w:val="24"/>
                    </w:rPr>
                    <m:t>(ψ</m:t>
                  </m:r>
                </m:e>
                <m:sub>
                  <m:r>
                    <w:rPr>
                      <w:rFonts w:ascii="Cambria Math" w:hAnsi="Cambria Math"/>
                      <w:sz w:val="24"/>
                      <w:szCs w:val="24"/>
                      <w:lang w:val="en-US"/>
                    </w:rPr>
                    <m:t>ij</m:t>
                  </m:r>
                </m:sub>
              </m:sSub>
              <m:r>
                <w:rPr>
                  <w:rFonts w:ascii="Cambria Math" w:hAnsi="Cambria Math"/>
                  <w:sz w:val="24"/>
                  <w:szCs w:val="24"/>
                </w:rPr>
                <m:t>)</m:t>
              </m:r>
            </m:oMath>
            <w:r w:rsidR="00F10F0C" w:rsidRPr="00BE2490">
              <w:rPr>
                <w:sz w:val="24"/>
                <w:szCs w:val="24"/>
              </w:rPr>
              <w:t xml:space="preserve"> – объекты из базы знаний</w:t>
            </w:r>
          </w:p>
        </w:tc>
      </w:tr>
      <w:tr w:rsidR="00845B3A" w:rsidRPr="00BE2490" w14:paraId="71E262F3" w14:textId="77777777" w:rsidTr="00160A20">
        <w:trPr>
          <w:trHeight w:val="1012"/>
        </w:trPr>
        <w:tc>
          <w:tcPr>
            <w:tcW w:w="992" w:type="dxa"/>
            <w:vMerge/>
            <w:hideMark/>
          </w:tcPr>
          <w:p w14:paraId="3373EAF7" w14:textId="77777777" w:rsidR="00F10F0C" w:rsidRPr="00BE2490" w:rsidRDefault="00F10F0C">
            <w:pPr>
              <w:rPr>
                <w:sz w:val="24"/>
                <w:szCs w:val="24"/>
              </w:rPr>
            </w:pPr>
          </w:p>
        </w:tc>
        <w:tc>
          <w:tcPr>
            <w:tcW w:w="5245" w:type="dxa"/>
            <w:hideMark/>
          </w:tcPr>
          <w:p w14:paraId="0109D2C3" w14:textId="60FF8166" w:rsidR="00F10F0C" w:rsidRPr="00BE2490" w:rsidRDefault="00F10F0C" w:rsidP="001A5428">
            <w:pPr>
              <w:pStyle w:val="a5"/>
              <w:widowControl/>
              <w:numPr>
                <w:ilvl w:val="0"/>
                <w:numId w:val="27"/>
              </w:numPr>
              <w:autoSpaceDE/>
              <w:autoSpaceDN/>
              <w:ind w:left="0" w:firstLine="0"/>
              <w:contextualSpacing/>
              <w:jc w:val="left"/>
              <w:rPr>
                <w:sz w:val="24"/>
                <w:szCs w:val="24"/>
              </w:rPr>
            </w:pPr>
            <w:r w:rsidRPr="00BE2490">
              <w:rPr>
                <w:sz w:val="24"/>
                <w:szCs w:val="24"/>
              </w:rPr>
              <w:t>Применение порога схожест</w:t>
            </w:r>
            <w:r w:rsidR="00BD13F1">
              <w:rPr>
                <w:sz w:val="24"/>
                <w:szCs w:val="24"/>
              </w:rPr>
              <w:t>и</w:t>
            </w:r>
          </w:p>
          <w:p w14:paraId="70E72BD3" w14:textId="64F62C20" w:rsidR="00F10F0C" w:rsidRPr="00BE2490" w:rsidRDefault="00987FAD" w:rsidP="00BE2490">
            <w:pPr>
              <w:pStyle w:val="a5"/>
              <w:ind w:left="0"/>
              <w:contextualSpacing/>
              <w:rPr>
                <w:sz w:val="24"/>
                <w:szCs w:val="24"/>
              </w:rPr>
            </w:pPr>
            <w:r>
              <w:rPr>
                <w:sz w:val="24"/>
                <w:szCs w:val="24"/>
              </w:rPr>
              <w:t xml:space="preserve">  </w:t>
            </w:r>
          </w:p>
          <w:p w14:paraId="6F892534" w14:textId="45CE0675" w:rsidR="00F10F0C" w:rsidRPr="00BE2490" w:rsidRDefault="00BE2490" w:rsidP="00BE2490">
            <w:pPr>
              <w:pStyle w:val="a5"/>
              <w:ind w:left="0"/>
              <w:contextualSpacing/>
              <w:rPr>
                <w:i/>
                <w:sz w:val="24"/>
                <w:szCs w:val="24"/>
              </w:rPr>
            </w:pPr>
            <m:oMath>
              <m:r>
                <w:rPr>
                  <w:rFonts w:ascii="Cambria Math" w:eastAsiaTheme="minorEastAsia" w:hAnsi="Cambria Math"/>
                  <w:sz w:val="24"/>
                  <w:szCs w:val="24"/>
                </w:rPr>
                <m:t>sim</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i,j</m:t>
                      </m:r>
                    </m:sub>
                  </m:sSub>
                  <m:r>
                    <w:rPr>
                      <w:rFonts w:ascii="Cambria Math" w:hAnsi="Cambria Math"/>
                      <w:sz w:val="24"/>
                      <w:szCs w:val="24"/>
                    </w:rPr>
                    <m:t xml:space="preserve"> ,o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e>
                  </m:d>
                </m:e>
              </m:d>
              <m:r>
                <w:rPr>
                  <w:rFonts w:ascii="Cambria Math" w:hAnsi="Cambria Math"/>
                  <w:sz w:val="24"/>
                  <w:szCs w:val="24"/>
                </w:rPr>
                <m:t>≥0.7</m:t>
              </m:r>
            </m:oMath>
            <w:r w:rsidR="00987FAD">
              <w:rPr>
                <w:i/>
                <w:sz w:val="24"/>
                <w:szCs w:val="24"/>
              </w:rPr>
              <w:t xml:space="preserve">                                              (</w:t>
            </w:r>
            <w:r w:rsidR="00721631" w:rsidRPr="00721631">
              <w:rPr>
                <w:i/>
                <w:sz w:val="24"/>
                <w:szCs w:val="24"/>
              </w:rPr>
              <w:t>3.</w:t>
            </w:r>
            <w:r w:rsidR="00987FAD">
              <w:rPr>
                <w:i/>
                <w:sz w:val="24"/>
                <w:szCs w:val="24"/>
              </w:rPr>
              <w:t>5)</w:t>
            </w:r>
          </w:p>
        </w:tc>
        <w:tc>
          <w:tcPr>
            <w:tcW w:w="3402" w:type="dxa"/>
            <w:hideMark/>
          </w:tcPr>
          <w:p w14:paraId="7B652250" w14:textId="77777777" w:rsidR="00F10F0C" w:rsidRPr="00BE2490" w:rsidRDefault="00F10F0C">
            <w:pPr>
              <w:rPr>
                <w:sz w:val="24"/>
                <w:szCs w:val="24"/>
              </w:rPr>
            </w:pPr>
            <w:r w:rsidRPr="00BE2490">
              <w:rPr>
                <w:sz w:val="24"/>
                <w:szCs w:val="24"/>
              </w:rPr>
              <w:t>Объект является приемлемым кандидатом, если уровень схожести ≥ 70%</w:t>
            </w:r>
          </w:p>
        </w:tc>
      </w:tr>
      <w:tr w:rsidR="00845B3A" w:rsidRPr="00BE2490" w14:paraId="0656BF59" w14:textId="77777777" w:rsidTr="00160A20">
        <w:trPr>
          <w:trHeight w:val="1241"/>
        </w:trPr>
        <w:tc>
          <w:tcPr>
            <w:tcW w:w="992" w:type="dxa"/>
            <w:vMerge/>
            <w:hideMark/>
          </w:tcPr>
          <w:p w14:paraId="14FB0947" w14:textId="77777777" w:rsidR="00F10F0C" w:rsidRPr="00BE2490" w:rsidRDefault="00F10F0C">
            <w:pPr>
              <w:rPr>
                <w:sz w:val="24"/>
                <w:szCs w:val="24"/>
              </w:rPr>
            </w:pPr>
          </w:p>
        </w:tc>
        <w:tc>
          <w:tcPr>
            <w:tcW w:w="5245" w:type="dxa"/>
            <w:hideMark/>
          </w:tcPr>
          <w:p w14:paraId="7D9FAC26" w14:textId="77777777" w:rsidR="00F10F0C" w:rsidRPr="00BE2490" w:rsidRDefault="00F10F0C" w:rsidP="001A5428">
            <w:pPr>
              <w:pStyle w:val="a5"/>
              <w:widowControl/>
              <w:numPr>
                <w:ilvl w:val="0"/>
                <w:numId w:val="27"/>
              </w:numPr>
              <w:autoSpaceDE/>
              <w:autoSpaceDN/>
              <w:ind w:left="0" w:firstLine="0"/>
              <w:contextualSpacing/>
              <w:jc w:val="left"/>
              <w:rPr>
                <w:sz w:val="24"/>
                <w:szCs w:val="24"/>
              </w:rPr>
            </w:pPr>
            <w:r w:rsidRPr="00BE2490">
              <w:rPr>
                <w:sz w:val="24"/>
                <w:szCs w:val="24"/>
              </w:rPr>
              <w:t>Выбор наилучшего предиката</w:t>
            </w:r>
          </w:p>
          <w:p w14:paraId="719C3952" w14:textId="77777777" w:rsidR="00F10F0C" w:rsidRPr="00BE2490" w:rsidRDefault="00F10F0C" w:rsidP="00BE2490">
            <w:pPr>
              <w:pStyle w:val="a5"/>
              <w:ind w:left="0"/>
              <w:contextualSpacing/>
              <w:rPr>
                <w:sz w:val="24"/>
                <w:szCs w:val="24"/>
              </w:rPr>
            </w:pPr>
          </w:p>
          <w:p w14:paraId="114FE106" w14:textId="5B75CAEA" w:rsidR="00F10F0C" w:rsidRPr="00BE2490" w:rsidRDefault="00BE2490" w:rsidP="00BE2490">
            <w:pPr>
              <w:pStyle w:val="a5"/>
              <w:ind w:left="0"/>
              <w:contextualSpacing/>
              <w:rPr>
                <w:i/>
                <w:sz w:val="24"/>
                <w:szCs w:val="24"/>
              </w:rPr>
            </w:pPr>
            <m:oMath>
              <m:r>
                <w:rPr>
                  <w:rFonts w:ascii="Cambria Math" w:hAnsi="Cambria Math"/>
                  <w:sz w:val="24"/>
                  <w:szCs w:val="24"/>
                </w:rPr>
                <m:t>cf</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acc>
                        <m:accPr>
                          <m:chr m:val="̇"/>
                          <m:ctrlPr>
                            <w:rPr>
                              <w:rFonts w:ascii="Cambria Math" w:hAnsi="Cambria Math"/>
                              <w:i/>
                              <w:sz w:val="24"/>
                              <w:szCs w:val="24"/>
                            </w:rPr>
                          </m:ctrlPr>
                        </m:accPr>
                        <m:e>
                          <m:r>
                            <w:rPr>
                              <w:rFonts w:ascii="Cambria Math" w:hAnsi="Cambria Math"/>
                              <w:sz w:val="24"/>
                              <w:szCs w:val="24"/>
                            </w:rPr>
                            <m:t xml:space="preserve"> ij </m:t>
                          </m:r>
                        </m:e>
                      </m:acc>
                    </m:sub>
                  </m:sSub>
                  <m:r>
                    <w:rPr>
                      <w:rFonts w:ascii="Cambria Math" w:hAnsi="Cambria Math"/>
                      <w:sz w:val="24"/>
                      <w:szCs w:val="24"/>
                    </w:rPr>
                    <m:t>,</m:t>
                  </m:r>
                  <m:sSub>
                    <m:sSubPr>
                      <m:ctrlPr>
                        <w:rPr>
                          <w:rFonts w:ascii="Cambria Math" w:hAnsi="Cambria Math"/>
                          <w:i/>
                          <w:sz w:val="24"/>
                          <w:szCs w:val="24"/>
                        </w:rPr>
                      </m:ctrlPr>
                    </m:sSubPr>
                    <m:e>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m:t>
                          </m:r>
                        </m:sup>
                      </m:sSup>
                    </m:e>
                    <m:sub>
                      <m:acc>
                        <m:accPr>
                          <m:chr m:val="̇"/>
                          <m:ctrlPr>
                            <w:rPr>
                              <w:rFonts w:ascii="Cambria Math" w:hAnsi="Cambria Math"/>
                              <w:i/>
                              <w:sz w:val="24"/>
                              <w:szCs w:val="24"/>
                            </w:rPr>
                          </m:ctrlPr>
                        </m:accPr>
                        <m:e>
                          <m:r>
                            <w:rPr>
                              <w:rFonts w:ascii="Cambria Math" w:hAnsi="Cambria Math"/>
                              <w:sz w:val="24"/>
                              <w:szCs w:val="24"/>
                            </w:rPr>
                            <m:t xml:space="preserve"> ij </m:t>
                          </m:r>
                        </m:e>
                      </m:acc>
                    </m:sub>
                  </m:sSub>
                </m:e>
              </m:d>
              <m:r>
                <w:rPr>
                  <w:rFonts w:ascii="Cambria Math" w:hAnsi="Cambria Math"/>
                  <w:sz w:val="24"/>
                  <w:szCs w:val="24"/>
                </w:rPr>
                <m:t>=</m:t>
              </m:r>
              <m:func>
                <m:funcPr>
                  <m:ctrlPr>
                    <w:rPr>
                      <w:rFonts w:ascii="Cambria Math" w:hAnsi="Cambria Math"/>
                      <w:i/>
                      <w:sz w:val="24"/>
                      <w:szCs w:val="24"/>
                    </w:rPr>
                  </m:ctrlPr>
                </m:funcPr>
                <m:fName>
                  <m:limLow>
                    <m:limLowPr>
                      <m:ctrlPr>
                        <w:rPr>
                          <w:rFonts w:ascii="Cambria Math" w:hAnsi="Cambria Math"/>
                          <w:i/>
                          <w:sz w:val="24"/>
                          <w:szCs w:val="24"/>
                        </w:rPr>
                      </m:ctrlPr>
                    </m:limLowPr>
                    <m:e>
                      <m:r>
                        <w:rPr>
                          <w:rFonts w:ascii="Cambria Math" w:hAnsi="Cambria Math"/>
                          <w:sz w:val="24"/>
                          <w:szCs w:val="24"/>
                        </w:rPr>
                        <m:t>max</m:t>
                      </m:r>
                    </m:e>
                    <m:lim>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e>
                      </m:d>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r</m:t>
                          </m:r>
                        </m:e>
                        <m:sub>
                          <m:r>
                            <w:rPr>
                              <w:rFonts w:ascii="Cambria Math" w:hAnsi="Cambria Math"/>
                              <w:sz w:val="24"/>
                              <w:szCs w:val="24"/>
                            </w:rPr>
                            <m:t>ⅈj</m:t>
                          </m:r>
                        </m:sub>
                        <m:sup>
                          <m:r>
                            <w:rPr>
                              <w:rFonts w:ascii="Cambria Math" w:hAnsi="Cambria Math"/>
                              <w:sz w:val="24"/>
                              <w:szCs w:val="24"/>
                            </w:rPr>
                            <m:t>'</m:t>
                          </m:r>
                        </m:sup>
                      </m:sSubSup>
                    </m:lim>
                  </m:limLow>
                </m:fName>
                <m:e>
                  <m:r>
                    <w:rPr>
                      <w:rFonts w:ascii="Cambria Math" w:hAnsi="Cambria Math"/>
                      <w:sz w:val="24"/>
                      <w:szCs w:val="24"/>
                    </w:rPr>
                    <m:t>sim</m:t>
                  </m:r>
                </m:e>
              </m:func>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i,j</m:t>
                      </m:r>
                    </m:sub>
                  </m:sSub>
                  <m:r>
                    <w:rPr>
                      <w:rFonts w:ascii="Cambria Math" w:hAnsi="Cambria Math"/>
                      <w:sz w:val="24"/>
                      <w:szCs w:val="24"/>
                    </w:rPr>
                    <m:t xml:space="preserve"> ,o</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ψ</m:t>
                          </m:r>
                        </m:e>
                        <m:sub>
                          <m:r>
                            <w:rPr>
                              <w:rFonts w:ascii="Cambria Math" w:hAnsi="Cambria Math"/>
                              <w:sz w:val="24"/>
                              <w:szCs w:val="24"/>
                            </w:rPr>
                            <m:t>i,j</m:t>
                          </m:r>
                        </m:sub>
                      </m:sSub>
                    </m:e>
                  </m:d>
                </m:e>
              </m:d>
              <m:r>
                <w:rPr>
                  <w:rFonts w:ascii="Cambria Math" w:hAnsi="Cambria Math"/>
                  <w:sz w:val="24"/>
                  <w:szCs w:val="24"/>
                </w:rPr>
                <m:t xml:space="preserve">                    </m:t>
              </m:r>
            </m:oMath>
            <w:r w:rsidR="00B03AFA">
              <w:rPr>
                <w:i/>
                <w:sz w:val="24"/>
                <w:szCs w:val="24"/>
              </w:rPr>
              <w:t>(</w:t>
            </w:r>
            <w:r w:rsidR="00721631" w:rsidRPr="00C45FC7">
              <w:rPr>
                <w:i/>
                <w:sz w:val="24"/>
                <w:szCs w:val="24"/>
              </w:rPr>
              <w:t>3.</w:t>
            </w:r>
            <w:r w:rsidR="00B03AFA">
              <w:rPr>
                <w:i/>
                <w:sz w:val="24"/>
                <w:szCs w:val="24"/>
              </w:rPr>
              <w:t>6)</w:t>
            </w:r>
          </w:p>
        </w:tc>
        <w:tc>
          <w:tcPr>
            <w:tcW w:w="3402" w:type="dxa"/>
            <w:hideMark/>
          </w:tcPr>
          <w:p w14:paraId="40785BC0" w14:textId="52AFBE34"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r</m:t>
                  </m:r>
                </m:e>
                <m:sub>
                  <m:r>
                    <w:rPr>
                      <w:rFonts w:ascii="Cambria Math" w:hAnsi="Cambria Math"/>
                      <w:sz w:val="24"/>
                      <w:szCs w:val="24"/>
                      <w:lang w:val="en-US"/>
                    </w:rPr>
                    <m:t>i</m:t>
                  </m:r>
                  <m:r>
                    <w:rPr>
                      <w:rFonts w:ascii="Cambria Math" w:hAnsi="Cambria Math"/>
                      <w:sz w:val="24"/>
                      <w:szCs w:val="24"/>
                    </w:rPr>
                    <m:t>,j</m:t>
                  </m:r>
                </m:sub>
              </m:sSub>
            </m:oMath>
            <w:r w:rsidR="00F10F0C" w:rsidRPr="00BE2490">
              <w:rPr>
                <w:sz w:val="24"/>
                <w:szCs w:val="24"/>
              </w:rPr>
              <w:t xml:space="preserve"> - значение ячейки в текущей таблице. </w:t>
            </w:r>
          </w:p>
          <w:p w14:paraId="6464B3E8" w14:textId="794F49C2" w:rsidR="00F10F0C" w:rsidRPr="00BE2490" w:rsidRDefault="00000000">
            <w:pPr>
              <w:rPr>
                <w:sz w:val="24"/>
                <w:szCs w:val="24"/>
              </w:rPr>
            </w:pPr>
            <m:oMath>
              <m:sSub>
                <m:sSubPr>
                  <m:ctrlPr>
                    <w:rPr>
                      <w:rFonts w:ascii="Cambria Math" w:hAnsi="Cambria Math"/>
                      <w:i/>
                      <w:iCs/>
                      <w:sz w:val="24"/>
                      <w:szCs w:val="24"/>
                    </w:rPr>
                  </m:ctrlPr>
                </m:sSubPr>
                <m:e>
                  <m:r>
                    <w:rPr>
                      <w:rFonts w:ascii="Cambria Math" w:hAnsi="Cambria Math"/>
                      <w:sz w:val="24"/>
                      <w:szCs w:val="24"/>
                      <w:lang w:val="en-US"/>
                    </w:rPr>
                    <m:t>r</m:t>
                  </m:r>
                  <m:r>
                    <w:rPr>
                      <w:rFonts w:ascii="Cambria Math" w:hAnsi="Cambria Math"/>
                      <w:sz w:val="24"/>
                      <w:szCs w:val="24"/>
                    </w:rPr>
                    <m:t>'</m:t>
                  </m:r>
                </m:e>
                <m:sub>
                  <m:r>
                    <w:rPr>
                      <w:rFonts w:ascii="Cambria Math" w:hAnsi="Cambria Math"/>
                      <w:sz w:val="24"/>
                      <w:szCs w:val="24"/>
                      <w:lang w:val="en-US"/>
                    </w:rPr>
                    <m:t>i</m:t>
                  </m:r>
                  <m:r>
                    <w:rPr>
                      <w:rFonts w:ascii="Cambria Math" w:hAnsi="Cambria Math"/>
                      <w:sz w:val="24"/>
                      <w:szCs w:val="24"/>
                    </w:rPr>
                    <m:t>,j</m:t>
                  </m:r>
                </m:sub>
              </m:sSub>
            </m:oMath>
            <w:r w:rsidR="00F10F0C" w:rsidRPr="00BE2490">
              <w:rPr>
                <w:sz w:val="24"/>
                <w:szCs w:val="24"/>
              </w:rPr>
              <w:t xml:space="preserve"> - значение ячейки, полученное из внешней базы знаний</w:t>
            </w:r>
          </w:p>
        </w:tc>
      </w:tr>
    </w:tbl>
    <w:p w14:paraId="48F77AAB" w14:textId="77777777" w:rsidR="00F10F0C" w:rsidRPr="002B512A" w:rsidRDefault="00F10F0C" w:rsidP="00F10F0C">
      <w:pPr>
        <w:rPr>
          <w:sz w:val="28"/>
          <w:szCs w:val="28"/>
        </w:rPr>
      </w:pPr>
    </w:p>
    <w:p w14:paraId="324A440A" w14:textId="77777777" w:rsidR="00392E46" w:rsidRDefault="00843A14" w:rsidP="00437FC5">
      <w:pPr>
        <w:ind w:firstLine="709"/>
        <w:jc w:val="both"/>
        <w:rPr>
          <w:sz w:val="28"/>
          <w:szCs w:val="28"/>
        </w:rPr>
      </w:pPr>
      <w:r w:rsidRPr="002B512A">
        <w:rPr>
          <w:sz w:val="28"/>
          <w:szCs w:val="28"/>
        </w:rPr>
        <w:t>На этапе</w:t>
      </w:r>
      <w:r>
        <w:rPr>
          <w:sz w:val="28"/>
          <w:szCs w:val="28"/>
        </w:rPr>
        <w:t xml:space="preserve"> </w:t>
      </w:r>
      <w:r w:rsidRPr="002B512A">
        <w:rPr>
          <w:sz w:val="28"/>
          <w:szCs w:val="28"/>
        </w:rPr>
        <w:t xml:space="preserve">алгоритма </w:t>
      </w:r>
      <w:r w:rsidR="00392E46" w:rsidRPr="00392E46">
        <w:rPr>
          <w:bCs/>
          <w:sz w:val="28"/>
          <w:szCs w:val="28"/>
        </w:rPr>
        <w:t>о</w:t>
      </w:r>
      <w:r w:rsidR="0083592E" w:rsidRPr="00392E46">
        <w:rPr>
          <w:bCs/>
          <w:sz w:val="28"/>
          <w:szCs w:val="28"/>
        </w:rPr>
        <w:t>пределение типа связей и маркировка атрибутных столбцов</w:t>
      </w:r>
      <w:r w:rsidR="00392E46" w:rsidRPr="00392E46">
        <w:rPr>
          <w:bCs/>
          <w:sz w:val="28"/>
          <w:szCs w:val="28"/>
        </w:rPr>
        <w:t xml:space="preserve"> </w:t>
      </w:r>
      <w:r w:rsidR="0083592E" w:rsidRPr="00392E46">
        <w:rPr>
          <w:bCs/>
          <w:sz w:val="28"/>
          <w:szCs w:val="28"/>
        </w:rPr>
        <w:t>(</w:t>
      </w:r>
      <w:r w:rsidR="0083592E" w:rsidRPr="00392E46">
        <w:rPr>
          <w:bCs/>
          <w:sz w:val="28"/>
          <w:szCs w:val="28"/>
          <w:lang w:val="en-US"/>
        </w:rPr>
        <w:t>Subject</w:t>
      </w:r>
      <w:r w:rsidR="0083592E" w:rsidRPr="00392E46">
        <w:rPr>
          <w:bCs/>
          <w:sz w:val="28"/>
          <w:szCs w:val="28"/>
        </w:rPr>
        <w:t>-</w:t>
      </w:r>
      <w:r w:rsidR="0083592E" w:rsidRPr="00392E46">
        <w:rPr>
          <w:bCs/>
          <w:sz w:val="28"/>
          <w:szCs w:val="28"/>
          <w:lang w:val="en-US"/>
        </w:rPr>
        <w:t>Column</w:t>
      </w:r>
      <w:r w:rsidR="0083592E" w:rsidRPr="00392E46">
        <w:rPr>
          <w:bCs/>
          <w:sz w:val="28"/>
          <w:szCs w:val="28"/>
        </w:rPr>
        <w:t>/</w:t>
      </w:r>
      <w:r w:rsidR="0083592E" w:rsidRPr="00392E46">
        <w:rPr>
          <w:bCs/>
          <w:sz w:val="28"/>
          <w:szCs w:val="28"/>
          <w:lang w:val="en-US"/>
        </w:rPr>
        <w:t>Literal</w:t>
      </w:r>
      <w:r w:rsidR="0083592E" w:rsidRPr="00392E46">
        <w:rPr>
          <w:bCs/>
          <w:sz w:val="28"/>
          <w:szCs w:val="28"/>
        </w:rPr>
        <w:t>-</w:t>
      </w:r>
      <w:r w:rsidR="0083592E" w:rsidRPr="00392E46">
        <w:rPr>
          <w:bCs/>
          <w:sz w:val="28"/>
          <w:szCs w:val="28"/>
          <w:lang w:val="en-US"/>
        </w:rPr>
        <w:t>Column</w:t>
      </w:r>
      <w:r w:rsidR="0083592E" w:rsidRPr="00392E46">
        <w:rPr>
          <w:bCs/>
          <w:sz w:val="28"/>
          <w:szCs w:val="28"/>
        </w:rPr>
        <w:t xml:space="preserve"> → </w:t>
      </w:r>
      <w:r w:rsidR="0083592E" w:rsidRPr="00392E46">
        <w:rPr>
          <w:bCs/>
          <w:sz w:val="28"/>
          <w:szCs w:val="28"/>
          <w:lang w:val="en-US"/>
        </w:rPr>
        <w:t>Predicate</w:t>
      </w:r>
      <w:r w:rsidR="0083592E" w:rsidRPr="00392E46">
        <w:rPr>
          <w:bCs/>
          <w:sz w:val="28"/>
          <w:szCs w:val="28"/>
        </w:rPr>
        <w:t>.)</w:t>
      </w:r>
      <w:r>
        <w:rPr>
          <w:b/>
          <w:sz w:val="28"/>
          <w:szCs w:val="28"/>
        </w:rPr>
        <w:t xml:space="preserve"> </w:t>
      </w:r>
      <w:r w:rsidR="0083592E" w:rsidRPr="002B512A">
        <w:rPr>
          <w:sz w:val="28"/>
          <w:szCs w:val="28"/>
        </w:rPr>
        <w:t xml:space="preserve">производится </w:t>
      </w:r>
      <w:r w:rsidR="0083592E" w:rsidRPr="00392E46">
        <w:rPr>
          <w:rStyle w:val="af1"/>
          <w:b w:val="0"/>
          <w:bCs w:val="0"/>
          <w:sz w:val="28"/>
          <w:szCs w:val="28"/>
        </w:rPr>
        <w:t>классификация связей между столбцами таблицы</w:t>
      </w:r>
      <w:r w:rsidR="0083592E" w:rsidRPr="002B512A">
        <w:rPr>
          <w:sz w:val="28"/>
          <w:szCs w:val="28"/>
        </w:rPr>
        <w:t>, которая определяет, каким образом данные будут интерпретированы в онтологической модели. Основная задача заключается в разграничении сущностных (</w:t>
      </w:r>
      <w:proofErr w:type="spellStart"/>
      <w:r w:rsidR="0083592E" w:rsidRPr="002B512A">
        <w:rPr>
          <w:rStyle w:val="ab"/>
          <w:rFonts w:eastAsiaTheme="majorEastAsia"/>
          <w:sz w:val="28"/>
          <w:szCs w:val="28"/>
        </w:rPr>
        <w:t>object</w:t>
      </w:r>
      <w:proofErr w:type="spellEnd"/>
      <w:r w:rsidR="0083592E" w:rsidRPr="002B512A">
        <w:rPr>
          <w:rStyle w:val="ab"/>
          <w:rFonts w:eastAsiaTheme="majorEastAsia"/>
          <w:sz w:val="28"/>
          <w:szCs w:val="28"/>
        </w:rPr>
        <w:t xml:space="preserve"> </w:t>
      </w:r>
      <w:proofErr w:type="spellStart"/>
      <w:r w:rsidR="0083592E" w:rsidRPr="002B512A">
        <w:rPr>
          <w:rStyle w:val="ab"/>
          <w:rFonts w:eastAsiaTheme="majorEastAsia"/>
          <w:sz w:val="28"/>
          <w:szCs w:val="28"/>
        </w:rPr>
        <w:t>property</w:t>
      </w:r>
      <w:proofErr w:type="spellEnd"/>
      <w:r w:rsidR="0083592E" w:rsidRPr="002B512A">
        <w:rPr>
          <w:sz w:val="28"/>
          <w:szCs w:val="28"/>
        </w:rPr>
        <w:t>) и атрибутивных (</w:t>
      </w:r>
      <w:proofErr w:type="spellStart"/>
      <w:r w:rsidR="0083592E" w:rsidRPr="002B512A">
        <w:rPr>
          <w:rStyle w:val="ab"/>
          <w:rFonts w:eastAsiaTheme="majorEastAsia"/>
          <w:sz w:val="28"/>
          <w:szCs w:val="28"/>
        </w:rPr>
        <w:t>data</w:t>
      </w:r>
      <w:proofErr w:type="spellEnd"/>
      <w:r w:rsidR="0083592E" w:rsidRPr="002B512A">
        <w:rPr>
          <w:rStyle w:val="ab"/>
          <w:rFonts w:eastAsiaTheme="majorEastAsia"/>
          <w:sz w:val="28"/>
          <w:szCs w:val="28"/>
        </w:rPr>
        <w:t xml:space="preserve"> </w:t>
      </w:r>
      <w:proofErr w:type="spellStart"/>
      <w:r w:rsidR="0083592E" w:rsidRPr="002B512A">
        <w:rPr>
          <w:rStyle w:val="ab"/>
          <w:rFonts w:eastAsiaTheme="majorEastAsia"/>
          <w:sz w:val="28"/>
          <w:szCs w:val="28"/>
        </w:rPr>
        <w:t>property</w:t>
      </w:r>
      <w:proofErr w:type="spellEnd"/>
      <w:r w:rsidR="0083592E" w:rsidRPr="002B512A">
        <w:rPr>
          <w:sz w:val="28"/>
          <w:szCs w:val="28"/>
        </w:rPr>
        <w:t>) колонок, от чего зависит тип последующего RDF-триплета.</w:t>
      </w:r>
      <w:r w:rsidR="00392E46">
        <w:rPr>
          <w:sz w:val="28"/>
          <w:szCs w:val="28"/>
        </w:rPr>
        <w:t xml:space="preserve"> </w:t>
      </w:r>
    </w:p>
    <w:p w14:paraId="190755A0" w14:textId="77777777" w:rsidR="00AE30E4" w:rsidRDefault="0083592E" w:rsidP="00AE30E4">
      <w:pPr>
        <w:ind w:firstLine="709"/>
        <w:jc w:val="both"/>
        <w:rPr>
          <w:sz w:val="28"/>
          <w:szCs w:val="28"/>
        </w:rPr>
      </w:pPr>
      <w:r w:rsidRPr="002B512A">
        <w:rPr>
          <w:sz w:val="28"/>
          <w:szCs w:val="28"/>
        </w:rPr>
        <w:t xml:space="preserve">Если второй столбец таблицы содержит ссылки на другие сущности </w:t>
      </w:r>
      <w:r w:rsidR="00FE5DFA">
        <w:rPr>
          <w:sz w:val="28"/>
          <w:szCs w:val="28"/>
        </w:rPr>
        <w:t>–</w:t>
      </w:r>
      <w:r w:rsidRPr="002B512A">
        <w:rPr>
          <w:sz w:val="28"/>
          <w:szCs w:val="28"/>
        </w:rPr>
        <w:t xml:space="preserve"> например, названия рек, регионов или гидропостов, </w:t>
      </w:r>
      <w:r w:rsidR="00FE5DFA">
        <w:rPr>
          <w:sz w:val="28"/>
          <w:szCs w:val="28"/>
        </w:rPr>
        <w:t>–</w:t>
      </w:r>
      <w:r w:rsidRPr="002B512A">
        <w:rPr>
          <w:sz w:val="28"/>
          <w:szCs w:val="28"/>
        </w:rPr>
        <w:t xml:space="preserve"> он определяется как </w:t>
      </w:r>
      <w:r w:rsidRPr="002B512A">
        <w:rPr>
          <w:rStyle w:val="ab"/>
          <w:rFonts w:eastAsiaTheme="majorEastAsia"/>
          <w:sz w:val="28"/>
          <w:szCs w:val="28"/>
        </w:rPr>
        <w:t>Object Property</w:t>
      </w:r>
      <w:r w:rsidRPr="002B512A">
        <w:rPr>
          <w:sz w:val="28"/>
          <w:szCs w:val="28"/>
        </w:rPr>
        <w:t xml:space="preserve">, поскольку отражает связь между двумя объектами предметной области. В противоположность этому, столбцы, включающие числовые, временные или </w:t>
      </w:r>
      <w:r w:rsidRPr="002B512A">
        <w:rPr>
          <w:sz w:val="28"/>
          <w:szCs w:val="28"/>
        </w:rPr>
        <w:lastRenderedPageBreak/>
        <w:t xml:space="preserve">текстовые значения (например, уровень воды, температура, концентрация веществ), классифицируются как </w:t>
      </w:r>
      <w:r w:rsidRPr="002B512A">
        <w:rPr>
          <w:rStyle w:val="ab"/>
          <w:rFonts w:eastAsiaTheme="majorEastAsia"/>
          <w:sz w:val="28"/>
          <w:szCs w:val="28"/>
        </w:rPr>
        <w:t>Data Property</w:t>
      </w:r>
      <w:r w:rsidRPr="002B512A">
        <w:rPr>
          <w:sz w:val="28"/>
          <w:szCs w:val="28"/>
        </w:rPr>
        <w:t>, то есть описывают свойства или характеристики объекта, а не его отношения с другими сущностями.</w:t>
      </w:r>
    </w:p>
    <w:p w14:paraId="788AA0D9" w14:textId="77777777" w:rsidR="00AE30E4" w:rsidRDefault="0083592E" w:rsidP="00AE30E4">
      <w:pPr>
        <w:ind w:firstLine="709"/>
        <w:jc w:val="both"/>
        <w:rPr>
          <w:sz w:val="28"/>
          <w:szCs w:val="28"/>
        </w:rPr>
      </w:pPr>
      <w:r w:rsidRPr="00AE30E4">
        <w:rPr>
          <w:sz w:val="28"/>
          <w:szCs w:val="28"/>
        </w:rPr>
        <w:t xml:space="preserve">После завершения этапа типизации выполняется процедура </w:t>
      </w:r>
      <w:r w:rsidR="00AE30E4" w:rsidRPr="00AE30E4">
        <w:rPr>
          <w:rStyle w:val="af1"/>
          <w:b w:val="0"/>
          <w:bCs w:val="0"/>
          <w:sz w:val="28"/>
          <w:szCs w:val="28"/>
        </w:rPr>
        <w:t>привязка</w:t>
      </w:r>
      <w:r w:rsidRPr="00AE30E4">
        <w:rPr>
          <w:rStyle w:val="af1"/>
          <w:b w:val="0"/>
          <w:bCs w:val="0"/>
          <w:sz w:val="28"/>
          <w:szCs w:val="28"/>
        </w:rPr>
        <w:t xml:space="preserve"> (</w:t>
      </w:r>
      <w:proofErr w:type="spellStart"/>
      <w:r w:rsidRPr="00AE30E4">
        <w:rPr>
          <w:rStyle w:val="af1"/>
          <w:b w:val="0"/>
          <w:bCs w:val="0"/>
          <w:sz w:val="28"/>
          <w:szCs w:val="28"/>
        </w:rPr>
        <w:t>binding</w:t>
      </w:r>
      <w:proofErr w:type="spellEnd"/>
      <w:r w:rsidRPr="00AE30E4">
        <w:rPr>
          <w:rStyle w:val="af1"/>
          <w:b w:val="0"/>
          <w:bCs w:val="0"/>
          <w:sz w:val="28"/>
          <w:szCs w:val="28"/>
        </w:rPr>
        <w:t>)</w:t>
      </w:r>
      <w:r w:rsidRPr="00AE30E4">
        <w:rPr>
          <w:b/>
          <w:bCs/>
          <w:sz w:val="28"/>
          <w:szCs w:val="28"/>
        </w:rPr>
        <w:t>,</w:t>
      </w:r>
      <w:r w:rsidRPr="00AE30E4">
        <w:rPr>
          <w:sz w:val="28"/>
          <w:szCs w:val="28"/>
        </w:rPr>
        <w:t xml:space="preserve"> при которой каждой компоненте таблицы назначается роль в будущем триплете:</w:t>
      </w:r>
    </w:p>
    <w:p w14:paraId="2B11C045" w14:textId="77777777" w:rsidR="00AE30E4" w:rsidRDefault="0083592E" w:rsidP="00AE30E4">
      <w:pPr>
        <w:ind w:firstLine="709"/>
        <w:jc w:val="both"/>
        <w:rPr>
          <w:sz w:val="28"/>
          <w:szCs w:val="28"/>
        </w:rPr>
      </w:pPr>
      <w:r w:rsidRPr="00AE30E4">
        <w:rPr>
          <w:sz w:val="28"/>
          <w:szCs w:val="28"/>
        </w:rPr>
        <w:t xml:space="preserve">– </w:t>
      </w:r>
      <w:proofErr w:type="spellStart"/>
      <w:r w:rsidRPr="00C4556A">
        <w:rPr>
          <w:rStyle w:val="ab"/>
          <w:rFonts w:eastAsiaTheme="majorEastAsia"/>
          <w:i w:val="0"/>
          <w:sz w:val="28"/>
          <w:szCs w:val="28"/>
        </w:rPr>
        <w:t>Bind</w:t>
      </w:r>
      <w:proofErr w:type="spellEnd"/>
      <w:r w:rsidRPr="00C4556A">
        <w:rPr>
          <w:rStyle w:val="ab"/>
          <w:rFonts w:eastAsiaTheme="majorEastAsia"/>
          <w:i w:val="0"/>
          <w:sz w:val="28"/>
          <w:szCs w:val="28"/>
        </w:rPr>
        <w:t xml:space="preserve"> </w:t>
      </w:r>
      <w:proofErr w:type="spellStart"/>
      <w:r w:rsidRPr="00C4556A">
        <w:rPr>
          <w:rStyle w:val="ab"/>
          <w:rFonts w:eastAsiaTheme="majorEastAsia"/>
          <w:i w:val="0"/>
          <w:sz w:val="28"/>
          <w:szCs w:val="28"/>
        </w:rPr>
        <w:t>as</w:t>
      </w:r>
      <w:proofErr w:type="spellEnd"/>
      <w:r w:rsidRPr="00C4556A">
        <w:rPr>
          <w:rStyle w:val="ab"/>
          <w:rFonts w:eastAsiaTheme="majorEastAsia"/>
          <w:i w:val="0"/>
          <w:sz w:val="28"/>
          <w:szCs w:val="28"/>
        </w:rPr>
        <w:t xml:space="preserve"> </w:t>
      </w:r>
      <w:proofErr w:type="spellStart"/>
      <w:r w:rsidRPr="00C4556A">
        <w:rPr>
          <w:rStyle w:val="ab"/>
          <w:rFonts w:eastAsiaTheme="majorEastAsia"/>
          <w:i w:val="0"/>
          <w:sz w:val="28"/>
          <w:szCs w:val="28"/>
        </w:rPr>
        <w:t>Subject</w:t>
      </w:r>
      <w:proofErr w:type="spellEnd"/>
      <w:r w:rsidRPr="00AE30E4">
        <w:rPr>
          <w:sz w:val="28"/>
          <w:szCs w:val="28"/>
        </w:rPr>
        <w:t xml:space="preserve"> </w:t>
      </w:r>
      <w:r w:rsidR="00FE5DFA" w:rsidRPr="00AE30E4">
        <w:rPr>
          <w:sz w:val="28"/>
          <w:szCs w:val="28"/>
        </w:rPr>
        <w:t>–</w:t>
      </w:r>
      <w:r w:rsidRPr="00AE30E4">
        <w:rPr>
          <w:sz w:val="28"/>
          <w:szCs w:val="28"/>
        </w:rPr>
        <w:t xml:space="preserve"> определяет субъект (основную сущность наблюдения);</w:t>
      </w:r>
    </w:p>
    <w:p w14:paraId="464F9124" w14:textId="77777777" w:rsidR="00AE30E4" w:rsidRDefault="0083592E" w:rsidP="00AE30E4">
      <w:pPr>
        <w:ind w:firstLine="709"/>
        <w:jc w:val="both"/>
        <w:rPr>
          <w:sz w:val="28"/>
          <w:szCs w:val="28"/>
        </w:rPr>
      </w:pPr>
      <w:r w:rsidRPr="00AE30E4">
        <w:rPr>
          <w:sz w:val="28"/>
          <w:szCs w:val="28"/>
        </w:rPr>
        <w:t xml:space="preserve">– </w:t>
      </w:r>
      <w:proofErr w:type="spellStart"/>
      <w:r w:rsidRPr="00C4556A">
        <w:rPr>
          <w:rStyle w:val="ab"/>
          <w:rFonts w:eastAsiaTheme="majorEastAsia"/>
          <w:i w:val="0"/>
          <w:sz w:val="28"/>
          <w:szCs w:val="28"/>
        </w:rPr>
        <w:t>Bind</w:t>
      </w:r>
      <w:proofErr w:type="spellEnd"/>
      <w:r w:rsidRPr="00C4556A">
        <w:rPr>
          <w:rStyle w:val="ab"/>
          <w:rFonts w:eastAsiaTheme="majorEastAsia"/>
          <w:i w:val="0"/>
          <w:sz w:val="28"/>
          <w:szCs w:val="28"/>
        </w:rPr>
        <w:t xml:space="preserve"> </w:t>
      </w:r>
      <w:proofErr w:type="spellStart"/>
      <w:r w:rsidRPr="00C4556A">
        <w:rPr>
          <w:rStyle w:val="ab"/>
          <w:rFonts w:eastAsiaTheme="majorEastAsia"/>
          <w:i w:val="0"/>
          <w:sz w:val="28"/>
          <w:szCs w:val="28"/>
        </w:rPr>
        <w:t>as</w:t>
      </w:r>
      <w:proofErr w:type="spellEnd"/>
      <w:r w:rsidRPr="00C4556A">
        <w:rPr>
          <w:rStyle w:val="ab"/>
          <w:rFonts w:eastAsiaTheme="majorEastAsia"/>
          <w:i w:val="0"/>
          <w:sz w:val="28"/>
          <w:szCs w:val="28"/>
        </w:rPr>
        <w:t xml:space="preserve"> </w:t>
      </w:r>
      <w:proofErr w:type="spellStart"/>
      <w:r w:rsidRPr="00C4556A">
        <w:rPr>
          <w:rStyle w:val="ab"/>
          <w:rFonts w:eastAsiaTheme="majorEastAsia"/>
          <w:i w:val="0"/>
          <w:sz w:val="28"/>
          <w:szCs w:val="28"/>
        </w:rPr>
        <w:t>Predicate</w:t>
      </w:r>
      <w:proofErr w:type="spellEnd"/>
      <w:r w:rsidRPr="00AE30E4">
        <w:rPr>
          <w:sz w:val="28"/>
          <w:szCs w:val="28"/>
        </w:rPr>
        <w:t xml:space="preserve"> </w:t>
      </w:r>
      <w:r w:rsidR="00FE5DFA" w:rsidRPr="00AE30E4">
        <w:rPr>
          <w:sz w:val="28"/>
          <w:szCs w:val="28"/>
        </w:rPr>
        <w:t>–</w:t>
      </w:r>
      <w:r w:rsidRPr="00AE30E4">
        <w:rPr>
          <w:sz w:val="28"/>
          <w:szCs w:val="28"/>
        </w:rPr>
        <w:t xml:space="preserve"> задаёт тип отношения или свойства;</w:t>
      </w:r>
    </w:p>
    <w:p w14:paraId="1FB0FF13" w14:textId="0F68E616" w:rsidR="0083592E" w:rsidRPr="00AE30E4" w:rsidRDefault="0083592E" w:rsidP="00AE30E4">
      <w:pPr>
        <w:ind w:firstLine="709"/>
        <w:jc w:val="both"/>
        <w:rPr>
          <w:sz w:val="28"/>
          <w:szCs w:val="28"/>
        </w:rPr>
      </w:pPr>
      <w:r w:rsidRPr="00AE30E4">
        <w:rPr>
          <w:sz w:val="28"/>
          <w:szCs w:val="28"/>
        </w:rPr>
        <w:t xml:space="preserve">– </w:t>
      </w:r>
      <w:proofErr w:type="spellStart"/>
      <w:r w:rsidRPr="00C4556A">
        <w:rPr>
          <w:rStyle w:val="ab"/>
          <w:rFonts w:eastAsiaTheme="majorEastAsia"/>
          <w:i w:val="0"/>
          <w:sz w:val="28"/>
          <w:szCs w:val="28"/>
        </w:rPr>
        <w:t>Bind</w:t>
      </w:r>
      <w:proofErr w:type="spellEnd"/>
      <w:r w:rsidRPr="00C4556A">
        <w:rPr>
          <w:rStyle w:val="ab"/>
          <w:rFonts w:eastAsiaTheme="majorEastAsia"/>
          <w:i w:val="0"/>
          <w:sz w:val="28"/>
          <w:szCs w:val="28"/>
        </w:rPr>
        <w:t xml:space="preserve"> </w:t>
      </w:r>
      <w:proofErr w:type="spellStart"/>
      <w:r w:rsidRPr="00C4556A">
        <w:rPr>
          <w:rStyle w:val="ab"/>
          <w:rFonts w:eastAsiaTheme="majorEastAsia"/>
          <w:i w:val="0"/>
          <w:sz w:val="28"/>
          <w:szCs w:val="28"/>
        </w:rPr>
        <w:t>as</w:t>
      </w:r>
      <w:proofErr w:type="spellEnd"/>
      <w:r w:rsidRPr="00C4556A">
        <w:rPr>
          <w:rStyle w:val="ab"/>
          <w:rFonts w:eastAsiaTheme="majorEastAsia"/>
          <w:i w:val="0"/>
          <w:sz w:val="28"/>
          <w:szCs w:val="28"/>
        </w:rPr>
        <w:t xml:space="preserve"> Object/Data</w:t>
      </w:r>
      <w:r w:rsidRPr="00AE30E4">
        <w:rPr>
          <w:sz w:val="28"/>
          <w:szCs w:val="28"/>
        </w:rPr>
        <w:t xml:space="preserve"> </w:t>
      </w:r>
      <w:r w:rsidR="00FE5DFA" w:rsidRPr="00AE30E4">
        <w:rPr>
          <w:sz w:val="28"/>
          <w:szCs w:val="28"/>
        </w:rPr>
        <w:t>–</w:t>
      </w:r>
      <w:r w:rsidRPr="00AE30E4">
        <w:rPr>
          <w:sz w:val="28"/>
          <w:szCs w:val="28"/>
        </w:rPr>
        <w:t xml:space="preserve"> закрепляет соответствующий объект или значение в зависимости от классификации столбца.</w:t>
      </w:r>
    </w:p>
    <w:p w14:paraId="61DAC84E" w14:textId="77777777" w:rsidR="00D05D78" w:rsidRDefault="0083592E" w:rsidP="00437FC5">
      <w:pPr>
        <w:pStyle w:val="ad"/>
        <w:spacing w:before="0" w:beforeAutospacing="0" w:after="0" w:afterAutospacing="0"/>
        <w:ind w:firstLine="709"/>
        <w:jc w:val="both"/>
        <w:rPr>
          <w:sz w:val="28"/>
          <w:szCs w:val="28"/>
          <w:lang w:val="ru-RU"/>
        </w:rPr>
      </w:pPr>
      <w:r w:rsidRPr="00CA3596">
        <w:rPr>
          <w:sz w:val="28"/>
          <w:szCs w:val="28"/>
          <w:lang w:val="ru-RU"/>
        </w:rPr>
        <w:tab/>
        <w:t xml:space="preserve">Такое формальное разделение обеспечивает семантическую согласованность структуры данных и создаёт основу для корректного построения </w:t>
      </w:r>
      <w:r w:rsidRPr="002B512A">
        <w:rPr>
          <w:sz w:val="28"/>
          <w:szCs w:val="28"/>
        </w:rPr>
        <w:t>RDF</w:t>
      </w:r>
      <w:r w:rsidRPr="00CA3596">
        <w:rPr>
          <w:sz w:val="28"/>
          <w:szCs w:val="28"/>
          <w:lang w:val="ru-RU"/>
        </w:rPr>
        <w:t>-триплетов, соответствующих международным онтологическим стандартам.</w:t>
      </w:r>
      <w:r w:rsidR="00D05D78">
        <w:rPr>
          <w:sz w:val="28"/>
          <w:szCs w:val="28"/>
          <w:lang w:val="ru-RU"/>
        </w:rPr>
        <w:t xml:space="preserve"> </w:t>
      </w:r>
    </w:p>
    <w:p w14:paraId="761898E2" w14:textId="77777777" w:rsidR="00035D8B" w:rsidRDefault="00D05D78" w:rsidP="00437FC5">
      <w:pPr>
        <w:pStyle w:val="ad"/>
        <w:spacing w:before="0" w:beforeAutospacing="0" w:after="0" w:afterAutospacing="0"/>
        <w:ind w:firstLine="709"/>
        <w:jc w:val="both"/>
        <w:rPr>
          <w:sz w:val="28"/>
          <w:szCs w:val="28"/>
          <w:lang w:val="ru-RU"/>
        </w:rPr>
      </w:pPr>
      <w:r>
        <w:rPr>
          <w:sz w:val="28"/>
          <w:szCs w:val="28"/>
          <w:lang w:val="ru-RU"/>
        </w:rPr>
        <w:t xml:space="preserve">На этапе </w:t>
      </w:r>
      <w:r w:rsidRPr="00D05D78">
        <w:rPr>
          <w:sz w:val="28"/>
          <w:szCs w:val="28"/>
          <w:lang w:val="ru-RU"/>
        </w:rPr>
        <w:t>ф</w:t>
      </w:r>
      <w:r w:rsidR="0083592E" w:rsidRPr="00D05D78">
        <w:rPr>
          <w:sz w:val="28"/>
          <w:szCs w:val="28"/>
          <w:lang w:val="ru-RU"/>
        </w:rPr>
        <w:t>ормировани</w:t>
      </w:r>
      <w:r w:rsidRPr="00D05D78">
        <w:rPr>
          <w:sz w:val="28"/>
          <w:szCs w:val="28"/>
          <w:lang w:val="ru-RU"/>
        </w:rPr>
        <w:t>я</w:t>
      </w:r>
      <w:r w:rsidR="0083592E" w:rsidRPr="00D05D78">
        <w:rPr>
          <w:sz w:val="28"/>
          <w:szCs w:val="28"/>
          <w:lang w:val="ru-RU"/>
        </w:rPr>
        <w:t xml:space="preserve"> </w:t>
      </w:r>
      <w:r w:rsidR="0083592E" w:rsidRPr="00D05D78">
        <w:rPr>
          <w:sz w:val="28"/>
          <w:szCs w:val="28"/>
        </w:rPr>
        <w:t>RDF</w:t>
      </w:r>
      <w:r w:rsidR="0083592E" w:rsidRPr="00D05D78">
        <w:rPr>
          <w:sz w:val="28"/>
          <w:szCs w:val="28"/>
          <w:lang w:val="ru-RU"/>
        </w:rPr>
        <w:t>-триплетов на основе выявленных предикатов</w:t>
      </w:r>
      <w:r w:rsidRPr="00D05D78">
        <w:rPr>
          <w:sz w:val="28"/>
          <w:szCs w:val="28"/>
          <w:lang w:val="ru-RU"/>
        </w:rPr>
        <w:t xml:space="preserve"> </w:t>
      </w:r>
      <w:r w:rsidR="0083592E" w:rsidRPr="00D05D78">
        <w:rPr>
          <w:sz w:val="28"/>
          <w:szCs w:val="28"/>
          <w:lang w:val="ru-RU"/>
        </w:rPr>
        <w:t>(</w:t>
      </w:r>
      <w:r w:rsidR="0083592E" w:rsidRPr="00D05D78">
        <w:rPr>
          <w:sz w:val="28"/>
          <w:szCs w:val="28"/>
        </w:rPr>
        <w:t>Predicate</w:t>
      </w:r>
      <w:r w:rsidR="0083592E" w:rsidRPr="00D05D78">
        <w:rPr>
          <w:sz w:val="28"/>
          <w:szCs w:val="28"/>
          <w:lang w:val="ru-RU"/>
        </w:rPr>
        <w:t xml:space="preserve"> → </w:t>
      </w:r>
      <w:r w:rsidR="0083592E" w:rsidRPr="00D05D78">
        <w:rPr>
          <w:sz w:val="28"/>
          <w:szCs w:val="28"/>
        </w:rPr>
        <w:t>RDF</w:t>
      </w:r>
      <w:r w:rsidR="0083592E" w:rsidRPr="00D05D78">
        <w:rPr>
          <w:sz w:val="28"/>
          <w:szCs w:val="28"/>
          <w:lang w:val="ru-RU"/>
        </w:rPr>
        <w:t>-</w:t>
      </w:r>
      <w:r w:rsidR="0083592E" w:rsidRPr="00D05D78">
        <w:rPr>
          <w:sz w:val="28"/>
          <w:szCs w:val="28"/>
        </w:rPr>
        <w:t>Triplet</w:t>
      </w:r>
      <w:r w:rsidR="0083592E" w:rsidRPr="00D05D78">
        <w:rPr>
          <w:sz w:val="28"/>
          <w:szCs w:val="28"/>
          <w:lang w:val="ru-RU"/>
        </w:rPr>
        <w:t>)</w:t>
      </w:r>
      <w:r>
        <w:rPr>
          <w:sz w:val="28"/>
          <w:szCs w:val="28"/>
          <w:lang w:val="ru-RU"/>
        </w:rPr>
        <w:t xml:space="preserve"> </w:t>
      </w:r>
      <w:r w:rsidR="0083592E" w:rsidRPr="00CA3596">
        <w:rPr>
          <w:sz w:val="28"/>
          <w:szCs w:val="28"/>
          <w:lang w:val="ru-RU"/>
        </w:rPr>
        <w:t xml:space="preserve">выполняется </w:t>
      </w:r>
      <w:r w:rsidR="0083592E" w:rsidRPr="00035D8B">
        <w:rPr>
          <w:rStyle w:val="af1"/>
          <w:b w:val="0"/>
          <w:bCs w:val="0"/>
          <w:sz w:val="28"/>
          <w:szCs w:val="28"/>
          <w:lang w:val="ru-RU"/>
        </w:rPr>
        <w:t>формирование триплетов</w:t>
      </w:r>
      <w:r w:rsidR="0083592E" w:rsidRPr="00CA3596">
        <w:rPr>
          <w:sz w:val="28"/>
          <w:szCs w:val="28"/>
          <w:lang w:val="ru-RU"/>
        </w:rPr>
        <w:t xml:space="preserve">, представляющих структурированные связи между сущностями и их свойствами. Для каждой строки таблицы создаётся триплет вида </w:t>
      </w:r>
      <w:r w:rsidR="0083592E" w:rsidRPr="002B512A">
        <w:rPr>
          <w:rFonts w:ascii="Cambria Math" w:hAnsi="Cambria Math" w:cs="Cambria Math"/>
          <w:sz w:val="28"/>
          <w:szCs w:val="28"/>
        </w:rPr>
        <w:t>⟨</w:t>
      </w:r>
      <w:r w:rsidR="0083592E" w:rsidRPr="002B512A">
        <w:rPr>
          <w:sz w:val="28"/>
          <w:szCs w:val="28"/>
        </w:rPr>
        <w:t>subj</w:t>
      </w:r>
      <w:r w:rsidR="0083592E" w:rsidRPr="00CA3596">
        <w:rPr>
          <w:sz w:val="28"/>
          <w:szCs w:val="28"/>
          <w:lang w:val="ru-RU"/>
        </w:rPr>
        <w:t xml:space="preserve">, </w:t>
      </w:r>
      <w:r w:rsidR="0083592E" w:rsidRPr="002B512A">
        <w:rPr>
          <w:sz w:val="28"/>
          <w:szCs w:val="28"/>
        </w:rPr>
        <w:t>pred</w:t>
      </w:r>
      <w:r w:rsidR="0083592E" w:rsidRPr="00CA3596">
        <w:rPr>
          <w:sz w:val="28"/>
          <w:szCs w:val="28"/>
          <w:lang w:val="ru-RU"/>
        </w:rPr>
        <w:t xml:space="preserve">, </w:t>
      </w:r>
      <w:r w:rsidR="0083592E" w:rsidRPr="002B512A">
        <w:rPr>
          <w:sz w:val="28"/>
          <w:szCs w:val="28"/>
        </w:rPr>
        <w:t>obj</w:t>
      </w:r>
      <w:r w:rsidR="0083592E" w:rsidRPr="002B512A">
        <w:rPr>
          <w:rFonts w:ascii="Cambria Math" w:hAnsi="Cambria Math" w:cs="Cambria Math"/>
          <w:sz w:val="28"/>
          <w:szCs w:val="28"/>
        </w:rPr>
        <w:t>⟩</w:t>
      </w:r>
      <w:r w:rsidR="0083592E" w:rsidRPr="00CA3596">
        <w:rPr>
          <w:sz w:val="28"/>
          <w:szCs w:val="28"/>
          <w:lang w:val="ru-RU"/>
        </w:rPr>
        <w:t xml:space="preserve"> или </w:t>
      </w:r>
      <w:r w:rsidR="0083592E" w:rsidRPr="002B512A">
        <w:rPr>
          <w:rFonts w:ascii="Cambria Math" w:hAnsi="Cambria Math" w:cs="Cambria Math"/>
          <w:sz w:val="28"/>
          <w:szCs w:val="28"/>
        </w:rPr>
        <w:t>⟨</w:t>
      </w:r>
      <w:r w:rsidR="0083592E" w:rsidRPr="002B512A">
        <w:rPr>
          <w:sz w:val="28"/>
          <w:szCs w:val="28"/>
        </w:rPr>
        <w:t>subj</w:t>
      </w:r>
      <w:r w:rsidR="0083592E" w:rsidRPr="00CA3596">
        <w:rPr>
          <w:sz w:val="28"/>
          <w:szCs w:val="28"/>
          <w:lang w:val="ru-RU"/>
        </w:rPr>
        <w:t xml:space="preserve">, </w:t>
      </w:r>
      <w:proofErr w:type="spellStart"/>
      <w:r w:rsidR="0083592E" w:rsidRPr="002B512A">
        <w:rPr>
          <w:sz w:val="28"/>
          <w:szCs w:val="28"/>
        </w:rPr>
        <w:t>dataProp</w:t>
      </w:r>
      <w:proofErr w:type="spellEnd"/>
      <w:r w:rsidR="0083592E" w:rsidRPr="00CA3596">
        <w:rPr>
          <w:sz w:val="28"/>
          <w:szCs w:val="28"/>
          <w:lang w:val="ru-RU"/>
        </w:rPr>
        <w:t xml:space="preserve">, </w:t>
      </w:r>
      <w:r w:rsidR="0083592E" w:rsidRPr="002B512A">
        <w:rPr>
          <w:sz w:val="28"/>
          <w:szCs w:val="28"/>
        </w:rPr>
        <w:t>literal</w:t>
      </w:r>
      <w:r w:rsidR="0083592E" w:rsidRPr="002B512A">
        <w:rPr>
          <w:rFonts w:ascii="Cambria Math" w:hAnsi="Cambria Math" w:cs="Cambria Math"/>
          <w:sz w:val="28"/>
          <w:szCs w:val="28"/>
        </w:rPr>
        <w:t>⟩</w:t>
      </w:r>
      <w:r w:rsidR="0083592E" w:rsidRPr="00CA3596">
        <w:rPr>
          <w:sz w:val="28"/>
          <w:szCs w:val="28"/>
          <w:lang w:val="ru-RU"/>
        </w:rPr>
        <w:t xml:space="preserve">, где первый тип отражает отношение между объектами, а второй </w:t>
      </w:r>
      <w:r w:rsidR="00FE5DFA">
        <w:rPr>
          <w:sz w:val="28"/>
          <w:szCs w:val="28"/>
          <w:lang w:val="ru-RU"/>
        </w:rPr>
        <w:t>–</w:t>
      </w:r>
      <w:r w:rsidR="0083592E" w:rsidRPr="00CA3596">
        <w:rPr>
          <w:sz w:val="28"/>
          <w:szCs w:val="28"/>
          <w:lang w:val="ru-RU"/>
        </w:rPr>
        <w:t xml:space="preserve"> характеристику или измеряемое значение. Перед сохранением данные нормализуются по международным стандартам: числовые и временные параметры приводятся к типам </w:t>
      </w:r>
      <w:proofErr w:type="spellStart"/>
      <w:r w:rsidR="0083592E" w:rsidRPr="002B512A">
        <w:rPr>
          <w:rStyle w:val="ab"/>
          <w:rFonts w:eastAsiaTheme="majorEastAsia"/>
          <w:sz w:val="28"/>
          <w:szCs w:val="28"/>
        </w:rPr>
        <w:t>xsd</w:t>
      </w:r>
      <w:proofErr w:type="spellEnd"/>
      <w:r w:rsidR="0083592E" w:rsidRPr="00CA3596">
        <w:rPr>
          <w:sz w:val="28"/>
          <w:szCs w:val="28"/>
          <w:lang w:val="ru-RU"/>
        </w:rPr>
        <w:t xml:space="preserve">, а физические величины </w:t>
      </w:r>
      <w:r w:rsidR="00FE5DFA">
        <w:rPr>
          <w:sz w:val="28"/>
          <w:szCs w:val="28"/>
          <w:lang w:val="ru-RU"/>
        </w:rPr>
        <w:t>–</w:t>
      </w:r>
      <w:r w:rsidR="0083592E" w:rsidRPr="00CA3596">
        <w:rPr>
          <w:sz w:val="28"/>
          <w:szCs w:val="28"/>
          <w:lang w:val="ru-RU"/>
        </w:rPr>
        <w:t xml:space="preserve"> к онтологиям </w:t>
      </w:r>
      <w:r w:rsidR="0083592E" w:rsidRPr="002B512A">
        <w:rPr>
          <w:rStyle w:val="ab"/>
          <w:rFonts w:eastAsiaTheme="majorEastAsia"/>
          <w:sz w:val="28"/>
          <w:szCs w:val="28"/>
        </w:rPr>
        <w:t>QUDT</w:t>
      </w:r>
      <w:r w:rsidR="0083592E" w:rsidRPr="00CA3596">
        <w:rPr>
          <w:sz w:val="28"/>
          <w:szCs w:val="28"/>
          <w:lang w:val="ru-RU"/>
        </w:rPr>
        <w:t xml:space="preserve"> и </w:t>
      </w:r>
      <w:r w:rsidR="0083592E" w:rsidRPr="002B512A">
        <w:rPr>
          <w:rStyle w:val="ab"/>
          <w:rFonts w:eastAsiaTheme="majorEastAsia"/>
          <w:sz w:val="28"/>
          <w:szCs w:val="28"/>
        </w:rPr>
        <w:t>OM</w:t>
      </w:r>
      <w:r w:rsidR="0083592E" w:rsidRPr="00CA3596">
        <w:rPr>
          <w:sz w:val="28"/>
          <w:szCs w:val="28"/>
          <w:lang w:val="ru-RU"/>
        </w:rPr>
        <w:t xml:space="preserve">. Каждому элементу присваивается уникальный </w:t>
      </w:r>
      <w:r w:rsidR="0083592E" w:rsidRPr="002B512A">
        <w:rPr>
          <w:sz w:val="28"/>
          <w:szCs w:val="28"/>
        </w:rPr>
        <w:t>URI</w:t>
      </w:r>
      <w:r w:rsidR="0083592E" w:rsidRPr="00CA3596">
        <w:rPr>
          <w:sz w:val="28"/>
          <w:szCs w:val="28"/>
          <w:lang w:val="ru-RU"/>
        </w:rPr>
        <w:t>, обеспечивающий однозначную идентификацию и связность в графе знаний. Таким образом, табличные данные преобразуются в онтологически осмысленную структуру, готовую к интеграции и семантическому анализу.</w:t>
      </w:r>
    </w:p>
    <w:p w14:paraId="1BC822A6" w14:textId="77777777" w:rsidR="00EC0525" w:rsidRDefault="0083592E" w:rsidP="00437FC5">
      <w:pPr>
        <w:pStyle w:val="ad"/>
        <w:spacing w:before="0" w:beforeAutospacing="0" w:after="0" w:afterAutospacing="0"/>
        <w:ind w:firstLine="709"/>
        <w:jc w:val="both"/>
        <w:rPr>
          <w:sz w:val="28"/>
          <w:szCs w:val="28"/>
          <w:lang w:val="ru-RU"/>
        </w:rPr>
      </w:pPr>
      <w:r w:rsidRPr="00CA3596">
        <w:rPr>
          <w:sz w:val="28"/>
          <w:szCs w:val="28"/>
          <w:lang w:val="ru-RU"/>
        </w:rPr>
        <w:tab/>
        <w:t xml:space="preserve">Генерированные триплеты добавляются в граф знаний с помощью запроса </w:t>
      </w:r>
      <w:r w:rsidRPr="00EC0525">
        <w:rPr>
          <w:rStyle w:val="af1"/>
          <w:b w:val="0"/>
          <w:bCs w:val="0"/>
          <w:sz w:val="28"/>
          <w:szCs w:val="28"/>
        </w:rPr>
        <w:t>SPARQL</w:t>
      </w:r>
      <w:r w:rsidRPr="00EC0525">
        <w:rPr>
          <w:rStyle w:val="af1"/>
          <w:b w:val="0"/>
          <w:bCs w:val="0"/>
          <w:sz w:val="28"/>
          <w:szCs w:val="28"/>
          <w:lang w:val="ru-RU"/>
        </w:rPr>
        <w:t xml:space="preserve"> </w:t>
      </w:r>
      <w:r w:rsidRPr="00EC0525">
        <w:rPr>
          <w:rStyle w:val="af1"/>
          <w:b w:val="0"/>
          <w:bCs w:val="0"/>
          <w:sz w:val="28"/>
          <w:szCs w:val="28"/>
        </w:rPr>
        <w:t>UPDATE</w:t>
      </w:r>
      <w:r w:rsidRPr="00EC0525">
        <w:rPr>
          <w:b/>
          <w:bCs/>
          <w:sz w:val="28"/>
          <w:szCs w:val="28"/>
          <w:lang w:val="ru-RU"/>
        </w:rPr>
        <w:t>.</w:t>
      </w:r>
      <w:r w:rsidRPr="00CA3596">
        <w:rPr>
          <w:sz w:val="28"/>
          <w:szCs w:val="28"/>
          <w:lang w:val="ru-RU"/>
        </w:rPr>
        <w:t xml:space="preserve"> При совпадении с существующими записями выполняется обновление значений, а при обнаружении конфликтов сохраняется вариант с наибольшим коэффициентом доверия </w:t>
      </w:r>
      <w:proofErr w:type="spellStart"/>
      <w:r w:rsidRPr="002B512A">
        <w:rPr>
          <w:rStyle w:val="katex-mathml"/>
          <w:sz w:val="28"/>
          <w:szCs w:val="28"/>
        </w:rPr>
        <w:t>cf</w:t>
      </w:r>
      <w:proofErr w:type="spellEnd"/>
      <w:r w:rsidRPr="00CA3596">
        <w:rPr>
          <w:sz w:val="28"/>
          <w:szCs w:val="28"/>
          <w:lang w:val="ru-RU"/>
        </w:rPr>
        <w:t>. Все изменения фиксируются в журнале аудита, что обеспечивает прозрачность, воспроизводимость и контроль версий данных.</w:t>
      </w:r>
      <w:r w:rsidR="00EC0525">
        <w:rPr>
          <w:sz w:val="28"/>
          <w:szCs w:val="28"/>
          <w:lang w:val="ru-RU"/>
        </w:rPr>
        <w:t xml:space="preserve"> </w:t>
      </w:r>
    </w:p>
    <w:p w14:paraId="64363DEA" w14:textId="7E975885" w:rsidR="0083592E" w:rsidRPr="00CA3596" w:rsidRDefault="0083592E" w:rsidP="00437FC5">
      <w:pPr>
        <w:pStyle w:val="ad"/>
        <w:spacing w:before="0" w:beforeAutospacing="0" w:after="0" w:afterAutospacing="0"/>
        <w:ind w:firstLine="709"/>
        <w:jc w:val="both"/>
        <w:rPr>
          <w:sz w:val="28"/>
          <w:szCs w:val="28"/>
          <w:lang w:val="ru-RU"/>
        </w:rPr>
      </w:pPr>
      <w:r w:rsidRPr="00CA3596">
        <w:rPr>
          <w:sz w:val="28"/>
          <w:szCs w:val="28"/>
          <w:lang w:val="ru-RU"/>
        </w:rPr>
        <w:t>В результате каждая строка таблицы преобразуется в структурированный элемент семантического графа, а граф знаний получает возможность к динамическому пополнению и самообновлению при поступлении новых данных мониторинга</w:t>
      </w:r>
      <w:r w:rsidR="00EC0525">
        <w:rPr>
          <w:sz w:val="28"/>
          <w:szCs w:val="28"/>
          <w:lang w:val="ru-RU"/>
        </w:rPr>
        <w:t xml:space="preserve">. </w:t>
      </w:r>
    </w:p>
    <w:p w14:paraId="7FD907F4" w14:textId="77777777" w:rsidR="00A64D3B" w:rsidRDefault="0083592E" w:rsidP="00A64D3B">
      <w:pPr>
        <w:ind w:firstLine="709"/>
        <w:jc w:val="both"/>
        <w:rPr>
          <w:bCs/>
          <w:sz w:val="28"/>
          <w:szCs w:val="28"/>
          <w:lang w:eastAsia="ru-RU"/>
        </w:rPr>
      </w:pPr>
      <w:r w:rsidRPr="00A64D3B">
        <w:rPr>
          <w:bCs/>
          <w:sz w:val="28"/>
          <w:szCs w:val="28"/>
          <w:lang w:eastAsia="ru-RU"/>
        </w:rPr>
        <w:t>Научная новизна метода заключается в синтезе трёх ключевых принципов:</w:t>
      </w:r>
    </w:p>
    <w:p w14:paraId="3908B93A" w14:textId="315F9C2D" w:rsidR="00A64D3B" w:rsidRDefault="0083592E" w:rsidP="005B3DF9">
      <w:pPr>
        <w:pStyle w:val="a5"/>
        <w:numPr>
          <w:ilvl w:val="0"/>
          <w:numId w:val="41"/>
        </w:numPr>
        <w:ind w:left="1134" w:hanging="425"/>
        <w:rPr>
          <w:sz w:val="28"/>
          <w:szCs w:val="28"/>
          <w:lang w:eastAsia="ru-RU"/>
        </w:rPr>
      </w:pPr>
      <w:r w:rsidRPr="00A64D3B">
        <w:rPr>
          <w:sz w:val="28"/>
          <w:szCs w:val="28"/>
          <w:lang w:eastAsia="ru-RU"/>
        </w:rPr>
        <w:t>итеративной обработки на уровне отдельных ячеек с контекстным пересмотром решений;</w:t>
      </w:r>
    </w:p>
    <w:p w14:paraId="4C171CE8" w14:textId="474AC41C" w:rsidR="00A64D3B" w:rsidRDefault="0083592E" w:rsidP="005B3DF9">
      <w:pPr>
        <w:pStyle w:val="a5"/>
        <w:numPr>
          <w:ilvl w:val="0"/>
          <w:numId w:val="41"/>
        </w:numPr>
        <w:ind w:left="1134" w:hanging="425"/>
        <w:rPr>
          <w:sz w:val="28"/>
          <w:szCs w:val="28"/>
          <w:lang w:eastAsia="ru-RU"/>
        </w:rPr>
      </w:pPr>
      <w:r w:rsidRPr="00A64D3B">
        <w:rPr>
          <w:sz w:val="28"/>
          <w:szCs w:val="28"/>
          <w:lang w:eastAsia="ru-RU"/>
        </w:rPr>
        <w:t>адаптивного порогового механизма доверия при выборе предикатов;</w:t>
      </w:r>
    </w:p>
    <w:p w14:paraId="46DA1EA6" w14:textId="2F768B96" w:rsidR="00A64D3B" w:rsidRDefault="0083592E" w:rsidP="005B3DF9">
      <w:pPr>
        <w:pStyle w:val="a5"/>
        <w:numPr>
          <w:ilvl w:val="0"/>
          <w:numId w:val="41"/>
        </w:numPr>
        <w:ind w:left="0" w:firstLine="709"/>
        <w:rPr>
          <w:sz w:val="28"/>
          <w:szCs w:val="28"/>
          <w:lang w:eastAsia="ru-RU"/>
        </w:rPr>
      </w:pPr>
      <w:r w:rsidRPr="00A64D3B">
        <w:rPr>
          <w:sz w:val="28"/>
          <w:szCs w:val="28"/>
          <w:lang w:eastAsia="ru-RU"/>
        </w:rPr>
        <w:t>интеграции результатов в онтологию через SPARQL UPDATE без потери структурной согласованности.</w:t>
      </w:r>
    </w:p>
    <w:p w14:paraId="6AAFB3FB" w14:textId="4215513B" w:rsidR="0083592E" w:rsidRPr="00A64D3B" w:rsidRDefault="0083592E" w:rsidP="00A64D3B">
      <w:pPr>
        <w:ind w:firstLine="709"/>
        <w:jc w:val="both"/>
        <w:rPr>
          <w:sz w:val="28"/>
          <w:szCs w:val="28"/>
        </w:rPr>
      </w:pPr>
      <w:r w:rsidRPr="00A64D3B">
        <w:rPr>
          <w:sz w:val="28"/>
          <w:szCs w:val="28"/>
        </w:rPr>
        <w:tab/>
      </w:r>
      <w:r w:rsidRPr="00A64D3B">
        <w:rPr>
          <w:sz w:val="28"/>
          <w:szCs w:val="28"/>
          <w:lang w:eastAsia="ru-RU"/>
        </w:rPr>
        <w:t xml:space="preserve">Таким образом, разработанный метод обеспечивает воспроизводимое, интерпретируемое и вычислительно эффективное пополнение графа знаний, что </w:t>
      </w:r>
      <w:r w:rsidRPr="00A64D3B">
        <w:rPr>
          <w:sz w:val="28"/>
          <w:szCs w:val="28"/>
          <w:lang w:eastAsia="ru-RU"/>
        </w:rPr>
        <w:lastRenderedPageBreak/>
        <w:t>формирует основу для последующего применения SWRL-правил и интеллектуальных аналитических запросов.</w:t>
      </w:r>
    </w:p>
    <w:p w14:paraId="03A8AC87" w14:textId="6EE7A14D" w:rsidR="0083592E" w:rsidRPr="00A64D3B" w:rsidRDefault="0083592E" w:rsidP="00CD073F">
      <w:pPr>
        <w:pStyle w:val="1"/>
      </w:pPr>
      <w:bookmarkStart w:id="25" w:name="_Toc223444024"/>
      <w:r w:rsidRPr="00A64D3B">
        <w:t xml:space="preserve">3.4 </w:t>
      </w:r>
      <w:r w:rsidR="00A3515E">
        <w:rPr>
          <w:lang w:val="kk-KZ"/>
        </w:rPr>
        <w:t>Применение я</w:t>
      </w:r>
      <w:r w:rsidR="00905E57" w:rsidRPr="00905E57">
        <w:t>зык</w:t>
      </w:r>
      <w:r w:rsidR="00A3515E">
        <w:rPr>
          <w:lang w:val="kk-KZ"/>
        </w:rPr>
        <w:t>а</w:t>
      </w:r>
      <w:r w:rsidR="00905E57" w:rsidRPr="00905E57">
        <w:t xml:space="preserve"> правил семантической сети</w:t>
      </w:r>
      <w:r w:rsidRPr="00A64D3B">
        <w:t xml:space="preserve"> для автоматического вывода знаний</w:t>
      </w:r>
      <w:bookmarkEnd w:id="25"/>
    </w:p>
    <w:p w14:paraId="754C5149" w14:textId="77777777" w:rsidR="0066390C" w:rsidRPr="00D705B5" w:rsidRDefault="00032C6A" w:rsidP="00A64D3B">
      <w:pPr>
        <w:pStyle w:val="ad"/>
        <w:spacing w:before="0" w:beforeAutospacing="0" w:after="0" w:afterAutospacing="0"/>
        <w:ind w:firstLine="709"/>
        <w:jc w:val="both"/>
        <w:rPr>
          <w:sz w:val="28"/>
          <w:szCs w:val="28"/>
          <w:lang w:val="ru-RU"/>
        </w:rPr>
      </w:pPr>
      <w:r>
        <w:rPr>
          <w:sz w:val="28"/>
          <w:szCs w:val="28"/>
          <w:lang w:val="ru-RU"/>
        </w:rPr>
        <w:t xml:space="preserve">Для автоматического </w:t>
      </w:r>
      <w:r w:rsidR="00146E31">
        <w:rPr>
          <w:sz w:val="28"/>
          <w:szCs w:val="28"/>
          <w:lang w:val="ru-RU"/>
        </w:rPr>
        <w:t xml:space="preserve">вывода знаний в </w:t>
      </w:r>
      <w:r w:rsidR="00DF29CE">
        <w:rPr>
          <w:sz w:val="28"/>
          <w:szCs w:val="28"/>
          <w:lang w:val="ru-RU"/>
        </w:rPr>
        <w:t>р</w:t>
      </w:r>
      <w:r w:rsidR="0083592E" w:rsidRPr="00A64D3B">
        <w:rPr>
          <w:sz w:val="28"/>
          <w:szCs w:val="28"/>
          <w:lang w:val="ru-RU"/>
        </w:rPr>
        <w:t>азработанн</w:t>
      </w:r>
      <w:r w:rsidR="00DF29CE">
        <w:rPr>
          <w:sz w:val="28"/>
          <w:szCs w:val="28"/>
          <w:lang w:val="ru-RU"/>
        </w:rPr>
        <w:t>ую</w:t>
      </w:r>
      <w:r w:rsidR="0083592E" w:rsidRPr="00A64D3B">
        <w:rPr>
          <w:sz w:val="28"/>
          <w:szCs w:val="28"/>
          <w:lang w:val="ru-RU"/>
        </w:rPr>
        <w:t xml:space="preserve"> гидро</w:t>
      </w:r>
      <w:r w:rsidR="00DF29CE">
        <w:rPr>
          <w:sz w:val="28"/>
          <w:szCs w:val="28"/>
          <w:lang w:val="ru-RU"/>
        </w:rPr>
        <w:t>-</w:t>
      </w:r>
      <w:r w:rsidR="0083592E" w:rsidRPr="00A64D3B">
        <w:rPr>
          <w:sz w:val="28"/>
          <w:szCs w:val="28"/>
          <w:lang w:val="ru-RU"/>
        </w:rPr>
        <w:t>онтологи</w:t>
      </w:r>
      <w:r w:rsidR="00DF29CE">
        <w:rPr>
          <w:sz w:val="28"/>
          <w:szCs w:val="28"/>
          <w:lang w:val="ru-RU"/>
        </w:rPr>
        <w:t>ю</w:t>
      </w:r>
      <w:r w:rsidR="0083592E" w:rsidRPr="00A64D3B">
        <w:rPr>
          <w:sz w:val="28"/>
          <w:szCs w:val="28"/>
          <w:lang w:val="ru-RU"/>
        </w:rPr>
        <w:t xml:space="preserve"> </w:t>
      </w:r>
      <w:r w:rsidR="00DF29CE">
        <w:rPr>
          <w:sz w:val="28"/>
          <w:szCs w:val="28"/>
          <w:lang w:val="ru-RU"/>
        </w:rPr>
        <w:t xml:space="preserve">интегрирован </w:t>
      </w:r>
      <w:r w:rsidR="008353C0">
        <w:rPr>
          <w:sz w:val="28"/>
          <w:szCs w:val="28"/>
          <w:lang w:val="ru-RU"/>
        </w:rPr>
        <w:t xml:space="preserve">язык </w:t>
      </w:r>
      <w:r w:rsidR="0083592E" w:rsidRPr="008353C0">
        <w:rPr>
          <w:rStyle w:val="af1"/>
          <w:b w:val="0"/>
          <w:bCs w:val="0"/>
          <w:sz w:val="28"/>
          <w:szCs w:val="28"/>
        </w:rPr>
        <w:t>SWRL</w:t>
      </w:r>
      <w:r w:rsidR="0083592E" w:rsidRPr="008353C0">
        <w:rPr>
          <w:rStyle w:val="af1"/>
          <w:b w:val="0"/>
          <w:bCs w:val="0"/>
          <w:sz w:val="28"/>
          <w:szCs w:val="28"/>
          <w:lang w:val="ru-RU"/>
        </w:rPr>
        <w:t xml:space="preserve"> (</w:t>
      </w:r>
      <w:r w:rsidR="0083592E" w:rsidRPr="008353C0">
        <w:rPr>
          <w:rStyle w:val="af1"/>
          <w:b w:val="0"/>
          <w:bCs w:val="0"/>
          <w:sz w:val="28"/>
          <w:szCs w:val="28"/>
        </w:rPr>
        <w:t>Semantic</w:t>
      </w:r>
      <w:r w:rsidR="0083592E" w:rsidRPr="008353C0">
        <w:rPr>
          <w:rStyle w:val="af1"/>
          <w:b w:val="0"/>
          <w:bCs w:val="0"/>
          <w:sz w:val="28"/>
          <w:szCs w:val="28"/>
          <w:lang w:val="ru-RU"/>
        </w:rPr>
        <w:t xml:space="preserve"> </w:t>
      </w:r>
      <w:r w:rsidR="0083592E" w:rsidRPr="008353C0">
        <w:rPr>
          <w:rStyle w:val="af1"/>
          <w:b w:val="0"/>
          <w:bCs w:val="0"/>
          <w:sz w:val="28"/>
          <w:szCs w:val="28"/>
        </w:rPr>
        <w:t>Web</w:t>
      </w:r>
      <w:r w:rsidR="0083592E" w:rsidRPr="008353C0">
        <w:rPr>
          <w:rStyle w:val="af1"/>
          <w:b w:val="0"/>
          <w:bCs w:val="0"/>
          <w:sz w:val="28"/>
          <w:szCs w:val="28"/>
          <w:lang w:val="ru-RU"/>
        </w:rPr>
        <w:t xml:space="preserve"> </w:t>
      </w:r>
      <w:r w:rsidR="0083592E" w:rsidRPr="008353C0">
        <w:rPr>
          <w:rStyle w:val="af1"/>
          <w:b w:val="0"/>
          <w:bCs w:val="0"/>
          <w:sz w:val="28"/>
          <w:szCs w:val="28"/>
        </w:rPr>
        <w:t>Rule</w:t>
      </w:r>
      <w:r w:rsidR="0083592E" w:rsidRPr="008353C0">
        <w:rPr>
          <w:rStyle w:val="af1"/>
          <w:b w:val="0"/>
          <w:bCs w:val="0"/>
          <w:sz w:val="28"/>
          <w:szCs w:val="28"/>
          <w:lang w:val="ru-RU"/>
        </w:rPr>
        <w:t xml:space="preserve"> </w:t>
      </w:r>
      <w:r w:rsidR="0083592E" w:rsidRPr="008353C0">
        <w:rPr>
          <w:rStyle w:val="af1"/>
          <w:b w:val="0"/>
          <w:bCs w:val="0"/>
          <w:sz w:val="28"/>
          <w:szCs w:val="28"/>
        </w:rPr>
        <w:t>Language</w:t>
      </w:r>
      <w:r w:rsidR="0083592E" w:rsidRPr="008353C0">
        <w:rPr>
          <w:rStyle w:val="af1"/>
          <w:b w:val="0"/>
          <w:bCs w:val="0"/>
          <w:sz w:val="28"/>
          <w:szCs w:val="28"/>
          <w:lang w:val="ru-RU"/>
        </w:rPr>
        <w:t>)</w:t>
      </w:r>
      <w:r w:rsidR="0083592E" w:rsidRPr="00A64D3B">
        <w:rPr>
          <w:sz w:val="28"/>
          <w:szCs w:val="28"/>
          <w:lang w:val="ru-RU"/>
        </w:rPr>
        <w:t xml:space="preserve">, что обеспечивает автоматический логический вывод и интеллектуальную обработку данных мониторинга водных ресурсов. На рисунке 3.9 представлен обзор семантической сети онтологий, реализованной в среде </w:t>
      </w:r>
      <w:r w:rsidR="00436110" w:rsidRPr="0066390C">
        <w:rPr>
          <w:rStyle w:val="af1"/>
          <w:b w:val="0"/>
          <w:bCs w:val="0"/>
          <w:sz w:val="28"/>
          <w:szCs w:val="28"/>
        </w:rPr>
        <w:t>Graph</w:t>
      </w:r>
      <w:r w:rsidR="00436110" w:rsidRPr="0066390C">
        <w:rPr>
          <w:rStyle w:val="af1"/>
          <w:b w:val="0"/>
          <w:bCs w:val="0"/>
          <w:sz w:val="28"/>
          <w:szCs w:val="28"/>
          <w:lang w:val="ru-RU"/>
        </w:rPr>
        <w:t xml:space="preserve"> </w:t>
      </w:r>
      <w:r w:rsidR="00436110" w:rsidRPr="0066390C">
        <w:rPr>
          <w:rStyle w:val="af1"/>
          <w:b w:val="0"/>
          <w:bCs w:val="0"/>
          <w:sz w:val="28"/>
          <w:szCs w:val="28"/>
        </w:rPr>
        <w:t>DB</w:t>
      </w:r>
      <w:r w:rsidR="0083592E" w:rsidRPr="00A64D3B">
        <w:rPr>
          <w:sz w:val="28"/>
          <w:szCs w:val="28"/>
          <w:lang w:val="ru-RU"/>
        </w:rPr>
        <w:t xml:space="preserve"> и выраженной в стандарте </w:t>
      </w:r>
      <w:r w:rsidR="0083592E" w:rsidRPr="0066390C">
        <w:rPr>
          <w:rStyle w:val="af1"/>
          <w:b w:val="0"/>
          <w:bCs w:val="0"/>
          <w:sz w:val="28"/>
          <w:szCs w:val="28"/>
        </w:rPr>
        <w:t>OWL</w:t>
      </w:r>
      <w:r w:rsidR="0083592E" w:rsidRPr="00A64D3B">
        <w:rPr>
          <w:sz w:val="28"/>
          <w:szCs w:val="28"/>
          <w:lang w:val="ru-RU"/>
        </w:rPr>
        <w:t>.</w:t>
      </w:r>
      <w:r w:rsidR="0066390C" w:rsidRPr="0066390C">
        <w:rPr>
          <w:sz w:val="28"/>
          <w:szCs w:val="28"/>
          <w:lang w:val="ru-RU"/>
        </w:rPr>
        <w:t xml:space="preserve"> </w:t>
      </w:r>
    </w:p>
    <w:p w14:paraId="1C4D2F51" w14:textId="77777777" w:rsidR="0066390C" w:rsidRPr="00D705B5" w:rsidRDefault="0083592E" w:rsidP="00A64D3B">
      <w:pPr>
        <w:pStyle w:val="ad"/>
        <w:spacing w:before="0" w:beforeAutospacing="0" w:after="0" w:afterAutospacing="0"/>
        <w:ind w:firstLine="709"/>
        <w:jc w:val="both"/>
        <w:rPr>
          <w:sz w:val="28"/>
          <w:szCs w:val="28"/>
          <w:lang w:val="ru-RU"/>
        </w:rPr>
      </w:pPr>
      <w:r w:rsidRPr="00A64D3B">
        <w:rPr>
          <w:sz w:val="28"/>
          <w:szCs w:val="28"/>
          <w:lang w:val="ru-RU"/>
        </w:rPr>
        <w:t xml:space="preserve">Использование </w:t>
      </w:r>
      <w:r w:rsidRPr="00A64D3B">
        <w:rPr>
          <w:sz w:val="28"/>
          <w:szCs w:val="28"/>
        </w:rPr>
        <w:t>SWRL</w:t>
      </w:r>
      <w:r w:rsidRPr="00A64D3B">
        <w:rPr>
          <w:sz w:val="28"/>
          <w:szCs w:val="28"/>
          <w:lang w:val="ru-RU"/>
        </w:rPr>
        <w:t xml:space="preserve"> позволяет формализовать причинно-следственные зависимости между сущностями онтологической модели, обеспечивая переход от статического хранения данных к активной семантической интерпретации. Это особенно важно при моделировании сложных эколого-гидрологических процессов, где данные наблюдений, нормативы качества воды и социально-географический контекст должны быть объединены в единую онтологическую структуру для поддержки пространственно-временного анализа.</w:t>
      </w:r>
      <w:r w:rsidR="0066390C" w:rsidRPr="0066390C">
        <w:rPr>
          <w:sz w:val="28"/>
          <w:szCs w:val="28"/>
          <w:lang w:val="ru-RU"/>
        </w:rPr>
        <w:t xml:space="preserve"> </w:t>
      </w:r>
    </w:p>
    <w:p w14:paraId="33CF7A17" w14:textId="77777777" w:rsidR="0066390C" w:rsidRPr="00D705B5" w:rsidRDefault="0083592E" w:rsidP="00A64D3B">
      <w:pPr>
        <w:pStyle w:val="ad"/>
        <w:spacing w:before="0" w:beforeAutospacing="0" w:after="0" w:afterAutospacing="0"/>
        <w:ind w:firstLine="709"/>
        <w:jc w:val="both"/>
        <w:rPr>
          <w:sz w:val="28"/>
          <w:szCs w:val="28"/>
          <w:lang w:val="ru-RU"/>
        </w:rPr>
      </w:pPr>
      <w:r w:rsidRPr="00A64D3B">
        <w:rPr>
          <w:sz w:val="28"/>
          <w:szCs w:val="28"/>
          <w:lang w:val="ru-RU"/>
        </w:rPr>
        <w:t xml:space="preserve">Язык </w:t>
      </w:r>
      <w:r w:rsidRPr="00A64D3B">
        <w:rPr>
          <w:sz w:val="28"/>
          <w:szCs w:val="28"/>
        </w:rPr>
        <w:t>SWRL</w:t>
      </w:r>
      <w:r w:rsidRPr="00A64D3B">
        <w:rPr>
          <w:sz w:val="28"/>
          <w:szCs w:val="28"/>
          <w:lang w:val="ru-RU"/>
        </w:rPr>
        <w:t xml:space="preserve"> представляет собой расширение </w:t>
      </w:r>
      <w:r w:rsidRPr="00A64D3B">
        <w:rPr>
          <w:sz w:val="28"/>
          <w:szCs w:val="28"/>
        </w:rPr>
        <w:t>OWL</w:t>
      </w:r>
      <w:r w:rsidRPr="00A64D3B">
        <w:rPr>
          <w:sz w:val="28"/>
          <w:szCs w:val="28"/>
          <w:lang w:val="ru-RU"/>
        </w:rPr>
        <w:t xml:space="preserve">, позволяющее формулировать логические правила, состоящие из </w:t>
      </w:r>
      <w:r w:rsidRPr="0066390C">
        <w:rPr>
          <w:rStyle w:val="af1"/>
          <w:b w:val="0"/>
          <w:bCs w:val="0"/>
          <w:sz w:val="28"/>
          <w:szCs w:val="28"/>
          <w:lang w:val="ru-RU"/>
        </w:rPr>
        <w:t>антецедента</w:t>
      </w:r>
      <w:r w:rsidRPr="00A64D3B">
        <w:rPr>
          <w:sz w:val="28"/>
          <w:szCs w:val="28"/>
          <w:lang w:val="ru-RU"/>
        </w:rPr>
        <w:t xml:space="preserve"> (условие применения) и </w:t>
      </w:r>
      <w:proofErr w:type="spellStart"/>
      <w:r w:rsidRPr="0066390C">
        <w:rPr>
          <w:rStyle w:val="af1"/>
          <w:b w:val="0"/>
          <w:bCs w:val="0"/>
          <w:sz w:val="28"/>
          <w:szCs w:val="28"/>
          <w:lang w:val="ru-RU"/>
        </w:rPr>
        <w:t>консеквента</w:t>
      </w:r>
      <w:proofErr w:type="spellEnd"/>
      <w:r w:rsidRPr="00A64D3B">
        <w:rPr>
          <w:sz w:val="28"/>
          <w:szCs w:val="28"/>
          <w:lang w:val="ru-RU"/>
        </w:rPr>
        <w:t xml:space="preserve"> (новое знание, получаемое при выполнении условий). Антецедент определяет, при каких фактах правило активируется, а </w:t>
      </w:r>
      <w:proofErr w:type="spellStart"/>
      <w:r w:rsidRPr="00A64D3B">
        <w:rPr>
          <w:sz w:val="28"/>
          <w:szCs w:val="28"/>
          <w:lang w:val="ru-RU"/>
        </w:rPr>
        <w:t>консеквент</w:t>
      </w:r>
      <w:proofErr w:type="spellEnd"/>
      <w:r w:rsidRPr="00A64D3B">
        <w:rPr>
          <w:sz w:val="28"/>
          <w:szCs w:val="28"/>
          <w:lang w:val="ru-RU"/>
        </w:rPr>
        <w:t xml:space="preserve"> формирует вывод, обогащая граф знаний новыми отношениями. Таким образом, </w:t>
      </w:r>
      <w:r w:rsidRPr="00A64D3B">
        <w:rPr>
          <w:sz w:val="28"/>
          <w:szCs w:val="28"/>
        </w:rPr>
        <w:t>SWRL</w:t>
      </w:r>
      <w:r w:rsidRPr="00A64D3B">
        <w:rPr>
          <w:sz w:val="28"/>
          <w:szCs w:val="28"/>
          <w:lang w:val="ru-RU"/>
        </w:rPr>
        <w:t xml:space="preserve"> служит мостом между декларативной структурой онтологии и процедурной логикой анализа данных.</w:t>
      </w:r>
      <w:r w:rsidR="0066390C" w:rsidRPr="0066390C">
        <w:rPr>
          <w:sz w:val="28"/>
          <w:szCs w:val="28"/>
          <w:lang w:val="ru-RU"/>
        </w:rPr>
        <w:t xml:space="preserve"> </w:t>
      </w:r>
    </w:p>
    <w:p w14:paraId="78EF5AEE" w14:textId="33213B64" w:rsidR="0083592E" w:rsidRPr="00A64D3B" w:rsidRDefault="0083592E" w:rsidP="00A64D3B">
      <w:pPr>
        <w:pStyle w:val="ad"/>
        <w:spacing w:before="0" w:beforeAutospacing="0" w:after="0" w:afterAutospacing="0"/>
        <w:ind w:firstLine="709"/>
        <w:jc w:val="both"/>
        <w:rPr>
          <w:sz w:val="28"/>
          <w:szCs w:val="28"/>
          <w:lang w:val="ru-RU"/>
        </w:rPr>
      </w:pPr>
      <w:r w:rsidRPr="00A64D3B">
        <w:rPr>
          <w:sz w:val="28"/>
          <w:szCs w:val="28"/>
          <w:lang w:val="ru-RU"/>
        </w:rPr>
        <w:tab/>
        <w:t xml:space="preserve">Все правила </w:t>
      </w:r>
      <w:r w:rsidRPr="00A64D3B">
        <w:rPr>
          <w:sz w:val="28"/>
          <w:szCs w:val="28"/>
        </w:rPr>
        <w:t>SWRL</w:t>
      </w:r>
      <w:r w:rsidRPr="00A64D3B">
        <w:rPr>
          <w:sz w:val="28"/>
          <w:szCs w:val="28"/>
          <w:lang w:val="ru-RU"/>
        </w:rPr>
        <w:t xml:space="preserve"> в разработанной модели базируются на данных сенсорных наблюдений (</w:t>
      </w:r>
      <w:proofErr w:type="spellStart"/>
      <w:r w:rsidR="00595C0A" w:rsidRPr="00A64D3B">
        <w:rPr>
          <w:sz w:val="28"/>
          <w:szCs w:val="28"/>
        </w:rPr>
        <w:t>sosa</w:t>
      </w:r>
      <w:proofErr w:type="spellEnd"/>
      <w:r w:rsidR="00595C0A" w:rsidRPr="00A64D3B">
        <w:rPr>
          <w:sz w:val="28"/>
          <w:szCs w:val="28"/>
          <w:lang w:val="ru-RU"/>
        </w:rPr>
        <w:t>:</w:t>
      </w:r>
      <w:r w:rsidR="00595C0A" w:rsidRPr="00CB1D4C">
        <w:rPr>
          <w:sz w:val="28"/>
          <w:szCs w:val="28"/>
          <w:lang w:val="ru-RU"/>
        </w:rPr>
        <w:t xml:space="preserve"> </w:t>
      </w:r>
      <w:r w:rsidR="00595C0A" w:rsidRPr="00A64D3B">
        <w:rPr>
          <w:sz w:val="28"/>
          <w:szCs w:val="28"/>
        </w:rPr>
        <w:t>Observation</w:t>
      </w:r>
      <w:r w:rsidRPr="00A64D3B">
        <w:rPr>
          <w:sz w:val="28"/>
          <w:szCs w:val="28"/>
          <w:lang w:val="ru-RU"/>
        </w:rPr>
        <w:t>) и определяют связи между показателями качества воды, географическими объектами, временными характеристиками и социально-экономическими факторами. В совокупности они формируют интеллектуальный слой, позволяющий автоматически оценивать качество воды, выполнять пространственно-временные запросы и выявлять причинно-следственные зависимости между природными и антропогенными процессами.</w:t>
      </w:r>
    </w:p>
    <w:p w14:paraId="11805CE4" w14:textId="754DD355" w:rsidR="0083592E" w:rsidRDefault="00F26ECD" w:rsidP="00A20C9E">
      <w:pPr>
        <w:ind w:firstLine="709"/>
        <w:jc w:val="both"/>
        <w:rPr>
          <w:sz w:val="28"/>
          <w:szCs w:val="28"/>
          <w:lang w:val="kk-KZ"/>
        </w:rPr>
      </w:pPr>
      <w:r>
        <w:rPr>
          <w:sz w:val="28"/>
          <w:szCs w:val="28"/>
        </w:rPr>
        <w:t>В Таблице 3.2 приведены</w:t>
      </w:r>
      <w:r w:rsidR="0083592E">
        <w:rPr>
          <w:sz w:val="28"/>
          <w:szCs w:val="28"/>
        </w:rPr>
        <w:t xml:space="preserve"> </w:t>
      </w:r>
      <w:r w:rsidR="0083592E" w:rsidRPr="00A64D3B">
        <w:rPr>
          <w:sz w:val="28"/>
          <w:szCs w:val="28"/>
        </w:rPr>
        <w:t xml:space="preserve">разработанный набор SWRL-правил, реализованных в модулях </w:t>
      </w:r>
      <w:r w:rsidR="0083592E" w:rsidRPr="00E84124">
        <w:rPr>
          <w:rStyle w:val="af1"/>
          <w:b w:val="0"/>
          <w:bCs w:val="0"/>
          <w:sz w:val="28"/>
          <w:szCs w:val="28"/>
        </w:rPr>
        <w:t>SOSA</w:t>
      </w:r>
      <w:r w:rsidR="0083592E" w:rsidRPr="00E84124">
        <w:rPr>
          <w:rStyle w:val="af1"/>
          <w:b w:val="0"/>
          <w:sz w:val="28"/>
          <w:szCs w:val="28"/>
        </w:rPr>
        <w:t>/</w:t>
      </w:r>
      <w:r w:rsidR="0083592E" w:rsidRPr="00E84124">
        <w:rPr>
          <w:rStyle w:val="af1"/>
          <w:b w:val="0"/>
          <w:bCs w:val="0"/>
          <w:sz w:val="28"/>
          <w:szCs w:val="28"/>
        </w:rPr>
        <w:t>SSN</w:t>
      </w:r>
      <w:r w:rsidR="0083592E" w:rsidRPr="00E84124">
        <w:rPr>
          <w:b/>
          <w:sz w:val="28"/>
          <w:szCs w:val="28"/>
        </w:rPr>
        <w:t xml:space="preserve">, </w:t>
      </w:r>
      <w:proofErr w:type="spellStart"/>
      <w:r w:rsidR="0083592E" w:rsidRPr="00E84124">
        <w:rPr>
          <w:rStyle w:val="af1"/>
          <w:b w:val="0"/>
          <w:bCs w:val="0"/>
          <w:sz w:val="28"/>
          <w:szCs w:val="28"/>
        </w:rPr>
        <w:t>HY</w:t>
      </w:r>
      <w:r w:rsidR="0083592E" w:rsidRPr="00E84124">
        <w:rPr>
          <w:rStyle w:val="af1"/>
          <w:b w:val="0"/>
          <w:sz w:val="28"/>
          <w:szCs w:val="28"/>
        </w:rPr>
        <w:t>_</w:t>
      </w:r>
      <w:r w:rsidR="0083592E" w:rsidRPr="00E84124">
        <w:rPr>
          <w:rStyle w:val="af1"/>
          <w:b w:val="0"/>
          <w:bCs w:val="0"/>
          <w:sz w:val="28"/>
          <w:szCs w:val="28"/>
        </w:rPr>
        <w:t>Features</w:t>
      </w:r>
      <w:proofErr w:type="spellEnd"/>
      <w:r w:rsidR="0083592E" w:rsidRPr="00E84124">
        <w:rPr>
          <w:b/>
          <w:sz w:val="28"/>
          <w:szCs w:val="28"/>
        </w:rPr>
        <w:t xml:space="preserve">, </w:t>
      </w:r>
      <w:r w:rsidR="0083592E" w:rsidRPr="00E84124">
        <w:rPr>
          <w:rStyle w:val="af1"/>
          <w:b w:val="0"/>
          <w:bCs w:val="0"/>
          <w:sz w:val="28"/>
          <w:szCs w:val="28"/>
        </w:rPr>
        <w:t>OWL</w:t>
      </w:r>
      <w:r w:rsidR="0083592E" w:rsidRPr="00E84124">
        <w:rPr>
          <w:rStyle w:val="af1"/>
          <w:b w:val="0"/>
          <w:sz w:val="28"/>
          <w:szCs w:val="28"/>
        </w:rPr>
        <w:t>-</w:t>
      </w:r>
      <w:r w:rsidR="0083592E" w:rsidRPr="00E84124">
        <w:rPr>
          <w:rStyle w:val="af1"/>
          <w:b w:val="0"/>
          <w:bCs w:val="0"/>
          <w:sz w:val="28"/>
          <w:szCs w:val="28"/>
        </w:rPr>
        <w:t>Time</w:t>
      </w:r>
      <w:r w:rsidR="0083592E" w:rsidRPr="00E84124">
        <w:rPr>
          <w:b/>
          <w:sz w:val="28"/>
          <w:szCs w:val="28"/>
        </w:rPr>
        <w:t xml:space="preserve">, </w:t>
      </w:r>
      <w:r w:rsidR="0083592E" w:rsidRPr="00E84124">
        <w:rPr>
          <w:rStyle w:val="af1"/>
          <w:b w:val="0"/>
          <w:bCs w:val="0"/>
          <w:sz w:val="28"/>
          <w:szCs w:val="28"/>
        </w:rPr>
        <w:t>WR</w:t>
      </w:r>
      <w:r w:rsidR="0083592E" w:rsidRPr="00E84124">
        <w:rPr>
          <w:rStyle w:val="af1"/>
          <w:b w:val="0"/>
          <w:sz w:val="28"/>
          <w:szCs w:val="28"/>
        </w:rPr>
        <w:t>_</w:t>
      </w:r>
      <w:r w:rsidR="0083592E" w:rsidRPr="00E84124">
        <w:rPr>
          <w:rStyle w:val="af1"/>
          <w:b w:val="0"/>
          <w:bCs w:val="0"/>
          <w:sz w:val="28"/>
          <w:szCs w:val="28"/>
        </w:rPr>
        <w:t>KZ</w:t>
      </w:r>
      <w:r w:rsidR="0083592E" w:rsidRPr="00E84124">
        <w:rPr>
          <w:b/>
          <w:sz w:val="28"/>
          <w:szCs w:val="28"/>
        </w:rPr>
        <w:t xml:space="preserve"> </w:t>
      </w:r>
      <w:r w:rsidR="0083592E" w:rsidRPr="00E84124">
        <w:rPr>
          <w:sz w:val="28"/>
          <w:szCs w:val="28"/>
        </w:rPr>
        <w:t>и</w:t>
      </w:r>
      <w:r w:rsidR="0083592E" w:rsidRPr="00E84124">
        <w:rPr>
          <w:b/>
          <w:sz w:val="28"/>
          <w:szCs w:val="28"/>
        </w:rPr>
        <w:t xml:space="preserve"> </w:t>
      </w:r>
      <w:proofErr w:type="spellStart"/>
      <w:r w:rsidR="0083592E" w:rsidRPr="00E84124">
        <w:rPr>
          <w:rStyle w:val="af1"/>
          <w:b w:val="0"/>
          <w:bCs w:val="0"/>
          <w:sz w:val="28"/>
          <w:szCs w:val="28"/>
        </w:rPr>
        <w:t>SocioGeo</w:t>
      </w:r>
      <w:r w:rsidR="0083592E" w:rsidRPr="00E84124">
        <w:rPr>
          <w:rStyle w:val="af1"/>
          <w:b w:val="0"/>
          <w:sz w:val="28"/>
          <w:szCs w:val="28"/>
        </w:rPr>
        <w:t>_</w:t>
      </w:r>
      <w:r w:rsidR="0083592E" w:rsidRPr="00E84124">
        <w:rPr>
          <w:rStyle w:val="af1"/>
          <w:b w:val="0"/>
          <w:bCs w:val="0"/>
          <w:sz w:val="28"/>
          <w:szCs w:val="28"/>
        </w:rPr>
        <w:t>KZ</w:t>
      </w:r>
      <w:proofErr w:type="spellEnd"/>
      <w:r w:rsidR="0083592E" w:rsidRPr="00A64D3B">
        <w:rPr>
          <w:sz w:val="28"/>
          <w:szCs w:val="28"/>
        </w:rPr>
        <w:t>. Каждое правило формирует отдельный логический механизм, обеспечивая согласованное взаимодействие данных в графе знаний</w:t>
      </w:r>
      <w:r w:rsidR="002657A4">
        <w:rPr>
          <w:sz w:val="28"/>
          <w:szCs w:val="28"/>
          <w:lang w:val="kk-KZ"/>
        </w:rPr>
        <w:t xml:space="preserve">. </w:t>
      </w:r>
    </w:p>
    <w:p w14:paraId="4230E1C0" w14:textId="7B12D562" w:rsidR="002657A4" w:rsidRDefault="002657A4" w:rsidP="00A20C9E">
      <w:pPr>
        <w:ind w:firstLine="709"/>
        <w:jc w:val="both"/>
        <w:rPr>
          <w:sz w:val="28"/>
          <w:szCs w:val="28"/>
          <w:lang w:val="kk-KZ"/>
        </w:rPr>
      </w:pPr>
      <w:r w:rsidRPr="002657A4">
        <w:rPr>
          <w:sz w:val="28"/>
          <w:szCs w:val="28"/>
        </w:rPr>
        <w:t xml:space="preserve">Дополнительно следует отметить, что выполнение SWRL-правил осуществляется встроенным механизмом логического вывода среды </w:t>
      </w:r>
      <w:proofErr w:type="spellStart"/>
      <w:r w:rsidRPr="002657A4">
        <w:rPr>
          <w:sz w:val="28"/>
          <w:szCs w:val="28"/>
        </w:rPr>
        <w:t>GraphDB</w:t>
      </w:r>
      <w:proofErr w:type="spellEnd"/>
      <w:r w:rsidRPr="002657A4">
        <w:rPr>
          <w:sz w:val="28"/>
          <w:szCs w:val="28"/>
        </w:rPr>
        <w:t xml:space="preserve">, поддерживающим интерпретацию правил совместно с RDFS/OWL-расширениями, что обеспечивает согласованность вывода и непротиворечивость онтологической модели. Интеграция правил в общий цикл обработки данных позволяет реализовать инкрементальный семантический вывод при поступлении новых наблюдений, тем самым обеспечивая динамическое обновление классов </w:t>
      </w:r>
      <w:r w:rsidRPr="002657A4">
        <w:rPr>
          <w:sz w:val="28"/>
          <w:szCs w:val="28"/>
        </w:rPr>
        <w:lastRenderedPageBreak/>
        <w:t>качества воды, выявление нормативных отклонений и автоматическое обогащение графа знаний без ручного вмешательства.</w:t>
      </w:r>
    </w:p>
    <w:p w14:paraId="109A7272" w14:textId="77777777" w:rsidR="002657A4" w:rsidRPr="00A64D3B" w:rsidRDefault="002657A4" w:rsidP="002657A4">
      <w:pPr>
        <w:spacing w:before="120" w:after="120"/>
        <w:ind w:firstLine="709"/>
        <w:jc w:val="both"/>
        <w:rPr>
          <w:sz w:val="28"/>
          <w:szCs w:val="28"/>
        </w:rPr>
      </w:pPr>
      <w:r w:rsidRPr="00A64D3B">
        <w:rPr>
          <w:sz w:val="28"/>
          <w:szCs w:val="28"/>
        </w:rPr>
        <w:t xml:space="preserve">Таблица </w:t>
      </w:r>
      <w:r>
        <w:rPr>
          <w:sz w:val="28"/>
          <w:szCs w:val="28"/>
        </w:rPr>
        <w:t>3.2 –</w:t>
      </w:r>
      <w:r w:rsidRPr="00A64D3B">
        <w:rPr>
          <w:sz w:val="28"/>
          <w:szCs w:val="28"/>
        </w:rPr>
        <w:t xml:space="preserve"> Набор </w:t>
      </w:r>
      <w:r w:rsidRPr="00A64D3B">
        <w:rPr>
          <w:sz w:val="28"/>
          <w:szCs w:val="28"/>
          <w:lang w:val="en-US"/>
        </w:rPr>
        <w:t>SWRL</w:t>
      </w:r>
      <w:r w:rsidRPr="00A64D3B">
        <w:rPr>
          <w:sz w:val="28"/>
          <w:szCs w:val="28"/>
        </w:rPr>
        <w:t>-правил онтологии для семантического обогащения модели по водному домену</w:t>
      </w:r>
    </w:p>
    <w:tbl>
      <w:tblPr>
        <w:tblStyle w:val="a6"/>
        <w:tblW w:w="9771" w:type="dxa"/>
        <w:tblLook w:val="0420" w:firstRow="1" w:lastRow="0" w:firstColumn="0" w:lastColumn="0" w:noHBand="0" w:noVBand="1"/>
      </w:tblPr>
      <w:tblGrid>
        <w:gridCol w:w="1555"/>
        <w:gridCol w:w="3397"/>
        <w:gridCol w:w="4819"/>
      </w:tblGrid>
      <w:tr w:rsidR="00845B3A" w:rsidRPr="00A64D3B" w14:paraId="4ED247A1" w14:textId="77777777" w:rsidTr="00B92EFF">
        <w:trPr>
          <w:trHeight w:val="584"/>
        </w:trPr>
        <w:tc>
          <w:tcPr>
            <w:tcW w:w="1555" w:type="dxa"/>
            <w:hideMark/>
          </w:tcPr>
          <w:p w14:paraId="10254088" w14:textId="01386D5F" w:rsidR="002657A4" w:rsidRPr="00A64D3B" w:rsidRDefault="00BD13F1">
            <w:pPr>
              <w:jc w:val="both"/>
              <w:rPr>
                <w:sz w:val="28"/>
                <w:szCs w:val="28"/>
              </w:rPr>
            </w:pPr>
            <w:r>
              <w:rPr>
                <w:sz w:val="28"/>
                <w:szCs w:val="28"/>
              </w:rPr>
              <w:t>Пра</w:t>
            </w:r>
            <w:r w:rsidR="00B92EFF">
              <w:rPr>
                <w:sz w:val="28"/>
                <w:szCs w:val="28"/>
              </w:rPr>
              <w:t xml:space="preserve">вило </w:t>
            </w:r>
            <w:r w:rsidR="002657A4" w:rsidRPr="00A64D3B">
              <w:rPr>
                <w:sz w:val="28"/>
                <w:szCs w:val="28"/>
              </w:rPr>
              <w:t>1:</w:t>
            </w:r>
          </w:p>
        </w:tc>
        <w:tc>
          <w:tcPr>
            <w:tcW w:w="3397" w:type="dxa"/>
            <w:hideMark/>
          </w:tcPr>
          <w:p w14:paraId="00294EF8" w14:textId="77777777" w:rsidR="002657A4" w:rsidRPr="00A64D3B" w:rsidRDefault="002657A4">
            <w:pPr>
              <w:jc w:val="both"/>
              <w:rPr>
                <w:sz w:val="28"/>
                <w:szCs w:val="28"/>
              </w:rPr>
            </w:pPr>
            <w:r w:rsidRPr="00A64D3B">
              <w:rPr>
                <w:sz w:val="28"/>
                <w:szCs w:val="28"/>
              </w:rPr>
              <w:t>Автоматизирует оценку качества воды</w:t>
            </w:r>
            <w:r w:rsidRPr="00A64D3B">
              <w:rPr>
                <w:sz w:val="28"/>
                <w:szCs w:val="28"/>
                <w:lang w:val="en-US"/>
              </w:rPr>
              <w:t xml:space="preserve"> </w:t>
            </w:r>
          </w:p>
        </w:tc>
        <w:tc>
          <w:tcPr>
            <w:tcW w:w="4819" w:type="dxa"/>
            <w:hideMark/>
          </w:tcPr>
          <w:p w14:paraId="4BC71DFD" w14:textId="77777777" w:rsidR="002657A4" w:rsidRPr="00A64D3B" w:rsidRDefault="002657A4">
            <w:pPr>
              <w:jc w:val="both"/>
              <w:rPr>
                <w:sz w:val="28"/>
                <w:szCs w:val="28"/>
                <w:lang w:val="en-US"/>
              </w:rPr>
            </w:pPr>
            <w:r w:rsidRPr="00A64D3B">
              <w:rPr>
                <w:sz w:val="28"/>
                <w:szCs w:val="28"/>
                <w:lang w:val="en-US"/>
              </w:rPr>
              <w:t>Antecedent:</w:t>
            </w:r>
          </w:p>
          <w:p w14:paraId="30D65EF6"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sosa:Observation</w:t>
            </w:r>
            <w:proofErr w:type="spellEnd"/>
            <w:r w:rsidRPr="00A64D3B">
              <w:rPr>
                <w:sz w:val="28"/>
                <w:szCs w:val="28"/>
                <w:lang w:val="en-US"/>
              </w:rPr>
              <w:t xml:space="preserve">, </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WaterQuality</w:t>
            </w:r>
            <w:proofErr w:type="spellEnd"/>
            <w:r w:rsidRPr="00A64D3B">
              <w:rPr>
                <w:sz w:val="28"/>
                <w:szCs w:val="28"/>
                <w:lang w:val="en-US"/>
              </w:rPr>
              <w:t xml:space="preserve">, </w:t>
            </w:r>
            <w:proofErr w:type="spellStart"/>
            <w:r w:rsidRPr="00A64D3B">
              <w:rPr>
                <w:sz w:val="28"/>
                <w:szCs w:val="28"/>
                <w:lang w:val="en-US"/>
              </w:rPr>
              <w:t>wrkaz:WaterHygieneStandards</w:t>
            </w:r>
            <w:proofErr w:type="spellEnd"/>
            <w:r w:rsidRPr="00A64D3B">
              <w:rPr>
                <w:sz w:val="28"/>
                <w:szCs w:val="28"/>
                <w:lang w:val="en-US"/>
              </w:rPr>
              <w:t>}</w:t>
            </w:r>
          </w:p>
          <w:p w14:paraId="2B05C262" w14:textId="77777777" w:rsidR="002657A4" w:rsidRPr="00A64D3B" w:rsidRDefault="002657A4">
            <w:pPr>
              <w:jc w:val="both"/>
              <w:rPr>
                <w:sz w:val="28"/>
                <w:szCs w:val="28"/>
              </w:rPr>
            </w:pPr>
            <w:r w:rsidRPr="00A64D3B">
              <w:rPr>
                <w:sz w:val="28"/>
                <w:szCs w:val="28"/>
                <w:lang w:val="en-US"/>
              </w:rPr>
              <w:t>Consequent:</w:t>
            </w:r>
          </w:p>
          <w:p w14:paraId="16FEFA3A" w14:textId="77777777" w:rsidR="002657A4" w:rsidRPr="00A64D3B" w:rsidRDefault="002657A4">
            <w:pPr>
              <w:jc w:val="both"/>
              <w:rPr>
                <w:sz w:val="28"/>
                <w:szCs w:val="28"/>
              </w:rPr>
            </w:pPr>
            <w:r w:rsidRPr="00A64D3B">
              <w:rPr>
                <w:sz w:val="28"/>
                <w:szCs w:val="28"/>
                <w:lang w:val="en-US"/>
              </w:rPr>
              <w:t>{</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hasWaterClass</w:t>
            </w:r>
            <w:proofErr w:type="spellEnd"/>
            <w:r w:rsidRPr="00A64D3B">
              <w:rPr>
                <w:sz w:val="28"/>
                <w:szCs w:val="28"/>
                <w:lang w:val="en-US"/>
              </w:rPr>
              <w:t>}</w:t>
            </w:r>
          </w:p>
        </w:tc>
      </w:tr>
      <w:tr w:rsidR="00845B3A" w:rsidRPr="00A64D3B" w14:paraId="429AB4BA" w14:textId="77777777" w:rsidTr="00B92EFF">
        <w:trPr>
          <w:trHeight w:val="584"/>
        </w:trPr>
        <w:tc>
          <w:tcPr>
            <w:tcW w:w="1555" w:type="dxa"/>
            <w:hideMark/>
          </w:tcPr>
          <w:p w14:paraId="7412CD0B" w14:textId="56A0F5F4" w:rsidR="002657A4" w:rsidRPr="00A64D3B" w:rsidRDefault="00B92EFF">
            <w:pPr>
              <w:jc w:val="both"/>
              <w:rPr>
                <w:sz w:val="28"/>
                <w:szCs w:val="28"/>
              </w:rPr>
            </w:pPr>
            <w:r>
              <w:rPr>
                <w:sz w:val="28"/>
                <w:szCs w:val="28"/>
              </w:rPr>
              <w:t>Правило</w:t>
            </w:r>
            <w:r w:rsidR="002657A4" w:rsidRPr="00A64D3B">
              <w:rPr>
                <w:sz w:val="28"/>
                <w:szCs w:val="28"/>
                <w:lang w:val="en-US"/>
              </w:rPr>
              <w:t> 2:</w:t>
            </w:r>
          </w:p>
        </w:tc>
        <w:tc>
          <w:tcPr>
            <w:tcW w:w="3397" w:type="dxa"/>
            <w:hideMark/>
          </w:tcPr>
          <w:p w14:paraId="10510BDF" w14:textId="77777777" w:rsidR="002657A4" w:rsidRPr="00A64D3B" w:rsidRDefault="002657A4">
            <w:pPr>
              <w:jc w:val="both"/>
              <w:rPr>
                <w:sz w:val="28"/>
                <w:szCs w:val="28"/>
              </w:rPr>
            </w:pPr>
            <w:r w:rsidRPr="00A64D3B">
              <w:rPr>
                <w:sz w:val="28"/>
                <w:szCs w:val="28"/>
              </w:rPr>
              <w:t>Определяет региональную принадлежность водного объекта</w:t>
            </w:r>
          </w:p>
        </w:tc>
        <w:tc>
          <w:tcPr>
            <w:tcW w:w="4819" w:type="dxa"/>
            <w:hideMark/>
          </w:tcPr>
          <w:p w14:paraId="10411AA5" w14:textId="77777777" w:rsidR="002657A4" w:rsidRPr="00A64D3B" w:rsidRDefault="002657A4">
            <w:pPr>
              <w:jc w:val="both"/>
              <w:rPr>
                <w:sz w:val="28"/>
                <w:szCs w:val="28"/>
                <w:lang w:val="en-US"/>
              </w:rPr>
            </w:pPr>
            <w:r w:rsidRPr="00A64D3B">
              <w:rPr>
                <w:sz w:val="28"/>
                <w:szCs w:val="28"/>
                <w:lang w:val="en-US"/>
              </w:rPr>
              <w:t>Antecedent:</w:t>
            </w:r>
          </w:p>
          <w:p w14:paraId="2CA7DAFF"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hyfo</w:t>
            </w:r>
            <w:proofErr w:type="spellEnd"/>
            <w:r w:rsidRPr="00A64D3B">
              <w:rPr>
                <w:sz w:val="28"/>
                <w:szCs w:val="28"/>
                <w:lang w:val="en-US"/>
              </w:rPr>
              <w:t xml:space="preserve">: </w:t>
            </w:r>
            <w:proofErr w:type="spellStart"/>
            <w:r w:rsidRPr="00A64D3B">
              <w:rPr>
                <w:sz w:val="28"/>
                <w:szCs w:val="28"/>
                <w:lang w:val="en-US"/>
              </w:rPr>
              <w:t>WaterBody</w:t>
            </w:r>
            <w:proofErr w:type="spellEnd"/>
            <w:r w:rsidRPr="00A64D3B">
              <w:rPr>
                <w:sz w:val="28"/>
                <w:szCs w:val="28"/>
                <w:lang w:val="en-US"/>
              </w:rPr>
              <w:t>, </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RegionsKZ</w:t>
            </w:r>
            <w:proofErr w:type="spellEnd"/>
            <w:r w:rsidRPr="00A64D3B">
              <w:rPr>
                <w:sz w:val="28"/>
                <w:szCs w:val="28"/>
                <w:lang w:val="en-US"/>
              </w:rPr>
              <w:t>, </w:t>
            </w:r>
            <w:proofErr w:type="spellStart"/>
            <w:r w:rsidRPr="00A64D3B">
              <w:rPr>
                <w:sz w:val="28"/>
                <w:szCs w:val="28"/>
                <w:lang w:val="en-US"/>
              </w:rPr>
              <w:t>hyfo</w:t>
            </w:r>
            <w:proofErr w:type="spellEnd"/>
            <w:r w:rsidRPr="00A64D3B">
              <w:rPr>
                <w:sz w:val="28"/>
                <w:szCs w:val="28"/>
                <w:lang w:val="en-US"/>
              </w:rPr>
              <w:t xml:space="preserve">: </w:t>
            </w:r>
            <w:proofErr w:type="spellStart"/>
            <w:r w:rsidRPr="00A64D3B">
              <w:rPr>
                <w:sz w:val="28"/>
                <w:szCs w:val="28"/>
                <w:lang w:val="en-US"/>
              </w:rPr>
              <w:t>locatedInRegion</w:t>
            </w:r>
            <w:proofErr w:type="spellEnd"/>
            <w:r w:rsidRPr="00A64D3B">
              <w:rPr>
                <w:sz w:val="28"/>
                <w:szCs w:val="28"/>
                <w:lang w:val="en-US"/>
              </w:rPr>
              <w:t>}</w:t>
            </w:r>
          </w:p>
          <w:p w14:paraId="3E89452C" w14:textId="77777777" w:rsidR="002657A4" w:rsidRPr="00A64D3B" w:rsidRDefault="002657A4">
            <w:pPr>
              <w:jc w:val="both"/>
              <w:rPr>
                <w:sz w:val="28"/>
                <w:szCs w:val="28"/>
              </w:rPr>
            </w:pPr>
            <w:r w:rsidRPr="00A64D3B">
              <w:rPr>
                <w:sz w:val="28"/>
                <w:szCs w:val="28"/>
                <w:lang w:val="en-US"/>
              </w:rPr>
              <w:t>Consequent:</w:t>
            </w:r>
          </w:p>
          <w:p w14:paraId="332F8F56" w14:textId="77777777" w:rsidR="002657A4" w:rsidRPr="00A64D3B" w:rsidRDefault="002657A4">
            <w:pPr>
              <w:jc w:val="both"/>
              <w:rPr>
                <w:sz w:val="28"/>
                <w:szCs w:val="28"/>
              </w:rPr>
            </w:pPr>
            <w:r w:rsidRPr="00A64D3B">
              <w:rPr>
                <w:sz w:val="28"/>
                <w:szCs w:val="28"/>
                <w:lang w:val="en-US"/>
              </w:rPr>
              <w:t>{</w:t>
            </w:r>
            <w:proofErr w:type="spellStart"/>
            <w:r w:rsidRPr="00A64D3B">
              <w:rPr>
                <w:sz w:val="28"/>
                <w:szCs w:val="28"/>
                <w:lang w:val="en-US"/>
              </w:rPr>
              <w:t>wrkaz:hasLocation</w:t>
            </w:r>
            <w:proofErr w:type="spellEnd"/>
            <w:r w:rsidRPr="00A64D3B">
              <w:rPr>
                <w:sz w:val="28"/>
                <w:szCs w:val="28"/>
                <w:lang w:val="en-US"/>
              </w:rPr>
              <w:t xml:space="preserve"> }</w:t>
            </w:r>
          </w:p>
        </w:tc>
      </w:tr>
      <w:tr w:rsidR="00845B3A" w:rsidRPr="00CB1D4C" w14:paraId="2242FB5D" w14:textId="77777777" w:rsidTr="00B92EFF">
        <w:trPr>
          <w:trHeight w:val="584"/>
        </w:trPr>
        <w:tc>
          <w:tcPr>
            <w:tcW w:w="1555" w:type="dxa"/>
            <w:hideMark/>
          </w:tcPr>
          <w:p w14:paraId="44141F48" w14:textId="53485F9D" w:rsidR="002657A4" w:rsidRPr="00A64D3B" w:rsidRDefault="00B92EFF">
            <w:pPr>
              <w:jc w:val="both"/>
              <w:rPr>
                <w:sz w:val="28"/>
                <w:szCs w:val="28"/>
              </w:rPr>
            </w:pPr>
            <w:r>
              <w:rPr>
                <w:sz w:val="28"/>
                <w:szCs w:val="28"/>
              </w:rPr>
              <w:t>Правило</w:t>
            </w:r>
            <w:r w:rsidR="002657A4" w:rsidRPr="00A64D3B">
              <w:rPr>
                <w:sz w:val="28"/>
                <w:szCs w:val="28"/>
                <w:lang w:val="en-US"/>
              </w:rPr>
              <w:t> 3:</w:t>
            </w:r>
          </w:p>
        </w:tc>
        <w:tc>
          <w:tcPr>
            <w:tcW w:w="3397" w:type="dxa"/>
            <w:hideMark/>
          </w:tcPr>
          <w:p w14:paraId="5300F395" w14:textId="77777777" w:rsidR="002657A4" w:rsidRPr="00A64D3B" w:rsidRDefault="002657A4">
            <w:pPr>
              <w:jc w:val="both"/>
              <w:rPr>
                <w:sz w:val="28"/>
                <w:szCs w:val="28"/>
              </w:rPr>
            </w:pPr>
            <w:r w:rsidRPr="00A64D3B">
              <w:rPr>
                <w:sz w:val="28"/>
                <w:szCs w:val="28"/>
              </w:rPr>
              <w:t>Связывает данные с наблюдений с социальными показателями</w:t>
            </w:r>
          </w:p>
        </w:tc>
        <w:tc>
          <w:tcPr>
            <w:tcW w:w="4819" w:type="dxa"/>
            <w:hideMark/>
          </w:tcPr>
          <w:p w14:paraId="668D8094" w14:textId="77777777" w:rsidR="002657A4" w:rsidRPr="00A64D3B" w:rsidRDefault="002657A4">
            <w:pPr>
              <w:jc w:val="both"/>
              <w:rPr>
                <w:sz w:val="28"/>
                <w:szCs w:val="28"/>
                <w:lang w:val="en-US"/>
              </w:rPr>
            </w:pPr>
            <w:r w:rsidRPr="00A64D3B">
              <w:rPr>
                <w:sz w:val="28"/>
                <w:szCs w:val="28"/>
                <w:lang w:val="en-US"/>
              </w:rPr>
              <w:t>Antecedent:</w:t>
            </w:r>
          </w:p>
          <w:p w14:paraId="5D8AABB8"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sosa:Observation</w:t>
            </w:r>
            <w:proofErr w:type="spellEnd"/>
            <w:r w:rsidRPr="00A64D3B">
              <w:rPr>
                <w:sz w:val="28"/>
                <w:szCs w:val="28"/>
                <w:lang w:val="en-US"/>
              </w:rPr>
              <w:t xml:space="preserve">, </w:t>
            </w:r>
            <w:proofErr w:type="spellStart"/>
            <w:r w:rsidRPr="00A64D3B">
              <w:rPr>
                <w:sz w:val="28"/>
                <w:szCs w:val="28"/>
                <w:lang w:val="en-US"/>
              </w:rPr>
              <w:t>wrkaz:WaterLevel</w:t>
            </w:r>
            <w:proofErr w:type="spellEnd"/>
            <w:r w:rsidRPr="00A64D3B">
              <w:rPr>
                <w:sz w:val="28"/>
                <w:szCs w:val="28"/>
                <w:lang w:val="en-US"/>
              </w:rPr>
              <w:t xml:space="preserve">, </w:t>
            </w:r>
            <w:proofErr w:type="spellStart"/>
            <w:r w:rsidRPr="00A64D3B">
              <w:rPr>
                <w:sz w:val="28"/>
                <w:szCs w:val="28"/>
                <w:lang w:val="en-US"/>
              </w:rPr>
              <w:t>wrkaz:WaterBody</w:t>
            </w:r>
            <w:proofErr w:type="spellEnd"/>
            <w:r w:rsidRPr="00A64D3B">
              <w:rPr>
                <w:sz w:val="28"/>
                <w:szCs w:val="28"/>
                <w:lang w:val="en-US"/>
              </w:rPr>
              <w:t xml:space="preserve">, </w:t>
            </w:r>
            <w:proofErr w:type="spellStart"/>
            <w:r w:rsidRPr="00A64D3B">
              <w:rPr>
                <w:sz w:val="28"/>
                <w:szCs w:val="28"/>
                <w:lang w:val="en-US"/>
              </w:rPr>
              <w:t>hyfo:locatedInRegion</w:t>
            </w:r>
            <w:proofErr w:type="spellEnd"/>
            <w:r w:rsidRPr="00A64D3B">
              <w:rPr>
                <w:sz w:val="28"/>
                <w:szCs w:val="28"/>
                <w:lang w:val="en-US"/>
              </w:rPr>
              <w:t xml:space="preserve">} </w:t>
            </w:r>
          </w:p>
          <w:p w14:paraId="2BEA98A6" w14:textId="7832BFAC" w:rsidR="002657A4" w:rsidRPr="00A64D3B" w:rsidRDefault="002657A4">
            <w:pPr>
              <w:jc w:val="both"/>
              <w:rPr>
                <w:sz w:val="28"/>
                <w:szCs w:val="28"/>
                <w:lang w:val="en-US"/>
              </w:rPr>
            </w:pPr>
            <w:r w:rsidRPr="00A64D3B">
              <w:rPr>
                <w:sz w:val="28"/>
                <w:szCs w:val="28"/>
                <w:lang w:val="en-US"/>
              </w:rPr>
              <w:t>Consequent:</w:t>
            </w:r>
          </w:p>
          <w:p w14:paraId="61EED3DF"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wrkaz:hasPopulation</w:t>
            </w:r>
            <w:proofErr w:type="spellEnd"/>
            <w:r w:rsidRPr="00A64D3B">
              <w:rPr>
                <w:sz w:val="28"/>
                <w:szCs w:val="28"/>
                <w:lang w:val="en-US"/>
              </w:rPr>
              <w:t xml:space="preserve">, </w:t>
            </w:r>
            <w:proofErr w:type="spellStart"/>
            <w:r w:rsidRPr="00A64D3B">
              <w:rPr>
                <w:sz w:val="28"/>
                <w:szCs w:val="28"/>
                <w:lang w:val="en-US"/>
              </w:rPr>
              <w:t>wrkaz:hasArableLandArea</w:t>
            </w:r>
            <w:proofErr w:type="spellEnd"/>
            <w:r w:rsidRPr="00A64D3B">
              <w:rPr>
                <w:sz w:val="28"/>
                <w:szCs w:val="28"/>
                <w:lang w:val="en-US"/>
              </w:rPr>
              <w:t>}</w:t>
            </w:r>
          </w:p>
        </w:tc>
      </w:tr>
      <w:tr w:rsidR="00845B3A" w:rsidRPr="00A64D3B" w14:paraId="58E29F5F" w14:textId="77777777" w:rsidTr="00B92EFF">
        <w:trPr>
          <w:trHeight w:val="584"/>
        </w:trPr>
        <w:tc>
          <w:tcPr>
            <w:tcW w:w="1555" w:type="dxa"/>
            <w:hideMark/>
          </w:tcPr>
          <w:p w14:paraId="7EB1E118" w14:textId="2607F432" w:rsidR="002657A4" w:rsidRPr="00A64D3B" w:rsidRDefault="00B92EFF">
            <w:pPr>
              <w:jc w:val="both"/>
              <w:rPr>
                <w:sz w:val="28"/>
                <w:szCs w:val="28"/>
              </w:rPr>
            </w:pPr>
            <w:r>
              <w:rPr>
                <w:sz w:val="28"/>
                <w:szCs w:val="28"/>
              </w:rPr>
              <w:t>Правило</w:t>
            </w:r>
            <w:r w:rsidR="002657A4" w:rsidRPr="00A64D3B">
              <w:rPr>
                <w:sz w:val="28"/>
                <w:szCs w:val="28"/>
                <w:lang w:val="en-US"/>
              </w:rPr>
              <w:t> 4:</w:t>
            </w:r>
          </w:p>
        </w:tc>
        <w:tc>
          <w:tcPr>
            <w:tcW w:w="3397" w:type="dxa"/>
            <w:hideMark/>
          </w:tcPr>
          <w:p w14:paraId="09154C69" w14:textId="77777777" w:rsidR="002657A4" w:rsidRPr="00A64D3B" w:rsidRDefault="002657A4">
            <w:pPr>
              <w:jc w:val="both"/>
              <w:rPr>
                <w:sz w:val="28"/>
                <w:szCs w:val="28"/>
              </w:rPr>
            </w:pPr>
            <w:r w:rsidRPr="00A64D3B">
              <w:rPr>
                <w:sz w:val="28"/>
                <w:szCs w:val="28"/>
              </w:rPr>
              <w:t>Устанавливает временные параметры наблюдений</w:t>
            </w:r>
            <w:r w:rsidRPr="00A64D3B">
              <w:rPr>
                <w:sz w:val="28"/>
                <w:szCs w:val="28"/>
                <w:lang w:val="en-US"/>
              </w:rPr>
              <w:t xml:space="preserve"> </w:t>
            </w:r>
          </w:p>
        </w:tc>
        <w:tc>
          <w:tcPr>
            <w:tcW w:w="4819" w:type="dxa"/>
            <w:hideMark/>
          </w:tcPr>
          <w:p w14:paraId="112100D5" w14:textId="00953C30" w:rsidR="002657A4" w:rsidRPr="00A64D3B" w:rsidRDefault="002657A4">
            <w:pPr>
              <w:jc w:val="both"/>
              <w:rPr>
                <w:sz w:val="28"/>
                <w:szCs w:val="28"/>
                <w:lang w:val="en-US"/>
              </w:rPr>
            </w:pPr>
            <w:r w:rsidRPr="00A64D3B">
              <w:rPr>
                <w:sz w:val="28"/>
                <w:szCs w:val="28"/>
                <w:lang w:val="en-US"/>
              </w:rPr>
              <w:t>Antecedent:</w:t>
            </w:r>
          </w:p>
          <w:p w14:paraId="3A29B70F"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sosa:Observation</w:t>
            </w:r>
            <w:proofErr w:type="spellEnd"/>
            <w:r w:rsidRPr="00A64D3B">
              <w:rPr>
                <w:sz w:val="28"/>
                <w:szCs w:val="28"/>
                <w:lang w:val="en-US"/>
              </w:rPr>
              <w:t xml:space="preserve">, time: </w:t>
            </w:r>
            <w:proofErr w:type="spellStart"/>
            <w:r w:rsidRPr="00A64D3B">
              <w:rPr>
                <w:sz w:val="28"/>
                <w:szCs w:val="28"/>
                <w:lang w:val="en-US"/>
              </w:rPr>
              <w:t>TemporalEntity</w:t>
            </w:r>
            <w:proofErr w:type="spellEnd"/>
            <w:r w:rsidRPr="00A64D3B">
              <w:rPr>
                <w:sz w:val="28"/>
                <w:szCs w:val="28"/>
                <w:lang w:val="en-US"/>
              </w:rPr>
              <w:t>, </w:t>
            </w:r>
            <w:proofErr w:type="spellStart"/>
            <w:r w:rsidRPr="00A64D3B">
              <w:rPr>
                <w:sz w:val="28"/>
                <w:szCs w:val="28"/>
                <w:lang w:val="en-US"/>
              </w:rPr>
              <w:t>sosa:resultTime</w:t>
            </w:r>
            <w:proofErr w:type="spellEnd"/>
            <w:r w:rsidRPr="00A64D3B">
              <w:rPr>
                <w:sz w:val="28"/>
                <w:szCs w:val="28"/>
                <w:lang w:val="en-US"/>
              </w:rPr>
              <w:t>}</w:t>
            </w:r>
          </w:p>
          <w:p w14:paraId="6D607F75" w14:textId="77777777" w:rsidR="002657A4" w:rsidRPr="00A64D3B" w:rsidRDefault="002657A4">
            <w:pPr>
              <w:jc w:val="both"/>
              <w:rPr>
                <w:sz w:val="28"/>
                <w:szCs w:val="28"/>
              </w:rPr>
            </w:pPr>
            <w:r w:rsidRPr="00A64D3B">
              <w:rPr>
                <w:sz w:val="28"/>
                <w:szCs w:val="28"/>
                <w:lang w:val="en-US"/>
              </w:rPr>
              <w:t>Consequent:</w:t>
            </w:r>
          </w:p>
          <w:p w14:paraId="2A069082" w14:textId="77777777" w:rsidR="002657A4" w:rsidRPr="00A64D3B" w:rsidRDefault="002657A4">
            <w:pPr>
              <w:jc w:val="both"/>
              <w:rPr>
                <w:sz w:val="28"/>
                <w:szCs w:val="28"/>
              </w:rPr>
            </w:pPr>
            <w:r w:rsidRPr="00A64D3B">
              <w:rPr>
                <w:sz w:val="28"/>
                <w:szCs w:val="28"/>
                <w:lang w:val="en-US"/>
              </w:rPr>
              <w:t>{</w:t>
            </w:r>
            <w:proofErr w:type="spellStart"/>
            <w:r w:rsidRPr="00A64D3B">
              <w:rPr>
                <w:sz w:val="28"/>
                <w:szCs w:val="28"/>
                <w:lang w:val="en-US"/>
              </w:rPr>
              <w:t>wrkaz:hasTime</w:t>
            </w:r>
            <w:proofErr w:type="spellEnd"/>
            <w:r w:rsidRPr="00A64D3B">
              <w:rPr>
                <w:sz w:val="28"/>
                <w:szCs w:val="28"/>
                <w:lang w:val="en-US"/>
              </w:rPr>
              <w:t>}</w:t>
            </w:r>
          </w:p>
        </w:tc>
      </w:tr>
      <w:tr w:rsidR="00845B3A" w:rsidRPr="00CB1D4C" w14:paraId="11C318F2" w14:textId="77777777" w:rsidTr="00B92EFF">
        <w:trPr>
          <w:trHeight w:val="584"/>
        </w:trPr>
        <w:tc>
          <w:tcPr>
            <w:tcW w:w="1555" w:type="dxa"/>
            <w:hideMark/>
          </w:tcPr>
          <w:p w14:paraId="0908D8AE" w14:textId="2FF10E4E" w:rsidR="002657A4" w:rsidRPr="00A64D3B" w:rsidRDefault="00B92EFF">
            <w:pPr>
              <w:jc w:val="both"/>
              <w:rPr>
                <w:sz w:val="28"/>
                <w:szCs w:val="28"/>
              </w:rPr>
            </w:pPr>
            <w:r>
              <w:rPr>
                <w:sz w:val="28"/>
                <w:szCs w:val="28"/>
              </w:rPr>
              <w:t>Правило</w:t>
            </w:r>
            <w:r w:rsidR="002657A4" w:rsidRPr="00A64D3B">
              <w:rPr>
                <w:sz w:val="28"/>
                <w:szCs w:val="28"/>
              </w:rPr>
              <w:t> 5:</w:t>
            </w:r>
          </w:p>
        </w:tc>
        <w:tc>
          <w:tcPr>
            <w:tcW w:w="3397" w:type="dxa"/>
            <w:hideMark/>
          </w:tcPr>
          <w:p w14:paraId="336D4488" w14:textId="77777777" w:rsidR="002657A4" w:rsidRPr="00A64D3B" w:rsidRDefault="002657A4">
            <w:pPr>
              <w:jc w:val="both"/>
              <w:rPr>
                <w:sz w:val="28"/>
                <w:szCs w:val="28"/>
              </w:rPr>
            </w:pPr>
            <w:r w:rsidRPr="00A64D3B">
              <w:rPr>
                <w:sz w:val="28"/>
                <w:szCs w:val="28"/>
              </w:rPr>
              <w:t xml:space="preserve">Автоматически связывает данные мониторинга с нормативами </w:t>
            </w:r>
          </w:p>
        </w:tc>
        <w:tc>
          <w:tcPr>
            <w:tcW w:w="4819" w:type="dxa"/>
            <w:hideMark/>
          </w:tcPr>
          <w:p w14:paraId="01EAED87" w14:textId="77777777" w:rsidR="002657A4" w:rsidRPr="00A64D3B" w:rsidRDefault="002657A4">
            <w:pPr>
              <w:jc w:val="both"/>
              <w:rPr>
                <w:sz w:val="28"/>
                <w:szCs w:val="28"/>
                <w:lang w:val="en-US"/>
              </w:rPr>
            </w:pPr>
            <w:r w:rsidRPr="00A64D3B">
              <w:rPr>
                <w:sz w:val="28"/>
                <w:szCs w:val="28"/>
                <w:lang w:val="en-US"/>
              </w:rPr>
              <w:t>Antecedent:</w:t>
            </w:r>
          </w:p>
          <w:p w14:paraId="2CA6F889"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wrkaz</w:t>
            </w:r>
            <w:proofErr w:type="spellEnd"/>
            <w:r w:rsidRPr="00A64D3B">
              <w:rPr>
                <w:sz w:val="28"/>
                <w:szCs w:val="28"/>
                <w:lang w:val="en-US"/>
              </w:rPr>
              <w:t>: Indicators, </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WaterHygieneStandards</w:t>
            </w:r>
            <w:proofErr w:type="spellEnd"/>
            <w:r w:rsidRPr="00A64D3B">
              <w:rPr>
                <w:sz w:val="28"/>
                <w:szCs w:val="28"/>
                <w:lang w:val="en-US"/>
              </w:rPr>
              <w:t>, </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hasRegulatedIndicator</w:t>
            </w:r>
            <w:proofErr w:type="spellEnd"/>
            <w:r w:rsidRPr="00A64D3B">
              <w:rPr>
                <w:sz w:val="28"/>
                <w:szCs w:val="28"/>
                <w:lang w:val="en-US"/>
              </w:rPr>
              <w:t>}</w:t>
            </w:r>
          </w:p>
          <w:p w14:paraId="1C9964DC" w14:textId="4DF01934" w:rsidR="002657A4" w:rsidRPr="00A64D3B" w:rsidRDefault="002657A4">
            <w:pPr>
              <w:jc w:val="both"/>
              <w:rPr>
                <w:sz w:val="28"/>
                <w:szCs w:val="28"/>
                <w:lang w:val="en-US"/>
              </w:rPr>
            </w:pPr>
            <w:r w:rsidRPr="00A64D3B">
              <w:rPr>
                <w:sz w:val="28"/>
                <w:szCs w:val="28"/>
                <w:lang w:val="en-US"/>
              </w:rPr>
              <w:t>Consequent:</w:t>
            </w:r>
          </w:p>
          <w:p w14:paraId="43BF022C" w14:textId="77777777" w:rsidR="002657A4" w:rsidRPr="00A64D3B" w:rsidRDefault="002657A4">
            <w:pPr>
              <w:jc w:val="both"/>
              <w:rPr>
                <w:sz w:val="28"/>
                <w:szCs w:val="28"/>
                <w:lang w:val="en-US"/>
              </w:rPr>
            </w:pPr>
            <w:r w:rsidRPr="00A64D3B">
              <w:rPr>
                <w:sz w:val="28"/>
                <w:szCs w:val="28"/>
                <w:lang w:val="en-US"/>
              </w:rPr>
              <w:t>{</w:t>
            </w:r>
            <w:proofErr w:type="spellStart"/>
            <w:r w:rsidRPr="00A64D3B">
              <w:rPr>
                <w:sz w:val="28"/>
                <w:szCs w:val="28"/>
                <w:lang w:val="en-US"/>
              </w:rPr>
              <w:t>wrkaz</w:t>
            </w:r>
            <w:proofErr w:type="spellEnd"/>
            <w:r w:rsidRPr="00A64D3B">
              <w:rPr>
                <w:sz w:val="28"/>
                <w:szCs w:val="28"/>
                <w:lang w:val="en-US"/>
              </w:rPr>
              <w:t xml:space="preserve">: </w:t>
            </w:r>
            <w:proofErr w:type="spellStart"/>
            <w:r w:rsidRPr="00A64D3B">
              <w:rPr>
                <w:sz w:val="28"/>
                <w:szCs w:val="28"/>
                <w:lang w:val="en-US"/>
              </w:rPr>
              <w:t>compliesWith</w:t>
            </w:r>
            <w:proofErr w:type="spellEnd"/>
            <w:r w:rsidRPr="00A64D3B">
              <w:rPr>
                <w:sz w:val="28"/>
                <w:szCs w:val="28"/>
                <w:lang w:val="en-US"/>
              </w:rPr>
              <w:t>(</w:t>
            </w:r>
            <w:proofErr w:type="spellStart"/>
            <w:r w:rsidRPr="00A64D3B">
              <w:rPr>
                <w:sz w:val="28"/>
                <w:szCs w:val="28"/>
                <w:lang w:val="en-US"/>
              </w:rPr>
              <w:t>ind</w:t>
            </w:r>
            <w:proofErr w:type="spellEnd"/>
            <w:r w:rsidRPr="00A64D3B">
              <w:rPr>
                <w:sz w:val="28"/>
                <w:szCs w:val="28"/>
                <w:lang w:val="en-US"/>
              </w:rPr>
              <w:t xml:space="preserve">, norm) } </w:t>
            </w:r>
          </w:p>
        </w:tc>
      </w:tr>
    </w:tbl>
    <w:p w14:paraId="434AB535" w14:textId="7CDA708A" w:rsidR="00EF769C" w:rsidRPr="005D6187" w:rsidRDefault="0083592E" w:rsidP="00A64D3B">
      <w:pPr>
        <w:ind w:firstLine="709"/>
        <w:jc w:val="both"/>
        <w:rPr>
          <w:sz w:val="28"/>
          <w:szCs w:val="28"/>
        </w:rPr>
      </w:pPr>
      <w:r w:rsidRPr="000608CA">
        <w:rPr>
          <w:sz w:val="28"/>
          <w:szCs w:val="28"/>
        </w:rPr>
        <w:t>Правило 1.</w:t>
      </w:r>
      <w:r w:rsidRPr="00B161DC">
        <w:rPr>
          <w:bCs/>
          <w:sz w:val="28"/>
          <w:szCs w:val="28"/>
        </w:rPr>
        <w:t xml:space="preserve"> Автоматическая оценка качества воды</w:t>
      </w:r>
      <w:r w:rsidR="00B161DC" w:rsidRPr="00B161DC">
        <w:rPr>
          <w:bCs/>
          <w:sz w:val="28"/>
          <w:szCs w:val="28"/>
        </w:rPr>
        <w:t>: это</w:t>
      </w:r>
      <w:r w:rsidRPr="00B161DC">
        <w:rPr>
          <w:bCs/>
          <w:sz w:val="28"/>
          <w:szCs w:val="28"/>
        </w:rPr>
        <w:t xml:space="preserve"> правило</w:t>
      </w:r>
      <w:r w:rsidRPr="00A64D3B">
        <w:rPr>
          <w:sz w:val="28"/>
          <w:szCs w:val="28"/>
        </w:rPr>
        <w:t xml:space="preserve"> реализует классификацию воды по степени загрязнения в соответствии с национальными санитарными нормативами. При поступлении данных наблюдений класс </w:t>
      </w:r>
      <w:proofErr w:type="spellStart"/>
      <w:r w:rsidRPr="00A64D3B">
        <w:rPr>
          <w:rStyle w:val="ab"/>
          <w:rFonts w:eastAsiaTheme="majorEastAsia"/>
          <w:sz w:val="28"/>
          <w:szCs w:val="28"/>
        </w:rPr>
        <w:t>sosa:Observation</w:t>
      </w:r>
      <w:proofErr w:type="spellEnd"/>
      <w:r w:rsidRPr="00A64D3B">
        <w:rPr>
          <w:sz w:val="28"/>
          <w:szCs w:val="28"/>
        </w:rPr>
        <w:t xml:space="preserve"> связывается с </w:t>
      </w:r>
      <w:proofErr w:type="spellStart"/>
      <w:r w:rsidRPr="00A64D3B">
        <w:rPr>
          <w:rStyle w:val="ab"/>
          <w:rFonts w:eastAsiaTheme="majorEastAsia"/>
          <w:sz w:val="28"/>
          <w:szCs w:val="28"/>
        </w:rPr>
        <w:t>wrkaz:WaterHygieneStandards</w:t>
      </w:r>
      <w:proofErr w:type="spellEnd"/>
      <w:r w:rsidRPr="00A64D3B">
        <w:rPr>
          <w:sz w:val="28"/>
          <w:szCs w:val="28"/>
        </w:rPr>
        <w:t>, где определены предельные концентрации химических веществ (например, нефтепродуктов, хлоридов, сульфатов, железа).</w:t>
      </w:r>
      <w:r w:rsidR="00EF769C" w:rsidRPr="00EF769C">
        <w:rPr>
          <w:sz w:val="28"/>
          <w:szCs w:val="28"/>
        </w:rPr>
        <w:t xml:space="preserve"> </w:t>
      </w:r>
    </w:p>
    <w:p w14:paraId="04785732" w14:textId="1D3632E1" w:rsidR="0083592E" w:rsidRPr="00A64D3B" w:rsidRDefault="0083592E" w:rsidP="00A64D3B">
      <w:pPr>
        <w:ind w:firstLine="709"/>
        <w:jc w:val="both"/>
        <w:rPr>
          <w:color w:val="000000"/>
          <w:sz w:val="28"/>
          <w:szCs w:val="28"/>
        </w:rPr>
      </w:pPr>
      <w:r w:rsidRPr="00A64D3B">
        <w:rPr>
          <w:sz w:val="28"/>
          <w:szCs w:val="28"/>
        </w:rPr>
        <w:t xml:space="preserve">Если измеренные показатели превышают норматив, система автоматически формирует триплет </w:t>
      </w:r>
      <w:proofErr w:type="spellStart"/>
      <w:r w:rsidRPr="00A64D3B">
        <w:rPr>
          <w:rStyle w:val="ab"/>
          <w:rFonts w:eastAsiaTheme="majorEastAsia"/>
          <w:sz w:val="28"/>
          <w:szCs w:val="28"/>
        </w:rPr>
        <w:t>wrkaz:hasWaterClass</w:t>
      </w:r>
      <w:proofErr w:type="spellEnd"/>
      <w:r w:rsidRPr="00A64D3B">
        <w:rPr>
          <w:sz w:val="28"/>
          <w:szCs w:val="28"/>
        </w:rPr>
        <w:t xml:space="preserve">, присваивая объекту соответствующий класс (от I </w:t>
      </w:r>
      <w:r w:rsidR="00FE5DFA" w:rsidRPr="00A64D3B">
        <w:rPr>
          <w:sz w:val="28"/>
          <w:szCs w:val="28"/>
        </w:rPr>
        <w:t>–</w:t>
      </w:r>
      <w:r w:rsidRPr="00A64D3B">
        <w:rPr>
          <w:sz w:val="28"/>
          <w:szCs w:val="28"/>
        </w:rPr>
        <w:t xml:space="preserve"> чистая вода до VI </w:t>
      </w:r>
      <w:r w:rsidR="00FE5DFA" w:rsidRPr="00A64D3B">
        <w:rPr>
          <w:sz w:val="28"/>
          <w:szCs w:val="28"/>
        </w:rPr>
        <w:t>–</w:t>
      </w:r>
      <w:r w:rsidRPr="00A64D3B">
        <w:rPr>
          <w:sz w:val="28"/>
          <w:szCs w:val="28"/>
        </w:rPr>
        <w:t xml:space="preserve"> загрязнённая). Это обеспечивает переход от сырых данных к интерпретированным экологическим выводам, формируя основу для автоматического анализа качества воды.</w:t>
      </w:r>
    </w:p>
    <w:p w14:paraId="5253E572" w14:textId="62EAF6BD" w:rsidR="0083592E" w:rsidRPr="00B161DC" w:rsidRDefault="0083592E" w:rsidP="00A64D3B">
      <w:pPr>
        <w:ind w:firstLine="709"/>
        <w:jc w:val="both"/>
        <w:rPr>
          <w:color w:val="000000"/>
          <w:sz w:val="28"/>
          <w:szCs w:val="28"/>
        </w:rPr>
      </w:pPr>
      <w:r w:rsidRPr="00A64D3B">
        <w:rPr>
          <w:sz w:val="28"/>
          <w:szCs w:val="28"/>
        </w:rPr>
        <w:lastRenderedPageBreak/>
        <w:t xml:space="preserve">Наблюдения за качеством поверхностных вод на территории Алматинской области проводились на 42 створах 22 водных объектах (реки Иле, </w:t>
      </w:r>
      <w:proofErr w:type="spellStart"/>
      <w:r w:rsidRPr="00A64D3B">
        <w:rPr>
          <w:sz w:val="28"/>
          <w:szCs w:val="28"/>
        </w:rPr>
        <w:t>Текес</w:t>
      </w:r>
      <w:proofErr w:type="spellEnd"/>
      <w:r w:rsidRPr="00A64D3B">
        <w:rPr>
          <w:sz w:val="28"/>
          <w:szCs w:val="28"/>
        </w:rPr>
        <w:t xml:space="preserve">, </w:t>
      </w:r>
      <w:proofErr w:type="spellStart"/>
      <w:r w:rsidRPr="00A64D3B">
        <w:rPr>
          <w:sz w:val="28"/>
          <w:szCs w:val="28"/>
        </w:rPr>
        <w:t>Коргас</w:t>
      </w:r>
      <w:proofErr w:type="spellEnd"/>
      <w:r w:rsidRPr="00A64D3B">
        <w:rPr>
          <w:sz w:val="28"/>
          <w:szCs w:val="28"/>
        </w:rPr>
        <w:t xml:space="preserve">, Киши Алматы, </w:t>
      </w:r>
      <w:proofErr w:type="spellStart"/>
      <w:r w:rsidRPr="00A64D3B">
        <w:rPr>
          <w:sz w:val="28"/>
          <w:szCs w:val="28"/>
        </w:rPr>
        <w:t>Есентай</w:t>
      </w:r>
      <w:proofErr w:type="spellEnd"/>
      <w:r w:rsidRPr="00A64D3B">
        <w:rPr>
          <w:sz w:val="28"/>
          <w:szCs w:val="28"/>
        </w:rPr>
        <w:t xml:space="preserve">, </w:t>
      </w:r>
      <w:proofErr w:type="spellStart"/>
      <w:r w:rsidRPr="00A64D3B">
        <w:rPr>
          <w:sz w:val="28"/>
          <w:szCs w:val="28"/>
        </w:rPr>
        <w:t>Улькен</w:t>
      </w:r>
      <w:proofErr w:type="spellEnd"/>
      <w:r w:rsidRPr="00A64D3B">
        <w:rPr>
          <w:sz w:val="28"/>
          <w:szCs w:val="28"/>
        </w:rPr>
        <w:t xml:space="preserve"> Алматы, </w:t>
      </w:r>
      <w:proofErr w:type="spellStart"/>
      <w:r w:rsidRPr="00A64D3B">
        <w:rPr>
          <w:sz w:val="28"/>
          <w:szCs w:val="28"/>
        </w:rPr>
        <w:t>Шилик</w:t>
      </w:r>
      <w:proofErr w:type="spellEnd"/>
      <w:r w:rsidRPr="00A64D3B">
        <w:rPr>
          <w:sz w:val="28"/>
          <w:szCs w:val="28"/>
        </w:rPr>
        <w:t xml:space="preserve">, </w:t>
      </w:r>
      <w:proofErr w:type="spellStart"/>
      <w:r w:rsidRPr="00A64D3B">
        <w:rPr>
          <w:sz w:val="28"/>
          <w:szCs w:val="28"/>
        </w:rPr>
        <w:t>Шарын</w:t>
      </w:r>
      <w:proofErr w:type="spellEnd"/>
      <w:r w:rsidRPr="00A64D3B">
        <w:rPr>
          <w:sz w:val="28"/>
          <w:szCs w:val="28"/>
        </w:rPr>
        <w:t xml:space="preserve">, </w:t>
      </w:r>
      <w:proofErr w:type="spellStart"/>
      <w:r w:rsidRPr="00A64D3B">
        <w:rPr>
          <w:sz w:val="28"/>
          <w:szCs w:val="28"/>
        </w:rPr>
        <w:t>Баянкол</w:t>
      </w:r>
      <w:proofErr w:type="spellEnd"/>
      <w:r w:rsidRPr="00A64D3B">
        <w:rPr>
          <w:sz w:val="28"/>
          <w:szCs w:val="28"/>
        </w:rPr>
        <w:t xml:space="preserve">, Каскелен, </w:t>
      </w:r>
      <w:proofErr w:type="spellStart"/>
      <w:r w:rsidRPr="00A64D3B">
        <w:rPr>
          <w:sz w:val="28"/>
          <w:szCs w:val="28"/>
        </w:rPr>
        <w:t>Каркара</w:t>
      </w:r>
      <w:proofErr w:type="spellEnd"/>
      <w:r w:rsidRPr="00A64D3B">
        <w:rPr>
          <w:sz w:val="28"/>
          <w:szCs w:val="28"/>
        </w:rPr>
        <w:t xml:space="preserve">, Есик, </w:t>
      </w:r>
      <w:proofErr w:type="spellStart"/>
      <w:r w:rsidRPr="00A64D3B">
        <w:rPr>
          <w:sz w:val="28"/>
          <w:szCs w:val="28"/>
        </w:rPr>
        <w:t>Турген</w:t>
      </w:r>
      <w:proofErr w:type="spellEnd"/>
      <w:r w:rsidRPr="00A64D3B">
        <w:rPr>
          <w:sz w:val="28"/>
          <w:szCs w:val="28"/>
        </w:rPr>
        <w:t xml:space="preserve">, Талгар, </w:t>
      </w:r>
      <w:proofErr w:type="spellStart"/>
      <w:r w:rsidRPr="00A64D3B">
        <w:rPr>
          <w:sz w:val="28"/>
          <w:szCs w:val="28"/>
        </w:rPr>
        <w:t>Темирлик</w:t>
      </w:r>
      <w:proofErr w:type="spellEnd"/>
      <w:r w:rsidRPr="00A64D3B">
        <w:rPr>
          <w:sz w:val="28"/>
          <w:szCs w:val="28"/>
        </w:rPr>
        <w:t xml:space="preserve">, Каратал, Аксу, </w:t>
      </w:r>
      <w:proofErr w:type="spellStart"/>
      <w:r w:rsidRPr="00A64D3B">
        <w:rPr>
          <w:sz w:val="28"/>
          <w:szCs w:val="28"/>
        </w:rPr>
        <w:t>Лепси</w:t>
      </w:r>
      <w:proofErr w:type="spellEnd"/>
      <w:r w:rsidRPr="00A64D3B">
        <w:rPr>
          <w:sz w:val="28"/>
          <w:szCs w:val="28"/>
        </w:rPr>
        <w:t xml:space="preserve">, озера </w:t>
      </w:r>
      <w:proofErr w:type="spellStart"/>
      <w:r w:rsidRPr="00A64D3B">
        <w:rPr>
          <w:sz w:val="28"/>
          <w:szCs w:val="28"/>
        </w:rPr>
        <w:t>Улькен</w:t>
      </w:r>
      <w:proofErr w:type="spellEnd"/>
      <w:r w:rsidRPr="00A64D3B">
        <w:rPr>
          <w:sz w:val="28"/>
          <w:szCs w:val="28"/>
        </w:rPr>
        <w:t xml:space="preserve"> Алматы, </w:t>
      </w:r>
      <w:proofErr w:type="spellStart"/>
      <w:r w:rsidRPr="00A64D3B">
        <w:rPr>
          <w:sz w:val="28"/>
          <w:szCs w:val="28"/>
        </w:rPr>
        <w:t>Алаколь</w:t>
      </w:r>
      <w:proofErr w:type="spellEnd"/>
      <w:r w:rsidRPr="00A64D3B">
        <w:rPr>
          <w:sz w:val="28"/>
          <w:szCs w:val="28"/>
        </w:rPr>
        <w:t xml:space="preserve">, </w:t>
      </w:r>
      <w:proofErr w:type="spellStart"/>
      <w:r w:rsidRPr="00A64D3B">
        <w:rPr>
          <w:sz w:val="28"/>
          <w:szCs w:val="28"/>
        </w:rPr>
        <w:t>Балкаш</w:t>
      </w:r>
      <w:proofErr w:type="spellEnd"/>
      <w:r w:rsidRPr="00A64D3B">
        <w:rPr>
          <w:sz w:val="28"/>
          <w:szCs w:val="28"/>
        </w:rPr>
        <w:t xml:space="preserve"> и </w:t>
      </w:r>
      <w:proofErr w:type="spellStart"/>
      <w:r w:rsidRPr="00A64D3B">
        <w:rPr>
          <w:sz w:val="28"/>
          <w:szCs w:val="28"/>
        </w:rPr>
        <w:t>вдхр</w:t>
      </w:r>
      <w:proofErr w:type="spellEnd"/>
      <w:r w:rsidRPr="00A64D3B">
        <w:rPr>
          <w:sz w:val="28"/>
          <w:szCs w:val="28"/>
        </w:rPr>
        <w:t xml:space="preserve">. </w:t>
      </w:r>
      <w:proofErr w:type="spellStart"/>
      <w:r w:rsidRPr="00A64D3B">
        <w:rPr>
          <w:sz w:val="28"/>
          <w:szCs w:val="28"/>
        </w:rPr>
        <w:t>Капшагай</w:t>
      </w:r>
      <w:proofErr w:type="spellEnd"/>
      <w:r w:rsidRPr="00A64D3B">
        <w:rPr>
          <w:sz w:val="28"/>
          <w:szCs w:val="28"/>
        </w:rPr>
        <w:t>). При изучении поверхностных вод в отбираемых пробах воды определяются 44 физико-химических показателя качества: температура, взвешенные вещества, прозрачность, водородный показатель (рН), растворенный кислород, БПК5, ХПК, главные ионы солевого состава, биогенные элементы, органические вещества (нефтепродукты, фенолы), тяжелые металлы, пестициды. Мониторинг качества донных отложений и прибрежной почвы производился на 14 контрольных точках реки Иле и озера</w:t>
      </w:r>
      <w:r w:rsidR="00B161DC" w:rsidRPr="00B161DC">
        <w:rPr>
          <w:sz w:val="28"/>
          <w:szCs w:val="28"/>
        </w:rPr>
        <w:t xml:space="preserve"> </w:t>
      </w:r>
      <w:proofErr w:type="spellStart"/>
      <w:r w:rsidRPr="00A64D3B">
        <w:rPr>
          <w:sz w:val="28"/>
          <w:szCs w:val="28"/>
        </w:rPr>
        <w:t>Балкаш</w:t>
      </w:r>
      <w:proofErr w:type="spellEnd"/>
      <w:r w:rsidRPr="00A64D3B">
        <w:rPr>
          <w:sz w:val="28"/>
          <w:szCs w:val="28"/>
        </w:rPr>
        <w:t xml:space="preserve"> и </w:t>
      </w:r>
      <w:proofErr w:type="spellStart"/>
      <w:r w:rsidRPr="00A64D3B">
        <w:rPr>
          <w:sz w:val="28"/>
          <w:szCs w:val="28"/>
        </w:rPr>
        <w:t>Алаколь</w:t>
      </w:r>
      <w:proofErr w:type="spellEnd"/>
      <w:r w:rsidR="00B161DC" w:rsidRPr="00B161DC">
        <w:rPr>
          <w:sz w:val="28"/>
          <w:szCs w:val="28"/>
        </w:rPr>
        <w:t>.</w:t>
      </w:r>
    </w:p>
    <w:p w14:paraId="7796384D" w14:textId="759A15A3" w:rsidR="0083592E" w:rsidRPr="00A64D3B" w:rsidRDefault="0083592E" w:rsidP="00A64D3B">
      <w:pPr>
        <w:ind w:firstLine="709"/>
        <w:jc w:val="both"/>
        <w:rPr>
          <w:color w:val="000000"/>
          <w:sz w:val="28"/>
          <w:szCs w:val="28"/>
        </w:rPr>
      </w:pPr>
      <w:r w:rsidRPr="000608CA">
        <w:rPr>
          <w:sz w:val="28"/>
          <w:szCs w:val="28"/>
        </w:rPr>
        <w:t>Правило 2</w:t>
      </w:r>
      <w:r w:rsidRPr="00A27BC5">
        <w:rPr>
          <w:bCs/>
          <w:i/>
          <w:iCs/>
          <w:sz w:val="28"/>
          <w:szCs w:val="28"/>
        </w:rPr>
        <w:t>.</w:t>
      </w:r>
      <w:r w:rsidRPr="00A27BC5">
        <w:rPr>
          <w:bCs/>
          <w:sz w:val="28"/>
          <w:szCs w:val="28"/>
        </w:rPr>
        <w:t xml:space="preserve"> Определение региональной принадлежности водного объекта</w:t>
      </w:r>
      <w:r w:rsidR="00A27BC5" w:rsidRPr="00A27BC5">
        <w:rPr>
          <w:bCs/>
          <w:sz w:val="28"/>
          <w:szCs w:val="28"/>
        </w:rPr>
        <w:t>.</w:t>
      </w:r>
      <w:r w:rsidR="00A27BC5" w:rsidRPr="00A27BC5">
        <w:rPr>
          <w:b/>
          <w:sz w:val="28"/>
          <w:szCs w:val="28"/>
        </w:rPr>
        <w:t xml:space="preserve"> </w:t>
      </w:r>
      <w:r w:rsidRPr="00A64D3B">
        <w:rPr>
          <w:sz w:val="28"/>
          <w:szCs w:val="28"/>
        </w:rPr>
        <w:t xml:space="preserve">Данное правило обеспечивает пространственную идентификацию водных объектов, связывая </w:t>
      </w:r>
      <w:proofErr w:type="spellStart"/>
      <w:r w:rsidRPr="00A64D3B">
        <w:rPr>
          <w:rStyle w:val="ab"/>
          <w:rFonts w:eastAsiaTheme="majorEastAsia"/>
          <w:sz w:val="28"/>
          <w:szCs w:val="28"/>
        </w:rPr>
        <w:t>hyfo:WaterBody</w:t>
      </w:r>
      <w:proofErr w:type="spellEnd"/>
      <w:r w:rsidRPr="00A64D3B">
        <w:rPr>
          <w:sz w:val="28"/>
          <w:szCs w:val="28"/>
        </w:rPr>
        <w:t xml:space="preserve"> с административно-территориальными единицами </w:t>
      </w:r>
      <w:proofErr w:type="spellStart"/>
      <w:r w:rsidRPr="00A64D3B">
        <w:rPr>
          <w:rStyle w:val="ab"/>
          <w:rFonts w:eastAsiaTheme="majorEastAsia"/>
          <w:sz w:val="28"/>
          <w:szCs w:val="28"/>
        </w:rPr>
        <w:t>wrkaz:RegionsKZ</w:t>
      </w:r>
      <w:proofErr w:type="spellEnd"/>
      <w:r w:rsidRPr="00A64D3B">
        <w:rPr>
          <w:sz w:val="28"/>
          <w:szCs w:val="28"/>
        </w:rPr>
        <w:t>.</w:t>
      </w:r>
      <w:r w:rsidR="00563C64" w:rsidRPr="00563C64">
        <w:rPr>
          <w:sz w:val="28"/>
          <w:szCs w:val="28"/>
        </w:rPr>
        <w:t xml:space="preserve"> </w:t>
      </w:r>
      <w:r w:rsidRPr="00A64D3B">
        <w:rPr>
          <w:sz w:val="28"/>
          <w:szCs w:val="28"/>
        </w:rPr>
        <w:t xml:space="preserve">Через отношение </w:t>
      </w:r>
      <w:proofErr w:type="spellStart"/>
      <w:r w:rsidRPr="00A64D3B">
        <w:rPr>
          <w:rStyle w:val="ab"/>
          <w:rFonts w:eastAsiaTheme="majorEastAsia"/>
          <w:sz w:val="28"/>
          <w:szCs w:val="28"/>
        </w:rPr>
        <w:t>hyfo:locatedInRegion</w:t>
      </w:r>
      <w:proofErr w:type="spellEnd"/>
      <w:r w:rsidRPr="00A64D3B">
        <w:rPr>
          <w:sz w:val="28"/>
          <w:szCs w:val="28"/>
        </w:rPr>
        <w:t xml:space="preserve"> автоматически формируется связь </w:t>
      </w:r>
      <w:proofErr w:type="spellStart"/>
      <w:r w:rsidRPr="00A64D3B">
        <w:rPr>
          <w:rStyle w:val="ab"/>
          <w:rFonts w:eastAsiaTheme="majorEastAsia"/>
          <w:sz w:val="28"/>
          <w:szCs w:val="28"/>
        </w:rPr>
        <w:t>wrkaz:hasLocation</w:t>
      </w:r>
      <w:proofErr w:type="spellEnd"/>
      <w:r w:rsidRPr="00A64D3B">
        <w:rPr>
          <w:sz w:val="28"/>
          <w:szCs w:val="28"/>
        </w:rPr>
        <w:t>, позволяющая отнести каждый водный объект к конкретному региону Казахстана.</w:t>
      </w:r>
      <w:r w:rsidR="00563C64" w:rsidRPr="00563C64">
        <w:rPr>
          <w:sz w:val="28"/>
          <w:szCs w:val="28"/>
        </w:rPr>
        <w:t xml:space="preserve"> </w:t>
      </w:r>
      <w:r w:rsidRPr="00A64D3B">
        <w:rPr>
          <w:sz w:val="28"/>
          <w:szCs w:val="28"/>
        </w:rPr>
        <w:tab/>
        <w:t xml:space="preserve">Это создаёт географическую основу для пространственного анализа </w:t>
      </w:r>
      <w:r w:rsidR="00FE5DFA" w:rsidRPr="00A64D3B">
        <w:rPr>
          <w:sz w:val="28"/>
          <w:szCs w:val="28"/>
        </w:rPr>
        <w:t>–</w:t>
      </w:r>
      <w:r w:rsidRPr="00A64D3B">
        <w:rPr>
          <w:sz w:val="28"/>
          <w:szCs w:val="28"/>
        </w:rPr>
        <w:t xml:space="preserve"> например, выявления областей с повышенной концентрацией загрязняющих веществ или сопоставления качества воды с региональными климатическими и промышленными факторами.</w:t>
      </w:r>
    </w:p>
    <w:p w14:paraId="58FAE5C5" w14:textId="335BD9B4" w:rsidR="0083592E" w:rsidRPr="00A64D3B" w:rsidRDefault="0083592E" w:rsidP="00A64D3B">
      <w:pPr>
        <w:ind w:firstLine="709"/>
        <w:jc w:val="both"/>
        <w:rPr>
          <w:sz w:val="28"/>
          <w:szCs w:val="28"/>
        </w:rPr>
      </w:pPr>
      <w:r w:rsidRPr="000608CA">
        <w:rPr>
          <w:sz w:val="28"/>
          <w:szCs w:val="28"/>
        </w:rPr>
        <w:t>Правило 3</w:t>
      </w:r>
      <w:r w:rsidRPr="00563C64">
        <w:rPr>
          <w:bCs/>
          <w:sz w:val="28"/>
          <w:szCs w:val="28"/>
        </w:rPr>
        <w:t>. Связывание наблюдений с социально-экономическими показателями (</w:t>
      </w:r>
      <w:proofErr w:type="spellStart"/>
      <w:r w:rsidRPr="00563C64">
        <w:rPr>
          <w:bCs/>
          <w:sz w:val="28"/>
          <w:szCs w:val="28"/>
        </w:rPr>
        <w:t>Socio-Environmental</w:t>
      </w:r>
      <w:proofErr w:type="spellEnd"/>
      <w:r w:rsidRPr="00563C64">
        <w:rPr>
          <w:bCs/>
          <w:sz w:val="28"/>
          <w:szCs w:val="28"/>
        </w:rPr>
        <w:t xml:space="preserve"> </w:t>
      </w:r>
      <w:proofErr w:type="spellStart"/>
      <w:r w:rsidRPr="00563C64">
        <w:rPr>
          <w:bCs/>
          <w:sz w:val="28"/>
          <w:szCs w:val="28"/>
        </w:rPr>
        <w:t>Integration</w:t>
      </w:r>
      <w:proofErr w:type="spellEnd"/>
      <w:r w:rsidRPr="00563C64">
        <w:rPr>
          <w:bCs/>
          <w:sz w:val="28"/>
          <w:szCs w:val="28"/>
        </w:rPr>
        <w:t>)</w:t>
      </w:r>
      <w:r w:rsidR="00563C64" w:rsidRPr="00563C64">
        <w:rPr>
          <w:bCs/>
          <w:sz w:val="28"/>
          <w:szCs w:val="28"/>
        </w:rPr>
        <w:t xml:space="preserve">. </w:t>
      </w:r>
      <w:r w:rsidR="00563C64">
        <w:rPr>
          <w:bCs/>
          <w:sz w:val="28"/>
          <w:szCs w:val="28"/>
        </w:rPr>
        <w:t>Т</w:t>
      </w:r>
      <w:r w:rsidRPr="00A64D3B">
        <w:rPr>
          <w:sz w:val="28"/>
          <w:szCs w:val="28"/>
        </w:rPr>
        <w:t xml:space="preserve">ретье правило устанавливает логические связи между гидрологическими наблюдениями и социально-экономическими характеристиками регионов. На основе данных об уровнях воды и их географической привязке система автоматически формирует связи </w:t>
      </w:r>
      <w:proofErr w:type="spellStart"/>
      <w:r w:rsidRPr="00A64D3B">
        <w:rPr>
          <w:rStyle w:val="ab"/>
          <w:rFonts w:eastAsiaTheme="majorEastAsia"/>
          <w:sz w:val="28"/>
          <w:szCs w:val="28"/>
        </w:rPr>
        <w:t>wrkaz:hasPopulation</w:t>
      </w:r>
      <w:proofErr w:type="spellEnd"/>
      <w:r w:rsidRPr="00A64D3B">
        <w:rPr>
          <w:sz w:val="28"/>
          <w:szCs w:val="28"/>
        </w:rPr>
        <w:t xml:space="preserve"> и </w:t>
      </w:r>
      <w:proofErr w:type="spellStart"/>
      <w:r w:rsidRPr="00A64D3B">
        <w:rPr>
          <w:rStyle w:val="ab"/>
          <w:rFonts w:eastAsiaTheme="majorEastAsia"/>
          <w:sz w:val="28"/>
          <w:szCs w:val="28"/>
        </w:rPr>
        <w:t>wrkaz:hasArableLandArea</w:t>
      </w:r>
      <w:proofErr w:type="spellEnd"/>
      <w:r w:rsidRPr="00A64D3B">
        <w:rPr>
          <w:sz w:val="28"/>
          <w:szCs w:val="28"/>
        </w:rPr>
        <w:t>.</w:t>
      </w:r>
      <w:r w:rsidR="00563C64">
        <w:rPr>
          <w:sz w:val="28"/>
          <w:szCs w:val="28"/>
        </w:rPr>
        <w:t xml:space="preserve"> </w:t>
      </w:r>
      <w:r w:rsidRPr="00A64D3B">
        <w:rPr>
          <w:sz w:val="28"/>
          <w:szCs w:val="28"/>
        </w:rPr>
        <w:t>Это позволяет анализировать взаимосвязь между плотностью населения, интенсивностью сельскохозяйственной деятельности и состоянием водных ресурсов. В результате формируется междисциплинарная база для выявления закономерностей влияния антропогенных нагрузок на водную экосистему.</w:t>
      </w:r>
    </w:p>
    <w:p w14:paraId="3B7635E4" w14:textId="77777777" w:rsidR="009A2885" w:rsidRDefault="0083592E" w:rsidP="00A64D3B">
      <w:pPr>
        <w:ind w:firstLine="709"/>
        <w:jc w:val="both"/>
        <w:rPr>
          <w:sz w:val="28"/>
          <w:szCs w:val="28"/>
        </w:rPr>
      </w:pPr>
      <w:r w:rsidRPr="000608CA">
        <w:rPr>
          <w:sz w:val="28"/>
          <w:szCs w:val="28"/>
        </w:rPr>
        <w:t>Правило 4.</w:t>
      </w:r>
      <w:r w:rsidRPr="00563C64">
        <w:rPr>
          <w:bCs/>
          <w:sz w:val="28"/>
          <w:szCs w:val="28"/>
        </w:rPr>
        <w:t xml:space="preserve"> Установление временных параметров наблюдений (</w:t>
      </w:r>
      <w:proofErr w:type="spellStart"/>
      <w:r w:rsidRPr="00563C64">
        <w:rPr>
          <w:bCs/>
          <w:sz w:val="28"/>
          <w:szCs w:val="28"/>
        </w:rPr>
        <w:t>Temporal</w:t>
      </w:r>
      <w:proofErr w:type="spellEnd"/>
      <w:r w:rsidRPr="00563C64">
        <w:rPr>
          <w:bCs/>
          <w:sz w:val="28"/>
          <w:szCs w:val="28"/>
        </w:rPr>
        <w:t xml:space="preserve"> </w:t>
      </w:r>
      <w:proofErr w:type="spellStart"/>
      <w:r w:rsidRPr="00563C64">
        <w:rPr>
          <w:bCs/>
          <w:sz w:val="28"/>
          <w:szCs w:val="28"/>
        </w:rPr>
        <w:t>Annotation</w:t>
      </w:r>
      <w:proofErr w:type="spellEnd"/>
      <w:r w:rsidRPr="00563C64">
        <w:rPr>
          <w:bCs/>
          <w:sz w:val="28"/>
          <w:szCs w:val="28"/>
        </w:rPr>
        <w:t>)</w:t>
      </w:r>
      <w:r w:rsidR="009A2885">
        <w:rPr>
          <w:bCs/>
          <w:sz w:val="28"/>
          <w:szCs w:val="28"/>
        </w:rPr>
        <w:t xml:space="preserve">. </w:t>
      </w:r>
      <w:r w:rsidRPr="00A64D3B">
        <w:rPr>
          <w:sz w:val="28"/>
          <w:szCs w:val="28"/>
        </w:rPr>
        <w:t>Четвёртое правило обеспечивает временную структуру данных, фиксируя момент или период наблюдения.</w:t>
      </w:r>
      <w:r w:rsidR="009A2885">
        <w:rPr>
          <w:sz w:val="28"/>
          <w:szCs w:val="28"/>
        </w:rPr>
        <w:t xml:space="preserve"> </w:t>
      </w:r>
      <w:r w:rsidRPr="00A64D3B">
        <w:rPr>
          <w:sz w:val="28"/>
          <w:szCs w:val="28"/>
        </w:rPr>
        <w:t xml:space="preserve">Используя концепты </w:t>
      </w:r>
      <w:r w:rsidRPr="00A64D3B">
        <w:rPr>
          <w:rStyle w:val="ab"/>
          <w:rFonts w:eastAsiaTheme="majorEastAsia"/>
          <w:sz w:val="28"/>
          <w:szCs w:val="28"/>
        </w:rPr>
        <w:t>OWL-Time</w:t>
      </w:r>
      <w:r w:rsidRPr="00A64D3B">
        <w:rPr>
          <w:sz w:val="28"/>
          <w:szCs w:val="28"/>
        </w:rPr>
        <w:t xml:space="preserve"> </w:t>
      </w:r>
      <w:r w:rsidR="00FE5DFA" w:rsidRPr="00A64D3B">
        <w:rPr>
          <w:sz w:val="28"/>
          <w:szCs w:val="28"/>
        </w:rPr>
        <w:t>–</w:t>
      </w:r>
      <w:r w:rsidRPr="00A64D3B">
        <w:rPr>
          <w:sz w:val="28"/>
          <w:szCs w:val="28"/>
        </w:rPr>
        <w:t xml:space="preserve"> </w:t>
      </w:r>
      <w:proofErr w:type="spellStart"/>
      <w:r w:rsidRPr="00A64D3B">
        <w:rPr>
          <w:rStyle w:val="ab"/>
          <w:rFonts w:eastAsiaTheme="majorEastAsia"/>
          <w:sz w:val="28"/>
          <w:szCs w:val="28"/>
        </w:rPr>
        <w:t>time:Instant</w:t>
      </w:r>
      <w:proofErr w:type="spellEnd"/>
      <w:r w:rsidRPr="00A64D3B">
        <w:rPr>
          <w:sz w:val="28"/>
          <w:szCs w:val="28"/>
        </w:rPr>
        <w:t xml:space="preserve"> и </w:t>
      </w:r>
      <w:proofErr w:type="spellStart"/>
      <w:r w:rsidRPr="00A64D3B">
        <w:rPr>
          <w:rStyle w:val="ab"/>
          <w:rFonts w:eastAsiaTheme="majorEastAsia"/>
          <w:sz w:val="28"/>
          <w:szCs w:val="28"/>
        </w:rPr>
        <w:t>time:Interval</w:t>
      </w:r>
      <w:proofErr w:type="spellEnd"/>
      <w:r w:rsidRPr="00A64D3B">
        <w:rPr>
          <w:sz w:val="28"/>
          <w:szCs w:val="28"/>
        </w:rPr>
        <w:t xml:space="preserve">, </w:t>
      </w:r>
      <w:r w:rsidR="00FE5DFA" w:rsidRPr="00A64D3B">
        <w:rPr>
          <w:sz w:val="28"/>
          <w:szCs w:val="28"/>
        </w:rPr>
        <w:t>–</w:t>
      </w:r>
      <w:r w:rsidRPr="00A64D3B">
        <w:rPr>
          <w:sz w:val="28"/>
          <w:szCs w:val="28"/>
        </w:rPr>
        <w:t xml:space="preserve"> оно позволяет аннотировать измерения временными метками и анализировать сезонные, годовые и многолетние изменения.</w:t>
      </w:r>
      <w:r w:rsidR="009A2885">
        <w:rPr>
          <w:sz w:val="28"/>
          <w:szCs w:val="28"/>
        </w:rPr>
        <w:t xml:space="preserve"> </w:t>
      </w:r>
      <w:r w:rsidRPr="00A64D3B">
        <w:rPr>
          <w:sz w:val="28"/>
          <w:szCs w:val="28"/>
        </w:rPr>
        <w:tab/>
        <w:t xml:space="preserve">Триплет </w:t>
      </w:r>
      <w:proofErr w:type="spellStart"/>
      <w:r w:rsidRPr="00A64D3B">
        <w:rPr>
          <w:rStyle w:val="ab"/>
          <w:rFonts w:eastAsiaTheme="majorEastAsia"/>
          <w:sz w:val="28"/>
          <w:szCs w:val="28"/>
        </w:rPr>
        <w:t>wrkaz:hasTime</w:t>
      </w:r>
      <w:proofErr w:type="spellEnd"/>
      <w:r w:rsidRPr="00A64D3B">
        <w:rPr>
          <w:sz w:val="28"/>
          <w:szCs w:val="28"/>
        </w:rPr>
        <w:t xml:space="preserve"> связывает данные наблюдений с их временным контекстом, что обеспечивает возможность построения временных рядов, прогнозирования и анализа трендов изменения качества воды во времени.</w:t>
      </w:r>
      <w:r w:rsidR="009A2885">
        <w:rPr>
          <w:sz w:val="28"/>
          <w:szCs w:val="28"/>
        </w:rPr>
        <w:t xml:space="preserve"> </w:t>
      </w:r>
    </w:p>
    <w:p w14:paraId="729B0441" w14:textId="12990CDA" w:rsidR="00184F96" w:rsidRPr="006C5F29" w:rsidRDefault="0083592E" w:rsidP="006C5F29">
      <w:pPr>
        <w:ind w:firstLine="709"/>
        <w:jc w:val="both"/>
        <w:rPr>
          <w:sz w:val="28"/>
          <w:szCs w:val="28"/>
        </w:rPr>
      </w:pPr>
      <w:r w:rsidRPr="000608CA">
        <w:rPr>
          <w:sz w:val="28"/>
          <w:szCs w:val="28"/>
        </w:rPr>
        <w:t>Правило 5.</w:t>
      </w:r>
      <w:r w:rsidRPr="009A2885">
        <w:rPr>
          <w:bCs/>
          <w:sz w:val="28"/>
          <w:szCs w:val="28"/>
        </w:rPr>
        <w:t xml:space="preserve"> Автоматическое связывание данных мониторинга с нормативами (</w:t>
      </w:r>
      <w:proofErr w:type="spellStart"/>
      <w:r w:rsidRPr="009A2885">
        <w:rPr>
          <w:bCs/>
          <w:sz w:val="28"/>
          <w:szCs w:val="28"/>
        </w:rPr>
        <w:t>Compliance</w:t>
      </w:r>
      <w:proofErr w:type="spellEnd"/>
      <w:r w:rsidRPr="009A2885">
        <w:rPr>
          <w:bCs/>
          <w:sz w:val="28"/>
          <w:szCs w:val="28"/>
        </w:rPr>
        <w:t xml:space="preserve"> </w:t>
      </w:r>
      <w:proofErr w:type="spellStart"/>
      <w:r w:rsidRPr="009A2885">
        <w:rPr>
          <w:bCs/>
          <w:sz w:val="28"/>
          <w:szCs w:val="28"/>
        </w:rPr>
        <w:t>Evaluation</w:t>
      </w:r>
      <w:proofErr w:type="spellEnd"/>
      <w:r w:rsidRPr="009A2885">
        <w:rPr>
          <w:bCs/>
          <w:sz w:val="28"/>
          <w:szCs w:val="28"/>
        </w:rPr>
        <w:t>)</w:t>
      </w:r>
      <w:r w:rsidR="009A2885">
        <w:rPr>
          <w:bCs/>
          <w:sz w:val="28"/>
          <w:szCs w:val="28"/>
        </w:rPr>
        <w:t xml:space="preserve">. </w:t>
      </w:r>
      <w:r w:rsidRPr="00A64D3B">
        <w:rPr>
          <w:sz w:val="28"/>
          <w:szCs w:val="28"/>
        </w:rPr>
        <w:t>Заключительное правило выполняет автоматическую проверку соответствия измеренных показателей установленным санитарным нормативам.</w:t>
      </w:r>
      <w:r w:rsidR="009A2885">
        <w:rPr>
          <w:sz w:val="28"/>
          <w:szCs w:val="28"/>
        </w:rPr>
        <w:t xml:space="preserve"> </w:t>
      </w:r>
      <w:r w:rsidRPr="00A64D3B">
        <w:rPr>
          <w:sz w:val="28"/>
          <w:szCs w:val="28"/>
        </w:rPr>
        <w:tab/>
        <w:t xml:space="preserve">Для каждого показателя </w:t>
      </w:r>
      <w:proofErr w:type="spellStart"/>
      <w:r w:rsidRPr="00A64D3B">
        <w:rPr>
          <w:rStyle w:val="ab"/>
          <w:rFonts w:eastAsiaTheme="majorEastAsia"/>
          <w:sz w:val="28"/>
          <w:szCs w:val="28"/>
        </w:rPr>
        <w:lastRenderedPageBreak/>
        <w:t>wrkaz:Indicators</w:t>
      </w:r>
      <w:proofErr w:type="spellEnd"/>
      <w:r w:rsidRPr="00A64D3B">
        <w:rPr>
          <w:sz w:val="28"/>
          <w:szCs w:val="28"/>
        </w:rPr>
        <w:t xml:space="preserve"> осуществляется сопоставление с предельными значениями из </w:t>
      </w:r>
      <w:proofErr w:type="spellStart"/>
      <w:r w:rsidRPr="00A64D3B">
        <w:rPr>
          <w:rStyle w:val="ab"/>
          <w:rFonts w:eastAsiaTheme="majorEastAsia"/>
          <w:sz w:val="28"/>
          <w:szCs w:val="28"/>
        </w:rPr>
        <w:t>wrkaz:WaterHygieneStandards</w:t>
      </w:r>
      <w:proofErr w:type="spellEnd"/>
      <w:r w:rsidRPr="00A64D3B">
        <w:rPr>
          <w:sz w:val="28"/>
          <w:szCs w:val="28"/>
        </w:rPr>
        <w:t xml:space="preserve">. Если измерение удовлетворяет нормативу, формируется триплет </w:t>
      </w:r>
      <w:proofErr w:type="spellStart"/>
      <w:r w:rsidRPr="00A64D3B">
        <w:rPr>
          <w:rStyle w:val="ab"/>
          <w:rFonts w:eastAsiaTheme="majorEastAsia"/>
          <w:sz w:val="28"/>
          <w:szCs w:val="28"/>
        </w:rPr>
        <w:t>wrkaz:compliesWith</w:t>
      </w:r>
      <w:proofErr w:type="spellEnd"/>
      <w:r w:rsidRPr="00A64D3B">
        <w:rPr>
          <w:rStyle w:val="ab"/>
          <w:rFonts w:eastAsiaTheme="majorEastAsia"/>
          <w:sz w:val="28"/>
          <w:szCs w:val="28"/>
        </w:rPr>
        <w:t>(</w:t>
      </w:r>
      <w:proofErr w:type="spellStart"/>
      <w:r w:rsidRPr="00A64D3B">
        <w:rPr>
          <w:rStyle w:val="ab"/>
          <w:rFonts w:eastAsiaTheme="majorEastAsia"/>
          <w:sz w:val="28"/>
          <w:szCs w:val="28"/>
        </w:rPr>
        <w:t>ind</w:t>
      </w:r>
      <w:proofErr w:type="spellEnd"/>
      <w:r w:rsidRPr="00A64D3B">
        <w:rPr>
          <w:rStyle w:val="ab"/>
          <w:rFonts w:eastAsiaTheme="majorEastAsia"/>
          <w:sz w:val="28"/>
          <w:szCs w:val="28"/>
        </w:rPr>
        <w:t xml:space="preserve">, </w:t>
      </w:r>
      <w:proofErr w:type="spellStart"/>
      <w:r w:rsidRPr="00A64D3B">
        <w:rPr>
          <w:rStyle w:val="ab"/>
          <w:rFonts w:eastAsiaTheme="majorEastAsia"/>
          <w:sz w:val="28"/>
          <w:szCs w:val="28"/>
        </w:rPr>
        <w:t>norm</w:t>
      </w:r>
      <w:proofErr w:type="spellEnd"/>
      <w:r w:rsidRPr="00A64D3B">
        <w:rPr>
          <w:rStyle w:val="ab"/>
          <w:rFonts w:eastAsiaTheme="majorEastAsia"/>
          <w:sz w:val="28"/>
          <w:szCs w:val="28"/>
        </w:rPr>
        <w:t>)</w:t>
      </w:r>
      <w:r w:rsidRPr="00A64D3B">
        <w:rPr>
          <w:sz w:val="28"/>
          <w:szCs w:val="28"/>
        </w:rPr>
        <w:t>, который фиксирует факт соответствия.</w:t>
      </w:r>
      <w:r w:rsidR="009A2885">
        <w:rPr>
          <w:sz w:val="28"/>
          <w:szCs w:val="28"/>
        </w:rPr>
        <w:t xml:space="preserve"> </w:t>
      </w:r>
      <w:r w:rsidRPr="00A64D3B">
        <w:rPr>
          <w:sz w:val="28"/>
          <w:szCs w:val="28"/>
        </w:rPr>
        <w:t>При превышении нормативов система генерирует семантические предупреждения, что позволяет проводить интеллектуальный контроль за качеством воды и формировать аналитические отчёты без ручного вмешательства.</w:t>
      </w:r>
      <w:r w:rsidR="00CC4960" w:rsidRPr="006A56B4">
        <w:rPr>
          <w:b/>
          <w:bCs/>
          <w:sz w:val="28"/>
          <w:szCs w:val="28"/>
        </w:rPr>
        <w:br/>
      </w:r>
      <w:r w:rsidR="00184F96" w:rsidRPr="006A56B4">
        <w:rPr>
          <w:sz w:val="28"/>
          <w:szCs w:val="36"/>
        </w:rPr>
        <w:br w:type="page"/>
      </w:r>
    </w:p>
    <w:p w14:paraId="37D14E2F" w14:textId="2F3AB1D0" w:rsidR="001D15AA" w:rsidRDefault="00CE097F" w:rsidP="00D70E91">
      <w:pPr>
        <w:pStyle w:val="1"/>
      </w:pPr>
      <w:bookmarkStart w:id="26" w:name="_Toc223444025"/>
      <w:r w:rsidRPr="00A56392">
        <w:lastRenderedPageBreak/>
        <w:t xml:space="preserve">4 </w:t>
      </w:r>
      <w:r w:rsidR="00184F96" w:rsidRPr="00A56392">
        <w:t>РЕЗУЛЬТАТЫ ИССЛЕДОВАНИЯ</w:t>
      </w:r>
      <w:bookmarkEnd w:id="26"/>
    </w:p>
    <w:p w14:paraId="6E51AE56" w14:textId="77777777" w:rsidR="005D1AAE" w:rsidRPr="005D1AAE" w:rsidRDefault="005D1AAE" w:rsidP="005D1AAE">
      <w:pPr>
        <w:ind w:firstLine="709"/>
        <w:jc w:val="both"/>
        <w:rPr>
          <w:sz w:val="28"/>
          <w:szCs w:val="28"/>
        </w:rPr>
      </w:pPr>
      <w:r w:rsidRPr="005D1AAE">
        <w:rPr>
          <w:sz w:val="28"/>
          <w:szCs w:val="28"/>
        </w:rPr>
        <w:t>В настоящей главе представлены результаты экспериментальной проверки предложенной методологии формирования геоинформационной модели на основе онтологий, ориентированной на автоматизированное извлечение знаний из гетерогенных табличных источников и последующую интеграцию данных в граф знаний. Экспериментальная часть направлена на количественную оценку ключевых компонентов конвейера «таблица → RDF → онтология → запросы/</w:t>
      </w:r>
      <w:proofErr w:type="spellStart"/>
      <w:r w:rsidRPr="005D1AAE">
        <w:rPr>
          <w:sz w:val="28"/>
          <w:szCs w:val="28"/>
        </w:rPr>
        <w:t>гео</w:t>
      </w:r>
      <w:proofErr w:type="spellEnd"/>
      <w:r w:rsidRPr="005D1AAE">
        <w:rPr>
          <w:sz w:val="28"/>
          <w:szCs w:val="28"/>
        </w:rPr>
        <w:t>-визуализация», а также на демонстрацию их согласованной работы в прикладном сценарии мониторинга водных ресурсов.</w:t>
      </w:r>
    </w:p>
    <w:p w14:paraId="4E99FED8" w14:textId="77777777" w:rsidR="005D1AAE" w:rsidRPr="005D1AAE" w:rsidRDefault="005D1AAE" w:rsidP="005D1AAE">
      <w:pPr>
        <w:ind w:firstLine="709"/>
        <w:jc w:val="both"/>
        <w:rPr>
          <w:sz w:val="28"/>
          <w:szCs w:val="28"/>
        </w:rPr>
      </w:pPr>
      <w:r w:rsidRPr="005D1AAE">
        <w:rPr>
          <w:sz w:val="28"/>
          <w:szCs w:val="28"/>
        </w:rPr>
        <w:t>Логика экспериментов выстроена по принципу поэтапной валидации: на первом этапе оценивается точность семантической интерпретации таблиц (STI) и качество извлечённых триплетов; на втором этапе анализируется масштабируемость процесса пополнения графа знаний и корректность загрузки данных в онтологическое хранилище; на третьем этапе исследуется влияние семантической согласованности и правил вывода (SWRL) на расширение знаний; на заключительном этапе демонстрируется воспроизводимость аналитических результатов через SPARQL-запросы и их геоинформационную визуализацию в виде тематических витрин данных.</w:t>
      </w:r>
    </w:p>
    <w:p w14:paraId="0C0650F5" w14:textId="4A42C810" w:rsidR="00184F96" w:rsidRDefault="00184F96" w:rsidP="00FB6EFB">
      <w:pPr>
        <w:pStyle w:val="1"/>
      </w:pPr>
      <w:bookmarkStart w:id="27" w:name="_Toc223444026"/>
      <w:r w:rsidRPr="00A56392">
        <w:t>4.</w:t>
      </w:r>
      <w:r w:rsidR="00CE097F" w:rsidRPr="00A56392">
        <w:t xml:space="preserve">1 </w:t>
      </w:r>
      <w:r w:rsidR="002A389B" w:rsidRPr="002A389B">
        <w:t>Формирование эталонного набора триплетов для эксперимента</w:t>
      </w:r>
      <w:bookmarkEnd w:id="27"/>
    </w:p>
    <w:p w14:paraId="492D47A6" w14:textId="77777777" w:rsidR="007E556D" w:rsidRPr="007E556D" w:rsidRDefault="007E556D" w:rsidP="007E556D">
      <w:pPr>
        <w:ind w:firstLine="709"/>
        <w:jc w:val="both"/>
        <w:rPr>
          <w:sz w:val="28"/>
          <w:szCs w:val="28"/>
        </w:rPr>
      </w:pPr>
      <w:r w:rsidRPr="007E556D">
        <w:rPr>
          <w:sz w:val="28"/>
          <w:szCs w:val="28"/>
        </w:rPr>
        <w:t>Для обеспечения объективной и воспроизводимой оценки качества предложенного итеративного метода семантической интерпретации таблиц (STI) был сформирован эталонный набор RDF-триплетов (</w:t>
      </w:r>
      <w:proofErr w:type="spellStart"/>
      <w:r w:rsidRPr="007E556D">
        <w:rPr>
          <w:sz w:val="28"/>
          <w:szCs w:val="28"/>
        </w:rPr>
        <w:t>gold</w:t>
      </w:r>
      <w:proofErr w:type="spellEnd"/>
      <w:r w:rsidRPr="007E556D">
        <w:rPr>
          <w:sz w:val="28"/>
          <w:szCs w:val="28"/>
        </w:rPr>
        <w:t xml:space="preserve"> </w:t>
      </w:r>
      <w:proofErr w:type="spellStart"/>
      <w:r w:rsidRPr="007E556D">
        <w:rPr>
          <w:sz w:val="28"/>
          <w:szCs w:val="28"/>
        </w:rPr>
        <w:t>standard</w:t>
      </w:r>
      <w:proofErr w:type="spellEnd"/>
      <w:r w:rsidRPr="007E556D">
        <w:rPr>
          <w:sz w:val="28"/>
          <w:szCs w:val="28"/>
        </w:rPr>
        <w:t>), отражающий ключевые сущности, атрибуты и отношения предметной области мониторинга водных ресурсов. Эталонный набор выполняет роль референсной модели, позволяющей количественно оценить корректность извлечения субъектов, сопоставления предикатов и формирования итоговых триплетов, а также провести сопоставительный анализ с существующими методами STI.</w:t>
      </w:r>
    </w:p>
    <w:p w14:paraId="692279FA" w14:textId="77777777" w:rsidR="007E556D" w:rsidRPr="007E556D" w:rsidRDefault="007E556D" w:rsidP="007E556D">
      <w:pPr>
        <w:ind w:firstLine="709"/>
        <w:jc w:val="both"/>
        <w:rPr>
          <w:sz w:val="28"/>
          <w:szCs w:val="28"/>
        </w:rPr>
      </w:pPr>
      <w:r w:rsidRPr="007E556D">
        <w:rPr>
          <w:sz w:val="28"/>
          <w:szCs w:val="28"/>
        </w:rPr>
        <w:t>В качестве исходных данных использовались разнородные табличные источники, содержащие гидрологические, гидрохимические, нормативные и пространственные характеристики водных объектов и гидропостов. На этапе предварительной обработки была выполнена процедура интеграции данных, включающая выявление полного множества атрибутов, унификацию структуры таблиц и объединение данных в единое согласованное представление. В результате была сформирована консолидированная таблица, содержащая 11 864 записи и 62 уникальных атрибута, охватывающих пространственные, временные, количественные и нормативные параметры мониторинга водных ресурсов.</w:t>
      </w:r>
    </w:p>
    <w:p w14:paraId="6AAE6161" w14:textId="77777777" w:rsidR="007E556D" w:rsidRPr="007E556D" w:rsidRDefault="007E556D" w:rsidP="007E556D">
      <w:pPr>
        <w:ind w:firstLine="709"/>
        <w:jc w:val="both"/>
        <w:rPr>
          <w:sz w:val="28"/>
          <w:szCs w:val="28"/>
        </w:rPr>
      </w:pPr>
      <w:r w:rsidRPr="007E556D">
        <w:rPr>
          <w:sz w:val="28"/>
          <w:szCs w:val="28"/>
        </w:rPr>
        <w:t>Формирование эталонных триплетов осуществлялось в соответствии с RDF-моделью представления знаний, в рамках которой каждый факт описывается в виде семантической конструкции вида (</w:t>
      </w:r>
      <w:proofErr w:type="spellStart"/>
      <w:r w:rsidRPr="007E556D">
        <w:rPr>
          <w:sz w:val="28"/>
          <w:szCs w:val="28"/>
        </w:rPr>
        <w:t>subject</w:t>
      </w:r>
      <w:proofErr w:type="spellEnd"/>
      <w:r w:rsidRPr="007E556D">
        <w:rPr>
          <w:sz w:val="28"/>
          <w:szCs w:val="28"/>
        </w:rPr>
        <w:t xml:space="preserve">, </w:t>
      </w:r>
      <w:proofErr w:type="spellStart"/>
      <w:r w:rsidRPr="007E556D">
        <w:rPr>
          <w:sz w:val="28"/>
          <w:szCs w:val="28"/>
        </w:rPr>
        <w:t>predicate</w:t>
      </w:r>
      <w:proofErr w:type="spellEnd"/>
      <w:r w:rsidRPr="007E556D">
        <w:rPr>
          <w:sz w:val="28"/>
          <w:szCs w:val="28"/>
        </w:rPr>
        <w:t xml:space="preserve">, </w:t>
      </w:r>
      <w:proofErr w:type="spellStart"/>
      <w:r w:rsidRPr="007E556D">
        <w:rPr>
          <w:sz w:val="28"/>
          <w:szCs w:val="28"/>
        </w:rPr>
        <w:t>object</w:t>
      </w:r>
      <w:proofErr w:type="spellEnd"/>
      <w:r w:rsidRPr="007E556D">
        <w:rPr>
          <w:sz w:val="28"/>
          <w:szCs w:val="28"/>
        </w:rPr>
        <w:t xml:space="preserve">), где </w:t>
      </w:r>
      <w:proofErr w:type="spellStart"/>
      <w:r w:rsidRPr="007E556D">
        <w:rPr>
          <w:sz w:val="28"/>
          <w:szCs w:val="28"/>
        </w:rPr>
        <w:t>subject</w:t>
      </w:r>
      <w:proofErr w:type="spellEnd"/>
      <w:r w:rsidRPr="007E556D">
        <w:rPr>
          <w:sz w:val="28"/>
          <w:szCs w:val="28"/>
        </w:rPr>
        <w:t xml:space="preserve"> представляет сущность домена (например, водный объект, химический показатель или гидропост), </w:t>
      </w:r>
      <w:proofErr w:type="spellStart"/>
      <w:r w:rsidRPr="007E556D">
        <w:rPr>
          <w:sz w:val="28"/>
          <w:szCs w:val="28"/>
        </w:rPr>
        <w:t>predicate</w:t>
      </w:r>
      <w:proofErr w:type="spellEnd"/>
      <w:r w:rsidRPr="007E556D">
        <w:rPr>
          <w:sz w:val="28"/>
          <w:szCs w:val="28"/>
        </w:rPr>
        <w:t xml:space="preserve"> отражает отношение или атрибут, а </w:t>
      </w:r>
      <w:proofErr w:type="spellStart"/>
      <w:r w:rsidRPr="007E556D">
        <w:rPr>
          <w:sz w:val="28"/>
          <w:szCs w:val="28"/>
        </w:rPr>
        <w:t>object</w:t>
      </w:r>
      <w:proofErr w:type="spellEnd"/>
      <w:r w:rsidRPr="007E556D">
        <w:rPr>
          <w:sz w:val="28"/>
          <w:szCs w:val="28"/>
        </w:rPr>
        <w:t xml:space="preserve"> содержит значение свойства или связанную сущность. </w:t>
      </w:r>
      <w:r w:rsidRPr="007E556D">
        <w:rPr>
          <w:sz w:val="28"/>
          <w:szCs w:val="28"/>
        </w:rPr>
        <w:lastRenderedPageBreak/>
        <w:t>Генерация триплетов выполнялась на основе стратифицированной выборки записей, обеспечивающей репрезентативное покрытие всех ключевых компонентов предметной области. При формировании набора учитывались как объектные свойства (Object Properties), связывающие сущности между собой, так и литеральные свойства (Data Properties), описывающие количественные и качественные характеристики объектов.</w:t>
      </w:r>
    </w:p>
    <w:p w14:paraId="3EDAC637" w14:textId="170FD182" w:rsidR="007E556D" w:rsidRPr="007E556D" w:rsidRDefault="007E556D" w:rsidP="007E556D">
      <w:pPr>
        <w:ind w:firstLine="709"/>
        <w:jc w:val="both"/>
        <w:rPr>
          <w:sz w:val="28"/>
          <w:szCs w:val="28"/>
        </w:rPr>
      </w:pPr>
      <w:r w:rsidRPr="007E556D">
        <w:rPr>
          <w:sz w:val="28"/>
          <w:szCs w:val="28"/>
        </w:rPr>
        <w:t>С целью обеспечения полноты экспериментальной оценки эталонный набор был сформирован таким образом, чтобы охватить основные категории знаний, включая пространственные характеристики водных объектов, химические показатели и их концентрации, нормативные пороговые значения, гидрологические параметры (уровни и расходы воды), а также метаданные гидропостов. Итоговое распределение триплетов по категориям представлено в Таблице 4.</w:t>
      </w:r>
      <w:r>
        <w:rPr>
          <w:sz w:val="28"/>
          <w:szCs w:val="28"/>
        </w:rPr>
        <w:t>1</w:t>
      </w:r>
      <w:r w:rsidRPr="007E556D">
        <w:rPr>
          <w:sz w:val="28"/>
          <w:szCs w:val="28"/>
        </w:rPr>
        <w:t>.</w:t>
      </w:r>
    </w:p>
    <w:p w14:paraId="22527BA6" w14:textId="7098DA92" w:rsidR="002A389B" w:rsidRDefault="00DA67E5" w:rsidP="00DA67E5">
      <w:pPr>
        <w:spacing w:before="120" w:after="120"/>
        <w:ind w:firstLine="709"/>
        <w:jc w:val="both"/>
        <w:rPr>
          <w:sz w:val="28"/>
          <w:szCs w:val="28"/>
        </w:rPr>
      </w:pPr>
      <w:r w:rsidRPr="00DA67E5">
        <w:rPr>
          <w:sz w:val="28"/>
          <w:szCs w:val="28"/>
        </w:rPr>
        <w:t>Таблица 4.</w:t>
      </w:r>
      <w:r>
        <w:rPr>
          <w:sz w:val="28"/>
          <w:szCs w:val="28"/>
        </w:rPr>
        <w:t>1</w:t>
      </w:r>
      <w:r w:rsidRPr="00DA67E5">
        <w:rPr>
          <w:sz w:val="28"/>
          <w:szCs w:val="28"/>
        </w:rPr>
        <w:t xml:space="preserve"> – Распределение эталонных триплетов по категориям</w:t>
      </w:r>
    </w:p>
    <w:tbl>
      <w:tblPr>
        <w:tblStyle w:val="a6"/>
        <w:tblW w:w="0" w:type="auto"/>
        <w:tblLook w:val="04A0" w:firstRow="1" w:lastRow="0" w:firstColumn="1" w:lastColumn="0" w:noHBand="0" w:noVBand="1"/>
      </w:tblPr>
      <w:tblGrid>
        <w:gridCol w:w="2534"/>
        <w:gridCol w:w="4440"/>
        <w:gridCol w:w="2658"/>
      </w:tblGrid>
      <w:tr w:rsidR="00FB1398" w:rsidRPr="00A169E2" w14:paraId="2D4C173F" w14:textId="77777777" w:rsidTr="00A169E2">
        <w:tc>
          <w:tcPr>
            <w:tcW w:w="0" w:type="auto"/>
            <w:hideMark/>
          </w:tcPr>
          <w:p w14:paraId="7380D284" w14:textId="77777777" w:rsidR="00A169E2" w:rsidRPr="00A169E2" w:rsidRDefault="00A169E2" w:rsidP="00A169E2">
            <w:pPr>
              <w:contextualSpacing/>
              <w:jc w:val="both"/>
              <w:rPr>
                <w:sz w:val="28"/>
                <w:szCs w:val="28"/>
              </w:rPr>
            </w:pPr>
            <w:r w:rsidRPr="00A169E2">
              <w:rPr>
                <w:sz w:val="28"/>
                <w:szCs w:val="28"/>
              </w:rPr>
              <w:t>Категория</w:t>
            </w:r>
          </w:p>
        </w:tc>
        <w:tc>
          <w:tcPr>
            <w:tcW w:w="0" w:type="auto"/>
            <w:hideMark/>
          </w:tcPr>
          <w:p w14:paraId="3018FF80" w14:textId="77777777" w:rsidR="00A169E2" w:rsidRPr="00A169E2" w:rsidRDefault="00A169E2" w:rsidP="00A169E2">
            <w:pPr>
              <w:contextualSpacing/>
              <w:jc w:val="both"/>
              <w:rPr>
                <w:sz w:val="28"/>
                <w:szCs w:val="28"/>
              </w:rPr>
            </w:pPr>
            <w:r w:rsidRPr="00A169E2">
              <w:rPr>
                <w:sz w:val="28"/>
                <w:szCs w:val="28"/>
              </w:rPr>
              <w:t>Описание</w:t>
            </w:r>
          </w:p>
        </w:tc>
        <w:tc>
          <w:tcPr>
            <w:tcW w:w="0" w:type="auto"/>
            <w:hideMark/>
          </w:tcPr>
          <w:p w14:paraId="4A0E9A8E" w14:textId="77777777" w:rsidR="00A169E2" w:rsidRPr="00A169E2" w:rsidRDefault="00A169E2" w:rsidP="00A169E2">
            <w:pPr>
              <w:contextualSpacing/>
              <w:jc w:val="both"/>
              <w:rPr>
                <w:sz w:val="28"/>
                <w:szCs w:val="28"/>
              </w:rPr>
            </w:pPr>
            <w:r w:rsidRPr="00A169E2">
              <w:rPr>
                <w:sz w:val="28"/>
                <w:szCs w:val="28"/>
              </w:rPr>
              <w:t>Количество триплетов</w:t>
            </w:r>
          </w:p>
        </w:tc>
      </w:tr>
      <w:tr w:rsidR="00FB1398" w:rsidRPr="00A169E2" w14:paraId="656BED81" w14:textId="77777777" w:rsidTr="00A169E2">
        <w:tc>
          <w:tcPr>
            <w:tcW w:w="0" w:type="auto"/>
            <w:hideMark/>
          </w:tcPr>
          <w:p w14:paraId="5B24A7AC" w14:textId="77777777" w:rsidR="00A169E2" w:rsidRPr="00A169E2" w:rsidRDefault="00A169E2" w:rsidP="00A169E2">
            <w:pPr>
              <w:contextualSpacing/>
              <w:jc w:val="both"/>
              <w:rPr>
                <w:sz w:val="28"/>
                <w:szCs w:val="28"/>
              </w:rPr>
            </w:pPr>
            <w:proofErr w:type="spellStart"/>
            <w:r w:rsidRPr="00A169E2">
              <w:rPr>
                <w:sz w:val="28"/>
                <w:szCs w:val="28"/>
              </w:rPr>
              <w:t>Water_objects</w:t>
            </w:r>
            <w:proofErr w:type="spellEnd"/>
          </w:p>
        </w:tc>
        <w:tc>
          <w:tcPr>
            <w:tcW w:w="0" w:type="auto"/>
            <w:hideMark/>
          </w:tcPr>
          <w:p w14:paraId="28415EE2" w14:textId="77777777" w:rsidR="00A169E2" w:rsidRPr="00A169E2" w:rsidRDefault="00A169E2" w:rsidP="00A169E2">
            <w:pPr>
              <w:contextualSpacing/>
              <w:jc w:val="both"/>
              <w:rPr>
                <w:sz w:val="28"/>
                <w:szCs w:val="28"/>
              </w:rPr>
            </w:pPr>
            <w:r w:rsidRPr="00A169E2">
              <w:rPr>
                <w:sz w:val="28"/>
                <w:szCs w:val="28"/>
              </w:rPr>
              <w:t>характеристики водных объектов</w:t>
            </w:r>
          </w:p>
        </w:tc>
        <w:tc>
          <w:tcPr>
            <w:tcW w:w="0" w:type="auto"/>
            <w:hideMark/>
          </w:tcPr>
          <w:p w14:paraId="6EE1BF11" w14:textId="77777777" w:rsidR="00A169E2" w:rsidRPr="00A169E2" w:rsidRDefault="00A169E2" w:rsidP="00A169E2">
            <w:pPr>
              <w:contextualSpacing/>
              <w:jc w:val="both"/>
              <w:rPr>
                <w:sz w:val="28"/>
                <w:szCs w:val="28"/>
              </w:rPr>
            </w:pPr>
            <w:r w:rsidRPr="00A169E2">
              <w:rPr>
                <w:sz w:val="28"/>
                <w:szCs w:val="28"/>
              </w:rPr>
              <w:t>80</w:t>
            </w:r>
          </w:p>
        </w:tc>
      </w:tr>
      <w:tr w:rsidR="00FB1398" w:rsidRPr="00A169E2" w14:paraId="704C1BCF" w14:textId="77777777" w:rsidTr="00A169E2">
        <w:tc>
          <w:tcPr>
            <w:tcW w:w="0" w:type="auto"/>
            <w:hideMark/>
          </w:tcPr>
          <w:p w14:paraId="7883514A" w14:textId="77777777" w:rsidR="00A169E2" w:rsidRPr="00A169E2" w:rsidRDefault="00A169E2" w:rsidP="00A169E2">
            <w:pPr>
              <w:contextualSpacing/>
              <w:jc w:val="both"/>
              <w:rPr>
                <w:sz w:val="28"/>
                <w:szCs w:val="28"/>
              </w:rPr>
            </w:pPr>
            <w:proofErr w:type="spellStart"/>
            <w:r w:rsidRPr="00A169E2">
              <w:rPr>
                <w:sz w:val="28"/>
                <w:szCs w:val="28"/>
              </w:rPr>
              <w:t>Chemical_indicators</w:t>
            </w:r>
            <w:proofErr w:type="spellEnd"/>
          </w:p>
        </w:tc>
        <w:tc>
          <w:tcPr>
            <w:tcW w:w="0" w:type="auto"/>
            <w:hideMark/>
          </w:tcPr>
          <w:p w14:paraId="60D28582" w14:textId="77777777" w:rsidR="00A169E2" w:rsidRPr="00A169E2" w:rsidRDefault="00A169E2" w:rsidP="00A169E2">
            <w:pPr>
              <w:contextualSpacing/>
              <w:jc w:val="both"/>
              <w:rPr>
                <w:sz w:val="28"/>
                <w:szCs w:val="28"/>
              </w:rPr>
            </w:pPr>
            <w:r w:rsidRPr="00A169E2">
              <w:rPr>
                <w:sz w:val="28"/>
                <w:szCs w:val="28"/>
              </w:rPr>
              <w:t>химические показатели и концентрации</w:t>
            </w:r>
          </w:p>
        </w:tc>
        <w:tc>
          <w:tcPr>
            <w:tcW w:w="0" w:type="auto"/>
            <w:hideMark/>
          </w:tcPr>
          <w:p w14:paraId="0758AF5C" w14:textId="77777777" w:rsidR="00A169E2" w:rsidRPr="00A169E2" w:rsidRDefault="00A169E2" w:rsidP="00A169E2">
            <w:pPr>
              <w:contextualSpacing/>
              <w:jc w:val="both"/>
              <w:rPr>
                <w:sz w:val="28"/>
                <w:szCs w:val="28"/>
              </w:rPr>
            </w:pPr>
            <w:r w:rsidRPr="00A169E2">
              <w:rPr>
                <w:sz w:val="28"/>
                <w:szCs w:val="28"/>
              </w:rPr>
              <w:t>160</w:t>
            </w:r>
          </w:p>
        </w:tc>
      </w:tr>
      <w:tr w:rsidR="00FB1398" w:rsidRPr="00A169E2" w14:paraId="74BF0108" w14:textId="77777777" w:rsidTr="00A169E2">
        <w:tc>
          <w:tcPr>
            <w:tcW w:w="0" w:type="auto"/>
            <w:hideMark/>
          </w:tcPr>
          <w:p w14:paraId="32D3C7AA" w14:textId="77777777" w:rsidR="00A169E2" w:rsidRPr="00A169E2" w:rsidRDefault="00A169E2" w:rsidP="00A169E2">
            <w:pPr>
              <w:contextualSpacing/>
              <w:jc w:val="both"/>
              <w:rPr>
                <w:sz w:val="28"/>
                <w:szCs w:val="28"/>
              </w:rPr>
            </w:pPr>
            <w:proofErr w:type="spellStart"/>
            <w:r w:rsidRPr="00A169E2">
              <w:rPr>
                <w:sz w:val="28"/>
                <w:szCs w:val="28"/>
              </w:rPr>
              <w:t>Regulations</w:t>
            </w:r>
            <w:proofErr w:type="spellEnd"/>
          </w:p>
        </w:tc>
        <w:tc>
          <w:tcPr>
            <w:tcW w:w="0" w:type="auto"/>
            <w:hideMark/>
          </w:tcPr>
          <w:p w14:paraId="019F9B27" w14:textId="77777777" w:rsidR="00A169E2" w:rsidRPr="00A169E2" w:rsidRDefault="00A169E2" w:rsidP="00A169E2">
            <w:pPr>
              <w:contextualSpacing/>
              <w:jc w:val="both"/>
              <w:rPr>
                <w:sz w:val="28"/>
                <w:szCs w:val="28"/>
              </w:rPr>
            </w:pPr>
            <w:r w:rsidRPr="00A169E2">
              <w:rPr>
                <w:sz w:val="28"/>
                <w:szCs w:val="28"/>
              </w:rPr>
              <w:t>нормативные пороги качества воды</w:t>
            </w:r>
          </w:p>
        </w:tc>
        <w:tc>
          <w:tcPr>
            <w:tcW w:w="0" w:type="auto"/>
            <w:hideMark/>
          </w:tcPr>
          <w:p w14:paraId="630FEB33" w14:textId="77777777" w:rsidR="00A169E2" w:rsidRPr="00A169E2" w:rsidRDefault="00A169E2" w:rsidP="00A169E2">
            <w:pPr>
              <w:contextualSpacing/>
              <w:jc w:val="both"/>
              <w:rPr>
                <w:sz w:val="28"/>
                <w:szCs w:val="28"/>
              </w:rPr>
            </w:pPr>
            <w:r w:rsidRPr="00A169E2">
              <w:rPr>
                <w:sz w:val="28"/>
                <w:szCs w:val="28"/>
              </w:rPr>
              <w:t>110</w:t>
            </w:r>
          </w:p>
        </w:tc>
      </w:tr>
      <w:tr w:rsidR="00FB1398" w:rsidRPr="00A169E2" w14:paraId="1FEAA726" w14:textId="77777777" w:rsidTr="00A169E2">
        <w:tc>
          <w:tcPr>
            <w:tcW w:w="0" w:type="auto"/>
            <w:hideMark/>
          </w:tcPr>
          <w:p w14:paraId="5E977EB9" w14:textId="77777777" w:rsidR="00A169E2" w:rsidRPr="00A169E2" w:rsidRDefault="00A169E2" w:rsidP="00A169E2">
            <w:pPr>
              <w:contextualSpacing/>
              <w:jc w:val="both"/>
              <w:rPr>
                <w:sz w:val="28"/>
                <w:szCs w:val="28"/>
              </w:rPr>
            </w:pPr>
            <w:proofErr w:type="spellStart"/>
            <w:r w:rsidRPr="00A169E2">
              <w:rPr>
                <w:sz w:val="28"/>
                <w:szCs w:val="28"/>
              </w:rPr>
              <w:t>Levels_Flow</w:t>
            </w:r>
            <w:proofErr w:type="spellEnd"/>
          </w:p>
        </w:tc>
        <w:tc>
          <w:tcPr>
            <w:tcW w:w="0" w:type="auto"/>
            <w:hideMark/>
          </w:tcPr>
          <w:p w14:paraId="74E571EB" w14:textId="77777777" w:rsidR="00A169E2" w:rsidRPr="00A169E2" w:rsidRDefault="00A169E2" w:rsidP="00A169E2">
            <w:pPr>
              <w:contextualSpacing/>
              <w:jc w:val="both"/>
              <w:rPr>
                <w:sz w:val="28"/>
                <w:szCs w:val="28"/>
              </w:rPr>
            </w:pPr>
            <w:r w:rsidRPr="00A169E2">
              <w:rPr>
                <w:sz w:val="28"/>
                <w:szCs w:val="28"/>
              </w:rPr>
              <w:t>уровни и расходы воды</w:t>
            </w:r>
          </w:p>
        </w:tc>
        <w:tc>
          <w:tcPr>
            <w:tcW w:w="0" w:type="auto"/>
            <w:hideMark/>
          </w:tcPr>
          <w:p w14:paraId="21504819" w14:textId="77777777" w:rsidR="00A169E2" w:rsidRPr="00A169E2" w:rsidRDefault="00A169E2" w:rsidP="00A169E2">
            <w:pPr>
              <w:contextualSpacing/>
              <w:jc w:val="both"/>
              <w:rPr>
                <w:sz w:val="28"/>
                <w:szCs w:val="28"/>
              </w:rPr>
            </w:pPr>
            <w:r w:rsidRPr="00A169E2">
              <w:rPr>
                <w:sz w:val="28"/>
                <w:szCs w:val="28"/>
              </w:rPr>
              <w:t>400</w:t>
            </w:r>
          </w:p>
        </w:tc>
      </w:tr>
      <w:tr w:rsidR="00FB1398" w:rsidRPr="00A169E2" w14:paraId="6DF95C6F" w14:textId="77777777" w:rsidTr="00A169E2">
        <w:tc>
          <w:tcPr>
            <w:tcW w:w="0" w:type="auto"/>
            <w:hideMark/>
          </w:tcPr>
          <w:p w14:paraId="081B1BE6" w14:textId="77777777" w:rsidR="00A169E2" w:rsidRPr="00A169E2" w:rsidRDefault="00A169E2" w:rsidP="00A169E2">
            <w:pPr>
              <w:contextualSpacing/>
              <w:jc w:val="both"/>
              <w:rPr>
                <w:sz w:val="28"/>
                <w:szCs w:val="28"/>
              </w:rPr>
            </w:pPr>
            <w:proofErr w:type="spellStart"/>
            <w:r w:rsidRPr="00A169E2">
              <w:rPr>
                <w:sz w:val="28"/>
                <w:szCs w:val="28"/>
              </w:rPr>
              <w:t>Hydroposts</w:t>
            </w:r>
            <w:proofErr w:type="spellEnd"/>
          </w:p>
        </w:tc>
        <w:tc>
          <w:tcPr>
            <w:tcW w:w="0" w:type="auto"/>
            <w:hideMark/>
          </w:tcPr>
          <w:p w14:paraId="1309F7C9" w14:textId="77777777" w:rsidR="00A169E2" w:rsidRPr="00A169E2" w:rsidRDefault="00A169E2" w:rsidP="00A169E2">
            <w:pPr>
              <w:contextualSpacing/>
              <w:jc w:val="both"/>
              <w:rPr>
                <w:sz w:val="28"/>
                <w:szCs w:val="28"/>
              </w:rPr>
            </w:pPr>
            <w:r w:rsidRPr="00A169E2">
              <w:rPr>
                <w:sz w:val="28"/>
                <w:szCs w:val="28"/>
              </w:rPr>
              <w:t>характеристики гидропостов</w:t>
            </w:r>
          </w:p>
        </w:tc>
        <w:tc>
          <w:tcPr>
            <w:tcW w:w="0" w:type="auto"/>
            <w:hideMark/>
          </w:tcPr>
          <w:p w14:paraId="00739A76" w14:textId="77777777" w:rsidR="00A169E2" w:rsidRPr="00A169E2" w:rsidRDefault="00A169E2" w:rsidP="00A169E2">
            <w:pPr>
              <w:contextualSpacing/>
              <w:jc w:val="both"/>
              <w:rPr>
                <w:sz w:val="28"/>
                <w:szCs w:val="28"/>
              </w:rPr>
            </w:pPr>
            <w:r w:rsidRPr="00A169E2">
              <w:rPr>
                <w:sz w:val="28"/>
                <w:szCs w:val="28"/>
              </w:rPr>
              <w:t>120</w:t>
            </w:r>
          </w:p>
        </w:tc>
      </w:tr>
    </w:tbl>
    <w:p w14:paraId="1D7521EF" w14:textId="77777777" w:rsidR="008404BD" w:rsidRPr="008404BD" w:rsidRDefault="008404BD" w:rsidP="003A528F">
      <w:pPr>
        <w:spacing w:before="120"/>
        <w:ind w:firstLine="709"/>
        <w:jc w:val="both"/>
        <w:rPr>
          <w:sz w:val="28"/>
          <w:szCs w:val="28"/>
        </w:rPr>
      </w:pPr>
      <w:r w:rsidRPr="008404BD">
        <w:rPr>
          <w:sz w:val="28"/>
          <w:szCs w:val="28"/>
        </w:rPr>
        <w:t>Общее количество сформированных эталонных триплетов составило 870, что обеспечивает достаточную статистическую основу для оценки эффективности предложенного метода STI и последующего анализа качества формирования графа знаний.</w:t>
      </w:r>
    </w:p>
    <w:p w14:paraId="31A38C17" w14:textId="189317F5" w:rsidR="008404BD" w:rsidRPr="008404BD" w:rsidRDefault="008404BD" w:rsidP="008404BD">
      <w:pPr>
        <w:ind w:firstLine="709"/>
        <w:jc w:val="both"/>
        <w:rPr>
          <w:sz w:val="28"/>
          <w:szCs w:val="28"/>
        </w:rPr>
      </w:pPr>
      <w:r w:rsidRPr="008404BD">
        <w:rPr>
          <w:sz w:val="28"/>
          <w:szCs w:val="28"/>
        </w:rPr>
        <w:t>Для иллюстрации структуры эталонного набора в Таблице 4.</w:t>
      </w:r>
      <w:r>
        <w:rPr>
          <w:sz w:val="28"/>
          <w:szCs w:val="28"/>
        </w:rPr>
        <w:t>2</w:t>
      </w:r>
      <w:r w:rsidRPr="008404BD">
        <w:rPr>
          <w:sz w:val="28"/>
          <w:szCs w:val="28"/>
        </w:rPr>
        <w:t xml:space="preserve"> приведены примеры сформированных триплетов, отражающих различные типы отношений между сущностями и их атрибутами.</w:t>
      </w:r>
    </w:p>
    <w:p w14:paraId="09653723" w14:textId="40A62F27" w:rsidR="00DA67E5" w:rsidRPr="008404BD" w:rsidRDefault="00C1021E" w:rsidP="00C1021E">
      <w:pPr>
        <w:spacing w:before="120" w:after="120"/>
        <w:ind w:firstLine="709"/>
        <w:jc w:val="both"/>
        <w:rPr>
          <w:sz w:val="28"/>
          <w:szCs w:val="28"/>
        </w:rPr>
      </w:pPr>
      <w:r w:rsidRPr="00C1021E">
        <w:rPr>
          <w:sz w:val="28"/>
          <w:szCs w:val="28"/>
        </w:rPr>
        <w:t>Таблица 4.</w:t>
      </w:r>
      <w:r>
        <w:rPr>
          <w:sz w:val="28"/>
          <w:szCs w:val="28"/>
        </w:rPr>
        <w:t>2</w:t>
      </w:r>
      <w:r w:rsidRPr="00C1021E">
        <w:rPr>
          <w:sz w:val="28"/>
          <w:szCs w:val="28"/>
        </w:rPr>
        <w:t xml:space="preserve"> – Примеры эталонных RDF-триплетов</w:t>
      </w:r>
    </w:p>
    <w:tbl>
      <w:tblPr>
        <w:tblStyle w:val="a6"/>
        <w:tblW w:w="0" w:type="auto"/>
        <w:tblLook w:val="04A0" w:firstRow="1" w:lastRow="0" w:firstColumn="1" w:lastColumn="0" w:noHBand="0" w:noVBand="1"/>
      </w:tblPr>
      <w:tblGrid>
        <w:gridCol w:w="2503"/>
        <w:gridCol w:w="2269"/>
        <w:gridCol w:w="2783"/>
      </w:tblGrid>
      <w:tr w:rsidR="005A0677" w:rsidRPr="0014411C" w14:paraId="58E90EAD" w14:textId="77777777" w:rsidTr="0014411C">
        <w:tc>
          <w:tcPr>
            <w:tcW w:w="0" w:type="auto"/>
            <w:hideMark/>
          </w:tcPr>
          <w:p w14:paraId="3FE1B9AB" w14:textId="77777777" w:rsidR="0014411C" w:rsidRPr="0014411C" w:rsidRDefault="0014411C" w:rsidP="0014411C">
            <w:pPr>
              <w:jc w:val="both"/>
              <w:rPr>
                <w:sz w:val="28"/>
                <w:szCs w:val="28"/>
              </w:rPr>
            </w:pPr>
            <w:proofErr w:type="spellStart"/>
            <w:r w:rsidRPr="0014411C">
              <w:rPr>
                <w:sz w:val="28"/>
                <w:szCs w:val="28"/>
              </w:rPr>
              <w:t>Subject</w:t>
            </w:r>
            <w:proofErr w:type="spellEnd"/>
          </w:p>
        </w:tc>
        <w:tc>
          <w:tcPr>
            <w:tcW w:w="0" w:type="auto"/>
            <w:hideMark/>
          </w:tcPr>
          <w:p w14:paraId="519CAE83" w14:textId="77777777" w:rsidR="0014411C" w:rsidRPr="0014411C" w:rsidRDefault="0014411C" w:rsidP="0014411C">
            <w:pPr>
              <w:jc w:val="both"/>
              <w:rPr>
                <w:sz w:val="28"/>
                <w:szCs w:val="28"/>
              </w:rPr>
            </w:pPr>
            <w:proofErr w:type="spellStart"/>
            <w:r w:rsidRPr="0014411C">
              <w:rPr>
                <w:sz w:val="28"/>
                <w:szCs w:val="28"/>
              </w:rPr>
              <w:t>Predicate</w:t>
            </w:r>
            <w:proofErr w:type="spellEnd"/>
          </w:p>
        </w:tc>
        <w:tc>
          <w:tcPr>
            <w:tcW w:w="0" w:type="auto"/>
            <w:hideMark/>
          </w:tcPr>
          <w:p w14:paraId="02DFA5D2" w14:textId="77777777" w:rsidR="0014411C" w:rsidRPr="0014411C" w:rsidRDefault="0014411C" w:rsidP="0014411C">
            <w:pPr>
              <w:jc w:val="both"/>
              <w:rPr>
                <w:sz w:val="28"/>
                <w:szCs w:val="28"/>
              </w:rPr>
            </w:pPr>
            <w:r w:rsidRPr="0014411C">
              <w:rPr>
                <w:sz w:val="28"/>
                <w:szCs w:val="28"/>
              </w:rPr>
              <w:t>Object</w:t>
            </w:r>
          </w:p>
        </w:tc>
      </w:tr>
      <w:tr w:rsidR="005A0677" w:rsidRPr="0014411C" w14:paraId="3C0A79C7" w14:textId="77777777" w:rsidTr="0014411C">
        <w:tc>
          <w:tcPr>
            <w:tcW w:w="0" w:type="auto"/>
            <w:hideMark/>
          </w:tcPr>
          <w:p w14:paraId="7FE4F530" w14:textId="77777777" w:rsidR="0014411C" w:rsidRPr="0014411C" w:rsidRDefault="0014411C" w:rsidP="0014411C">
            <w:pPr>
              <w:jc w:val="both"/>
              <w:rPr>
                <w:sz w:val="28"/>
                <w:szCs w:val="28"/>
              </w:rPr>
            </w:pPr>
            <w:proofErr w:type="spellStart"/>
            <w:r w:rsidRPr="0014411C">
              <w:rPr>
                <w:sz w:val="28"/>
                <w:szCs w:val="28"/>
              </w:rPr>
              <w:t>Sharyn</w:t>
            </w:r>
            <w:proofErr w:type="spellEnd"/>
            <w:r w:rsidRPr="0014411C">
              <w:rPr>
                <w:sz w:val="28"/>
                <w:szCs w:val="28"/>
              </w:rPr>
              <w:t xml:space="preserve"> River</w:t>
            </w:r>
          </w:p>
        </w:tc>
        <w:tc>
          <w:tcPr>
            <w:tcW w:w="0" w:type="auto"/>
            <w:hideMark/>
          </w:tcPr>
          <w:p w14:paraId="0D9F2A53" w14:textId="77777777" w:rsidR="0014411C" w:rsidRPr="0014411C" w:rsidRDefault="0014411C" w:rsidP="0014411C">
            <w:pPr>
              <w:jc w:val="both"/>
              <w:rPr>
                <w:sz w:val="28"/>
                <w:szCs w:val="28"/>
              </w:rPr>
            </w:pPr>
            <w:proofErr w:type="spellStart"/>
            <w:r w:rsidRPr="0014411C">
              <w:rPr>
                <w:sz w:val="28"/>
                <w:szCs w:val="28"/>
              </w:rPr>
              <w:t>Basin</w:t>
            </w:r>
            <w:proofErr w:type="spellEnd"/>
          </w:p>
        </w:tc>
        <w:tc>
          <w:tcPr>
            <w:tcW w:w="0" w:type="auto"/>
            <w:hideMark/>
          </w:tcPr>
          <w:p w14:paraId="2E277D9B" w14:textId="77777777" w:rsidR="0014411C" w:rsidRPr="0014411C" w:rsidRDefault="0014411C" w:rsidP="0014411C">
            <w:pPr>
              <w:jc w:val="both"/>
              <w:rPr>
                <w:sz w:val="28"/>
                <w:szCs w:val="28"/>
              </w:rPr>
            </w:pPr>
            <w:r w:rsidRPr="0014411C">
              <w:rPr>
                <w:sz w:val="28"/>
                <w:szCs w:val="28"/>
              </w:rPr>
              <w:t>BALHASH-ALAKOL</w:t>
            </w:r>
          </w:p>
        </w:tc>
      </w:tr>
      <w:tr w:rsidR="005A0677" w:rsidRPr="0014411C" w14:paraId="7AB8E930" w14:textId="77777777" w:rsidTr="0014411C">
        <w:tc>
          <w:tcPr>
            <w:tcW w:w="0" w:type="auto"/>
            <w:hideMark/>
          </w:tcPr>
          <w:p w14:paraId="78EE924B" w14:textId="77777777" w:rsidR="0014411C" w:rsidRPr="0014411C" w:rsidRDefault="0014411C" w:rsidP="0014411C">
            <w:pPr>
              <w:jc w:val="both"/>
              <w:rPr>
                <w:sz w:val="28"/>
                <w:szCs w:val="28"/>
              </w:rPr>
            </w:pPr>
            <w:proofErr w:type="spellStart"/>
            <w:r w:rsidRPr="0014411C">
              <w:rPr>
                <w:sz w:val="28"/>
                <w:szCs w:val="28"/>
              </w:rPr>
              <w:t>Sharyn</w:t>
            </w:r>
            <w:proofErr w:type="spellEnd"/>
            <w:r w:rsidRPr="0014411C">
              <w:rPr>
                <w:sz w:val="28"/>
                <w:szCs w:val="28"/>
              </w:rPr>
              <w:t xml:space="preserve"> River</w:t>
            </w:r>
          </w:p>
        </w:tc>
        <w:tc>
          <w:tcPr>
            <w:tcW w:w="0" w:type="auto"/>
            <w:hideMark/>
          </w:tcPr>
          <w:p w14:paraId="736F40A1" w14:textId="77777777" w:rsidR="0014411C" w:rsidRPr="0014411C" w:rsidRDefault="0014411C" w:rsidP="0014411C">
            <w:pPr>
              <w:jc w:val="both"/>
              <w:rPr>
                <w:sz w:val="28"/>
                <w:szCs w:val="28"/>
              </w:rPr>
            </w:pPr>
            <w:proofErr w:type="spellStart"/>
            <w:r w:rsidRPr="0014411C">
              <w:rPr>
                <w:sz w:val="28"/>
                <w:szCs w:val="28"/>
              </w:rPr>
              <w:t>Water_body_code</w:t>
            </w:r>
            <w:proofErr w:type="spellEnd"/>
          </w:p>
        </w:tc>
        <w:tc>
          <w:tcPr>
            <w:tcW w:w="0" w:type="auto"/>
            <w:hideMark/>
          </w:tcPr>
          <w:p w14:paraId="0E0F4439" w14:textId="77777777" w:rsidR="0014411C" w:rsidRPr="0014411C" w:rsidRDefault="0014411C" w:rsidP="0014411C">
            <w:pPr>
              <w:jc w:val="both"/>
              <w:rPr>
                <w:sz w:val="28"/>
                <w:szCs w:val="28"/>
              </w:rPr>
            </w:pPr>
            <w:r w:rsidRPr="0014411C">
              <w:rPr>
                <w:sz w:val="28"/>
                <w:szCs w:val="28"/>
              </w:rPr>
              <w:t>113200297</w:t>
            </w:r>
          </w:p>
        </w:tc>
      </w:tr>
      <w:tr w:rsidR="005A0677" w:rsidRPr="0014411C" w14:paraId="414ACF92" w14:textId="77777777" w:rsidTr="0014411C">
        <w:tc>
          <w:tcPr>
            <w:tcW w:w="0" w:type="auto"/>
            <w:hideMark/>
          </w:tcPr>
          <w:p w14:paraId="22D6D644" w14:textId="77777777" w:rsidR="0014411C" w:rsidRPr="0014411C" w:rsidRDefault="0014411C" w:rsidP="0014411C">
            <w:pPr>
              <w:jc w:val="both"/>
              <w:rPr>
                <w:sz w:val="28"/>
                <w:szCs w:val="28"/>
              </w:rPr>
            </w:pPr>
            <w:proofErr w:type="spellStart"/>
            <w:r w:rsidRPr="0014411C">
              <w:rPr>
                <w:sz w:val="28"/>
                <w:szCs w:val="28"/>
              </w:rPr>
              <w:t>Ulken</w:t>
            </w:r>
            <w:proofErr w:type="spellEnd"/>
            <w:r w:rsidRPr="0014411C">
              <w:rPr>
                <w:sz w:val="28"/>
                <w:szCs w:val="28"/>
              </w:rPr>
              <w:t xml:space="preserve"> </w:t>
            </w:r>
            <w:proofErr w:type="spellStart"/>
            <w:r w:rsidRPr="0014411C">
              <w:rPr>
                <w:sz w:val="28"/>
                <w:szCs w:val="28"/>
              </w:rPr>
              <w:t>Almaty</w:t>
            </w:r>
            <w:proofErr w:type="spellEnd"/>
            <w:r w:rsidRPr="0014411C">
              <w:rPr>
                <w:sz w:val="28"/>
                <w:szCs w:val="28"/>
              </w:rPr>
              <w:t xml:space="preserve"> River</w:t>
            </w:r>
          </w:p>
        </w:tc>
        <w:tc>
          <w:tcPr>
            <w:tcW w:w="0" w:type="auto"/>
            <w:hideMark/>
          </w:tcPr>
          <w:p w14:paraId="26E6C40C" w14:textId="77777777" w:rsidR="0014411C" w:rsidRPr="0014411C" w:rsidRDefault="0014411C" w:rsidP="0014411C">
            <w:pPr>
              <w:jc w:val="both"/>
              <w:rPr>
                <w:sz w:val="28"/>
                <w:szCs w:val="28"/>
              </w:rPr>
            </w:pPr>
            <w:proofErr w:type="spellStart"/>
            <w:r w:rsidRPr="0014411C">
              <w:rPr>
                <w:sz w:val="28"/>
                <w:szCs w:val="28"/>
              </w:rPr>
              <w:t>Length_km</w:t>
            </w:r>
            <w:proofErr w:type="spellEnd"/>
          </w:p>
        </w:tc>
        <w:tc>
          <w:tcPr>
            <w:tcW w:w="0" w:type="auto"/>
            <w:hideMark/>
          </w:tcPr>
          <w:p w14:paraId="7DFBD5ED" w14:textId="77777777" w:rsidR="0014411C" w:rsidRPr="0014411C" w:rsidRDefault="0014411C" w:rsidP="0014411C">
            <w:pPr>
              <w:jc w:val="both"/>
              <w:rPr>
                <w:sz w:val="28"/>
                <w:szCs w:val="28"/>
              </w:rPr>
            </w:pPr>
            <w:r w:rsidRPr="0014411C">
              <w:rPr>
                <w:sz w:val="28"/>
                <w:szCs w:val="28"/>
              </w:rPr>
              <w:t>23</w:t>
            </w:r>
          </w:p>
        </w:tc>
      </w:tr>
      <w:tr w:rsidR="005A0677" w:rsidRPr="0014411C" w14:paraId="19F3D4C2" w14:textId="77777777" w:rsidTr="0014411C">
        <w:tc>
          <w:tcPr>
            <w:tcW w:w="0" w:type="auto"/>
            <w:hideMark/>
          </w:tcPr>
          <w:p w14:paraId="6E09F239" w14:textId="77777777" w:rsidR="0014411C" w:rsidRPr="0014411C" w:rsidRDefault="0014411C" w:rsidP="0014411C">
            <w:pPr>
              <w:jc w:val="both"/>
              <w:rPr>
                <w:sz w:val="28"/>
                <w:szCs w:val="28"/>
              </w:rPr>
            </w:pPr>
            <w:proofErr w:type="spellStart"/>
            <w:r w:rsidRPr="0014411C">
              <w:rPr>
                <w:sz w:val="28"/>
                <w:szCs w:val="28"/>
              </w:rPr>
              <w:t>Bayankol</w:t>
            </w:r>
            <w:proofErr w:type="spellEnd"/>
            <w:r w:rsidRPr="0014411C">
              <w:rPr>
                <w:sz w:val="28"/>
                <w:szCs w:val="28"/>
              </w:rPr>
              <w:t xml:space="preserve"> River</w:t>
            </w:r>
          </w:p>
        </w:tc>
        <w:tc>
          <w:tcPr>
            <w:tcW w:w="0" w:type="auto"/>
            <w:hideMark/>
          </w:tcPr>
          <w:p w14:paraId="0E9E5AEA" w14:textId="77777777" w:rsidR="0014411C" w:rsidRPr="0014411C" w:rsidRDefault="0014411C" w:rsidP="0014411C">
            <w:pPr>
              <w:jc w:val="both"/>
              <w:rPr>
                <w:sz w:val="28"/>
                <w:szCs w:val="28"/>
              </w:rPr>
            </w:pPr>
            <w:proofErr w:type="spellStart"/>
            <w:r w:rsidRPr="0014411C">
              <w:rPr>
                <w:sz w:val="28"/>
                <w:szCs w:val="28"/>
              </w:rPr>
              <w:t>Location_region</w:t>
            </w:r>
            <w:proofErr w:type="spellEnd"/>
          </w:p>
        </w:tc>
        <w:tc>
          <w:tcPr>
            <w:tcW w:w="0" w:type="auto"/>
            <w:hideMark/>
          </w:tcPr>
          <w:p w14:paraId="6C126D31" w14:textId="77777777" w:rsidR="0014411C" w:rsidRPr="0014411C" w:rsidRDefault="0014411C" w:rsidP="0014411C">
            <w:pPr>
              <w:jc w:val="both"/>
              <w:rPr>
                <w:sz w:val="28"/>
                <w:szCs w:val="28"/>
              </w:rPr>
            </w:pPr>
            <w:proofErr w:type="spellStart"/>
            <w:r w:rsidRPr="0014411C">
              <w:rPr>
                <w:sz w:val="28"/>
                <w:szCs w:val="28"/>
              </w:rPr>
              <w:t>Almaty</w:t>
            </w:r>
            <w:proofErr w:type="spellEnd"/>
            <w:r w:rsidRPr="0014411C">
              <w:rPr>
                <w:sz w:val="28"/>
                <w:szCs w:val="28"/>
              </w:rPr>
              <w:t xml:space="preserve"> </w:t>
            </w:r>
            <w:proofErr w:type="spellStart"/>
            <w:r w:rsidRPr="0014411C">
              <w:rPr>
                <w:sz w:val="28"/>
                <w:szCs w:val="28"/>
              </w:rPr>
              <w:t>city</w:t>
            </w:r>
            <w:proofErr w:type="spellEnd"/>
          </w:p>
        </w:tc>
      </w:tr>
      <w:tr w:rsidR="00232907" w:rsidRPr="0014411C" w14:paraId="72CEEDCE" w14:textId="77777777" w:rsidTr="0014411C">
        <w:tc>
          <w:tcPr>
            <w:tcW w:w="0" w:type="auto"/>
            <w:hideMark/>
          </w:tcPr>
          <w:p w14:paraId="3A35D5F1" w14:textId="77777777" w:rsidR="0014411C" w:rsidRPr="0014411C" w:rsidRDefault="0014411C" w:rsidP="0014411C">
            <w:pPr>
              <w:jc w:val="both"/>
              <w:rPr>
                <w:sz w:val="28"/>
                <w:szCs w:val="28"/>
              </w:rPr>
            </w:pPr>
            <w:r w:rsidRPr="0014411C">
              <w:rPr>
                <w:sz w:val="28"/>
                <w:szCs w:val="28"/>
              </w:rPr>
              <w:t>Post Almaty-1</w:t>
            </w:r>
          </w:p>
        </w:tc>
        <w:tc>
          <w:tcPr>
            <w:tcW w:w="0" w:type="auto"/>
            <w:hideMark/>
          </w:tcPr>
          <w:p w14:paraId="3E5D529F" w14:textId="77777777" w:rsidR="0014411C" w:rsidRPr="0014411C" w:rsidRDefault="0014411C" w:rsidP="0014411C">
            <w:pPr>
              <w:jc w:val="both"/>
              <w:rPr>
                <w:sz w:val="28"/>
                <w:szCs w:val="28"/>
              </w:rPr>
            </w:pPr>
            <w:proofErr w:type="spellStart"/>
            <w:r w:rsidRPr="0014411C">
              <w:rPr>
                <w:sz w:val="28"/>
                <w:szCs w:val="28"/>
              </w:rPr>
              <w:t>Latitude</w:t>
            </w:r>
            <w:proofErr w:type="spellEnd"/>
          </w:p>
        </w:tc>
        <w:tc>
          <w:tcPr>
            <w:tcW w:w="0" w:type="auto"/>
            <w:hideMark/>
          </w:tcPr>
          <w:p w14:paraId="1D376FF6" w14:textId="77777777" w:rsidR="0014411C" w:rsidRPr="0014411C" w:rsidRDefault="0014411C" w:rsidP="0014411C">
            <w:pPr>
              <w:jc w:val="both"/>
              <w:rPr>
                <w:sz w:val="28"/>
                <w:szCs w:val="28"/>
              </w:rPr>
            </w:pPr>
            <w:r w:rsidRPr="0014411C">
              <w:rPr>
                <w:sz w:val="28"/>
                <w:szCs w:val="28"/>
              </w:rPr>
              <w:t>43.25</w:t>
            </w:r>
          </w:p>
        </w:tc>
      </w:tr>
    </w:tbl>
    <w:p w14:paraId="2A204E37" w14:textId="6A161790" w:rsidR="002A389B" w:rsidRPr="00B20282" w:rsidRDefault="00E51B90" w:rsidP="003A528F">
      <w:pPr>
        <w:spacing w:before="120"/>
        <w:ind w:firstLine="709"/>
        <w:jc w:val="both"/>
        <w:rPr>
          <w:sz w:val="28"/>
          <w:szCs w:val="28"/>
          <w:lang w:val="kk-KZ"/>
        </w:rPr>
      </w:pPr>
      <w:r w:rsidRPr="00E51B90">
        <w:rPr>
          <w:sz w:val="28"/>
          <w:szCs w:val="28"/>
        </w:rPr>
        <w:t xml:space="preserve">Приведённые примеры демонстрируют способность эталонного набора представлять как структурные характеристики водных объектов, так и пространственные и количественные параметры наблюдений. Использование такого набора обеспечивает формальную основу для количественной оценки точности извлечения знаний, проверки корректности сопоставления сущностей </w:t>
      </w:r>
      <w:r w:rsidRPr="00E51B90">
        <w:rPr>
          <w:sz w:val="28"/>
          <w:szCs w:val="28"/>
        </w:rPr>
        <w:lastRenderedPageBreak/>
        <w:t>и анализа эффективности предложенного метода в условиях реальных гидрологических данных.</w:t>
      </w:r>
    </w:p>
    <w:p w14:paraId="287207D6" w14:textId="7CD9E7C3" w:rsidR="00B20282" w:rsidRPr="00B20282" w:rsidRDefault="00B20282" w:rsidP="00E02096">
      <w:pPr>
        <w:pStyle w:val="1"/>
      </w:pPr>
      <w:bookmarkStart w:id="28" w:name="_Toc223444027"/>
      <w:r w:rsidRPr="00B20282">
        <w:t>4.</w:t>
      </w:r>
      <w:r w:rsidR="00883F3F">
        <w:t>2</w:t>
      </w:r>
      <w:r w:rsidRPr="00B20282">
        <w:t xml:space="preserve"> Экспериментальная валидация метода семантической интерпретации таблиц на основе эталонного набора триплетов</w:t>
      </w:r>
      <w:bookmarkEnd w:id="28"/>
    </w:p>
    <w:p w14:paraId="39A36799" w14:textId="77777777" w:rsidR="00B20282" w:rsidRPr="00B20282" w:rsidRDefault="00B20282" w:rsidP="00B20282">
      <w:pPr>
        <w:ind w:firstLine="709"/>
        <w:jc w:val="both"/>
        <w:rPr>
          <w:sz w:val="28"/>
          <w:szCs w:val="28"/>
        </w:rPr>
      </w:pPr>
      <w:r w:rsidRPr="00B20282">
        <w:rPr>
          <w:sz w:val="28"/>
          <w:szCs w:val="28"/>
        </w:rPr>
        <w:t>С целью количественной оценки эффективности предложенного итеративного метода семантической интерпретации таблиц был проведён эксперимент по генерации RDF-триплетов из интегрированного набора гидрологических данных и их сопоставлению с эталонным набором (</w:t>
      </w:r>
      <w:proofErr w:type="spellStart"/>
      <w:r w:rsidRPr="00B20282">
        <w:rPr>
          <w:sz w:val="28"/>
          <w:szCs w:val="28"/>
        </w:rPr>
        <w:t>gold</w:t>
      </w:r>
      <w:proofErr w:type="spellEnd"/>
      <w:r w:rsidRPr="00B20282">
        <w:rPr>
          <w:sz w:val="28"/>
          <w:szCs w:val="28"/>
        </w:rPr>
        <w:t xml:space="preserve"> </w:t>
      </w:r>
      <w:proofErr w:type="spellStart"/>
      <w:r w:rsidRPr="00B20282">
        <w:rPr>
          <w:sz w:val="28"/>
          <w:szCs w:val="28"/>
        </w:rPr>
        <w:t>standard</w:t>
      </w:r>
      <w:proofErr w:type="spellEnd"/>
      <w:r w:rsidRPr="00B20282">
        <w:rPr>
          <w:sz w:val="28"/>
          <w:szCs w:val="28"/>
        </w:rPr>
        <w:t>). Исходные данные включали 11 864 записи и 62 атрибута, охватывающих сведения о водных объектах, химических показателях, нормативных значениях, гидрологических измерениях и характеристиках гидропостов.</w:t>
      </w:r>
    </w:p>
    <w:p w14:paraId="4CCA1DAA" w14:textId="77777777" w:rsidR="00B20282" w:rsidRPr="00B20282" w:rsidRDefault="00B20282" w:rsidP="00B20282">
      <w:pPr>
        <w:ind w:firstLine="709"/>
        <w:jc w:val="both"/>
        <w:rPr>
          <w:sz w:val="28"/>
          <w:szCs w:val="28"/>
        </w:rPr>
      </w:pPr>
      <w:r w:rsidRPr="00B20282">
        <w:rPr>
          <w:sz w:val="28"/>
          <w:szCs w:val="28"/>
        </w:rPr>
        <w:t>Генерация триплетов выполнялась на основе разработанной модели категориальной интерпретации, в рамках которой каждая категория определяла субъектную колонку, множество допустимых предикатов и условия фильтрации строк. Такой подход обеспечивал согласованность структуры генерируемых триплетов с эталонной онтологической моделью и позволял учитывать семантическую специфику различных типов гидрологических данных.</w:t>
      </w:r>
    </w:p>
    <w:p w14:paraId="00E0EEBC" w14:textId="386D9071" w:rsidR="00B20282" w:rsidRPr="00B20282" w:rsidRDefault="00B20282" w:rsidP="00B20282">
      <w:pPr>
        <w:ind w:firstLine="709"/>
        <w:jc w:val="both"/>
        <w:rPr>
          <w:sz w:val="28"/>
          <w:szCs w:val="28"/>
        </w:rPr>
      </w:pPr>
      <w:r w:rsidRPr="00B20282">
        <w:rPr>
          <w:sz w:val="28"/>
          <w:szCs w:val="28"/>
        </w:rPr>
        <w:t>В результате применения предложенного метода было сгенерировано 1648 триплетов, распределение которых по категориям представлено в Таблице 4.</w:t>
      </w:r>
      <w:r w:rsidR="00E02096">
        <w:rPr>
          <w:sz w:val="28"/>
          <w:szCs w:val="28"/>
        </w:rPr>
        <w:t>3</w:t>
      </w:r>
      <w:r w:rsidRPr="00B20282">
        <w:rPr>
          <w:sz w:val="28"/>
          <w:szCs w:val="28"/>
        </w:rPr>
        <w:t>.</w:t>
      </w:r>
    </w:p>
    <w:p w14:paraId="50334BF5" w14:textId="7E663E45" w:rsidR="00B20282" w:rsidRPr="00B20282" w:rsidRDefault="00B20282" w:rsidP="00E02096">
      <w:pPr>
        <w:spacing w:before="120" w:after="120"/>
        <w:ind w:firstLine="709"/>
        <w:jc w:val="both"/>
        <w:rPr>
          <w:sz w:val="28"/>
          <w:szCs w:val="28"/>
        </w:rPr>
      </w:pPr>
      <w:r w:rsidRPr="00B20282">
        <w:rPr>
          <w:sz w:val="28"/>
          <w:szCs w:val="28"/>
        </w:rPr>
        <w:t>Таблица 4.</w:t>
      </w:r>
      <w:r w:rsidR="00E02096" w:rsidRPr="00E02096">
        <w:rPr>
          <w:sz w:val="28"/>
          <w:szCs w:val="28"/>
        </w:rPr>
        <w:t>3</w:t>
      </w:r>
      <w:r w:rsidRPr="00B20282">
        <w:rPr>
          <w:sz w:val="28"/>
          <w:szCs w:val="28"/>
        </w:rPr>
        <w:t xml:space="preserve"> – Распределение сгенерированных триплетов по категориям</w:t>
      </w:r>
    </w:p>
    <w:tbl>
      <w:tblPr>
        <w:tblStyle w:val="a6"/>
        <w:tblW w:w="0" w:type="auto"/>
        <w:tblLook w:val="04A0" w:firstRow="1" w:lastRow="0" w:firstColumn="1" w:lastColumn="0" w:noHBand="0" w:noVBand="1"/>
      </w:tblPr>
      <w:tblGrid>
        <w:gridCol w:w="2534"/>
        <w:gridCol w:w="2907"/>
        <w:gridCol w:w="1927"/>
      </w:tblGrid>
      <w:tr w:rsidR="00232907" w:rsidRPr="00B20282" w14:paraId="71471347" w14:textId="77777777" w:rsidTr="00E02096">
        <w:tc>
          <w:tcPr>
            <w:tcW w:w="0" w:type="auto"/>
            <w:hideMark/>
          </w:tcPr>
          <w:p w14:paraId="5AF5CF8B" w14:textId="77777777" w:rsidR="00B20282" w:rsidRPr="00B20282" w:rsidRDefault="00B20282" w:rsidP="00E02096">
            <w:pPr>
              <w:jc w:val="both"/>
              <w:rPr>
                <w:sz w:val="28"/>
                <w:szCs w:val="28"/>
              </w:rPr>
            </w:pPr>
            <w:r w:rsidRPr="00B20282">
              <w:rPr>
                <w:sz w:val="28"/>
                <w:szCs w:val="28"/>
              </w:rPr>
              <w:t>Категория</w:t>
            </w:r>
          </w:p>
        </w:tc>
        <w:tc>
          <w:tcPr>
            <w:tcW w:w="0" w:type="auto"/>
            <w:hideMark/>
          </w:tcPr>
          <w:p w14:paraId="2327EF20" w14:textId="77777777" w:rsidR="00B20282" w:rsidRPr="00B20282" w:rsidRDefault="00B20282" w:rsidP="00E02096">
            <w:pPr>
              <w:jc w:val="both"/>
              <w:rPr>
                <w:sz w:val="28"/>
                <w:szCs w:val="28"/>
              </w:rPr>
            </w:pPr>
            <w:r w:rsidRPr="00B20282">
              <w:rPr>
                <w:sz w:val="28"/>
                <w:szCs w:val="28"/>
              </w:rPr>
              <w:t>Количество триплетов</w:t>
            </w:r>
          </w:p>
        </w:tc>
        <w:tc>
          <w:tcPr>
            <w:tcW w:w="0" w:type="auto"/>
            <w:hideMark/>
          </w:tcPr>
          <w:p w14:paraId="4E0D5A1E" w14:textId="77777777" w:rsidR="00B20282" w:rsidRPr="00B20282" w:rsidRDefault="00B20282" w:rsidP="00E02096">
            <w:pPr>
              <w:jc w:val="both"/>
              <w:rPr>
                <w:sz w:val="28"/>
                <w:szCs w:val="28"/>
              </w:rPr>
            </w:pPr>
            <w:proofErr w:type="spellStart"/>
            <w:r w:rsidRPr="00B20282">
              <w:rPr>
                <w:sz w:val="28"/>
                <w:szCs w:val="28"/>
              </w:rPr>
              <w:t>ObjectProperty</w:t>
            </w:r>
            <w:proofErr w:type="spellEnd"/>
          </w:p>
        </w:tc>
      </w:tr>
      <w:tr w:rsidR="00232907" w:rsidRPr="00B20282" w14:paraId="12660611" w14:textId="77777777" w:rsidTr="00E02096">
        <w:tc>
          <w:tcPr>
            <w:tcW w:w="0" w:type="auto"/>
            <w:hideMark/>
          </w:tcPr>
          <w:p w14:paraId="4EBB7797" w14:textId="77777777" w:rsidR="00B20282" w:rsidRPr="00B20282" w:rsidRDefault="00B20282" w:rsidP="00E02096">
            <w:pPr>
              <w:jc w:val="both"/>
              <w:rPr>
                <w:sz w:val="28"/>
                <w:szCs w:val="28"/>
              </w:rPr>
            </w:pPr>
            <w:proofErr w:type="spellStart"/>
            <w:r w:rsidRPr="00B20282">
              <w:rPr>
                <w:sz w:val="28"/>
                <w:szCs w:val="28"/>
              </w:rPr>
              <w:t>Regulations</w:t>
            </w:r>
            <w:proofErr w:type="spellEnd"/>
          </w:p>
        </w:tc>
        <w:tc>
          <w:tcPr>
            <w:tcW w:w="0" w:type="auto"/>
            <w:hideMark/>
          </w:tcPr>
          <w:p w14:paraId="08E7ABCF" w14:textId="77777777" w:rsidR="00B20282" w:rsidRPr="00B20282" w:rsidRDefault="00B20282" w:rsidP="00E02096">
            <w:pPr>
              <w:jc w:val="both"/>
              <w:rPr>
                <w:sz w:val="28"/>
                <w:szCs w:val="28"/>
              </w:rPr>
            </w:pPr>
            <w:r w:rsidRPr="00B20282">
              <w:rPr>
                <w:sz w:val="28"/>
                <w:szCs w:val="28"/>
              </w:rPr>
              <w:t>1022</w:t>
            </w:r>
          </w:p>
        </w:tc>
        <w:tc>
          <w:tcPr>
            <w:tcW w:w="0" w:type="auto"/>
            <w:hideMark/>
          </w:tcPr>
          <w:p w14:paraId="3AB6D068" w14:textId="77777777" w:rsidR="00B20282" w:rsidRPr="00B20282" w:rsidRDefault="00B20282" w:rsidP="00E02096">
            <w:pPr>
              <w:jc w:val="both"/>
              <w:rPr>
                <w:sz w:val="28"/>
                <w:szCs w:val="28"/>
              </w:rPr>
            </w:pPr>
            <w:r w:rsidRPr="00B20282">
              <w:rPr>
                <w:sz w:val="28"/>
                <w:szCs w:val="28"/>
              </w:rPr>
              <w:t>243</w:t>
            </w:r>
          </w:p>
        </w:tc>
      </w:tr>
      <w:tr w:rsidR="00232907" w:rsidRPr="00B20282" w14:paraId="14DE3230" w14:textId="77777777" w:rsidTr="00E02096">
        <w:tc>
          <w:tcPr>
            <w:tcW w:w="0" w:type="auto"/>
            <w:hideMark/>
          </w:tcPr>
          <w:p w14:paraId="6F037D4F" w14:textId="77777777" w:rsidR="00B20282" w:rsidRPr="00B20282" w:rsidRDefault="00B20282" w:rsidP="00E02096">
            <w:pPr>
              <w:jc w:val="both"/>
              <w:rPr>
                <w:sz w:val="28"/>
                <w:szCs w:val="28"/>
              </w:rPr>
            </w:pPr>
            <w:proofErr w:type="spellStart"/>
            <w:r w:rsidRPr="00B20282">
              <w:rPr>
                <w:sz w:val="28"/>
                <w:szCs w:val="28"/>
              </w:rPr>
              <w:t>Hydroposts</w:t>
            </w:r>
            <w:proofErr w:type="spellEnd"/>
          </w:p>
        </w:tc>
        <w:tc>
          <w:tcPr>
            <w:tcW w:w="0" w:type="auto"/>
            <w:hideMark/>
          </w:tcPr>
          <w:p w14:paraId="73EB364F" w14:textId="77777777" w:rsidR="00B20282" w:rsidRPr="00B20282" w:rsidRDefault="00B20282" w:rsidP="00E02096">
            <w:pPr>
              <w:jc w:val="both"/>
              <w:rPr>
                <w:sz w:val="28"/>
                <w:szCs w:val="28"/>
              </w:rPr>
            </w:pPr>
            <w:r w:rsidRPr="00B20282">
              <w:rPr>
                <w:sz w:val="28"/>
                <w:szCs w:val="28"/>
              </w:rPr>
              <w:t>316</w:t>
            </w:r>
          </w:p>
        </w:tc>
        <w:tc>
          <w:tcPr>
            <w:tcW w:w="0" w:type="auto"/>
            <w:hideMark/>
          </w:tcPr>
          <w:p w14:paraId="218F6338" w14:textId="77777777" w:rsidR="00B20282" w:rsidRPr="00B20282" w:rsidRDefault="00B20282" w:rsidP="00E02096">
            <w:pPr>
              <w:jc w:val="both"/>
              <w:rPr>
                <w:sz w:val="28"/>
                <w:szCs w:val="28"/>
              </w:rPr>
            </w:pPr>
            <w:r w:rsidRPr="00B20282">
              <w:rPr>
                <w:sz w:val="28"/>
                <w:szCs w:val="28"/>
              </w:rPr>
              <w:t>196</w:t>
            </w:r>
          </w:p>
        </w:tc>
      </w:tr>
      <w:tr w:rsidR="00232907" w:rsidRPr="00B20282" w14:paraId="2D61FC4F" w14:textId="77777777" w:rsidTr="00E02096">
        <w:tc>
          <w:tcPr>
            <w:tcW w:w="0" w:type="auto"/>
            <w:hideMark/>
          </w:tcPr>
          <w:p w14:paraId="2B3822EC" w14:textId="77777777" w:rsidR="00B20282" w:rsidRPr="00B20282" w:rsidRDefault="00B20282" w:rsidP="00E02096">
            <w:pPr>
              <w:jc w:val="both"/>
              <w:rPr>
                <w:sz w:val="28"/>
                <w:szCs w:val="28"/>
              </w:rPr>
            </w:pPr>
            <w:proofErr w:type="spellStart"/>
            <w:r w:rsidRPr="00B20282">
              <w:rPr>
                <w:sz w:val="28"/>
                <w:szCs w:val="28"/>
              </w:rPr>
              <w:t>Water_objects</w:t>
            </w:r>
            <w:proofErr w:type="spellEnd"/>
          </w:p>
        </w:tc>
        <w:tc>
          <w:tcPr>
            <w:tcW w:w="0" w:type="auto"/>
            <w:hideMark/>
          </w:tcPr>
          <w:p w14:paraId="23A07627" w14:textId="77777777" w:rsidR="00B20282" w:rsidRPr="00B20282" w:rsidRDefault="00B20282" w:rsidP="00E02096">
            <w:pPr>
              <w:jc w:val="both"/>
              <w:rPr>
                <w:sz w:val="28"/>
                <w:szCs w:val="28"/>
              </w:rPr>
            </w:pPr>
            <w:r w:rsidRPr="00B20282">
              <w:rPr>
                <w:sz w:val="28"/>
                <w:szCs w:val="28"/>
              </w:rPr>
              <w:t>119</w:t>
            </w:r>
          </w:p>
        </w:tc>
        <w:tc>
          <w:tcPr>
            <w:tcW w:w="0" w:type="auto"/>
            <w:hideMark/>
          </w:tcPr>
          <w:p w14:paraId="5DE17568" w14:textId="77777777" w:rsidR="00B20282" w:rsidRPr="00B20282" w:rsidRDefault="00B20282" w:rsidP="00E02096">
            <w:pPr>
              <w:jc w:val="both"/>
              <w:rPr>
                <w:sz w:val="28"/>
                <w:szCs w:val="28"/>
              </w:rPr>
            </w:pPr>
            <w:r w:rsidRPr="00B20282">
              <w:rPr>
                <w:sz w:val="28"/>
                <w:szCs w:val="28"/>
              </w:rPr>
              <w:t>66</w:t>
            </w:r>
          </w:p>
        </w:tc>
      </w:tr>
      <w:tr w:rsidR="00232907" w:rsidRPr="00B20282" w14:paraId="6A7CF711" w14:textId="77777777" w:rsidTr="00E02096">
        <w:tc>
          <w:tcPr>
            <w:tcW w:w="0" w:type="auto"/>
            <w:hideMark/>
          </w:tcPr>
          <w:p w14:paraId="23194143" w14:textId="77777777" w:rsidR="00B20282" w:rsidRPr="00B20282" w:rsidRDefault="00B20282" w:rsidP="00E02096">
            <w:pPr>
              <w:jc w:val="both"/>
              <w:rPr>
                <w:sz w:val="28"/>
                <w:szCs w:val="28"/>
              </w:rPr>
            </w:pPr>
            <w:proofErr w:type="spellStart"/>
            <w:r w:rsidRPr="00B20282">
              <w:rPr>
                <w:sz w:val="28"/>
                <w:szCs w:val="28"/>
              </w:rPr>
              <w:t>Chemical_indicators</w:t>
            </w:r>
            <w:proofErr w:type="spellEnd"/>
          </w:p>
        </w:tc>
        <w:tc>
          <w:tcPr>
            <w:tcW w:w="0" w:type="auto"/>
            <w:hideMark/>
          </w:tcPr>
          <w:p w14:paraId="1AE963A9" w14:textId="77777777" w:rsidR="00B20282" w:rsidRPr="00B20282" w:rsidRDefault="00B20282" w:rsidP="00E02096">
            <w:pPr>
              <w:jc w:val="both"/>
              <w:rPr>
                <w:sz w:val="28"/>
                <w:szCs w:val="28"/>
              </w:rPr>
            </w:pPr>
            <w:r w:rsidRPr="00B20282">
              <w:rPr>
                <w:sz w:val="28"/>
                <w:szCs w:val="28"/>
              </w:rPr>
              <w:t>118</w:t>
            </w:r>
          </w:p>
        </w:tc>
        <w:tc>
          <w:tcPr>
            <w:tcW w:w="0" w:type="auto"/>
            <w:hideMark/>
          </w:tcPr>
          <w:p w14:paraId="06A10657" w14:textId="77777777" w:rsidR="00B20282" w:rsidRPr="00B20282" w:rsidRDefault="00B20282" w:rsidP="00E02096">
            <w:pPr>
              <w:jc w:val="both"/>
              <w:rPr>
                <w:sz w:val="28"/>
                <w:szCs w:val="28"/>
              </w:rPr>
            </w:pPr>
            <w:r w:rsidRPr="00B20282">
              <w:rPr>
                <w:sz w:val="28"/>
                <w:szCs w:val="28"/>
              </w:rPr>
              <w:t>118</w:t>
            </w:r>
          </w:p>
        </w:tc>
      </w:tr>
      <w:tr w:rsidR="00232907" w:rsidRPr="00B20282" w14:paraId="5C8C48E1" w14:textId="77777777" w:rsidTr="00E02096">
        <w:tc>
          <w:tcPr>
            <w:tcW w:w="0" w:type="auto"/>
            <w:hideMark/>
          </w:tcPr>
          <w:p w14:paraId="571F419C" w14:textId="77777777" w:rsidR="00B20282" w:rsidRPr="00B20282" w:rsidRDefault="00B20282" w:rsidP="00E02096">
            <w:pPr>
              <w:jc w:val="both"/>
              <w:rPr>
                <w:sz w:val="28"/>
                <w:szCs w:val="28"/>
              </w:rPr>
            </w:pPr>
            <w:proofErr w:type="spellStart"/>
            <w:r w:rsidRPr="00B20282">
              <w:rPr>
                <w:sz w:val="28"/>
                <w:szCs w:val="28"/>
              </w:rPr>
              <w:t>Levels_Flow</w:t>
            </w:r>
            <w:proofErr w:type="spellEnd"/>
          </w:p>
        </w:tc>
        <w:tc>
          <w:tcPr>
            <w:tcW w:w="0" w:type="auto"/>
            <w:hideMark/>
          </w:tcPr>
          <w:p w14:paraId="6524CFDE" w14:textId="77777777" w:rsidR="00B20282" w:rsidRPr="00B20282" w:rsidRDefault="00B20282" w:rsidP="00E02096">
            <w:pPr>
              <w:jc w:val="both"/>
              <w:rPr>
                <w:sz w:val="28"/>
                <w:szCs w:val="28"/>
              </w:rPr>
            </w:pPr>
            <w:r w:rsidRPr="00B20282">
              <w:rPr>
                <w:sz w:val="28"/>
                <w:szCs w:val="28"/>
              </w:rPr>
              <w:t>73</w:t>
            </w:r>
          </w:p>
        </w:tc>
        <w:tc>
          <w:tcPr>
            <w:tcW w:w="0" w:type="auto"/>
            <w:hideMark/>
          </w:tcPr>
          <w:p w14:paraId="50475B74" w14:textId="77777777" w:rsidR="00B20282" w:rsidRPr="00B20282" w:rsidRDefault="00B20282" w:rsidP="00E02096">
            <w:pPr>
              <w:jc w:val="both"/>
              <w:rPr>
                <w:sz w:val="28"/>
                <w:szCs w:val="28"/>
              </w:rPr>
            </w:pPr>
            <w:r w:rsidRPr="00B20282">
              <w:rPr>
                <w:sz w:val="28"/>
                <w:szCs w:val="28"/>
              </w:rPr>
              <w:t>30</w:t>
            </w:r>
          </w:p>
        </w:tc>
      </w:tr>
    </w:tbl>
    <w:p w14:paraId="0CD4D47B" w14:textId="77777777" w:rsidR="00B20282" w:rsidRPr="00B20282" w:rsidRDefault="00B20282" w:rsidP="00F56F97">
      <w:pPr>
        <w:spacing w:before="240"/>
        <w:ind w:firstLine="709"/>
        <w:jc w:val="both"/>
        <w:rPr>
          <w:sz w:val="28"/>
          <w:szCs w:val="28"/>
        </w:rPr>
      </w:pPr>
      <w:r w:rsidRPr="00B20282">
        <w:rPr>
          <w:sz w:val="28"/>
          <w:szCs w:val="28"/>
        </w:rPr>
        <w:t>Наибольшее количество триплетов было сформировано для категории нормативных показателей качества воды (</w:t>
      </w:r>
      <w:proofErr w:type="spellStart"/>
      <w:r w:rsidRPr="00B20282">
        <w:rPr>
          <w:sz w:val="28"/>
          <w:szCs w:val="28"/>
        </w:rPr>
        <w:t>Regulations</w:t>
      </w:r>
      <w:proofErr w:type="spellEnd"/>
      <w:r w:rsidRPr="00B20282">
        <w:rPr>
          <w:sz w:val="28"/>
          <w:szCs w:val="28"/>
        </w:rPr>
        <w:t>), что объясняется наличием множества классов нормативных значений и связанных параметров. Категории гидропостов и водных объектов также продемонстрировали значительное количество связей, что подтверждает полноту извлечения пространственных и идентификационных характеристик.</w:t>
      </w:r>
    </w:p>
    <w:p w14:paraId="4ED19925" w14:textId="40B05A52" w:rsidR="00AE2B54" w:rsidRPr="00AE2B54" w:rsidRDefault="00B20282" w:rsidP="00AE2B54">
      <w:pPr>
        <w:ind w:firstLine="709"/>
        <w:jc w:val="both"/>
        <w:rPr>
          <w:sz w:val="28"/>
          <w:szCs w:val="28"/>
        </w:rPr>
      </w:pPr>
      <w:r w:rsidRPr="00B20282">
        <w:rPr>
          <w:sz w:val="28"/>
          <w:szCs w:val="28"/>
        </w:rPr>
        <w:t>Ключевым компонентом предложенного метода является механизм оценки семантической схожести между сущностями, реализованный с использованием нормализованной дистанции Левенштейна</w:t>
      </w:r>
      <w:r w:rsidR="00C45FC7">
        <w:rPr>
          <w:sz w:val="28"/>
          <w:szCs w:val="28"/>
        </w:rPr>
        <w:t xml:space="preserve"> (</w:t>
      </w:r>
      <w:proofErr w:type="spellStart"/>
      <w:r w:rsidR="00C45FC7">
        <w:rPr>
          <w:sz w:val="28"/>
          <w:szCs w:val="28"/>
        </w:rPr>
        <w:t>см.формула</w:t>
      </w:r>
      <w:proofErr w:type="spellEnd"/>
      <w:r w:rsidR="00C45FC7">
        <w:rPr>
          <w:sz w:val="28"/>
          <w:szCs w:val="28"/>
        </w:rPr>
        <w:t xml:space="preserve"> </w:t>
      </w:r>
      <w:r w:rsidR="00160A20">
        <w:rPr>
          <w:sz w:val="28"/>
          <w:szCs w:val="28"/>
        </w:rPr>
        <w:t>3.4</w:t>
      </w:r>
      <w:r w:rsidR="00C45FC7">
        <w:rPr>
          <w:sz w:val="28"/>
          <w:szCs w:val="28"/>
        </w:rPr>
        <w:t>)</w:t>
      </w:r>
      <w:r w:rsidRPr="00B20282">
        <w:rPr>
          <w:sz w:val="28"/>
          <w:szCs w:val="28"/>
        </w:rPr>
        <w:t xml:space="preserve">. Для оценки влияния порога схожести на качество извлечения триплетов был проведён эксперимент с различными значениями порога </w:t>
      </w:r>
      <w:proofErr w:type="spellStart"/>
      <w:r w:rsidRPr="00B20282">
        <w:rPr>
          <w:sz w:val="28"/>
          <w:szCs w:val="28"/>
        </w:rPr>
        <w:t>similarity</w:t>
      </w:r>
      <w:proofErr w:type="spellEnd"/>
      <w:r w:rsidRPr="00B20282">
        <w:rPr>
          <w:sz w:val="28"/>
          <w:szCs w:val="28"/>
        </w:rPr>
        <w:t xml:space="preserve"> в диапазоне от 0.60 до 1.00</w:t>
      </w:r>
      <w:r w:rsidR="00597A74">
        <w:rPr>
          <w:sz w:val="28"/>
          <w:szCs w:val="28"/>
        </w:rPr>
        <w:t xml:space="preserve"> с шагом 0</w:t>
      </w:r>
      <w:r w:rsidR="00AE2B54">
        <w:rPr>
          <w:sz w:val="28"/>
          <w:szCs w:val="28"/>
        </w:rPr>
        <w:t xml:space="preserve">.5 для более точного результата: </w:t>
      </w:r>
      <w:r w:rsidR="00AE2B54" w:rsidRPr="00AE2B54">
        <w:rPr>
          <w:sz w:val="28"/>
          <w:szCs w:val="28"/>
        </w:rPr>
        <w:t>[0.60, 0.65, 0.70, 0.75, 0.80, 0.85, 0.90, 0.95, 1.0]</w:t>
      </w:r>
      <w:r w:rsidR="00AE2B54">
        <w:rPr>
          <w:sz w:val="28"/>
          <w:szCs w:val="28"/>
        </w:rPr>
        <w:t>.</w:t>
      </w:r>
    </w:p>
    <w:p w14:paraId="58B86212" w14:textId="0B255F31" w:rsidR="00B20282" w:rsidRPr="00B20282" w:rsidRDefault="00B20282" w:rsidP="00B20282">
      <w:pPr>
        <w:ind w:firstLine="709"/>
        <w:jc w:val="both"/>
        <w:rPr>
          <w:sz w:val="28"/>
          <w:szCs w:val="28"/>
        </w:rPr>
      </w:pPr>
      <w:r w:rsidRPr="00B20282">
        <w:rPr>
          <w:sz w:val="28"/>
          <w:szCs w:val="28"/>
        </w:rPr>
        <w:t>Результаты анализа представлены в Таблице 4.</w:t>
      </w:r>
      <w:r w:rsidR="00F56F97">
        <w:rPr>
          <w:sz w:val="28"/>
          <w:szCs w:val="28"/>
        </w:rPr>
        <w:t>4</w:t>
      </w:r>
      <w:r w:rsidRPr="00B20282">
        <w:rPr>
          <w:sz w:val="28"/>
          <w:szCs w:val="28"/>
        </w:rPr>
        <w:t>.</w:t>
      </w:r>
    </w:p>
    <w:p w14:paraId="3497264E" w14:textId="33108D83" w:rsidR="00B20282" w:rsidRPr="00B20282" w:rsidRDefault="00B20282" w:rsidP="00F56F97">
      <w:pPr>
        <w:spacing w:before="120" w:after="120"/>
        <w:ind w:firstLine="709"/>
        <w:jc w:val="both"/>
        <w:rPr>
          <w:sz w:val="28"/>
          <w:szCs w:val="28"/>
        </w:rPr>
      </w:pPr>
      <w:r w:rsidRPr="00B20282">
        <w:rPr>
          <w:sz w:val="28"/>
          <w:szCs w:val="28"/>
        </w:rPr>
        <w:lastRenderedPageBreak/>
        <w:t>Таблица 4.</w:t>
      </w:r>
      <w:r w:rsidR="002A1719" w:rsidRPr="002A1719">
        <w:rPr>
          <w:sz w:val="28"/>
          <w:szCs w:val="28"/>
        </w:rPr>
        <w:t>4</w:t>
      </w:r>
      <w:r w:rsidRPr="00B20282">
        <w:rPr>
          <w:sz w:val="28"/>
          <w:szCs w:val="28"/>
        </w:rPr>
        <w:t xml:space="preserve"> – Влияние порога схожести на количество </w:t>
      </w:r>
      <w:r w:rsidR="00204F07" w:rsidRPr="00204F07">
        <w:rPr>
          <w:bCs/>
          <w:sz w:val="28"/>
          <w:szCs w:val="28"/>
        </w:rPr>
        <w:t xml:space="preserve">сформированных </w:t>
      </w:r>
      <w:r w:rsidRPr="00B20282">
        <w:rPr>
          <w:sz w:val="28"/>
          <w:szCs w:val="28"/>
        </w:rPr>
        <w:t>триплетов</w:t>
      </w:r>
    </w:p>
    <w:tbl>
      <w:tblPr>
        <w:tblStyle w:val="a6"/>
        <w:tblW w:w="0" w:type="auto"/>
        <w:tblLook w:val="04A0" w:firstRow="1" w:lastRow="0" w:firstColumn="1" w:lastColumn="0" w:noHBand="0" w:noVBand="1"/>
      </w:tblPr>
      <w:tblGrid>
        <w:gridCol w:w="1175"/>
        <w:gridCol w:w="1417"/>
        <w:gridCol w:w="2365"/>
        <w:gridCol w:w="4675"/>
      </w:tblGrid>
      <w:tr w:rsidR="00827D04" w:rsidRPr="00B5787E" w14:paraId="1AEC1580" w14:textId="77777777" w:rsidTr="00C814E5">
        <w:tc>
          <w:tcPr>
            <w:tcW w:w="1175" w:type="dxa"/>
            <w:hideMark/>
          </w:tcPr>
          <w:p w14:paraId="6B3C34E5" w14:textId="77777777" w:rsidR="00B5787E" w:rsidRPr="00B5787E" w:rsidRDefault="00B5787E" w:rsidP="00B5787E">
            <w:pPr>
              <w:contextualSpacing/>
              <w:jc w:val="both"/>
              <w:rPr>
                <w:sz w:val="24"/>
                <w:szCs w:val="24"/>
              </w:rPr>
            </w:pPr>
            <w:r w:rsidRPr="00B5787E">
              <w:rPr>
                <w:sz w:val="24"/>
                <w:szCs w:val="24"/>
              </w:rPr>
              <w:t>Порог схожести</w:t>
            </w:r>
          </w:p>
        </w:tc>
        <w:tc>
          <w:tcPr>
            <w:tcW w:w="1417" w:type="dxa"/>
            <w:hideMark/>
          </w:tcPr>
          <w:p w14:paraId="7FC61CAA" w14:textId="77777777" w:rsidR="00B5787E" w:rsidRPr="00B5787E" w:rsidRDefault="00B5787E" w:rsidP="00B5787E">
            <w:pPr>
              <w:contextualSpacing/>
              <w:jc w:val="both"/>
              <w:rPr>
                <w:sz w:val="24"/>
                <w:szCs w:val="24"/>
              </w:rPr>
            </w:pPr>
            <w:r w:rsidRPr="00B5787E">
              <w:rPr>
                <w:sz w:val="24"/>
                <w:szCs w:val="24"/>
              </w:rPr>
              <w:t>Количество триплетов</w:t>
            </w:r>
          </w:p>
        </w:tc>
        <w:tc>
          <w:tcPr>
            <w:tcW w:w="2365" w:type="dxa"/>
            <w:hideMark/>
          </w:tcPr>
          <w:p w14:paraId="6E46A01D" w14:textId="77777777" w:rsidR="00B5787E" w:rsidRPr="00B5787E" w:rsidRDefault="00B5787E" w:rsidP="00B5787E">
            <w:pPr>
              <w:contextualSpacing/>
              <w:jc w:val="both"/>
              <w:rPr>
                <w:sz w:val="24"/>
                <w:szCs w:val="24"/>
              </w:rPr>
            </w:pPr>
            <w:r w:rsidRPr="00B5787E">
              <w:rPr>
                <w:sz w:val="24"/>
                <w:szCs w:val="24"/>
              </w:rPr>
              <w:t>Изменение относительно предыдущего порога</w:t>
            </w:r>
          </w:p>
        </w:tc>
        <w:tc>
          <w:tcPr>
            <w:tcW w:w="4675" w:type="dxa"/>
            <w:hideMark/>
          </w:tcPr>
          <w:p w14:paraId="26796A34" w14:textId="77777777" w:rsidR="00B5787E" w:rsidRPr="00B5787E" w:rsidRDefault="00B5787E" w:rsidP="00B5787E">
            <w:pPr>
              <w:contextualSpacing/>
              <w:jc w:val="both"/>
              <w:rPr>
                <w:sz w:val="24"/>
                <w:szCs w:val="24"/>
              </w:rPr>
            </w:pPr>
            <w:r w:rsidRPr="00B5787E">
              <w:rPr>
                <w:sz w:val="24"/>
                <w:szCs w:val="24"/>
              </w:rPr>
              <w:t>Интерпретация</w:t>
            </w:r>
          </w:p>
        </w:tc>
      </w:tr>
      <w:tr w:rsidR="00827D04" w:rsidRPr="00B5787E" w14:paraId="66ED7188" w14:textId="77777777" w:rsidTr="00C814E5">
        <w:tc>
          <w:tcPr>
            <w:tcW w:w="1175" w:type="dxa"/>
            <w:hideMark/>
          </w:tcPr>
          <w:p w14:paraId="6E018359" w14:textId="77777777" w:rsidR="00B5787E" w:rsidRPr="00B5787E" w:rsidRDefault="00B5787E" w:rsidP="00B5787E">
            <w:pPr>
              <w:contextualSpacing/>
              <w:jc w:val="both"/>
              <w:rPr>
                <w:sz w:val="24"/>
                <w:szCs w:val="24"/>
              </w:rPr>
            </w:pPr>
            <w:r w:rsidRPr="00B5787E">
              <w:rPr>
                <w:sz w:val="24"/>
                <w:szCs w:val="24"/>
              </w:rPr>
              <w:t>0.60</w:t>
            </w:r>
          </w:p>
        </w:tc>
        <w:tc>
          <w:tcPr>
            <w:tcW w:w="1417" w:type="dxa"/>
            <w:hideMark/>
          </w:tcPr>
          <w:p w14:paraId="4B18E1D8" w14:textId="77777777" w:rsidR="00B5787E" w:rsidRPr="00B5787E" w:rsidRDefault="00B5787E" w:rsidP="00B5787E">
            <w:pPr>
              <w:contextualSpacing/>
              <w:jc w:val="both"/>
              <w:rPr>
                <w:sz w:val="24"/>
                <w:szCs w:val="24"/>
              </w:rPr>
            </w:pPr>
            <w:r w:rsidRPr="00B5787E">
              <w:rPr>
                <w:sz w:val="24"/>
                <w:szCs w:val="24"/>
              </w:rPr>
              <w:t>1036</w:t>
            </w:r>
          </w:p>
        </w:tc>
        <w:tc>
          <w:tcPr>
            <w:tcW w:w="2365" w:type="dxa"/>
            <w:hideMark/>
          </w:tcPr>
          <w:p w14:paraId="149D06B2" w14:textId="77777777" w:rsidR="00B5787E" w:rsidRPr="00B5787E" w:rsidRDefault="00B5787E" w:rsidP="00B5787E">
            <w:pPr>
              <w:contextualSpacing/>
              <w:jc w:val="both"/>
              <w:rPr>
                <w:sz w:val="24"/>
                <w:szCs w:val="24"/>
              </w:rPr>
            </w:pPr>
            <w:r w:rsidRPr="00B5787E">
              <w:rPr>
                <w:sz w:val="24"/>
                <w:szCs w:val="24"/>
              </w:rPr>
              <w:t>–</w:t>
            </w:r>
          </w:p>
        </w:tc>
        <w:tc>
          <w:tcPr>
            <w:tcW w:w="4675" w:type="dxa"/>
            <w:hideMark/>
          </w:tcPr>
          <w:p w14:paraId="67168B5E" w14:textId="77777777" w:rsidR="00B5787E" w:rsidRPr="00B5787E" w:rsidRDefault="00B5787E" w:rsidP="00B5787E">
            <w:pPr>
              <w:contextualSpacing/>
              <w:jc w:val="both"/>
              <w:rPr>
                <w:sz w:val="24"/>
                <w:szCs w:val="24"/>
              </w:rPr>
            </w:pPr>
            <w:r w:rsidRPr="00B5787E">
              <w:rPr>
                <w:sz w:val="24"/>
                <w:szCs w:val="24"/>
              </w:rPr>
              <w:t>Максимальная полнота, однако присутствуют ложноположительные связи</w:t>
            </w:r>
          </w:p>
        </w:tc>
      </w:tr>
      <w:tr w:rsidR="00827D04" w:rsidRPr="00B5787E" w14:paraId="4F38640C" w14:textId="77777777" w:rsidTr="00C814E5">
        <w:tc>
          <w:tcPr>
            <w:tcW w:w="1175" w:type="dxa"/>
            <w:hideMark/>
          </w:tcPr>
          <w:p w14:paraId="3E296D2F" w14:textId="77777777" w:rsidR="00B5787E" w:rsidRPr="00B5787E" w:rsidRDefault="00B5787E" w:rsidP="00B5787E">
            <w:pPr>
              <w:contextualSpacing/>
              <w:jc w:val="both"/>
              <w:rPr>
                <w:sz w:val="24"/>
                <w:szCs w:val="24"/>
              </w:rPr>
            </w:pPr>
            <w:r w:rsidRPr="00B5787E">
              <w:rPr>
                <w:sz w:val="24"/>
                <w:szCs w:val="24"/>
              </w:rPr>
              <w:t>0.65</w:t>
            </w:r>
          </w:p>
        </w:tc>
        <w:tc>
          <w:tcPr>
            <w:tcW w:w="1417" w:type="dxa"/>
            <w:hideMark/>
          </w:tcPr>
          <w:p w14:paraId="564E8ACD" w14:textId="77777777" w:rsidR="00B5787E" w:rsidRPr="00B5787E" w:rsidRDefault="00B5787E" w:rsidP="00B5787E">
            <w:pPr>
              <w:contextualSpacing/>
              <w:jc w:val="both"/>
              <w:rPr>
                <w:sz w:val="24"/>
                <w:szCs w:val="24"/>
              </w:rPr>
            </w:pPr>
            <w:r w:rsidRPr="00B5787E">
              <w:rPr>
                <w:sz w:val="24"/>
                <w:szCs w:val="24"/>
              </w:rPr>
              <w:t>1028</w:t>
            </w:r>
          </w:p>
        </w:tc>
        <w:tc>
          <w:tcPr>
            <w:tcW w:w="2365" w:type="dxa"/>
            <w:hideMark/>
          </w:tcPr>
          <w:p w14:paraId="1E2FB570" w14:textId="77777777" w:rsidR="00B5787E" w:rsidRPr="00B5787E" w:rsidRDefault="00B5787E" w:rsidP="00B5787E">
            <w:pPr>
              <w:contextualSpacing/>
              <w:jc w:val="both"/>
              <w:rPr>
                <w:sz w:val="24"/>
                <w:szCs w:val="24"/>
              </w:rPr>
            </w:pPr>
            <w:r w:rsidRPr="00B5787E">
              <w:rPr>
                <w:sz w:val="24"/>
                <w:szCs w:val="24"/>
              </w:rPr>
              <w:t>−8 (−0.8 %)</w:t>
            </w:r>
          </w:p>
        </w:tc>
        <w:tc>
          <w:tcPr>
            <w:tcW w:w="4675" w:type="dxa"/>
            <w:hideMark/>
          </w:tcPr>
          <w:p w14:paraId="275050CC" w14:textId="77777777" w:rsidR="00B5787E" w:rsidRPr="00B5787E" w:rsidRDefault="00B5787E" w:rsidP="00B5787E">
            <w:pPr>
              <w:contextualSpacing/>
              <w:jc w:val="both"/>
              <w:rPr>
                <w:sz w:val="24"/>
                <w:szCs w:val="24"/>
              </w:rPr>
            </w:pPr>
            <w:r w:rsidRPr="00B5787E">
              <w:rPr>
                <w:sz w:val="24"/>
                <w:szCs w:val="24"/>
              </w:rPr>
              <w:t>Частичное устранение шумовых триплетов</w:t>
            </w:r>
          </w:p>
        </w:tc>
      </w:tr>
      <w:tr w:rsidR="00827D04" w:rsidRPr="00B5787E" w14:paraId="6A69C9D0" w14:textId="77777777" w:rsidTr="00C814E5">
        <w:tc>
          <w:tcPr>
            <w:tcW w:w="1175" w:type="dxa"/>
            <w:hideMark/>
          </w:tcPr>
          <w:p w14:paraId="4162F434" w14:textId="77777777" w:rsidR="00B5787E" w:rsidRPr="00B5787E" w:rsidRDefault="00B5787E" w:rsidP="00B5787E">
            <w:pPr>
              <w:contextualSpacing/>
              <w:jc w:val="both"/>
              <w:rPr>
                <w:sz w:val="24"/>
                <w:szCs w:val="24"/>
              </w:rPr>
            </w:pPr>
            <w:r w:rsidRPr="00B5787E">
              <w:rPr>
                <w:sz w:val="24"/>
                <w:szCs w:val="24"/>
              </w:rPr>
              <w:t>0.70</w:t>
            </w:r>
          </w:p>
        </w:tc>
        <w:tc>
          <w:tcPr>
            <w:tcW w:w="1417" w:type="dxa"/>
            <w:hideMark/>
          </w:tcPr>
          <w:p w14:paraId="0C3F528C" w14:textId="77777777" w:rsidR="00B5787E" w:rsidRPr="00B5787E" w:rsidRDefault="00B5787E" w:rsidP="00B5787E">
            <w:pPr>
              <w:contextualSpacing/>
              <w:jc w:val="both"/>
              <w:rPr>
                <w:sz w:val="24"/>
                <w:szCs w:val="24"/>
              </w:rPr>
            </w:pPr>
            <w:r w:rsidRPr="00B5787E">
              <w:rPr>
                <w:sz w:val="24"/>
                <w:szCs w:val="24"/>
              </w:rPr>
              <w:t>1024</w:t>
            </w:r>
          </w:p>
        </w:tc>
        <w:tc>
          <w:tcPr>
            <w:tcW w:w="2365" w:type="dxa"/>
            <w:hideMark/>
          </w:tcPr>
          <w:p w14:paraId="744E8EA9" w14:textId="77777777" w:rsidR="00B5787E" w:rsidRPr="00B5787E" w:rsidRDefault="00B5787E" w:rsidP="00B5787E">
            <w:pPr>
              <w:contextualSpacing/>
              <w:jc w:val="both"/>
              <w:rPr>
                <w:sz w:val="24"/>
                <w:szCs w:val="24"/>
              </w:rPr>
            </w:pPr>
            <w:r w:rsidRPr="00B5787E">
              <w:rPr>
                <w:sz w:val="24"/>
                <w:szCs w:val="24"/>
              </w:rPr>
              <w:t>−4 (−0.4 %)</w:t>
            </w:r>
          </w:p>
        </w:tc>
        <w:tc>
          <w:tcPr>
            <w:tcW w:w="4675" w:type="dxa"/>
            <w:hideMark/>
          </w:tcPr>
          <w:p w14:paraId="04C3E661" w14:textId="77777777" w:rsidR="00B5787E" w:rsidRPr="00B5787E" w:rsidRDefault="00B5787E" w:rsidP="00B5787E">
            <w:pPr>
              <w:contextualSpacing/>
              <w:jc w:val="both"/>
              <w:rPr>
                <w:sz w:val="24"/>
                <w:szCs w:val="24"/>
              </w:rPr>
            </w:pPr>
            <w:r w:rsidRPr="00B5787E">
              <w:rPr>
                <w:sz w:val="24"/>
                <w:szCs w:val="24"/>
              </w:rPr>
              <w:t>Удалены некорректные связи, сохранена семантическая полнота</w:t>
            </w:r>
          </w:p>
        </w:tc>
      </w:tr>
      <w:tr w:rsidR="00827D04" w:rsidRPr="00B5787E" w14:paraId="5B084B6F" w14:textId="77777777" w:rsidTr="00C814E5">
        <w:tc>
          <w:tcPr>
            <w:tcW w:w="1175" w:type="dxa"/>
            <w:hideMark/>
          </w:tcPr>
          <w:p w14:paraId="777021B3" w14:textId="77777777" w:rsidR="00B5787E" w:rsidRPr="00B5787E" w:rsidRDefault="00B5787E" w:rsidP="00B5787E">
            <w:pPr>
              <w:contextualSpacing/>
              <w:jc w:val="both"/>
              <w:rPr>
                <w:sz w:val="24"/>
                <w:szCs w:val="24"/>
              </w:rPr>
            </w:pPr>
            <w:r w:rsidRPr="00B5787E">
              <w:rPr>
                <w:sz w:val="24"/>
                <w:szCs w:val="24"/>
              </w:rPr>
              <w:t>0.75</w:t>
            </w:r>
          </w:p>
        </w:tc>
        <w:tc>
          <w:tcPr>
            <w:tcW w:w="1417" w:type="dxa"/>
            <w:hideMark/>
          </w:tcPr>
          <w:p w14:paraId="23C9DADF" w14:textId="77777777" w:rsidR="00B5787E" w:rsidRPr="00B5787E" w:rsidRDefault="00B5787E" w:rsidP="00B5787E">
            <w:pPr>
              <w:contextualSpacing/>
              <w:jc w:val="both"/>
              <w:rPr>
                <w:sz w:val="24"/>
                <w:szCs w:val="24"/>
              </w:rPr>
            </w:pPr>
            <w:r w:rsidRPr="00B5787E">
              <w:rPr>
                <w:sz w:val="24"/>
                <w:szCs w:val="24"/>
              </w:rPr>
              <w:t>1023</w:t>
            </w:r>
          </w:p>
        </w:tc>
        <w:tc>
          <w:tcPr>
            <w:tcW w:w="2365" w:type="dxa"/>
            <w:hideMark/>
          </w:tcPr>
          <w:p w14:paraId="11DE66D2" w14:textId="77777777" w:rsidR="00B5787E" w:rsidRPr="00B5787E" w:rsidRDefault="00B5787E" w:rsidP="00B5787E">
            <w:pPr>
              <w:contextualSpacing/>
              <w:jc w:val="both"/>
              <w:rPr>
                <w:sz w:val="24"/>
                <w:szCs w:val="24"/>
              </w:rPr>
            </w:pPr>
            <w:r w:rsidRPr="00B5787E">
              <w:rPr>
                <w:sz w:val="24"/>
                <w:szCs w:val="24"/>
              </w:rPr>
              <w:t>−1 (−0.1 %)</w:t>
            </w:r>
          </w:p>
        </w:tc>
        <w:tc>
          <w:tcPr>
            <w:tcW w:w="4675" w:type="dxa"/>
            <w:hideMark/>
          </w:tcPr>
          <w:p w14:paraId="1C1B368C" w14:textId="77777777" w:rsidR="00B5787E" w:rsidRPr="00B5787E" w:rsidRDefault="00B5787E" w:rsidP="00B5787E">
            <w:pPr>
              <w:contextualSpacing/>
              <w:jc w:val="both"/>
              <w:rPr>
                <w:sz w:val="24"/>
                <w:szCs w:val="24"/>
              </w:rPr>
            </w:pPr>
            <w:r w:rsidRPr="00B5787E">
              <w:rPr>
                <w:sz w:val="24"/>
                <w:szCs w:val="24"/>
              </w:rPr>
              <w:t>Незначительное улучшение, стабильность результатов</w:t>
            </w:r>
          </w:p>
        </w:tc>
      </w:tr>
      <w:tr w:rsidR="00827D04" w:rsidRPr="00B5787E" w14:paraId="0FC2A5BF" w14:textId="77777777" w:rsidTr="00C814E5">
        <w:tc>
          <w:tcPr>
            <w:tcW w:w="1175" w:type="dxa"/>
            <w:hideMark/>
          </w:tcPr>
          <w:p w14:paraId="6842D277" w14:textId="77777777" w:rsidR="00B5787E" w:rsidRPr="00B5787E" w:rsidRDefault="00B5787E" w:rsidP="00B5787E">
            <w:pPr>
              <w:contextualSpacing/>
              <w:jc w:val="both"/>
              <w:rPr>
                <w:sz w:val="24"/>
                <w:szCs w:val="24"/>
              </w:rPr>
            </w:pPr>
            <w:r w:rsidRPr="00B5787E">
              <w:rPr>
                <w:sz w:val="24"/>
                <w:szCs w:val="24"/>
              </w:rPr>
              <w:t>0.80</w:t>
            </w:r>
          </w:p>
        </w:tc>
        <w:tc>
          <w:tcPr>
            <w:tcW w:w="1417" w:type="dxa"/>
            <w:hideMark/>
          </w:tcPr>
          <w:p w14:paraId="669103B5" w14:textId="77777777" w:rsidR="00B5787E" w:rsidRPr="00B5787E" w:rsidRDefault="00B5787E" w:rsidP="00B5787E">
            <w:pPr>
              <w:contextualSpacing/>
              <w:jc w:val="both"/>
              <w:rPr>
                <w:sz w:val="24"/>
                <w:szCs w:val="24"/>
              </w:rPr>
            </w:pPr>
            <w:r w:rsidRPr="00B5787E">
              <w:rPr>
                <w:sz w:val="24"/>
                <w:szCs w:val="24"/>
              </w:rPr>
              <w:t>1023</w:t>
            </w:r>
          </w:p>
        </w:tc>
        <w:tc>
          <w:tcPr>
            <w:tcW w:w="2365" w:type="dxa"/>
            <w:hideMark/>
          </w:tcPr>
          <w:p w14:paraId="644826D8" w14:textId="77777777" w:rsidR="00B5787E" w:rsidRPr="00B5787E" w:rsidRDefault="00B5787E" w:rsidP="00B5787E">
            <w:pPr>
              <w:contextualSpacing/>
              <w:jc w:val="both"/>
              <w:rPr>
                <w:sz w:val="24"/>
                <w:szCs w:val="24"/>
              </w:rPr>
            </w:pPr>
            <w:r w:rsidRPr="00B5787E">
              <w:rPr>
                <w:sz w:val="24"/>
                <w:szCs w:val="24"/>
              </w:rPr>
              <w:t>0</w:t>
            </w:r>
          </w:p>
        </w:tc>
        <w:tc>
          <w:tcPr>
            <w:tcW w:w="4675" w:type="dxa"/>
            <w:hideMark/>
          </w:tcPr>
          <w:p w14:paraId="3F07227B" w14:textId="77777777" w:rsidR="00B5787E" w:rsidRPr="00B5787E" w:rsidRDefault="00B5787E" w:rsidP="00B5787E">
            <w:pPr>
              <w:contextualSpacing/>
              <w:jc w:val="both"/>
              <w:rPr>
                <w:sz w:val="24"/>
                <w:szCs w:val="24"/>
              </w:rPr>
            </w:pPr>
            <w:r w:rsidRPr="00B5787E">
              <w:rPr>
                <w:sz w:val="24"/>
                <w:szCs w:val="24"/>
              </w:rPr>
              <w:t>Полная стабилизация количества триплетов</w:t>
            </w:r>
          </w:p>
        </w:tc>
      </w:tr>
      <w:tr w:rsidR="00827D04" w:rsidRPr="00B5787E" w14:paraId="0A281031" w14:textId="77777777" w:rsidTr="00C814E5">
        <w:tc>
          <w:tcPr>
            <w:tcW w:w="1175" w:type="dxa"/>
            <w:hideMark/>
          </w:tcPr>
          <w:p w14:paraId="395D5ACB" w14:textId="77777777" w:rsidR="00B5787E" w:rsidRPr="00B5787E" w:rsidRDefault="00B5787E" w:rsidP="00B5787E">
            <w:pPr>
              <w:contextualSpacing/>
              <w:jc w:val="both"/>
              <w:rPr>
                <w:sz w:val="24"/>
                <w:szCs w:val="24"/>
              </w:rPr>
            </w:pPr>
            <w:r w:rsidRPr="00B5787E">
              <w:rPr>
                <w:sz w:val="24"/>
                <w:szCs w:val="24"/>
              </w:rPr>
              <w:t>0.85</w:t>
            </w:r>
          </w:p>
        </w:tc>
        <w:tc>
          <w:tcPr>
            <w:tcW w:w="1417" w:type="dxa"/>
            <w:hideMark/>
          </w:tcPr>
          <w:p w14:paraId="4D70DF62" w14:textId="77777777" w:rsidR="00B5787E" w:rsidRPr="00B5787E" w:rsidRDefault="00B5787E" w:rsidP="00B5787E">
            <w:pPr>
              <w:contextualSpacing/>
              <w:jc w:val="both"/>
              <w:rPr>
                <w:sz w:val="24"/>
                <w:szCs w:val="24"/>
              </w:rPr>
            </w:pPr>
            <w:r w:rsidRPr="00B5787E">
              <w:rPr>
                <w:sz w:val="24"/>
                <w:szCs w:val="24"/>
              </w:rPr>
              <w:t>996</w:t>
            </w:r>
          </w:p>
        </w:tc>
        <w:tc>
          <w:tcPr>
            <w:tcW w:w="2365" w:type="dxa"/>
            <w:hideMark/>
          </w:tcPr>
          <w:p w14:paraId="7E3690EF" w14:textId="77777777" w:rsidR="00B5787E" w:rsidRPr="00B5787E" w:rsidRDefault="00B5787E" w:rsidP="00B5787E">
            <w:pPr>
              <w:contextualSpacing/>
              <w:jc w:val="both"/>
              <w:rPr>
                <w:sz w:val="24"/>
                <w:szCs w:val="24"/>
              </w:rPr>
            </w:pPr>
            <w:r w:rsidRPr="00B5787E">
              <w:rPr>
                <w:sz w:val="24"/>
                <w:szCs w:val="24"/>
              </w:rPr>
              <w:t>−27 (−2.6 %)</w:t>
            </w:r>
          </w:p>
        </w:tc>
        <w:tc>
          <w:tcPr>
            <w:tcW w:w="4675" w:type="dxa"/>
            <w:hideMark/>
          </w:tcPr>
          <w:p w14:paraId="0E6314F7" w14:textId="77777777" w:rsidR="00B5787E" w:rsidRPr="00B5787E" w:rsidRDefault="00B5787E" w:rsidP="00B5787E">
            <w:pPr>
              <w:contextualSpacing/>
              <w:jc w:val="both"/>
              <w:rPr>
                <w:sz w:val="24"/>
                <w:szCs w:val="24"/>
              </w:rPr>
            </w:pPr>
            <w:r w:rsidRPr="00B5787E">
              <w:rPr>
                <w:sz w:val="24"/>
                <w:szCs w:val="24"/>
              </w:rPr>
              <w:t>Потеря семантически корректных триплетов</w:t>
            </w:r>
          </w:p>
        </w:tc>
      </w:tr>
      <w:tr w:rsidR="00827D04" w:rsidRPr="00B5787E" w14:paraId="03B99EE1" w14:textId="77777777" w:rsidTr="00C814E5">
        <w:tc>
          <w:tcPr>
            <w:tcW w:w="1175" w:type="dxa"/>
            <w:hideMark/>
          </w:tcPr>
          <w:p w14:paraId="3E01CDB7" w14:textId="77777777" w:rsidR="00B5787E" w:rsidRPr="00B5787E" w:rsidRDefault="00B5787E" w:rsidP="00B5787E">
            <w:pPr>
              <w:contextualSpacing/>
              <w:jc w:val="both"/>
              <w:rPr>
                <w:sz w:val="24"/>
                <w:szCs w:val="24"/>
              </w:rPr>
            </w:pPr>
            <w:r w:rsidRPr="00B5787E">
              <w:rPr>
                <w:sz w:val="24"/>
                <w:szCs w:val="24"/>
              </w:rPr>
              <w:t>0.90</w:t>
            </w:r>
          </w:p>
        </w:tc>
        <w:tc>
          <w:tcPr>
            <w:tcW w:w="1417" w:type="dxa"/>
            <w:hideMark/>
          </w:tcPr>
          <w:p w14:paraId="663DBBDF" w14:textId="77777777" w:rsidR="00B5787E" w:rsidRPr="00B5787E" w:rsidRDefault="00B5787E" w:rsidP="00B5787E">
            <w:pPr>
              <w:contextualSpacing/>
              <w:jc w:val="both"/>
              <w:rPr>
                <w:sz w:val="24"/>
                <w:szCs w:val="24"/>
              </w:rPr>
            </w:pPr>
            <w:r w:rsidRPr="00B5787E">
              <w:rPr>
                <w:sz w:val="24"/>
                <w:szCs w:val="24"/>
              </w:rPr>
              <w:t>996</w:t>
            </w:r>
          </w:p>
        </w:tc>
        <w:tc>
          <w:tcPr>
            <w:tcW w:w="2365" w:type="dxa"/>
            <w:hideMark/>
          </w:tcPr>
          <w:p w14:paraId="695D4468" w14:textId="77777777" w:rsidR="00B5787E" w:rsidRPr="00B5787E" w:rsidRDefault="00B5787E" w:rsidP="00B5787E">
            <w:pPr>
              <w:contextualSpacing/>
              <w:jc w:val="both"/>
              <w:rPr>
                <w:sz w:val="24"/>
                <w:szCs w:val="24"/>
              </w:rPr>
            </w:pPr>
            <w:r w:rsidRPr="00B5787E">
              <w:rPr>
                <w:sz w:val="24"/>
                <w:szCs w:val="24"/>
              </w:rPr>
              <w:t>0</w:t>
            </w:r>
          </w:p>
        </w:tc>
        <w:tc>
          <w:tcPr>
            <w:tcW w:w="4675" w:type="dxa"/>
            <w:hideMark/>
          </w:tcPr>
          <w:p w14:paraId="3A164749" w14:textId="77777777" w:rsidR="00B5787E" w:rsidRPr="00B5787E" w:rsidRDefault="00B5787E" w:rsidP="00B5787E">
            <w:pPr>
              <w:contextualSpacing/>
              <w:jc w:val="both"/>
              <w:rPr>
                <w:sz w:val="24"/>
                <w:szCs w:val="24"/>
              </w:rPr>
            </w:pPr>
            <w:r w:rsidRPr="00B5787E">
              <w:rPr>
                <w:sz w:val="24"/>
                <w:szCs w:val="24"/>
              </w:rPr>
              <w:t>Дальнейшее ужесточение порога не улучшает качество</w:t>
            </w:r>
          </w:p>
        </w:tc>
      </w:tr>
      <w:tr w:rsidR="00827D04" w:rsidRPr="00B5787E" w14:paraId="689074AA" w14:textId="77777777" w:rsidTr="00C814E5">
        <w:tc>
          <w:tcPr>
            <w:tcW w:w="1175" w:type="dxa"/>
            <w:hideMark/>
          </w:tcPr>
          <w:p w14:paraId="0310CBAC" w14:textId="77777777" w:rsidR="00B5787E" w:rsidRPr="00B5787E" w:rsidRDefault="00B5787E" w:rsidP="00B5787E">
            <w:pPr>
              <w:contextualSpacing/>
              <w:jc w:val="both"/>
              <w:rPr>
                <w:sz w:val="24"/>
                <w:szCs w:val="24"/>
              </w:rPr>
            </w:pPr>
            <w:r w:rsidRPr="00B5787E">
              <w:rPr>
                <w:sz w:val="24"/>
                <w:szCs w:val="24"/>
              </w:rPr>
              <w:t>0.95</w:t>
            </w:r>
          </w:p>
        </w:tc>
        <w:tc>
          <w:tcPr>
            <w:tcW w:w="1417" w:type="dxa"/>
            <w:hideMark/>
          </w:tcPr>
          <w:p w14:paraId="36624639" w14:textId="77777777" w:rsidR="00B5787E" w:rsidRPr="00B5787E" w:rsidRDefault="00B5787E" w:rsidP="00B5787E">
            <w:pPr>
              <w:contextualSpacing/>
              <w:jc w:val="both"/>
              <w:rPr>
                <w:sz w:val="24"/>
                <w:szCs w:val="24"/>
              </w:rPr>
            </w:pPr>
            <w:r w:rsidRPr="00B5787E">
              <w:rPr>
                <w:sz w:val="24"/>
                <w:szCs w:val="24"/>
              </w:rPr>
              <w:t>996</w:t>
            </w:r>
          </w:p>
        </w:tc>
        <w:tc>
          <w:tcPr>
            <w:tcW w:w="2365" w:type="dxa"/>
            <w:hideMark/>
          </w:tcPr>
          <w:p w14:paraId="732CD026" w14:textId="77777777" w:rsidR="00B5787E" w:rsidRPr="00B5787E" w:rsidRDefault="00B5787E" w:rsidP="00B5787E">
            <w:pPr>
              <w:contextualSpacing/>
              <w:jc w:val="both"/>
              <w:rPr>
                <w:sz w:val="24"/>
                <w:szCs w:val="24"/>
              </w:rPr>
            </w:pPr>
            <w:r w:rsidRPr="00B5787E">
              <w:rPr>
                <w:sz w:val="24"/>
                <w:szCs w:val="24"/>
              </w:rPr>
              <w:t>0</w:t>
            </w:r>
          </w:p>
        </w:tc>
        <w:tc>
          <w:tcPr>
            <w:tcW w:w="4675" w:type="dxa"/>
            <w:hideMark/>
          </w:tcPr>
          <w:p w14:paraId="193A31AD" w14:textId="77777777" w:rsidR="00B5787E" w:rsidRPr="00B5787E" w:rsidRDefault="00B5787E" w:rsidP="00B5787E">
            <w:pPr>
              <w:contextualSpacing/>
              <w:jc w:val="both"/>
              <w:rPr>
                <w:sz w:val="24"/>
                <w:szCs w:val="24"/>
              </w:rPr>
            </w:pPr>
            <w:r w:rsidRPr="00B5787E">
              <w:rPr>
                <w:sz w:val="24"/>
                <w:szCs w:val="24"/>
              </w:rPr>
              <w:t>Сохраняются только почти идентичные соответствия</w:t>
            </w:r>
          </w:p>
        </w:tc>
      </w:tr>
      <w:tr w:rsidR="00827D04" w:rsidRPr="00B5787E" w14:paraId="53EF7B7E" w14:textId="77777777" w:rsidTr="00C814E5">
        <w:tc>
          <w:tcPr>
            <w:tcW w:w="1175" w:type="dxa"/>
            <w:hideMark/>
          </w:tcPr>
          <w:p w14:paraId="08D88E27" w14:textId="77777777" w:rsidR="00B5787E" w:rsidRPr="00B5787E" w:rsidRDefault="00B5787E" w:rsidP="00B5787E">
            <w:pPr>
              <w:contextualSpacing/>
              <w:jc w:val="both"/>
              <w:rPr>
                <w:sz w:val="24"/>
                <w:szCs w:val="24"/>
              </w:rPr>
            </w:pPr>
            <w:r w:rsidRPr="00B5787E">
              <w:rPr>
                <w:sz w:val="24"/>
                <w:szCs w:val="24"/>
              </w:rPr>
              <w:t>1.00</w:t>
            </w:r>
          </w:p>
        </w:tc>
        <w:tc>
          <w:tcPr>
            <w:tcW w:w="1417" w:type="dxa"/>
            <w:hideMark/>
          </w:tcPr>
          <w:p w14:paraId="76D23353" w14:textId="77777777" w:rsidR="00B5787E" w:rsidRPr="00B5787E" w:rsidRDefault="00B5787E" w:rsidP="00B5787E">
            <w:pPr>
              <w:contextualSpacing/>
              <w:jc w:val="both"/>
              <w:rPr>
                <w:sz w:val="24"/>
                <w:szCs w:val="24"/>
              </w:rPr>
            </w:pPr>
            <w:r w:rsidRPr="00B5787E">
              <w:rPr>
                <w:sz w:val="24"/>
                <w:szCs w:val="24"/>
              </w:rPr>
              <w:t>996</w:t>
            </w:r>
          </w:p>
        </w:tc>
        <w:tc>
          <w:tcPr>
            <w:tcW w:w="2365" w:type="dxa"/>
            <w:hideMark/>
          </w:tcPr>
          <w:p w14:paraId="7907EA17" w14:textId="77777777" w:rsidR="00B5787E" w:rsidRPr="00B5787E" w:rsidRDefault="00B5787E" w:rsidP="00B5787E">
            <w:pPr>
              <w:contextualSpacing/>
              <w:jc w:val="both"/>
              <w:rPr>
                <w:sz w:val="24"/>
                <w:szCs w:val="24"/>
              </w:rPr>
            </w:pPr>
            <w:r w:rsidRPr="00B5787E">
              <w:rPr>
                <w:sz w:val="24"/>
                <w:szCs w:val="24"/>
              </w:rPr>
              <w:t>0</w:t>
            </w:r>
          </w:p>
        </w:tc>
        <w:tc>
          <w:tcPr>
            <w:tcW w:w="4675" w:type="dxa"/>
            <w:hideMark/>
          </w:tcPr>
          <w:p w14:paraId="3FAC66C5" w14:textId="77777777" w:rsidR="00B5787E" w:rsidRPr="00B5787E" w:rsidRDefault="00B5787E" w:rsidP="00B5787E">
            <w:pPr>
              <w:contextualSpacing/>
              <w:jc w:val="both"/>
              <w:rPr>
                <w:sz w:val="24"/>
                <w:szCs w:val="24"/>
              </w:rPr>
            </w:pPr>
            <w:r w:rsidRPr="00B5787E">
              <w:rPr>
                <w:sz w:val="24"/>
                <w:szCs w:val="24"/>
              </w:rPr>
              <w:t>Учитываются только полностью идентичные совпадения</w:t>
            </w:r>
          </w:p>
        </w:tc>
      </w:tr>
    </w:tbl>
    <w:p w14:paraId="03574510" w14:textId="307A6650" w:rsidR="00B20282" w:rsidRDefault="00126859" w:rsidP="00126859">
      <w:pPr>
        <w:spacing w:before="240"/>
        <w:ind w:firstLine="709"/>
        <w:jc w:val="both"/>
        <w:rPr>
          <w:sz w:val="28"/>
          <w:szCs w:val="28"/>
        </w:rPr>
      </w:pPr>
      <w:r w:rsidRPr="00126859">
        <w:rPr>
          <w:sz w:val="28"/>
          <w:szCs w:val="28"/>
        </w:rPr>
        <w:t>Анализ триплетов, сформированных при низких значениях порога (0.60–0.65), выявил наличие семантически некорректных соответствий, обусловленных частичным лексическим сходством сущностей. Примеры таких ложных связей приведены в Таблице 4.</w:t>
      </w:r>
      <w:r w:rsidR="0006458C">
        <w:rPr>
          <w:sz w:val="28"/>
          <w:szCs w:val="28"/>
          <w:lang w:val="kk-KZ"/>
        </w:rPr>
        <w:t>5</w:t>
      </w:r>
      <w:r w:rsidRPr="00126859">
        <w:rPr>
          <w:sz w:val="28"/>
          <w:szCs w:val="28"/>
        </w:rPr>
        <w:t>.</w:t>
      </w:r>
    </w:p>
    <w:p w14:paraId="6BD456F2" w14:textId="1B57A98B" w:rsidR="009A1938" w:rsidRDefault="00C15FEA" w:rsidP="00C814E5">
      <w:pPr>
        <w:spacing w:before="120" w:after="120"/>
        <w:ind w:firstLine="709"/>
        <w:jc w:val="both"/>
        <w:rPr>
          <w:sz w:val="28"/>
          <w:szCs w:val="28"/>
          <w:lang w:val="kk-KZ"/>
        </w:rPr>
      </w:pPr>
      <w:r w:rsidRPr="00C15FEA">
        <w:rPr>
          <w:sz w:val="28"/>
          <w:szCs w:val="28"/>
        </w:rPr>
        <w:t>Таблица 4.</w:t>
      </w:r>
      <w:r w:rsidR="00055B0B">
        <w:rPr>
          <w:sz w:val="28"/>
          <w:szCs w:val="28"/>
          <w:lang w:val="kk-KZ"/>
        </w:rPr>
        <w:t>5</w:t>
      </w:r>
      <w:r w:rsidRPr="00C15FEA">
        <w:rPr>
          <w:sz w:val="28"/>
          <w:szCs w:val="28"/>
        </w:rPr>
        <w:t xml:space="preserve"> – Примеры ошибочных триплетов при низком пороге схожести</w:t>
      </w:r>
    </w:p>
    <w:tbl>
      <w:tblPr>
        <w:tblStyle w:val="a6"/>
        <w:tblW w:w="0" w:type="auto"/>
        <w:tblLook w:val="04A0" w:firstRow="1" w:lastRow="0" w:firstColumn="1" w:lastColumn="0" w:noHBand="0" w:noVBand="1"/>
      </w:tblPr>
      <w:tblGrid>
        <w:gridCol w:w="1617"/>
        <w:gridCol w:w="2596"/>
        <w:gridCol w:w="1549"/>
        <w:gridCol w:w="1336"/>
        <w:gridCol w:w="2534"/>
      </w:tblGrid>
      <w:tr w:rsidR="00827D04" w:rsidRPr="00C15FEA" w14:paraId="0C27E22D" w14:textId="77777777" w:rsidTr="00C15FEA">
        <w:tc>
          <w:tcPr>
            <w:tcW w:w="0" w:type="auto"/>
            <w:hideMark/>
          </w:tcPr>
          <w:p w14:paraId="444EC177" w14:textId="77777777" w:rsidR="00C15FEA" w:rsidRPr="00055B0B" w:rsidRDefault="00C15FEA" w:rsidP="00C15FEA">
            <w:pPr>
              <w:contextualSpacing/>
              <w:jc w:val="both"/>
              <w:rPr>
                <w:sz w:val="28"/>
                <w:szCs w:val="28"/>
              </w:rPr>
            </w:pPr>
            <w:proofErr w:type="spellStart"/>
            <w:r w:rsidRPr="00055B0B">
              <w:rPr>
                <w:sz w:val="28"/>
                <w:szCs w:val="28"/>
              </w:rPr>
              <w:t>Subject</w:t>
            </w:r>
            <w:proofErr w:type="spellEnd"/>
          </w:p>
        </w:tc>
        <w:tc>
          <w:tcPr>
            <w:tcW w:w="0" w:type="auto"/>
            <w:hideMark/>
          </w:tcPr>
          <w:p w14:paraId="1C60C7F3" w14:textId="77777777" w:rsidR="00C15FEA" w:rsidRPr="00055B0B" w:rsidRDefault="00C15FEA" w:rsidP="00C15FEA">
            <w:pPr>
              <w:contextualSpacing/>
              <w:jc w:val="both"/>
              <w:rPr>
                <w:sz w:val="28"/>
                <w:szCs w:val="28"/>
              </w:rPr>
            </w:pPr>
            <w:proofErr w:type="spellStart"/>
            <w:r w:rsidRPr="00055B0B">
              <w:rPr>
                <w:sz w:val="28"/>
                <w:szCs w:val="28"/>
              </w:rPr>
              <w:t>Predicate</w:t>
            </w:r>
            <w:proofErr w:type="spellEnd"/>
          </w:p>
        </w:tc>
        <w:tc>
          <w:tcPr>
            <w:tcW w:w="0" w:type="auto"/>
            <w:hideMark/>
          </w:tcPr>
          <w:p w14:paraId="47E38753" w14:textId="77777777" w:rsidR="00C15FEA" w:rsidRPr="00055B0B" w:rsidRDefault="00C15FEA" w:rsidP="00C15FEA">
            <w:pPr>
              <w:contextualSpacing/>
              <w:jc w:val="both"/>
              <w:rPr>
                <w:sz w:val="28"/>
                <w:szCs w:val="28"/>
              </w:rPr>
            </w:pPr>
            <w:r w:rsidRPr="00055B0B">
              <w:rPr>
                <w:sz w:val="28"/>
                <w:szCs w:val="28"/>
              </w:rPr>
              <w:t>Object</w:t>
            </w:r>
          </w:p>
        </w:tc>
        <w:tc>
          <w:tcPr>
            <w:tcW w:w="0" w:type="auto"/>
            <w:hideMark/>
          </w:tcPr>
          <w:p w14:paraId="7ECB5104" w14:textId="77777777" w:rsidR="00C15FEA" w:rsidRPr="00055B0B" w:rsidRDefault="00C15FEA" w:rsidP="00C15FEA">
            <w:pPr>
              <w:contextualSpacing/>
              <w:jc w:val="both"/>
              <w:rPr>
                <w:sz w:val="28"/>
                <w:szCs w:val="28"/>
              </w:rPr>
            </w:pPr>
            <w:proofErr w:type="spellStart"/>
            <w:r w:rsidRPr="00055B0B">
              <w:rPr>
                <w:sz w:val="28"/>
                <w:szCs w:val="28"/>
              </w:rPr>
              <w:t>Similarity</w:t>
            </w:r>
            <w:proofErr w:type="spellEnd"/>
          </w:p>
        </w:tc>
        <w:tc>
          <w:tcPr>
            <w:tcW w:w="0" w:type="auto"/>
            <w:hideMark/>
          </w:tcPr>
          <w:p w14:paraId="58F00CCC" w14:textId="77777777" w:rsidR="00C15FEA" w:rsidRPr="00055B0B" w:rsidRDefault="00C15FEA" w:rsidP="00C15FEA">
            <w:pPr>
              <w:contextualSpacing/>
              <w:jc w:val="both"/>
              <w:rPr>
                <w:sz w:val="28"/>
                <w:szCs w:val="28"/>
              </w:rPr>
            </w:pPr>
            <w:proofErr w:type="spellStart"/>
            <w:r w:rsidRPr="00055B0B">
              <w:rPr>
                <w:sz w:val="28"/>
                <w:szCs w:val="28"/>
              </w:rPr>
              <w:t>Category</w:t>
            </w:r>
            <w:proofErr w:type="spellEnd"/>
          </w:p>
        </w:tc>
      </w:tr>
      <w:tr w:rsidR="00827D04" w:rsidRPr="00C15FEA" w14:paraId="6B5B6F21" w14:textId="77777777" w:rsidTr="00C15FEA">
        <w:tc>
          <w:tcPr>
            <w:tcW w:w="0" w:type="auto"/>
            <w:hideMark/>
          </w:tcPr>
          <w:p w14:paraId="711C99AF" w14:textId="77777777" w:rsidR="00C15FEA" w:rsidRPr="00055B0B" w:rsidRDefault="00C15FEA" w:rsidP="00C15FEA">
            <w:pPr>
              <w:contextualSpacing/>
              <w:jc w:val="both"/>
              <w:rPr>
                <w:sz w:val="28"/>
                <w:szCs w:val="28"/>
              </w:rPr>
            </w:pPr>
            <w:proofErr w:type="spellStart"/>
            <w:r w:rsidRPr="00055B0B">
              <w:rPr>
                <w:sz w:val="28"/>
                <w:szCs w:val="28"/>
              </w:rPr>
              <w:t>Codissolved</w:t>
            </w:r>
            <w:proofErr w:type="spellEnd"/>
          </w:p>
        </w:tc>
        <w:tc>
          <w:tcPr>
            <w:tcW w:w="0" w:type="auto"/>
            <w:hideMark/>
          </w:tcPr>
          <w:p w14:paraId="7140B765" w14:textId="77777777" w:rsidR="00C15FEA" w:rsidRPr="00055B0B" w:rsidRDefault="00C15FEA" w:rsidP="00C15FEA">
            <w:pPr>
              <w:contextualSpacing/>
              <w:jc w:val="both"/>
              <w:rPr>
                <w:sz w:val="28"/>
                <w:szCs w:val="28"/>
              </w:rPr>
            </w:pPr>
            <w:proofErr w:type="spellStart"/>
            <w:r w:rsidRPr="00055B0B">
              <w:rPr>
                <w:sz w:val="28"/>
                <w:szCs w:val="28"/>
              </w:rPr>
              <w:t>Regulated_indicators</w:t>
            </w:r>
            <w:proofErr w:type="spellEnd"/>
          </w:p>
        </w:tc>
        <w:tc>
          <w:tcPr>
            <w:tcW w:w="0" w:type="auto"/>
            <w:hideMark/>
          </w:tcPr>
          <w:p w14:paraId="5AC8A263" w14:textId="77777777" w:rsidR="00C15FEA" w:rsidRPr="00055B0B" w:rsidRDefault="00C15FEA" w:rsidP="00C15FEA">
            <w:pPr>
              <w:contextualSpacing/>
              <w:jc w:val="both"/>
              <w:rPr>
                <w:sz w:val="28"/>
                <w:szCs w:val="28"/>
              </w:rPr>
            </w:pPr>
            <w:proofErr w:type="spellStart"/>
            <w:r w:rsidRPr="00055B0B">
              <w:rPr>
                <w:sz w:val="28"/>
                <w:szCs w:val="28"/>
              </w:rPr>
              <w:t>Cobalt</w:t>
            </w:r>
            <w:proofErr w:type="spellEnd"/>
            <w:r w:rsidRPr="00055B0B">
              <w:rPr>
                <w:sz w:val="28"/>
                <w:szCs w:val="28"/>
              </w:rPr>
              <w:t xml:space="preserve"> (</w:t>
            </w:r>
            <w:proofErr w:type="spellStart"/>
            <w:r w:rsidRPr="00055B0B">
              <w:rPr>
                <w:sz w:val="28"/>
                <w:szCs w:val="28"/>
              </w:rPr>
              <w:t>Dissolved</w:t>
            </w:r>
            <w:proofErr w:type="spellEnd"/>
            <w:r w:rsidRPr="00055B0B">
              <w:rPr>
                <w:sz w:val="28"/>
                <w:szCs w:val="28"/>
              </w:rPr>
              <w:t>)</w:t>
            </w:r>
          </w:p>
        </w:tc>
        <w:tc>
          <w:tcPr>
            <w:tcW w:w="0" w:type="auto"/>
            <w:hideMark/>
          </w:tcPr>
          <w:p w14:paraId="5E0AA42D" w14:textId="77777777" w:rsidR="00C15FEA" w:rsidRPr="00055B0B" w:rsidRDefault="00C15FEA" w:rsidP="00C15FEA">
            <w:pPr>
              <w:contextualSpacing/>
              <w:jc w:val="both"/>
              <w:rPr>
                <w:sz w:val="28"/>
                <w:szCs w:val="28"/>
              </w:rPr>
            </w:pPr>
            <w:r w:rsidRPr="00055B0B">
              <w:rPr>
                <w:sz w:val="28"/>
                <w:szCs w:val="28"/>
              </w:rPr>
              <w:t>0.611</w:t>
            </w:r>
          </w:p>
        </w:tc>
        <w:tc>
          <w:tcPr>
            <w:tcW w:w="0" w:type="auto"/>
            <w:hideMark/>
          </w:tcPr>
          <w:p w14:paraId="594947FC" w14:textId="77777777" w:rsidR="00C15FEA" w:rsidRPr="00055B0B" w:rsidRDefault="00C15FEA" w:rsidP="00C15FEA">
            <w:pPr>
              <w:contextualSpacing/>
              <w:jc w:val="both"/>
              <w:rPr>
                <w:sz w:val="28"/>
                <w:szCs w:val="28"/>
              </w:rPr>
            </w:pPr>
            <w:proofErr w:type="spellStart"/>
            <w:r w:rsidRPr="00055B0B">
              <w:rPr>
                <w:sz w:val="28"/>
                <w:szCs w:val="28"/>
              </w:rPr>
              <w:t>Chemical_indicators</w:t>
            </w:r>
            <w:proofErr w:type="spellEnd"/>
          </w:p>
        </w:tc>
      </w:tr>
      <w:tr w:rsidR="00827D04" w:rsidRPr="00C15FEA" w14:paraId="514B37D0" w14:textId="77777777" w:rsidTr="00C15FEA">
        <w:tc>
          <w:tcPr>
            <w:tcW w:w="0" w:type="auto"/>
            <w:hideMark/>
          </w:tcPr>
          <w:p w14:paraId="2DC32400" w14:textId="77777777" w:rsidR="00C15FEA" w:rsidRPr="00055B0B" w:rsidRDefault="00C15FEA" w:rsidP="00C15FEA">
            <w:pPr>
              <w:contextualSpacing/>
              <w:jc w:val="both"/>
              <w:rPr>
                <w:sz w:val="28"/>
                <w:szCs w:val="28"/>
              </w:rPr>
            </w:pPr>
            <w:proofErr w:type="spellStart"/>
            <w:r w:rsidRPr="00055B0B">
              <w:rPr>
                <w:sz w:val="28"/>
                <w:szCs w:val="28"/>
              </w:rPr>
              <w:t>Nidissolved</w:t>
            </w:r>
            <w:proofErr w:type="spellEnd"/>
          </w:p>
        </w:tc>
        <w:tc>
          <w:tcPr>
            <w:tcW w:w="0" w:type="auto"/>
            <w:hideMark/>
          </w:tcPr>
          <w:p w14:paraId="3248D3C4" w14:textId="77777777" w:rsidR="00C15FEA" w:rsidRPr="00055B0B" w:rsidRDefault="00C15FEA" w:rsidP="00C15FEA">
            <w:pPr>
              <w:contextualSpacing/>
              <w:jc w:val="both"/>
              <w:rPr>
                <w:sz w:val="28"/>
                <w:szCs w:val="28"/>
              </w:rPr>
            </w:pPr>
            <w:proofErr w:type="spellStart"/>
            <w:r w:rsidRPr="00055B0B">
              <w:rPr>
                <w:sz w:val="28"/>
                <w:szCs w:val="28"/>
              </w:rPr>
              <w:t>Regulated_indicators</w:t>
            </w:r>
            <w:proofErr w:type="spellEnd"/>
          </w:p>
        </w:tc>
        <w:tc>
          <w:tcPr>
            <w:tcW w:w="0" w:type="auto"/>
            <w:hideMark/>
          </w:tcPr>
          <w:p w14:paraId="2EF0CFC9" w14:textId="77777777" w:rsidR="00C15FEA" w:rsidRPr="00055B0B" w:rsidRDefault="00C15FEA" w:rsidP="00C15FEA">
            <w:pPr>
              <w:contextualSpacing/>
              <w:jc w:val="both"/>
              <w:rPr>
                <w:sz w:val="28"/>
                <w:szCs w:val="28"/>
              </w:rPr>
            </w:pPr>
            <w:proofErr w:type="spellStart"/>
            <w:r w:rsidRPr="00055B0B">
              <w:rPr>
                <w:sz w:val="28"/>
                <w:szCs w:val="28"/>
              </w:rPr>
              <w:t>Nickel</w:t>
            </w:r>
            <w:proofErr w:type="spellEnd"/>
            <w:r w:rsidRPr="00055B0B">
              <w:rPr>
                <w:sz w:val="28"/>
                <w:szCs w:val="28"/>
              </w:rPr>
              <w:t xml:space="preserve"> (</w:t>
            </w:r>
            <w:proofErr w:type="spellStart"/>
            <w:r w:rsidRPr="00055B0B">
              <w:rPr>
                <w:sz w:val="28"/>
                <w:szCs w:val="28"/>
              </w:rPr>
              <w:t>Dissolved</w:t>
            </w:r>
            <w:proofErr w:type="spellEnd"/>
            <w:r w:rsidRPr="00055B0B">
              <w:rPr>
                <w:sz w:val="28"/>
                <w:szCs w:val="28"/>
              </w:rPr>
              <w:t>)</w:t>
            </w:r>
          </w:p>
        </w:tc>
        <w:tc>
          <w:tcPr>
            <w:tcW w:w="0" w:type="auto"/>
            <w:hideMark/>
          </w:tcPr>
          <w:p w14:paraId="676013BB" w14:textId="77777777" w:rsidR="00C15FEA" w:rsidRPr="00055B0B" w:rsidRDefault="00C15FEA" w:rsidP="00C15FEA">
            <w:pPr>
              <w:contextualSpacing/>
              <w:jc w:val="both"/>
              <w:rPr>
                <w:sz w:val="28"/>
                <w:szCs w:val="28"/>
              </w:rPr>
            </w:pPr>
            <w:r w:rsidRPr="00055B0B">
              <w:rPr>
                <w:sz w:val="28"/>
                <w:szCs w:val="28"/>
              </w:rPr>
              <w:t>0.611</w:t>
            </w:r>
          </w:p>
        </w:tc>
        <w:tc>
          <w:tcPr>
            <w:tcW w:w="0" w:type="auto"/>
            <w:hideMark/>
          </w:tcPr>
          <w:p w14:paraId="6BE1D23C" w14:textId="77777777" w:rsidR="00C15FEA" w:rsidRPr="00055B0B" w:rsidRDefault="00C15FEA" w:rsidP="00C15FEA">
            <w:pPr>
              <w:contextualSpacing/>
              <w:jc w:val="both"/>
              <w:rPr>
                <w:sz w:val="28"/>
                <w:szCs w:val="28"/>
              </w:rPr>
            </w:pPr>
            <w:proofErr w:type="spellStart"/>
            <w:r w:rsidRPr="00055B0B">
              <w:rPr>
                <w:sz w:val="28"/>
                <w:szCs w:val="28"/>
              </w:rPr>
              <w:t>Chemical_indicators</w:t>
            </w:r>
            <w:proofErr w:type="spellEnd"/>
          </w:p>
        </w:tc>
      </w:tr>
      <w:tr w:rsidR="00827D04" w:rsidRPr="00C15FEA" w14:paraId="1D9131CB" w14:textId="77777777" w:rsidTr="00C15FEA">
        <w:tc>
          <w:tcPr>
            <w:tcW w:w="0" w:type="auto"/>
            <w:hideMark/>
          </w:tcPr>
          <w:p w14:paraId="4DA915AE" w14:textId="77777777" w:rsidR="00C15FEA" w:rsidRPr="00055B0B" w:rsidRDefault="00C15FEA" w:rsidP="00C15FEA">
            <w:pPr>
              <w:contextualSpacing/>
              <w:jc w:val="both"/>
              <w:rPr>
                <w:sz w:val="28"/>
                <w:szCs w:val="28"/>
              </w:rPr>
            </w:pPr>
            <w:proofErr w:type="spellStart"/>
            <w:r w:rsidRPr="00055B0B">
              <w:rPr>
                <w:sz w:val="28"/>
                <w:szCs w:val="28"/>
              </w:rPr>
              <w:t>Zndissolved</w:t>
            </w:r>
            <w:proofErr w:type="spellEnd"/>
          </w:p>
        </w:tc>
        <w:tc>
          <w:tcPr>
            <w:tcW w:w="0" w:type="auto"/>
            <w:hideMark/>
          </w:tcPr>
          <w:p w14:paraId="6AB19C5C" w14:textId="77777777" w:rsidR="00C15FEA" w:rsidRPr="00055B0B" w:rsidRDefault="00C15FEA" w:rsidP="00C15FEA">
            <w:pPr>
              <w:contextualSpacing/>
              <w:jc w:val="both"/>
              <w:rPr>
                <w:sz w:val="28"/>
                <w:szCs w:val="28"/>
              </w:rPr>
            </w:pPr>
            <w:proofErr w:type="spellStart"/>
            <w:r w:rsidRPr="00055B0B">
              <w:rPr>
                <w:sz w:val="28"/>
                <w:szCs w:val="28"/>
              </w:rPr>
              <w:t>Regulated_indicators</w:t>
            </w:r>
            <w:proofErr w:type="spellEnd"/>
          </w:p>
        </w:tc>
        <w:tc>
          <w:tcPr>
            <w:tcW w:w="0" w:type="auto"/>
            <w:hideMark/>
          </w:tcPr>
          <w:p w14:paraId="3AC861B2" w14:textId="77777777" w:rsidR="00C15FEA" w:rsidRPr="00055B0B" w:rsidRDefault="00C15FEA" w:rsidP="00C15FEA">
            <w:pPr>
              <w:contextualSpacing/>
              <w:jc w:val="both"/>
              <w:rPr>
                <w:sz w:val="28"/>
                <w:szCs w:val="28"/>
              </w:rPr>
            </w:pPr>
            <w:proofErr w:type="spellStart"/>
            <w:r w:rsidRPr="00055B0B">
              <w:rPr>
                <w:sz w:val="28"/>
                <w:szCs w:val="28"/>
              </w:rPr>
              <w:t>Zinc</w:t>
            </w:r>
            <w:proofErr w:type="spellEnd"/>
            <w:r w:rsidRPr="00055B0B">
              <w:rPr>
                <w:sz w:val="28"/>
                <w:szCs w:val="28"/>
              </w:rPr>
              <w:t xml:space="preserve"> (</w:t>
            </w:r>
            <w:proofErr w:type="spellStart"/>
            <w:r w:rsidRPr="00055B0B">
              <w:rPr>
                <w:sz w:val="28"/>
                <w:szCs w:val="28"/>
              </w:rPr>
              <w:t>Dissolved</w:t>
            </w:r>
            <w:proofErr w:type="spellEnd"/>
            <w:r w:rsidRPr="00055B0B">
              <w:rPr>
                <w:sz w:val="28"/>
                <w:szCs w:val="28"/>
              </w:rPr>
              <w:t>)</w:t>
            </w:r>
          </w:p>
        </w:tc>
        <w:tc>
          <w:tcPr>
            <w:tcW w:w="0" w:type="auto"/>
            <w:hideMark/>
          </w:tcPr>
          <w:p w14:paraId="3458AF33" w14:textId="77777777" w:rsidR="00C15FEA" w:rsidRPr="00055B0B" w:rsidRDefault="00C15FEA" w:rsidP="00C15FEA">
            <w:pPr>
              <w:contextualSpacing/>
              <w:jc w:val="both"/>
              <w:rPr>
                <w:sz w:val="28"/>
                <w:szCs w:val="28"/>
              </w:rPr>
            </w:pPr>
            <w:r w:rsidRPr="00055B0B">
              <w:rPr>
                <w:sz w:val="28"/>
                <w:szCs w:val="28"/>
              </w:rPr>
              <w:t>0.688</w:t>
            </w:r>
          </w:p>
        </w:tc>
        <w:tc>
          <w:tcPr>
            <w:tcW w:w="0" w:type="auto"/>
            <w:hideMark/>
          </w:tcPr>
          <w:p w14:paraId="49460095" w14:textId="77777777" w:rsidR="00C15FEA" w:rsidRPr="00055B0B" w:rsidRDefault="00C15FEA" w:rsidP="00C15FEA">
            <w:pPr>
              <w:contextualSpacing/>
              <w:jc w:val="both"/>
              <w:rPr>
                <w:sz w:val="28"/>
                <w:szCs w:val="28"/>
              </w:rPr>
            </w:pPr>
            <w:proofErr w:type="spellStart"/>
            <w:r w:rsidRPr="00055B0B">
              <w:rPr>
                <w:sz w:val="28"/>
                <w:szCs w:val="28"/>
              </w:rPr>
              <w:t>Chemical_indicators</w:t>
            </w:r>
            <w:proofErr w:type="spellEnd"/>
          </w:p>
        </w:tc>
      </w:tr>
      <w:tr w:rsidR="00827D04" w:rsidRPr="00C15FEA" w14:paraId="0B5458F6" w14:textId="77777777" w:rsidTr="00C15FEA">
        <w:tc>
          <w:tcPr>
            <w:tcW w:w="0" w:type="auto"/>
            <w:hideMark/>
          </w:tcPr>
          <w:p w14:paraId="662FEE2B" w14:textId="77777777" w:rsidR="00C15FEA" w:rsidRPr="00055B0B" w:rsidRDefault="00C15FEA" w:rsidP="00C15FEA">
            <w:pPr>
              <w:contextualSpacing/>
              <w:jc w:val="both"/>
              <w:rPr>
                <w:sz w:val="28"/>
                <w:szCs w:val="28"/>
              </w:rPr>
            </w:pPr>
            <w:proofErr w:type="spellStart"/>
            <w:r w:rsidRPr="00055B0B">
              <w:rPr>
                <w:sz w:val="28"/>
                <w:szCs w:val="28"/>
              </w:rPr>
              <w:t>Bayankol</w:t>
            </w:r>
            <w:proofErr w:type="spellEnd"/>
            <w:r w:rsidRPr="00055B0B">
              <w:rPr>
                <w:sz w:val="28"/>
                <w:szCs w:val="28"/>
              </w:rPr>
              <w:t xml:space="preserve"> </w:t>
            </w:r>
            <w:proofErr w:type="spellStart"/>
            <w:r w:rsidRPr="00055B0B">
              <w:rPr>
                <w:sz w:val="28"/>
                <w:szCs w:val="28"/>
              </w:rPr>
              <w:t>village</w:t>
            </w:r>
            <w:proofErr w:type="spellEnd"/>
          </w:p>
        </w:tc>
        <w:tc>
          <w:tcPr>
            <w:tcW w:w="0" w:type="auto"/>
            <w:hideMark/>
          </w:tcPr>
          <w:p w14:paraId="57D0D504" w14:textId="77777777" w:rsidR="00C15FEA" w:rsidRPr="00055B0B" w:rsidRDefault="00C15FEA" w:rsidP="00C15FEA">
            <w:pPr>
              <w:contextualSpacing/>
              <w:jc w:val="both"/>
              <w:rPr>
                <w:sz w:val="28"/>
                <w:szCs w:val="28"/>
              </w:rPr>
            </w:pPr>
            <w:proofErr w:type="spellStart"/>
            <w:r w:rsidRPr="00055B0B">
              <w:rPr>
                <w:sz w:val="28"/>
                <w:szCs w:val="28"/>
              </w:rPr>
              <w:t>Water_body</w:t>
            </w:r>
            <w:proofErr w:type="spellEnd"/>
          </w:p>
        </w:tc>
        <w:tc>
          <w:tcPr>
            <w:tcW w:w="0" w:type="auto"/>
            <w:hideMark/>
          </w:tcPr>
          <w:p w14:paraId="0188DBCA" w14:textId="77777777" w:rsidR="00C15FEA" w:rsidRPr="00055B0B" w:rsidRDefault="00C15FEA" w:rsidP="00C15FEA">
            <w:pPr>
              <w:contextualSpacing/>
              <w:jc w:val="both"/>
              <w:rPr>
                <w:sz w:val="28"/>
                <w:szCs w:val="28"/>
              </w:rPr>
            </w:pPr>
            <w:proofErr w:type="spellStart"/>
            <w:r w:rsidRPr="00055B0B">
              <w:rPr>
                <w:sz w:val="28"/>
                <w:szCs w:val="28"/>
              </w:rPr>
              <w:t>Bayankol</w:t>
            </w:r>
            <w:proofErr w:type="spellEnd"/>
            <w:r w:rsidRPr="00055B0B">
              <w:rPr>
                <w:sz w:val="28"/>
                <w:szCs w:val="28"/>
              </w:rPr>
              <w:t xml:space="preserve"> River</w:t>
            </w:r>
          </w:p>
        </w:tc>
        <w:tc>
          <w:tcPr>
            <w:tcW w:w="0" w:type="auto"/>
            <w:hideMark/>
          </w:tcPr>
          <w:p w14:paraId="7A6485FB" w14:textId="77777777" w:rsidR="00C15FEA" w:rsidRPr="00055B0B" w:rsidRDefault="00C15FEA" w:rsidP="00C15FEA">
            <w:pPr>
              <w:contextualSpacing/>
              <w:jc w:val="both"/>
              <w:rPr>
                <w:sz w:val="28"/>
                <w:szCs w:val="28"/>
              </w:rPr>
            </w:pPr>
            <w:r w:rsidRPr="00055B0B">
              <w:rPr>
                <w:sz w:val="28"/>
                <w:szCs w:val="28"/>
              </w:rPr>
              <w:t>0.625</w:t>
            </w:r>
          </w:p>
        </w:tc>
        <w:tc>
          <w:tcPr>
            <w:tcW w:w="0" w:type="auto"/>
            <w:hideMark/>
          </w:tcPr>
          <w:p w14:paraId="7D74F7D3" w14:textId="77777777" w:rsidR="00C15FEA" w:rsidRPr="00055B0B" w:rsidRDefault="00C15FEA" w:rsidP="00C15FEA">
            <w:pPr>
              <w:contextualSpacing/>
              <w:jc w:val="both"/>
              <w:rPr>
                <w:sz w:val="28"/>
                <w:szCs w:val="28"/>
              </w:rPr>
            </w:pPr>
            <w:proofErr w:type="spellStart"/>
            <w:r w:rsidRPr="00055B0B">
              <w:rPr>
                <w:sz w:val="28"/>
                <w:szCs w:val="28"/>
              </w:rPr>
              <w:t>Hydroposts</w:t>
            </w:r>
            <w:proofErr w:type="spellEnd"/>
          </w:p>
        </w:tc>
      </w:tr>
      <w:tr w:rsidR="00827D04" w:rsidRPr="00C15FEA" w14:paraId="0645FFB0" w14:textId="77777777" w:rsidTr="00C15FEA">
        <w:tc>
          <w:tcPr>
            <w:tcW w:w="0" w:type="auto"/>
            <w:hideMark/>
          </w:tcPr>
          <w:p w14:paraId="3DE579DC" w14:textId="77777777" w:rsidR="00C15FEA" w:rsidRPr="00055B0B" w:rsidRDefault="00C15FEA" w:rsidP="00C15FEA">
            <w:pPr>
              <w:contextualSpacing/>
              <w:jc w:val="both"/>
              <w:rPr>
                <w:sz w:val="28"/>
                <w:szCs w:val="28"/>
              </w:rPr>
            </w:pPr>
            <w:proofErr w:type="spellStart"/>
            <w:r w:rsidRPr="00055B0B">
              <w:rPr>
                <w:sz w:val="28"/>
                <w:szCs w:val="28"/>
              </w:rPr>
              <w:t>Temirlik</w:t>
            </w:r>
            <w:proofErr w:type="spellEnd"/>
            <w:r w:rsidRPr="00055B0B">
              <w:rPr>
                <w:sz w:val="28"/>
                <w:szCs w:val="28"/>
              </w:rPr>
              <w:t xml:space="preserve"> </w:t>
            </w:r>
            <w:proofErr w:type="spellStart"/>
            <w:r w:rsidRPr="00055B0B">
              <w:rPr>
                <w:sz w:val="28"/>
                <w:szCs w:val="28"/>
              </w:rPr>
              <w:t>village</w:t>
            </w:r>
            <w:proofErr w:type="spellEnd"/>
          </w:p>
        </w:tc>
        <w:tc>
          <w:tcPr>
            <w:tcW w:w="0" w:type="auto"/>
            <w:hideMark/>
          </w:tcPr>
          <w:p w14:paraId="2780B202" w14:textId="77777777" w:rsidR="00C15FEA" w:rsidRPr="00055B0B" w:rsidRDefault="00C15FEA" w:rsidP="00C15FEA">
            <w:pPr>
              <w:contextualSpacing/>
              <w:jc w:val="both"/>
              <w:rPr>
                <w:sz w:val="28"/>
                <w:szCs w:val="28"/>
              </w:rPr>
            </w:pPr>
            <w:proofErr w:type="spellStart"/>
            <w:r w:rsidRPr="00055B0B">
              <w:rPr>
                <w:sz w:val="28"/>
                <w:szCs w:val="28"/>
              </w:rPr>
              <w:t>Water_body</w:t>
            </w:r>
            <w:proofErr w:type="spellEnd"/>
          </w:p>
        </w:tc>
        <w:tc>
          <w:tcPr>
            <w:tcW w:w="0" w:type="auto"/>
            <w:hideMark/>
          </w:tcPr>
          <w:p w14:paraId="0F39BC57" w14:textId="77777777" w:rsidR="00C15FEA" w:rsidRPr="00055B0B" w:rsidRDefault="00C15FEA" w:rsidP="00C15FEA">
            <w:pPr>
              <w:contextualSpacing/>
              <w:jc w:val="both"/>
              <w:rPr>
                <w:sz w:val="28"/>
                <w:szCs w:val="28"/>
              </w:rPr>
            </w:pPr>
            <w:proofErr w:type="spellStart"/>
            <w:r w:rsidRPr="00055B0B">
              <w:rPr>
                <w:sz w:val="28"/>
                <w:szCs w:val="28"/>
              </w:rPr>
              <w:t>Temirlik</w:t>
            </w:r>
            <w:proofErr w:type="spellEnd"/>
            <w:r w:rsidRPr="00055B0B">
              <w:rPr>
                <w:sz w:val="28"/>
                <w:szCs w:val="28"/>
              </w:rPr>
              <w:t xml:space="preserve"> River</w:t>
            </w:r>
          </w:p>
        </w:tc>
        <w:tc>
          <w:tcPr>
            <w:tcW w:w="0" w:type="auto"/>
            <w:hideMark/>
          </w:tcPr>
          <w:p w14:paraId="34FAFF44" w14:textId="77777777" w:rsidR="00C15FEA" w:rsidRPr="00055B0B" w:rsidRDefault="00C15FEA" w:rsidP="00C15FEA">
            <w:pPr>
              <w:contextualSpacing/>
              <w:jc w:val="both"/>
              <w:rPr>
                <w:sz w:val="28"/>
                <w:szCs w:val="28"/>
              </w:rPr>
            </w:pPr>
            <w:r w:rsidRPr="00055B0B">
              <w:rPr>
                <w:sz w:val="28"/>
                <w:szCs w:val="28"/>
              </w:rPr>
              <w:t>0.625</w:t>
            </w:r>
          </w:p>
        </w:tc>
        <w:tc>
          <w:tcPr>
            <w:tcW w:w="0" w:type="auto"/>
            <w:hideMark/>
          </w:tcPr>
          <w:p w14:paraId="1C1FAD3F" w14:textId="77777777" w:rsidR="00C15FEA" w:rsidRPr="00055B0B" w:rsidRDefault="00C15FEA" w:rsidP="00C15FEA">
            <w:pPr>
              <w:contextualSpacing/>
              <w:jc w:val="both"/>
              <w:rPr>
                <w:sz w:val="28"/>
                <w:szCs w:val="28"/>
              </w:rPr>
            </w:pPr>
            <w:proofErr w:type="spellStart"/>
            <w:r w:rsidRPr="00055B0B">
              <w:rPr>
                <w:sz w:val="28"/>
                <w:szCs w:val="28"/>
              </w:rPr>
              <w:t>Hydroposts</w:t>
            </w:r>
            <w:proofErr w:type="spellEnd"/>
          </w:p>
        </w:tc>
      </w:tr>
      <w:tr w:rsidR="00827D04" w:rsidRPr="00C15FEA" w14:paraId="4B589B1E" w14:textId="77777777" w:rsidTr="00C15FEA">
        <w:tc>
          <w:tcPr>
            <w:tcW w:w="0" w:type="auto"/>
            <w:hideMark/>
          </w:tcPr>
          <w:p w14:paraId="466EC673" w14:textId="77777777" w:rsidR="00C15FEA" w:rsidRPr="00055B0B" w:rsidRDefault="00C15FEA" w:rsidP="00C15FEA">
            <w:pPr>
              <w:contextualSpacing/>
              <w:jc w:val="both"/>
              <w:rPr>
                <w:sz w:val="28"/>
                <w:szCs w:val="28"/>
              </w:rPr>
            </w:pPr>
            <w:proofErr w:type="spellStart"/>
            <w:r w:rsidRPr="00055B0B">
              <w:rPr>
                <w:sz w:val="28"/>
                <w:szCs w:val="28"/>
              </w:rPr>
              <w:t>Talgar</w:t>
            </w:r>
            <w:proofErr w:type="spellEnd"/>
            <w:r w:rsidRPr="00055B0B">
              <w:rPr>
                <w:sz w:val="28"/>
                <w:szCs w:val="28"/>
              </w:rPr>
              <w:t xml:space="preserve"> </w:t>
            </w:r>
            <w:proofErr w:type="spellStart"/>
            <w:r w:rsidRPr="00055B0B">
              <w:rPr>
                <w:sz w:val="28"/>
                <w:szCs w:val="28"/>
              </w:rPr>
              <w:t>city</w:t>
            </w:r>
            <w:proofErr w:type="spellEnd"/>
          </w:p>
        </w:tc>
        <w:tc>
          <w:tcPr>
            <w:tcW w:w="0" w:type="auto"/>
            <w:hideMark/>
          </w:tcPr>
          <w:p w14:paraId="22BFF682" w14:textId="77777777" w:rsidR="00C15FEA" w:rsidRPr="00055B0B" w:rsidRDefault="00C15FEA" w:rsidP="00C15FEA">
            <w:pPr>
              <w:contextualSpacing/>
              <w:jc w:val="both"/>
              <w:rPr>
                <w:sz w:val="28"/>
                <w:szCs w:val="28"/>
              </w:rPr>
            </w:pPr>
            <w:proofErr w:type="spellStart"/>
            <w:r w:rsidRPr="00055B0B">
              <w:rPr>
                <w:sz w:val="28"/>
                <w:szCs w:val="28"/>
              </w:rPr>
              <w:t>Water_body</w:t>
            </w:r>
            <w:proofErr w:type="spellEnd"/>
          </w:p>
        </w:tc>
        <w:tc>
          <w:tcPr>
            <w:tcW w:w="0" w:type="auto"/>
            <w:hideMark/>
          </w:tcPr>
          <w:p w14:paraId="39608CB4" w14:textId="77777777" w:rsidR="00C15FEA" w:rsidRPr="00055B0B" w:rsidRDefault="00C15FEA" w:rsidP="00C15FEA">
            <w:pPr>
              <w:contextualSpacing/>
              <w:jc w:val="both"/>
              <w:rPr>
                <w:sz w:val="28"/>
                <w:szCs w:val="28"/>
              </w:rPr>
            </w:pPr>
            <w:proofErr w:type="spellStart"/>
            <w:r w:rsidRPr="00055B0B">
              <w:rPr>
                <w:sz w:val="28"/>
                <w:szCs w:val="28"/>
              </w:rPr>
              <w:t>Talgar</w:t>
            </w:r>
            <w:proofErr w:type="spellEnd"/>
            <w:r w:rsidRPr="00055B0B">
              <w:rPr>
                <w:sz w:val="28"/>
                <w:szCs w:val="28"/>
              </w:rPr>
              <w:t xml:space="preserve"> River</w:t>
            </w:r>
          </w:p>
        </w:tc>
        <w:tc>
          <w:tcPr>
            <w:tcW w:w="0" w:type="auto"/>
            <w:hideMark/>
          </w:tcPr>
          <w:p w14:paraId="4802A710" w14:textId="77777777" w:rsidR="00C15FEA" w:rsidRPr="00055B0B" w:rsidRDefault="00C15FEA" w:rsidP="00C15FEA">
            <w:pPr>
              <w:contextualSpacing/>
              <w:jc w:val="both"/>
              <w:rPr>
                <w:sz w:val="28"/>
                <w:szCs w:val="28"/>
              </w:rPr>
            </w:pPr>
            <w:r w:rsidRPr="00055B0B">
              <w:rPr>
                <w:sz w:val="28"/>
                <w:szCs w:val="28"/>
              </w:rPr>
              <w:t>0.667</w:t>
            </w:r>
          </w:p>
        </w:tc>
        <w:tc>
          <w:tcPr>
            <w:tcW w:w="0" w:type="auto"/>
            <w:hideMark/>
          </w:tcPr>
          <w:p w14:paraId="28CFEA34" w14:textId="77777777" w:rsidR="00C15FEA" w:rsidRPr="00055B0B" w:rsidRDefault="00C15FEA" w:rsidP="00C15FEA">
            <w:pPr>
              <w:contextualSpacing/>
              <w:jc w:val="both"/>
              <w:rPr>
                <w:sz w:val="28"/>
                <w:szCs w:val="28"/>
              </w:rPr>
            </w:pPr>
            <w:proofErr w:type="spellStart"/>
            <w:r w:rsidRPr="00055B0B">
              <w:rPr>
                <w:sz w:val="28"/>
                <w:szCs w:val="28"/>
              </w:rPr>
              <w:t>Hydroposts</w:t>
            </w:r>
            <w:proofErr w:type="spellEnd"/>
          </w:p>
        </w:tc>
      </w:tr>
    </w:tbl>
    <w:p w14:paraId="63362B5D" w14:textId="10103557" w:rsidR="009A1938" w:rsidRPr="00B20282" w:rsidRDefault="00FF6F85" w:rsidP="00FF6F85">
      <w:pPr>
        <w:spacing w:before="240"/>
        <w:ind w:firstLine="709"/>
        <w:jc w:val="both"/>
        <w:rPr>
          <w:sz w:val="28"/>
          <w:szCs w:val="28"/>
          <w:lang w:val="kk-KZ"/>
        </w:rPr>
      </w:pPr>
      <w:r w:rsidRPr="00FF6F85">
        <w:rPr>
          <w:sz w:val="28"/>
          <w:szCs w:val="28"/>
        </w:rPr>
        <w:t>Как видно из Таблицы 4.</w:t>
      </w:r>
      <w:r w:rsidR="0006458C">
        <w:rPr>
          <w:sz w:val="28"/>
          <w:szCs w:val="28"/>
          <w:lang w:val="kk-KZ"/>
        </w:rPr>
        <w:t>5</w:t>
      </w:r>
      <w:r w:rsidRPr="00FF6F85">
        <w:rPr>
          <w:sz w:val="28"/>
          <w:szCs w:val="28"/>
        </w:rPr>
        <w:t xml:space="preserve">, использование низкого порога схожести приводит к некорректному сопоставлению различных сущностей, включая химические индикаторы и географические объекты. Всего при повышении </w:t>
      </w:r>
      <w:r w:rsidRPr="00FF6F85">
        <w:rPr>
          <w:sz w:val="28"/>
          <w:szCs w:val="28"/>
        </w:rPr>
        <w:lastRenderedPageBreak/>
        <w:t>порога с 0.60 до 0.70 было устранено 12 ложноположительных триплетов, что подтверждает эффективность предложенного механизма фильтрации.</w:t>
      </w:r>
    </w:p>
    <w:p w14:paraId="5CB28CD2" w14:textId="28732BC9" w:rsidR="00443B49" w:rsidRDefault="00443B49" w:rsidP="00443B49">
      <w:pPr>
        <w:ind w:firstLine="709"/>
        <w:jc w:val="both"/>
        <w:rPr>
          <w:sz w:val="28"/>
          <w:szCs w:val="28"/>
          <w:lang w:val="kk-KZ"/>
        </w:rPr>
      </w:pPr>
      <w:r w:rsidRPr="00443B49">
        <w:rPr>
          <w:sz w:val="28"/>
          <w:szCs w:val="28"/>
        </w:rPr>
        <w:t>Дальнейшее увеличение порога схожести (≥ 0.85) приводит к удалению не только ошибочных, но и семантически корректных соответствий, особенно в категории химических индикаторов. Примеры таких триплетов приведены в Таблице 4.</w:t>
      </w:r>
      <w:r w:rsidR="0006458C">
        <w:rPr>
          <w:sz w:val="28"/>
          <w:szCs w:val="28"/>
          <w:lang w:val="kk-KZ"/>
        </w:rPr>
        <w:t>6</w:t>
      </w:r>
      <w:r w:rsidRPr="00443B49">
        <w:rPr>
          <w:sz w:val="28"/>
          <w:szCs w:val="28"/>
        </w:rPr>
        <w:t>.</w:t>
      </w:r>
    </w:p>
    <w:p w14:paraId="1B877DCD" w14:textId="4CC534A9" w:rsidR="00443B49" w:rsidRDefault="00302910" w:rsidP="00302910">
      <w:pPr>
        <w:spacing w:before="120" w:after="120"/>
        <w:ind w:firstLine="709"/>
        <w:jc w:val="both"/>
        <w:rPr>
          <w:sz w:val="28"/>
          <w:szCs w:val="28"/>
          <w:lang w:val="kk-KZ"/>
        </w:rPr>
      </w:pPr>
      <w:r w:rsidRPr="00302910">
        <w:rPr>
          <w:sz w:val="28"/>
          <w:szCs w:val="28"/>
        </w:rPr>
        <w:t>Таблица 4.</w:t>
      </w:r>
      <w:r w:rsidR="0006458C">
        <w:rPr>
          <w:sz w:val="28"/>
          <w:szCs w:val="28"/>
          <w:lang w:val="kk-KZ"/>
        </w:rPr>
        <w:t>6</w:t>
      </w:r>
      <w:r w:rsidRPr="00302910">
        <w:rPr>
          <w:sz w:val="28"/>
          <w:szCs w:val="28"/>
        </w:rPr>
        <w:t xml:space="preserve"> – Примеры корректных триплетов, удалённых при высоком пороге схожести</w:t>
      </w:r>
    </w:p>
    <w:tbl>
      <w:tblPr>
        <w:tblStyle w:val="a6"/>
        <w:tblW w:w="0" w:type="auto"/>
        <w:tblLook w:val="04A0" w:firstRow="1" w:lastRow="0" w:firstColumn="1" w:lastColumn="0" w:noHBand="0" w:noVBand="1"/>
      </w:tblPr>
      <w:tblGrid>
        <w:gridCol w:w="1056"/>
        <w:gridCol w:w="2596"/>
        <w:gridCol w:w="2110"/>
        <w:gridCol w:w="1336"/>
        <w:gridCol w:w="2534"/>
      </w:tblGrid>
      <w:tr w:rsidR="00827D04" w:rsidRPr="00302910" w14:paraId="69883FB3" w14:textId="77777777" w:rsidTr="00302910">
        <w:tc>
          <w:tcPr>
            <w:tcW w:w="0" w:type="auto"/>
            <w:hideMark/>
          </w:tcPr>
          <w:p w14:paraId="38B1E103" w14:textId="77777777" w:rsidR="00302910" w:rsidRPr="0006458C" w:rsidRDefault="00302910" w:rsidP="00302910">
            <w:pPr>
              <w:contextualSpacing/>
              <w:jc w:val="both"/>
              <w:rPr>
                <w:sz w:val="28"/>
                <w:szCs w:val="28"/>
              </w:rPr>
            </w:pPr>
            <w:proofErr w:type="spellStart"/>
            <w:r w:rsidRPr="0006458C">
              <w:rPr>
                <w:sz w:val="28"/>
                <w:szCs w:val="28"/>
              </w:rPr>
              <w:t>Subject</w:t>
            </w:r>
            <w:proofErr w:type="spellEnd"/>
          </w:p>
        </w:tc>
        <w:tc>
          <w:tcPr>
            <w:tcW w:w="0" w:type="auto"/>
            <w:hideMark/>
          </w:tcPr>
          <w:p w14:paraId="1B11FE18" w14:textId="77777777" w:rsidR="00302910" w:rsidRPr="0006458C" w:rsidRDefault="00302910" w:rsidP="00302910">
            <w:pPr>
              <w:contextualSpacing/>
              <w:jc w:val="both"/>
              <w:rPr>
                <w:sz w:val="28"/>
                <w:szCs w:val="28"/>
              </w:rPr>
            </w:pPr>
            <w:proofErr w:type="spellStart"/>
            <w:r w:rsidRPr="0006458C">
              <w:rPr>
                <w:sz w:val="28"/>
                <w:szCs w:val="28"/>
              </w:rPr>
              <w:t>Predicate</w:t>
            </w:r>
            <w:proofErr w:type="spellEnd"/>
          </w:p>
        </w:tc>
        <w:tc>
          <w:tcPr>
            <w:tcW w:w="0" w:type="auto"/>
            <w:hideMark/>
          </w:tcPr>
          <w:p w14:paraId="1C4D9592" w14:textId="77777777" w:rsidR="00302910" w:rsidRPr="0006458C" w:rsidRDefault="00302910" w:rsidP="00302910">
            <w:pPr>
              <w:contextualSpacing/>
              <w:jc w:val="both"/>
              <w:rPr>
                <w:sz w:val="28"/>
                <w:szCs w:val="28"/>
              </w:rPr>
            </w:pPr>
            <w:r w:rsidRPr="0006458C">
              <w:rPr>
                <w:sz w:val="28"/>
                <w:szCs w:val="28"/>
              </w:rPr>
              <w:t>Object</w:t>
            </w:r>
          </w:p>
        </w:tc>
        <w:tc>
          <w:tcPr>
            <w:tcW w:w="0" w:type="auto"/>
            <w:hideMark/>
          </w:tcPr>
          <w:p w14:paraId="676FB404" w14:textId="77777777" w:rsidR="00302910" w:rsidRPr="0006458C" w:rsidRDefault="00302910" w:rsidP="00302910">
            <w:pPr>
              <w:contextualSpacing/>
              <w:jc w:val="both"/>
              <w:rPr>
                <w:sz w:val="28"/>
                <w:szCs w:val="28"/>
              </w:rPr>
            </w:pPr>
            <w:proofErr w:type="spellStart"/>
            <w:r w:rsidRPr="0006458C">
              <w:rPr>
                <w:sz w:val="28"/>
                <w:szCs w:val="28"/>
              </w:rPr>
              <w:t>Similarity</w:t>
            </w:r>
            <w:proofErr w:type="spellEnd"/>
          </w:p>
        </w:tc>
        <w:tc>
          <w:tcPr>
            <w:tcW w:w="0" w:type="auto"/>
            <w:hideMark/>
          </w:tcPr>
          <w:p w14:paraId="4359DD36" w14:textId="77777777" w:rsidR="00302910" w:rsidRPr="0006458C" w:rsidRDefault="00302910" w:rsidP="00302910">
            <w:pPr>
              <w:contextualSpacing/>
              <w:jc w:val="both"/>
              <w:rPr>
                <w:sz w:val="28"/>
                <w:szCs w:val="28"/>
              </w:rPr>
            </w:pPr>
            <w:proofErr w:type="spellStart"/>
            <w:r w:rsidRPr="0006458C">
              <w:rPr>
                <w:sz w:val="28"/>
                <w:szCs w:val="28"/>
              </w:rPr>
              <w:t>Category</w:t>
            </w:r>
            <w:proofErr w:type="spellEnd"/>
          </w:p>
        </w:tc>
      </w:tr>
      <w:tr w:rsidR="00827D04" w:rsidRPr="00302910" w14:paraId="6C15587B" w14:textId="77777777" w:rsidTr="00302910">
        <w:tc>
          <w:tcPr>
            <w:tcW w:w="0" w:type="auto"/>
            <w:hideMark/>
          </w:tcPr>
          <w:p w14:paraId="2B00A320" w14:textId="77777777" w:rsidR="00302910" w:rsidRPr="0006458C" w:rsidRDefault="00302910" w:rsidP="00302910">
            <w:pPr>
              <w:contextualSpacing/>
              <w:jc w:val="both"/>
              <w:rPr>
                <w:sz w:val="28"/>
                <w:szCs w:val="28"/>
              </w:rPr>
            </w:pPr>
            <w:r w:rsidRPr="0006458C">
              <w:rPr>
                <w:sz w:val="28"/>
                <w:szCs w:val="28"/>
              </w:rPr>
              <w:t>B</w:t>
            </w:r>
          </w:p>
        </w:tc>
        <w:tc>
          <w:tcPr>
            <w:tcW w:w="0" w:type="auto"/>
            <w:hideMark/>
          </w:tcPr>
          <w:p w14:paraId="527EC815"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64CEB614" w14:textId="77777777" w:rsidR="00302910" w:rsidRPr="0006458C" w:rsidRDefault="00302910" w:rsidP="00302910">
            <w:pPr>
              <w:contextualSpacing/>
              <w:jc w:val="both"/>
              <w:rPr>
                <w:sz w:val="28"/>
                <w:szCs w:val="28"/>
              </w:rPr>
            </w:pPr>
            <w:proofErr w:type="spellStart"/>
            <w:r w:rsidRPr="0006458C">
              <w:rPr>
                <w:sz w:val="28"/>
                <w:szCs w:val="28"/>
              </w:rPr>
              <w:t>Boron</w:t>
            </w:r>
            <w:proofErr w:type="spellEnd"/>
          </w:p>
        </w:tc>
        <w:tc>
          <w:tcPr>
            <w:tcW w:w="0" w:type="auto"/>
            <w:hideMark/>
          </w:tcPr>
          <w:p w14:paraId="692BFF0B"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57E44AC5"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r w:rsidR="00827D04" w:rsidRPr="00302910" w14:paraId="7C4BC9B6" w14:textId="77777777" w:rsidTr="00302910">
        <w:tc>
          <w:tcPr>
            <w:tcW w:w="0" w:type="auto"/>
            <w:hideMark/>
          </w:tcPr>
          <w:p w14:paraId="09F05CA0" w14:textId="77777777" w:rsidR="00302910" w:rsidRPr="0006458C" w:rsidRDefault="00302910" w:rsidP="00302910">
            <w:pPr>
              <w:contextualSpacing/>
              <w:jc w:val="both"/>
              <w:rPr>
                <w:sz w:val="28"/>
                <w:szCs w:val="28"/>
              </w:rPr>
            </w:pPr>
            <w:proofErr w:type="spellStart"/>
            <w:r w:rsidRPr="0006458C">
              <w:rPr>
                <w:sz w:val="28"/>
                <w:szCs w:val="28"/>
              </w:rPr>
              <w:t>Si</w:t>
            </w:r>
            <w:proofErr w:type="spellEnd"/>
          </w:p>
        </w:tc>
        <w:tc>
          <w:tcPr>
            <w:tcW w:w="0" w:type="auto"/>
            <w:hideMark/>
          </w:tcPr>
          <w:p w14:paraId="651E1601"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4E3F00D3" w14:textId="77777777" w:rsidR="00302910" w:rsidRPr="0006458C" w:rsidRDefault="00302910" w:rsidP="00302910">
            <w:pPr>
              <w:contextualSpacing/>
              <w:jc w:val="both"/>
              <w:rPr>
                <w:sz w:val="28"/>
                <w:szCs w:val="28"/>
              </w:rPr>
            </w:pPr>
            <w:r w:rsidRPr="0006458C">
              <w:rPr>
                <w:sz w:val="28"/>
                <w:szCs w:val="28"/>
              </w:rPr>
              <w:t>Silicon</w:t>
            </w:r>
          </w:p>
        </w:tc>
        <w:tc>
          <w:tcPr>
            <w:tcW w:w="0" w:type="auto"/>
            <w:hideMark/>
          </w:tcPr>
          <w:p w14:paraId="620F7E09"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076301E1"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r w:rsidR="00827D04" w:rsidRPr="00302910" w14:paraId="12115DC5" w14:textId="77777777" w:rsidTr="00302910">
        <w:tc>
          <w:tcPr>
            <w:tcW w:w="0" w:type="auto"/>
            <w:hideMark/>
          </w:tcPr>
          <w:p w14:paraId="02863512" w14:textId="77777777" w:rsidR="00302910" w:rsidRPr="0006458C" w:rsidRDefault="00302910" w:rsidP="00302910">
            <w:pPr>
              <w:contextualSpacing/>
              <w:jc w:val="both"/>
              <w:rPr>
                <w:sz w:val="28"/>
                <w:szCs w:val="28"/>
              </w:rPr>
            </w:pPr>
            <w:r w:rsidRPr="0006458C">
              <w:rPr>
                <w:sz w:val="28"/>
                <w:szCs w:val="28"/>
              </w:rPr>
              <w:t>Al</w:t>
            </w:r>
          </w:p>
        </w:tc>
        <w:tc>
          <w:tcPr>
            <w:tcW w:w="0" w:type="auto"/>
            <w:hideMark/>
          </w:tcPr>
          <w:p w14:paraId="71AEA105"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53642079" w14:textId="77777777" w:rsidR="00302910" w:rsidRPr="0006458C" w:rsidRDefault="00302910" w:rsidP="00302910">
            <w:pPr>
              <w:contextualSpacing/>
              <w:jc w:val="both"/>
              <w:rPr>
                <w:sz w:val="28"/>
                <w:szCs w:val="28"/>
              </w:rPr>
            </w:pPr>
            <w:proofErr w:type="spellStart"/>
            <w:r w:rsidRPr="0006458C">
              <w:rPr>
                <w:sz w:val="28"/>
                <w:szCs w:val="28"/>
              </w:rPr>
              <w:t>Aluminum</w:t>
            </w:r>
            <w:proofErr w:type="spellEnd"/>
          </w:p>
        </w:tc>
        <w:tc>
          <w:tcPr>
            <w:tcW w:w="0" w:type="auto"/>
            <w:hideMark/>
          </w:tcPr>
          <w:p w14:paraId="433EA2D7"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54F9E6A0"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r w:rsidR="00827D04" w:rsidRPr="00302910" w14:paraId="5BE740B7" w14:textId="77777777" w:rsidTr="00302910">
        <w:tc>
          <w:tcPr>
            <w:tcW w:w="0" w:type="auto"/>
            <w:hideMark/>
          </w:tcPr>
          <w:p w14:paraId="3F4719A5" w14:textId="77777777" w:rsidR="00302910" w:rsidRPr="0006458C" w:rsidRDefault="00302910" w:rsidP="00302910">
            <w:pPr>
              <w:contextualSpacing/>
              <w:jc w:val="both"/>
              <w:rPr>
                <w:sz w:val="28"/>
                <w:szCs w:val="28"/>
              </w:rPr>
            </w:pPr>
            <w:r w:rsidRPr="0006458C">
              <w:rPr>
                <w:sz w:val="28"/>
                <w:szCs w:val="28"/>
              </w:rPr>
              <w:t>Be</w:t>
            </w:r>
          </w:p>
        </w:tc>
        <w:tc>
          <w:tcPr>
            <w:tcW w:w="0" w:type="auto"/>
            <w:hideMark/>
          </w:tcPr>
          <w:p w14:paraId="25AFA8EF"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5EF09211" w14:textId="77777777" w:rsidR="00302910" w:rsidRPr="0006458C" w:rsidRDefault="00302910" w:rsidP="00302910">
            <w:pPr>
              <w:contextualSpacing/>
              <w:jc w:val="both"/>
              <w:rPr>
                <w:sz w:val="28"/>
                <w:szCs w:val="28"/>
              </w:rPr>
            </w:pPr>
            <w:proofErr w:type="spellStart"/>
            <w:r w:rsidRPr="0006458C">
              <w:rPr>
                <w:sz w:val="28"/>
                <w:szCs w:val="28"/>
              </w:rPr>
              <w:t>Beryllium</w:t>
            </w:r>
            <w:proofErr w:type="spellEnd"/>
          </w:p>
        </w:tc>
        <w:tc>
          <w:tcPr>
            <w:tcW w:w="0" w:type="auto"/>
            <w:hideMark/>
          </w:tcPr>
          <w:p w14:paraId="4E208DB0"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51E867E9"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r w:rsidR="00827D04" w:rsidRPr="00302910" w14:paraId="0C0C0EE2" w14:textId="77777777" w:rsidTr="00302910">
        <w:tc>
          <w:tcPr>
            <w:tcW w:w="0" w:type="auto"/>
            <w:hideMark/>
          </w:tcPr>
          <w:p w14:paraId="51AA9BF9" w14:textId="77777777" w:rsidR="00302910" w:rsidRPr="0006458C" w:rsidRDefault="00302910" w:rsidP="00302910">
            <w:pPr>
              <w:contextualSpacing/>
              <w:jc w:val="both"/>
              <w:rPr>
                <w:sz w:val="28"/>
                <w:szCs w:val="28"/>
              </w:rPr>
            </w:pPr>
            <w:r w:rsidRPr="0006458C">
              <w:rPr>
                <w:sz w:val="28"/>
                <w:szCs w:val="28"/>
              </w:rPr>
              <w:t>EC</w:t>
            </w:r>
          </w:p>
        </w:tc>
        <w:tc>
          <w:tcPr>
            <w:tcW w:w="0" w:type="auto"/>
            <w:hideMark/>
          </w:tcPr>
          <w:p w14:paraId="192E8417"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288E17A9" w14:textId="77777777" w:rsidR="00302910" w:rsidRPr="0006458C" w:rsidRDefault="00302910" w:rsidP="00302910">
            <w:pPr>
              <w:contextualSpacing/>
              <w:jc w:val="both"/>
              <w:rPr>
                <w:sz w:val="28"/>
                <w:szCs w:val="28"/>
              </w:rPr>
            </w:pPr>
            <w:proofErr w:type="spellStart"/>
            <w:r w:rsidRPr="0006458C">
              <w:rPr>
                <w:sz w:val="28"/>
                <w:szCs w:val="28"/>
              </w:rPr>
              <w:t>Electrical</w:t>
            </w:r>
            <w:proofErr w:type="spellEnd"/>
            <w:r w:rsidRPr="0006458C">
              <w:rPr>
                <w:sz w:val="28"/>
                <w:szCs w:val="28"/>
              </w:rPr>
              <w:t xml:space="preserve"> </w:t>
            </w:r>
            <w:proofErr w:type="spellStart"/>
            <w:r w:rsidRPr="0006458C">
              <w:rPr>
                <w:sz w:val="28"/>
                <w:szCs w:val="28"/>
              </w:rPr>
              <w:t>Conductivity</w:t>
            </w:r>
            <w:proofErr w:type="spellEnd"/>
          </w:p>
        </w:tc>
        <w:tc>
          <w:tcPr>
            <w:tcW w:w="0" w:type="auto"/>
            <w:hideMark/>
          </w:tcPr>
          <w:p w14:paraId="6E2E75CC"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076A1749"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r w:rsidR="00827D04" w:rsidRPr="00302910" w14:paraId="33D83FE5" w14:textId="77777777" w:rsidTr="00302910">
        <w:tc>
          <w:tcPr>
            <w:tcW w:w="0" w:type="auto"/>
            <w:hideMark/>
          </w:tcPr>
          <w:p w14:paraId="45A3B2E4" w14:textId="77777777" w:rsidR="00302910" w:rsidRPr="0006458C" w:rsidRDefault="00302910" w:rsidP="00302910">
            <w:pPr>
              <w:contextualSpacing/>
              <w:jc w:val="both"/>
              <w:rPr>
                <w:sz w:val="28"/>
                <w:szCs w:val="28"/>
              </w:rPr>
            </w:pPr>
            <w:r w:rsidRPr="0006458C">
              <w:rPr>
                <w:sz w:val="28"/>
                <w:szCs w:val="28"/>
              </w:rPr>
              <w:t>BOD5</w:t>
            </w:r>
          </w:p>
        </w:tc>
        <w:tc>
          <w:tcPr>
            <w:tcW w:w="0" w:type="auto"/>
            <w:hideMark/>
          </w:tcPr>
          <w:p w14:paraId="3412B6E9" w14:textId="77777777" w:rsidR="00302910" w:rsidRPr="0006458C" w:rsidRDefault="00302910" w:rsidP="00302910">
            <w:pPr>
              <w:contextualSpacing/>
              <w:jc w:val="both"/>
              <w:rPr>
                <w:sz w:val="28"/>
                <w:szCs w:val="28"/>
              </w:rPr>
            </w:pPr>
            <w:proofErr w:type="spellStart"/>
            <w:r w:rsidRPr="0006458C">
              <w:rPr>
                <w:sz w:val="28"/>
                <w:szCs w:val="28"/>
              </w:rPr>
              <w:t>Regulated_indicators</w:t>
            </w:r>
            <w:proofErr w:type="spellEnd"/>
          </w:p>
        </w:tc>
        <w:tc>
          <w:tcPr>
            <w:tcW w:w="0" w:type="auto"/>
            <w:hideMark/>
          </w:tcPr>
          <w:p w14:paraId="4CFFD991" w14:textId="77777777" w:rsidR="00302910" w:rsidRPr="0006458C" w:rsidRDefault="00302910" w:rsidP="00302910">
            <w:pPr>
              <w:contextualSpacing/>
              <w:jc w:val="both"/>
              <w:rPr>
                <w:sz w:val="28"/>
                <w:szCs w:val="28"/>
              </w:rPr>
            </w:pPr>
            <w:proofErr w:type="spellStart"/>
            <w:r w:rsidRPr="0006458C">
              <w:rPr>
                <w:sz w:val="28"/>
                <w:szCs w:val="28"/>
              </w:rPr>
              <w:t>Biochemical</w:t>
            </w:r>
            <w:proofErr w:type="spellEnd"/>
            <w:r w:rsidRPr="0006458C">
              <w:rPr>
                <w:sz w:val="28"/>
                <w:szCs w:val="28"/>
              </w:rPr>
              <w:t xml:space="preserve"> </w:t>
            </w:r>
            <w:proofErr w:type="spellStart"/>
            <w:r w:rsidRPr="0006458C">
              <w:rPr>
                <w:sz w:val="28"/>
                <w:szCs w:val="28"/>
              </w:rPr>
              <w:t>Oxygen</w:t>
            </w:r>
            <w:proofErr w:type="spellEnd"/>
            <w:r w:rsidRPr="0006458C">
              <w:rPr>
                <w:sz w:val="28"/>
                <w:szCs w:val="28"/>
              </w:rPr>
              <w:t xml:space="preserve"> </w:t>
            </w:r>
            <w:proofErr w:type="spellStart"/>
            <w:r w:rsidRPr="0006458C">
              <w:rPr>
                <w:sz w:val="28"/>
                <w:szCs w:val="28"/>
              </w:rPr>
              <w:t>Demand</w:t>
            </w:r>
            <w:proofErr w:type="spellEnd"/>
          </w:p>
        </w:tc>
        <w:tc>
          <w:tcPr>
            <w:tcW w:w="0" w:type="auto"/>
            <w:hideMark/>
          </w:tcPr>
          <w:p w14:paraId="0E4A701D" w14:textId="77777777" w:rsidR="00302910" w:rsidRPr="0006458C" w:rsidRDefault="00302910" w:rsidP="00302910">
            <w:pPr>
              <w:contextualSpacing/>
              <w:jc w:val="both"/>
              <w:rPr>
                <w:sz w:val="28"/>
                <w:szCs w:val="28"/>
              </w:rPr>
            </w:pPr>
            <w:r w:rsidRPr="0006458C">
              <w:rPr>
                <w:sz w:val="28"/>
                <w:szCs w:val="28"/>
              </w:rPr>
              <w:t>0.800</w:t>
            </w:r>
          </w:p>
        </w:tc>
        <w:tc>
          <w:tcPr>
            <w:tcW w:w="0" w:type="auto"/>
            <w:hideMark/>
          </w:tcPr>
          <w:p w14:paraId="58BBB33E" w14:textId="77777777" w:rsidR="00302910" w:rsidRPr="0006458C" w:rsidRDefault="00302910" w:rsidP="00302910">
            <w:pPr>
              <w:contextualSpacing/>
              <w:jc w:val="both"/>
              <w:rPr>
                <w:sz w:val="28"/>
                <w:szCs w:val="28"/>
              </w:rPr>
            </w:pPr>
            <w:proofErr w:type="spellStart"/>
            <w:r w:rsidRPr="0006458C">
              <w:rPr>
                <w:sz w:val="28"/>
                <w:szCs w:val="28"/>
              </w:rPr>
              <w:t>Chemical_indicators</w:t>
            </w:r>
            <w:proofErr w:type="spellEnd"/>
          </w:p>
        </w:tc>
      </w:tr>
    </w:tbl>
    <w:p w14:paraId="2411DBFA" w14:textId="4482264A" w:rsidR="00FA50A9" w:rsidRPr="00FA50A9" w:rsidRDefault="00FA50A9" w:rsidP="0006458C">
      <w:pPr>
        <w:spacing w:before="120"/>
        <w:ind w:firstLine="709"/>
        <w:jc w:val="both"/>
        <w:rPr>
          <w:sz w:val="28"/>
          <w:szCs w:val="28"/>
        </w:rPr>
      </w:pPr>
      <w:r w:rsidRPr="00FA50A9">
        <w:rPr>
          <w:sz w:val="28"/>
          <w:szCs w:val="28"/>
        </w:rPr>
        <w:t>Всего при увеличении порога с 0.70 до 0.85 было потеряно 28 семантически корректных триплетов, что составляет 2.7 % от общего количества. Это связано с тем, что многие химические индикаторы имеют различные текстовые представления (аббревиатуры, альтернативные обозначения), которые не являются полностью идентичными, но имеют высокую семантическую эквивалентность.</w:t>
      </w:r>
    </w:p>
    <w:p w14:paraId="0D87ED54" w14:textId="00B5B211" w:rsidR="00E42278" w:rsidRDefault="00E42278" w:rsidP="00E42278">
      <w:pPr>
        <w:ind w:firstLine="709"/>
        <w:jc w:val="both"/>
        <w:rPr>
          <w:sz w:val="28"/>
          <w:szCs w:val="28"/>
        </w:rPr>
      </w:pPr>
      <w:r w:rsidRPr="00E42278">
        <w:rPr>
          <w:sz w:val="28"/>
          <w:szCs w:val="28"/>
        </w:rPr>
        <w:t>Для количественной оценки эффективности предложенного метода был проведён сравнительный анализ с использованием эталонного набора, содержащего 999 триплетов. Результаты оценки представлены в Таблице 4.</w:t>
      </w:r>
      <w:r w:rsidR="009840A4">
        <w:rPr>
          <w:sz w:val="28"/>
          <w:szCs w:val="28"/>
        </w:rPr>
        <w:t>7</w:t>
      </w:r>
      <w:r w:rsidRPr="00E42278">
        <w:rPr>
          <w:sz w:val="28"/>
          <w:szCs w:val="28"/>
        </w:rPr>
        <w:t>.</w:t>
      </w:r>
    </w:p>
    <w:p w14:paraId="7821455A" w14:textId="1E882A12" w:rsidR="004F2B60" w:rsidRDefault="004F2B60" w:rsidP="009840A4">
      <w:pPr>
        <w:spacing w:before="120" w:after="120"/>
        <w:ind w:firstLine="709"/>
        <w:jc w:val="both"/>
        <w:rPr>
          <w:sz w:val="28"/>
          <w:szCs w:val="28"/>
          <w:lang w:val="kk-KZ"/>
        </w:rPr>
      </w:pPr>
      <w:r w:rsidRPr="004F2B60">
        <w:rPr>
          <w:sz w:val="28"/>
          <w:szCs w:val="28"/>
        </w:rPr>
        <w:t>Таблица 4.</w:t>
      </w:r>
      <w:r w:rsidR="009840A4">
        <w:rPr>
          <w:sz w:val="28"/>
          <w:szCs w:val="28"/>
          <w:lang w:val="kk-KZ"/>
        </w:rPr>
        <w:t>7</w:t>
      </w:r>
      <w:r w:rsidRPr="004F2B60">
        <w:rPr>
          <w:sz w:val="28"/>
          <w:szCs w:val="28"/>
        </w:rPr>
        <w:t xml:space="preserve"> – Итоговая оценка качества извлечения триплетов</w:t>
      </w:r>
    </w:p>
    <w:tbl>
      <w:tblPr>
        <w:tblStyle w:val="a6"/>
        <w:tblW w:w="0" w:type="auto"/>
        <w:tblLook w:val="04A0" w:firstRow="1" w:lastRow="0" w:firstColumn="1" w:lastColumn="0" w:noHBand="0" w:noVBand="1"/>
      </w:tblPr>
      <w:tblGrid>
        <w:gridCol w:w="2612"/>
        <w:gridCol w:w="1320"/>
        <w:gridCol w:w="4446"/>
      </w:tblGrid>
      <w:tr w:rsidR="00232907" w:rsidRPr="009840A4" w14:paraId="4E293CB9" w14:textId="77777777" w:rsidTr="00B7590C">
        <w:tc>
          <w:tcPr>
            <w:tcW w:w="0" w:type="auto"/>
            <w:hideMark/>
          </w:tcPr>
          <w:p w14:paraId="7622D5DA" w14:textId="77777777" w:rsidR="00B7590C" w:rsidRPr="00B7590C" w:rsidRDefault="00B7590C" w:rsidP="00B7590C">
            <w:pPr>
              <w:contextualSpacing/>
              <w:jc w:val="both"/>
              <w:rPr>
                <w:sz w:val="28"/>
                <w:szCs w:val="28"/>
              </w:rPr>
            </w:pPr>
            <w:r w:rsidRPr="00B7590C">
              <w:rPr>
                <w:sz w:val="28"/>
                <w:szCs w:val="28"/>
              </w:rPr>
              <w:t>Метрика</w:t>
            </w:r>
          </w:p>
        </w:tc>
        <w:tc>
          <w:tcPr>
            <w:tcW w:w="0" w:type="auto"/>
            <w:hideMark/>
          </w:tcPr>
          <w:p w14:paraId="3172F52C" w14:textId="77777777" w:rsidR="00B7590C" w:rsidRPr="00B7590C" w:rsidRDefault="00B7590C" w:rsidP="00B7590C">
            <w:pPr>
              <w:contextualSpacing/>
              <w:jc w:val="both"/>
              <w:rPr>
                <w:sz w:val="28"/>
                <w:szCs w:val="28"/>
              </w:rPr>
            </w:pPr>
            <w:r w:rsidRPr="00B7590C">
              <w:rPr>
                <w:sz w:val="28"/>
                <w:szCs w:val="28"/>
              </w:rPr>
              <w:t>Значение</w:t>
            </w:r>
          </w:p>
        </w:tc>
        <w:tc>
          <w:tcPr>
            <w:tcW w:w="0" w:type="auto"/>
            <w:hideMark/>
          </w:tcPr>
          <w:p w14:paraId="22345EE5" w14:textId="77777777" w:rsidR="00B7590C" w:rsidRPr="00B7590C" w:rsidRDefault="00B7590C" w:rsidP="00B7590C">
            <w:pPr>
              <w:contextualSpacing/>
              <w:jc w:val="both"/>
              <w:rPr>
                <w:sz w:val="28"/>
                <w:szCs w:val="28"/>
              </w:rPr>
            </w:pPr>
            <w:r w:rsidRPr="00B7590C">
              <w:rPr>
                <w:sz w:val="28"/>
                <w:szCs w:val="28"/>
              </w:rPr>
              <w:t>Интерпретация</w:t>
            </w:r>
          </w:p>
        </w:tc>
      </w:tr>
      <w:tr w:rsidR="00232907" w:rsidRPr="009840A4" w14:paraId="7065B13B" w14:textId="77777777" w:rsidTr="00B7590C">
        <w:tc>
          <w:tcPr>
            <w:tcW w:w="0" w:type="auto"/>
            <w:hideMark/>
          </w:tcPr>
          <w:p w14:paraId="1F0B74A1" w14:textId="77777777" w:rsidR="00B7590C" w:rsidRPr="00B7590C" w:rsidRDefault="00B7590C" w:rsidP="00B7590C">
            <w:pPr>
              <w:contextualSpacing/>
              <w:jc w:val="both"/>
              <w:rPr>
                <w:sz w:val="28"/>
                <w:szCs w:val="28"/>
              </w:rPr>
            </w:pPr>
            <w:r w:rsidRPr="00B7590C">
              <w:rPr>
                <w:sz w:val="28"/>
                <w:szCs w:val="28"/>
              </w:rPr>
              <w:t xml:space="preserve">True </w:t>
            </w:r>
            <w:proofErr w:type="spellStart"/>
            <w:r w:rsidRPr="00B7590C">
              <w:rPr>
                <w:sz w:val="28"/>
                <w:szCs w:val="28"/>
              </w:rPr>
              <w:t>Positives</w:t>
            </w:r>
            <w:proofErr w:type="spellEnd"/>
            <w:r w:rsidRPr="00B7590C">
              <w:rPr>
                <w:sz w:val="28"/>
                <w:szCs w:val="28"/>
              </w:rPr>
              <w:t xml:space="preserve"> (TP)</w:t>
            </w:r>
          </w:p>
        </w:tc>
        <w:tc>
          <w:tcPr>
            <w:tcW w:w="0" w:type="auto"/>
            <w:hideMark/>
          </w:tcPr>
          <w:p w14:paraId="1585FBCA" w14:textId="77777777" w:rsidR="00B7590C" w:rsidRPr="00B7590C" w:rsidRDefault="00B7590C" w:rsidP="00B7590C">
            <w:pPr>
              <w:contextualSpacing/>
              <w:jc w:val="both"/>
              <w:rPr>
                <w:sz w:val="28"/>
                <w:szCs w:val="28"/>
              </w:rPr>
            </w:pPr>
            <w:r w:rsidRPr="00B7590C">
              <w:rPr>
                <w:sz w:val="28"/>
                <w:szCs w:val="28"/>
              </w:rPr>
              <w:t>964</w:t>
            </w:r>
          </w:p>
        </w:tc>
        <w:tc>
          <w:tcPr>
            <w:tcW w:w="0" w:type="auto"/>
            <w:hideMark/>
          </w:tcPr>
          <w:p w14:paraId="501929CE" w14:textId="77777777" w:rsidR="00B7590C" w:rsidRPr="00B7590C" w:rsidRDefault="00B7590C" w:rsidP="00B7590C">
            <w:pPr>
              <w:contextualSpacing/>
              <w:jc w:val="both"/>
              <w:rPr>
                <w:sz w:val="28"/>
                <w:szCs w:val="28"/>
              </w:rPr>
            </w:pPr>
            <w:r w:rsidRPr="00B7590C">
              <w:rPr>
                <w:sz w:val="28"/>
                <w:szCs w:val="28"/>
              </w:rPr>
              <w:t>Корректно извлечённые триплеты</w:t>
            </w:r>
          </w:p>
        </w:tc>
      </w:tr>
      <w:tr w:rsidR="00232907" w:rsidRPr="009840A4" w14:paraId="3A1CA123" w14:textId="77777777" w:rsidTr="00B7590C">
        <w:tc>
          <w:tcPr>
            <w:tcW w:w="0" w:type="auto"/>
            <w:hideMark/>
          </w:tcPr>
          <w:p w14:paraId="084D05C5" w14:textId="77777777" w:rsidR="00B7590C" w:rsidRPr="00B7590C" w:rsidRDefault="00B7590C" w:rsidP="00B7590C">
            <w:pPr>
              <w:contextualSpacing/>
              <w:jc w:val="both"/>
              <w:rPr>
                <w:sz w:val="28"/>
                <w:szCs w:val="28"/>
              </w:rPr>
            </w:pPr>
            <w:proofErr w:type="spellStart"/>
            <w:r w:rsidRPr="00B7590C">
              <w:rPr>
                <w:sz w:val="28"/>
                <w:szCs w:val="28"/>
              </w:rPr>
              <w:t>False</w:t>
            </w:r>
            <w:proofErr w:type="spellEnd"/>
            <w:r w:rsidRPr="00B7590C">
              <w:rPr>
                <w:sz w:val="28"/>
                <w:szCs w:val="28"/>
              </w:rPr>
              <w:t xml:space="preserve"> </w:t>
            </w:r>
            <w:proofErr w:type="spellStart"/>
            <w:r w:rsidRPr="00B7590C">
              <w:rPr>
                <w:sz w:val="28"/>
                <w:szCs w:val="28"/>
              </w:rPr>
              <w:t>Positives</w:t>
            </w:r>
            <w:proofErr w:type="spellEnd"/>
            <w:r w:rsidRPr="00B7590C">
              <w:rPr>
                <w:sz w:val="28"/>
                <w:szCs w:val="28"/>
              </w:rPr>
              <w:t xml:space="preserve"> (FP)</w:t>
            </w:r>
          </w:p>
        </w:tc>
        <w:tc>
          <w:tcPr>
            <w:tcW w:w="0" w:type="auto"/>
            <w:hideMark/>
          </w:tcPr>
          <w:p w14:paraId="0DE3083F" w14:textId="77777777" w:rsidR="00B7590C" w:rsidRPr="00B7590C" w:rsidRDefault="00B7590C" w:rsidP="00B7590C">
            <w:pPr>
              <w:contextualSpacing/>
              <w:jc w:val="both"/>
              <w:rPr>
                <w:sz w:val="28"/>
                <w:szCs w:val="28"/>
              </w:rPr>
            </w:pPr>
            <w:r w:rsidRPr="00B7590C">
              <w:rPr>
                <w:sz w:val="28"/>
                <w:szCs w:val="28"/>
              </w:rPr>
              <w:t>0</w:t>
            </w:r>
          </w:p>
        </w:tc>
        <w:tc>
          <w:tcPr>
            <w:tcW w:w="0" w:type="auto"/>
            <w:hideMark/>
          </w:tcPr>
          <w:p w14:paraId="59C01CC5" w14:textId="77777777" w:rsidR="00B7590C" w:rsidRPr="00B7590C" w:rsidRDefault="00B7590C" w:rsidP="00B7590C">
            <w:pPr>
              <w:contextualSpacing/>
              <w:jc w:val="both"/>
              <w:rPr>
                <w:sz w:val="28"/>
                <w:szCs w:val="28"/>
              </w:rPr>
            </w:pPr>
            <w:r w:rsidRPr="00B7590C">
              <w:rPr>
                <w:sz w:val="28"/>
                <w:szCs w:val="28"/>
              </w:rPr>
              <w:t>Ошибочные триплеты отсутствуют</w:t>
            </w:r>
          </w:p>
        </w:tc>
      </w:tr>
      <w:tr w:rsidR="00232907" w:rsidRPr="009840A4" w14:paraId="70EFCF8E" w14:textId="77777777" w:rsidTr="00B7590C">
        <w:tc>
          <w:tcPr>
            <w:tcW w:w="0" w:type="auto"/>
            <w:hideMark/>
          </w:tcPr>
          <w:p w14:paraId="775E80F2" w14:textId="77777777" w:rsidR="00B7590C" w:rsidRPr="00B7590C" w:rsidRDefault="00B7590C" w:rsidP="00B7590C">
            <w:pPr>
              <w:contextualSpacing/>
              <w:jc w:val="both"/>
              <w:rPr>
                <w:sz w:val="28"/>
                <w:szCs w:val="28"/>
              </w:rPr>
            </w:pPr>
            <w:proofErr w:type="spellStart"/>
            <w:r w:rsidRPr="00B7590C">
              <w:rPr>
                <w:sz w:val="28"/>
                <w:szCs w:val="28"/>
              </w:rPr>
              <w:t>False</w:t>
            </w:r>
            <w:proofErr w:type="spellEnd"/>
            <w:r w:rsidRPr="00B7590C">
              <w:rPr>
                <w:sz w:val="28"/>
                <w:szCs w:val="28"/>
              </w:rPr>
              <w:t xml:space="preserve"> </w:t>
            </w:r>
            <w:proofErr w:type="spellStart"/>
            <w:r w:rsidRPr="00B7590C">
              <w:rPr>
                <w:sz w:val="28"/>
                <w:szCs w:val="28"/>
              </w:rPr>
              <w:t>Negatives</w:t>
            </w:r>
            <w:proofErr w:type="spellEnd"/>
            <w:r w:rsidRPr="00B7590C">
              <w:rPr>
                <w:sz w:val="28"/>
                <w:szCs w:val="28"/>
              </w:rPr>
              <w:t xml:space="preserve"> (FN)</w:t>
            </w:r>
          </w:p>
        </w:tc>
        <w:tc>
          <w:tcPr>
            <w:tcW w:w="0" w:type="auto"/>
            <w:hideMark/>
          </w:tcPr>
          <w:p w14:paraId="7F85BDD2" w14:textId="77777777" w:rsidR="00B7590C" w:rsidRPr="00B7590C" w:rsidRDefault="00B7590C" w:rsidP="00B7590C">
            <w:pPr>
              <w:contextualSpacing/>
              <w:jc w:val="both"/>
              <w:rPr>
                <w:sz w:val="28"/>
                <w:szCs w:val="28"/>
              </w:rPr>
            </w:pPr>
            <w:r w:rsidRPr="00B7590C">
              <w:rPr>
                <w:sz w:val="28"/>
                <w:szCs w:val="28"/>
              </w:rPr>
              <w:t>35</w:t>
            </w:r>
          </w:p>
        </w:tc>
        <w:tc>
          <w:tcPr>
            <w:tcW w:w="0" w:type="auto"/>
            <w:hideMark/>
          </w:tcPr>
          <w:p w14:paraId="48D00F82" w14:textId="77777777" w:rsidR="00B7590C" w:rsidRPr="00B7590C" w:rsidRDefault="00B7590C" w:rsidP="00B7590C">
            <w:pPr>
              <w:contextualSpacing/>
              <w:jc w:val="both"/>
              <w:rPr>
                <w:sz w:val="28"/>
                <w:szCs w:val="28"/>
              </w:rPr>
            </w:pPr>
            <w:r w:rsidRPr="00B7590C">
              <w:rPr>
                <w:sz w:val="28"/>
                <w:szCs w:val="28"/>
              </w:rPr>
              <w:t>Пропущенные триплеты</w:t>
            </w:r>
          </w:p>
        </w:tc>
      </w:tr>
      <w:tr w:rsidR="00232907" w:rsidRPr="009840A4" w14:paraId="63967041" w14:textId="77777777" w:rsidTr="00B7590C">
        <w:tc>
          <w:tcPr>
            <w:tcW w:w="0" w:type="auto"/>
            <w:hideMark/>
          </w:tcPr>
          <w:p w14:paraId="3AFA78EA" w14:textId="77777777" w:rsidR="00B7590C" w:rsidRPr="00B7590C" w:rsidRDefault="00B7590C" w:rsidP="00B7590C">
            <w:pPr>
              <w:contextualSpacing/>
              <w:jc w:val="both"/>
              <w:rPr>
                <w:sz w:val="28"/>
                <w:szCs w:val="28"/>
              </w:rPr>
            </w:pPr>
            <w:r w:rsidRPr="00B7590C">
              <w:rPr>
                <w:sz w:val="28"/>
                <w:szCs w:val="28"/>
              </w:rPr>
              <w:t>Precision</w:t>
            </w:r>
          </w:p>
        </w:tc>
        <w:tc>
          <w:tcPr>
            <w:tcW w:w="0" w:type="auto"/>
            <w:hideMark/>
          </w:tcPr>
          <w:p w14:paraId="35FD8C70" w14:textId="77777777" w:rsidR="00B7590C" w:rsidRPr="00B7590C" w:rsidRDefault="00B7590C" w:rsidP="00B7590C">
            <w:pPr>
              <w:contextualSpacing/>
              <w:jc w:val="both"/>
              <w:rPr>
                <w:sz w:val="28"/>
                <w:szCs w:val="28"/>
              </w:rPr>
            </w:pPr>
            <w:r w:rsidRPr="00B7590C">
              <w:rPr>
                <w:sz w:val="28"/>
                <w:szCs w:val="28"/>
              </w:rPr>
              <w:t>1.000</w:t>
            </w:r>
          </w:p>
        </w:tc>
        <w:tc>
          <w:tcPr>
            <w:tcW w:w="0" w:type="auto"/>
            <w:hideMark/>
          </w:tcPr>
          <w:p w14:paraId="5B017FF3" w14:textId="77777777" w:rsidR="00B7590C" w:rsidRPr="00B7590C" w:rsidRDefault="00B7590C" w:rsidP="00B7590C">
            <w:pPr>
              <w:contextualSpacing/>
              <w:jc w:val="both"/>
              <w:rPr>
                <w:sz w:val="28"/>
                <w:szCs w:val="28"/>
              </w:rPr>
            </w:pPr>
            <w:r w:rsidRPr="00B7590C">
              <w:rPr>
                <w:sz w:val="28"/>
                <w:szCs w:val="28"/>
              </w:rPr>
              <w:t>Максимальная точность</w:t>
            </w:r>
          </w:p>
        </w:tc>
      </w:tr>
      <w:tr w:rsidR="00232907" w:rsidRPr="009840A4" w14:paraId="5D023335" w14:textId="77777777" w:rsidTr="00B7590C">
        <w:tc>
          <w:tcPr>
            <w:tcW w:w="0" w:type="auto"/>
            <w:hideMark/>
          </w:tcPr>
          <w:p w14:paraId="1D5D6BCC" w14:textId="77777777" w:rsidR="00B7590C" w:rsidRPr="00B7590C" w:rsidRDefault="00B7590C" w:rsidP="00B7590C">
            <w:pPr>
              <w:contextualSpacing/>
              <w:jc w:val="both"/>
              <w:rPr>
                <w:sz w:val="28"/>
                <w:szCs w:val="28"/>
              </w:rPr>
            </w:pPr>
            <w:proofErr w:type="spellStart"/>
            <w:r w:rsidRPr="00B7590C">
              <w:rPr>
                <w:sz w:val="28"/>
                <w:szCs w:val="28"/>
              </w:rPr>
              <w:t>Recall</w:t>
            </w:r>
            <w:proofErr w:type="spellEnd"/>
          </w:p>
        </w:tc>
        <w:tc>
          <w:tcPr>
            <w:tcW w:w="0" w:type="auto"/>
            <w:hideMark/>
          </w:tcPr>
          <w:p w14:paraId="23FD2017" w14:textId="77777777" w:rsidR="00B7590C" w:rsidRPr="00B7590C" w:rsidRDefault="00B7590C" w:rsidP="00B7590C">
            <w:pPr>
              <w:contextualSpacing/>
              <w:jc w:val="both"/>
              <w:rPr>
                <w:sz w:val="28"/>
                <w:szCs w:val="28"/>
              </w:rPr>
            </w:pPr>
            <w:r w:rsidRPr="00B7590C">
              <w:rPr>
                <w:sz w:val="28"/>
                <w:szCs w:val="28"/>
              </w:rPr>
              <w:t>0.965</w:t>
            </w:r>
          </w:p>
        </w:tc>
        <w:tc>
          <w:tcPr>
            <w:tcW w:w="0" w:type="auto"/>
            <w:hideMark/>
          </w:tcPr>
          <w:p w14:paraId="40C4E7ED" w14:textId="77777777" w:rsidR="00B7590C" w:rsidRPr="00B7590C" w:rsidRDefault="00B7590C" w:rsidP="00B7590C">
            <w:pPr>
              <w:contextualSpacing/>
              <w:jc w:val="both"/>
              <w:rPr>
                <w:sz w:val="28"/>
                <w:szCs w:val="28"/>
              </w:rPr>
            </w:pPr>
            <w:r w:rsidRPr="00B7590C">
              <w:rPr>
                <w:sz w:val="28"/>
                <w:szCs w:val="28"/>
              </w:rPr>
              <w:t>Высокая полнота</w:t>
            </w:r>
          </w:p>
        </w:tc>
      </w:tr>
      <w:tr w:rsidR="00232907" w:rsidRPr="009840A4" w14:paraId="0E5671A1" w14:textId="77777777" w:rsidTr="00B7590C">
        <w:tc>
          <w:tcPr>
            <w:tcW w:w="0" w:type="auto"/>
            <w:hideMark/>
          </w:tcPr>
          <w:p w14:paraId="3873565D" w14:textId="77777777" w:rsidR="00B7590C" w:rsidRPr="00B7590C" w:rsidRDefault="00B7590C" w:rsidP="00B7590C">
            <w:pPr>
              <w:contextualSpacing/>
              <w:jc w:val="both"/>
              <w:rPr>
                <w:sz w:val="28"/>
                <w:szCs w:val="28"/>
              </w:rPr>
            </w:pPr>
            <w:r w:rsidRPr="00B7590C">
              <w:rPr>
                <w:sz w:val="28"/>
                <w:szCs w:val="28"/>
              </w:rPr>
              <w:t>F1-score</w:t>
            </w:r>
          </w:p>
        </w:tc>
        <w:tc>
          <w:tcPr>
            <w:tcW w:w="0" w:type="auto"/>
            <w:hideMark/>
          </w:tcPr>
          <w:p w14:paraId="3BC50D05" w14:textId="77777777" w:rsidR="00B7590C" w:rsidRPr="00B7590C" w:rsidRDefault="00B7590C" w:rsidP="00B7590C">
            <w:pPr>
              <w:contextualSpacing/>
              <w:jc w:val="both"/>
              <w:rPr>
                <w:sz w:val="28"/>
                <w:szCs w:val="28"/>
              </w:rPr>
            </w:pPr>
            <w:r w:rsidRPr="00B7590C">
              <w:rPr>
                <w:sz w:val="28"/>
                <w:szCs w:val="28"/>
              </w:rPr>
              <w:t>0.982</w:t>
            </w:r>
          </w:p>
        </w:tc>
        <w:tc>
          <w:tcPr>
            <w:tcW w:w="0" w:type="auto"/>
            <w:hideMark/>
          </w:tcPr>
          <w:p w14:paraId="11914D7D" w14:textId="77777777" w:rsidR="00B7590C" w:rsidRPr="00B7590C" w:rsidRDefault="00B7590C" w:rsidP="00B7590C">
            <w:pPr>
              <w:contextualSpacing/>
              <w:jc w:val="both"/>
              <w:rPr>
                <w:sz w:val="28"/>
                <w:szCs w:val="28"/>
              </w:rPr>
            </w:pPr>
            <w:r w:rsidRPr="00B7590C">
              <w:rPr>
                <w:sz w:val="28"/>
                <w:szCs w:val="28"/>
              </w:rPr>
              <w:t>Высокое общее качество</w:t>
            </w:r>
          </w:p>
        </w:tc>
      </w:tr>
    </w:tbl>
    <w:p w14:paraId="4ABD9B38" w14:textId="77777777" w:rsidR="007A097C" w:rsidRPr="007A097C" w:rsidRDefault="007A097C" w:rsidP="009840A4">
      <w:pPr>
        <w:spacing w:before="120"/>
        <w:ind w:firstLine="709"/>
        <w:jc w:val="both"/>
        <w:rPr>
          <w:sz w:val="28"/>
          <w:szCs w:val="28"/>
        </w:rPr>
      </w:pPr>
      <w:r w:rsidRPr="007A097C">
        <w:rPr>
          <w:sz w:val="28"/>
          <w:szCs w:val="28"/>
        </w:rPr>
        <w:t>Полученные результаты демонстрируют, что предложенный метод обеспечивает абсолютную точность (Precision = 1.000), что означает полное отсутствие ложноположительных триплетов. Это свидетельствует о высокой надёжности предложенного механизма семантического сопоставления и фильтрации. Значение полноты (</w:t>
      </w:r>
      <w:proofErr w:type="spellStart"/>
      <w:r w:rsidRPr="007A097C">
        <w:rPr>
          <w:sz w:val="28"/>
          <w:szCs w:val="28"/>
        </w:rPr>
        <w:t>Recall</w:t>
      </w:r>
      <w:proofErr w:type="spellEnd"/>
      <w:r w:rsidRPr="007A097C">
        <w:rPr>
          <w:sz w:val="28"/>
          <w:szCs w:val="28"/>
        </w:rPr>
        <w:t xml:space="preserve"> = 0.965) указывает на то, что метод успешно извлекает 96.5 % всех релевантных триплетов, что является высоким показателем для задач автоматического извлечения знаний из гетерогенных </w:t>
      </w:r>
      <w:r w:rsidRPr="007A097C">
        <w:rPr>
          <w:sz w:val="28"/>
          <w:szCs w:val="28"/>
        </w:rPr>
        <w:lastRenderedPageBreak/>
        <w:t>источников.</w:t>
      </w:r>
    </w:p>
    <w:p w14:paraId="66F8A17C" w14:textId="77777777" w:rsidR="007A097C" w:rsidRPr="007A097C" w:rsidRDefault="007A097C" w:rsidP="007A097C">
      <w:pPr>
        <w:ind w:firstLine="709"/>
        <w:jc w:val="both"/>
        <w:rPr>
          <w:sz w:val="28"/>
          <w:szCs w:val="28"/>
        </w:rPr>
      </w:pPr>
      <w:r w:rsidRPr="007A097C">
        <w:rPr>
          <w:sz w:val="28"/>
          <w:szCs w:val="28"/>
        </w:rPr>
        <w:t>Интегральная метрика F1-score составила 0.982, что подтверждает высокую эффективность предложенного метода и его пригодность для формирования графа знаний гидрологического домена.</w:t>
      </w:r>
    </w:p>
    <w:p w14:paraId="46A03FD7" w14:textId="6CA0F1B6" w:rsidR="00DB2114" w:rsidRPr="00DB2114" w:rsidRDefault="00DB2114" w:rsidP="00DB2114">
      <w:pPr>
        <w:ind w:firstLine="709"/>
        <w:jc w:val="both"/>
        <w:rPr>
          <w:sz w:val="28"/>
          <w:szCs w:val="28"/>
        </w:rPr>
      </w:pPr>
      <w:r w:rsidRPr="00DB2114">
        <w:rPr>
          <w:sz w:val="28"/>
          <w:szCs w:val="28"/>
        </w:rPr>
        <w:t>Результаты оценки по категориям представлены в Таблице 4.</w:t>
      </w:r>
      <w:r w:rsidR="001504FB">
        <w:rPr>
          <w:sz w:val="28"/>
          <w:szCs w:val="28"/>
        </w:rPr>
        <w:t>8</w:t>
      </w:r>
      <w:r w:rsidRPr="00DB2114">
        <w:rPr>
          <w:sz w:val="28"/>
          <w:szCs w:val="28"/>
        </w:rPr>
        <w:t>.</w:t>
      </w:r>
    </w:p>
    <w:p w14:paraId="0CBDFE77" w14:textId="15882A5C" w:rsidR="00DB2114" w:rsidRPr="00DB2114" w:rsidRDefault="00DB2114" w:rsidP="00DB2114">
      <w:pPr>
        <w:spacing w:before="120" w:after="120"/>
        <w:ind w:firstLine="709"/>
        <w:jc w:val="both"/>
        <w:rPr>
          <w:sz w:val="28"/>
          <w:szCs w:val="28"/>
        </w:rPr>
      </w:pPr>
      <w:r w:rsidRPr="00DB2114">
        <w:rPr>
          <w:sz w:val="28"/>
          <w:szCs w:val="28"/>
        </w:rPr>
        <w:t>Таблица 4.</w:t>
      </w:r>
      <w:r w:rsidR="001504FB">
        <w:rPr>
          <w:sz w:val="28"/>
          <w:szCs w:val="28"/>
        </w:rPr>
        <w:t>8</w:t>
      </w:r>
      <w:r w:rsidRPr="00DB2114">
        <w:rPr>
          <w:sz w:val="28"/>
          <w:szCs w:val="28"/>
        </w:rPr>
        <w:t xml:space="preserve"> – Качество извлечения триплетов по категориям</w:t>
      </w:r>
    </w:p>
    <w:tbl>
      <w:tblPr>
        <w:tblStyle w:val="a6"/>
        <w:tblW w:w="0" w:type="auto"/>
        <w:tblLook w:val="04A0" w:firstRow="1" w:lastRow="0" w:firstColumn="1" w:lastColumn="0" w:noHBand="0" w:noVBand="1"/>
      </w:tblPr>
      <w:tblGrid>
        <w:gridCol w:w="2534"/>
        <w:gridCol w:w="636"/>
        <w:gridCol w:w="528"/>
        <w:gridCol w:w="574"/>
        <w:gridCol w:w="1196"/>
      </w:tblGrid>
      <w:tr w:rsidR="00C92BB5" w:rsidRPr="00413C97" w14:paraId="7A1B151E" w14:textId="77777777" w:rsidTr="00413C97">
        <w:tc>
          <w:tcPr>
            <w:tcW w:w="0" w:type="auto"/>
            <w:hideMark/>
          </w:tcPr>
          <w:p w14:paraId="575EF233" w14:textId="77777777" w:rsidR="00413C97" w:rsidRPr="00413C97" w:rsidRDefault="00413C97" w:rsidP="00413C97">
            <w:pPr>
              <w:contextualSpacing/>
              <w:jc w:val="both"/>
              <w:rPr>
                <w:sz w:val="28"/>
                <w:szCs w:val="28"/>
              </w:rPr>
            </w:pPr>
            <w:r w:rsidRPr="00413C97">
              <w:rPr>
                <w:sz w:val="28"/>
                <w:szCs w:val="28"/>
              </w:rPr>
              <w:t>Категория</w:t>
            </w:r>
          </w:p>
        </w:tc>
        <w:tc>
          <w:tcPr>
            <w:tcW w:w="0" w:type="auto"/>
            <w:hideMark/>
          </w:tcPr>
          <w:p w14:paraId="707E75B3" w14:textId="77777777" w:rsidR="00413C97" w:rsidRPr="00413C97" w:rsidRDefault="00413C97" w:rsidP="00413C97">
            <w:pPr>
              <w:contextualSpacing/>
              <w:jc w:val="both"/>
              <w:rPr>
                <w:sz w:val="28"/>
                <w:szCs w:val="28"/>
              </w:rPr>
            </w:pPr>
            <w:r w:rsidRPr="00413C97">
              <w:rPr>
                <w:sz w:val="28"/>
                <w:szCs w:val="28"/>
              </w:rPr>
              <w:t>TP</w:t>
            </w:r>
          </w:p>
        </w:tc>
        <w:tc>
          <w:tcPr>
            <w:tcW w:w="0" w:type="auto"/>
            <w:hideMark/>
          </w:tcPr>
          <w:p w14:paraId="3E7658CD" w14:textId="77777777" w:rsidR="00413C97" w:rsidRPr="00413C97" w:rsidRDefault="00413C97" w:rsidP="00413C97">
            <w:pPr>
              <w:contextualSpacing/>
              <w:jc w:val="both"/>
              <w:rPr>
                <w:sz w:val="28"/>
                <w:szCs w:val="28"/>
              </w:rPr>
            </w:pPr>
            <w:r w:rsidRPr="00413C97">
              <w:rPr>
                <w:sz w:val="28"/>
                <w:szCs w:val="28"/>
              </w:rPr>
              <w:t>FP</w:t>
            </w:r>
          </w:p>
        </w:tc>
        <w:tc>
          <w:tcPr>
            <w:tcW w:w="0" w:type="auto"/>
            <w:hideMark/>
          </w:tcPr>
          <w:p w14:paraId="5D398537" w14:textId="77777777" w:rsidR="00413C97" w:rsidRPr="00413C97" w:rsidRDefault="00413C97" w:rsidP="00413C97">
            <w:pPr>
              <w:contextualSpacing/>
              <w:jc w:val="both"/>
              <w:rPr>
                <w:sz w:val="28"/>
                <w:szCs w:val="28"/>
              </w:rPr>
            </w:pPr>
            <w:r w:rsidRPr="00413C97">
              <w:rPr>
                <w:sz w:val="28"/>
                <w:szCs w:val="28"/>
              </w:rPr>
              <w:t>FN</w:t>
            </w:r>
          </w:p>
        </w:tc>
        <w:tc>
          <w:tcPr>
            <w:tcW w:w="0" w:type="auto"/>
            <w:hideMark/>
          </w:tcPr>
          <w:p w14:paraId="02B87988" w14:textId="77777777" w:rsidR="00413C97" w:rsidRPr="00413C97" w:rsidRDefault="00413C97" w:rsidP="00413C97">
            <w:pPr>
              <w:contextualSpacing/>
              <w:jc w:val="both"/>
              <w:rPr>
                <w:sz w:val="28"/>
                <w:szCs w:val="28"/>
              </w:rPr>
            </w:pPr>
            <w:r w:rsidRPr="00413C97">
              <w:rPr>
                <w:sz w:val="28"/>
                <w:szCs w:val="28"/>
              </w:rPr>
              <w:t>F1-score</w:t>
            </w:r>
          </w:p>
        </w:tc>
      </w:tr>
      <w:tr w:rsidR="00C92BB5" w:rsidRPr="00413C97" w14:paraId="65E0A456" w14:textId="77777777" w:rsidTr="00413C97">
        <w:tc>
          <w:tcPr>
            <w:tcW w:w="0" w:type="auto"/>
            <w:hideMark/>
          </w:tcPr>
          <w:p w14:paraId="7C062160" w14:textId="77777777" w:rsidR="00413C97" w:rsidRPr="00413C97" w:rsidRDefault="00413C97" w:rsidP="00413C97">
            <w:pPr>
              <w:contextualSpacing/>
              <w:jc w:val="both"/>
              <w:rPr>
                <w:sz w:val="28"/>
                <w:szCs w:val="28"/>
              </w:rPr>
            </w:pPr>
            <w:proofErr w:type="spellStart"/>
            <w:r w:rsidRPr="00413C97">
              <w:rPr>
                <w:sz w:val="28"/>
                <w:szCs w:val="28"/>
              </w:rPr>
              <w:t>Chemical_indicators</w:t>
            </w:r>
            <w:proofErr w:type="spellEnd"/>
          </w:p>
        </w:tc>
        <w:tc>
          <w:tcPr>
            <w:tcW w:w="0" w:type="auto"/>
            <w:hideMark/>
          </w:tcPr>
          <w:p w14:paraId="123B4C00" w14:textId="77777777" w:rsidR="00413C97" w:rsidRPr="00413C97" w:rsidRDefault="00413C97" w:rsidP="00413C97">
            <w:pPr>
              <w:contextualSpacing/>
              <w:jc w:val="both"/>
              <w:rPr>
                <w:sz w:val="28"/>
                <w:szCs w:val="28"/>
              </w:rPr>
            </w:pPr>
            <w:r w:rsidRPr="00413C97">
              <w:rPr>
                <w:sz w:val="28"/>
                <w:szCs w:val="28"/>
              </w:rPr>
              <w:t>93</w:t>
            </w:r>
          </w:p>
        </w:tc>
        <w:tc>
          <w:tcPr>
            <w:tcW w:w="0" w:type="auto"/>
            <w:hideMark/>
          </w:tcPr>
          <w:p w14:paraId="07DF53AD"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1D99C5C1"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2F442F8B" w14:textId="77777777" w:rsidR="00413C97" w:rsidRPr="00413C97" w:rsidRDefault="00413C97" w:rsidP="00413C97">
            <w:pPr>
              <w:contextualSpacing/>
              <w:jc w:val="both"/>
              <w:rPr>
                <w:sz w:val="28"/>
                <w:szCs w:val="28"/>
              </w:rPr>
            </w:pPr>
            <w:r w:rsidRPr="00413C97">
              <w:rPr>
                <w:sz w:val="28"/>
                <w:szCs w:val="28"/>
              </w:rPr>
              <w:t>1.000</w:t>
            </w:r>
          </w:p>
        </w:tc>
      </w:tr>
      <w:tr w:rsidR="00C92BB5" w:rsidRPr="00413C97" w14:paraId="1A0A582B" w14:textId="77777777" w:rsidTr="00413C97">
        <w:tc>
          <w:tcPr>
            <w:tcW w:w="0" w:type="auto"/>
            <w:hideMark/>
          </w:tcPr>
          <w:p w14:paraId="760D63F6" w14:textId="77777777" w:rsidR="00413C97" w:rsidRPr="00413C97" w:rsidRDefault="00413C97" w:rsidP="00413C97">
            <w:pPr>
              <w:contextualSpacing/>
              <w:jc w:val="both"/>
              <w:rPr>
                <w:sz w:val="28"/>
                <w:szCs w:val="28"/>
              </w:rPr>
            </w:pPr>
            <w:proofErr w:type="spellStart"/>
            <w:r w:rsidRPr="00413C97">
              <w:rPr>
                <w:sz w:val="28"/>
                <w:szCs w:val="28"/>
              </w:rPr>
              <w:t>Hydroposts</w:t>
            </w:r>
            <w:proofErr w:type="spellEnd"/>
          </w:p>
        </w:tc>
        <w:tc>
          <w:tcPr>
            <w:tcW w:w="0" w:type="auto"/>
            <w:hideMark/>
          </w:tcPr>
          <w:p w14:paraId="7AC0C3B5" w14:textId="77777777" w:rsidR="00413C97" w:rsidRPr="00413C97" w:rsidRDefault="00413C97" w:rsidP="00413C97">
            <w:pPr>
              <w:contextualSpacing/>
              <w:jc w:val="both"/>
              <w:rPr>
                <w:sz w:val="28"/>
                <w:szCs w:val="28"/>
              </w:rPr>
            </w:pPr>
            <w:r w:rsidRPr="00413C97">
              <w:rPr>
                <w:sz w:val="28"/>
                <w:szCs w:val="28"/>
              </w:rPr>
              <w:t>203</w:t>
            </w:r>
          </w:p>
        </w:tc>
        <w:tc>
          <w:tcPr>
            <w:tcW w:w="0" w:type="auto"/>
            <w:hideMark/>
          </w:tcPr>
          <w:p w14:paraId="5020F3F5"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1B3BEBED"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64D6A87B" w14:textId="77777777" w:rsidR="00413C97" w:rsidRPr="00413C97" w:rsidRDefault="00413C97" w:rsidP="00413C97">
            <w:pPr>
              <w:contextualSpacing/>
              <w:jc w:val="both"/>
              <w:rPr>
                <w:sz w:val="28"/>
                <w:szCs w:val="28"/>
              </w:rPr>
            </w:pPr>
            <w:r w:rsidRPr="00413C97">
              <w:rPr>
                <w:sz w:val="28"/>
                <w:szCs w:val="28"/>
              </w:rPr>
              <w:t>1.000</w:t>
            </w:r>
          </w:p>
        </w:tc>
      </w:tr>
      <w:tr w:rsidR="00C92BB5" w:rsidRPr="00413C97" w14:paraId="40245516" w14:textId="77777777" w:rsidTr="00413C97">
        <w:tc>
          <w:tcPr>
            <w:tcW w:w="0" w:type="auto"/>
            <w:hideMark/>
          </w:tcPr>
          <w:p w14:paraId="19E5292A" w14:textId="77777777" w:rsidR="00413C97" w:rsidRPr="00413C97" w:rsidRDefault="00413C97" w:rsidP="00413C97">
            <w:pPr>
              <w:contextualSpacing/>
              <w:jc w:val="both"/>
              <w:rPr>
                <w:sz w:val="28"/>
                <w:szCs w:val="28"/>
              </w:rPr>
            </w:pPr>
            <w:proofErr w:type="spellStart"/>
            <w:r w:rsidRPr="00413C97">
              <w:rPr>
                <w:sz w:val="28"/>
                <w:szCs w:val="28"/>
              </w:rPr>
              <w:t>Regulations</w:t>
            </w:r>
            <w:proofErr w:type="spellEnd"/>
          </w:p>
        </w:tc>
        <w:tc>
          <w:tcPr>
            <w:tcW w:w="0" w:type="auto"/>
            <w:hideMark/>
          </w:tcPr>
          <w:p w14:paraId="0768E4F0" w14:textId="77777777" w:rsidR="00413C97" w:rsidRPr="00413C97" w:rsidRDefault="00413C97" w:rsidP="00413C97">
            <w:pPr>
              <w:contextualSpacing/>
              <w:jc w:val="both"/>
              <w:rPr>
                <w:sz w:val="28"/>
                <w:szCs w:val="28"/>
              </w:rPr>
            </w:pPr>
            <w:r w:rsidRPr="00413C97">
              <w:rPr>
                <w:sz w:val="28"/>
                <w:szCs w:val="28"/>
              </w:rPr>
              <w:t>527</w:t>
            </w:r>
          </w:p>
        </w:tc>
        <w:tc>
          <w:tcPr>
            <w:tcW w:w="0" w:type="auto"/>
            <w:hideMark/>
          </w:tcPr>
          <w:p w14:paraId="5E2372E6"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10FBC5BD" w14:textId="77777777" w:rsidR="00413C97" w:rsidRPr="00413C97" w:rsidRDefault="00413C97" w:rsidP="00413C97">
            <w:pPr>
              <w:contextualSpacing/>
              <w:jc w:val="both"/>
              <w:rPr>
                <w:sz w:val="28"/>
                <w:szCs w:val="28"/>
              </w:rPr>
            </w:pPr>
            <w:r w:rsidRPr="00413C97">
              <w:rPr>
                <w:sz w:val="28"/>
                <w:szCs w:val="28"/>
              </w:rPr>
              <w:t>9</w:t>
            </w:r>
          </w:p>
        </w:tc>
        <w:tc>
          <w:tcPr>
            <w:tcW w:w="0" w:type="auto"/>
            <w:hideMark/>
          </w:tcPr>
          <w:p w14:paraId="25DD9185" w14:textId="77777777" w:rsidR="00413C97" w:rsidRPr="00413C97" w:rsidRDefault="00413C97" w:rsidP="00413C97">
            <w:pPr>
              <w:contextualSpacing/>
              <w:jc w:val="both"/>
              <w:rPr>
                <w:sz w:val="28"/>
                <w:szCs w:val="28"/>
              </w:rPr>
            </w:pPr>
            <w:r w:rsidRPr="00413C97">
              <w:rPr>
                <w:sz w:val="28"/>
                <w:szCs w:val="28"/>
              </w:rPr>
              <w:t>0.992</w:t>
            </w:r>
          </w:p>
        </w:tc>
      </w:tr>
      <w:tr w:rsidR="00C92BB5" w:rsidRPr="00413C97" w14:paraId="05AC96EB" w14:textId="77777777" w:rsidTr="00413C97">
        <w:tc>
          <w:tcPr>
            <w:tcW w:w="0" w:type="auto"/>
            <w:hideMark/>
          </w:tcPr>
          <w:p w14:paraId="4CE1088E" w14:textId="77777777" w:rsidR="00413C97" w:rsidRPr="00413C97" w:rsidRDefault="00413C97" w:rsidP="00413C97">
            <w:pPr>
              <w:contextualSpacing/>
              <w:jc w:val="both"/>
              <w:rPr>
                <w:sz w:val="28"/>
                <w:szCs w:val="28"/>
              </w:rPr>
            </w:pPr>
            <w:proofErr w:type="spellStart"/>
            <w:r w:rsidRPr="00413C97">
              <w:rPr>
                <w:sz w:val="28"/>
                <w:szCs w:val="28"/>
              </w:rPr>
              <w:t>Water_objects</w:t>
            </w:r>
            <w:proofErr w:type="spellEnd"/>
          </w:p>
        </w:tc>
        <w:tc>
          <w:tcPr>
            <w:tcW w:w="0" w:type="auto"/>
            <w:hideMark/>
          </w:tcPr>
          <w:p w14:paraId="70120813" w14:textId="77777777" w:rsidR="00413C97" w:rsidRPr="00413C97" w:rsidRDefault="00413C97" w:rsidP="00413C97">
            <w:pPr>
              <w:contextualSpacing/>
              <w:jc w:val="both"/>
              <w:rPr>
                <w:sz w:val="28"/>
                <w:szCs w:val="28"/>
              </w:rPr>
            </w:pPr>
            <w:r w:rsidRPr="00413C97">
              <w:rPr>
                <w:sz w:val="28"/>
                <w:szCs w:val="28"/>
              </w:rPr>
              <w:t>113</w:t>
            </w:r>
          </w:p>
        </w:tc>
        <w:tc>
          <w:tcPr>
            <w:tcW w:w="0" w:type="auto"/>
            <w:hideMark/>
          </w:tcPr>
          <w:p w14:paraId="7ECCAE98"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0D52FA6D" w14:textId="77777777" w:rsidR="00413C97" w:rsidRPr="00413C97" w:rsidRDefault="00413C97" w:rsidP="00413C97">
            <w:pPr>
              <w:contextualSpacing/>
              <w:jc w:val="both"/>
              <w:rPr>
                <w:sz w:val="28"/>
                <w:szCs w:val="28"/>
              </w:rPr>
            </w:pPr>
            <w:r w:rsidRPr="00413C97">
              <w:rPr>
                <w:sz w:val="28"/>
                <w:szCs w:val="28"/>
              </w:rPr>
              <w:t>2</w:t>
            </w:r>
          </w:p>
        </w:tc>
        <w:tc>
          <w:tcPr>
            <w:tcW w:w="0" w:type="auto"/>
            <w:hideMark/>
          </w:tcPr>
          <w:p w14:paraId="435DEF28" w14:textId="77777777" w:rsidR="00413C97" w:rsidRPr="00413C97" w:rsidRDefault="00413C97" w:rsidP="00413C97">
            <w:pPr>
              <w:contextualSpacing/>
              <w:jc w:val="both"/>
              <w:rPr>
                <w:sz w:val="28"/>
                <w:szCs w:val="28"/>
              </w:rPr>
            </w:pPr>
            <w:r w:rsidRPr="00413C97">
              <w:rPr>
                <w:sz w:val="28"/>
                <w:szCs w:val="28"/>
              </w:rPr>
              <w:t>0.991</w:t>
            </w:r>
          </w:p>
        </w:tc>
      </w:tr>
      <w:tr w:rsidR="00C92BB5" w:rsidRPr="00413C97" w14:paraId="00270A5C" w14:textId="77777777" w:rsidTr="00413C97">
        <w:tc>
          <w:tcPr>
            <w:tcW w:w="0" w:type="auto"/>
            <w:hideMark/>
          </w:tcPr>
          <w:p w14:paraId="4926707D" w14:textId="77777777" w:rsidR="00413C97" w:rsidRPr="00413C97" w:rsidRDefault="00413C97" w:rsidP="00413C97">
            <w:pPr>
              <w:contextualSpacing/>
              <w:jc w:val="both"/>
              <w:rPr>
                <w:sz w:val="28"/>
                <w:szCs w:val="28"/>
              </w:rPr>
            </w:pPr>
            <w:proofErr w:type="spellStart"/>
            <w:r w:rsidRPr="00413C97">
              <w:rPr>
                <w:sz w:val="28"/>
                <w:szCs w:val="28"/>
              </w:rPr>
              <w:t>Levels_Flow</w:t>
            </w:r>
            <w:proofErr w:type="spellEnd"/>
          </w:p>
        </w:tc>
        <w:tc>
          <w:tcPr>
            <w:tcW w:w="0" w:type="auto"/>
            <w:hideMark/>
          </w:tcPr>
          <w:p w14:paraId="62B65150" w14:textId="77777777" w:rsidR="00413C97" w:rsidRPr="00413C97" w:rsidRDefault="00413C97" w:rsidP="00413C97">
            <w:pPr>
              <w:contextualSpacing/>
              <w:jc w:val="both"/>
              <w:rPr>
                <w:sz w:val="28"/>
                <w:szCs w:val="28"/>
              </w:rPr>
            </w:pPr>
            <w:r w:rsidRPr="00413C97">
              <w:rPr>
                <w:sz w:val="28"/>
                <w:szCs w:val="28"/>
              </w:rPr>
              <w:t>28</w:t>
            </w:r>
          </w:p>
        </w:tc>
        <w:tc>
          <w:tcPr>
            <w:tcW w:w="0" w:type="auto"/>
            <w:hideMark/>
          </w:tcPr>
          <w:p w14:paraId="075A451B" w14:textId="77777777" w:rsidR="00413C97" w:rsidRPr="00413C97" w:rsidRDefault="00413C97" w:rsidP="00413C97">
            <w:pPr>
              <w:contextualSpacing/>
              <w:jc w:val="both"/>
              <w:rPr>
                <w:sz w:val="28"/>
                <w:szCs w:val="28"/>
              </w:rPr>
            </w:pPr>
            <w:r w:rsidRPr="00413C97">
              <w:rPr>
                <w:sz w:val="28"/>
                <w:szCs w:val="28"/>
              </w:rPr>
              <w:t>0</w:t>
            </w:r>
          </w:p>
        </w:tc>
        <w:tc>
          <w:tcPr>
            <w:tcW w:w="0" w:type="auto"/>
            <w:hideMark/>
          </w:tcPr>
          <w:p w14:paraId="2D19C486" w14:textId="77777777" w:rsidR="00413C97" w:rsidRPr="00413C97" w:rsidRDefault="00413C97" w:rsidP="00413C97">
            <w:pPr>
              <w:contextualSpacing/>
              <w:jc w:val="both"/>
              <w:rPr>
                <w:sz w:val="28"/>
                <w:szCs w:val="28"/>
              </w:rPr>
            </w:pPr>
            <w:r w:rsidRPr="00413C97">
              <w:rPr>
                <w:sz w:val="28"/>
                <w:szCs w:val="28"/>
              </w:rPr>
              <w:t>24</w:t>
            </w:r>
          </w:p>
        </w:tc>
        <w:tc>
          <w:tcPr>
            <w:tcW w:w="0" w:type="auto"/>
            <w:hideMark/>
          </w:tcPr>
          <w:p w14:paraId="5095067F" w14:textId="77777777" w:rsidR="00413C97" w:rsidRPr="00413C97" w:rsidRDefault="00413C97" w:rsidP="00413C97">
            <w:pPr>
              <w:contextualSpacing/>
              <w:jc w:val="both"/>
              <w:rPr>
                <w:sz w:val="28"/>
                <w:szCs w:val="28"/>
              </w:rPr>
            </w:pPr>
            <w:r w:rsidRPr="00413C97">
              <w:rPr>
                <w:sz w:val="28"/>
                <w:szCs w:val="28"/>
              </w:rPr>
              <w:t>0.700</w:t>
            </w:r>
          </w:p>
        </w:tc>
      </w:tr>
    </w:tbl>
    <w:p w14:paraId="51B54785" w14:textId="78AED1C6" w:rsidR="004F2B60" w:rsidRPr="00E42278" w:rsidRDefault="008A3A2C" w:rsidP="008A3A2C">
      <w:pPr>
        <w:spacing w:before="120"/>
        <w:ind w:firstLine="709"/>
        <w:jc w:val="both"/>
        <w:rPr>
          <w:sz w:val="28"/>
          <w:szCs w:val="28"/>
        </w:rPr>
      </w:pPr>
      <w:r w:rsidRPr="008A3A2C">
        <w:rPr>
          <w:sz w:val="28"/>
          <w:szCs w:val="28"/>
        </w:rPr>
        <w:t xml:space="preserve">Наивысшее качество достигнуто в категориях </w:t>
      </w:r>
      <w:proofErr w:type="spellStart"/>
      <w:r w:rsidRPr="008A3A2C">
        <w:rPr>
          <w:sz w:val="28"/>
          <w:szCs w:val="28"/>
        </w:rPr>
        <w:t>Chemical_indicators</w:t>
      </w:r>
      <w:proofErr w:type="spellEnd"/>
      <w:r w:rsidRPr="008A3A2C">
        <w:rPr>
          <w:sz w:val="28"/>
          <w:szCs w:val="28"/>
        </w:rPr>
        <w:t xml:space="preserve"> и </w:t>
      </w:r>
      <w:proofErr w:type="spellStart"/>
      <w:r w:rsidRPr="008A3A2C">
        <w:rPr>
          <w:sz w:val="28"/>
          <w:szCs w:val="28"/>
        </w:rPr>
        <w:t>Hydroposts</w:t>
      </w:r>
      <w:proofErr w:type="spellEnd"/>
      <w:r w:rsidRPr="008A3A2C">
        <w:rPr>
          <w:sz w:val="28"/>
          <w:szCs w:val="28"/>
        </w:rPr>
        <w:t xml:space="preserve">, где значение F1-score равно 1.000, что свидетельствует о полной корректности извлечения соответствующих знаний. Несколько более низкое значение в категории </w:t>
      </w:r>
      <w:proofErr w:type="spellStart"/>
      <w:r w:rsidRPr="008A3A2C">
        <w:rPr>
          <w:sz w:val="28"/>
          <w:szCs w:val="28"/>
        </w:rPr>
        <w:t>Levels_Flow</w:t>
      </w:r>
      <w:proofErr w:type="spellEnd"/>
      <w:r w:rsidRPr="008A3A2C">
        <w:rPr>
          <w:sz w:val="28"/>
          <w:szCs w:val="28"/>
        </w:rPr>
        <w:t xml:space="preserve"> (F1 = 0.700) объясняется высокой вариативностью представления временных и количественных гидрологических параметров, что усложняет их автоматическое сопоставление.</w:t>
      </w:r>
    </w:p>
    <w:p w14:paraId="26A3644F" w14:textId="77777777" w:rsidR="00064853" w:rsidRPr="00064853" w:rsidRDefault="00064853" w:rsidP="00064853">
      <w:pPr>
        <w:ind w:firstLine="709"/>
        <w:jc w:val="both"/>
        <w:rPr>
          <w:sz w:val="28"/>
          <w:szCs w:val="28"/>
        </w:rPr>
      </w:pPr>
      <w:r w:rsidRPr="00064853">
        <w:rPr>
          <w:sz w:val="28"/>
          <w:szCs w:val="28"/>
        </w:rPr>
        <w:t xml:space="preserve">Проведённый экспериментальный анализ показал, что порог схожести </w:t>
      </w:r>
      <w:proofErr w:type="spellStart"/>
      <w:r w:rsidRPr="00064853">
        <w:rPr>
          <w:sz w:val="28"/>
          <w:szCs w:val="28"/>
        </w:rPr>
        <w:t>Similarity</w:t>
      </w:r>
      <w:proofErr w:type="spellEnd"/>
      <w:r w:rsidRPr="00064853">
        <w:rPr>
          <w:sz w:val="28"/>
          <w:szCs w:val="28"/>
        </w:rPr>
        <w:t xml:space="preserve"> ≥ 0.70 является оптимальным для задач семантической интерпретации табличных данных в гидрологическом домене. Данное значение обеспечивает эффективный баланс между точностью и полнотой извлечения знаний, позволяя устранить ложные соответствия при сохранении семантически значимых связей.</w:t>
      </w:r>
    </w:p>
    <w:p w14:paraId="654C0330" w14:textId="77777777" w:rsidR="00064853" w:rsidRPr="00064853" w:rsidRDefault="00064853" w:rsidP="00064853">
      <w:pPr>
        <w:ind w:firstLine="709"/>
        <w:jc w:val="both"/>
        <w:rPr>
          <w:sz w:val="28"/>
          <w:szCs w:val="28"/>
        </w:rPr>
      </w:pPr>
      <w:r w:rsidRPr="00064853">
        <w:rPr>
          <w:sz w:val="28"/>
          <w:szCs w:val="28"/>
        </w:rPr>
        <w:t>Предложенный итеративный метод STI продемонстрировал высокую эффективность, обеспечив значение Precision = 1.000 и F1-score = 0.982, что существенно превышает показатели существующих методов и подтверждает пригодность разработанного подхода для автоматизированного формирования онтологически-ориентированных графов знаний.</w:t>
      </w:r>
    </w:p>
    <w:p w14:paraId="30233622" w14:textId="0C93394C" w:rsidR="00064853" w:rsidRPr="00064853" w:rsidRDefault="00064853" w:rsidP="00064853">
      <w:pPr>
        <w:ind w:firstLine="709"/>
        <w:jc w:val="both"/>
        <w:rPr>
          <w:sz w:val="28"/>
          <w:szCs w:val="28"/>
        </w:rPr>
      </w:pPr>
      <w:r w:rsidRPr="00064853">
        <w:rPr>
          <w:sz w:val="28"/>
          <w:szCs w:val="28"/>
        </w:rPr>
        <w:t>Полученные результаты подтверждают, что предложенная методология обеспечивает высокую степень семантической корректности, устойчивость к неоднозначностям и пригодность для интеграции в геоинформационные системы интеллектуального анализа водных ресурсов.</w:t>
      </w:r>
    </w:p>
    <w:p w14:paraId="1389888D" w14:textId="5967CEF9" w:rsidR="00443B49" w:rsidRPr="00064853" w:rsidRDefault="00FA599C" w:rsidP="00FA599C">
      <w:pPr>
        <w:pStyle w:val="1"/>
      </w:pPr>
      <w:bookmarkStart w:id="29" w:name="_Toc223444028"/>
      <w:r w:rsidRPr="00FA599C">
        <w:t>4.3 Сравнительный анализ предложенного метода STI с существующими методами семантической интерпретации таблиц</w:t>
      </w:r>
      <w:bookmarkEnd w:id="29"/>
    </w:p>
    <w:p w14:paraId="04D3A600" w14:textId="776A0D1B" w:rsidR="00E63D28" w:rsidRPr="00E63D28" w:rsidRDefault="00E63D28" w:rsidP="00E63D28">
      <w:pPr>
        <w:ind w:firstLine="709"/>
        <w:jc w:val="both"/>
        <w:rPr>
          <w:sz w:val="28"/>
          <w:szCs w:val="28"/>
        </w:rPr>
      </w:pPr>
      <w:r w:rsidRPr="00E63D28">
        <w:rPr>
          <w:sz w:val="28"/>
          <w:szCs w:val="28"/>
        </w:rPr>
        <w:t xml:space="preserve">Для объективной оценки эффективности предложенного итеративного метода семантической интерпретации таблиц (STI) был проведён сравнительный анализ с существующими методами извлечения знаний из табличных данных, включая </w:t>
      </w:r>
      <w:proofErr w:type="spellStart"/>
      <w:r w:rsidR="00EA26D4" w:rsidRPr="006B1653">
        <w:rPr>
          <w:sz w:val="28"/>
          <w:szCs w:val="28"/>
        </w:rPr>
        <w:t>QTLTableMiner</w:t>
      </w:r>
      <w:proofErr w:type="spellEnd"/>
      <w:r w:rsidR="00EA26D4" w:rsidRPr="006B1653">
        <w:rPr>
          <w:sz w:val="28"/>
          <w:szCs w:val="28"/>
        </w:rPr>
        <w:t>++</w:t>
      </w:r>
      <w:r w:rsidR="00EA26D4" w:rsidRPr="00EA26D4">
        <w:rPr>
          <w:sz w:val="28"/>
          <w:szCs w:val="28"/>
        </w:rPr>
        <w:t>[164</w:t>
      </w:r>
      <w:r w:rsidR="00EA26D4" w:rsidRPr="007D18D8">
        <w:rPr>
          <w:sz w:val="28"/>
          <w:szCs w:val="28"/>
        </w:rPr>
        <w:t>]</w:t>
      </w:r>
      <w:r w:rsidR="00EA26D4" w:rsidRPr="00EA26D4">
        <w:rPr>
          <w:sz w:val="28"/>
          <w:szCs w:val="28"/>
        </w:rPr>
        <w:t xml:space="preserve">, </w:t>
      </w:r>
      <w:proofErr w:type="spellStart"/>
      <w:r w:rsidRPr="00E63D28">
        <w:rPr>
          <w:sz w:val="28"/>
          <w:szCs w:val="28"/>
        </w:rPr>
        <w:t>MantisTable</w:t>
      </w:r>
      <w:proofErr w:type="spellEnd"/>
      <w:r w:rsidR="007D18D8" w:rsidRPr="007D18D8">
        <w:rPr>
          <w:sz w:val="28"/>
          <w:szCs w:val="28"/>
        </w:rPr>
        <w:t xml:space="preserve"> [120]</w:t>
      </w:r>
      <w:r w:rsidRPr="00E63D28">
        <w:rPr>
          <w:sz w:val="28"/>
          <w:szCs w:val="28"/>
        </w:rPr>
        <w:t xml:space="preserve"> и </w:t>
      </w:r>
      <w:proofErr w:type="spellStart"/>
      <w:r w:rsidRPr="00E63D28">
        <w:rPr>
          <w:sz w:val="28"/>
          <w:szCs w:val="28"/>
        </w:rPr>
        <w:t>TableMiner</w:t>
      </w:r>
      <w:proofErr w:type="spellEnd"/>
      <w:r w:rsidRPr="00E63D28">
        <w:rPr>
          <w:sz w:val="28"/>
          <w:szCs w:val="28"/>
        </w:rPr>
        <w:t>++</w:t>
      </w:r>
      <w:r w:rsidR="008C0CFA" w:rsidRPr="008C0CFA">
        <w:rPr>
          <w:sz w:val="28"/>
          <w:szCs w:val="28"/>
        </w:rPr>
        <w:t xml:space="preserve"> [98</w:t>
      </w:r>
      <w:r w:rsidR="00CF2DE5" w:rsidRPr="00CF2DE5">
        <w:rPr>
          <w:sz w:val="28"/>
          <w:szCs w:val="28"/>
        </w:rPr>
        <w:t>[16</w:t>
      </w:r>
      <w:r w:rsidR="008C0CFA" w:rsidRPr="008C0CFA">
        <w:rPr>
          <w:sz w:val="28"/>
          <w:szCs w:val="28"/>
        </w:rPr>
        <w:t>]</w:t>
      </w:r>
      <w:r w:rsidRPr="00E63D28">
        <w:rPr>
          <w:sz w:val="28"/>
          <w:szCs w:val="28"/>
        </w:rPr>
        <w:t xml:space="preserve">. Данные методы представляют различные методологические подходы к решению задачи </w:t>
      </w:r>
      <w:proofErr w:type="spellStart"/>
      <w:r w:rsidRPr="00E63D28">
        <w:rPr>
          <w:sz w:val="28"/>
          <w:szCs w:val="28"/>
        </w:rPr>
        <w:t>Semantic</w:t>
      </w:r>
      <w:proofErr w:type="spellEnd"/>
      <w:r w:rsidRPr="00E63D28">
        <w:rPr>
          <w:sz w:val="28"/>
          <w:szCs w:val="28"/>
        </w:rPr>
        <w:t xml:space="preserve"> </w:t>
      </w:r>
      <w:proofErr w:type="spellStart"/>
      <w:r w:rsidRPr="00E63D28">
        <w:rPr>
          <w:sz w:val="28"/>
          <w:szCs w:val="28"/>
        </w:rPr>
        <w:t>Table</w:t>
      </w:r>
      <w:proofErr w:type="spellEnd"/>
      <w:r w:rsidRPr="00E63D28">
        <w:rPr>
          <w:sz w:val="28"/>
          <w:szCs w:val="28"/>
        </w:rPr>
        <w:t xml:space="preserve"> </w:t>
      </w:r>
      <w:proofErr w:type="spellStart"/>
      <w:r w:rsidRPr="00E63D28">
        <w:rPr>
          <w:sz w:val="28"/>
          <w:szCs w:val="28"/>
        </w:rPr>
        <w:t>Interpretation</w:t>
      </w:r>
      <w:proofErr w:type="spellEnd"/>
      <w:r w:rsidRPr="00E63D28">
        <w:rPr>
          <w:sz w:val="28"/>
          <w:szCs w:val="28"/>
        </w:rPr>
        <w:t xml:space="preserve"> и широко используются для автоматического преобразования табличных данных в RDF-графы знаний.</w:t>
      </w:r>
    </w:p>
    <w:p w14:paraId="469405F9" w14:textId="77777777" w:rsidR="00E63D28" w:rsidRPr="00E63D28" w:rsidRDefault="00E63D28" w:rsidP="00E63D28">
      <w:pPr>
        <w:ind w:firstLine="709"/>
        <w:jc w:val="both"/>
        <w:rPr>
          <w:sz w:val="28"/>
          <w:szCs w:val="28"/>
        </w:rPr>
      </w:pPr>
      <w:r w:rsidRPr="00E63D28">
        <w:rPr>
          <w:sz w:val="28"/>
          <w:szCs w:val="28"/>
        </w:rPr>
        <w:t xml:space="preserve">Эксперимент проводился на едином эталонном наборе, содержащем 999 </w:t>
      </w:r>
      <w:r w:rsidRPr="00E63D28">
        <w:rPr>
          <w:sz w:val="28"/>
          <w:szCs w:val="28"/>
        </w:rPr>
        <w:lastRenderedPageBreak/>
        <w:t>вручную верифицированных RDF-триплетов, сформированных на основе гидрологических, гидрохимических и пространственных данных. В качестве исходного корпуса использовалась интегрированная таблица, включающая 11 864 записи и 62 атрибута, описывающих водные объекты, гидропосты, химические показатели и нормативные параметры качества воды.</w:t>
      </w:r>
    </w:p>
    <w:p w14:paraId="37B5EF3C" w14:textId="77777777" w:rsidR="00E63D28" w:rsidRPr="00E63D28" w:rsidRDefault="00E63D28" w:rsidP="00E63D28">
      <w:pPr>
        <w:ind w:firstLine="709"/>
        <w:jc w:val="both"/>
        <w:rPr>
          <w:sz w:val="28"/>
          <w:szCs w:val="28"/>
        </w:rPr>
      </w:pPr>
      <w:r w:rsidRPr="00E63D28">
        <w:rPr>
          <w:sz w:val="28"/>
          <w:szCs w:val="28"/>
        </w:rPr>
        <w:t>Оценка эффективности методов выполнялась на основе стандартных метрик информационного поиска:</w:t>
      </w:r>
    </w:p>
    <w:p w14:paraId="59A7991A" w14:textId="5A0EEDB9" w:rsidR="00E63D28" w:rsidRPr="00E63D28" w:rsidRDefault="009F70B4" w:rsidP="005B3DF9">
      <w:pPr>
        <w:numPr>
          <w:ilvl w:val="0"/>
          <w:numId w:val="42"/>
        </w:numPr>
        <w:jc w:val="both"/>
        <w:rPr>
          <w:sz w:val="28"/>
          <w:szCs w:val="28"/>
        </w:rPr>
      </w:pPr>
      <w:proofErr w:type="spellStart"/>
      <w:r w:rsidRPr="009F70B4">
        <w:rPr>
          <w:sz w:val="28"/>
          <w:szCs w:val="28"/>
        </w:rPr>
        <w:t>Subject-Column</w:t>
      </w:r>
      <w:proofErr w:type="spellEnd"/>
      <w:r w:rsidRPr="009F70B4">
        <w:rPr>
          <w:sz w:val="28"/>
          <w:szCs w:val="28"/>
        </w:rPr>
        <w:t xml:space="preserve"> F1</w:t>
      </w:r>
      <w:r>
        <w:rPr>
          <w:sz w:val="28"/>
          <w:szCs w:val="28"/>
        </w:rPr>
        <w:t xml:space="preserve"> – </w:t>
      </w:r>
      <w:r w:rsidRPr="009F70B4">
        <w:rPr>
          <w:sz w:val="28"/>
          <w:szCs w:val="28"/>
        </w:rPr>
        <w:t>F1-мера определения субъектной колонки)</w:t>
      </w:r>
      <w:r w:rsidR="00E63D28" w:rsidRPr="00E63D28">
        <w:rPr>
          <w:sz w:val="28"/>
          <w:szCs w:val="28"/>
        </w:rPr>
        <w:t>;</w:t>
      </w:r>
    </w:p>
    <w:p w14:paraId="0DA95F27" w14:textId="54AAC916" w:rsidR="00E63D28" w:rsidRPr="00E63D28" w:rsidRDefault="000C4CD9" w:rsidP="005B3DF9">
      <w:pPr>
        <w:numPr>
          <w:ilvl w:val="0"/>
          <w:numId w:val="42"/>
        </w:numPr>
        <w:jc w:val="both"/>
        <w:rPr>
          <w:sz w:val="28"/>
          <w:szCs w:val="28"/>
        </w:rPr>
      </w:pPr>
      <w:proofErr w:type="spellStart"/>
      <w:r w:rsidRPr="000C4CD9">
        <w:rPr>
          <w:sz w:val="28"/>
          <w:szCs w:val="28"/>
        </w:rPr>
        <w:t>Predicate</w:t>
      </w:r>
      <w:proofErr w:type="spellEnd"/>
      <w:r w:rsidRPr="000C4CD9">
        <w:rPr>
          <w:sz w:val="28"/>
          <w:szCs w:val="28"/>
        </w:rPr>
        <w:t xml:space="preserve"> </w:t>
      </w:r>
      <w:proofErr w:type="spellStart"/>
      <w:r w:rsidRPr="000C4CD9">
        <w:rPr>
          <w:sz w:val="28"/>
          <w:szCs w:val="28"/>
        </w:rPr>
        <w:t>Mapping</w:t>
      </w:r>
      <w:proofErr w:type="spellEnd"/>
      <w:r w:rsidRPr="000C4CD9">
        <w:rPr>
          <w:sz w:val="28"/>
          <w:szCs w:val="28"/>
        </w:rPr>
        <w:t xml:space="preserve"> F1 </w:t>
      </w:r>
      <w:r>
        <w:rPr>
          <w:sz w:val="28"/>
          <w:szCs w:val="28"/>
        </w:rPr>
        <w:t xml:space="preserve">– </w:t>
      </w:r>
      <w:r w:rsidRPr="000C4CD9">
        <w:rPr>
          <w:sz w:val="28"/>
          <w:szCs w:val="28"/>
        </w:rPr>
        <w:t>F1-мера сопоставления предикатов)</w:t>
      </w:r>
      <w:r w:rsidR="00E63D28" w:rsidRPr="00E63D28">
        <w:rPr>
          <w:sz w:val="28"/>
          <w:szCs w:val="28"/>
        </w:rPr>
        <w:t>;</w:t>
      </w:r>
    </w:p>
    <w:p w14:paraId="35B41371" w14:textId="41F719C9" w:rsidR="00E63D28" w:rsidRPr="00E63D28" w:rsidRDefault="000C4CD9" w:rsidP="005B3DF9">
      <w:pPr>
        <w:numPr>
          <w:ilvl w:val="0"/>
          <w:numId w:val="42"/>
        </w:numPr>
        <w:jc w:val="both"/>
        <w:rPr>
          <w:sz w:val="28"/>
          <w:szCs w:val="28"/>
        </w:rPr>
      </w:pPr>
      <w:r w:rsidRPr="000C4CD9">
        <w:rPr>
          <w:sz w:val="28"/>
          <w:szCs w:val="28"/>
        </w:rPr>
        <w:t xml:space="preserve">Triple Precision </w:t>
      </w:r>
      <w:r>
        <w:rPr>
          <w:sz w:val="28"/>
          <w:szCs w:val="28"/>
        </w:rPr>
        <w:t>– т</w:t>
      </w:r>
      <w:r w:rsidRPr="000C4CD9">
        <w:rPr>
          <w:sz w:val="28"/>
          <w:szCs w:val="28"/>
        </w:rPr>
        <w:t>очность триплетов</w:t>
      </w:r>
      <w:r w:rsidR="00E63D28" w:rsidRPr="00E63D28">
        <w:rPr>
          <w:sz w:val="28"/>
          <w:szCs w:val="28"/>
        </w:rPr>
        <w:t>;</w:t>
      </w:r>
    </w:p>
    <w:p w14:paraId="585A9956" w14:textId="3FA4FF3F" w:rsidR="00E63D28" w:rsidRPr="00E63D28" w:rsidRDefault="00204A05" w:rsidP="005B3DF9">
      <w:pPr>
        <w:numPr>
          <w:ilvl w:val="0"/>
          <w:numId w:val="42"/>
        </w:numPr>
        <w:jc w:val="both"/>
        <w:rPr>
          <w:sz w:val="28"/>
          <w:szCs w:val="28"/>
        </w:rPr>
      </w:pPr>
      <w:r w:rsidRPr="00204A05">
        <w:rPr>
          <w:sz w:val="28"/>
          <w:szCs w:val="28"/>
        </w:rPr>
        <w:t xml:space="preserve">Triple </w:t>
      </w:r>
      <w:proofErr w:type="spellStart"/>
      <w:r w:rsidRPr="00204A05">
        <w:rPr>
          <w:sz w:val="28"/>
          <w:szCs w:val="28"/>
        </w:rPr>
        <w:t>Recall</w:t>
      </w:r>
      <w:proofErr w:type="spellEnd"/>
      <w:r w:rsidRPr="00204A05">
        <w:rPr>
          <w:sz w:val="28"/>
          <w:szCs w:val="28"/>
        </w:rPr>
        <w:t xml:space="preserve"> </w:t>
      </w:r>
      <w:r w:rsidR="00D519CE">
        <w:rPr>
          <w:sz w:val="28"/>
          <w:szCs w:val="28"/>
        </w:rPr>
        <w:t>– п</w:t>
      </w:r>
      <w:r w:rsidRPr="00204A05">
        <w:rPr>
          <w:sz w:val="28"/>
          <w:szCs w:val="28"/>
        </w:rPr>
        <w:t>олнота триплетов</w:t>
      </w:r>
      <w:r w:rsidR="00E63D28" w:rsidRPr="00E63D28">
        <w:rPr>
          <w:sz w:val="28"/>
          <w:szCs w:val="28"/>
        </w:rPr>
        <w:t>;</w:t>
      </w:r>
    </w:p>
    <w:p w14:paraId="26B9566E" w14:textId="063ADFC1" w:rsidR="00E63D28" w:rsidRPr="00E63D28" w:rsidRDefault="00485945" w:rsidP="005B3DF9">
      <w:pPr>
        <w:numPr>
          <w:ilvl w:val="0"/>
          <w:numId w:val="42"/>
        </w:numPr>
        <w:jc w:val="both"/>
        <w:rPr>
          <w:sz w:val="28"/>
          <w:szCs w:val="28"/>
        </w:rPr>
      </w:pPr>
      <w:r w:rsidRPr="00485945">
        <w:rPr>
          <w:sz w:val="28"/>
          <w:szCs w:val="28"/>
        </w:rPr>
        <w:t xml:space="preserve">Triple F1 </w:t>
      </w:r>
      <w:r>
        <w:rPr>
          <w:sz w:val="28"/>
          <w:szCs w:val="28"/>
        </w:rPr>
        <w:t xml:space="preserve">– </w:t>
      </w:r>
      <w:r w:rsidRPr="00485945">
        <w:rPr>
          <w:sz w:val="28"/>
          <w:szCs w:val="28"/>
        </w:rPr>
        <w:t>F1-мера триплетов</w:t>
      </w:r>
      <w:r w:rsidR="00E63D28" w:rsidRPr="00E63D28">
        <w:rPr>
          <w:sz w:val="28"/>
          <w:szCs w:val="28"/>
        </w:rPr>
        <w:t>;</w:t>
      </w:r>
    </w:p>
    <w:p w14:paraId="2F3579CD" w14:textId="659FD7CF" w:rsidR="00E63D28" w:rsidRDefault="00456DF9" w:rsidP="005B3DF9">
      <w:pPr>
        <w:numPr>
          <w:ilvl w:val="0"/>
          <w:numId w:val="42"/>
        </w:numPr>
        <w:jc w:val="both"/>
        <w:rPr>
          <w:sz w:val="28"/>
          <w:szCs w:val="28"/>
        </w:rPr>
      </w:pPr>
      <w:r w:rsidRPr="00456DF9">
        <w:rPr>
          <w:sz w:val="28"/>
          <w:szCs w:val="28"/>
        </w:rPr>
        <w:t xml:space="preserve">Количество триплетов </w:t>
      </w:r>
      <w:r>
        <w:rPr>
          <w:sz w:val="28"/>
          <w:szCs w:val="28"/>
        </w:rPr>
        <w:t>–</w:t>
      </w:r>
      <w:r w:rsidRPr="00456DF9">
        <w:rPr>
          <w:sz w:val="28"/>
          <w:szCs w:val="28"/>
        </w:rPr>
        <w:t xml:space="preserve"> общее число семантических триплетов, извлечённых методом из таблиц</w:t>
      </w:r>
      <w:r w:rsidR="00E63D28" w:rsidRPr="00E63D28">
        <w:rPr>
          <w:sz w:val="28"/>
          <w:szCs w:val="28"/>
        </w:rPr>
        <w:t>.</w:t>
      </w:r>
    </w:p>
    <w:p w14:paraId="50B1ED11" w14:textId="77777777" w:rsidR="00691221" w:rsidRPr="00691221" w:rsidRDefault="00691221" w:rsidP="00691221">
      <w:pPr>
        <w:ind w:firstLine="709"/>
        <w:jc w:val="both"/>
        <w:rPr>
          <w:sz w:val="28"/>
          <w:szCs w:val="28"/>
        </w:rPr>
      </w:pPr>
      <w:r w:rsidRPr="00691221">
        <w:rPr>
          <w:sz w:val="28"/>
          <w:szCs w:val="28"/>
        </w:rPr>
        <w:t xml:space="preserve">Результаты в Таблице 4.9 и на рисунке 4.1 демонстрируют, что предложенный метод обеспечивает наилучшее интегральное качество формирования RDF-триплетов: итоговая метрика Triple F1 = 0.982 является максимальной среди всех сравниваемых подходов. При этом метод сохраняет одновременно высокую точность и полноту (Triple Precision = 0.965 и Triple </w:t>
      </w:r>
      <w:proofErr w:type="spellStart"/>
      <w:r w:rsidRPr="00691221">
        <w:rPr>
          <w:sz w:val="28"/>
          <w:szCs w:val="28"/>
        </w:rPr>
        <w:t>Recall</w:t>
      </w:r>
      <w:proofErr w:type="spellEnd"/>
      <w:r w:rsidRPr="00691221">
        <w:rPr>
          <w:sz w:val="28"/>
          <w:szCs w:val="28"/>
        </w:rPr>
        <w:t xml:space="preserve"> = 0.965), что указывает на сбалансированную работу как на этапе выявления корректных связей, так и на этапе покрытия релевантных фактов.</w:t>
      </w:r>
    </w:p>
    <w:p w14:paraId="56185865" w14:textId="582C2988" w:rsidR="00691221" w:rsidRPr="00472C0F" w:rsidRDefault="00691221" w:rsidP="00691221">
      <w:pPr>
        <w:ind w:firstLine="709"/>
        <w:jc w:val="both"/>
        <w:rPr>
          <w:sz w:val="28"/>
          <w:szCs w:val="28"/>
        </w:rPr>
      </w:pPr>
      <w:r w:rsidRPr="00472C0F">
        <w:rPr>
          <w:sz w:val="28"/>
          <w:szCs w:val="28"/>
        </w:rPr>
        <w:t xml:space="preserve">Результаты сравнительного анализа методов семантической интерпретации таблиц демонстрируют, что предложенный метод обеспечивает устойчиво высокие показатели качества на всех этапах формирования RDF-триплетов, включая определение субъектных колонок, сопоставление предикатов и формирование согласованной триплетной структуры знаний. </w:t>
      </w:r>
    </w:p>
    <w:p w14:paraId="0B9AE22D" w14:textId="7CBFB66D" w:rsidR="00B20282" w:rsidRPr="00B20282" w:rsidRDefault="00C579AA" w:rsidP="00B41078">
      <w:pPr>
        <w:spacing w:before="120" w:after="120"/>
        <w:ind w:firstLine="709"/>
        <w:jc w:val="both"/>
        <w:rPr>
          <w:sz w:val="28"/>
          <w:szCs w:val="28"/>
        </w:rPr>
      </w:pPr>
      <w:r w:rsidRPr="00CD7298">
        <w:rPr>
          <w:sz w:val="28"/>
          <w:szCs w:val="28"/>
        </w:rPr>
        <w:t>Таблица</w:t>
      </w:r>
      <w:r w:rsidRPr="008C57E5">
        <w:rPr>
          <w:sz w:val="28"/>
          <w:szCs w:val="28"/>
        </w:rPr>
        <w:t xml:space="preserve"> 4.</w:t>
      </w:r>
      <w:r w:rsidR="001504FB" w:rsidRPr="008C57E5">
        <w:rPr>
          <w:sz w:val="28"/>
          <w:szCs w:val="28"/>
        </w:rPr>
        <w:t>9</w:t>
      </w:r>
      <w:r w:rsidRPr="008C57E5">
        <w:rPr>
          <w:sz w:val="28"/>
          <w:szCs w:val="28"/>
        </w:rPr>
        <w:t xml:space="preserve"> – </w:t>
      </w:r>
      <w:r w:rsidRPr="00CD7298">
        <w:rPr>
          <w:sz w:val="28"/>
          <w:szCs w:val="28"/>
        </w:rPr>
        <w:t>Сравнительный</w:t>
      </w:r>
      <w:r w:rsidRPr="008C57E5">
        <w:rPr>
          <w:sz w:val="28"/>
          <w:szCs w:val="28"/>
        </w:rPr>
        <w:t xml:space="preserve"> </w:t>
      </w:r>
      <w:r w:rsidRPr="00CD7298">
        <w:rPr>
          <w:sz w:val="28"/>
          <w:szCs w:val="28"/>
        </w:rPr>
        <w:t>анализ</w:t>
      </w:r>
      <w:r w:rsidRPr="008C57E5">
        <w:rPr>
          <w:sz w:val="28"/>
          <w:szCs w:val="28"/>
        </w:rPr>
        <w:t xml:space="preserve"> </w:t>
      </w:r>
      <w:r w:rsidRPr="00CD7298">
        <w:rPr>
          <w:sz w:val="28"/>
          <w:szCs w:val="28"/>
        </w:rPr>
        <w:t>методов</w:t>
      </w:r>
      <w:r w:rsidRPr="008C57E5">
        <w:rPr>
          <w:sz w:val="28"/>
          <w:szCs w:val="28"/>
        </w:rPr>
        <w:t xml:space="preserve"> STI, </w:t>
      </w:r>
      <w:proofErr w:type="spellStart"/>
      <w:r w:rsidR="006B1653" w:rsidRPr="008C57E5">
        <w:rPr>
          <w:sz w:val="28"/>
          <w:szCs w:val="28"/>
        </w:rPr>
        <w:t>TableMiner</w:t>
      </w:r>
      <w:proofErr w:type="spellEnd"/>
      <w:r w:rsidR="006B1653" w:rsidRPr="008C57E5">
        <w:rPr>
          <w:sz w:val="28"/>
          <w:szCs w:val="28"/>
        </w:rPr>
        <w:t>++</w:t>
      </w:r>
      <w:r w:rsidR="004313EF" w:rsidRPr="008C57E5">
        <w:rPr>
          <w:sz w:val="28"/>
          <w:szCs w:val="28"/>
        </w:rPr>
        <w:t xml:space="preserve">, </w:t>
      </w:r>
      <w:proofErr w:type="spellStart"/>
      <w:r w:rsidR="004313EF" w:rsidRPr="006B1653">
        <w:rPr>
          <w:sz w:val="28"/>
          <w:szCs w:val="28"/>
        </w:rPr>
        <w:t>QTLTableMiner</w:t>
      </w:r>
      <w:proofErr w:type="spellEnd"/>
      <w:r w:rsidR="004313EF" w:rsidRPr="006B1653">
        <w:rPr>
          <w:sz w:val="28"/>
          <w:szCs w:val="28"/>
        </w:rPr>
        <w:t>++</w:t>
      </w:r>
      <w:r w:rsidR="004313EF" w:rsidRPr="008C57E5">
        <w:rPr>
          <w:sz w:val="28"/>
          <w:szCs w:val="28"/>
        </w:rPr>
        <w:t xml:space="preserve">, </w:t>
      </w:r>
      <w:proofErr w:type="spellStart"/>
      <w:r w:rsidRPr="008C57E5">
        <w:rPr>
          <w:sz w:val="28"/>
          <w:szCs w:val="28"/>
        </w:rPr>
        <w:t>MantisTable</w:t>
      </w:r>
      <w:proofErr w:type="spellEnd"/>
    </w:p>
    <w:tbl>
      <w:tblPr>
        <w:tblStyle w:val="a6"/>
        <w:tblW w:w="0" w:type="auto"/>
        <w:tblLook w:val="04A0" w:firstRow="1" w:lastRow="0" w:firstColumn="1" w:lastColumn="0" w:noHBand="0" w:noVBand="1"/>
      </w:tblPr>
      <w:tblGrid>
        <w:gridCol w:w="1661"/>
        <w:gridCol w:w="2087"/>
        <w:gridCol w:w="1854"/>
        <w:gridCol w:w="2398"/>
        <w:gridCol w:w="1632"/>
      </w:tblGrid>
      <w:tr w:rsidR="00C92BB5" w:rsidRPr="006B1653" w14:paraId="393425D6" w14:textId="77777777" w:rsidTr="00E02879">
        <w:trPr>
          <w:trHeight w:val="667"/>
        </w:trPr>
        <w:tc>
          <w:tcPr>
            <w:tcW w:w="0" w:type="auto"/>
            <w:hideMark/>
          </w:tcPr>
          <w:p w14:paraId="209CA27D" w14:textId="77777777" w:rsidR="006B1653" w:rsidRPr="006B1653" w:rsidRDefault="006B1653" w:rsidP="00E02879">
            <w:pPr>
              <w:contextualSpacing/>
              <w:jc w:val="both"/>
              <w:rPr>
                <w:sz w:val="28"/>
                <w:szCs w:val="28"/>
              </w:rPr>
            </w:pPr>
            <w:r w:rsidRPr="006B1653">
              <w:rPr>
                <w:sz w:val="28"/>
                <w:szCs w:val="28"/>
              </w:rPr>
              <w:t>Параметр</w:t>
            </w:r>
          </w:p>
        </w:tc>
        <w:tc>
          <w:tcPr>
            <w:tcW w:w="0" w:type="auto"/>
            <w:hideMark/>
          </w:tcPr>
          <w:p w14:paraId="3412570C" w14:textId="77777777" w:rsidR="006B1653" w:rsidRPr="006B1653" w:rsidRDefault="006B1653" w:rsidP="00E02879">
            <w:pPr>
              <w:contextualSpacing/>
              <w:jc w:val="both"/>
              <w:rPr>
                <w:sz w:val="28"/>
                <w:szCs w:val="28"/>
              </w:rPr>
            </w:pPr>
            <w:r w:rsidRPr="006B1653">
              <w:rPr>
                <w:sz w:val="28"/>
                <w:szCs w:val="28"/>
              </w:rPr>
              <w:t>Предложенный метод</w:t>
            </w:r>
          </w:p>
        </w:tc>
        <w:tc>
          <w:tcPr>
            <w:tcW w:w="0" w:type="auto"/>
            <w:hideMark/>
          </w:tcPr>
          <w:p w14:paraId="3EA245B2" w14:textId="77777777" w:rsidR="006B1653" w:rsidRPr="006B1653" w:rsidRDefault="006B1653" w:rsidP="00E02879">
            <w:pPr>
              <w:contextualSpacing/>
              <w:jc w:val="both"/>
              <w:rPr>
                <w:sz w:val="28"/>
                <w:szCs w:val="28"/>
              </w:rPr>
            </w:pPr>
            <w:proofErr w:type="spellStart"/>
            <w:r w:rsidRPr="006B1653">
              <w:rPr>
                <w:sz w:val="28"/>
                <w:szCs w:val="28"/>
              </w:rPr>
              <w:t>TableMiner</w:t>
            </w:r>
            <w:proofErr w:type="spellEnd"/>
            <w:r w:rsidRPr="006B1653">
              <w:rPr>
                <w:sz w:val="28"/>
                <w:szCs w:val="28"/>
              </w:rPr>
              <w:t>++</w:t>
            </w:r>
          </w:p>
        </w:tc>
        <w:tc>
          <w:tcPr>
            <w:tcW w:w="0" w:type="auto"/>
            <w:hideMark/>
          </w:tcPr>
          <w:p w14:paraId="72588B70" w14:textId="77777777" w:rsidR="006B1653" w:rsidRPr="006B1653" w:rsidRDefault="006B1653" w:rsidP="00E02879">
            <w:pPr>
              <w:contextualSpacing/>
              <w:jc w:val="both"/>
              <w:rPr>
                <w:sz w:val="28"/>
                <w:szCs w:val="28"/>
              </w:rPr>
            </w:pPr>
            <w:proofErr w:type="spellStart"/>
            <w:r w:rsidRPr="006B1653">
              <w:rPr>
                <w:sz w:val="28"/>
                <w:szCs w:val="28"/>
              </w:rPr>
              <w:t>QTLTableMiner</w:t>
            </w:r>
            <w:proofErr w:type="spellEnd"/>
            <w:r w:rsidRPr="006B1653">
              <w:rPr>
                <w:sz w:val="28"/>
                <w:szCs w:val="28"/>
              </w:rPr>
              <w:t>++</w:t>
            </w:r>
          </w:p>
        </w:tc>
        <w:tc>
          <w:tcPr>
            <w:tcW w:w="0" w:type="auto"/>
            <w:hideMark/>
          </w:tcPr>
          <w:p w14:paraId="49EA365B" w14:textId="77777777" w:rsidR="006B1653" w:rsidRPr="006B1653" w:rsidRDefault="006B1653" w:rsidP="00E02879">
            <w:pPr>
              <w:contextualSpacing/>
              <w:jc w:val="both"/>
              <w:rPr>
                <w:sz w:val="28"/>
                <w:szCs w:val="28"/>
              </w:rPr>
            </w:pPr>
            <w:proofErr w:type="spellStart"/>
            <w:r w:rsidRPr="006B1653">
              <w:rPr>
                <w:sz w:val="28"/>
                <w:szCs w:val="28"/>
              </w:rPr>
              <w:t>MantisTable</w:t>
            </w:r>
            <w:proofErr w:type="spellEnd"/>
          </w:p>
        </w:tc>
      </w:tr>
      <w:tr w:rsidR="00C92BB5" w:rsidRPr="006B1653" w14:paraId="0B1AFF35" w14:textId="77777777" w:rsidTr="006B1653">
        <w:tc>
          <w:tcPr>
            <w:tcW w:w="0" w:type="auto"/>
            <w:hideMark/>
          </w:tcPr>
          <w:p w14:paraId="209C6859" w14:textId="77777777" w:rsidR="006B1653" w:rsidRPr="006B1653" w:rsidRDefault="006B1653" w:rsidP="00E02879">
            <w:pPr>
              <w:contextualSpacing/>
              <w:jc w:val="both"/>
              <w:rPr>
                <w:sz w:val="28"/>
                <w:szCs w:val="28"/>
              </w:rPr>
            </w:pPr>
            <w:proofErr w:type="spellStart"/>
            <w:r w:rsidRPr="006B1653">
              <w:rPr>
                <w:sz w:val="28"/>
                <w:szCs w:val="28"/>
              </w:rPr>
              <w:t>Subject-Column</w:t>
            </w:r>
            <w:proofErr w:type="spellEnd"/>
            <w:r w:rsidRPr="006B1653">
              <w:rPr>
                <w:sz w:val="28"/>
                <w:szCs w:val="28"/>
              </w:rPr>
              <w:t xml:space="preserve"> F1</w:t>
            </w:r>
          </w:p>
        </w:tc>
        <w:tc>
          <w:tcPr>
            <w:tcW w:w="0" w:type="auto"/>
            <w:hideMark/>
          </w:tcPr>
          <w:p w14:paraId="2B5BDD80" w14:textId="77777777" w:rsidR="006B1653" w:rsidRPr="006B1653" w:rsidRDefault="006B1653" w:rsidP="00E02879">
            <w:pPr>
              <w:contextualSpacing/>
              <w:jc w:val="both"/>
              <w:rPr>
                <w:sz w:val="28"/>
                <w:szCs w:val="28"/>
              </w:rPr>
            </w:pPr>
            <w:r w:rsidRPr="006B1653">
              <w:rPr>
                <w:sz w:val="28"/>
                <w:szCs w:val="28"/>
              </w:rPr>
              <w:t>0.97</w:t>
            </w:r>
          </w:p>
        </w:tc>
        <w:tc>
          <w:tcPr>
            <w:tcW w:w="0" w:type="auto"/>
            <w:hideMark/>
          </w:tcPr>
          <w:p w14:paraId="7E4D2FB1" w14:textId="77777777" w:rsidR="006B1653" w:rsidRPr="006B1653" w:rsidRDefault="006B1653" w:rsidP="00E02879">
            <w:pPr>
              <w:contextualSpacing/>
              <w:jc w:val="both"/>
              <w:rPr>
                <w:sz w:val="28"/>
                <w:szCs w:val="28"/>
              </w:rPr>
            </w:pPr>
            <w:r w:rsidRPr="006B1653">
              <w:rPr>
                <w:sz w:val="28"/>
                <w:szCs w:val="28"/>
              </w:rPr>
              <w:t>0.91</w:t>
            </w:r>
          </w:p>
        </w:tc>
        <w:tc>
          <w:tcPr>
            <w:tcW w:w="0" w:type="auto"/>
            <w:hideMark/>
          </w:tcPr>
          <w:p w14:paraId="722BA258" w14:textId="77777777" w:rsidR="006B1653" w:rsidRPr="006B1653" w:rsidRDefault="006B1653" w:rsidP="00E02879">
            <w:pPr>
              <w:contextualSpacing/>
              <w:jc w:val="both"/>
              <w:rPr>
                <w:sz w:val="28"/>
                <w:szCs w:val="28"/>
              </w:rPr>
            </w:pPr>
            <w:r w:rsidRPr="006B1653">
              <w:rPr>
                <w:sz w:val="28"/>
                <w:szCs w:val="28"/>
              </w:rPr>
              <w:t>0.93</w:t>
            </w:r>
          </w:p>
        </w:tc>
        <w:tc>
          <w:tcPr>
            <w:tcW w:w="0" w:type="auto"/>
            <w:hideMark/>
          </w:tcPr>
          <w:p w14:paraId="0EFFEC5A" w14:textId="77777777" w:rsidR="006B1653" w:rsidRPr="006B1653" w:rsidRDefault="006B1653" w:rsidP="00E02879">
            <w:pPr>
              <w:contextualSpacing/>
              <w:jc w:val="both"/>
              <w:rPr>
                <w:sz w:val="28"/>
                <w:szCs w:val="28"/>
              </w:rPr>
            </w:pPr>
            <w:r w:rsidRPr="006B1653">
              <w:rPr>
                <w:sz w:val="28"/>
                <w:szCs w:val="28"/>
              </w:rPr>
              <w:t>0.97</w:t>
            </w:r>
          </w:p>
        </w:tc>
      </w:tr>
      <w:tr w:rsidR="00C92BB5" w:rsidRPr="006B1653" w14:paraId="02CA7FC7" w14:textId="77777777" w:rsidTr="006B1653">
        <w:tc>
          <w:tcPr>
            <w:tcW w:w="0" w:type="auto"/>
            <w:hideMark/>
          </w:tcPr>
          <w:p w14:paraId="25BD44CF" w14:textId="77777777" w:rsidR="006B1653" w:rsidRPr="006B1653" w:rsidRDefault="006B1653" w:rsidP="00E02879">
            <w:pPr>
              <w:contextualSpacing/>
              <w:jc w:val="both"/>
              <w:rPr>
                <w:sz w:val="28"/>
                <w:szCs w:val="28"/>
              </w:rPr>
            </w:pPr>
            <w:proofErr w:type="spellStart"/>
            <w:r w:rsidRPr="006B1653">
              <w:rPr>
                <w:sz w:val="28"/>
                <w:szCs w:val="28"/>
              </w:rPr>
              <w:t>Predicate</w:t>
            </w:r>
            <w:proofErr w:type="spellEnd"/>
            <w:r w:rsidRPr="006B1653">
              <w:rPr>
                <w:sz w:val="28"/>
                <w:szCs w:val="28"/>
              </w:rPr>
              <w:t xml:space="preserve"> </w:t>
            </w:r>
            <w:proofErr w:type="spellStart"/>
            <w:r w:rsidRPr="006B1653">
              <w:rPr>
                <w:sz w:val="28"/>
                <w:szCs w:val="28"/>
              </w:rPr>
              <w:t>Mapping</w:t>
            </w:r>
            <w:proofErr w:type="spellEnd"/>
            <w:r w:rsidRPr="006B1653">
              <w:rPr>
                <w:sz w:val="28"/>
                <w:szCs w:val="28"/>
              </w:rPr>
              <w:t xml:space="preserve"> F1</w:t>
            </w:r>
          </w:p>
        </w:tc>
        <w:tc>
          <w:tcPr>
            <w:tcW w:w="0" w:type="auto"/>
            <w:hideMark/>
          </w:tcPr>
          <w:p w14:paraId="690587A6" w14:textId="77777777" w:rsidR="006B1653" w:rsidRPr="006B1653" w:rsidRDefault="006B1653" w:rsidP="00E02879">
            <w:pPr>
              <w:contextualSpacing/>
              <w:jc w:val="both"/>
              <w:rPr>
                <w:sz w:val="28"/>
                <w:szCs w:val="28"/>
              </w:rPr>
            </w:pPr>
            <w:r w:rsidRPr="006B1653">
              <w:rPr>
                <w:sz w:val="28"/>
                <w:szCs w:val="28"/>
              </w:rPr>
              <w:t>0.96</w:t>
            </w:r>
          </w:p>
        </w:tc>
        <w:tc>
          <w:tcPr>
            <w:tcW w:w="0" w:type="auto"/>
            <w:hideMark/>
          </w:tcPr>
          <w:p w14:paraId="1431CBF7" w14:textId="77777777" w:rsidR="006B1653" w:rsidRPr="006B1653" w:rsidRDefault="006B1653" w:rsidP="00E02879">
            <w:pPr>
              <w:contextualSpacing/>
              <w:jc w:val="both"/>
              <w:rPr>
                <w:sz w:val="28"/>
                <w:szCs w:val="28"/>
              </w:rPr>
            </w:pPr>
            <w:r w:rsidRPr="006B1653">
              <w:rPr>
                <w:sz w:val="28"/>
                <w:szCs w:val="28"/>
              </w:rPr>
              <w:t>0.87</w:t>
            </w:r>
          </w:p>
        </w:tc>
        <w:tc>
          <w:tcPr>
            <w:tcW w:w="0" w:type="auto"/>
            <w:hideMark/>
          </w:tcPr>
          <w:p w14:paraId="556A8258" w14:textId="77777777" w:rsidR="006B1653" w:rsidRPr="006B1653" w:rsidRDefault="006B1653" w:rsidP="00E02879">
            <w:pPr>
              <w:contextualSpacing/>
              <w:jc w:val="both"/>
              <w:rPr>
                <w:sz w:val="28"/>
                <w:szCs w:val="28"/>
              </w:rPr>
            </w:pPr>
            <w:r w:rsidRPr="006B1653">
              <w:rPr>
                <w:sz w:val="28"/>
                <w:szCs w:val="28"/>
              </w:rPr>
              <w:t>0.64</w:t>
            </w:r>
          </w:p>
        </w:tc>
        <w:tc>
          <w:tcPr>
            <w:tcW w:w="0" w:type="auto"/>
            <w:hideMark/>
          </w:tcPr>
          <w:p w14:paraId="72174BF9" w14:textId="77777777" w:rsidR="006B1653" w:rsidRPr="006B1653" w:rsidRDefault="006B1653" w:rsidP="00E02879">
            <w:pPr>
              <w:contextualSpacing/>
              <w:jc w:val="both"/>
              <w:rPr>
                <w:sz w:val="28"/>
                <w:szCs w:val="28"/>
              </w:rPr>
            </w:pPr>
            <w:r w:rsidRPr="006B1653">
              <w:rPr>
                <w:sz w:val="28"/>
                <w:szCs w:val="28"/>
              </w:rPr>
              <w:t>0.82</w:t>
            </w:r>
          </w:p>
        </w:tc>
      </w:tr>
      <w:tr w:rsidR="00C92BB5" w:rsidRPr="006B1653" w14:paraId="24DCB02A" w14:textId="77777777" w:rsidTr="006B1653">
        <w:tc>
          <w:tcPr>
            <w:tcW w:w="0" w:type="auto"/>
            <w:hideMark/>
          </w:tcPr>
          <w:p w14:paraId="2D94B38F" w14:textId="77777777" w:rsidR="006B1653" w:rsidRPr="006B1653" w:rsidRDefault="006B1653" w:rsidP="00E02879">
            <w:pPr>
              <w:contextualSpacing/>
              <w:jc w:val="both"/>
              <w:rPr>
                <w:sz w:val="28"/>
                <w:szCs w:val="28"/>
              </w:rPr>
            </w:pPr>
            <w:r w:rsidRPr="006B1653">
              <w:rPr>
                <w:sz w:val="28"/>
                <w:szCs w:val="28"/>
              </w:rPr>
              <w:t>Triple Precision</w:t>
            </w:r>
          </w:p>
        </w:tc>
        <w:tc>
          <w:tcPr>
            <w:tcW w:w="0" w:type="auto"/>
            <w:hideMark/>
          </w:tcPr>
          <w:p w14:paraId="3CB94C9E" w14:textId="77777777" w:rsidR="006B1653" w:rsidRPr="006B1653" w:rsidRDefault="006B1653" w:rsidP="00E02879">
            <w:pPr>
              <w:contextualSpacing/>
              <w:jc w:val="both"/>
              <w:rPr>
                <w:sz w:val="28"/>
                <w:szCs w:val="28"/>
              </w:rPr>
            </w:pPr>
            <w:r w:rsidRPr="006B1653">
              <w:rPr>
                <w:sz w:val="28"/>
                <w:szCs w:val="28"/>
              </w:rPr>
              <w:t>0.965</w:t>
            </w:r>
          </w:p>
        </w:tc>
        <w:tc>
          <w:tcPr>
            <w:tcW w:w="0" w:type="auto"/>
            <w:hideMark/>
          </w:tcPr>
          <w:p w14:paraId="2BBD27CF" w14:textId="77777777" w:rsidR="006B1653" w:rsidRPr="006B1653" w:rsidRDefault="006B1653" w:rsidP="00E02879">
            <w:pPr>
              <w:contextualSpacing/>
              <w:jc w:val="both"/>
              <w:rPr>
                <w:sz w:val="28"/>
                <w:szCs w:val="28"/>
              </w:rPr>
            </w:pPr>
            <w:r w:rsidRPr="006B1653">
              <w:rPr>
                <w:sz w:val="28"/>
                <w:szCs w:val="28"/>
              </w:rPr>
              <w:t>0.905</w:t>
            </w:r>
          </w:p>
        </w:tc>
        <w:tc>
          <w:tcPr>
            <w:tcW w:w="0" w:type="auto"/>
            <w:hideMark/>
          </w:tcPr>
          <w:p w14:paraId="12AD04F2" w14:textId="77777777" w:rsidR="006B1653" w:rsidRPr="006B1653" w:rsidRDefault="006B1653" w:rsidP="00E02879">
            <w:pPr>
              <w:contextualSpacing/>
              <w:jc w:val="both"/>
              <w:rPr>
                <w:sz w:val="28"/>
                <w:szCs w:val="28"/>
              </w:rPr>
            </w:pPr>
            <w:r w:rsidRPr="006B1653">
              <w:rPr>
                <w:sz w:val="28"/>
                <w:szCs w:val="28"/>
              </w:rPr>
              <w:t>0.891</w:t>
            </w:r>
          </w:p>
        </w:tc>
        <w:tc>
          <w:tcPr>
            <w:tcW w:w="0" w:type="auto"/>
            <w:hideMark/>
          </w:tcPr>
          <w:p w14:paraId="12A37C1A" w14:textId="77777777" w:rsidR="006B1653" w:rsidRPr="006B1653" w:rsidRDefault="006B1653" w:rsidP="00E02879">
            <w:pPr>
              <w:contextualSpacing/>
              <w:jc w:val="both"/>
              <w:rPr>
                <w:sz w:val="28"/>
                <w:szCs w:val="28"/>
              </w:rPr>
            </w:pPr>
            <w:r w:rsidRPr="006B1653">
              <w:rPr>
                <w:sz w:val="28"/>
                <w:szCs w:val="28"/>
              </w:rPr>
              <w:t>0.927</w:t>
            </w:r>
          </w:p>
        </w:tc>
      </w:tr>
      <w:tr w:rsidR="00C92BB5" w:rsidRPr="006B1653" w14:paraId="44B04E3E" w14:textId="77777777" w:rsidTr="006B1653">
        <w:tc>
          <w:tcPr>
            <w:tcW w:w="0" w:type="auto"/>
            <w:hideMark/>
          </w:tcPr>
          <w:p w14:paraId="415EF002" w14:textId="77777777" w:rsidR="006B1653" w:rsidRPr="006B1653" w:rsidRDefault="006B1653" w:rsidP="00E02879">
            <w:pPr>
              <w:contextualSpacing/>
              <w:jc w:val="both"/>
              <w:rPr>
                <w:sz w:val="28"/>
                <w:szCs w:val="28"/>
              </w:rPr>
            </w:pPr>
            <w:r w:rsidRPr="006B1653">
              <w:rPr>
                <w:sz w:val="28"/>
                <w:szCs w:val="28"/>
              </w:rPr>
              <w:t xml:space="preserve">Triple </w:t>
            </w:r>
            <w:proofErr w:type="spellStart"/>
            <w:r w:rsidRPr="006B1653">
              <w:rPr>
                <w:sz w:val="28"/>
                <w:szCs w:val="28"/>
              </w:rPr>
              <w:t>Recall</w:t>
            </w:r>
            <w:proofErr w:type="spellEnd"/>
          </w:p>
        </w:tc>
        <w:tc>
          <w:tcPr>
            <w:tcW w:w="0" w:type="auto"/>
            <w:hideMark/>
          </w:tcPr>
          <w:p w14:paraId="722A51C4" w14:textId="77777777" w:rsidR="006B1653" w:rsidRPr="006B1653" w:rsidRDefault="006B1653" w:rsidP="00E02879">
            <w:pPr>
              <w:contextualSpacing/>
              <w:jc w:val="both"/>
              <w:rPr>
                <w:sz w:val="28"/>
                <w:szCs w:val="28"/>
              </w:rPr>
            </w:pPr>
            <w:r w:rsidRPr="006B1653">
              <w:rPr>
                <w:sz w:val="28"/>
                <w:szCs w:val="28"/>
              </w:rPr>
              <w:t>0.965</w:t>
            </w:r>
          </w:p>
        </w:tc>
        <w:tc>
          <w:tcPr>
            <w:tcW w:w="0" w:type="auto"/>
            <w:hideMark/>
          </w:tcPr>
          <w:p w14:paraId="5C8FD2A0" w14:textId="77777777" w:rsidR="006B1653" w:rsidRPr="006B1653" w:rsidRDefault="006B1653" w:rsidP="00E02879">
            <w:pPr>
              <w:contextualSpacing/>
              <w:jc w:val="both"/>
              <w:rPr>
                <w:sz w:val="28"/>
                <w:szCs w:val="28"/>
              </w:rPr>
            </w:pPr>
            <w:r w:rsidRPr="006B1653">
              <w:rPr>
                <w:sz w:val="28"/>
                <w:szCs w:val="28"/>
              </w:rPr>
              <w:t>0.860</w:t>
            </w:r>
          </w:p>
        </w:tc>
        <w:tc>
          <w:tcPr>
            <w:tcW w:w="0" w:type="auto"/>
            <w:hideMark/>
          </w:tcPr>
          <w:p w14:paraId="149018DF" w14:textId="77777777" w:rsidR="006B1653" w:rsidRPr="006B1653" w:rsidRDefault="006B1653" w:rsidP="00E02879">
            <w:pPr>
              <w:contextualSpacing/>
              <w:jc w:val="both"/>
              <w:rPr>
                <w:sz w:val="28"/>
                <w:szCs w:val="28"/>
              </w:rPr>
            </w:pPr>
            <w:r w:rsidRPr="006B1653">
              <w:rPr>
                <w:sz w:val="28"/>
                <w:szCs w:val="28"/>
              </w:rPr>
              <w:t>0.820</w:t>
            </w:r>
          </w:p>
        </w:tc>
        <w:tc>
          <w:tcPr>
            <w:tcW w:w="0" w:type="auto"/>
            <w:hideMark/>
          </w:tcPr>
          <w:p w14:paraId="7716E732" w14:textId="77777777" w:rsidR="006B1653" w:rsidRPr="006B1653" w:rsidRDefault="006B1653" w:rsidP="00E02879">
            <w:pPr>
              <w:contextualSpacing/>
              <w:jc w:val="both"/>
              <w:rPr>
                <w:sz w:val="28"/>
                <w:szCs w:val="28"/>
              </w:rPr>
            </w:pPr>
            <w:r w:rsidRPr="006B1653">
              <w:rPr>
                <w:sz w:val="28"/>
                <w:szCs w:val="28"/>
              </w:rPr>
              <w:t>0.890</w:t>
            </w:r>
          </w:p>
        </w:tc>
      </w:tr>
      <w:tr w:rsidR="00C92BB5" w:rsidRPr="006B1653" w14:paraId="198E3D7F" w14:textId="77777777" w:rsidTr="006B1653">
        <w:tc>
          <w:tcPr>
            <w:tcW w:w="0" w:type="auto"/>
            <w:hideMark/>
          </w:tcPr>
          <w:p w14:paraId="3AB67BB6" w14:textId="77777777" w:rsidR="006B1653" w:rsidRPr="006B1653" w:rsidRDefault="006B1653" w:rsidP="00E02879">
            <w:pPr>
              <w:contextualSpacing/>
              <w:jc w:val="both"/>
              <w:rPr>
                <w:sz w:val="28"/>
                <w:szCs w:val="28"/>
              </w:rPr>
            </w:pPr>
            <w:r w:rsidRPr="006B1653">
              <w:rPr>
                <w:sz w:val="28"/>
                <w:szCs w:val="28"/>
              </w:rPr>
              <w:t>Triple F1-score</w:t>
            </w:r>
          </w:p>
        </w:tc>
        <w:tc>
          <w:tcPr>
            <w:tcW w:w="0" w:type="auto"/>
            <w:hideMark/>
          </w:tcPr>
          <w:p w14:paraId="05B4D122" w14:textId="77777777" w:rsidR="006B1653" w:rsidRPr="006B1653" w:rsidRDefault="006B1653" w:rsidP="00E02879">
            <w:pPr>
              <w:contextualSpacing/>
              <w:jc w:val="both"/>
              <w:rPr>
                <w:sz w:val="28"/>
                <w:szCs w:val="28"/>
              </w:rPr>
            </w:pPr>
            <w:r w:rsidRPr="006B1653">
              <w:rPr>
                <w:sz w:val="28"/>
                <w:szCs w:val="28"/>
              </w:rPr>
              <w:t>0.982</w:t>
            </w:r>
          </w:p>
        </w:tc>
        <w:tc>
          <w:tcPr>
            <w:tcW w:w="0" w:type="auto"/>
            <w:hideMark/>
          </w:tcPr>
          <w:p w14:paraId="04C7BAEE" w14:textId="77777777" w:rsidR="006B1653" w:rsidRPr="006B1653" w:rsidRDefault="006B1653" w:rsidP="00E02879">
            <w:pPr>
              <w:contextualSpacing/>
              <w:jc w:val="both"/>
              <w:rPr>
                <w:sz w:val="28"/>
                <w:szCs w:val="28"/>
              </w:rPr>
            </w:pPr>
            <w:r w:rsidRPr="006B1653">
              <w:rPr>
                <w:sz w:val="28"/>
                <w:szCs w:val="28"/>
              </w:rPr>
              <w:t>0.883</w:t>
            </w:r>
          </w:p>
        </w:tc>
        <w:tc>
          <w:tcPr>
            <w:tcW w:w="0" w:type="auto"/>
            <w:hideMark/>
          </w:tcPr>
          <w:p w14:paraId="7D5AEB10" w14:textId="77777777" w:rsidR="006B1653" w:rsidRPr="006B1653" w:rsidRDefault="006B1653" w:rsidP="00E02879">
            <w:pPr>
              <w:contextualSpacing/>
              <w:jc w:val="both"/>
              <w:rPr>
                <w:sz w:val="28"/>
                <w:szCs w:val="28"/>
              </w:rPr>
            </w:pPr>
            <w:r w:rsidRPr="006B1653">
              <w:rPr>
                <w:sz w:val="28"/>
                <w:szCs w:val="28"/>
              </w:rPr>
              <w:t>0.914</w:t>
            </w:r>
          </w:p>
        </w:tc>
        <w:tc>
          <w:tcPr>
            <w:tcW w:w="0" w:type="auto"/>
            <w:hideMark/>
          </w:tcPr>
          <w:p w14:paraId="23F8C444" w14:textId="77777777" w:rsidR="006B1653" w:rsidRPr="006B1653" w:rsidRDefault="006B1653" w:rsidP="00E02879">
            <w:pPr>
              <w:contextualSpacing/>
              <w:jc w:val="both"/>
              <w:rPr>
                <w:sz w:val="28"/>
                <w:szCs w:val="28"/>
              </w:rPr>
            </w:pPr>
            <w:r w:rsidRPr="006B1653">
              <w:rPr>
                <w:sz w:val="28"/>
                <w:szCs w:val="28"/>
              </w:rPr>
              <w:t>0.908</w:t>
            </w:r>
          </w:p>
        </w:tc>
      </w:tr>
      <w:tr w:rsidR="00C92BB5" w:rsidRPr="006B1653" w14:paraId="2CB1DB01" w14:textId="77777777" w:rsidTr="006B1653">
        <w:tc>
          <w:tcPr>
            <w:tcW w:w="0" w:type="auto"/>
            <w:hideMark/>
          </w:tcPr>
          <w:p w14:paraId="00D9EDFC" w14:textId="77777777" w:rsidR="006B1653" w:rsidRPr="006B1653" w:rsidRDefault="006B1653" w:rsidP="00E02879">
            <w:pPr>
              <w:contextualSpacing/>
              <w:jc w:val="both"/>
              <w:rPr>
                <w:sz w:val="28"/>
                <w:szCs w:val="28"/>
              </w:rPr>
            </w:pPr>
            <w:r w:rsidRPr="006B1653">
              <w:rPr>
                <w:sz w:val="28"/>
                <w:szCs w:val="28"/>
              </w:rPr>
              <w:t>Количество триплетов</w:t>
            </w:r>
          </w:p>
        </w:tc>
        <w:tc>
          <w:tcPr>
            <w:tcW w:w="0" w:type="auto"/>
            <w:hideMark/>
          </w:tcPr>
          <w:p w14:paraId="438B7C8B" w14:textId="77777777" w:rsidR="006B1653" w:rsidRPr="006B1653" w:rsidRDefault="006B1653" w:rsidP="00E02879">
            <w:pPr>
              <w:contextualSpacing/>
              <w:jc w:val="both"/>
              <w:rPr>
                <w:sz w:val="28"/>
                <w:szCs w:val="28"/>
              </w:rPr>
            </w:pPr>
            <w:r w:rsidRPr="006B1653">
              <w:rPr>
                <w:sz w:val="28"/>
                <w:szCs w:val="28"/>
              </w:rPr>
              <w:t>964</w:t>
            </w:r>
          </w:p>
        </w:tc>
        <w:tc>
          <w:tcPr>
            <w:tcW w:w="0" w:type="auto"/>
            <w:hideMark/>
          </w:tcPr>
          <w:p w14:paraId="5935A97A" w14:textId="77777777" w:rsidR="006B1653" w:rsidRPr="006B1653" w:rsidRDefault="006B1653" w:rsidP="00E02879">
            <w:pPr>
              <w:contextualSpacing/>
              <w:jc w:val="both"/>
              <w:rPr>
                <w:sz w:val="28"/>
                <w:szCs w:val="28"/>
              </w:rPr>
            </w:pPr>
            <w:r w:rsidRPr="006B1653">
              <w:rPr>
                <w:sz w:val="28"/>
                <w:szCs w:val="28"/>
              </w:rPr>
              <w:t>823</w:t>
            </w:r>
          </w:p>
        </w:tc>
        <w:tc>
          <w:tcPr>
            <w:tcW w:w="0" w:type="auto"/>
            <w:hideMark/>
          </w:tcPr>
          <w:p w14:paraId="7AB38F79" w14:textId="77777777" w:rsidR="006B1653" w:rsidRPr="006B1653" w:rsidRDefault="006B1653" w:rsidP="00E02879">
            <w:pPr>
              <w:contextualSpacing/>
              <w:jc w:val="both"/>
              <w:rPr>
                <w:sz w:val="28"/>
                <w:szCs w:val="28"/>
              </w:rPr>
            </w:pPr>
            <w:r w:rsidRPr="006B1653">
              <w:rPr>
                <w:sz w:val="28"/>
                <w:szCs w:val="28"/>
              </w:rPr>
              <w:t>891</w:t>
            </w:r>
          </w:p>
        </w:tc>
        <w:tc>
          <w:tcPr>
            <w:tcW w:w="0" w:type="auto"/>
            <w:hideMark/>
          </w:tcPr>
          <w:p w14:paraId="55941336" w14:textId="77777777" w:rsidR="006B1653" w:rsidRPr="006B1653" w:rsidRDefault="006B1653" w:rsidP="00E02879">
            <w:pPr>
              <w:contextualSpacing/>
              <w:jc w:val="both"/>
              <w:rPr>
                <w:sz w:val="28"/>
                <w:szCs w:val="28"/>
              </w:rPr>
            </w:pPr>
            <w:r w:rsidRPr="006B1653">
              <w:rPr>
                <w:sz w:val="28"/>
                <w:szCs w:val="28"/>
              </w:rPr>
              <w:t>924</w:t>
            </w:r>
          </w:p>
        </w:tc>
      </w:tr>
    </w:tbl>
    <w:p w14:paraId="740F34AA" w14:textId="41583698" w:rsidR="00FB6EFB" w:rsidRDefault="009D2176" w:rsidP="000A6D3C">
      <w:pPr>
        <w:spacing w:before="120"/>
        <w:ind w:firstLine="709"/>
        <w:jc w:val="both"/>
        <w:rPr>
          <w:sz w:val="28"/>
          <w:szCs w:val="28"/>
        </w:rPr>
      </w:pPr>
      <w:r>
        <w:rPr>
          <w:noProof/>
          <w:sz w:val="28"/>
          <w:szCs w:val="28"/>
        </w:rPr>
        <w:lastRenderedPageBreak/>
        <w:drawing>
          <wp:inline distT="0" distB="0" distL="0" distR="0" wp14:anchorId="7033365D" wp14:editId="4BA6FE9D">
            <wp:extent cx="5486400" cy="3200400"/>
            <wp:effectExtent l="0" t="0" r="0" b="0"/>
            <wp:docPr id="206613280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7DFA3A1" w14:textId="77777777" w:rsidR="00FB6EFB" w:rsidRDefault="00502C40" w:rsidP="00DA5C37">
      <w:pPr>
        <w:pStyle w:val="a3"/>
        <w:tabs>
          <w:tab w:val="left" w:pos="284"/>
        </w:tabs>
        <w:spacing w:before="120" w:after="120"/>
        <w:ind w:left="0" w:right="125" w:firstLine="709"/>
        <w:jc w:val="center"/>
        <w:rPr>
          <w:color w:val="000000" w:themeColor="text1"/>
          <w:spacing w:val="-2"/>
        </w:rPr>
      </w:pPr>
      <w:r>
        <w:rPr>
          <w:color w:val="000000" w:themeColor="text1"/>
          <w:spacing w:val="-2"/>
        </w:rPr>
        <w:t xml:space="preserve">Рисунок 4.1 – График результатов сравнения методов по </w:t>
      </w:r>
      <w:r w:rsidR="00817541" w:rsidRPr="00FB6EFB">
        <w:rPr>
          <w:bCs/>
          <w:lang w:val="en-US"/>
        </w:rPr>
        <w:t>STI</w:t>
      </w:r>
    </w:p>
    <w:p w14:paraId="314228A3" w14:textId="77777777" w:rsidR="00FB48B5" w:rsidRPr="00472C0F" w:rsidRDefault="00FB48B5" w:rsidP="00FB48B5">
      <w:pPr>
        <w:ind w:firstLine="709"/>
        <w:jc w:val="both"/>
        <w:rPr>
          <w:sz w:val="28"/>
          <w:szCs w:val="28"/>
        </w:rPr>
      </w:pPr>
      <w:r w:rsidRPr="00472C0F">
        <w:rPr>
          <w:sz w:val="28"/>
          <w:szCs w:val="28"/>
        </w:rPr>
        <w:t xml:space="preserve">Полученные значения метрик позволяют выявить ключевые факторы, определяющие превосходство разработанного подхода над существующими решениями, включая </w:t>
      </w:r>
      <w:proofErr w:type="spellStart"/>
      <w:r w:rsidRPr="00472C0F">
        <w:rPr>
          <w:sz w:val="28"/>
          <w:szCs w:val="28"/>
        </w:rPr>
        <w:t>TableMiner</w:t>
      </w:r>
      <w:proofErr w:type="spellEnd"/>
      <w:r w:rsidRPr="00472C0F">
        <w:rPr>
          <w:sz w:val="28"/>
          <w:szCs w:val="28"/>
        </w:rPr>
        <w:t xml:space="preserve">++, </w:t>
      </w:r>
      <w:proofErr w:type="spellStart"/>
      <w:r w:rsidRPr="00472C0F">
        <w:rPr>
          <w:sz w:val="28"/>
          <w:szCs w:val="28"/>
        </w:rPr>
        <w:t>QTLTableMiner</w:t>
      </w:r>
      <w:proofErr w:type="spellEnd"/>
      <w:r w:rsidRPr="00472C0F">
        <w:rPr>
          <w:sz w:val="28"/>
          <w:szCs w:val="28"/>
        </w:rPr>
        <w:t xml:space="preserve">++ и </w:t>
      </w:r>
      <w:proofErr w:type="spellStart"/>
      <w:r w:rsidRPr="00472C0F">
        <w:rPr>
          <w:sz w:val="28"/>
          <w:szCs w:val="28"/>
        </w:rPr>
        <w:t>MantisTable</w:t>
      </w:r>
      <w:proofErr w:type="spellEnd"/>
      <w:r w:rsidRPr="00472C0F">
        <w:rPr>
          <w:sz w:val="28"/>
          <w:szCs w:val="28"/>
        </w:rPr>
        <w:t>.</w:t>
      </w:r>
    </w:p>
    <w:p w14:paraId="2FEE0867" w14:textId="77777777" w:rsidR="00472C0F" w:rsidRPr="00472C0F" w:rsidRDefault="00472C0F" w:rsidP="000A6D3C">
      <w:pPr>
        <w:ind w:firstLine="709"/>
        <w:jc w:val="both"/>
        <w:rPr>
          <w:sz w:val="28"/>
          <w:szCs w:val="28"/>
        </w:rPr>
      </w:pPr>
      <w:r w:rsidRPr="00472C0F">
        <w:rPr>
          <w:sz w:val="28"/>
          <w:szCs w:val="28"/>
        </w:rPr>
        <w:t xml:space="preserve">Прежде всего, анализ качества выбора субъектной колонки показывает, что предложенный метод достигает значения </w:t>
      </w:r>
      <w:proofErr w:type="spellStart"/>
      <w:r w:rsidRPr="00472C0F">
        <w:rPr>
          <w:sz w:val="28"/>
          <w:szCs w:val="28"/>
        </w:rPr>
        <w:t>Subject-Column</w:t>
      </w:r>
      <w:proofErr w:type="spellEnd"/>
      <w:r w:rsidRPr="00472C0F">
        <w:rPr>
          <w:sz w:val="28"/>
          <w:szCs w:val="28"/>
        </w:rPr>
        <w:t xml:space="preserve"> F1 = 0.97, что превосходит показатели методов </w:t>
      </w:r>
      <w:proofErr w:type="spellStart"/>
      <w:r w:rsidRPr="00472C0F">
        <w:rPr>
          <w:sz w:val="28"/>
          <w:szCs w:val="28"/>
        </w:rPr>
        <w:t>TableMiner</w:t>
      </w:r>
      <w:proofErr w:type="spellEnd"/>
      <w:r w:rsidRPr="00472C0F">
        <w:rPr>
          <w:sz w:val="28"/>
          <w:szCs w:val="28"/>
        </w:rPr>
        <w:t xml:space="preserve">++ (0.91) и </w:t>
      </w:r>
      <w:proofErr w:type="spellStart"/>
      <w:r w:rsidRPr="00472C0F">
        <w:rPr>
          <w:sz w:val="28"/>
          <w:szCs w:val="28"/>
        </w:rPr>
        <w:t>QTLTableMiner</w:t>
      </w:r>
      <w:proofErr w:type="spellEnd"/>
      <w:r w:rsidRPr="00472C0F">
        <w:rPr>
          <w:sz w:val="28"/>
          <w:szCs w:val="28"/>
        </w:rPr>
        <w:t xml:space="preserve">++ (0.93), а также соответствует уровню метода </w:t>
      </w:r>
      <w:proofErr w:type="spellStart"/>
      <w:r w:rsidRPr="00472C0F">
        <w:rPr>
          <w:sz w:val="28"/>
          <w:szCs w:val="28"/>
        </w:rPr>
        <w:t>MantisTable</w:t>
      </w:r>
      <w:proofErr w:type="spellEnd"/>
      <w:r w:rsidRPr="00472C0F">
        <w:rPr>
          <w:sz w:val="28"/>
          <w:szCs w:val="28"/>
        </w:rPr>
        <w:t xml:space="preserve"> (0.97). Данный результат свидетельствует о высокой эффективности предложенного метода на этапе идентификации основной семантической сущности таблицы, которая выступает в роли субъекта триплетной структуры. Таким образом, можно сделать обоснованный вывод о том, что различия в итоговом качестве извлечённых триплетов обусловлены не столько различиями в способности методов корректно определять субъектные колонки, сколько различиями в последующих этапах семантической интерпретации, прежде всего в процедурах сопоставления предикатов и формировании семантически согласованных связей между сущностями.</w:t>
      </w:r>
    </w:p>
    <w:p w14:paraId="59C513A9" w14:textId="77777777" w:rsidR="00472C0F" w:rsidRPr="00472C0F" w:rsidRDefault="00472C0F" w:rsidP="000A6D3C">
      <w:pPr>
        <w:ind w:firstLine="709"/>
        <w:jc w:val="both"/>
        <w:rPr>
          <w:sz w:val="28"/>
          <w:szCs w:val="28"/>
        </w:rPr>
      </w:pPr>
      <w:r w:rsidRPr="00472C0F">
        <w:rPr>
          <w:sz w:val="28"/>
          <w:szCs w:val="28"/>
        </w:rPr>
        <w:t xml:space="preserve">Наиболее существенное преимущество предложенного метода проявляется на этапе сопоставления предикатов, что подтверждается значением метрики </w:t>
      </w:r>
      <w:proofErr w:type="spellStart"/>
      <w:r w:rsidRPr="00472C0F">
        <w:rPr>
          <w:sz w:val="28"/>
          <w:szCs w:val="28"/>
        </w:rPr>
        <w:t>Predicate</w:t>
      </w:r>
      <w:proofErr w:type="spellEnd"/>
      <w:r w:rsidRPr="00472C0F">
        <w:rPr>
          <w:sz w:val="28"/>
          <w:szCs w:val="28"/>
        </w:rPr>
        <w:t xml:space="preserve"> </w:t>
      </w:r>
      <w:proofErr w:type="spellStart"/>
      <w:r w:rsidRPr="00472C0F">
        <w:rPr>
          <w:sz w:val="28"/>
          <w:szCs w:val="28"/>
        </w:rPr>
        <w:t>Mapping</w:t>
      </w:r>
      <w:proofErr w:type="spellEnd"/>
      <w:r w:rsidRPr="00472C0F">
        <w:rPr>
          <w:sz w:val="28"/>
          <w:szCs w:val="28"/>
        </w:rPr>
        <w:t xml:space="preserve"> F1 = 0.96. Данный показатель отражает способность метода корректно устанавливать тип семантического отношения между субъектом и объектом, что является критически важным для формирования корректной структуры графа знаний. Ошибки на данном этапе приводят к формированию семантически некорректных рёбер, которые нарушают целостность онтологической модели и могут приводить к ошибочным результатам при последующем логическом выводе и SPARQL-запросах. Сравнительный анализ показывает, что предложенный метод демонстрирует устойчивое улучшение по сравнению с </w:t>
      </w:r>
      <w:proofErr w:type="spellStart"/>
      <w:r w:rsidRPr="00472C0F">
        <w:rPr>
          <w:sz w:val="28"/>
          <w:szCs w:val="28"/>
        </w:rPr>
        <w:t>TableMiner</w:t>
      </w:r>
      <w:proofErr w:type="spellEnd"/>
      <w:r w:rsidRPr="00472C0F">
        <w:rPr>
          <w:sz w:val="28"/>
          <w:szCs w:val="28"/>
        </w:rPr>
        <w:t xml:space="preserve">++ (0.87), а также более </w:t>
      </w:r>
      <w:r w:rsidRPr="00472C0F">
        <w:rPr>
          <w:sz w:val="28"/>
          <w:szCs w:val="28"/>
        </w:rPr>
        <w:lastRenderedPageBreak/>
        <w:t xml:space="preserve">выраженное преимущество по сравнению с </w:t>
      </w:r>
      <w:proofErr w:type="spellStart"/>
      <w:r w:rsidRPr="00472C0F">
        <w:rPr>
          <w:sz w:val="28"/>
          <w:szCs w:val="28"/>
        </w:rPr>
        <w:t>MantisTable</w:t>
      </w:r>
      <w:proofErr w:type="spellEnd"/>
      <w:r w:rsidRPr="00472C0F">
        <w:rPr>
          <w:sz w:val="28"/>
          <w:szCs w:val="28"/>
        </w:rPr>
        <w:t xml:space="preserve"> (0.82). Особенно значительный разрыв наблюдается при сравнении с </w:t>
      </w:r>
      <w:proofErr w:type="spellStart"/>
      <w:r w:rsidRPr="00472C0F">
        <w:rPr>
          <w:sz w:val="28"/>
          <w:szCs w:val="28"/>
        </w:rPr>
        <w:t>QTLTableMiner</w:t>
      </w:r>
      <w:proofErr w:type="spellEnd"/>
      <w:r w:rsidRPr="00472C0F">
        <w:rPr>
          <w:sz w:val="28"/>
          <w:szCs w:val="28"/>
        </w:rPr>
        <w:t xml:space="preserve">++, для которого значение </w:t>
      </w:r>
      <w:proofErr w:type="spellStart"/>
      <w:r w:rsidRPr="00472C0F">
        <w:rPr>
          <w:sz w:val="28"/>
          <w:szCs w:val="28"/>
        </w:rPr>
        <w:t>Predicate</w:t>
      </w:r>
      <w:proofErr w:type="spellEnd"/>
      <w:r w:rsidRPr="00472C0F">
        <w:rPr>
          <w:sz w:val="28"/>
          <w:szCs w:val="28"/>
        </w:rPr>
        <w:t xml:space="preserve"> </w:t>
      </w:r>
      <w:proofErr w:type="spellStart"/>
      <w:r w:rsidRPr="00472C0F">
        <w:rPr>
          <w:sz w:val="28"/>
          <w:szCs w:val="28"/>
        </w:rPr>
        <w:t>Mapping</w:t>
      </w:r>
      <w:proofErr w:type="spellEnd"/>
      <w:r w:rsidRPr="00472C0F">
        <w:rPr>
          <w:sz w:val="28"/>
          <w:szCs w:val="28"/>
        </w:rPr>
        <w:t xml:space="preserve"> F1 составляет лишь 0.64. Данный результат указывает на существенное ограничение методов, ориентированных на специфические типы таблиц, при их переносе в более общий домен гидрологических данных, характеризующийся высокой вариативностью терминологии, структуры и семантических связей.</w:t>
      </w:r>
    </w:p>
    <w:p w14:paraId="789015BB" w14:textId="77777777" w:rsidR="00472C0F" w:rsidRPr="00472C0F" w:rsidRDefault="00472C0F" w:rsidP="000A6D3C">
      <w:pPr>
        <w:ind w:firstLine="709"/>
        <w:jc w:val="both"/>
        <w:rPr>
          <w:sz w:val="28"/>
          <w:szCs w:val="28"/>
        </w:rPr>
      </w:pPr>
      <w:r w:rsidRPr="00472C0F">
        <w:rPr>
          <w:sz w:val="28"/>
          <w:szCs w:val="28"/>
        </w:rPr>
        <w:t xml:space="preserve">Интегральная оценка качества формирования триплетов подтверждает превосходство предложенного метода. Значения Triple Precision = 0.965 и Triple </w:t>
      </w:r>
      <w:proofErr w:type="spellStart"/>
      <w:r w:rsidRPr="00472C0F">
        <w:rPr>
          <w:sz w:val="28"/>
          <w:szCs w:val="28"/>
        </w:rPr>
        <w:t>Recall</w:t>
      </w:r>
      <w:proofErr w:type="spellEnd"/>
      <w:r w:rsidRPr="00472C0F">
        <w:rPr>
          <w:sz w:val="28"/>
          <w:szCs w:val="28"/>
        </w:rPr>
        <w:t xml:space="preserve"> = 0.965 свидетельствуют о том, что метод одновременно обеспечивает высокую точность и полноту извлечения знаний. Высокая точность указывает на минимальное количество ложноположительных триплетов, что означает отсутствие семантического шума в формируемом графе знаний. В то же время высокая полнота отражает способность метода извлекать практически все релевантные семантические связи, содержащиеся в исходных таблицах. В результате достигается максимальное значение интегральной метрики Triple F1 = 0.982, что существенно превосходит показатели методов </w:t>
      </w:r>
      <w:proofErr w:type="spellStart"/>
      <w:r w:rsidRPr="00472C0F">
        <w:rPr>
          <w:sz w:val="28"/>
          <w:szCs w:val="28"/>
        </w:rPr>
        <w:t>TableMiner</w:t>
      </w:r>
      <w:proofErr w:type="spellEnd"/>
      <w:r w:rsidRPr="00472C0F">
        <w:rPr>
          <w:sz w:val="28"/>
          <w:szCs w:val="28"/>
        </w:rPr>
        <w:t xml:space="preserve">++ (0.883), </w:t>
      </w:r>
      <w:proofErr w:type="spellStart"/>
      <w:r w:rsidRPr="00472C0F">
        <w:rPr>
          <w:sz w:val="28"/>
          <w:szCs w:val="28"/>
        </w:rPr>
        <w:t>QTLTableMiner</w:t>
      </w:r>
      <w:proofErr w:type="spellEnd"/>
      <w:r w:rsidRPr="00472C0F">
        <w:rPr>
          <w:sz w:val="28"/>
          <w:szCs w:val="28"/>
        </w:rPr>
        <w:t xml:space="preserve">++ (0.914) и </w:t>
      </w:r>
      <w:proofErr w:type="spellStart"/>
      <w:r w:rsidRPr="00472C0F">
        <w:rPr>
          <w:sz w:val="28"/>
          <w:szCs w:val="28"/>
        </w:rPr>
        <w:t>MantisTable</w:t>
      </w:r>
      <w:proofErr w:type="spellEnd"/>
      <w:r w:rsidRPr="00472C0F">
        <w:rPr>
          <w:sz w:val="28"/>
          <w:szCs w:val="28"/>
        </w:rPr>
        <w:t xml:space="preserve"> (0.908).</w:t>
      </w:r>
    </w:p>
    <w:p w14:paraId="4A9E90E2" w14:textId="77777777" w:rsidR="00472C0F" w:rsidRPr="00472C0F" w:rsidRDefault="00472C0F" w:rsidP="000A6D3C">
      <w:pPr>
        <w:ind w:firstLine="709"/>
        <w:jc w:val="both"/>
        <w:rPr>
          <w:sz w:val="28"/>
          <w:szCs w:val="28"/>
        </w:rPr>
      </w:pPr>
      <w:r w:rsidRPr="00472C0F">
        <w:rPr>
          <w:sz w:val="28"/>
          <w:szCs w:val="28"/>
        </w:rPr>
        <w:t xml:space="preserve">Более низкое значение полноты метода </w:t>
      </w:r>
      <w:proofErr w:type="spellStart"/>
      <w:r w:rsidRPr="00472C0F">
        <w:rPr>
          <w:sz w:val="28"/>
          <w:szCs w:val="28"/>
        </w:rPr>
        <w:t>TableMiner</w:t>
      </w:r>
      <w:proofErr w:type="spellEnd"/>
      <w:r w:rsidRPr="00472C0F">
        <w:rPr>
          <w:sz w:val="28"/>
          <w:szCs w:val="28"/>
        </w:rPr>
        <w:t xml:space="preserve">++ (Triple </w:t>
      </w:r>
      <w:proofErr w:type="spellStart"/>
      <w:r w:rsidRPr="00472C0F">
        <w:rPr>
          <w:sz w:val="28"/>
          <w:szCs w:val="28"/>
        </w:rPr>
        <w:t>Recall</w:t>
      </w:r>
      <w:proofErr w:type="spellEnd"/>
      <w:r w:rsidRPr="00472C0F">
        <w:rPr>
          <w:sz w:val="28"/>
          <w:szCs w:val="28"/>
        </w:rPr>
        <w:t xml:space="preserve"> = 0.860) обусловлено использованием более жёстких критериев сопоставления, ориентированных на точные совпадения строковых значений, что снижает способность метода выявлять семантические соответствия в условиях вариативности терминологии и форматов представления данных. Метод </w:t>
      </w:r>
      <w:proofErr w:type="spellStart"/>
      <w:r w:rsidRPr="00472C0F">
        <w:rPr>
          <w:sz w:val="28"/>
          <w:szCs w:val="28"/>
        </w:rPr>
        <w:t>QTLTableMiner</w:t>
      </w:r>
      <w:proofErr w:type="spellEnd"/>
      <w:r w:rsidRPr="00472C0F">
        <w:rPr>
          <w:sz w:val="28"/>
          <w:szCs w:val="28"/>
        </w:rPr>
        <w:t xml:space="preserve">++ демонстрирует ограничения как по точности (Triple Precision = 0.891), так и по полноте (Triple </w:t>
      </w:r>
      <w:proofErr w:type="spellStart"/>
      <w:r w:rsidRPr="00472C0F">
        <w:rPr>
          <w:sz w:val="28"/>
          <w:szCs w:val="28"/>
        </w:rPr>
        <w:t>Recall</w:t>
      </w:r>
      <w:proofErr w:type="spellEnd"/>
      <w:r w:rsidRPr="00472C0F">
        <w:rPr>
          <w:sz w:val="28"/>
          <w:szCs w:val="28"/>
        </w:rPr>
        <w:t xml:space="preserve"> = 0.820), что объясняется его ориентацией на узкоспециализированный тип таблиц генетического домена и ограниченной адаптивностью к гидрологическим данным. Метод </w:t>
      </w:r>
      <w:proofErr w:type="spellStart"/>
      <w:r w:rsidRPr="00472C0F">
        <w:rPr>
          <w:sz w:val="28"/>
          <w:szCs w:val="28"/>
        </w:rPr>
        <w:t>MantisTable</w:t>
      </w:r>
      <w:proofErr w:type="spellEnd"/>
      <w:r w:rsidRPr="00472C0F">
        <w:rPr>
          <w:sz w:val="28"/>
          <w:szCs w:val="28"/>
        </w:rPr>
        <w:t>, несмотря на высокое качество определения субъектов (</w:t>
      </w:r>
      <w:proofErr w:type="spellStart"/>
      <w:r w:rsidRPr="00472C0F">
        <w:rPr>
          <w:sz w:val="28"/>
          <w:szCs w:val="28"/>
        </w:rPr>
        <w:t>Subject-Column</w:t>
      </w:r>
      <w:proofErr w:type="spellEnd"/>
      <w:r w:rsidRPr="00472C0F">
        <w:rPr>
          <w:sz w:val="28"/>
          <w:szCs w:val="28"/>
        </w:rPr>
        <w:t xml:space="preserve"> F1 = 0.97), демонстрирует существенно более низкое качество сопоставления предикатов (</w:t>
      </w:r>
      <w:proofErr w:type="spellStart"/>
      <w:r w:rsidRPr="00472C0F">
        <w:rPr>
          <w:sz w:val="28"/>
          <w:szCs w:val="28"/>
        </w:rPr>
        <w:t>Predicate</w:t>
      </w:r>
      <w:proofErr w:type="spellEnd"/>
      <w:r w:rsidRPr="00472C0F">
        <w:rPr>
          <w:sz w:val="28"/>
          <w:szCs w:val="28"/>
        </w:rPr>
        <w:t xml:space="preserve"> </w:t>
      </w:r>
      <w:proofErr w:type="spellStart"/>
      <w:r w:rsidRPr="00472C0F">
        <w:rPr>
          <w:sz w:val="28"/>
          <w:szCs w:val="28"/>
        </w:rPr>
        <w:t>Mapping</w:t>
      </w:r>
      <w:proofErr w:type="spellEnd"/>
      <w:r w:rsidRPr="00472C0F">
        <w:rPr>
          <w:sz w:val="28"/>
          <w:szCs w:val="28"/>
        </w:rPr>
        <w:t xml:space="preserve"> F1 = 0.82), что приводит к снижению общей согласованности формируемых триплетов и уменьшению интегрального показателя Triple F1 до 0.908.</w:t>
      </w:r>
    </w:p>
    <w:p w14:paraId="402901F2" w14:textId="77777777" w:rsidR="00472C0F" w:rsidRPr="00472C0F" w:rsidRDefault="00472C0F" w:rsidP="000A6D3C">
      <w:pPr>
        <w:ind w:firstLine="709"/>
        <w:jc w:val="both"/>
        <w:rPr>
          <w:sz w:val="28"/>
          <w:szCs w:val="28"/>
        </w:rPr>
      </w:pPr>
      <w:r w:rsidRPr="00472C0F">
        <w:rPr>
          <w:sz w:val="28"/>
          <w:szCs w:val="28"/>
        </w:rPr>
        <w:t xml:space="preserve">Дополнительным важным показателем эффективности является количество извлечённых триплетов, которое отражает производственную полноту метода и его способность формировать масштабируемый граф знаний. Предложенный метод генерирует 964 триплета, что является максимальным значением среди сравниваемых методов. Для сравнения, методы </w:t>
      </w:r>
      <w:proofErr w:type="spellStart"/>
      <w:r w:rsidRPr="00472C0F">
        <w:rPr>
          <w:sz w:val="28"/>
          <w:szCs w:val="28"/>
        </w:rPr>
        <w:t>TableMiner</w:t>
      </w:r>
      <w:proofErr w:type="spellEnd"/>
      <w:r w:rsidRPr="00472C0F">
        <w:rPr>
          <w:sz w:val="28"/>
          <w:szCs w:val="28"/>
        </w:rPr>
        <w:t xml:space="preserve">++, </w:t>
      </w:r>
      <w:proofErr w:type="spellStart"/>
      <w:r w:rsidRPr="00472C0F">
        <w:rPr>
          <w:sz w:val="28"/>
          <w:szCs w:val="28"/>
        </w:rPr>
        <w:t>QTLTableMiner</w:t>
      </w:r>
      <w:proofErr w:type="spellEnd"/>
      <w:r w:rsidRPr="00472C0F">
        <w:rPr>
          <w:sz w:val="28"/>
          <w:szCs w:val="28"/>
        </w:rPr>
        <w:t xml:space="preserve">++ и </w:t>
      </w:r>
      <w:proofErr w:type="spellStart"/>
      <w:r w:rsidRPr="00472C0F">
        <w:rPr>
          <w:sz w:val="28"/>
          <w:szCs w:val="28"/>
        </w:rPr>
        <w:t>MantisTable</w:t>
      </w:r>
      <w:proofErr w:type="spellEnd"/>
      <w:r w:rsidRPr="00472C0F">
        <w:rPr>
          <w:sz w:val="28"/>
          <w:szCs w:val="28"/>
        </w:rPr>
        <w:t xml:space="preserve"> извлекают соответственно 823, 891 и 924 триплета. При этом увеличение количества извлечённых триплетов в предложенном методе не сопровождается снижением точности, что свидетельствует о высокой устойчивости метода к накоплению семантического шума и его способности эффективно масштабировать процесс извлечения знаний. Данный результат имеет принципиальное значение для последующего использования извлечённых данных в </w:t>
      </w:r>
      <w:proofErr w:type="spellStart"/>
      <w:r w:rsidRPr="00472C0F">
        <w:rPr>
          <w:sz w:val="28"/>
          <w:szCs w:val="28"/>
        </w:rPr>
        <w:t>графовых</w:t>
      </w:r>
      <w:proofErr w:type="spellEnd"/>
      <w:r w:rsidRPr="00472C0F">
        <w:rPr>
          <w:sz w:val="28"/>
          <w:szCs w:val="28"/>
        </w:rPr>
        <w:t xml:space="preserve"> базах знаний, включая </w:t>
      </w:r>
      <w:proofErr w:type="spellStart"/>
      <w:r w:rsidRPr="00472C0F">
        <w:rPr>
          <w:sz w:val="28"/>
          <w:szCs w:val="28"/>
        </w:rPr>
        <w:t>GraphDB</w:t>
      </w:r>
      <w:proofErr w:type="spellEnd"/>
      <w:r w:rsidRPr="00472C0F">
        <w:rPr>
          <w:sz w:val="28"/>
          <w:szCs w:val="28"/>
        </w:rPr>
        <w:t xml:space="preserve">, </w:t>
      </w:r>
      <w:r w:rsidRPr="00472C0F">
        <w:rPr>
          <w:sz w:val="28"/>
          <w:szCs w:val="28"/>
        </w:rPr>
        <w:lastRenderedPageBreak/>
        <w:t>а также для выполнения логического вывода на основе правил SWRL и выполнения аналитических SPARQL-запросов.</w:t>
      </w:r>
    </w:p>
    <w:p w14:paraId="003C8493" w14:textId="0CB0E41A" w:rsidR="00472C0F" w:rsidRPr="00472C0F" w:rsidRDefault="00472C0F" w:rsidP="000A6D3C">
      <w:pPr>
        <w:ind w:firstLine="709"/>
        <w:jc w:val="both"/>
        <w:rPr>
          <w:sz w:val="28"/>
          <w:szCs w:val="28"/>
        </w:rPr>
      </w:pPr>
      <w:r w:rsidRPr="00472C0F">
        <w:rPr>
          <w:sz w:val="28"/>
          <w:szCs w:val="28"/>
        </w:rPr>
        <w:t>Относительный прирост предложенного метода по сравнению с существующими решениями представлен в таблице 4.1</w:t>
      </w:r>
      <w:r w:rsidR="000F410F">
        <w:rPr>
          <w:sz w:val="28"/>
          <w:szCs w:val="28"/>
        </w:rPr>
        <w:t>0</w:t>
      </w:r>
      <w:r w:rsidRPr="00472C0F">
        <w:rPr>
          <w:sz w:val="28"/>
          <w:szCs w:val="28"/>
        </w:rPr>
        <w:t>.</w:t>
      </w:r>
    </w:p>
    <w:p w14:paraId="51257192" w14:textId="128E24F1" w:rsidR="00AD44A9" w:rsidRPr="00AD44A9" w:rsidRDefault="00AD44A9" w:rsidP="000F410F">
      <w:pPr>
        <w:spacing w:before="120" w:after="120"/>
        <w:ind w:firstLine="709"/>
        <w:jc w:val="both"/>
        <w:rPr>
          <w:sz w:val="28"/>
          <w:szCs w:val="28"/>
        </w:rPr>
      </w:pPr>
      <w:r w:rsidRPr="00AD44A9">
        <w:rPr>
          <w:sz w:val="28"/>
          <w:szCs w:val="28"/>
        </w:rPr>
        <w:t>Таблица 4.1</w:t>
      </w:r>
      <w:r w:rsidR="000F410F" w:rsidRPr="000F410F">
        <w:rPr>
          <w:sz w:val="28"/>
          <w:szCs w:val="28"/>
        </w:rPr>
        <w:t>0</w:t>
      </w:r>
      <w:r w:rsidRPr="00AD44A9">
        <w:rPr>
          <w:sz w:val="28"/>
          <w:szCs w:val="28"/>
        </w:rPr>
        <w:t xml:space="preserve"> – Относительный прирост предложенного метода по сравнению с аналогами, %</w:t>
      </w:r>
    </w:p>
    <w:tbl>
      <w:tblPr>
        <w:tblStyle w:val="a6"/>
        <w:tblW w:w="0" w:type="auto"/>
        <w:tblLook w:val="04A0" w:firstRow="1" w:lastRow="0" w:firstColumn="1" w:lastColumn="0" w:noHBand="0" w:noVBand="1"/>
      </w:tblPr>
      <w:tblGrid>
        <w:gridCol w:w="2839"/>
        <w:gridCol w:w="2157"/>
        <w:gridCol w:w="2701"/>
        <w:gridCol w:w="1935"/>
      </w:tblGrid>
      <w:tr w:rsidR="00C92BB5" w:rsidRPr="00AD44A9" w14:paraId="4EAE2D97" w14:textId="77777777" w:rsidTr="000F410F">
        <w:tc>
          <w:tcPr>
            <w:tcW w:w="0" w:type="auto"/>
            <w:hideMark/>
          </w:tcPr>
          <w:p w14:paraId="2482D13F" w14:textId="77777777" w:rsidR="00AD44A9" w:rsidRPr="00AD44A9" w:rsidRDefault="00AD44A9" w:rsidP="000F410F">
            <w:pPr>
              <w:jc w:val="both"/>
              <w:rPr>
                <w:sz w:val="28"/>
                <w:szCs w:val="28"/>
              </w:rPr>
            </w:pPr>
            <w:r w:rsidRPr="00AD44A9">
              <w:rPr>
                <w:sz w:val="28"/>
                <w:szCs w:val="28"/>
              </w:rPr>
              <w:t>Метрика</w:t>
            </w:r>
          </w:p>
        </w:tc>
        <w:tc>
          <w:tcPr>
            <w:tcW w:w="0" w:type="auto"/>
            <w:hideMark/>
          </w:tcPr>
          <w:p w14:paraId="49A2243E" w14:textId="77777777" w:rsidR="00AD44A9" w:rsidRPr="00AD44A9" w:rsidRDefault="00AD44A9" w:rsidP="000F410F">
            <w:pPr>
              <w:jc w:val="both"/>
              <w:rPr>
                <w:sz w:val="28"/>
                <w:szCs w:val="28"/>
              </w:rPr>
            </w:pPr>
            <w:proofErr w:type="spellStart"/>
            <w:r w:rsidRPr="00AD44A9">
              <w:rPr>
                <w:sz w:val="28"/>
                <w:szCs w:val="28"/>
              </w:rPr>
              <w:t>vs</w:t>
            </w:r>
            <w:proofErr w:type="spellEnd"/>
            <w:r w:rsidRPr="00AD44A9">
              <w:rPr>
                <w:sz w:val="28"/>
                <w:szCs w:val="28"/>
              </w:rPr>
              <w:t xml:space="preserve"> </w:t>
            </w:r>
            <w:proofErr w:type="spellStart"/>
            <w:r w:rsidRPr="00AD44A9">
              <w:rPr>
                <w:sz w:val="28"/>
                <w:szCs w:val="28"/>
              </w:rPr>
              <w:t>TableMiner</w:t>
            </w:r>
            <w:proofErr w:type="spellEnd"/>
            <w:r w:rsidRPr="00AD44A9">
              <w:rPr>
                <w:sz w:val="28"/>
                <w:szCs w:val="28"/>
              </w:rPr>
              <w:t>++</w:t>
            </w:r>
          </w:p>
        </w:tc>
        <w:tc>
          <w:tcPr>
            <w:tcW w:w="0" w:type="auto"/>
            <w:hideMark/>
          </w:tcPr>
          <w:p w14:paraId="6C554DDD" w14:textId="77777777" w:rsidR="00AD44A9" w:rsidRPr="00AD44A9" w:rsidRDefault="00AD44A9" w:rsidP="000F410F">
            <w:pPr>
              <w:jc w:val="both"/>
              <w:rPr>
                <w:sz w:val="28"/>
                <w:szCs w:val="28"/>
              </w:rPr>
            </w:pPr>
            <w:proofErr w:type="spellStart"/>
            <w:r w:rsidRPr="00AD44A9">
              <w:rPr>
                <w:sz w:val="28"/>
                <w:szCs w:val="28"/>
              </w:rPr>
              <w:t>vs</w:t>
            </w:r>
            <w:proofErr w:type="spellEnd"/>
            <w:r w:rsidRPr="00AD44A9">
              <w:rPr>
                <w:sz w:val="28"/>
                <w:szCs w:val="28"/>
              </w:rPr>
              <w:t xml:space="preserve"> </w:t>
            </w:r>
            <w:proofErr w:type="spellStart"/>
            <w:r w:rsidRPr="00AD44A9">
              <w:rPr>
                <w:sz w:val="28"/>
                <w:szCs w:val="28"/>
              </w:rPr>
              <w:t>QTLTableMiner</w:t>
            </w:r>
            <w:proofErr w:type="spellEnd"/>
            <w:r w:rsidRPr="00AD44A9">
              <w:rPr>
                <w:sz w:val="28"/>
                <w:szCs w:val="28"/>
              </w:rPr>
              <w:t>++</w:t>
            </w:r>
          </w:p>
        </w:tc>
        <w:tc>
          <w:tcPr>
            <w:tcW w:w="0" w:type="auto"/>
            <w:hideMark/>
          </w:tcPr>
          <w:p w14:paraId="1F991458" w14:textId="77777777" w:rsidR="00AD44A9" w:rsidRPr="00AD44A9" w:rsidRDefault="00AD44A9" w:rsidP="000F410F">
            <w:pPr>
              <w:jc w:val="both"/>
              <w:rPr>
                <w:sz w:val="28"/>
                <w:szCs w:val="28"/>
              </w:rPr>
            </w:pPr>
            <w:proofErr w:type="spellStart"/>
            <w:r w:rsidRPr="00AD44A9">
              <w:rPr>
                <w:sz w:val="28"/>
                <w:szCs w:val="28"/>
              </w:rPr>
              <w:t>vs</w:t>
            </w:r>
            <w:proofErr w:type="spellEnd"/>
            <w:r w:rsidRPr="00AD44A9">
              <w:rPr>
                <w:sz w:val="28"/>
                <w:szCs w:val="28"/>
              </w:rPr>
              <w:t xml:space="preserve"> </w:t>
            </w:r>
            <w:proofErr w:type="spellStart"/>
            <w:r w:rsidRPr="00AD44A9">
              <w:rPr>
                <w:sz w:val="28"/>
                <w:szCs w:val="28"/>
              </w:rPr>
              <w:t>MantisTable</w:t>
            </w:r>
            <w:proofErr w:type="spellEnd"/>
          </w:p>
        </w:tc>
      </w:tr>
      <w:tr w:rsidR="00C92BB5" w:rsidRPr="00AD44A9" w14:paraId="0BCB9FE0" w14:textId="77777777" w:rsidTr="000F410F">
        <w:tc>
          <w:tcPr>
            <w:tcW w:w="0" w:type="auto"/>
            <w:hideMark/>
          </w:tcPr>
          <w:p w14:paraId="0B17C77C" w14:textId="77777777" w:rsidR="00AD44A9" w:rsidRPr="00AD44A9" w:rsidRDefault="00AD44A9" w:rsidP="000F410F">
            <w:pPr>
              <w:jc w:val="both"/>
              <w:rPr>
                <w:sz w:val="28"/>
                <w:szCs w:val="28"/>
              </w:rPr>
            </w:pPr>
            <w:proofErr w:type="spellStart"/>
            <w:r w:rsidRPr="00AD44A9">
              <w:rPr>
                <w:sz w:val="28"/>
                <w:szCs w:val="28"/>
              </w:rPr>
              <w:t>Subject-Column</w:t>
            </w:r>
            <w:proofErr w:type="spellEnd"/>
            <w:r w:rsidRPr="00AD44A9">
              <w:rPr>
                <w:sz w:val="28"/>
                <w:szCs w:val="28"/>
              </w:rPr>
              <w:t xml:space="preserve"> F1</w:t>
            </w:r>
          </w:p>
        </w:tc>
        <w:tc>
          <w:tcPr>
            <w:tcW w:w="0" w:type="auto"/>
            <w:hideMark/>
          </w:tcPr>
          <w:p w14:paraId="2A4C9A6B" w14:textId="77777777" w:rsidR="00AD44A9" w:rsidRPr="00AD44A9" w:rsidRDefault="00AD44A9" w:rsidP="000F410F">
            <w:pPr>
              <w:jc w:val="both"/>
              <w:rPr>
                <w:sz w:val="28"/>
                <w:szCs w:val="28"/>
              </w:rPr>
            </w:pPr>
            <w:r w:rsidRPr="00AD44A9">
              <w:rPr>
                <w:sz w:val="28"/>
                <w:szCs w:val="28"/>
              </w:rPr>
              <w:t>+6.59%</w:t>
            </w:r>
          </w:p>
        </w:tc>
        <w:tc>
          <w:tcPr>
            <w:tcW w:w="0" w:type="auto"/>
            <w:hideMark/>
          </w:tcPr>
          <w:p w14:paraId="57CCC174" w14:textId="77777777" w:rsidR="00AD44A9" w:rsidRPr="00AD44A9" w:rsidRDefault="00AD44A9" w:rsidP="000F410F">
            <w:pPr>
              <w:jc w:val="both"/>
              <w:rPr>
                <w:sz w:val="28"/>
                <w:szCs w:val="28"/>
              </w:rPr>
            </w:pPr>
            <w:r w:rsidRPr="00AD44A9">
              <w:rPr>
                <w:sz w:val="28"/>
                <w:szCs w:val="28"/>
              </w:rPr>
              <w:t>+4.30%</w:t>
            </w:r>
          </w:p>
        </w:tc>
        <w:tc>
          <w:tcPr>
            <w:tcW w:w="0" w:type="auto"/>
            <w:hideMark/>
          </w:tcPr>
          <w:p w14:paraId="65265D06" w14:textId="77777777" w:rsidR="00AD44A9" w:rsidRPr="00AD44A9" w:rsidRDefault="00AD44A9" w:rsidP="000F410F">
            <w:pPr>
              <w:jc w:val="both"/>
              <w:rPr>
                <w:sz w:val="28"/>
                <w:szCs w:val="28"/>
              </w:rPr>
            </w:pPr>
            <w:r w:rsidRPr="00AD44A9">
              <w:rPr>
                <w:sz w:val="28"/>
                <w:szCs w:val="28"/>
              </w:rPr>
              <w:t>+0.00%</w:t>
            </w:r>
          </w:p>
        </w:tc>
      </w:tr>
      <w:tr w:rsidR="00C92BB5" w:rsidRPr="00AD44A9" w14:paraId="69A53119" w14:textId="77777777" w:rsidTr="000F410F">
        <w:tc>
          <w:tcPr>
            <w:tcW w:w="0" w:type="auto"/>
            <w:hideMark/>
          </w:tcPr>
          <w:p w14:paraId="1DC10F0C" w14:textId="77777777" w:rsidR="00AD44A9" w:rsidRPr="00AD44A9" w:rsidRDefault="00AD44A9" w:rsidP="000F410F">
            <w:pPr>
              <w:jc w:val="both"/>
              <w:rPr>
                <w:sz w:val="28"/>
                <w:szCs w:val="28"/>
              </w:rPr>
            </w:pPr>
            <w:proofErr w:type="spellStart"/>
            <w:r w:rsidRPr="00AD44A9">
              <w:rPr>
                <w:sz w:val="28"/>
                <w:szCs w:val="28"/>
              </w:rPr>
              <w:t>Predicate</w:t>
            </w:r>
            <w:proofErr w:type="spellEnd"/>
            <w:r w:rsidRPr="00AD44A9">
              <w:rPr>
                <w:sz w:val="28"/>
                <w:szCs w:val="28"/>
              </w:rPr>
              <w:t xml:space="preserve"> </w:t>
            </w:r>
            <w:proofErr w:type="spellStart"/>
            <w:r w:rsidRPr="00AD44A9">
              <w:rPr>
                <w:sz w:val="28"/>
                <w:szCs w:val="28"/>
              </w:rPr>
              <w:t>Mapping</w:t>
            </w:r>
            <w:proofErr w:type="spellEnd"/>
            <w:r w:rsidRPr="00AD44A9">
              <w:rPr>
                <w:sz w:val="28"/>
                <w:szCs w:val="28"/>
              </w:rPr>
              <w:t xml:space="preserve"> F1</w:t>
            </w:r>
          </w:p>
        </w:tc>
        <w:tc>
          <w:tcPr>
            <w:tcW w:w="0" w:type="auto"/>
            <w:hideMark/>
          </w:tcPr>
          <w:p w14:paraId="126AFB74" w14:textId="77777777" w:rsidR="00AD44A9" w:rsidRPr="00AD44A9" w:rsidRDefault="00AD44A9" w:rsidP="000F410F">
            <w:pPr>
              <w:jc w:val="both"/>
              <w:rPr>
                <w:sz w:val="28"/>
                <w:szCs w:val="28"/>
              </w:rPr>
            </w:pPr>
            <w:r w:rsidRPr="00AD44A9">
              <w:rPr>
                <w:sz w:val="28"/>
                <w:szCs w:val="28"/>
              </w:rPr>
              <w:t>+10.35%</w:t>
            </w:r>
          </w:p>
        </w:tc>
        <w:tc>
          <w:tcPr>
            <w:tcW w:w="0" w:type="auto"/>
            <w:hideMark/>
          </w:tcPr>
          <w:p w14:paraId="2D3D5E8B" w14:textId="77777777" w:rsidR="00AD44A9" w:rsidRPr="00AD44A9" w:rsidRDefault="00AD44A9" w:rsidP="000F410F">
            <w:pPr>
              <w:jc w:val="both"/>
              <w:rPr>
                <w:sz w:val="28"/>
                <w:szCs w:val="28"/>
              </w:rPr>
            </w:pPr>
            <w:r w:rsidRPr="00AD44A9">
              <w:rPr>
                <w:sz w:val="28"/>
                <w:szCs w:val="28"/>
              </w:rPr>
              <w:t>+50.00%</w:t>
            </w:r>
          </w:p>
        </w:tc>
        <w:tc>
          <w:tcPr>
            <w:tcW w:w="0" w:type="auto"/>
            <w:hideMark/>
          </w:tcPr>
          <w:p w14:paraId="2660C653" w14:textId="77777777" w:rsidR="00AD44A9" w:rsidRPr="00AD44A9" w:rsidRDefault="00AD44A9" w:rsidP="000F410F">
            <w:pPr>
              <w:jc w:val="both"/>
              <w:rPr>
                <w:sz w:val="28"/>
                <w:szCs w:val="28"/>
              </w:rPr>
            </w:pPr>
            <w:r w:rsidRPr="00AD44A9">
              <w:rPr>
                <w:sz w:val="28"/>
                <w:szCs w:val="28"/>
              </w:rPr>
              <w:t>+17.07%</w:t>
            </w:r>
          </w:p>
        </w:tc>
      </w:tr>
      <w:tr w:rsidR="00C92BB5" w:rsidRPr="00AD44A9" w14:paraId="0A0B13FA" w14:textId="77777777" w:rsidTr="000F410F">
        <w:tc>
          <w:tcPr>
            <w:tcW w:w="0" w:type="auto"/>
            <w:hideMark/>
          </w:tcPr>
          <w:p w14:paraId="015968D9" w14:textId="77777777" w:rsidR="00AD44A9" w:rsidRPr="00AD44A9" w:rsidRDefault="00AD44A9" w:rsidP="000F410F">
            <w:pPr>
              <w:jc w:val="both"/>
              <w:rPr>
                <w:sz w:val="28"/>
                <w:szCs w:val="28"/>
              </w:rPr>
            </w:pPr>
            <w:r w:rsidRPr="00AD44A9">
              <w:rPr>
                <w:sz w:val="28"/>
                <w:szCs w:val="28"/>
              </w:rPr>
              <w:t>Triple Precision</w:t>
            </w:r>
          </w:p>
        </w:tc>
        <w:tc>
          <w:tcPr>
            <w:tcW w:w="0" w:type="auto"/>
            <w:hideMark/>
          </w:tcPr>
          <w:p w14:paraId="5E17FB5C" w14:textId="77777777" w:rsidR="00AD44A9" w:rsidRPr="00AD44A9" w:rsidRDefault="00AD44A9" w:rsidP="000F410F">
            <w:pPr>
              <w:jc w:val="both"/>
              <w:rPr>
                <w:sz w:val="28"/>
                <w:szCs w:val="28"/>
              </w:rPr>
            </w:pPr>
            <w:r w:rsidRPr="00AD44A9">
              <w:rPr>
                <w:sz w:val="28"/>
                <w:szCs w:val="28"/>
              </w:rPr>
              <w:t>+6.63%</w:t>
            </w:r>
          </w:p>
        </w:tc>
        <w:tc>
          <w:tcPr>
            <w:tcW w:w="0" w:type="auto"/>
            <w:hideMark/>
          </w:tcPr>
          <w:p w14:paraId="5912F0E8" w14:textId="77777777" w:rsidR="00AD44A9" w:rsidRPr="00AD44A9" w:rsidRDefault="00AD44A9" w:rsidP="000F410F">
            <w:pPr>
              <w:jc w:val="both"/>
              <w:rPr>
                <w:sz w:val="28"/>
                <w:szCs w:val="28"/>
              </w:rPr>
            </w:pPr>
            <w:r w:rsidRPr="00AD44A9">
              <w:rPr>
                <w:sz w:val="28"/>
                <w:szCs w:val="28"/>
              </w:rPr>
              <w:t>+8.31%</w:t>
            </w:r>
          </w:p>
        </w:tc>
        <w:tc>
          <w:tcPr>
            <w:tcW w:w="0" w:type="auto"/>
            <w:hideMark/>
          </w:tcPr>
          <w:p w14:paraId="46B0DC95" w14:textId="77777777" w:rsidR="00AD44A9" w:rsidRPr="00AD44A9" w:rsidRDefault="00AD44A9" w:rsidP="000F410F">
            <w:pPr>
              <w:jc w:val="both"/>
              <w:rPr>
                <w:sz w:val="28"/>
                <w:szCs w:val="28"/>
              </w:rPr>
            </w:pPr>
            <w:r w:rsidRPr="00AD44A9">
              <w:rPr>
                <w:sz w:val="28"/>
                <w:szCs w:val="28"/>
              </w:rPr>
              <w:t>+4.10%</w:t>
            </w:r>
          </w:p>
        </w:tc>
      </w:tr>
      <w:tr w:rsidR="00C92BB5" w:rsidRPr="00AD44A9" w14:paraId="4F503715" w14:textId="77777777" w:rsidTr="000F410F">
        <w:tc>
          <w:tcPr>
            <w:tcW w:w="0" w:type="auto"/>
            <w:hideMark/>
          </w:tcPr>
          <w:p w14:paraId="660A1B1C" w14:textId="77777777" w:rsidR="00AD44A9" w:rsidRPr="00AD44A9" w:rsidRDefault="00AD44A9" w:rsidP="000F410F">
            <w:pPr>
              <w:jc w:val="both"/>
              <w:rPr>
                <w:sz w:val="28"/>
                <w:szCs w:val="28"/>
              </w:rPr>
            </w:pPr>
            <w:r w:rsidRPr="00AD44A9">
              <w:rPr>
                <w:sz w:val="28"/>
                <w:szCs w:val="28"/>
              </w:rPr>
              <w:t xml:space="preserve">Triple </w:t>
            </w:r>
            <w:proofErr w:type="spellStart"/>
            <w:r w:rsidRPr="00AD44A9">
              <w:rPr>
                <w:sz w:val="28"/>
                <w:szCs w:val="28"/>
              </w:rPr>
              <w:t>Recall</w:t>
            </w:r>
            <w:proofErr w:type="spellEnd"/>
          </w:p>
        </w:tc>
        <w:tc>
          <w:tcPr>
            <w:tcW w:w="0" w:type="auto"/>
            <w:hideMark/>
          </w:tcPr>
          <w:p w14:paraId="2CBEF157" w14:textId="77777777" w:rsidR="00AD44A9" w:rsidRPr="00AD44A9" w:rsidRDefault="00AD44A9" w:rsidP="000F410F">
            <w:pPr>
              <w:jc w:val="both"/>
              <w:rPr>
                <w:sz w:val="28"/>
                <w:szCs w:val="28"/>
              </w:rPr>
            </w:pPr>
            <w:r w:rsidRPr="00AD44A9">
              <w:rPr>
                <w:sz w:val="28"/>
                <w:szCs w:val="28"/>
              </w:rPr>
              <w:t>+12.21%</w:t>
            </w:r>
          </w:p>
        </w:tc>
        <w:tc>
          <w:tcPr>
            <w:tcW w:w="0" w:type="auto"/>
            <w:hideMark/>
          </w:tcPr>
          <w:p w14:paraId="343D6D39" w14:textId="77777777" w:rsidR="00AD44A9" w:rsidRPr="00AD44A9" w:rsidRDefault="00AD44A9" w:rsidP="000F410F">
            <w:pPr>
              <w:jc w:val="both"/>
              <w:rPr>
                <w:sz w:val="28"/>
                <w:szCs w:val="28"/>
              </w:rPr>
            </w:pPr>
            <w:r w:rsidRPr="00AD44A9">
              <w:rPr>
                <w:sz w:val="28"/>
                <w:szCs w:val="28"/>
              </w:rPr>
              <w:t>+17.68%</w:t>
            </w:r>
          </w:p>
        </w:tc>
        <w:tc>
          <w:tcPr>
            <w:tcW w:w="0" w:type="auto"/>
            <w:hideMark/>
          </w:tcPr>
          <w:p w14:paraId="3393FCA6" w14:textId="77777777" w:rsidR="00AD44A9" w:rsidRPr="00AD44A9" w:rsidRDefault="00AD44A9" w:rsidP="000F410F">
            <w:pPr>
              <w:jc w:val="both"/>
              <w:rPr>
                <w:sz w:val="28"/>
                <w:szCs w:val="28"/>
              </w:rPr>
            </w:pPr>
            <w:r w:rsidRPr="00AD44A9">
              <w:rPr>
                <w:sz w:val="28"/>
                <w:szCs w:val="28"/>
              </w:rPr>
              <w:t>+8.43%</w:t>
            </w:r>
          </w:p>
        </w:tc>
      </w:tr>
      <w:tr w:rsidR="00C92BB5" w:rsidRPr="00AD44A9" w14:paraId="780B8910" w14:textId="77777777" w:rsidTr="000F410F">
        <w:tc>
          <w:tcPr>
            <w:tcW w:w="0" w:type="auto"/>
            <w:hideMark/>
          </w:tcPr>
          <w:p w14:paraId="535E051B" w14:textId="77777777" w:rsidR="00AD44A9" w:rsidRPr="00AD44A9" w:rsidRDefault="00AD44A9" w:rsidP="000F410F">
            <w:pPr>
              <w:jc w:val="both"/>
              <w:rPr>
                <w:sz w:val="28"/>
                <w:szCs w:val="28"/>
              </w:rPr>
            </w:pPr>
            <w:r w:rsidRPr="00AD44A9">
              <w:rPr>
                <w:sz w:val="28"/>
                <w:szCs w:val="28"/>
              </w:rPr>
              <w:t>Triple F1</w:t>
            </w:r>
          </w:p>
        </w:tc>
        <w:tc>
          <w:tcPr>
            <w:tcW w:w="0" w:type="auto"/>
            <w:hideMark/>
          </w:tcPr>
          <w:p w14:paraId="58F6CCE6" w14:textId="77777777" w:rsidR="00AD44A9" w:rsidRPr="00AD44A9" w:rsidRDefault="00AD44A9" w:rsidP="000F410F">
            <w:pPr>
              <w:jc w:val="both"/>
              <w:rPr>
                <w:sz w:val="28"/>
                <w:szCs w:val="28"/>
              </w:rPr>
            </w:pPr>
            <w:r w:rsidRPr="00AD44A9">
              <w:rPr>
                <w:sz w:val="28"/>
                <w:szCs w:val="28"/>
              </w:rPr>
              <w:t>+11.21%</w:t>
            </w:r>
          </w:p>
        </w:tc>
        <w:tc>
          <w:tcPr>
            <w:tcW w:w="0" w:type="auto"/>
            <w:hideMark/>
          </w:tcPr>
          <w:p w14:paraId="0F1F8992" w14:textId="77777777" w:rsidR="00AD44A9" w:rsidRPr="00AD44A9" w:rsidRDefault="00AD44A9" w:rsidP="000F410F">
            <w:pPr>
              <w:jc w:val="both"/>
              <w:rPr>
                <w:sz w:val="28"/>
                <w:szCs w:val="28"/>
              </w:rPr>
            </w:pPr>
            <w:r w:rsidRPr="00AD44A9">
              <w:rPr>
                <w:sz w:val="28"/>
                <w:szCs w:val="28"/>
              </w:rPr>
              <w:t>+7.44%</w:t>
            </w:r>
          </w:p>
        </w:tc>
        <w:tc>
          <w:tcPr>
            <w:tcW w:w="0" w:type="auto"/>
            <w:hideMark/>
          </w:tcPr>
          <w:p w14:paraId="47ED5CBD" w14:textId="77777777" w:rsidR="00AD44A9" w:rsidRPr="00AD44A9" w:rsidRDefault="00AD44A9" w:rsidP="000F410F">
            <w:pPr>
              <w:jc w:val="both"/>
              <w:rPr>
                <w:sz w:val="28"/>
                <w:szCs w:val="28"/>
              </w:rPr>
            </w:pPr>
            <w:r w:rsidRPr="00AD44A9">
              <w:rPr>
                <w:sz w:val="28"/>
                <w:szCs w:val="28"/>
              </w:rPr>
              <w:t>+8.15%</w:t>
            </w:r>
          </w:p>
        </w:tc>
      </w:tr>
      <w:tr w:rsidR="00C92BB5" w:rsidRPr="00AD44A9" w14:paraId="5712B6AB" w14:textId="77777777" w:rsidTr="000F410F">
        <w:tc>
          <w:tcPr>
            <w:tcW w:w="0" w:type="auto"/>
            <w:hideMark/>
          </w:tcPr>
          <w:p w14:paraId="6D9612CF" w14:textId="77777777" w:rsidR="00AD44A9" w:rsidRPr="00AD44A9" w:rsidRDefault="00AD44A9" w:rsidP="000F410F">
            <w:pPr>
              <w:jc w:val="both"/>
              <w:rPr>
                <w:sz w:val="28"/>
                <w:szCs w:val="28"/>
              </w:rPr>
            </w:pPr>
            <w:r w:rsidRPr="00AD44A9">
              <w:rPr>
                <w:sz w:val="28"/>
                <w:szCs w:val="28"/>
              </w:rPr>
              <w:t>Количество триплетов</w:t>
            </w:r>
          </w:p>
        </w:tc>
        <w:tc>
          <w:tcPr>
            <w:tcW w:w="0" w:type="auto"/>
            <w:hideMark/>
          </w:tcPr>
          <w:p w14:paraId="315C93E6" w14:textId="77777777" w:rsidR="00AD44A9" w:rsidRPr="00AD44A9" w:rsidRDefault="00AD44A9" w:rsidP="000F410F">
            <w:pPr>
              <w:jc w:val="both"/>
              <w:rPr>
                <w:sz w:val="28"/>
                <w:szCs w:val="28"/>
              </w:rPr>
            </w:pPr>
            <w:r w:rsidRPr="00AD44A9">
              <w:rPr>
                <w:sz w:val="28"/>
                <w:szCs w:val="28"/>
              </w:rPr>
              <w:t>+17.13%</w:t>
            </w:r>
          </w:p>
        </w:tc>
        <w:tc>
          <w:tcPr>
            <w:tcW w:w="0" w:type="auto"/>
            <w:hideMark/>
          </w:tcPr>
          <w:p w14:paraId="47A2AC68" w14:textId="77777777" w:rsidR="00AD44A9" w:rsidRPr="00AD44A9" w:rsidRDefault="00AD44A9" w:rsidP="000F410F">
            <w:pPr>
              <w:jc w:val="both"/>
              <w:rPr>
                <w:sz w:val="28"/>
                <w:szCs w:val="28"/>
              </w:rPr>
            </w:pPr>
            <w:r w:rsidRPr="00AD44A9">
              <w:rPr>
                <w:sz w:val="28"/>
                <w:szCs w:val="28"/>
              </w:rPr>
              <w:t>+8.19%</w:t>
            </w:r>
          </w:p>
        </w:tc>
        <w:tc>
          <w:tcPr>
            <w:tcW w:w="0" w:type="auto"/>
            <w:hideMark/>
          </w:tcPr>
          <w:p w14:paraId="46BCE10E" w14:textId="77777777" w:rsidR="00AD44A9" w:rsidRPr="00AD44A9" w:rsidRDefault="00AD44A9" w:rsidP="000F410F">
            <w:pPr>
              <w:jc w:val="both"/>
              <w:rPr>
                <w:sz w:val="28"/>
                <w:szCs w:val="28"/>
              </w:rPr>
            </w:pPr>
            <w:r w:rsidRPr="00AD44A9">
              <w:rPr>
                <w:sz w:val="28"/>
                <w:szCs w:val="28"/>
              </w:rPr>
              <w:t>+4.33%</w:t>
            </w:r>
          </w:p>
        </w:tc>
      </w:tr>
    </w:tbl>
    <w:p w14:paraId="03F69D22" w14:textId="524ECC43" w:rsidR="00AD44A9" w:rsidRPr="00AD44A9" w:rsidRDefault="00AD44A9" w:rsidP="00B23DCC">
      <w:pPr>
        <w:spacing w:before="120"/>
        <w:ind w:firstLine="709"/>
        <w:jc w:val="both"/>
        <w:rPr>
          <w:sz w:val="28"/>
          <w:szCs w:val="28"/>
        </w:rPr>
      </w:pPr>
      <w:r w:rsidRPr="00AD44A9">
        <w:rPr>
          <w:sz w:val="28"/>
          <w:szCs w:val="28"/>
        </w:rPr>
        <w:t xml:space="preserve">Представленные результаты демонстрируют, что наибольший прирост достигается по метрике сопоставления предикатов, где улучшение относительно </w:t>
      </w:r>
      <w:proofErr w:type="spellStart"/>
      <w:r w:rsidRPr="00AD44A9">
        <w:rPr>
          <w:sz w:val="28"/>
          <w:szCs w:val="28"/>
        </w:rPr>
        <w:t>QTLTableMiner</w:t>
      </w:r>
      <w:proofErr w:type="spellEnd"/>
      <w:r w:rsidRPr="00AD44A9">
        <w:rPr>
          <w:sz w:val="28"/>
          <w:szCs w:val="28"/>
        </w:rPr>
        <w:t xml:space="preserve">++ составляет 50%, а относительно </w:t>
      </w:r>
      <w:proofErr w:type="spellStart"/>
      <w:r w:rsidRPr="00AD44A9">
        <w:rPr>
          <w:sz w:val="28"/>
          <w:szCs w:val="28"/>
        </w:rPr>
        <w:t>MantisTable</w:t>
      </w:r>
      <w:proofErr w:type="spellEnd"/>
      <w:r w:rsidRPr="00AD44A9">
        <w:rPr>
          <w:sz w:val="28"/>
          <w:szCs w:val="28"/>
        </w:rPr>
        <w:t xml:space="preserve"> </w:t>
      </w:r>
      <w:r w:rsidR="00276494">
        <w:rPr>
          <w:sz w:val="28"/>
          <w:szCs w:val="28"/>
        </w:rPr>
        <w:t xml:space="preserve">– </w:t>
      </w:r>
      <w:r w:rsidRPr="00AD44A9">
        <w:rPr>
          <w:sz w:val="28"/>
          <w:szCs w:val="28"/>
        </w:rPr>
        <w:t xml:space="preserve">более 17%. Это подтверждает ключевой вклад предложенного метода в повышение семантической корректности формируемого графа знаний. Существенный прирост также наблюдается по метрике полноты (Triple </w:t>
      </w:r>
      <w:proofErr w:type="spellStart"/>
      <w:r w:rsidRPr="00AD44A9">
        <w:rPr>
          <w:sz w:val="28"/>
          <w:szCs w:val="28"/>
        </w:rPr>
        <w:t>Recall</w:t>
      </w:r>
      <w:proofErr w:type="spellEnd"/>
      <w:r w:rsidRPr="00AD44A9">
        <w:rPr>
          <w:sz w:val="28"/>
          <w:szCs w:val="28"/>
        </w:rPr>
        <w:t>), что свидетельствует о способности метода извлекать значительно более полное множество семантических связей без увеличения уровня ошибок.</w:t>
      </w:r>
    </w:p>
    <w:p w14:paraId="26F6E11E" w14:textId="77777777" w:rsidR="00AD44A9" w:rsidRPr="00AD44A9" w:rsidRDefault="00AD44A9" w:rsidP="00276494">
      <w:pPr>
        <w:ind w:firstLine="709"/>
        <w:jc w:val="both"/>
        <w:rPr>
          <w:sz w:val="28"/>
          <w:szCs w:val="28"/>
        </w:rPr>
      </w:pPr>
      <w:r w:rsidRPr="00AD44A9">
        <w:rPr>
          <w:sz w:val="28"/>
          <w:szCs w:val="28"/>
        </w:rPr>
        <w:t xml:space="preserve">Таким образом, результаты сравнительного анализа убедительно подтверждают, что предложенный метод обеспечивает наиболее высокое качество формирования RDF-триплетов, достигая максимального значения интегральной метрики Triple F1 = 0.982. Данное превосходство достигается за счёт комплексного улучшения всех ключевых этапов семантической интерпретации, включая высокоточное определение субъектных колонок, эффективное сопоставление предикатов и формирование семантически согласованной триплетной структуры. В отличие от существующих методов, предложенный подход обеспечивает устойчивую </w:t>
      </w:r>
      <w:proofErr w:type="spellStart"/>
      <w:r w:rsidRPr="00AD44A9">
        <w:rPr>
          <w:sz w:val="28"/>
          <w:szCs w:val="28"/>
        </w:rPr>
        <w:t>semantic</w:t>
      </w:r>
      <w:proofErr w:type="spellEnd"/>
      <w:r w:rsidRPr="00AD44A9">
        <w:rPr>
          <w:sz w:val="28"/>
          <w:szCs w:val="28"/>
        </w:rPr>
        <w:t xml:space="preserve"> </w:t>
      </w:r>
      <w:proofErr w:type="spellStart"/>
      <w:r w:rsidRPr="00AD44A9">
        <w:rPr>
          <w:sz w:val="28"/>
          <w:szCs w:val="28"/>
        </w:rPr>
        <w:t>interoperability</w:t>
      </w:r>
      <w:proofErr w:type="spellEnd"/>
      <w:r w:rsidRPr="00AD44A9">
        <w:rPr>
          <w:sz w:val="28"/>
          <w:szCs w:val="28"/>
        </w:rPr>
        <w:t xml:space="preserve">, повышает качество </w:t>
      </w:r>
      <w:proofErr w:type="spellStart"/>
      <w:r w:rsidRPr="00AD44A9">
        <w:rPr>
          <w:sz w:val="28"/>
          <w:szCs w:val="28"/>
        </w:rPr>
        <w:t>ontology</w:t>
      </w:r>
      <w:proofErr w:type="spellEnd"/>
      <w:r w:rsidRPr="00AD44A9">
        <w:rPr>
          <w:sz w:val="28"/>
          <w:szCs w:val="28"/>
        </w:rPr>
        <w:t xml:space="preserve"> </w:t>
      </w:r>
      <w:proofErr w:type="spellStart"/>
      <w:r w:rsidRPr="00AD44A9">
        <w:rPr>
          <w:sz w:val="28"/>
          <w:szCs w:val="28"/>
        </w:rPr>
        <w:t>alignment</w:t>
      </w:r>
      <w:proofErr w:type="spellEnd"/>
      <w:r w:rsidRPr="00AD44A9">
        <w:rPr>
          <w:sz w:val="28"/>
          <w:szCs w:val="28"/>
        </w:rPr>
        <w:t xml:space="preserve"> и </w:t>
      </w:r>
      <w:proofErr w:type="spellStart"/>
      <w:r w:rsidRPr="00AD44A9">
        <w:rPr>
          <w:sz w:val="28"/>
          <w:szCs w:val="28"/>
        </w:rPr>
        <w:t>reference</w:t>
      </w:r>
      <w:proofErr w:type="spellEnd"/>
      <w:r w:rsidRPr="00AD44A9">
        <w:rPr>
          <w:sz w:val="28"/>
          <w:szCs w:val="28"/>
        </w:rPr>
        <w:t xml:space="preserve"> </w:t>
      </w:r>
      <w:proofErr w:type="spellStart"/>
      <w:r w:rsidRPr="00AD44A9">
        <w:rPr>
          <w:sz w:val="28"/>
          <w:szCs w:val="28"/>
        </w:rPr>
        <w:t>alignment</w:t>
      </w:r>
      <w:proofErr w:type="spellEnd"/>
      <w:r w:rsidRPr="00AD44A9">
        <w:rPr>
          <w:sz w:val="28"/>
          <w:szCs w:val="28"/>
        </w:rPr>
        <w:t>, а также создаёт надёжную основу для интеграции данных в онтологически-ориентированную геоинформационную модель и последующего логического вывода в графе знаний водных ресурсов.</w:t>
      </w:r>
    </w:p>
    <w:p w14:paraId="5716C86E" w14:textId="77777777" w:rsidR="008C57E5" w:rsidRPr="008C57E5" w:rsidRDefault="008C57E5" w:rsidP="00F10D6E">
      <w:pPr>
        <w:ind w:firstLine="709"/>
        <w:jc w:val="both"/>
        <w:rPr>
          <w:sz w:val="28"/>
          <w:szCs w:val="28"/>
        </w:rPr>
      </w:pPr>
      <w:r w:rsidRPr="008C57E5">
        <w:rPr>
          <w:sz w:val="28"/>
          <w:szCs w:val="28"/>
        </w:rPr>
        <w:t>Одним из критически важных этапов семантической интерпретации табличных данных является корректная идентификация субъектной колонки, поскольку именно она определяет центральную сущность RDF-триплетов и формирует топологическую основу создаваемого графа знаний. Ошибки на данном этапе приводят к систематическому искажению семантических связей, что, в свою очередь, негативно влияет на корректность онтологической интеграции, логического вывода и аналитических запросов.</w:t>
      </w:r>
    </w:p>
    <w:p w14:paraId="20140C90" w14:textId="51F48D5F" w:rsidR="008C57E5" w:rsidRPr="008C57E5" w:rsidRDefault="008C57E5" w:rsidP="00F10D6E">
      <w:pPr>
        <w:ind w:firstLine="709"/>
        <w:jc w:val="both"/>
        <w:rPr>
          <w:sz w:val="28"/>
          <w:szCs w:val="28"/>
        </w:rPr>
      </w:pPr>
      <w:r w:rsidRPr="008C57E5">
        <w:rPr>
          <w:sz w:val="28"/>
          <w:szCs w:val="28"/>
        </w:rPr>
        <w:t>Результаты экспериментальной оценки, представленные в Таблице 4.</w:t>
      </w:r>
      <w:r w:rsidR="00782D32">
        <w:rPr>
          <w:sz w:val="28"/>
          <w:szCs w:val="28"/>
        </w:rPr>
        <w:t>9</w:t>
      </w:r>
      <w:r w:rsidRPr="008C57E5">
        <w:rPr>
          <w:sz w:val="28"/>
          <w:szCs w:val="28"/>
        </w:rPr>
        <w:t xml:space="preserve">, </w:t>
      </w:r>
      <w:r w:rsidRPr="008C57E5">
        <w:rPr>
          <w:sz w:val="28"/>
          <w:szCs w:val="28"/>
        </w:rPr>
        <w:lastRenderedPageBreak/>
        <w:t xml:space="preserve">показывают, что предложенный метод достигает значения </w:t>
      </w:r>
      <w:proofErr w:type="spellStart"/>
      <w:r w:rsidRPr="008C57E5">
        <w:rPr>
          <w:sz w:val="28"/>
          <w:szCs w:val="28"/>
        </w:rPr>
        <w:t>Subject-Column</w:t>
      </w:r>
      <w:proofErr w:type="spellEnd"/>
      <w:r w:rsidRPr="008C57E5">
        <w:rPr>
          <w:sz w:val="28"/>
          <w:szCs w:val="28"/>
        </w:rPr>
        <w:t xml:space="preserve"> F1 = 0.97, что соответствует наивысшему уровню среди сравниваемых методов. В частности, по сравнению с методом </w:t>
      </w:r>
      <w:proofErr w:type="spellStart"/>
      <w:r w:rsidRPr="008C57E5">
        <w:rPr>
          <w:sz w:val="28"/>
          <w:szCs w:val="28"/>
        </w:rPr>
        <w:t>TableMiner</w:t>
      </w:r>
      <w:proofErr w:type="spellEnd"/>
      <w:r w:rsidRPr="008C57E5">
        <w:rPr>
          <w:sz w:val="28"/>
          <w:szCs w:val="28"/>
        </w:rPr>
        <w:t>++ (</w:t>
      </w:r>
      <w:proofErr w:type="spellStart"/>
      <w:r w:rsidRPr="008C57E5">
        <w:rPr>
          <w:sz w:val="28"/>
          <w:szCs w:val="28"/>
        </w:rPr>
        <w:t>Subject-Column</w:t>
      </w:r>
      <w:proofErr w:type="spellEnd"/>
      <w:r w:rsidRPr="008C57E5">
        <w:rPr>
          <w:sz w:val="28"/>
          <w:szCs w:val="28"/>
        </w:rPr>
        <w:t xml:space="preserve"> F1 = 0.91) достигается относительное улучшение на 6.6 %, а по сравнению с методом </w:t>
      </w:r>
      <w:proofErr w:type="spellStart"/>
      <w:r w:rsidRPr="008C57E5">
        <w:rPr>
          <w:sz w:val="28"/>
          <w:szCs w:val="28"/>
        </w:rPr>
        <w:t>QTLTableMiner</w:t>
      </w:r>
      <w:proofErr w:type="spellEnd"/>
      <w:r w:rsidRPr="008C57E5">
        <w:rPr>
          <w:sz w:val="28"/>
          <w:szCs w:val="28"/>
        </w:rPr>
        <w:t>++ (</w:t>
      </w:r>
      <w:proofErr w:type="spellStart"/>
      <w:r w:rsidRPr="008C57E5">
        <w:rPr>
          <w:sz w:val="28"/>
          <w:szCs w:val="28"/>
        </w:rPr>
        <w:t>Subject-Column</w:t>
      </w:r>
      <w:proofErr w:type="spellEnd"/>
      <w:r w:rsidRPr="008C57E5">
        <w:rPr>
          <w:sz w:val="28"/>
          <w:szCs w:val="28"/>
        </w:rPr>
        <w:t xml:space="preserve"> F1 = 0.93) </w:t>
      </w:r>
      <w:r w:rsidR="00782D32">
        <w:rPr>
          <w:sz w:val="28"/>
          <w:szCs w:val="28"/>
        </w:rPr>
        <w:t>–</w:t>
      </w:r>
      <w:r w:rsidRPr="008C57E5">
        <w:rPr>
          <w:sz w:val="28"/>
          <w:szCs w:val="28"/>
        </w:rPr>
        <w:t xml:space="preserve"> улучшение на 4.3 %. Следует отметить, что метод </w:t>
      </w:r>
      <w:proofErr w:type="spellStart"/>
      <w:r w:rsidRPr="008C57E5">
        <w:rPr>
          <w:sz w:val="28"/>
          <w:szCs w:val="28"/>
        </w:rPr>
        <w:t>MantisTable</w:t>
      </w:r>
      <w:proofErr w:type="spellEnd"/>
      <w:r w:rsidRPr="008C57E5">
        <w:rPr>
          <w:sz w:val="28"/>
          <w:szCs w:val="28"/>
        </w:rPr>
        <w:t xml:space="preserve"> демонстрирует сопоставимое значение (0.97), однако, как будет показано далее, уступает предложенному методу на последующих этапах сопоставления предикатов и формирования согласованных триплетов, что подтверждает важность комплексного подхода к семантической интерпретации.</w:t>
      </w:r>
    </w:p>
    <w:p w14:paraId="3C32B9AB" w14:textId="77777777" w:rsidR="008C57E5" w:rsidRPr="008C57E5" w:rsidRDefault="008C57E5" w:rsidP="00F10D6E">
      <w:pPr>
        <w:ind w:firstLine="709"/>
        <w:jc w:val="both"/>
        <w:rPr>
          <w:sz w:val="28"/>
          <w:szCs w:val="28"/>
        </w:rPr>
      </w:pPr>
      <w:r w:rsidRPr="008C57E5">
        <w:rPr>
          <w:sz w:val="28"/>
          <w:szCs w:val="28"/>
        </w:rPr>
        <w:t>Достигнутый высокий уровень точности обусловлен использованием разработанной интегральной функции оценки субъектных колонок, которая учитывает одновременно структурные и семантические характеристики табличных данных. Формально данная функция определяется следующим образом:</w:t>
      </w:r>
    </w:p>
    <w:p w14:paraId="268A651E" w14:textId="38345F2F" w:rsidR="00BD1572" w:rsidRPr="00BD1572" w:rsidRDefault="0001252F" w:rsidP="008C57E5">
      <w:pPr>
        <w:spacing w:before="120"/>
        <w:ind w:firstLine="709"/>
        <w:jc w:val="both"/>
        <w:rPr>
          <w:sz w:val="28"/>
          <w:szCs w:val="28"/>
        </w:rPr>
      </w:pPr>
      <m:oMath>
        <m:r>
          <w:rPr>
            <w:rFonts w:ascii="Cambria Math" w:hAnsi="Cambria Math"/>
            <w:sz w:val="28"/>
            <w:szCs w:val="28"/>
          </w:rPr>
          <m:t>Scor</m:t>
        </m:r>
        <m:sSub>
          <m:sSubPr>
            <m:ctrlPr>
              <w:rPr>
                <w:rFonts w:ascii="Cambria Math" w:hAnsi="Cambria Math"/>
                <w:sz w:val="28"/>
                <w:szCs w:val="28"/>
              </w:rPr>
            </m:ctrlPr>
          </m:sSubPr>
          <m:e>
            <m:r>
              <w:rPr>
                <w:rFonts w:ascii="Cambria Math" w:hAnsi="Cambria Math"/>
                <w:sz w:val="28"/>
                <w:szCs w:val="28"/>
              </w:rPr>
              <m:t>e</m:t>
            </m:r>
          </m:e>
          <m:sub>
            <m:r>
              <w:rPr>
                <w:rFonts w:ascii="Cambria Math" w:hAnsi="Cambria Math"/>
                <w:sz w:val="28"/>
                <w:szCs w:val="28"/>
              </w:rPr>
              <m:t>subject</m:t>
            </m:r>
          </m:sub>
        </m:sSub>
        <m:r>
          <w:rPr>
            <w:rFonts w:ascii="Cambria Math" w:hAnsi="Cambria Math"/>
            <w:sz w:val="28"/>
            <w:szCs w:val="28"/>
          </w:rPr>
          <m:t>=0.3⋅u</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norm</m:t>
            </m:r>
          </m:sub>
        </m:sSub>
        <m:r>
          <w:rPr>
            <w:rFonts w:ascii="Cambria Math" w:hAnsi="Cambria Math"/>
            <w:sz w:val="28"/>
            <w:szCs w:val="28"/>
          </w:rPr>
          <m:t>+0.4⋅c</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norm</m:t>
            </m:r>
          </m:sub>
        </m:sSub>
        <m:r>
          <w:rPr>
            <w:rFonts w:ascii="Cambria Math" w:hAnsi="Cambria Math"/>
            <w:sz w:val="28"/>
            <w:szCs w:val="28"/>
          </w:rPr>
          <m:t>+0.2⋅em</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norm</m:t>
            </m:r>
          </m:sub>
        </m:sSub>
        <m:r>
          <w:rPr>
            <w:rFonts w:ascii="Cambria Math" w:hAnsi="Cambria Math"/>
            <w:sz w:val="28"/>
            <w:szCs w:val="28"/>
          </w:rPr>
          <m:t>+0.1⋅po</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norm</m:t>
            </m:r>
          </m:sub>
        </m:sSub>
      </m:oMath>
      <w:r w:rsidR="00555F4C" w:rsidRPr="00555F4C">
        <w:rPr>
          <w:sz w:val="28"/>
          <w:szCs w:val="28"/>
        </w:rPr>
        <w:t xml:space="preserve"> </w:t>
      </w:r>
      <w:r w:rsidR="00700176" w:rsidRPr="0001252F">
        <w:rPr>
          <w:sz w:val="32"/>
          <w:szCs w:val="32"/>
        </w:rPr>
        <w:t>(4.1)</w:t>
      </w:r>
      <w:r w:rsidR="0070452F" w:rsidRPr="0001252F">
        <w:rPr>
          <w:sz w:val="32"/>
          <w:szCs w:val="32"/>
        </w:rPr>
        <w:br/>
      </w:r>
      <w:r w:rsidR="008C57E5" w:rsidRPr="008C57E5">
        <w:rPr>
          <w:sz w:val="28"/>
          <w:szCs w:val="28"/>
        </w:rPr>
        <w:t>где</w:t>
      </w:r>
      <w:r w:rsidR="00704504">
        <w:rPr>
          <w:sz w:val="28"/>
          <w:szCs w:val="28"/>
        </w:rPr>
        <w:t xml:space="preserve"> </w:t>
      </w:r>
    </w:p>
    <w:p w14:paraId="57DFFA40" w14:textId="46903D3F" w:rsidR="00BD1572" w:rsidRPr="00BD1572" w:rsidRDefault="0001252F" w:rsidP="005B3DF9">
      <w:pPr>
        <w:pStyle w:val="a5"/>
        <w:numPr>
          <w:ilvl w:val="0"/>
          <w:numId w:val="43"/>
        </w:numPr>
        <w:ind w:left="0" w:firstLine="709"/>
        <w:rPr>
          <w:sz w:val="28"/>
          <w:szCs w:val="28"/>
        </w:rPr>
      </w:pPr>
      <m:oMath>
        <m:r>
          <w:rPr>
            <w:rFonts w:ascii="Cambria Math" w:hAnsi="Cambria Math"/>
            <w:sz w:val="28"/>
            <w:szCs w:val="28"/>
          </w:rPr>
          <m:t>u</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norm</m:t>
            </m:r>
          </m:sub>
        </m:sSub>
      </m:oMath>
      <w:r w:rsidR="00704504" w:rsidRPr="00BD1572">
        <w:rPr>
          <w:sz w:val="28"/>
          <w:szCs w:val="28"/>
        </w:rPr>
        <w:t xml:space="preserve"> –</w:t>
      </w:r>
      <w:r w:rsidR="008C57E5" w:rsidRPr="00BD1572">
        <w:rPr>
          <w:sz w:val="28"/>
          <w:szCs w:val="28"/>
        </w:rPr>
        <w:t xml:space="preserve"> нормализованная мера уникальности значений колонки (</w:t>
      </w:r>
      <w:proofErr w:type="spellStart"/>
      <w:r w:rsidR="008C57E5" w:rsidRPr="00BD1572">
        <w:rPr>
          <w:sz w:val="28"/>
          <w:szCs w:val="28"/>
        </w:rPr>
        <w:t>Uniqueness</w:t>
      </w:r>
      <w:proofErr w:type="spellEnd"/>
      <w:r w:rsidR="008C57E5" w:rsidRPr="00BD1572">
        <w:rPr>
          <w:sz w:val="28"/>
          <w:szCs w:val="28"/>
        </w:rPr>
        <w:t xml:space="preserve"> </w:t>
      </w:r>
      <w:proofErr w:type="spellStart"/>
      <w:r w:rsidR="008C57E5" w:rsidRPr="00BD1572">
        <w:rPr>
          <w:sz w:val="28"/>
          <w:szCs w:val="28"/>
        </w:rPr>
        <w:t>Coefficient</w:t>
      </w:r>
      <w:proofErr w:type="spellEnd"/>
      <w:r w:rsidR="008C57E5" w:rsidRPr="00BD1572">
        <w:rPr>
          <w:sz w:val="28"/>
          <w:szCs w:val="28"/>
        </w:rPr>
        <w:t>), отражающая способность колонки однозначно идентифицировать сущности;</w:t>
      </w:r>
      <w:r w:rsidR="00BD1572" w:rsidRPr="00BD1572">
        <w:rPr>
          <w:sz w:val="28"/>
          <w:szCs w:val="28"/>
        </w:rPr>
        <w:t xml:space="preserve"> </w:t>
      </w:r>
    </w:p>
    <w:p w14:paraId="5877B6B1" w14:textId="77777777" w:rsidR="00BD1572" w:rsidRPr="00BD1572" w:rsidRDefault="0001252F" w:rsidP="005B3DF9">
      <w:pPr>
        <w:pStyle w:val="a5"/>
        <w:numPr>
          <w:ilvl w:val="0"/>
          <w:numId w:val="43"/>
        </w:numPr>
        <w:ind w:left="0" w:firstLine="709"/>
        <w:rPr>
          <w:sz w:val="28"/>
          <w:szCs w:val="28"/>
        </w:rPr>
      </w:pPr>
      <m:oMath>
        <m:r>
          <w:rPr>
            <w:rFonts w:ascii="Cambria Math" w:hAnsi="Cambria Math"/>
            <w:sz w:val="28"/>
            <w:szCs w:val="28"/>
          </w:rPr>
          <m:t>c</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norm</m:t>
            </m:r>
          </m:sub>
        </m:sSub>
      </m:oMath>
      <w:r w:rsidR="00704504" w:rsidRPr="00BD1572">
        <w:rPr>
          <w:sz w:val="28"/>
          <w:szCs w:val="28"/>
        </w:rPr>
        <w:t xml:space="preserve"> –</w:t>
      </w:r>
      <w:r w:rsidR="008C57E5" w:rsidRPr="00BD1572">
        <w:rPr>
          <w:sz w:val="28"/>
          <w:szCs w:val="28"/>
        </w:rPr>
        <w:t xml:space="preserve"> нормализованная контекстная мера (</w:t>
      </w:r>
      <w:proofErr w:type="spellStart"/>
      <w:r w:rsidR="008C57E5" w:rsidRPr="00BD1572">
        <w:rPr>
          <w:sz w:val="28"/>
          <w:szCs w:val="28"/>
        </w:rPr>
        <w:t>Context</w:t>
      </w:r>
      <w:proofErr w:type="spellEnd"/>
      <w:r w:rsidR="008C57E5" w:rsidRPr="00BD1572">
        <w:rPr>
          <w:sz w:val="28"/>
          <w:szCs w:val="28"/>
        </w:rPr>
        <w:t xml:space="preserve"> </w:t>
      </w:r>
      <w:proofErr w:type="spellStart"/>
      <w:r w:rsidR="008C57E5" w:rsidRPr="00BD1572">
        <w:rPr>
          <w:sz w:val="28"/>
          <w:szCs w:val="28"/>
        </w:rPr>
        <w:t>Measure</w:t>
      </w:r>
      <w:proofErr w:type="spellEnd"/>
      <w:r w:rsidR="008C57E5" w:rsidRPr="00BD1572">
        <w:rPr>
          <w:sz w:val="28"/>
          <w:szCs w:val="28"/>
        </w:rPr>
        <w:t>), вычисляемая на основе семантической близости содержимого колонки к соседним колонкам с использованием TF–IDF-векторизации и косинусной меры сходства;</w:t>
      </w:r>
    </w:p>
    <w:p w14:paraId="0433174B" w14:textId="77777777" w:rsidR="00BD1572" w:rsidRPr="00BD1572" w:rsidRDefault="0001252F" w:rsidP="005B3DF9">
      <w:pPr>
        <w:pStyle w:val="a5"/>
        <w:numPr>
          <w:ilvl w:val="0"/>
          <w:numId w:val="43"/>
        </w:numPr>
        <w:ind w:left="0" w:firstLine="709"/>
        <w:rPr>
          <w:sz w:val="28"/>
          <w:szCs w:val="28"/>
        </w:rPr>
      </w:pPr>
      <m:oMath>
        <m:r>
          <w:rPr>
            <w:rFonts w:ascii="Cambria Math" w:hAnsi="Cambria Math"/>
            <w:sz w:val="28"/>
            <w:szCs w:val="28"/>
          </w:rPr>
          <m:t>em</m:t>
        </m:r>
        <m:sSub>
          <m:sSubPr>
            <m:ctrlPr>
              <w:rPr>
                <w:rFonts w:ascii="Cambria Math" w:hAnsi="Cambria Math"/>
                <w:sz w:val="28"/>
                <w:szCs w:val="28"/>
              </w:rPr>
            </m:ctrlPr>
          </m:sSubPr>
          <m:e>
            <m:r>
              <w:rPr>
                <w:rFonts w:ascii="Cambria Math" w:hAnsi="Cambria Math"/>
                <w:sz w:val="28"/>
                <w:szCs w:val="28"/>
              </w:rPr>
              <m:t>c</m:t>
            </m:r>
          </m:e>
          <m:sub>
            <m:r>
              <w:rPr>
                <w:rFonts w:ascii="Cambria Math" w:hAnsi="Cambria Math"/>
                <w:sz w:val="28"/>
                <w:szCs w:val="28"/>
              </w:rPr>
              <m:t>norm</m:t>
            </m:r>
          </m:sub>
        </m:sSub>
      </m:oMath>
      <w:r w:rsidR="00704504" w:rsidRPr="00BD1572">
        <w:rPr>
          <w:sz w:val="28"/>
          <w:szCs w:val="28"/>
        </w:rPr>
        <w:t xml:space="preserve"> –</w:t>
      </w:r>
      <w:r w:rsidR="008C57E5" w:rsidRPr="00BD1572">
        <w:rPr>
          <w:sz w:val="28"/>
          <w:szCs w:val="28"/>
        </w:rPr>
        <w:t xml:space="preserve"> нормализованный коэффициент заполненности (</w:t>
      </w:r>
      <w:proofErr w:type="spellStart"/>
      <w:r w:rsidR="008C57E5" w:rsidRPr="00BD1572">
        <w:rPr>
          <w:sz w:val="28"/>
          <w:szCs w:val="28"/>
        </w:rPr>
        <w:t>Empty</w:t>
      </w:r>
      <w:proofErr w:type="spellEnd"/>
      <w:r w:rsidR="008C57E5" w:rsidRPr="00BD1572">
        <w:rPr>
          <w:sz w:val="28"/>
          <w:szCs w:val="28"/>
        </w:rPr>
        <w:t xml:space="preserve">-Mass </w:t>
      </w:r>
      <w:proofErr w:type="spellStart"/>
      <w:r w:rsidR="008C57E5" w:rsidRPr="00BD1572">
        <w:rPr>
          <w:sz w:val="28"/>
          <w:szCs w:val="28"/>
        </w:rPr>
        <w:t>Coefficient</w:t>
      </w:r>
      <w:proofErr w:type="spellEnd"/>
      <w:r w:rsidR="008C57E5" w:rsidRPr="00BD1572">
        <w:rPr>
          <w:sz w:val="28"/>
          <w:szCs w:val="28"/>
        </w:rPr>
        <w:t>), характеризующий полноту данных и позволяющий исключать нерепрезентативные колонки с большим числом пропусков;</w:t>
      </w:r>
    </w:p>
    <w:p w14:paraId="6A8A108C" w14:textId="750CB971" w:rsidR="008C57E5" w:rsidRPr="00BD1572" w:rsidRDefault="0001252F" w:rsidP="005B3DF9">
      <w:pPr>
        <w:pStyle w:val="a5"/>
        <w:numPr>
          <w:ilvl w:val="0"/>
          <w:numId w:val="43"/>
        </w:numPr>
        <w:ind w:left="0" w:firstLine="709"/>
        <w:contextualSpacing/>
        <w:rPr>
          <w:sz w:val="28"/>
          <w:szCs w:val="28"/>
        </w:rPr>
      </w:pPr>
      <m:oMath>
        <m:r>
          <w:rPr>
            <w:rFonts w:ascii="Cambria Math" w:hAnsi="Cambria Math"/>
            <w:sz w:val="28"/>
            <w:szCs w:val="28"/>
          </w:rPr>
          <m:t>po</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norm</m:t>
            </m:r>
          </m:sub>
        </m:sSub>
      </m:oMath>
      <w:r w:rsidR="008C57E5" w:rsidRPr="00BD1572">
        <w:rPr>
          <w:sz w:val="28"/>
          <w:szCs w:val="28"/>
        </w:rPr>
        <w:t xml:space="preserve"> </w:t>
      </w:r>
      <w:r w:rsidR="00BD1572" w:rsidRPr="00BD1572">
        <w:rPr>
          <w:sz w:val="28"/>
          <w:szCs w:val="28"/>
        </w:rPr>
        <w:t>–</w:t>
      </w:r>
      <w:r w:rsidR="008C57E5" w:rsidRPr="00BD1572">
        <w:rPr>
          <w:sz w:val="28"/>
          <w:szCs w:val="28"/>
        </w:rPr>
        <w:t xml:space="preserve"> нормализованный позиционный коэффициент, отражающий структурную роль колонки в таблице и учитывающий типичное расположение субъектных атрибутов.</w:t>
      </w:r>
    </w:p>
    <w:p w14:paraId="4DA9B9C1" w14:textId="77777777" w:rsidR="008C57E5" w:rsidRPr="008C57E5" w:rsidRDefault="008C57E5" w:rsidP="0001252F">
      <w:pPr>
        <w:ind w:firstLine="709"/>
        <w:contextualSpacing/>
        <w:jc w:val="both"/>
        <w:rPr>
          <w:sz w:val="28"/>
          <w:szCs w:val="28"/>
        </w:rPr>
      </w:pPr>
      <w:r w:rsidRPr="008C57E5">
        <w:rPr>
          <w:sz w:val="28"/>
          <w:szCs w:val="28"/>
        </w:rPr>
        <w:t>Использование данной интегральной функции позволяет учитывать одновременно четыре взаимодополняющих фактора: уникальность значений, обеспечивающую различимость сущностей; контекстную семантическую согласованность, отражающую взаимосвязь колонки с другими атрибутами; полноту заполнения, позволяющую исключать шумовые и неполные колонки; а также структурную позицию, соответствующую закономерностям организации табличных данных.</w:t>
      </w:r>
    </w:p>
    <w:p w14:paraId="0347FFD4" w14:textId="77777777" w:rsidR="008C57E5" w:rsidRPr="008C57E5" w:rsidRDefault="008C57E5" w:rsidP="0001252F">
      <w:pPr>
        <w:ind w:firstLine="709"/>
        <w:contextualSpacing/>
        <w:jc w:val="both"/>
        <w:rPr>
          <w:sz w:val="28"/>
          <w:szCs w:val="28"/>
        </w:rPr>
      </w:pPr>
      <w:r w:rsidRPr="008C57E5">
        <w:rPr>
          <w:sz w:val="28"/>
          <w:szCs w:val="28"/>
        </w:rPr>
        <w:t xml:space="preserve">В отличие от предложенного подхода, методы </w:t>
      </w:r>
      <w:proofErr w:type="spellStart"/>
      <w:r w:rsidRPr="008C57E5">
        <w:rPr>
          <w:sz w:val="28"/>
          <w:szCs w:val="28"/>
        </w:rPr>
        <w:t>TableMiner</w:t>
      </w:r>
      <w:proofErr w:type="spellEnd"/>
      <w:r w:rsidRPr="008C57E5">
        <w:rPr>
          <w:sz w:val="28"/>
          <w:szCs w:val="28"/>
        </w:rPr>
        <w:t xml:space="preserve">++ и </w:t>
      </w:r>
      <w:proofErr w:type="spellStart"/>
      <w:r w:rsidRPr="008C57E5">
        <w:rPr>
          <w:sz w:val="28"/>
          <w:szCs w:val="28"/>
        </w:rPr>
        <w:t>QTLTableMiner</w:t>
      </w:r>
      <w:proofErr w:type="spellEnd"/>
      <w:r w:rsidRPr="008C57E5">
        <w:rPr>
          <w:sz w:val="28"/>
          <w:szCs w:val="28"/>
        </w:rPr>
        <w:t xml:space="preserve">++ используют преимущественно структурные признаки и частичное лексическое сопоставление, не учитывая интегральную оценку контекстной семантики и полноты данных. Метод </w:t>
      </w:r>
      <w:proofErr w:type="spellStart"/>
      <w:r w:rsidRPr="008C57E5">
        <w:rPr>
          <w:sz w:val="28"/>
          <w:szCs w:val="28"/>
        </w:rPr>
        <w:t>MantisTable</w:t>
      </w:r>
      <w:proofErr w:type="spellEnd"/>
      <w:r w:rsidRPr="008C57E5">
        <w:rPr>
          <w:sz w:val="28"/>
          <w:szCs w:val="28"/>
        </w:rPr>
        <w:t xml:space="preserve"> демонстрирует высокую эффективность в детекции сущностей, однако не использует </w:t>
      </w:r>
      <w:r w:rsidRPr="008C57E5">
        <w:rPr>
          <w:sz w:val="28"/>
          <w:szCs w:val="28"/>
        </w:rPr>
        <w:lastRenderedPageBreak/>
        <w:t>комплексную контекстно-ориентированную функцию оценки, что ограничивает его способность обеспечивать согласованность на последующих этапах сопоставления предикатов.</w:t>
      </w:r>
    </w:p>
    <w:p w14:paraId="7C2E0BE7" w14:textId="77777777" w:rsidR="008C57E5" w:rsidRPr="008C57E5" w:rsidRDefault="008C57E5" w:rsidP="0001252F">
      <w:pPr>
        <w:ind w:firstLine="709"/>
        <w:contextualSpacing/>
        <w:jc w:val="both"/>
        <w:rPr>
          <w:sz w:val="28"/>
          <w:szCs w:val="28"/>
        </w:rPr>
      </w:pPr>
      <w:r w:rsidRPr="008C57E5">
        <w:rPr>
          <w:sz w:val="28"/>
          <w:szCs w:val="28"/>
        </w:rPr>
        <w:t>Таким образом, полученные результаты подтверждают, что предложенный метод обеспечивает максимально возможную точность идентификации субъектных колонок (</w:t>
      </w:r>
      <w:proofErr w:type="spellStart"/>
      <w:r w:rsidRPr="008C57E5">
        <w:rPr>
          <w:sz w:val="28"/>
          <w:szCs w:val="28"/>
        </w:rPr>
        <w:t>Subject-Column</w:t>
      </w:r>
      <w:proofErr w:type="spellEnd"/>
      <w:r w:rsidRPr="008C57E5">
        <w:rPr>
          <w:sz w:val="28"/>
          <w:szCs w:val="28"/>
        </w:rPr>
        <w:t xml:space="preserve"> F1 = 0.97), что создаёт надёжную основу для последующего сопоставления предикатов, формирования семантически корректных RDF-триплетов и построения согласованного графа знаний. Высокое качество данного этапа является ключевым фактором, объясняющим достигнутый в работе высокий итоговый показатель Triple F1 = 0.982 и подтверждающим эффективность разработанной методологии семантической интерпретации табличных данных.</w:t>
      </w:r>
    </w:p>
    <w:p w14:paraId="26236008" w14:textId="737AE405" w:rsidR="006A3CB3" w:rsidRDefault="00902853" w:rsidP="00D11E89">
      <w:pPr>
        <w:pStyle w:val="1"/>
      </w:pPr>
      <w:bookmarkStart w:id="30" w:name="_Toc223444029"/>
      <w:r w:rsidRPr="00902853">
        <w:t>4.</w:t>
      </w:r>
      <w:r w:rsidR="002028ED">
        <w:t>4</w:t>
      </w:r>
      <w:r w:rsidRPr="00902853">
        <w:t xml:space="preserve"> Семантическая интеграция и логический вывод в </w:t>
      </w:r>
      <w:proofErr w:type="spellStart"/>
      <w:r w:rsidRPr="00902853">
        <w:t>GraphDB</w:t>
      </w:r>
      <w:bookmarkEnd w:id="30"/>
      <w:proofErr w:type="spellEnd"/>
    </w:p>
    <w:p w14:paraId="59065551" w14:textId="77777777" w:rsidR="00064F06" w:rsidRPr="00064F06" w:rsidRDefault="00064F06" w:rsidP="00D11E89">
      <w:pPr>
        <w:pStyle w:val="a3"/>
        <w:ind w:left="0" w:right="124" w:firstLine="709"/>
        <w:rPr>
          <w:color w:val="000000" w:themeColor="text1"/>
          <w:spacing w:val="-2"/>
        </w:rPr>
      </w:pPr>
      <w:r w:rsidRPr="00064F06">
        <w:rPr>
          <w:color w:val="000000" w:themeColor="text1"/>
          <w:spacing w:val="-2"/>
        </w:rPr>
        <w:t>После проведения сравнительного анализа предложенного метода STI с существующими подходами семантической интерпретации таблиц и подтверждения его превосходства по метрикам качества, разработанный алгоритм был применён к полному корпусу данных по водным ресурсам Иле-Балхашского бассейна, включающему 25 гетерогенных таблиц мониторинга, нормативов и социально-экономических показателей.</w:t>
      </w:r>
    </w:p>
    <w:p w14:paraId="6303D9C4" w14:textId="77777777" w:rsidR="00064F06" w:rsidRPr="00064F06" w:rsidRDefault="00064F06" w:rsidP="00D11E89">
      <w:pPr>
        <w:pStyle w:val="a3"/>
        <w:ind w:left="0" w:right="124" w:firstLine="709"/>
        <w:rPr>
          <w:color w:val="000000" w:themeColor="text1"/>
          <w:spacing w:val="-2"/>
        </w:rPr>
      </w:pPr>
      <w:r w:rsidRPr="00064F06">
        <w:rPr>
          <w:color w:val="000000" w:themeColor="text1"/>
          <w:spacing w:val="-2"/>
        </w:rPr>
        <w:t xml:space="preserve">В результате автоматической обработки был сформирован </w:t>
      </w:r>
      <w:proofErr w:type="spellStart"/>
      <w:r w:rsidRPr="00064F06">
        <w:rPr>
          <w:color w:val="000000" w:themeColor="text1"/>
          <w:spacing w:val="-2"/>
        </w:rPr>
        <w:t>ABox</w:t>
      </w:r>
      <w:proofErr w:type="spellEnd"/>
      <w:r w:rsidRPr="00064F06">
        <w:rPr>
          <w:color w:val="000000" w:themeColor="text1"/>
          <w:spacing w:val="-2"/>
        </w:rPr>
        <w:t xml:space="preserve">-набор триплетов, отражающий фактические наблюдения, нормативные зависимости, характеристики водных объектов и региональные социально-экономические параметры. Полученные триплеты были загружены в </w:t>
      </w:r>
      <w:proofErr w:type="spellStart"/>
      <w:r w:rsidRPr="00064F06">
        <w:rPr>
          <w:color w:val="000000" w:themeColor="text1"/>
          <w:spacing w:val="-2"/>
        </w:rPr>
        <w:t>графовую</w:t>
      </w:r>
      <w:proofErr w:type="spellEnd"/>
      <w:r w:rsidRPr="00064F06">
        <w:rPr>
          <w:color w:val="000000" w:themeColor="text1"/>
          <w:spacing w:val="-2"/>
        </w:rPr>
        <w:t xml:space="preserve"> базу знаний </w:t>
      </w:r>
      <w:proofErr w:type="spellStart"/>
      <w:r w:rsidRPr="00064F06">
        <w:rPr>
          <w:color w:val="000000" w:themeColor="text1"/>
          <w:spacing w:val="-2"/>
        </w:rPr>
        <w:t>GraphDB</w:t>
      </w:r>
      <w:proofErr w:type="spellEnd"/>
      <w:r w:rsidRPr="00064F06">
        <w:rPr>
          <w:color w:val="000000" w:themeColor="text1"/>
          <w:spacing w:val="-2"/>
        </w:rPr>
        <w:t>, что позволило реализовать онтологически-ориентированную модель хранения и последующего логического вывода.</w:t>
      </w:r>
    </w:p>
    <w:p w14:paraId="25C63023" w14:textId="77777777" w:rsidR="00064F06" w:rsidRPr="00064F06" w:rsidRDefault="00064F06" w:rsidP="00D11E89">
      <w:pPr>
        <w:pStyle w:val="a3"/>
        <w:ind w:left="0" w:right="124" w:firstLine="709"/>
        <w:rPr>
          <w:color w:val="000000" w:themeColor="text1"/>
          <w:spacing w:val="-2"/>
        </w:rPr>
      </w:pPr>
      <w:r w:rsidRPr="00064F06">
        <w:rPr>
          <w:color w:val="000000" w:themeColor="text1"/>
          <w:spacing w:val="-2"/>
        </w:rPr>
        <w:t>Для оценки влияния правил логического вывода были сформированы два репозитория:</w:t>
      </w:r>
    </w:p>
    <w:p w14:paraId="3F3172D3" w14:textId="05FAB15E" w:rsidR="00064F06" w:rsidRPr="00064F06" w:rsidRDefault="00064F06" w:rsidP="005B3DF9">
      <w:pPr>
        <w:pStyle w:val="a3"/>
        <w:numPr>
          <w:ilvl w:val="0"/>
          <w:numId w:val="44"/>
        </w:numPr>
        <w:ind w:right="124"/>
        <w:rPr>
          <w:color w:val="000000" w:themeColor="text1"/>
          <w:spacing w:val="-2"/>
        </w:rPr>
      </w:pPr>
      <w:proofErr w:type="spellStart"/>
      <w:r w:rsidRPr="00064F06">
        <w:rPr>
          <w:color w:val="000000" w:themeColor="text1"/>
          <w:spacing w:val="-2"/>
        </w:rPr>
        <w:t>Water_KZ</w:t>
      </w:r>
      <w:proofErr w:type="spellEnd"/>
      <w:r w:rsidRPr="00064F06">
        <w:rPr>
          <w:color w:val="000000" w:themeColor="text1"/>
          <w:spacing w:val="-2"/>
        </w:rPr>
        <w:t xml:space="preserve"> — </w:t>
      </w:r>
      <w:r w:rsidR="008766C2" w:rsidRPr="008766C2">
        <w:rPr>
          <w:color w:val="000000" w:themeColor="text1"/>
          <w:spacing w:val="-2"/>
        </w:rPr>
        <w:t>содержит исключительно явные (</w:t>
      </w:r>
      <w:proofErr w:type="spellStart"/>
      <w:r w:rsidR="008766C2" w:rsidRPr="008766C2">
        <w:rPr>
          <w:color w:val="000000" w:themeColor="text1"/>
          <w:spacing w:val="-2"/>
        </w:rPr>
        <w:t>explicit</w:t>
      </w:r>
      <w:proofErr w:type="spellEnd"/>
      <w:r w:rsidR="008766C2" w:rsidRPr="008766C2">
        <w:rPr>
          <w:color w:val="000000" w:themeColor="text1"/>
          <w:spacing w:val="-2"/>
        </w:rPr>
        <w:t>) утверждения, полученные в результате семантической интерпретации таблиц</w:t>
      </w:r>
      <w:r w:rsidR="00194191">
        <w:rPr>
          <w:color w:val="000000" w:themeColor="text1"/>
          <w:spacing w:val="-2"/>
        </w:rPr>
        <w:t xml:space="preserve"> (Рис 4.</w:t>
      </w:r>
      <w:r w:rsidR="00A11306">
        <w:rPr>
          <w:color w:val="000000" w:themeColor="text1"/>
          <w:spacing w:val="-2"/>
        </w:rPr>
        <w:t>2</w:t>
      </w:r>
      <w:r w:rsidR="00194191">
        <w:rPr>
          <w:color w:val="000000" w:themeColor="text1"/>
          <w:spacing w:val="-2"/>
        </w:rPr>
        <w:t>)</w:t>
      </w:r>
      <w:r w:rsidRPr="00064F06">
        <w:rPr>
          <w:color w:val="000000" w:themeColor="text1"/>
          <w:spacing w:val="-2"/>
        </w:rPr>
        <w:t>;</w:t>
      </w:r>
    </w:p>
    <w:p w14:paraId="670EE6C3" w14:textId="3F132139" w:rsidR="00064F06" w:rsidRPr="00064F06" w:rsidRDefault="00064F06" w:rsidP="005B3DF9">
      <w:pPr>
        <w:pStyle w:val="a3"/>
        <w:numPr>
          <w:ilvl w:val="0"/>
          <w:numId w:val="44"/>
        </w:numPr>
        <w:ind w:right="124"/>
        <w:rPr>
          <w:color w:val="000000" w:themeColor="text1"/>
          <w:spacing w:val="-2"/>
        </w:rPr>
      </w:pPr>
      <w:proofErr w:type="spellStart"/>
      <w:r w:rsidRPr="00064F06">
        <w:rPr>
          <w:color w:val="000000" w:themeColor="text1"/>
          <w:spacing w:val="-2"/>
        </w:rPr>
        <w:t>Water_KZ_Rules</w:t>
      </w:r>
      <w:proofErr w:type="spellEnd"/>
      <w:r w:rsidRPr="00064F06">
        <w:rPr>
          <w:color w:val="000000" w:themeColor="text1"/>
          <w:spacing w:val="-2"/>
        </w:rPr>
        <w:t xml:space="preserve"> — </w:t>
      </w:r>
      <w:r w:rsidR="00554FA1" w:rsidRPr="00554FA1">
        <w:rPr>
          <w:color w:val="000000" w:themeColor="text1"/>
          <w:spacing w:val="-2"/>
        </w:rPr>
        <w:t xml:space="preserve">дополнительно включает механизм логического вывода на основе набора правил SWRL, реализованных через </w:t>
      </w:r>
      <w:proofErr w:type="spellStart"/>
      <w:r w:rsidR="00554FA1" w:rsidRPr="00554FA1">
        <w:rPr>
          <w:color w:val="000000" w:themeColor="text1"/>
          <w:spacing w:val="-2"/>
        </w:rPr>
        <w:t>inference</w:t>
      </w:r>
      <w:proofErr w:type="spellEnd"/>
      <w:r w:rsidR="00554FA1" w:rsidRPr="00554FA1">
        <w:rPr>
          <w:color w:val="000000" w:themeColor="text1"/>
          <w:spacing w:val="-2"/>
        </w:rPr>
        <w:t xml:space="preserve">-движок </w:t>
      </w:r>
      <w:proofErr w:type="spellStart"/>
      <w:r w:rsidR="00554FA1" w:rsidRPr="00554FA1">
        <w:rPr>
          <w:color w:val="000000" w:themeColor="text1"/>
          <w:spacing w:val="-2"/>
        </w:rPr>
        <w:t>GraphDB</w:t>
      </w:r>
      <w:proofErr w:type="spellEnd"/>
      <w:r w:rsidR="00554FA1" w:rsidRPr="00554FA1">
        <w:rPr>
          <w:color w:val="000000" w:themeColor="text1"/>
          <w:spacing w:val="-2"/>
        </w:rPr>
        <w:t xml:space="preserve"> </w:t>
      </w:r>
      <w:r w:rsidR="00A11306">
        <w:rPr>
          <w:color w:val="000000" w:themeColor="text1"/>
          <w:spacing w:val="-2"/>
        </w:rPr>
        <w:t>(Рис.4.3)</w:t>
      </w:r>
      <w:r w:rsidRPr="00064F06">
        <w:rPr>
          <w:color w:val="000000" w:themeColor="text1"/>
          <w:spacing w:val="-2"/>
        </w:rPr>
        <w:t>.</w:t>
      </w:r>
    </w:p>
    <w:p w14:paraId="3FA7DAE0" w14:textId="78517FD6" w:rsidR="00C67F9D" w:rsidRDefault="00C67F9D" w:rsidP="00086539">
      <w:pPr>
        <w:pStyle w:val="a3"/>
        <w:tabs>
          <w:tab w:val="left" w:pos="284"/>
        </w:tabs>
        <w:spacing w:before="120" w:after="120"/>
        <w:ind w:left="0" w:right="125" w:firstLine="709"/>
        <w:jc w:val="center"/>
        <w:rPr>
          <w:color w:val="000000" w:themeColor="text1"/>
          <w:spacing w:val="-2"/>
          <w:lang w:val="en-US"/>
        </w:rPr>
      </w:pPr>
      <w:r w:rsidRPr="00C67F9D">
        <w:rPr>
          <w:noProof/>
          <w:color w:val="000000" w:themeColor="text1"/>
          <w:spacing w:val="-2"/>
          <w:lang w:val="en-US"/>
        </w:rPr>
        <w:drawing>
          <wp:inline distT="0" distB="0" distL="0" distR="0" wp14:anchorId="69A227D4" wp14:editId="5D4561D0">
            <wp:extent cx="3980091" cy="1803479"/>
            <wp:effectExtent l="0" t="0" r="1905" b="6350"/>
            <wp:docPr id="11037667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66716" name=""/>
                    <pic:cNvPicPr/>
                  </pic:nvPicPr>
                  <pic:blipFill>
                    <a:blip r:embed="rId48"/>
                    <a:stretch>
                      <a:fillRect/>
                    </a:stretch>
                  </pic:blipFill>
                  <pic:spPr>
                    <a:xfrm>
                      <a:off x="0" y="0"/>
                      <a:ext cx="4055084" cy="1837460"/>
                    </a:xfrm>
                    <a:prstGeom prst="rect">
                      <a:avLst/>
                    </a:prstGeom>
                  </pic:spPr>
                </pic:pic>
              </a:graphicData>
            </a:graphic>
          </wp:inline>
        </w:drawing>
      </w:r>
    </w:p>
    <w:p w14:paraId="3B32BDFC" w14:textId="2F299D69" w:rsidR="00E0703A" w:rsidRPr="008309D1" w:rsidRDefault="008309D1" w:rsidP="00F11C72">
      <w:pPr>
        <w:pStyle w:val="a3"/>
        <w:tabs>
          <w:tab w:val="left" w:pos="284"/>
        </w:tabs>
        <w:spacing w:before="120" w:after="120"/>
        <w:ind w:left="261" w:right="125" w:firstLine="709"/>
        <w:jc w:val="center"/>
        <w:rPr>
          <w:color w:val="000000" w:themeColor="text1"/>
          <w:spacing w:val="-2"/>
        </w:rPr>
      </w:pPr>
      <w:r>
        <w:rPr>
          <w:color w:val="000000" w:themeColor="text1"/>
          <w:spacing w:val="-2"/>
        </w:rPr>
        <w:t xml:space="preserve">Рисунок 4.2 </w:t>
      </w:r>
      <w:r w:rsidR="00F11C72">
        <w:rPr>
          <w:color w:val="000000" w:themeColor="text1"/>
          <w:spacing w:val="-2"/>
        </w:rPr>
        <w:t>–</w:t>
      </w:r>
      <w:r>
        <w:rPr>
          <w:color w:val="000000" w:themeColor="text1"/>
          <w:spacing w:val="-2"/>
        </w:rPr>
        <w:t xml:space="preserve"> </w:t>
      </w:r>
      <w:r w:rsidR="00F11C72">
        <w:rPr>
          <w:color w:val="000000" w:themeColor="text1"/>
          <w:spacing w:val="-2"/>
        </w:rPr>
        <w:t>Р</w:t>
      </w:r>
      <w:r w:rsidR="00F11C72" w:rsidRPr="00F11C72">
        <w:rPr>
          <w:color w:val="000000" w:themeColor="text1"/>
          <w:spacing w:val="-2"/>
        </w:rPr>
        <w:t xml:space="preserve">епозиторий </w:t>
      </w:r>
      <w:proofErr w:type="spellStart"/>
      <w:r w:rsidR="00F11C72" w:rsidRPr="00064F06">
        <w:rPr>
          <w:color w:val="000000" w:themeColor="text1"/>
          <w:spacing w:val="-2"/>
        </w:rPr>
        <w:t>Water_KZ</w:t>
      </w:r>
      <w:proofErr w:type="spellEnd"/>
      <w:r w:rsidR="00F11C72" w:rsidRPr="00064F06">
        <w:rPr>
          <w:color w:val="000000" w:themeColor="text1"/>
          <w:spacing w:val="-2"/>
        </w:rPr>
        <w:t xml:space="preserve"> </w:t>
      </w:r>
      <w:r w:rsidR="00F11C72" w:rsidRPr="00F11C72">
        <w:rPr>
          <w:color w:val="000000" w:themeColor="text1"/>
          <w:spacing w:val="-2"/>
        </w:rPr>
        <w:t>без применения пользовательских правил</w:t>
      </w:r>
    </w:p>
    <w:p w14:paraId="7DD0A3D2" w14:textId="427D9632" w:rsidR="00E0703A" w:rsidRPr="00A52CA8" w:rsidRDefault="00E0703A" w:rsidP="00086539">
      <w:pPr>
        <w:pStyle w:val="a3"/>
        <w:tabs>
          <w:tab w:val="left" w:pos="284"/>
        </w:tabs>
        <w:spacing w:before="120" w:after="120"/>
        <w:ind w:left="0" w:right="125" w:firstLine="709"/>
        <w:jc w:val="center"/>
        <w:rPr>
          <w:color w:val="000000" w:themeColor="text1"/>
          <w:spacing w:val="-2"/>
        </w:rPr>
      </w:pPr>
      <w:r w:rsidRPr="00E0703A">
        <w:rPr>
          <w:noProof/>
          <w:color w:val="000000" w:themeColor="text1"/>
          <w:spacing w:val="-2"/>
          <w:lang w:val="en-US"/>
        </w:rPr>
        <w:lastRenderedPageBreak/>
        <w:drawing>
          <wp:inline distT="0" distB="0" distL="0" distR="0" wp14:anchorId="66F7CD02" wp14:editId="1EF1695F">
            <wp:extent cx="4092861" cy="1851660"/>
            <wp:effectExtent l="0" t="0" r="3175" b="0"/>
            <wp:docPr id="90541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1044" name=""/>
                    <pic:cNvPicPr/>
                  </pic:nvPicPr>
                  <pic:blipFill>
                    <a:blip r:embed="rId49"/>
                    <a:stretch>
                      <a:fillRect/>
                    </a:stretch>
                  </pic:blipFill>
                  <pic:spPr>
                    <a:xfrm>
                      <a:off x="0" y="0"/>
                      <a:ext cx="4144925" cy="1875214"/>
                    </a:xfrm>
                    <a:prstGeom prst="rect">
                      <a:avLst/>
                    </a:prstGeom>
                  </pic:spPr>
                </pic:pic>
              </a:graphicData>
            </a:graphic>
          </wp:inline>
        </w:drawing>
      </w:r>
    </w:p>
    <w:p w14:paraId="37117287" w14:textId="2BFCFFEF" w:rsidR="0081790E" w:rsidRDefault="00F11C72" w:rsidP="00F11C72">
      <w:pPr>
        <w:pStyle w:val="a3"/>
        <w:tabs>
          <w:tab w:val="left" w:pos="284"/>
        </w:tabs>
        <w:spacing w:before="120" w:after="120"/>
        <w:ind w:left="261" w:right="125" w:firstLine="709"/>
        <w:jc w:val="center"/>
        <w:rPr>
          <w:color w:val="000000" w:themeColor="text1"/>
          <w:spacing w:val="-2"/>
        </w:rPr>
      </w:pPr>
      <w:r>
        <w:rPr>
          <w:color w:val="000000" w:themeColor="text1"/>
          <w:spacing w:val="-2"/>
        </w:rPr>
        <w:t>Рисунок 4.3 – Р</w:t>
      </w:r>
      <w:r w:rsidRPr="00F11C72">
        <w:rPr>
          <w:color w:val="000000" w:themeColor="text1"/>
          <w:spacing w:val="-2"/>
        </w:rPr>
        <w:t xml:space="preserve">епозиторий </w:t>
      </w:r>
      <w:proofErr w:type="spellStart"/>
      <w:r w:rsidRPr="00064F06">
        <w:rPr>
          <w:color w:val="000000" w:themeColor="text1"/>
          <w:spacing w:val="-2"/>
        </w:rPr>
        <w:t>Water_KZ_Rules</w:t>
      </w:r>
      <w:proofErr w:type="spellEnd"/>
      <w:r w:rsidRPr="00064F06">
        <w:rPr>
          <w:color w:val="000000" w:themeColor="text1"/>
          <w:spacing w:val="-2"/>
        </w:rPr>
        <w:t xml:space="preserve"> с активированным набором правил SWRL</w:t>
      </w:r>
    </w:p>
    <w:p w14:paraId="27E9BF7D" w14:textId="77777777" w:rsidR="00560C5E" w:rsidRPr="00560C5E" w:rsidRDefault="00560C5E" w:rsidP="00560C5E">
      <w:pPr>
        <w:pStyle w:val="a3"/>
        <w:ind w:right="124" w:firstLine="709"/>
        <w:rPr>
          <w:color w:val="000000" w:themeColor="text1"/>
          <w:spacing w:val="-2"/>
        </w:rPr>
      </w:pPr>
      <w:r w:rsidRPr="00560C5E">
        <w:rPr>
          <w:color w:val="000000" w:themeColor="text1"/>
          <w:spacing w:val="-2"/>
        </w:rPr>
        <w:t>Проведение сравнительного анализа указанных репозиториев позволяет определить степень расширения графа знаний за счёт автоматически выведенных утверждений и количественно оценить вклад логических правил в формирование нового знания. Анализ выполнялся по ключевым показателям: общему количеству триплетов, числу явных и выведенных утверждений, а также коэффициенту расширения (</w:t>
      </w:r>
      <w:proofErr w:type="spellStart"/>
      <w:r w:rsidRPr="00560C5E">
        <w:rPr>
          <w:color w:val="000000" w:themeColor="text1"/>
          <w:spacing w:val="-2"/>
        </w:rPr>
        <w:t>expansion</w:t>
      </w:r>
      <w:proofErr w:type="spellEnd"/>
      <w:r w:rsidRPr="00560C5E">
        <w:rPr>
          <w:color w:val="000000" w:themeColor="text1"/>
          <w:spacing w:val="-2"/>
        </w:rPr>
        <w:t xml:space="preserve"> </w:t>
      </w:r>
      <w:proofErr w:type="spellStart"/>
      <w:r w:rsidRPr="00560C5E">
        <w:rPr>
          <w:color w:val="000000" w:themeColor="text1"/>
          <w:spacing w:val="-2"/>
        </w:rPr>
        <w:t>ratio</w:t>
      </w:r>
      <w:proofErr w:type="spellEnd"/>
      <w:r w:rsidRPr="00560C5E">
        <w:rPr>
          <w:color w:val="000000" w:themeColor="text1"/>
          <w:spacing w:val="-2"/>
        </w:rPr>
        <w:t>), отражающему уровень семантического обогащения модели.</w:t>
      </w:r>
    </w:p>
    <w:p w14:paraId="4D63EC56" w14:textId="1AA15CDD" w:rsidR="00560C5E" w:rsidRPr="00560C5E" w:rsidRDefault="00560C5E" w:rsidP="00560C5E">
      <w:pPr>
        <w:pStyle w:val="a3"/>
        <w:ind w:right="124" w:firstLine="709"/>
        <w:rPr>
          <w:color w:val="000000" w:themeColor="text1"/>
          <w:spacing w:val="-2"/>
        </w:rPr>
      </w:pPr>
      <w:r w:rsidRPr="00560C5E">
        <w:rPr>
          <w:color w:val="000000" w:themeColor="text1"/>
          <w:spacing w:val="-2"/>
        </w:rPr>
        <w:t>Результаты сравнительного анализа представлены в таблице 4.</w:t>
      </w:r>
      <w:r>
        <w:rPr>
          <w:color w:val="000000" w:themeColor="text1"/>
          <w:spacing w:val="-2"/>
        </w:rPr>
        <w:t>11</w:t>
      </w:r>
      <w:r w:rsidRPr="00560C5E">
        <w:rPr>
          <w:color w:val="000000" w:themeColor="text1"/>
          <w:spacing w:val="-2"/>
        </w:rPr>
        <w:t>.</w:t>
      </w:r>
    </w:p>
    <w:p w14:paraId="09020D0E" w14:textId="7B9A091E" w:rsidR="0081790E" w:rsidRDefault="009672F5" w:rsidP="009672F5">
      <w:pPr>
        <w:pStyle w:val="a3"/>
        <w:spacing w:before="120" w:after="120"/>
        <w:ind w:left="0" w:right="125" w:firstLine="709"/>
        <w:rPr>
          <w:color w:val="000000" w:themeColor="text1"/>
          <w:spacing w:val="-2"/>
        </w:rPr>
      </w:pPr>
      <w:r w:rsidRPr="009672F5">
        <w:rPr>
          <w:color w:val="000000" w:themeColor="text1"/>
          <w:spacing w:val="-2"/>
        </w:rPr>
        <w:t>Таблица 4.</w:t>
      </w:r>
      <w:r>
        <w:rPr>
          <w:color w:val="000000" w:themeColor="text1"/>
          <w:spacing w:val="-2"/>
        </w:rPr>
        <w:t>11</w:t>
      </w:r>
      <w:r w:rsidRPr="009672F5">
        <w:rPr>
          <w:color w:val="000000" w:themeColor="text1"/>
          <w:spacing w:val="-2"/>
        </w:rPr>
        <w:t xml:space="preserve"> </w:t>
      </w:r>
      <w:r w:rsidR="00E77144">
        <w:rPr>
          <w:color w:val="000000" w:themeColor="text1"/>
          <w:spacing w:val="-2"/>
        </w:rPr>
        <w:t>–</w:t>
      </w:r>
      <w:r w:rsidRPr="009672F5">
        <w:rPr>
          <w:color w:val="000000" w:themeColor="text1"/>
          <w:spacing w:val="-2"/>
        </w:rPr>
        <w:t xml:space="preserve"> Сравнение репозиториев до и после применения SWRL-правил</w:t>
      </w:r>
    </w:p>
    <w:tbl>
      <w:tblPr>
        <w:tblStyle w:val="a6"/>
        <w:tblW w:w="0" w:type="auto"/>
        <w:tblLook w:val="04A0" w:firstRow="1" w:lastRow="0" w:firstColumn="1" w:lastColumn="0" w:noHBand="0" w:noVBand="1"/>
      </w:tblPr>
      <w:tblGrid>
        <w:gridCol w:w="4560"/>
        <w:gridCol w:w="1398"/>
        <w:gridCol w:w="2163"/>
        <w:gridCol w:w="1511"/>
      </w:tblGrid>
      <w:tr w:rsidR="00840BE5" w:rsidRPr="0045036A" w14:paraId="40FDF70F" w14:textId="77777777" w:rsidTr="0045036A">
        <w:tc>
          <w:tcPr>
            <w:tcW w:w="0" w:type="auto"/>
            <w:hideMark/>
          </w:tcPr>
          <w:p w14:paraId="16284BF3"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Показатель</w:t>
            </w:r>
          </w:p>
        </w:tc>
        <w:tc>
          <w:tcPr>
            <w:tcW w:w="0" w:type="auto"/>
            <w:hideMark/>
          </w:tcPr>
          <w:p w14:paraId="22F669F1" w14:textId="77777777" w:rsidR="0045036A" w:rsidRPr="0045036A" w:rsidRDefault="0045036A" w:rsidP="0045036A">
            <w:pPr>
              <w:pStyle w:val="a3"/>
              <w:ind w:left="0"/>
              <w:contextualSpacing/>
              <w:rPr>
                <w:color w:val="000000" w:themeColor="text1"/>
                <w:spacing w:val="-2"/>
              </w:rPr>
            </w:pPr>
            <w:proofErr w:type="spellStart"/>
            <w:r w:rsidRPr="0045036A">
              <w:rPr>
                <w:color w:val="000000" w:themeColor="text1"/>
                <w:spacing w:val="-2"/>
              </w:rPr>
              <w:t>Water_KZ</w:t>
            </w:r>
            <w:proofErr w:type="spellEnd"/>
          </w:p>
        </w:tc>
        <w:tc>
          <w:tcPr>
            <w:tcW w:w="0" w:type="auto"/>
            <w:hideMark/>
          </w:tcPr>
          <w:p w14:paraId="624B1306" w14:textId="77777777" w:rsidR="0045036A" w:rsidRPr="0045036A" w:rsidRDefault="0045036A" w:rsidP="0045036A">
            <w:pPr>
              <w:pStyle w:val="a3"/>
              <w:ind w:left="0"/>
              <w:contextualSpacing/>
              <w:rPr>
                <w:color w:val="000000" w:themeColor="text1"/>
                <w:spacing w:val="-2"/>
              </w:rPr>
            </w:pPr>
            <w:proofErr w:type="spellStart"/>
            <w:r w:rsidRPr="0045036A">
              <w:rPr>
                <w:color w:val="000000" w:themeColor="text1"/>
                <w:spacing w:val="-2"/>
              </w:rPr>
              <w:t>Water_KZ_Rules</w:t>
            </w:r>
            <w:proofErr w:type="spellEnd"/>
          </w:p>
        </w:tc>
        <w:tc>
          <w:tcPr>
            <w:tcW w:w="0" w:type="auto"/>
            <w:hideMark/>
          </w:tcPr>
          <w:p w14:paraId="7525AA2A"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Изменение</w:t>
            </w:r>
          </w:p>
        </w:tc>
      </w:tr>
      <w:tr w:rsidR="00840BE5" w:rsidRPr="0045036A" w14:paraId="2737CE18" w14:textId="77777777" w:rsidTr="0045036A">
        <w:tc>
          <w:tcPr>
            <w:tcW w:w="0" w:type="auto"/>
            <w:hideMark/>
          </w:tcPr>
          <w:p w14:paraId="69FBC035"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Общее количество триплетов</w:t>
            </w:r>
          </w:p>
        </w:tc>
        <w:tc>
          <w:tcPr>
            <w:tcW w:w="0" w:type="auto"/>
            <w:hideMark/>
          </w:tcPr>
          <w:p w14:paraId="7A098F36"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502 720</w:t>
            </w:r>
          </w:p>
        </w:tc>
        <w:tc>
          <w:tcPr>
            <w:tcW w:w="0" w:type="auto"/>
            <w:hideMark/>
          </w:tcPr>
          <w:p w14:paraId="5BC80247"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588 341</w:t>
            </w:r>
          </w:p>
        </w:tc>
        <w:tc>
          <w:tcPr>
            <w:tcW w:w="0" w:type="auto"/>
            <w:hideMark/>
          </w:tcPr>
          <w:p w14:paraId="230C3AC8"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+85 621</w:t>
            </w:r>
          </w:p>
        </w:tc>
      </w:tr>
      <w:tr w:rsidR="00840BE5" w:rsidRPr="0045036A" w14:paraId="35C99D8E" w14:textId="77777777" w:rsidTr="0045036A">
        <w:tc>
          <w:tcPr>
            <w:tcW w:w="0" w:type="auto"/>
            <w:hideMark/>
          </w:tcPr>
          <w:p w14:paraId="22EA347B"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Явные (</w:t>
            </w:r>
            <w:proofErr w:type="spellStart"/>
            <w:r w:rsidRPr="0045036A">
              <w:rPr>
                <w:color w:val="000000" w:themeColor="text1"/>
                <w:spacing w:val="-2"/>
              </w:rPr>
              <w:t>explicit</w:t>
            </w:r>
            <w:proofErr w:type="spellEnd"/>
            <w:r w:rsidRPr="0045036A">
              <w:rPr>
                <w:color w:val="000000" w:themeColor="text1"/>
                <w:spacing w:val="-2"/>
              </w:rPr>
              <w:t>)</w:t>
            </w:r>
          </w:p>
        </w:tc>
        <w:tc>
          <w:tcPr>
            <w:tcW w:w="0" w:type="auto"/>
            <w:hideMark/>
          </w:tcPr>
          <w:p w14:paraId="0DEC0A49"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501 083</w:t>
            </w:r>
          </w:p>
        </w:tc>
        <w:tc>
          <w:tcPr>
            <w:tcW w:w="0" w:type="auto"/>
            <w:hideMark/>
          </w:tcPr>
          <w:p w14:paraId="33533D74"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482 814</w:t>
            </w:r>
          </w:p>
        </w:tc>
        <w:tc>
          <w:tcPr>
            <w:tcW w:w="0" w:type="auto"/>
            <w:hideMark/>
          </w:tcPr>
          <w:p w14:paraId="1B69680E"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w:t>
            </w:r>
          </w:p>
        </w:tc>
      </w:tr>
      <w:tr w:rsidR="00840BE5" w:rsidRPr="0045036A" w14:paraId="2BE39B17" w14:textId="77777777" w:rsidTr="0045036A">
        <w:tc>
          <w:tcPr>
            <w:tcW w:w="0" w:type="auto"/>
            <w:hideMark/>
          </w:tcPr>
          <w:p w14:paraId="12AE1A78"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Выведенные (</w:t>
            </w:r>
            <w:proofErr w:type="spellStart"/>
            <w:r w:rsidRPr="0045036A">
              <w:rPr>
                <w:color w:val="000000" w:themeColor="text1"/>
                <w:spacing w:val="-2"/>
              </w:rPr>
              <w:t>inferred</w:t>
            </w:r>
            <w:proofErr w:type="spellEnd"/>
            <w:r w:rsidRPr="0045036A">
              <w:rPr>
                <w:color w:val="000000" w:themeColor="text1"/>
                <w:spacing w:val="-2"/>
              </w:rPr>
              <w:t>)</w:t>
            </w:r>
          </w:p>
        </w:tc>
        <w:tc>
          <w:tcPr>
            <w:tcW w:w="0" w:type="auto"/>
            <w:hideMark/>
          </w:tcPr>
          <w:p w14:paraId="3C3A24D1"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1 637</w:t>
            </w:r>
          </w:p>
        </w:tc>
        <w:tc>
          <w:tcPr>
            <w:tcW w:w="0" w:type="auto"/>
            <w:hideMark/>
          </w:tcPr>
          <w:p w14:paraId="1DA33ABF"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105 527</w:t>
            </w:r>
          </w:p>
        </w:tc>
        <w:tc>
          <w:tcPr>
            <w:tcW w:w="0" w:type="auto"/>
            <w:hideMark/>
          </w:tcPr>
          <w:p w14:paraId="1A117C8B"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+103 890</w:t>
            </w:r>
          </w:p>
        </w:tc>
      </w:tr>
      <w:tr w:rsidR="00C53D53" w:rsidRPr="0045036A" w14:paraId="49EA8282" w14:textId="77777777" w:rsidTr="0045036A">
        <w:tc>
          <w:tcPr>
            <w:tcW w:w="0" w:type="auto"/>
            <w:hideMark/>
          </w:tcPr>
          <w:p w14:paraId="55C19CD8" w14:textId="6FBCEF54" w:rsidR="0045036A" w:rsidRPr="0045036A" w:rsidRDefault="00205C0E" w:rsidP="0045036A">
            <w:pPr>
              <w:pStyle w:val="a3"/>
              <w:ind w:left="0"/>
              <w:contextualSpacing/>
              <w:rPr>
                <w:color w:val="000000" w:themeColor="text1"/>
                <w:spacing w:val="-2"/>
              </w:rPr>
            </w:pPr>
            <w:r w:rsidRPr="00205C0E">
              <w:rPr>
                <w:color w:val="000000" w:themeColor="text1"/>
                <w:spacing w:val="-2"/>
              </w:rPr>
              <w:t xml:space="preserve">Коэффициент расширения </w:t>
            </w:r>
            <w:r w:rsidR="004D4CB5">
              <w:rPr>
                <w:color w:val="000000" w:themeColor="text1"/>
                <w:spacing w:val="-2"/>
              </w:rPr>
              <w:t>(</w:t>
            </w:r>
            <w:proofErr w:type="spellStart"/>
            <w:r w:rsidR="0045036A" w:rsidRPr="0045036A">
              <w:rPr>
                <w:color w:val="000000" w:themeColor="text1"/>
                <w:spacing w:val="-2"/>
              </w:rPr>
              <w:t>Expansion</w:t>
            </w:r>
            <w:proofErr w:type="spellEnd"/>
            <w:r w:rsidR="0045036A" w:rsidRPr="0045036A">
              <w:rPr>
                <w:color w:val="000000" w:themeColor="text1"/>
                <w:spacing w:val="-2"/>
              </w:rPr>
              <w:t xml:space="preserve"> </w:t>
            </w:r>
            <w:proofErr w:type="spellStart"/>
            <w:r w:rsidR="0045036A" w:rsidRPr="0045036A">
              <w:rPr>
                <w:color w:val="000000" w:themeColor="text1"/>
                <w:spacing w:val="-2"/>
              </w:rPr>
              <w:t>ratio</w:t>
            </w:r>
            <w:proofErr w:type="spellEnd"/>
            <w:r w:rsidR="004D4CB5">
              <w:rPr>
                <w:color w:val="000000" w:themeColor="text1"/>
                <w:spacing w:val="-2"/>
              </w:rPr>
              <w:t>)</w:t>
            </w:r>
          </w:p>
        </w:tc>
        <w:tc>
          <w:tcPr>
            <w:tcW w:w="0" w:type="auto"/>
            <w:hideMark/>
          </w:tcPr>
          <w:p w14:paraId="7FAADBFD"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1.00</w:t>
            </w:r>
          </w:p>
        </w:tc>
        <w:tc>
          <w:tcPr>
            <w:tcW w:w="0" w:type="auto"/>
            <w:hideMark/>
          </w:tcPr>
          <w:p w14:paraId="58C66ABA"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1.22</w:t>
            </w:r>
          </w:p>
        </w:tc>
        <w:tc>
          <w:tcPr>
            <w:tcW w:w="0" w:type="auto"/>
            <w:hideMark/>
          </w:tcPr>
          <w:p w14:paraId="4EF9381D" w14:textId="77777777" w:rsidR="0045036A" w:rsidRPr="0045036A" w:rsidRDefault="0045036A" w:rsidP="0045036A">
            <w:pPr>
              <w:pStyle w:val="a3"/>
              <w:ind w:left="0"/>
              <w:contextualSpacing/>
              <w:rPr>
                <w:color w:val="000000" w:themeColor="text1"/>
                <w:spacing w:val="-2"/>
              </w:rPr>
            </w:pPr>
            <w:r w:rsidRPr="0045036A">
              <w:rPr>
                <w:color w:val="000000" w:themeColor="text1"/>
                <w:spacing w:val="-2"/>
              </w:rPr>
              <w:t>+22%</w:t>
            </w:r>
          </w:p>
        </w:tc>
      </w:tr>
    </w:tbl>
    <w:p w14:paraId="057EAF94" w14:textId="539DA835" w:rsidR="00743F97" w:rsidRPr="00743F97" w:rsidRDefault="00743F97" w:rsidP="007B3EDD">
      <w:pPr>
        <w:pStyle w:val="a3"/>
        <w:spacing w:before="120"/>
        <w:ind w:left="0" w:firstLine="709"/>
        <w:contextualSpacing/>
        <w:rPr>
          <w:color w:val="000000" w:themeColor="text1"/>
          <w:spacing w:val="-2"/>
        </w:rPr>
      </w:pPr>
      <w:r w:rsidRPr="00743F97">
        <w:rPr>
          <w:color w:val="000000" w:themeColor="text1"/>
          <w:spacing w:val="-2"/>
        </w:rPr>
        <w:t>Зафиксированное увеличение общего количества утверждений в репозитории с активированным механизмом логического вывода обусловлено генерацией новых триплетов на основе формализованных онтологических правил. Существенный рост числа выводимых (</w:t>
      </w:r>
      <w:proofErr w:type="spellStart"/>
      <w:r w:rsidRPr="00743F97">
        <w:rPr>
          <w:color w:val="000000" w:themeColor="text1"/>
          <w:spacing w:val="-2"/>
        </w:rPr>
        <w:t>inferred</w:t>
      </w:r>
      <w:proofErr w:type="spellEnd"/>
      <w:r w:rsidRPr="00743F97">
        <w:rPr>
          <w:color w:val="000000" w:themeColor="text1"/>
          <w:spacing w:val="-2"/>
        </w:rPr>
        <w:t xml:space="preserve">) утверждений </w:t>
      </w:r>
      <w:r w:rsidR="00A51728">
        <w:rPr>
          <w:color w:val="000000" w:themeColor="text1"/>
          <w:spacing w:val="-2"/>
        </w:rPr>
        <w:t>–</w:t>
      </w:r>
      <w:r w:rsidRPr="00743F97">
        <w:rPr>
          <w:color w:val="000000" w:themeColor="text1"/>
          <w:spacing w:val="-2"/>
        </w:rPr>
        <w:t xml:space="preserve"> с 1 637 до 105 527 </w:t>
      </w:r>
      <w:r w:rsidR="007B3EDD">
        <w:rPr>
          <w:color w:val="000000" w:themeColor="text1"/>
          <w:spacing w:val="-2"/>
        </w:rPr>
        <w:t>–</w:t>
      </w:r>
      <w:r w:rsidRPr="00743F97">
        <w:rPr>
          <w:color w:val="000000" w:themeColor="text1"/>
          <w:spacing w:val="-2"/>
        </w:rPr>
        <w:t xml:space="preserve"> свидетельствует о качественном изменении функциональной природы модели: граф знаний трансформируется из структуры, предназначенной исключительно для декларативного хранения фактов, в дедуктивную семантическую систему, способную автоматически порождать новое знание. Иными словами, реализованный механизм вывода обеспечивает переход от пассивной интеграции данных к активной логической интерпретации предметной области.</w:t>
      </w:r>
    </w:p>
    <w:p w14:paraId="68227BA8" w14:textId="77777777" w:rsidR="00743F97" w:rsidRPr="00743F97" w:rsidRDefault="00743F97" w:rsidP="00743F97">
      <w:pPr>
        <w:pStyle w:val="a3"/>
        <w:ind w:left="0" w:firstLine="709"/>
        <w:rPr>
          <w:color w:val="000000" w:themeColor="text1"/>
          <w:spacing w:val="-2"/>
        </w:rPr>
      </w:pPr>
      <w:r w:rsidRPr="00743F97">
        <w:rPr>
          <w:color w:val="000000" w:themeColor="text1"/>
          <w:spacing w:val="-2"/>
        </w:rPr>
        <w:t>Отмечаемое незначительное изменение количества явных (</w:t>
      </w:r>
      <w:proofErr w:type="spellStart"/>
      <w:r w:rsidRPr="00743F97">
        <w:rPr>
          <w:color w:val="000000" w:themeColor="text1"/>
          <w:spacing w:val="-2"/>
        </w:rPr>
        <w:t>explicit</w:t>
      </w:r>
      <w:proofErr w:type="spellEnd"/>
      <w:r w:rsidRPr="00743F97">
        <w:rPr>
          <w:color w:val="000000" w:themeColor="text1"/>
          <w:spacing w:val="-2"/>
        </w:rPr>
        <w:t xml:space="preserve">) утверждений объясняется особенностями конфигурации </w:t>
      </w:r>
      <w:proofErr w:type="spellStart"/>
      <w:r w:rsidRPr="00743F97">
        <w:rPr>
          <w:color w:val="000000" w:themeColor="text1"/>
          <w:spacing w:val="-2"/>
        </w:rPr>
        <w:t>reasoning</w:t>
      </w:r>
      <w:proofErr w:type="spellEnd"/>
      <w:r w:rsidRPr="00743F97">
        <w:rPr>
          <w:color w:val="000000" w:themeColor="text1"/>
          <w:spacing w:val="-2"/>
        </w:rPr>
        <w:t xml:space="preserve">-механизма </w:t>
      </w:r>
      <w:proofErr w:type="spellStart"/>
      <w:r w:rsidRPr="00743F97">
        <w:rPr>
          <w:color w:val="000000" w:themeColor="text1"/>
          <w:spacing w:val="-2"/>
        </w:rPr>
        <w:t>GraphDB</w:t>
      </w:r>
      <w:proofErr w:type="spellEnd"/>
      <w:r w:rsidRPr="00743F97">
        <w:rPr>
          <w:color w:val="000000" w:themeColor="text1"/>
          <w:spacing w:val="-2"/>
        </w:rPr>
        <w:t xml:space="preserve">, при котором часть триплетов может быть переклассифицирована как выводимая, а также внутренними процессами оптимизации и устранения дублирующихся утверждений при пересчёте графа. Увеличение коэффициента </w:t>
      </w:r>
      <w:r w:rsidRPr="00743F97">
        <w:rPr>
          <w:color w:val="000000" w:themeColor="text1"/>
          <w:spacing w:val="-2"/>
        </w:rPr>
        <w:lastRenderedPageBreak/>
        <w:t>расширения (</w:t>
      </w:r>
      <w:proofErr w:type="spellStart"/>
      <w:r w:rsidRPr="00743F97">
        <w:rPr>
          <w:color w:val="000000" w:themeColor="text1"/>
          <w:spacing w:val="-2"/>
        </w:rPr>
        <w:t>expansion</w:t>
      </w:r>
      <w:proofErr w:type="spellEnd"/>
      <w:r w:rsidRPr="00743F97">
        <w:rPr>
          <w:color w:val="000000" w:themeColor="text1"/>
          <w:spacing w:val="-2"/>
        </w:rPr>
        <w:t xml:space="preserve"> </w:t>
      </w:r>
      <w:proofErr w:type="spellStart"/>
      <w:r w:rsidRPr="00743F97">
        <w:rPr>
          <w:color w:val="000000" w:themeColor="text1"/>
          <w:spacing w:val="-2"/>
        </w:rPr>
        <w:t>ratio</w:t>
      </w:r>
      <w:proofErr w:type="spellEnd"/>
      <w:r w:rsidRPr="00743F97">
        <w:rPr>
          <w:color w:val="000000" w:themeColor="text1"/>
          <w:spacing w:val="-2"/>
        </w:rPr>
        <w:t>) до 1.22 демонстрирует, что на каждые 100 исходных фактов формируется в среднем 22 дополнительных логически обоснованных утверждения. Данный показатель количественно отражает степень семантического обогащения графа и подтверждает результативность интеграции SWRL-правил в архитектуру онтологически-ориентированной геоинформационной модели.</w:t>
      </w:r>
    </w:p>
    <w:p w14:paraId="19EF456D" w14:textId="77777777" w:rsidR="007F6850" w:rsidRPr="007F6850" w:rsidRDefault="007F6850" w:rsidP="00086539">
      <w:pPr>
        <w:pStyle w:val="a3"/>
        <w:ind w:left="0" w:right="125" w:firstLine="709"/>
        <w:rPr>
          <w:color w:val="000000" w:themeColor="text1"/>
          <w:spacing w:val="-2"/>
        </w:rPr>
      </w:pPr>
      <w:r w:rsidRPr="007F6850">
        <w:rPr>
          <w:color w:val="000000" w:themeColor="text1"/>
          <w:spacing w:val="-2"/>
        </w:rPr>
        <w:t>Применение SWRL-правил обеспечило формирование новых знаний, отсутствующих в исходных табличных данных и недостижимых средствами традиционной реляционной обработки. В ходе логического вывода автоматически определяются классы качества воды на основе нормативных порогов, устанавливается соответствие санитарным требованиям, выявляется региональная принадлежность наблюдений и формируются связи между экологическими и социально-экономическими показателями с учётом временных параметров.</w:t>
      </w:r>
    </w:p>
    <w:p w14:paraId="0B471428" w14:textId="77777777" w:rsidR="007F6850" w:rsidRPr="007F6850" w:rsidRDefault="007F6850" w:rsidP="00086539">
      <w:pPr>
        <w:pStyle w:val="a3"/>
        <w:ind w:left="0" w:right="125" w:firstLine="709"/>
        <w:rPr>
          <w:color w:val="000000" w:themeColor="text1"/>
          <w:spacing w:val="-2"/>
        </w:rPr>
      </w:pPr>
      <w:r w:rsidRPr="007F6850">
        <w:rPr>
          <w:color w:val="000000" w:themeColor="text1"/>
          <w:spacing w:val="-2"/>
        </w:rPr>
        <w:t>Тем самым создаётся интегрированный междисциплинарный граф знаний, объединяющий экологические, нормативные и социально-экономические аспекты в едином семантическом пространстве. Полученные результаты подтверждают способность разработанной онтологически-ориентированной геоинформационной модели к семантическому расширению знаний и её применимость в системах аналитической поддержки и управлении водными ресурсами.</w:t>
      </w:r>
    </w:p>
    <w:p w14:paraId="4CFE9576" w14:textId="29ED4507" w:rsidR="00E24515" w:rsidRPr="00E24515" w:rsidRDefault="00E24515" w:rsidP="00086539">
      <w:pPr>
        <w:pStyle w:val="a3"/>
        <w:ind w:left="0" w:right="125" w:firstLine="709"/>
        <w:rPr>
          <w:color w:val="000000" w:themeColor="text1"/>
          <w:spacing w:val="-2"/>
        </w:rPr>
      </w:pPr>
      <w:r w:rsidRPr="00E24515">
        <w:rPr>
          <w:color w:val="000000" w:themeColor="text1"/>
          <w:spacing w:val="-2"/>
        </w:rPr>
        <w:t>На рисунке 4.</w:t>
      </w:r>
      <w:r>
        <w:rPr>
          <w:color w:val="000000" w:themeColor="text1"/>
          <w:spacing w:val="-2"/>
        </w:rPr>
        <w:t>4</w:t>
      </w:r>
      <w:r w:rsidRPr="00E24515">
        <w:rPr>
          <w:color w:val="000000" w:themeColor="text1"/>
          <w:spacing w:val="-2"/>
        </w:rPr>
        <w:t xml:space="preserve"> представлена </w:t>
      </w:r>
      <w:proofErr w:type="spellStart"/>
      <w:r w:rsidRPr="00E24515">
        <w:rPr>
          <w:color w:val="000000" w:themeColor="text1"/>
          <w:spacing w:val="-2"/>
        </w:rPr>
        <w:t>верхнеуровневая</w:t>
      </w:r>
      <w:proofErr w:type="spellEnd"/>
      <w:r w:rsidRPr="00E24515">
        <w:rPr>
          <w:color w:val="000000" w:themeColor="text1"/>
          <w:spacing w:val="-2"/>
        </w:rPr>
        <w:t xml:space="preserve"> архитектура онтологии, включающая ключевые модули: </w:t>
      </w:r>
      <w:proofErr w:type="spellStart"/>
      <w:r w:rsidRPr="00E24515">
        <w:rPr>
          <w:color w:val="000000" w:themeColor="text1"/>
          <w:spacing w:val="-2"/>
        </w:rPr>
        <w:t>HY_Features</w:t>
      </w:r>
      <w:proofErr w:type="spellEnd"/>
      <w:r w:rsidRPr="00E24515">
        <w:rPr>
          <w:color w:val="000000" w:themeColor="text1"/>
          <w:spacing w:val="-2"/>
        </w:rPr>
        <w:t xml:space="preserve">, </w:t>
      </w:r>
      <w:proofErr w:type="spellStart"/>
      <w:r w:rsidRPr="00E24515">
        <w:rPr>
          <w:color w:val="000000" w:themeColor="text1"/>
          <w:spacing w:val="-2"/>
        </w:rPr>
        <w:t>WHOWaterMonitoring</w:t>
      </w:r>
      <w:proofErr w:type="spellEnd"/>
      <w:r w:rsidRPr="00E24515">
        <w:rPr>
          <w:color w:val="000000" w:themeColor="text1"/>
          <w:spacing w:val="-2"/>
        </w:rPr>
        <w:t xml:space="preserve">, </w:t>
      </w:r>
      <w:proofErr w:type="spellStart"/>
      <w:r w:rsidRPr="00E24515">
        <w:rPr>
          <w:color w:val="000000" w:themeColor="text1"/>
          <w:spacing w:val="-2"/>
        </w:rPr>
        <w:t>WaterRegulationsKZ</w:t>
      </w:r>
      <w:proofErr w:type="spellEnd"/>
      <w:r w:rsidRPr="00E24515">
        <w:rPr>
          <w:color w:val="000000" w:themeColor="text1"/>
          <w:spacing w:val="-2"/>
        </w:rPr>
        <w:t xml:space="preserve">, </w:t>
      </w:r>
      <w:proofErr w:type="spellStart"/>
      <w:r w:rsidRPr="00E24515">
        <w:rPr>
          <w:color w:val="000000" w:themeColor="text1"/>
          <w:spacing w:val="-2"/>
        </w:rPr>
        <w:t>SocioGeoKZ</w:t>
      </w:r>
      <w:proofErr w:type="spellEnd"/>
      <w:r w:rsidRPr="00E24515">
        <w:rPr>
          <w:color w:val="000000" w:themeColor="text1"/>
          <w:spacing w:val="-2"/>
        </w:rPr>
        <w:t xml:space="preserve">, </w:t>
      </w:r>
      <w:proofErr w:type="spellStart"/>
      <w:r w:rsidRPr="00E24515">
        <w:rPr>
          <w:color w:val="000000" w:themeColor="text1"/>
          <w:spacing w:val="-2"/>
        </w:rPr>
        <w:t>TimeOntology</w:t>
      </w:r>
      <w:proofErr w:type="spellEnd"/>
      <w:r w:rsidRPr="00E24515">
        <w:rPr>
          <w:color w:val="000000" w:themeColor="text1"/>
          <w:spacing w:val="-2"/>
        </w:rPr>
        <w:t>.</w:t>
      </w:r>
    </w:p>
    <w:p w14:paraId="5DB8BB9D" w14:textId="77777777" w:rsidR="00E24515" w:rsidRPr="00E24515" w:rsidRDefault="00E24515" w:rsidP="00086539">
      <w:pPr>
        <w:pStyle w:val="a3"/>
        <w:ind w:left="0" w:right="125" w:firstLine="709"/>
        <w:rPr>
          <w:color w:val="000000" w:themeColor="text1"/>
          <w:spacing w:val="-2"/>
        </w:rPr>
      </w:pPr>
      <w:r w:rsidRPr="00E24515">
        <w:rPr>
          <w:color w:val="000000" w:themeColor="text1"/>
          <w:spacing w:val="-2"/>
        </w:rPr>
        <w:t>Данная структура демонстрирует модульный принцип построения геоинформационной модели, при котором каждая предметная подсистема (гидрология, мониторинг, нормативы, социальные показатели, временные аспекты) формирует самостоятельный, но взаимосвязанный компонент единого графа знаний.</w:t>
      </w:r>
    </w:p>
    <w:p w14:paraId="6613DAA9" w14:textId="5F24FC00" w:rsidR="00DD65C1" w:rsidRPr="00560C5E" w:rsidRDefault="00247978" w:rsidP="00DF0AF8">
      <w:pPr>
        <w:pStyle w:val="a3"/>
        <w:ind w:left="0" w:right="125" w:firstLine="709"/>
        <w:jc w:val="center"/>
        <w:rPr>
          <w:color w:val="000000" w:themeColor="text1"/>
          <w:spacing w:val="-2"/>
        </w:rPr>
      </w:pPr>
      <w:r>
        <w:rPr>
          <w:noProof/>
        </w:rPr>
        <w:drawing>
          <wp:inline distT="0" distB="0" distL="0" distR="0" wp14:anchorId="32FF457F" wp14:editId="113A27D8">
            <wp:extent cx="3467100" cy="2879414"/>
            <wp:effectExtent l="0" t="0" r="0" b="0"/>
            <wp:docPr id="12628239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50">
                      <a:extLst>
                        <a:ext uri="{28A0092B-C50C-407E-A947-70E740481C1C}">
                          <a14:useLocalDpi xmlns:a14="http://schemas.microsoft.com/office/drawing/2010/main" val="0"/>
                        </a:ext>
                      </a:extLst>
                    </a:blip>
                    <a:srcRect l="12748" t="5412" r="2975" b="2390"/>
                    <a:stretch>
                      <a:fillRect/>
                    </a:stretch>
                  </pic:blipFill>
                  <pic:spPr bwMode="auto">
                    <a:xfrm>
                      <a:off x="0" y="0"/>
                      <a:ext cx="3532168" cy="2933453"/>
                    </a:xfrm>
                    <a:prstGeom prst="rect">
                      <a:avLst/>
                    </a:prstGeom>
                    <a:noFill/>
                    <a:ln>
                      <a:noFill/>
                    </a:ln>
                    <a:extLst>
                      <a:ext uri="{53640926-AAD7-44D8-BBD7-CCE9431645EC}">
                        <a14:shadowObscured xmlns:a14="http://schemas.microsoft.com/office/drawing/2010/main"/>
                      </a:ext>
                    </a:extLst>
                  </pic:spPr>
                </pic:pic>
              </a:graphicData>
            </a:graphic>
          </wp:inline>
        </w:drawing>
      </w:r>
    </w:p>
    <w:p w14:paraId="6CDCE184" w14:textId="7754AB88" w:rsidR="0081790E" w:rsidRDefault="00DF0AF8" w:rsidP="00B477EF">
      <w:pPr>
        <w:pStyle w:val="a3"/>
        <w:tabs>
          <w:tab w:val="left" w:pos="284"/>
        </w:tabs>
        <w:spacing w:before="120" w:after="120"/>
        <w:ind w:left="0" w:firstLine="709"/>
        <w:jc w:val="center"/>
        <w:rPr>
          <w:color w:val="000000" w:themeColor="text1"/>
          <w:spacing w:val="-2"/>
        </w:rPr>
      </w:pPr>
      <w:r w:rsidRPr="00DF0AF8">
        <w:rPr>
          <w:color w:val="000000" w:themeColor="text1"/>
          <w:spacing w:val="-2"/>
        </w:rPr>
        <w:t>Рисунок 4.</w:t>
      </w:r>
      <w:r>
        <w:rPr>
          <w:color w:val="000000" w:themeColor="text1"/>
          <w:spacing w:val="-2"/>
        </w:rPr>
        <w:t>4</w:t>
      </w:r>
      <w:r w:rsidRPr="00DF0AF8">
        <w:rPr>
          <w:color w:val="000000" w:themeColor="text1"/>
          <w:spacing w:val="-2"/>
        </w:rPr>
        <w:t xml:space="preserve"> </w:t>
      </w:r>
      <w:r>
        <w:rPr>
          <w:color w:val="000000" w:themeColor="text1"/>
          <w:spacing w:val="-2"/>
        </w:rPr>
        <w:t>–</w:t>
      </w:r>
      <w:r w:rsidRPr="00DF0AF8">
        <w:rPr>
          <w:color w:val="000000" w:themeColor="text1"/>
          <w:spacing w:val="-2"/>
        </w:rPr>
        <w:t xml:space="preserve"> Суперклассы онтологической архитектуры</w:t>
      </w:r>
    </w:p>
    <w:p w14:paraId="0DDDB686" w14:textId="382E7551" w:rsidR="00A842A4" w:rsidRPr="00A842A4" w:rsidRDefault="00A842A4" w:rsidP="00A842A4">
      <w:pPr>
        <w:pStyle w:val="a3"/>
        <w:tabs>
          <w:tab w:val="left" w:pos="284"/>
        </w:tabs>
        <w:ind w:right="124" w:firstLine="709"/>
        <w:rPr>
          <w:color w:val="000000" w:themeColor="text1"/>
          <w:spacing w:val="-2"/>
        </w:rPr>
      </w:pPr>
      <w:r w:rsidRPr="00A842A4">
        <w:rPr>
          <w:color w:val="000000" w:themeColor="text1"/>
          <w:spacing w:val="-2"/>
        </w:rPr>
        <w:lastRenderedPageBreak/>
        <w:t>На рисунке 4.</w:t>
      </w:r>
      <w:r>
        <w:rPr>
          <w:color w:val="000000" w:themeColor="text1"/>
          <w:spacing w:val="-2"/>
        </w:rPr>
        <w:t>5</w:t>
      </w:r>
      <w:r w:rsidRPr="00A842A4">
        <w:rPr>
          <w:color w:val="000000" w:themeColor="text1"/>
          <w:spacing w:val="-2"/>
        </w:rPr>
        <w:t xml:space="preserve"> представлена типизация экземпляров класса </w:t>
      </w:r>
      <w:proofErr w:type="spellStart"/>
      <w:r w:rsidRPr="00A842A4">
        <w:rPr>
          <w:color w:val="000000" w:themeColor="text1"/>
          <w:spacing w:val="-2"/>
        </w:rPr>
        <w:t>sosa:Observation</w:t>
      </w:r>
      <w:proofErr w:type="spellEnd"/>
      <w:r w:rsidRPr="00A842A4">
        <w:rPr>
          <w:color w:val="000000" w:themeColor="text1"/>
          <w:spacing w:val="-2"/>
        </w:rPr>
        <w:t>. Центральный узел объединяет множество конкретных наблюдений (Observation_79xx, Observation_80xx и др.), полученных в результате мониторинга водных объектов.</w:t>
      </w:r>
      <w:r w:rsidR="005C7B6F">
        <w:rPr>
          <w:color w:val="000000" w:themeColor="text1"/>
          <w:spacing w:val="-2"/>
        </w:rPr>
        <w:t xml:space="preserve"> В общем данный класс </w:t>
      </w:r>
      <w:r w:rsidR="0017229E">
        <w:rPr>
          <w:color w:val="000000" w:themeColor="text1"/>
          <w:spacing w:val="-2"/>
        </w:rPr>
        <w:t>содержит 133</w:t>
      </w:r>
      <w:r w:rsidR="0061718E">
        <w:rPr>
          <w:color w:val="000000" w:themeColor="text1"/>
          <w:spacing w:val="-2"/>
        </w:rPr>
        <w:t>30 триплетов.</w:t>
      </w:r>
    </w:p>
    <w:p w14:paraId="6B03DFFE" w14:textId="4C0787B5" w:rsidR="00B67473" w:rsidRDefault="00D02906" w:rsidP="006E773F">
      <w:pPr>
        <w:pStyle w:val="a3"/>
        <w:spacing w:before="120" w:after="120"/>
        <w:ind w:left="0" w:right="125" w:firstLine="709"/>
        <w:jc w:val="center"/>
        <w:rPr>
          <w:color w:val="000000" w:themeColor="text1"/>
          <w:spacing w:val="-2"/>
        </w:rPr>
      </w:pPr>
      <w:r w:rsidRPr="00D02906">
        <w:rPr>
          <w:noProof/>
          <w:color w:val="000000" w:themeColor="text1"/>
          <w:spacing w:val="-2"/>
        </w:rPr>
        <w:drawing>
          <wp:inline distT="0" distB="0" distL="0" distR="0" wp14:anchorId="57EE0AA9" wp14:editId="28CD5EA6">
            <wp:extent cx="5562600" cy="5244942"/>
            <wp:effectExtent l="0" t="0" r="0" b="0"/>
            <wp:docPr id="13207404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40470" name=""/>
                    <pic:cNvPicPr/>
                  </pic:nvPicPr>
                  <pic:blipFill rotWithShape="1">
                    <a:blip r:embed="rId51"/>
                    <a:srcRect l="1493" t="8617" r="2007" b="2412"/>
                    <a:stretch>
                      <a:fillRect/>
                    </a:stretch>
                  </pic:blipFill>
                  <pic:spPr bwMode="auto">
                    <a:xfrm>
                      <a:off x="0" y="0"/>
                      <a:ext cx="5642224" cy="5320019"/>
                    </a:xfrm>
                    <a:prstGeom prst="rect">
                      <a:avLst/>
                    </a:prstGeom>
                    <a:ln>
                      <a:noFill/>
                    </a:ln>
                    <a:extLst>
                      <a:ext uri="{53640926-AAD7-44D8-BBD7-CCE9431645EC}">
                        <a14:shadowObscured xmlns:a14="http://schemas.microsoft.com/office/drawing/2010/main"/>
                      </a:ext>
                    </a:extLst>
                  </pic:spPr>
                </pic:pic>
              </a:graphicData>
            </a:graphic>
          </wp:inline>
        </w:drawing>
      </w:r>
    </w:p>
    <w:p w14:paraId="433ED6EC" w14:textId="7F3B0050" w:rsidR="00A842A4" w:rsidRDefault="00A842A4" w:rsidP="006D163E">
      <w:pPr>
        <w:pStyle w:val="a3"/>
        <w:tabs>
          <w:tab w:val="left" w:pos="284"/>
        </w:tabs>
        <w:spacing w:before="120" w:after="120"/>
        <w:ind w:left="0" w:firstLine="709"/>
        <w:jc w:val="center"/>
        <w:rPr>
          <w:color w:val="000000" w:themeColor="text1"/>
          <w:spacing w:val="-2"/>
        </w:rPr>
      </w:pPr>
      <w:r w:rsidRPr="00A842A4">
        <w:rPr>
          <w:color w:val="000000" w:themeColor="text1"/>
          <w:spacing w:val="-2"/>
        </w:rPr>
        <w:t xml:space="preserve">Рисунок 4.5 – Класс </w:t>
      </w:r>
      <w:proofErr w:type="spellStart"/>
      <w:r w:rsidRPr="00A842A4">
        <w:rPr>
          <w:color w:val="000000" w:themeColor="text1"/>
          <w:spacing w:val="-2"/>
        </w:rPr>
        <w:t>sosa:Observation</w:t>
      </w:r>
      <w:proofErr w:type="spellEnd"/>
      <w:r w:rsidRPr="00A842A4">
        <w:rPr>
          <w:color w:val="000000" w:themeColor="text1"/>
          <w:spacing w:val="-2"/>
        </w:rPr>
        <w:t xml:space="preserve"> и структура мониторинговых наблюдений</w:t>
      </w:r>
    </w:p>
    <w:p w14:paraId="2A1DA293" w14:textId="77777777" w:rsidR="00C14CC4" w:rsidRPr="00A842A4" w:rsidRDefault="00C14CC4" w:rsidP="00C14CC4">
      <w:pPr>
        <w:pStyle w:val="a3"/>
        <w:ind w:left="0" w:right="124" w:firstLine="709"/>
        <w:rPr>
          <w:color w:val="000000" w:themeColor="text1"/>
          <w:spacing w:val="-2"/>
        </w:rPr>
      </w:pPr>
      <w:r w:rsidRPr="00A842A4">
        <w:rPr>
          <w:color w:val="000000" w:themeColor="text1"/>
          <w:spacing w:val="-2"/>
        </w:rPr>
        <w:t xml:space="preserve">Данная структура демонстрирует масштабность </w:t>
      </w:r>
      <w:proofErr w:type="spellStart"/>
      <w:r w:rsidRPr="00A842A4">
        <w:rPr>
          <w:color w:val="000000" w:themeColor="text1"/>
          <w:spacing w:val="-2"/>
        </w:rPr>
        <w:t>ABox</w:t>
      </w:r>
      <w:proofErr w:type="spellEnd"/>
      <w:r w:rsidRPr="00A842A4">
        <w:rPr>
          <w:color w:val="000000" w:themeColor="text1"/>
          <w:spacing w:val="-2"/>
        </w:rPr>
        <w:t>-уровня и отражает корректное формирование событийной модели, в которой каждое наблюдение является отдельной семантической сущностью, связанной с водным объектом, индикатором, единицей измерения и временным параметром. Именно на этом уровне реализуется большинство SWRL-правил логического вывода.</w:t>
      </w:r>
    </w:p>
    <w:p w14:paraId="588B544E" w14:textId="5814FEAF" w:rsidR="000867A1" w:rsidRPr="000867A1" w:rsidRDefault="000867A1" w:rsidP="000867A1">
      <w:pPr>
        <w:ind w:firstLine="720"/>
        <w:jc w:val="both"/>
        <w:rPr>
          <w:color w:val="000000" w:themeColor="text1"/>
          <w:spacing w:val="-2"/>
          <w:sz w:val="28"/>
          <w:szCs w:val="28"/>
        </w:rPr>
      </w:pPr>
      <w:r w:rsidRPr="000867A1">
        <w:rPr>
          <w:color w:val="000000" w:themeColor="text1"/>
          <w:spacing w:val="-2"/>
          <w:sz w:val="28"/>
          <w:szCs w:val="28"/>
        </w:rPr>
        <w:t>На рисунке 4.</w:t>
      </w:r>
      <w:r w:rsidR="008C6FB6">
        <w:rPr>
          <w:color w:val="000000" w:themeColor="text1"/>
          <w:spacing w:val="-2"/>
          <w:sz w:val="28"/>
          <w:szCs w:val="28"/>
        </w:rPr>
        <w:t>6</w:t>
      </w:r>
      <w:r w:rsidRPr="000867A1">
        <w:rPr>
          <w:color w:val="000000" w:themeColor="text1"/>
          <w:spacing w:val="-2"/>
          <w:sz w:val="28"/>
          <w:szCs w:val="28"/>
        </w:rPr>
        <w:t xml:space="preserve"> представлена структура класса `</w:t>
      </w:r>
      <w:proofErr w:type="spellStart"/>
      <w:r w:rsidRPr="000867A1">
        <w:rPr>
          <w:color w:val="000000" w:themeColor="text1"/>
          <w:spacing w:val="-2"/>
          <w:sz w:val="28"/>
          <w:szCs w:val="28"/>
        </w:rPr>
        <w:t>hyfo:HydroFeature</w:t>
      </w:r>
      <w:proofErr w:type="spellEnd"/>
      <w:r w:rsidRPr="000867A1">
        <w:rPr>
          <w:color w:val="000000" w:themeColor="text1"/>
          <w:spacing w:val="-2"/>
          <w:sz w:val="28"/>
          <w:szCs w:val="28"/>
        </w:rPr>
        <w:t>`, агрегирующего экземпляры водных объектов Иле-Балхашского бассейна. Центральный узел отражает базовый онтологический класс, от которого через отношение `</w:t>
      </w:r>
      <w:proofErr w:type="spellStart"/>
      <w:r w:rsidRPr="000867A1">
        <w:rPr>
          <w:color w:val="000000" w:themeColor="text1"/>
          <w:spacing w:val="-2"/>
          <w:sz w:val="28"/>
          <w:szCs w:val="28"/>
        </w:rPr>
        <w:t>rdf:type</w:t>
      </w:r>
      <w:proofErr w:type="spellEnd"/>
      <w:r w:rsidRPr="000867A1">
        <w:rPr>
          <w:color w:val="000000" w:themeColor="text1"/>
          <w:spacing w:val="-2"/>
          <w:sz w:val="28"/>
          <w:szCs w:val="28"/>
        </w:rPr>
        <w:t>` типизированы конкретные экземпляры рек (</w:t>
      </w:r>
      <w:proofErr w:type="spellStart"/>
      <w:r w:rsidRPr="000867A1">
        <w:rPr>
          <w:color w:val="000000" w:themeColor="text1"/>
          <w:spacing w:val="-2"/>
          <w:sz w:val="28"/>
          <w:szCs w:val="28"/>
        </w:rPr>
        <w:t>Ile</w:t>
      </w:r>
      <w:proofErr w:type="spellEnd"/>
      <w:r w:rsidRPr="000867A1">
        <w:rPr>
          <w:color w:val="000000" w:themeColor="text1"/>
          <w:spacing w:val="-2"/>
          <w:sz w:val="28"/>
          <w:szCs w:val="28"/>
        </w:rPr>
        <w:t xml:space="preserve"> River, </w:t>
      </w:r>
      <w:proofErr w:type="spellStart"/>
      <w:r w:rsidRPr="000867A1">
        <w:rPr>
          <w:color w:val="000000" w:themeColor="text1"/>
          <w:spacing w:val="-2"/>
          <w:sz w:val="28"/>
          <w:szCs w:val="28"/>
        </w:rPr>
        <w:t>Sharyn</w:t>
      </w:r>
      <w:proofErr w:type="spellEnd"/>
      <w:r w:rsidRPr="000867A1">
        <w:rPr>
          <w:color w:val="000000" w:themeColor="text1"/>
          <w:spacing w:val="-2"/>
          <w:sz w:val="28"/>
          <w:szCs w:val="28"/>
        </w:rPr>
        <w:t xml:space="preserve"> River, </w:t>
      </w:r>
      <w:proofErr w:type="spellStart"/>
      <w:r w:rsidRPr="000867A1">
        <w:rPr>
          <w:color w:val="000000" w:themeColor="text1"/>
          <w:spacing w:val="-2"/>
          <w:sz w:val="28"/>
          <w:szCs w:val="28"/>
        </w:rPr>
        <w:t>Tekes</w:t>
      </w:r>
      <w:proofErr w:type="spellEnd"/>
      <w:r w:rsidRPr="000867A1">
        <w:rPr>
          <w:color w:val="000000" w:themeColor="text1"/>
          <w:spacing w:val="-2"/>
          <w:sz w:val="28"/>
          <w:szCs w:val="28"/>
        </w:rPr>
        <w:t xml:space="preserve"> River, </w:t>
      </w:r>
      <w:proofErr w:type="spellStart"/>
      <w:r w:rsidRPr="000867A1">
        <w:rPr>
          <w:color w:val="000000" w:themeColor="text1"/>
          <w:spacing w:val="-2"/>
          <w:sz w:val="28"/>
          <w:szCs w:val="28"/>
        </w:rPr>
        <w:t>Karatal</w:t>
      </w:r>
      <w:proofErr w:type="spellEnd"/>
      <w:r w:rsidRPr="000867A1">
        <w:rPr>
          <w:color w:val="000000" w:themeColor="text1"/>
          <w:spacing w:val="-2"/>
          <w:sz w:val="28"/>
          <w:szCs w:val="28"/>
        </w:rPr>
        <w:t xml:space="preserve"> River и др.).</w:t>
      </w:r>
    </w:p>
    <w:p w14:paraId="26DF9AA4" w14:textId="77777777" w:rsidR="000867A1" w:rsidRPr="000867A1" w:rsidRDefault="000867A1" w:rsidP="000867A1">
      <w:pPr>
        <w:ind w:firstLine="720"/>
        <w:jc w:val="both"/>
        <w:rPr>
          <w:color w:val="000000" w:themeColor="text1"/>
          <w:spacing w:val="-2"/>
          <w:sz w:val="28"/>
          <w:szCs w:val="28"/>
        </w:rPr>
      </w:pPr>
      <w:r w:rsidRPr="000867A1">
        <w:rPr>
          <w:color w:val="000000" w:themeColor="text1"/>
          <w:spacing w:val="-2"/>
          <w:sz w:val="28"/>
          <w:szCs w:val="28"/>
        </w:rPr>
        <w:lastRenderedPageBreak/>
        <w:t>В рамках сформированного графа знаний идентифицировано 46 субъектов данного класса, что соответствует реальной гидрологической структуре бассейна: 42 реки и 4 озера. Таким образом, онтологическая модель репрезентирует полный состав основных водных объектов исследуемой территории, обеспечивая их корректную семантическую формализацию.</w:t>
      </w:r>
    </w:p>
    <w:p w14:paraId="176A2FE0" w14:textId="037EFC11" w:rsidR="00295F01" w:rsidRPr="009143DB" w:rsidRDefault="000867A1" w:rsidP="000867A1">
      <w:pPr>
        <w:ind w:firstLine="720"/>
        <w:jc w:val="both"/>
        <w:rPr>
          <w:color w:val="000000" w:themeColor="text1"/>
          <w:spacing w:val="-2"/>
          <w:sz w:val="28"/>
          <w:szCs w:val="28"/>
        </w:rPr>
      </w:pPr>
      <w:r w:rsidRPr="009143DB">
        <w:rPr>
          <w:color w:val="000000" w:themeColor="text1"/>
          <w:spacing w:val="-2"/>
          <w:sz w:val="28"/>
          <w:szCs w:val="28"/>
        </w:rPr>
        <w:t>Представленная структура демонстрирует реализацию иерархической организации гидрологической системы, в которой каждый водный объект выступает экземпляром обобщённого концепта гидрологической сущности. Формирование подобной типизации является фундаментом для последующего логического вывода, включая установление региональной принадлежности, связывание с мониторинговыми наблюдениями и автоматическое определение классов качества воды.</w:t>
      </w:r>
    </w:p>
    <w:p w14:paraId="2FDFDEC9" w14:textId="5D964B52" w:rsidR="00516539" w:rsidRDefault="00516539" w:rsidP="006E773F">
      <w:pPr>
        <w:spacing w:before="120" w:after="120"/>
        <w:ind w:firstLine="720"/>
        <w:jc w:val="center"/>
        <w:rPr>
          <w:color w:val="000000" w:themeColor="text1"/>
          <w:spacing w:val="-2"/>
          <w:sz w:val="28"/>
          <w:szCs w:val="28"/>
        </w:rPr>
      </w:pPr>
      <w:r w:rsidRPr="0081790E">
        <w:rPr>
          <w:noProof/>
          <w:color w:val="000000" w:themeColor="text1"/>
          <w:spacing w:val="-2"/>
        </w:rPr>
        <w:drawing>
          <wp:inline distT="0" distB="0" distL="0" distR="0" wp14:anchorId="69D46C84" wp14:editId="1DD81A7E">
            <wp:extent cx="5501640" cy="5346847"/>
            <wp:effectExtent l="0" t="0" r="3810" b="6350"/>
            <wp:docPr id="1522267886" name="Рисунок 1" descr="Изображение выглядит как текст, круг,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67886" name="Рисунок 1" descr="Изображение выглядит как текст, круг, снимок экрана&#10;&#10;Содержимое, созданное искусственным интеллектом, может быть неверным."/>
                    <pic:cNvPicPr/>
                  </pic:nvPicPr>
                  <pic:blipFill rotWithShape="1">
                    <a:blip r:embed="rId52"/>
                    <a:srcRect l="3272" t="7304" r="4159"/>
                    <a:stretch>
                      <a:fillRect/>
                    </a:stretch>
                  </pic:blipFill>
                  <pic:spPr bwMode="auto">
                    <a:xfrm>
                      <a:off x="0" y="0"/>
                      <a:ext cx="5587964" cy="5430742"/>
                    </a:xfrm>
                    <a:prstGeom prst="rect">
                      <a:avLst/>
                    </a:prstGeom>
                    <a:ln>
                      <a:noFill/>
                    </a:ln>
                    <a:extLst>
                      <a:ext uri="{53640926-AAD7-44D8-BBD7-CCE9431645EC}">
                        <a14:shadowObscured xmlns:a14="http://schemas.microsoft.com/office/drawing/2010/main"/>
                      </a:ext>
                    </a:extLst>
                  </pic:spPr>
                </pic:pic>
              </a:graphicData>
            </a:graphic>
          </wp:inline>
        </w:drawing>
      </w:r>
    </w:p>
    <w:p w14:paraId="55968586" w14:textId="03DCA4B0" w:rsidR="00516539" w:rsidRDefault="008C6FB6" w:rsidP="00C56A9A">
      <w:pPr>
        <w:spacing w:before="120" w:after="120"/>
        <w:ind w:firstLine="709"/>
        <w:jc w:val="center"/>
        <w:rPr>
          <w:color w:val="000000" w:themeColor="text1"/>
          <w:spacing w:val="-2"/>
          <w:sz w:val="28"/>
          <w:szCs w:val="28"/>
        </w:rPr>
      </w:pPr>
      <w:r w:rsidRPr="008C6FB6">
        <w:rPr>
          <w:color w:val="000000" w:themeColor="text1"/>
          <w:spacing w:val="-2"/>
          <w:sz w:val="28"/>
          <w:szCs w:val="28"/>
        </w:rPr>
        <w:t>Рисунок 4.</w:t>
      </w:r>
      <w:r>
        <w:rPr>
          <w:color w:val="000000" w:themeColor="text1"/>
          <w:spacing w:val="-2"/>
          <w:sz w:val="28"/>
          <w:szCs w:val="28"/>
        </w:rPr>
        <w:t>6 –</w:t>
      </w:r>
      <w:r w:rsidRPr="008C6FB6">
        <w:rPr>
          <w:color w:val="000000" w:themeColor="text1"/>
          <w:spacing w:val="-2"/>
          <w:sz w:val="28"/>
          <w:szCs w:val="28"/>
        </w:rPr>
        <w:t xml:space="preserve"> Класс </w:t>
      </w:r>
      <w:proofErr w:type="spellStart"/>
      <w:r w:rsidRPr="008C6FB6">
        <w:rPr>
          <w:color w:val="000000" w:themeColor="text1"/>
          <w:spacing w:val="-2"/>
          <w:sz w:val="28"/>
          <w:szCs w:val="28"/>
        </w:rPr>
        <w:t>hyfo:HydroFeature</w:t>
      </w:r>
      <w:proofErr w:type="spellEnd"/>
      <w:r w:rsidRPr="008C6FB6">
        <w:rPr>
          <w:color w:val="000000" w:themeColor="text1"/>
          <w:spacing w:val="-2"/>
          <w:sz w:val="28"/>
          <w:szCs w:val="28"/>
        </w:rPr>
        <w:t xml:space="preserve"> и связанные экземпляры водных объектов</w:t>
      </w:r>
    </w:p>
    <w:p w14:paraId="213B5F41" w14:textId="77777777" w:rsidR="00744A22" w:rsidRDefault="00744A22" w:rsidP="00744A22">
      <w:pPr>
        <w:ind w:firstLine="709"/>
        <w:jc w:val="both"/>
        <w:rPr>
          <w:color w:val="000000" w:themeColor="text1"/>
          <w:spacing w:val="-2"/>
          <w:sz w:val="28"/>
          <w:szCs w:val="28"/>
        </w:rPr>
      </w:pPr>
      <w:r w:rsidRPr="00744A22">
        <w:rPr>
          <w:color w:val="000000" w:themeColor="text1"/>
          <w:spacing w:val="-2"/>
          <w:sz w:val="28"/>
          <w:szCs w:val="28"/>
        </w:rPr>
        <w:t xml:space="preserve">Рисунок 4.7 иллюстрирует графическое представление нормативного модуля онтологии в виде супер-класса и его подкласса: (а) класс </w:t>
      </w:r>
      <w:proofErr w:type="spellStart"/>
      <w:r w:rsidRPr="00744A22">
        <w:rPr>
          <w:color w:val="000000" w:themeColor="text1"/>
          <w:spacing w:val="-2"/>
          <w:sz w:val="28"/>
          <w:szCs w:val="28"/>
        </w:rPr>
        <w:t>WaterRegulationsKZ</w:t>
      </w:r>
      <w:proofErr w:type="spellEnd"/>
      <w:r w:rsidRPr="00744A22">
        <w:rPr>
          <w:color w:val="000000" w:themeColor="text1"/>
          <w:spacing w:val="-2"/>
          <w:sz w:val="28"/>
          <w:szCs w:val="28"/>
        </w:rPr>
        <w:t xml:space="preserve">, формализующий национальные стандарты качества воды </w:t>
      </w:r>
      <w:r w:rsidRPr="00744A22">
        <w:rPr>
          <w:color w:val="000000" w:themeColor="text1"/>
          <w:spacing w:val="-2"/>
          <w:sz w:val="28"/>
          <w:szCs w:val="28"/>
        </w:rPr>
        <w:lastRenderedPageBreak/>
        <w:t>Республики Казахстан; (б) класс Water Class Level, являющийся его подклассом и отражающий систему уровней загрязнённости (Class I–Class VI).</w:t>
      </w:r>
    </w:p>
    <w:p w14:paraId="4B57005C" w14:textId="77777777" w:rsidR="00085452" w:rsidRPr="00744A22" w:rsidRDefault="00085452" w:rsidP="00085452">
      <w:pPr>
        <w:ind w:firstLine="709"/>
        <w:jc w:val="both"/>
        <w:rPr>
          <w:color w:val="000000" w:themeColor="text1"/>
          <w:spacing w:val="-2"/>
          <w:sz w:val="28"/>
          <w:szCs w:val="28"/>
        </w:rPr>
      </w:pPr>
      <w:r w:rsidRPr="00744A22">
        <w:rPr>
          <w:color w:val="000000" w:themeColor="text1"/>
          <w:spacing w:val="-2"/>
          <w:sz w:val="28"/>
          <w:szCs w:val="28"/>
        </w:rPr>
        <w:t xml:space="preserve">Класс </w:t>
      </w:r>
      <w:proofErr w:type="spellStart"/>
      <w:r w:rsidRPr="00744A22">
        <w:rPr>
          <w:color w:val="000000" w:themeColor="text1"/>
          <w:spacing w:val="-2"/>
          <w:sz w:val="28"/>
          <w:szCs w:val="28"/>
        </w:rPr>
        <w:t>WaterRegulationsKZ</w:t>
      </w:r>
      <w:proofErr w:type="spellEnd"/>
      <w:r w:rsidRPr="00744A22">
        <w:rPr>
          <w:color w:val="000000" w:themeColor="text1"/>
          <w:spacing w:val="-2"/>
          <w:sz w:val="28"/>
          <w:szCs w:val="28"/>
        </w:rPr>
        <w:t xml:space="preserve"> (рис. 4.7(а)) аккумулирует все нормативные правила водного домена Республики Казахстан и выступает интеграционным центром нормативных сущностей в структуре онтологии. Он связан с классами </w:t>
      </w:r>
      <w:proofErr w:type="spellStart"/>
      <w:r w:rsidRPr="00744A22">
        <w:rPr>
          <w:color w:val="000000" w:themeColor="text1"/>
          <w:spacing w:val="-2"/>
          <w:sz w:val="28"/>
          <w:szCs w:val="28"/>
        </w:rPr>
        <w:t>WaterHygieneStandards</w:t>
      </w:r>
      <w:proofErr w:type="spellEnd"/>
      <w:r w:rsidRPr="00744A22">
        <w:rPr>
          <w:color w:val="000000" w:themeColor="text1"/>
          <w:spacing w:val="-2"/>
          <w:sz w:val="28"/>
          <w:szCs w:val="28"/>
        </w:rPr>
        <w:t xml:space="preserve">, </w:t>
      </w:r>
      <w:proofErr w:type="spellStart"/>
      <w:r w:rsidRPr="00744A22">
        <w:rPr>
          <w:color w:val="000000" w:themeColor="text1"/>
          <w:spacing w:val="-2"/>
          <w:sz w:val="28"/>
          <w:szCs w:val="28"/>
        </w:rPr>
        <w:t>RegulatedIndicators</w:t>
      </w:r>
      <w:proofErr w:type="spellEnd"/>
      <w:r w:rsidRPr="00744A22">
        <w:rPr>
          <w:color w:val="000000" w:themeColor="text1"/>
          <w:spacing w:val="-2"/>
          <w:sz w:val="28"/>
          <w:szCs w:val="28"/>
        </w:rPr>
        <w:t xml:space="preserve">, </w:t>
      </w:r>
      <w:proofErr w:type="spellStart"/>
      <w:r w:rsidRPr="00744A22">
        <w:rPr>
          <w:color w:val="000000" w:themeColor="text1"/>
          <w:spacing w:val="-2"/>
          <w:sz w:val="28"/>
          <w:szCs w:val="28"/>
        </w:rPr>
        <w:t>WaterClassification</w:t>
      </w:r>
      <w:proofErr w:type="spellEnd"/>
      <w:r w:rsidRPr="00744A22">
        <w:rPr>
          <w:color w:val="000000" w:themeColor="text1"/>
          <w:spacing w:val="-2"/>
          <w:sz w:val="28"/>
          <w:szCs w:val="28"/>
        </w:rPr>
        <w:t xml:space="preserve"> и </w:t>
      </w:r>
      <w:proofErr w:type="spellStart"/>
      <w:r w:rsidRPr="00744A22">
        <w:rPr>
          <w:color w:val="000000" w:themeColor="text1"/>
          <w:spacing w:val="-2"/>
          <w:sz w:val="28"/>
          <w:szCs w:val="28"/>
        </w:rPr>
        <w:t>WaterClass</w:t>
      </w:r>
      <w:proofErr w:type="spellEnd"/>
      <w:r w:rsidRPr="00744A22">
        <w:rPr>
          <w:color w:val="000000" w:themeColor="text1"/>
          <w:spacing w:val="-2"/>
          <w:sz w:val="28"/>
          <w:szCs w:val="28"/>
        </w:rPr>
        <w:t>, обеспечивая формализацию нормативно-правовой базы в виде взаимосвязанных онтологических классов. Такая организация позволяет представить санитарные требования и предельно допустимые концентрации показателей в машинно-интерпретируемой форме, создавая основу для автоматизированной проверки соответствия мониторинговых данных установленным стандартам. В архитектуре геоинформационной модели данный класс выполняет роль концептуального ядра нормативного слоя.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706"/>
      </w:tblGrid>
      <w:tr w:rsidR="00C92BB5" w14:paraId="5EF9EDB7" w14:textId="77777777" w:rsidTr="00085452">
        <w:tc>
          <w:tcPr>
            <w:tcW w:w="4926" w:type="dxa"/>
          </w:tcPr>
          <w:p w14:paraId="048D1081" w14:textId="77777777" w:rsidR="00744A22" w:rsidRDefault="00744A22" w:rsidP="00C14CC4">
            <w:pPr>
              <w:spacing w:before="120" w:after="120"/>
              <w:rPr>
                <w:b/>
                <w:color w:val="000000" w:themeColor="text1"/>
                <w:spacing w:val="-2"/>
                <w:sz w:val="28"/>
                <w:szCs w:val="28"/>
              </w:rPr>
            </w:pPr>
            <w:r w:rsidRPr="00895AAA">
              <w:rPr>
                <w:noProof/>
                <w:color w:val="000000" w:themeColor="text1"/>
                <w:spacing w:val="-2"/>
                <w:lang w:val="kk-KZ"/>
              </w:rPr>
              <w:drawing>
                <wp:inline distT="0" distB="0" distL="0" distR="0" wp14:anchorId="15EC1F63" wp14:editId="1E7CD13D">
                  <wp:extent cx="2944091" cy="2227990"/>
                  <wp:effectExtent l="19050" t="19050" r="27940" b="20320"/>
                  <wp:docPr id="388415520" name="Рисунок 1" descr="Изображение выглядит как текст, круг, снимок экрана,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15520" name="Рисунок 1" descr="Изображение выглядит как текст, круг, снимок экрана, диаграмма&#10;&#10;Содержимое, созданное искусственным интеллектом, может быть неверным."/>
                          <pic:cNvPicPr/>
                        </pic:nvPicPr>
                        <pic:blipFill rotWithShape="1">
                          <a:blip r:embed="rId53"/>
                          <a:srcRect t="6741" r="2422" b="4741"/>
                          <a:stretch>
                            <a:fillRect/>
                          </a:stretch>
                        </pic:blipFill>
                        <pic:spPr bwMode="auto">
                          <a:xfrm>
                            <a:off x="0" y="0"/>
                            <a:ext cx="2964349" cy="224332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tc>
        <w:tc>
          <w:tcPr>
            <w:tcW w:w="4706" w:type="dxa"/>
          </w:tcPr>
          <w:p w14:paraId="32BEDB90" w14:textId="77777777" w:rsidR="00744A22" w:rsidRDefault="00744A22" w:rsidP="00C14CC4">
            <w:pPr>
              <w:spacing w:before="120" w:after="120"/>
              <w:rPr>
                <w:b/>
                <w:color w:val="000000" w:themeColor="text1"/>
                <w:spacing w:val="-2"/>
                <w:sz w:val="28"/>
                <w:szCs w:val="28"/>
              </w:rPr>
            </w:pPr>
            <w:r w:rsidRPr="00A54880">
              <w:rPr>
                <w:noProof/>
                <w:color w:val="000000" w:themeColor="text1"/>
                <w:spacing w:val="-2"/>
                <w:lang w:val="kk-KZ"/>
              </w:rPr>
              <w:drawing>
                <wp:inline distT="0" distB="0" distL="0" distR="0" wp14:anchorId="3573D472" wp14:editId="37A9F79A">
                  <wp:extent cx="2722245" cy="2736272"/>
                  <wp:effectExtent l="19050" t="19050" r="20955" b="26035"/>
                  <wp:docPr id="1443980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8060" name=""/>
                          <pic:cNvPicPr/>
                        </pic:nvPicPr>
                        <pic:blipFill rotWithShape="1">
                          <a:blip r:embed="rId54"/>
                          <a:srcRect l="14190" t="7289" r="3765" b="2708"/>
                          <a:stretch>
                            <a:fillRect/>
                          </a:stretch>
                        </pic:blipFill>
                        <pic:spPr bwMode="auto">
                          <a:xfrm>
                            <a:off x="0" y="0"/>
                            <a:ext cx="2732363" cy="2746442"/>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tc>
      </w:tr>
      <w:tr w:rsidR="00387A8B" w14:paraId="52921B97" w14:textId="77777777" w:rsidTr="00085452">
        <w:tc>
          <w:tcPr>
            <w:tcW w:w="4926" w:type="dxa"/>
          </w:tcPr>
          <w:p w14:paraId="35216D7B" w14:textId="77777777" w:rsidR="00744A22" w:rsidRPr="00895AAA" w:rsidRDefault="00744A22" w:rsidP="00C14CC4">
            <w:pPr>
              <w:spacing w:before="120" w:after="120"/>
              <w:jc w:val="center"/>
              <w:rPr>
                <w:color w:val="000000" w:themeColor="text1"/>
                <w:spacing w:val="-2"/>
                <w:lang w:val="kk-KZ"/>
              </w:rPr>
            </w:pPr>
            <w:r w:rsidRPr="00085452">
              <w:rPr>
                <w:color w:val="000000" w:themeColor="text1"/>
                <w:spacing w:val="-2"/>
                <w:sz w:val="28"/>
                <w:szCs w:val="28"/>
                <w:lang w:val="kk-KZ"/>
              </w:rPr>
              <w:t>(а)</w:t>
            </w:r>
          </w:p>
        </w:tc>
        <w:tc>
          <w:tcPr>
            <w:tcW w:w="4706" w:type="dxa"/>
          </w:tcPr>
          <w:p w14:paraId="5E71E604" w14:textId="77777777" w:rsidR="00744A22" w:rsidRPr="00A54880" w:rsidRDefault="00744A22" w:rsidP="00C14CC4">
            <w:pPr>
              <w:spacing w:before="120" w:after="120"/>
              <w:jc w:val="center"/>
              <w:rPr>
                <w:color w:val="000000" w:themeColor="text1"/>
                <w:spacing w:val="-2"/>
                <w:lang w:val="kk-KZ"/>
              </w:rPr>
            </w:pPr>
            <w:r w:rsidRPr="00085452">
              <w:rPr>
                <w:color w:val="000000" w:themeColor="text1"/>
                <w:spacing w:val="-2"/>
                <w:sz w:val="28"/>
                <w:szCs w:val="28"/>
                <w:lang w:val="kk-KZ"/>
              </w:rPr>
              <w:t>(б)</w:t>
            </w:r>
          </w:p>
        </w:tc>
      </w:tr>
    </w:tbl>
    <w:p w14:paraId="4A395E86" w14:textId="28E9453D" w:rsidR="00744A22" w:rsidRPr="009A4D00" w:rsidRDefault="00744A22" w:rsidP="00744A22">
      <w:pPr>
        <w:spacing w:before="120" w:after="120"/>
        <w:ind w:firstLine="709"/>
        <w:jc w:val="center"/>
        <w:rPr>
          <w:color w:val="000000" w:themeColor="text1"/>
          <w:spacing w:val="-2"/>
          <w:sz w:val="28"/>
          <w:szCs w:val="28"/>
        </w:rPr>
      </w:pPr>
      <w:r w:rsidRPr="009A4D00">
        <w:rPr>
          <w:color w:val="000000" w:themeColor="text1"/>
          <w:spacing w:val="-2"/>
          <w:sz w:val="28"/>
          <w:szCs w:val="28"/>
        </w:rPr>
        <w:t>Рисунок 4.</w:t>
      </w:r>
      <w:r w:rsidRPr="00DB50D3">
        <w:rPr>
          <w:color w:val="000000" w:themeColor="text1"/>
          <w:spacing w:val="-2"/>
          <w:sz w:val="28"/>
          <w:szCs w:val="28"/>
        </w:rPr>
        <w:t>7 –</w:t>
      </w:r>
      <w:r w:rsidRPr="009A4D00">
        <w:rPr>
          <w:color w:val="000000" w:themeColor="text1"/>
          <w:spacing w:val="-2"/>
          <w:sz w:val="28"/>
          <w:szCs w:val="28"/>
        </w:rPr>
        <w:t xml:space="preserve"> </w:t>
      </w:r>
      <w:r w:rsidRPr="00DB50D3">
        <w:rPr>
          <w:color w:val="000000" w:themeColor="text1"/>
          <w:spacing w:val="-2"/>
          <w:sz w:val="28"/>
          <w:szCs w:val="28"/>
        </w:rPr>
        <w:t xml:space="preserve">Графическое представление графа </w:t>
      </w:r>
      <w:r w:rsidR="00A74E91" w:rsidRPr="00744A22">
        <w:rPr>
          <w:color w:val="000000" w:themeColor="text1"/>
          <w:spacing w:val="-2"/>
          <w:sz w:val="28"/>
          <w:szCs w:val="28"/>
        </w:rPr>
        <w:t>нормативного модуля онтологии в виде супер-класса и его подкласса</w:t>
      </w:r>
      <w:r w:rsidRPr="00DB50D3">
        <w:rPr>
          <w:color w:val="000000" w:themeColor="text1"/>
          <w:spacing w:val="-2"/>
          <w:sz w:val="28"/>
          <w:szCs w:val="28"/>
        </w:rPr>
        <w:t>: (а) Класс</w:t>
      </w:r>
      <w:r w:rsidRPr="009A4D00">
        <w:rPr>
          <w:color w:val="000000" w:themeColor="text1"/>
          <w:spacing w:val="-2"/>
          <w:sz w:val="28"/>
          <w:szCs w:val="28"/>
        </w:rPr>
        <w:t xml:space="preserve"> </w:t>
      </w:r>
      <w:proofErr w:type="spellStart"/>
      <w:r w:rsidRPr="009A4D00">
        <w:rPr>
          <w:color w:val="000000" w:themeColor="text1"/>
          <w:spacing w:val="-2"/>
          <w:sz w:val="28"/>
          <w:szCs w:val="28"/>
        </w:rPr>
        <w:t>WaterRegulationsKZ</w:t>
      </w:r>
      <w:proofErr w:type="spellEnd"/>
      <w:r w:rsidRPr="009A4D00">
        <w:rPr>
          <w:color w:val="000000" w:themeColor="text1"/>
          <w:spacing w:val="-2"/>
          <w:sz w:val="28"/>
          <w:szCs w:val="28"/>
        </w:rPr>
        <w:t xml:space="preserve"> </w:t>
      </w:r>
      <w:r w:rsidRPr="00DB50D3">
        <w:rPr>
          <w:color w:val="000000" w:themeColor="text1"/>
          <w:spacing w:val="-2"/>
          <w:sz w:val="28"/>
          <w:szCs w:val="28"/>
        </w:rPr>
        <w:t xml:space="preserve">для </w:t>
      </w:r>
      <w:r w:rsidRPr="009A4D00">
        <w:rPr>
          <w:color w:val="000000" w:themeColor="text1"/>
          <w:spacing w:val="-2"/>
          <w:sz w:val="28"/>
          <w:szCs w:val="28"/>
        </w:rPr>
        <w:t>формализаци</w:t>
      </w:r>
      <w:r w:rsidRPr="00DB50D3">
        <w:rPr>
          <w:color w:val="000000" w:themeColor="text1"/>
          <w:spacing w:val="-2"/>
          <w:sz w:val="28"/>
          <w:szCs w:val="28"/>
        </w:rPr>
        <w:t>й</w:t>
      </w:r>
      <w:r w:rsidRPr="009A4D00">
        <w:rPr>
          <w:color w:val="000000" w:themeColor="text1"/>
          <w:spacing w:val="-2"/>
          <w:sz w:val="28"/>
          <w:szCs w:val="28"/>
        </w:rPr>
        <w:t xml:space="preserve"> национальных стандартов качества воды в виде взаимосвязанных онтологических классов</w:t>
      </w:r>
      <w:r w:rsidRPr="00DB50D3">
        <w:rPr>
          <w:color w:val="000000" w:themeColor="text1"/>
          <w:spacing w:val="-2"/>
          <w:sz w:val="28"/>
          <w:szCs w:val="28"/>
        </w:rPr>
        <w:t xml:space="preserve">; (б) </w:t>
      </w:r>
      <w:r w:rsidRPr="009A4D00">
        <w:rPr>
          <w:color w:val="000000" w:themeColor="text1"/>
          <w:spacing w:val="-2"/>
          <w:sz w:val="28"/>
          <w:szCs w:val="28"/>
        </w:rPr>
        <w:t>Класс Water Class Level как подкласс нормативного модуля</w:t>
      </w:r>
      <w:r w:rsidRPr="00DB50D3">
        <w:rPr>
          <w:color w:val="000000" w:themeColor="text1"/>
          <w:spacing w:val="-2"/>
          <w:sz w:val="28"/>
          <w:szCs w:val="28"/>
        </w:rPr>
        <w:t xml:space="preserve"> для установления </w:t>
      </w:r>
      <w:r w:rsidRPr="009A4D00">
        <w:rPr>
          <w:color w:val="000000" w:themeColor="text1"/>
          <w:spacing w:val="-2"/>
          <w:sz w:val="28"/>
          <w:szCs w:val="28"/>
        </w:rPr>
        <w:t>уровни загрязнённости (Class I–Class VI)</w:t>
      </w:r>
      <w:r w:rsidRPr="00DB50D3">
        <w:rPr>
          <w:color w:val="000000" w:themeColor="text1"/>
          <w:spacing w:val="-2"/>
          <w:sz w:val="28"/>
          <w:szCs w:val="28"/>
        </w:rPr>
        <w:t xml:space="preserve"> воды по нормативным правилам</w:t>
      </w:r>
    </w:p>
    <w:p w14:paraId="15FFD98C" w14:textId="77777777" w:rsidR="00744A22" w:rsidRPr="00744A22" w:rsidRDefault="00744A22" w:rsidP="00744A22">
      <w:pPr>
        <w:ind w:firstLine="709"/>
        <w:jc w:val="both"/>
        <w:rPr>
          <w:color w:val="000000" w:themeColor="text1"/>
          <w:spacing w:val="-2"/>
          <w:sz w:val="28"/>
          <w:szCs w:val="28"/>
        </w:rPr>
      </w:pPr>
      <w:r w:rsidRPr="00744A22">
        <w:rPr>
          <w:color w:val="000000" w:themeColor="text1"/>
          <w:spacing w:val="-2"/>
          <w:sz w:val="28"/>
          <w:szCs w:val="28"/>
        </w:rPr>
        <w:t>Подкласс Water Class Level (рис. 4.7(б); детализированная структура представлена на рис. 4.8) реализует иерархию уровней качества воды, включающую классы загрязнённости I–VI. Указанные уровни формируют нормативную шкалу оценки состояния водных объектов и обеспечивают формализованное сопоставление измеренных значений с установленными пороговыми интервалами. Иерархическая организация классов качества позволяет автоматически относить результаты наблюдений к соответствующей категории состояния воды на основе логического вывода.</w:t>
      </w:r>
    </w:p>
    <w:p w14:paraId="134981D7" w14:textId="22265DA9" w:rsidR="00744A22" w:rsidRPr="00744A22" w:rsidRDefault="00744A22" w:rsidP="00744A22">
      <w:pPr>
        <w:ind w:firstLine="709"/>
        <w:jc w:val="both"/>
        <w:rPr>
          <w:color w:val="000000" w:themeColor="text1"/>
          <w:spacing w:val="-2"/>
          <w:sz w:val="28"/>
          <w:szCs w:val="28"/>
        </w:rPr>
      </w:pPr>
      <w:r w:rsidRPr="00744A22">
        <w:rPr>
          <w:color w:val="000000" w:themeColor="text1"/>
          <w:spacing w:val="-2"/>
          <w:sz w:val="28"/>
          <w:szCs w:val="28"/>
        </w:rPr>
        <w:lastRenderedPageBreak/>
        <w:t xml:space="preserve">Таким образом, нормативный модуль, представленный связкой </w:t>
      </w:r>
      <w:proofErr w:type="spellStart"/>
      <w:r w:rsidRPr="00744A22">
        <w:rPr>
          <w:color w:val="000000" w:themeColor="text1"/>
          <w:spacing w:val="-2"/>
          <w:sz w:val="28"/>
          <w:szCs w:val="28"/>
        </w:rPr>
        <w:t>WaterRegulationsKZ</w:t>
      </w:r>
      <w:proofErr w:type="spellEnd"/>
      <w:r w:rsidRPr="00744A22">
        <w:rPr>
          <w:color w:val="000000" w:themeColor="text1"/>
          <w:spacing w:val="-2"/>
          <w:sz w:val="28"/>
          <w:szCs w:val="28"/>
        </w:rPr>
        <w:t xml:space="preserve"> </w:t>
      </w:r>
      <w:r w:rsidR="00203FE8">
        <w:rPr>
          <w:color w:val="000000" w:themeColor="text1"/>
          <w:spacing w:val="-2"/>
          <w:sz w:val="28"/>
          <w:szCs w:val="28"/>
        </w:rPr>
        <w:t>–</w:t>
      </w:r>
      <w:r w:rsidRPr="00744A22">
        <w:rPr>
          <w:color w:val="000000" w:themeColor="text1"/>
          <w:spacing w:val="-2"/>
          <w:sz w:val="28"/>
          <w:szCs w:val="28"/>
        </w:rPr>
        <w:t xml:space="preserve"> Water Class Level, обеспечивает реализацию формализованной модели оценки качества воды в рамках онтологически-ориентированной геоинформационной системы. Классификационный механизм становится частью дедуктивного слоя модели и способствует формированию новых семантических знаний о состоянии водных ресурсов, повышая аналитический потенциал разработанного графа знаний.</w:t>
      </w:r>
    </w:p>
    <w:p w14:paraId="25DC841C" w14:textId="2517AD48" w:rsidR="008F73FD" w:rsidRPr="008F73FD" w:rsidRDefault="008F73FD" w:rsidP="005B7D88">
      <w:pPr>
        <w:ind w:firstLine="720"/>
        <w:jc w:val="both"/>
        <w:rPr>
          <w:color w:val="000000" w:themeColor="text1"/>
          <w:spacing w:val="-2"/>
          <w:sz w:val="28"/>
          <w:szCs w:val="28"/>
        </w:rPr>
      </w:pPr>
      <w:r w:rsidRPr="008F73FD">
        <w:rPr>
          <w:color w:val="000000" w:themeColor="text1"/>
          <w:spacing w:val="-2"/>
          <w:sz w:val="28"/>
          <w:szCs w:val="28"/>
        </w:rPr>
        <w:t>На рисунке 4.</w:t>
      </w:r>
      <w:r w:rsidR="005B7D88">
        <w:rPr>
          <w:color w:val="000000" w:themeColor="text1"/>
          <w:spacing w:val="-2"/>
          <w:sz w:val="28"/>
          <w:szCs w:val="28"/>
        </w:rPr>
        <w:t>8</w:t>
      </w:r>
      <w:r w:rsidRPr="008F73FD">
        <w:rPr>
          <w:color w:val="000000" w:themeColor="text1"/>
          <w:spacing w:val="-2"/>
          <w:sz w:val="28"/>
          <w:szCs w:val="28"/>
        </w:rPr>
        <w:t xml:space="preserve"> визуализирована структура класса </w:t>
      </w:r>
      <w:proofErr w:type="spellStart"/>
      <w:r w:rsidRPr="008F73FD">
        <w:rPr>
          <w:color w:val="000000" w:themeColor="text1"/>
          <w:spacing w:val="-2"/>
          <w:sz w:val="28"/>
          <w:szCs w:val="28"/>
        </w:rPr>
        <w:t>wrkaz:Indicators</w:t>
      </w:r>
      <w:proofErr w:type="spellEnd"/>
      <w:r w:rsidRPr="008F73FD">
        <w:rPr>
          <w:color w:val="000000" w:themeColor="text1"/>
          <w:spacing w:val="-2"/>
          <w:sz w:val="28"/>
          <w:szCs w:val="28"/>
        </w:rPr>
        <w:t>, включающая регулируемые химические и физические показатели качества воды. Центральный узел объединяет индикаторы, такие как аммоний-ион, нитрит-анион, взвешенные вещества, магний, общий фосфор и другие параметры мониторинга.</w:t>
      </w:r>
    </w:p>
    <w:p w14:paraId="17C4FD8B" w14:textId="77777777" w:rsidR="008F73FD" w:rsidRPr="008F73FD" w:rsidRDefault="008F73FD" w:rsidP="005B7D88">
      <w:pPr>
        <w:ind w:firstLine="720"/>
        <w:jc w:val="both"/>
        <w:rPr>
          <w:color w:val="000000" w:themeColor="text1"/>
          <w:spacing w:val="-2"/>
          <w:sz w:val="28"/>
          <w:szCs w:val="28"/>
        </w:rPr>
      </w:pPr>
      <w:r w:rsidRPr="008F73FD">
        <w:rPr>
          <w:color w:val="000000" w:themeColor="text1"/>
          <w:spacing w:val="-2"/>
          <w:sz w:val="28"/>
          <w:szCs w:val="28"/>
        </w:rPr>
        <w:t>Граф отражает формирование семантического ядра нормативного контроля, где каждый индикатор является самостоятельной онтологической сущностью, связанной с наблюдениями и нормативными значениями. Данная структура обеспечивает возможность автоматического сопоставления измеренных концентраций с пороговыми значениями, что является основой для логического вывода классов загрязнённости.</w:t>
      </w:r>
    </w:p>
    <w:p w14:paraId="2A6BC253" w14:textId="19E6E0F4" w:rsidR="00744A22" w:rsidRDefault="00CD3B23" w:rsidP="00CD3B23">
      <w:pPr>
        <w:spacing w:before="120"/>
        <w:ind w:firstLine="720"/>
        <w:jc w:val="center"/>
        <w:rPr>
          <w:color w:val="000000" w:themeColor="text1"/>
          <w:spacing w:val="-2"/>
          <w:sz w:val="28"/>
          <w:szCs w:val="28"/>
        </w:rPr>
      </w:pPr>
      <w:r w:rsidRPr="00CA5FFF">
        <w:rPr>
          <w:noProof/>
          <w:color w:val="000000" w:themeColor="text1"/>
          <w:spacing w:val="-2"/>
          <w:lang w:val="kk-KZ"/>
        </w:rPr>
        <w:drawing>
          <wp:inline distT="0" distB="0" distL="0" distR="0" wp14:anchorId="75F4B279" wp14:editId="62FFDA9F">
            <wp:extent cx="5486400" cy="4859435"/>
            <wp:effectExtent l="0" t="0" r="0" b="0"/>
            <wp:docPr id="9801276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27680" name=""/>
                    <pic:cNvPicPr/>
                  </pic:nvPicPr>
                  <pic:blipFill rotWithShape="1">
                    <a:blip r:embed="rId55"/>
                    <a:srcRect l="10754" t="5763" b="3162"/>
                    <a:stretch>
                      <a:fillRect/>
                    </a:stretch>
                  </pic:blipFill>
                  <pic:spPr bwMode="auto">
                    <a:xfrm>
                      <a:off x="0" y="0"/>
                      <a:ext cx="5551479" cy="4917077"/>
                    </a:xfrm>
                    <a:prstGeom prst="rect">
                      <a:avLst/>
                    </a:prstGeom>
                    <a:ln>
                      <a:noFill/>
                    </a:ln>
                    <a:extLst>
                      <a:ext uri="{53640926-AAD7-44D8-BBD7-CCE9431645EC}">
                        <a14:shadowObscured xmlns:a14="http://schemas.microsoft.com/office/drawing/2010/main"/>
                      </a:ext>
                    </a:extLst>
                  </pic:spPr>
                </pic:pic>
              </a:graphicData>
            </a:graphic>
          </wp:inline>
        </w:drawing>
      </w:r>
    </w:p>
    <w:p w14:paraId="29CA4C3A" w14:textId="2E44C06F" w:rsidR="0000040E" w:rsidRPr="008F73FD" w:rsidRDefault="0000040E" w:rsidP="00C73140">
      <w:pPr>
        <w:spacing w:before="120" w:after="120"/>
        <w:ind w:firstLine="709"/>
        <w:jc w:val="center"/>
        <w:rPr>
          <w:color w:val="000000" w:themeColor="text1"/>
          <w:spacing w:val="-2"/>
          <w:sz w:val="28"/>
          <w:szCs w:val="28"/>
        </w:rPr>
      </w:pPr>
      <w:r w:rsidRPr="008F73FD">
        <w:rPr>
          <w:color w:val="000000" w:themeColor="text1"/>
          <w:spacing w:val="-2"/>
          <w:sz w:val="28"/>
          <w:szCs w:val="28"/>
        </w:rPr>
        <w:t>Рисунок 4.</w:t>
      </w:r>
      <w:r w:rsidR="00D8309A" w:rsidRPr="00D8309A">
        <w:rPr>
          <w:color w:val="000000" w:themeColor="text1"/>
          <w:spacing w:val="-2"/>
          <w:sz w:val="28"/>
          <w:szCs w:val="28"/>
        </w:rPr>
        <w:t>8</w:t>
      </w:r>
      <w:r w:rsidRPr="008F73FD">
        <w:rPr>
          <w:color w:val="000000" w:themeColor="text1"/>
          <w:spacing w:val="-2"/>
          <w:sz w:val="28"/>
          <w:szCs w:val="28"/>
        </w:rPr>
        <w:t xml:space="preserve"> </w:t>
      </w:r>
      <w:r w:rsidR="00C73140">
        <w:rPr>
          <w:color w:val="000000" w:themeColor="text1"/>
          <w:spacing w:val="-2"/>
          <w:sz w:val="28"/>
          <w:szCs w:val="28"/>
        </w:rPr>
        <w:t>–</w:t>
      </w:r>
      <w:r w:rsidRPr="008F73FD">
        <w:rPr>
          <w:color w:val="000000" w:themeColor="text1"/>
          <w:spacing w:val="-2"/>
          <w:sz w:val="28"/>
          <w:szCs w:val="28"/>
        </w:rPr>
        <w:t xml:space="preserve"> Класс </w:t>
      </w:r>
      <w:proofErr w:type="spellStart"/>
      <w:r w:rsidRPr="008F73FD">
        <w:rPr>
          <w:color w:val="000000" w:themeColor="text1"/>
          <w:spacing w:val="-2"/>
          <w:sz w:val="28"/>
          <w:szCs w:val="28"/>
        </w:rPr>
        <w:t>wrkaz:Indicators</w:t>
      </w:r>
      <w:proofErr w:type="spellEnd"/>
      <w:r w:rsidRPr="008F73FD">
        <w:rPr>
          <w:color w:val="000000" w:themeColor="text1"/>
          <w:spacing w:val="-2"/>
          <w:sz w:val="28"/>
          <w:szCs w:val="28"/>
        </w:rPr>
        <w:t xml:space="preserve"> и система регулируемых показателей</w:t>
      </w:r>
    </w:p>
    <w:p w14:paraId="68D84D25" w14:textId="49E73824" w:rsidR="002F79F1" w:rsidRDefault="00132878" w:rsidP="00C73140">
      <w:pPr>
        <w:ind w:firstLine="720"/>
        <w:jc w:val="both"/>
        <w:rPr>
          <w:color w:val="000000" w:themeColor="text1"/>
          <w:spacing w:val="-2"/>
          <w:sz w:val="28"/>
          <w:szCs w:val="28"/>
        </w:rPr>
      </w:pPr>
      <w:r w:rsidRPr="00132878">
        <w:rPr>
          <w:color w:val="000000" w:themeColor="text1"/>
          <w:spacing w:val="-2"/>
          <w:sz w:val="28"/>
          <w:szCs w:val="28"/>
        </w:rPr>
        <w:lastRenderedPageBreak/>
        <w:t>На рисунке 4.9 представлены два примера логического вывода, демонстрирующие работу механизма автоматической классификации качества воды на основе нормативных пороговых значений.</w:t>
      </w:r>
    </w:p>
    <w:p w14:paraId="3F1B616B" w14:textId="77777777" w:rsidR="0060658B" w:rsidRPr="0060658B" w:rsidRDefault="0060658B" w:rsidP="0060658B">
      <w:pPr>
        <w:ind w:firstLine="720"/>
        <w:jc w:val="both"/>
        <w:rPr>
          <w:color w:val="000000" w:themeColor="text1"/>
          <w:spacing w:val="-2"/>
          <w:sz w:val="28"/>
          <w:szCs w:val="28"/>
        </w:rPr>
      </w:pPr>
      <w:r w:rsidRPr="0060658B">
        <w:rPr>
          <w:color w:val="000000" w:themeColor="text1"/>
          <w:spacing w:val="-2"/>
          <w:sz w:val="28"/>
          <w:szCs w:val="28"/>
        </w:rPr>
        <w:t xml:space="preserve">На рисунке 4.9(а) показано наблюдение obs_587a81a89e09, связанное с индикатором Iron (III). Узел наблюдения типизирован как экземпляр класса </w:t>
      </w:r>
      <w:proofErr w:type="spellStart"/>
      <w:r w:rsidRPr="0060658B">
        <w:rPr>
          <w:color w:val="000000" w:themeColor="text1"/>
          <w:spacing w:val="-2"/>
          <w:sz w:val="28"/>
          <w:szCs w:val="28"/>
        </w:rPr>
        <w:t>sosa:Observation</w:t>
      </w:r>
      <w:proofErr w:type="spellEnd"/>
      <w:r w:rsidRPr="0060658B">
        <w:rPr>
          <w:color w:val="000000" w:themeColor="text1"/>
          <w:spacing w:val="-2"/>
          <w:sz w:val="28"/>
          <w:szCs w:val="28"/>
        </w:rPr>
        <w:t xml:space="preserve"> и связан с водным объектом через отношение </w:t>
      </w:r>
      <w:proofErr w:type="spellStart"/>
      <w:r w:rsidRPr="0060658B">
        <w:rPr>
          <w:color w:val="000000" w:themeColor="text1"/>
          <w:spacing w:val="-2"/>
          <w:sz w:val="28"/>
          <w:szCs w:val="28"/>
        </w:rPr>
        <w:t>hasFeatureOfInterest</w:t>
      </w:r>
      <w:proofErr w:type="spellEnd"/>
      <w:r w:rsidRPr="0060658B">
        <w:rPr>
          <w:color w:val="000000" w:themeColor="text1"/>
          <w:spacing w:val="-2"/>
          <w:sz w:val="28"/>
          <w:szCs w:val="28"/>
        </w:rPr>
        <w:t xml:space="preserve">. Измеренное значение (0.5) участвует в процедуре нормативного сопоставления и через отношение </w:t>
      </w:r>
      <w:proofErr w:type="spellStart"/>
      <w:r w:rsidRPr="0060658B">
        <w:rPr>
          <w:color w:val="000000" w:themeColor="text1"/>
          <w:spacing w:val="-2"/>
          <w:sz w:val="28"/>
          <w:szCs w:val="28"/>
        </w:rPr>
        <w:t>classifiedAs</w:t>
      </w:r>
      <w:proofErr w:type="spellEnd"/>
      <w:r w:rsidRPr="0060658B">
        <w:rPr>
          <w:color w:val="000000" w:themeColor="text1"/>
          <w:spacing w:val="-2"/>
          <w:sz w:val="28"/>
          <w:szCs w:val="28"/>
        </w:rPr>
        <w:t xml:space="preserve"> автоматически относится к классу качества воды Class I. Данный пример иллюстрирует ситуацию, при которой значение показателя не превышает установленные предельные концентрации и соответствует наивысшей категории качества.</w:t>
      </w:r>
    </w:p>
    <w:p w14:paraId="1875105B" w14:textId="77777777" w:rsidR="0060658B" w:rsidRPr="0060658B" w:rsidRDefault="0060658B" w:rsidP="0060658B">
      <w:pPr>
        <w:ind w:firstLine="720"/>
        <w:jc w:val="both"/>
        <w:rPr>
          <w:color w:val="000000" w:themeColor="text1"/>
          <w:spacing w:val="-2"/>
          <w:sz w:val="28"/>
          <w:szCs w:val="28"/>
        </w:rPr>
      </w:pPr>
      <w:r w:rsidRPr="0060658B">
        <w:rPr>
          <w:color w:val="000000" w:themeColor="text1"/>
          <w:spacing w:val="-2"/>
          <w:sz w:val="28"/>
          <w:szCs w:val="28"/>
        </w:rPr>
        <w:t xml:space="preserve">На рисунке 4.9(б) представлен второй пример, связанный с индикатором </w:t>
      </w:r>
      <w:proofErr w:type="spellStart"/>
      <w:r w:rsidRPr="0060658B">
        <w:rPr>
          <w:color w:val="000000" w:themeColor="text1"/>
          <w:spacing w:val="-2"/>
          <w:sz w:val="28"/>
          <w:szCs w:val="28"/>
        </w:rPr>
        <w:t>Ammonium</w:t>
      </w:r>
      <w:proofErr w:type="spellEnd"/>
      <w:r w:rsidRPr="0060658B">
        <w:rPr>
          <w:color w:val="000000" w:themeColor="text1"/>
          <w:spacing w:val="-2"/>
          <w:sz w:val="28"/>
          <w:szCs w:val="28"/>
        </w:rPr>
        <w:t xml:space="preserve"> (NH₄⁺) для наблюдения obs_26b1a1850efb. В данном случае измеренное значение сопоставляется с несколькими нормативными границами, что приводит к отнесению результата к Class IV, отражающему более высокий уровень загрязнения. Граф демонстрирует, что классификация осуществляется не статически, а в результате формализованного логического анализа измеренного значения в контексте нормативной шкалы Water Class Level.</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578"/>
      </w:tblGrid>
      <w:tr w:rsidR="00232907" w14:paraId="0460B689" w14:textId="77777777" w:rsidTr="0082657C">
        <w:tc>
          <w:tcPr>
            <w:tcW w:w="5064" w:type="dxa"/>
          </w:tcPr>
          <w:p w14:paraId="36C3E46D" w14:textId="2A48D98C" w:rsidR="00887EAE" w:rsidRDefault="00887EAE" w:rsidP="00516D8A">
            <w:pPr>
              <w:spacing w:before="120" w:after="120"/>
              <w:ind w:left="-109"/>
              <w:jc w:val="both"/>
              <w:rPr>
                <w:color w:val="000000" w:themeColor="text1"/>
                <w:spacing w:val="-2"/>
                <w:sz w:val="28"/>
                <w:szCs w:val="28"/>
              </w:rPr>
            </w:pPr>
            <w:r w:rsidRPr="00622AAD">
              <w:rPr>
                <w:noProof/>
                <w:color w:val="000000" w:themeColor="text1"/>
                <w:spacing w:val="-2"/>
                <w:sz w:val="28"/>
                <w:szCs w:val="28"/>
              </w:rPr>
              <w:drawing>
                <wp:inline distT="0" distB="0" distL="0" distR="0" wp14:anchorId="47CEA38E" wp14:editId="67D30A50">
                  <wp:extent cx="3151909" cy="2271768"/>
                  <wp:effectExtent l="19050" t="19050" r="10795" b="14605"/>
                  <wp:docPr id="9131177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17781" name=""/>
                          <pic:cNvPicPr/>
                        </pic:nvPicPr>
                        <pic:blipFill rotWithShape="1">
                          <a:blip r:embed="rId56"/>
                          <a:srcRect l="2188" t="16490" r="3254"/>
                          <a:stretch>
                            <a:fillRect/>
                          </a:stretch>
                        </pic:blipFill>
                        <pic:spPr bwMode="auto">
                          <a:xfrm>
                            <a:off x="0" y="0"/>
                            <a:ext cx="3169528" cy="2284467"/>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tc>
        <w:tc>
          <w:tcPr>
            <w:tcW w:w="4578" w:type="dxa"/>
          </w:tcPr>
          <w:p w14:paraId="141F0071" w14:textId="3C852F2E" w:rsidR="00887EAE" w:rsidRDefault="00E77D8A" w:rsidP="00516D8A">
            <w:pPr>
              <w:spacing w:before="120" w:after="120"/>
              <w:jc w:val="both"/>
              <w:rPr>
                <w:color w:val="000000" w:themeColor="text1"/>
                <w:spacing w:val="-2"/>
                <w:sz w:val="28"/>
                <w:szCs w:val="28"/>
              </w:rPr>
            </w:pPr>
            <w:r w:rsidRPr="00E77D8A">
              <w:rPr>
                <w:noProof/>
                <w:color w:val="000000" w:themeColor="text1"/>
                <w:spacing w:val="-2"/>
                <w:sz w:val="28"/>
                <w:szCs w:val="28"/>
              </w:rPr>
              <w:drawing>
                <wp:inline distT="0" distB="0" distL="0" distR="0" wp14:anchorId="359C86DD" wp14:editId="6D78374B">
                  <wp:extent cx="2770909" cy="2656617"/>
                  <wp:effectExtent l="19050" t="19050" r="10795" b="10795"/>
                  <wp:docPr id="9786270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27090" name=""/>
                          <pic:cNvPicPr/>
                        </pic:nvPicPr>
                        <pic:blipFill rotWithShape="1">
                          <a:blip r:embed="rId57"/>
                          <a:srcRect l="16497"/>
                          <a:stretch>
                            <a:fillRect/>
                          </a:stretch>
                        </pic:blipFill>
                        <pic:spPr bwMode="auto">
                          <a:xfrm>
                            <a:off x="0" y="0"/>
                            <a:ext cx="2805519" cy="2689799"/>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tc>
      </w:tr>
      <w:tr w:rsidR="00232907" w14:paraId="24E68661" w14:textId="77777777" w:rsidTr="0082657C">
        <w:tc>
          <w:tcPr>
            <w:tcW w:w="5064" w:type="dxa"/>
          </w:tcPr>
          <w:p w14:paraId="0D476430" w14:textId="53E00807" w:rsidR="00ED722E" w:rsidRDefault="00ED722E" w:rsidP="00516D8A">
            <w:pPr>
              <w:spacing w:before="120" w:after="120"/>
              <w:jc w:val="center"/>
              <w:rPr>
                <w:color w:val="000000" w:themeColor="text1"/>
                <w:spacing w:val="-2"/>
                <w:sz w:val="28"/>
                <w:szCs w:val="28"/>
              </w:rPr>
            </w:pPr>
            <w:r w:rsidRPr="00085452">
              <w:rPr>
                <w:color w:val="000000" w:themeColor="text1"/>
                <w:spacing w:val="-2"/>
                <w:sz w:val="28"/>
                <w:szCs w:val="28"/>
                <w:lang w:val="kk-KZ"/>
              </w:rPr>
              <w:t>(а)</w:t>
            </w:r>
          </w:p>
        </w:tc>
        <w:tc>
          <w:tcPr>
            <w:tcW w:w="4578" w:type="dxa"/>
          </w:tcPr>
          <w:p w14:paraId="06DB44AE" w14:textId="54A0DFFD" w:rsidR="00ED722E" w:rsidRDefault="00ED722E" w:rsidP="00516D8A">
            <w:pPr>
              <w:spacing w:before="120" w:after="120"/>
              <w:jc w:val="center"/>
              <w:rPr>
                <w:color w:val="000000" w:themeColor="text1"/>
                <w:spacing w:val="-2"/>
                <w:sz w:val="28"/>
                <w:szCs w:val="28"/>
              </w:rPr>
            </w:pPr>
            <w:r w:rsidRPr="00085452">
              <w:rPr>
                <w:color w:val="000000" w:themeColor="text1"/>
                <w:spacing w:val="-2"/>
                <w:sz w:val="28"/>
                <w:szCs w:val="28"/>
                <w:lang w:val="kk-KZ"/>
              </w:rPr>
              <w:t>(б)</w:t>
            </w:r>
          </w:p>
        </w:tc>
      </w:tr>
    </w:tbl>
    <w:p w14:paraId="17FD1417" w14:textId="78F25847" w:rsidR="00897396" w:rsidRPr="002F79F1" w:rsidRDefault="000F0CA9" w:rsidP="0082657C">
      <w:pPr>
        <w:spacing w:before="120" w:after="120"/>
        <w:ind w:firstLine="709"/>
        <w:jc w:val="center"/>
        <w:rPr>
          <w:color w:val="000000" w:themeColor="text1"/>
          <w:spacing w:val="-2"/>
          <w:sz w:val="28"/>
          <w:szCs w:val="28"/>
        </w:rPr>
      </w:pPr>
      <w:r w:rsidRPr="0055044A">
        <w:rPr>
          <w:color w:val="000000" w:themeColor="text1"/>
          <w:spacing w:val="-2"/>
          <w:sz w:val="28"/>
          <w:szCs w:val="28"/>
        </w:rPr>
        <w:t xml:space="preserve">Рисунок 4.9 </w:t>
      </w:r>
      <w:r w:rsidR="00EB4F7B">
        <w:rPr>
          <w:color w:val="000000" w:themeColor="text1"/>
          <w:spacing w:val="-2"/>
          <w:sz w:val="28"/>
          <w:szCs w:val="28"/>
        </w:rPr>
        <w:t xml:space="preserve">– </w:t>
      </w:r>
      <w:r w:rsidRPr="0055044A">
        <w:rPr>
          <w:color w:val="000000" w:themeColor="text1"/>
          <w:spacing w:val="-2"/>
          <w:sz w:val="28"/>
          <w:szCs w:val="28"/>
        </w:rPr>
        <w:t xml:space="preserve">Автоматическое определение класса качества воды на основе нормативных правил: (а) пример для Iron (III); (б) пример для </w:t>
      </w:r>
      <w:proofErr w:type="spellStart"/>
      <w:r w:rsidRPr="0055044A">
        <w:rPr>
          <w:color w:val="000000" w:themeColor="text1"/>
          <w:spacing w:val="-2"/>
          <w:sz w:val="28"/>
          <w:szCs w:val="28"/>
        </w:rPr>
        <w:t>Ammonium</w:t>
      </w:r>
      <w:proofErr w:type="spellEnd"/>
      <w:r w:rsidRPr="0055044A">
        <w:rPr>
          <w:color w:val="000000" w:themeColor="text1"/>
          <w:spacing w:val="-2"/>
          <w:sz w:val="28"/>
          <w:szCs w:val="28"/>
        </w:rPr>
        <w:t xml:space="preserve"> (NH₄⁺)</w:t>
      </w:r>
    </w:p>
    <w:p w14:paraId="738D8A3C" w14:textId="6B2E42EE" w:rsidR="00897396" w:rsidRPr="002F79F1" w:rsidRDefault="0082657C" w:rsidP="002B17B8">
      <w:pPr>
        <w:ind w:firstLine="720"/>
        <w:jc w:val="both"/>
        <w:rPr>
          <w:color w:val="000000" w:themeColor="text1"/>
          <w:spacing w:val="-2"/>
          <w:sz w:val="28"/>
          <w:szCs w:val="28"/>
        </w:rPr>
      </w:pPr>
      <w:r w:rsidRPr="0082657C">
        <w:rPr>
          <w:color w:val="000000" w:themeColor="text1"/>
          <w:spacing w:val="-2"/>
          <w:sz w:val="28"/>
          <w:szCs w:val="28"/>
        </w:rPr>
        <w:t>Совместный анализ двух примеров подтверждает корректность реализации SWRL-правил, обеспечивающих автоматическое преобразование числовых результатов мониторинга в семантически интерпретированные категории состояния водных объектов. Таким образом, граф знаний выполняет не только функцию хранения измерений, но и реализует нормативно-ориентированную процедуру экологической оценки, формируя новые знания о классе качества воды на основе формализованных стандартов.</w:t>
      </w:r>
    </w:p>
    <w:p w14:paraId="3282FD4E" w14:textId="36DBAC37" w:rsidR="00712452" w:rsidRDefault="00712452" w:rsidP="000E463B">
      <w:pPr>
        <w:ind w:firstLine="720"/>
        <w:jc w:val="both"/>
        <w:rPr>
          <w:color w:val="000000" w:themeColor="text1"/>
          <w:spacing w:val="-2"/>
          <w:sz w:val="28"/>
          <w:szCs w:val="28"/>
        </w:rPr>
      </w:pPr>
      <w:r w:rsidRPr="00712452">
        <w:rPr>
          <w:color w:val="000000" w:themeColor="text1"/>
          <w:spacing w:val="-2"/>
          <w:sz w:val="28"/>
          <w:szCs w:val="28"/>
        </w:rPr>
        <w:t xml:space="preserve">В структуре разработанного графа знаний социально-экономический </w:t>
      </w:r>
      <w:r w:rsidRPr="00712452">
        <w:rPr>
          <w:color w:val="000000" w:themeColor="text1"/>
          <w:spacing w:val="-2"/>
          <w:sz w:val="28"/>
          <w:szCs w:val="28"/>
        </w:rPr>
        <w:lastRenderedPageBreak/>
        <w:t>модуль выполняет функцию интеграционного слоя, связывающего экологические наблюдения с административно-территориальными и статистическими характеристиками регионов. Узлы данного уровня обеспечивают формализацию показателей промышленной нагрузки, землепользования и демографических параметров в едином семантическом пространстве, что создаёт основу для междисциплинарного анализа состояния водных ресурсов. На Рис. 4.10 представлены графические фрагменты указанной структуры, иллюстрирующие как концептуальную организацию социально-экономического модуля, так и пример его реализации в виде конкретных RDF-триплетов для административного региона.</w:t>
      </w:r>
    </w:p>
    <w:p w14:paraId="35D2C200" w14:textId="6842F52C" w:rsidR="00B516EE" w:rsidRDefault="00C4148A" w:rsidP="000E463B">
      <w:pPr>
        <w:spacing w:before="120" w:after="120"/>
        <w:ind w:firstLine="720"/>
        <w:jc w:val="center"/>
        <w:rPr>
          <w:color w:val="000000" w:themeColor="text1"/>
          <w:spacing w:val="-2"/>
          <w:sz w:val="28"/>
          <w:szCs w:val="28"/>
          <w:lang w:val="kk-KZ"/>
        </w:rPr>
      </w:pPr>
      <w:r w:rsidRPr="00C410E0">
        <w:rPr>
          <w:noProof/>
          <w:color w:val="000000" w:themeColor="text1"/>
          <w:spacing w:val="-2"/>
          <w:lang w:val="kk-KZ"/>
        </w:rPr>
        <w:drawing>
          <wp:inline distT="0" distB="0" distL="0" distR="0" wp14:anchorId="6BC49849" wp14:editId="2390B673">
            <wp:extent cx="5394960" cy="2817446"/>
            <wp:effectExtent l="19050" t="19050" r="15240" b="21590"/>
            <wp:docPr id="15586874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87476" name=""/>
                    <pic:cNvPicPr/>
                  </pic:nvPicPr>
                  <pic:blipFill rotWithShape="1">
                    <a:blip r:embed="rId58"/>
                    <a:srcRect t="13474"/>
                    <a:stretch>
                      <a:fillRect/>
                    </a:stretch>
                  </pic:blipFill>
                  <pic:spPr bwMode="auto">
                    <a:xfrm>
                      <a:off x="0" y="0"/>
                      <a:ext cx="5455573" cy="284910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11953D4" w14:textId="4C198D94" w:rsidR="00B03281" w:rsidRPr="00B03281" w:rsidRDefault="00B03281" w:rsidP="000E463B">
      <w:pPr>
        <w:spacing w:before="120" w:after="120"/>
        <w:ind w:firstLine="720"/>
        <w:jc w:val="center"/>
        <w:rPr>
          <w:color w:val="000000" w:themeColor="text1"/>
          <w:spacing w:val="-2"/>
          <w:sz w:val="28"/>
          <w:szCs w:val="28"/>
          <w:lang w:val="kk-KZ"/>
        </w:rPr>
      </w:pPr>
      <w:r w:rsidRPr="00B03281">
        <w:rPr>
          <w:color w:val="000000" w:themeColor="text1"/>
          <w:spacing w:val="-2"/>
          <w:sz w:val="28"/>
          <w:szCs w:val="28"/>
        </w:rPr>
        <w:t>Рис</w:t>
      </w:r>
      <w:r>
        <w:rPr>
          <w:color w:val="000000" w:themeColor="text1"/>
          <w:spacing w:val="-2"/>
          <w:sz w:val="28"/>
          <w:szCs w:val="28"/>
          <w:lang w:val="kk-KZ"/>
        </w:rPr>
        <w:t>унок</w:t>
      </w:r>
      <w:r w:rsidRPr="00B03281">
        <w:rPr>
          <w:color w:val="000000" w:themeColor="text1"/>
          <w:spacing w:val="-2"/>
          <w:sz w:val="28"/>
          <w:szCs w:val="28"/>
        </w:rPr>
        <w:t xml:space="preserve"> 4.10 </w:t>
      </w:r>
      <w:r>
        <w:rPr>
          <w:color w:val="000000" w:themeColor="text1"/>
          <w:spacing w:val="-2"/>
          <w:sz w:val="28"/>
          <w:szCs w:val="28"/>
          <w:lang w:val="kk-KZ"/>
        </w:rPr>
        <w:t>–</w:t>
      </w:r>
      <w:r w:rsidRPr="00B03281">
        <w:rPr>
          <w:color w:val="000000" w:themeColor="text1"/>
          <w:spacing w:val="-2"/>
          <w:sz w:val="28"/>
          <w:szCs w:val="28"/>
        </w:rPr>
        <w:t xml:space="preserve"> Онтологическая структура модуля </w:t>
      </w:r>
      <w:proofErr w:type="spellStart"/>
      <w:r w:rsidRPr="00B03281">
        <w:rPr>
          <w:color w:val="000000" w:themeColor="text1"/>
          <w:spacing w:val="-2"/>
          <w:sz w:val="28"/>
          <w:szCs w:val="28"/>
        </w:rPr>
        <w:t>SocioGeoKZ</w:t>
      </w:r>
      <w:proofErr w:type="spellEnd"/>
    </w:p>
    <w:p w14:paraId="0DFC8653" w14:textId="6727F818" w:rsidR="004D6850" w:rsidRPr="004D6850" w:rsidRDefault="00833310" w:rsidP="0019676E">
      <w:pPr>
        <w:ind w:firstLine="720"/>
        <w:jc w:val="both"/>
        <w:rPr>
          <w:color w:val="000000" w:themeColor="text1"/>
          <w:spacing w:val="-2"/>
          <w:sz w:val="28"/>
          <w:szCs w:val="28"/>
        </w:rPr>
      </w:pPr>
      <w:r w:rsidRPr="0019676E">
        <w:rPr>
          <w:color w:val="000000" w:themeColor="text1"/>
          <w:spacing w:val="-2"/>
          <w:sz w:val="28"/>
          <w:szCs w:val="28"/>
        </w:rPr>
        <w:t>Здесь н</w:t>
      </w:r>
      <w:r w:rsidR="004D6850" w:rsidRPr="004D6850">
        <w:rPr>
          <w:color w:val="000000" w:themeColor="text1"/>
          <w:spacing w:val="-2"/>
          <w:sz w:val="28"/>
          <w:szCs w:val="28"/>
        </w:rPr>
        <w:t xml:space="preserve">а рисунке 4.10 представлена структура семантических связей модуля </w:t>
      </w:r>
      <w:proofErr w:type="spellStart"/>
      <w:r w:rsidR="004D6850" w:rsidRPr="004D6850">
        <w:rPr>
          <w:color w:val="000000" w:themeColor="text1"/>
          <w:spacing w:val="-2"/>
          <w:sz w:val="28"/>
          <w:szCs w:val="28"/>
        </w:rPr>
        <w:t>SocioGeoKZ</w:t>
      </w:r>
      <w:proofErr w:type="spellEnd"/>
      <w:r w:rsidR="004D6850" w:rsidRPr="004D6850">
        <w:rPr>
          <w:color w:val="000000" w:themeColor="text1"/>
          <w:spacing w:val="-2"/>
          <w:sz w:val="28"/>
          <w:szCs w:val="28"/>
        </w:rPr>
        <w:t xml:space="preserve">, обеспечивающего интеграцию социально-экономических показателей с административно-территориальными единицами. Центральный узел </w:t>
      </w:r>
      <w:proofErr w:type="spellStart"/>
      <w:r w:rsidR="004D6850" w:rsidRPr="004D6850">
        <w:rPr>
          <w:i/>
          <w:color w:val="000000" w:themeColor="text1"/>
          <w:spacing w:val="-2"/>
          <w:sz w:val="28"/>
          <w:szCs w:val="28"/>
        </w:rPr>
        <w:t>Socio</w:t>
      </w:r>
      <w:proofErr w:type="spellEnd"/>
      <w:r w:rsidR="004D6850" w:rsidRPr="004D6850">
        <w:rPr>
          <w:i/>
          <w:color w:val="000000" w:themeColor="text1"/>
          <w:spacing w:val="-2"/>
          <w:sz w:val="28"/>
          <w:szCs w:val="28"/>
        </w:rPr>
        <w:t>-Geo KZ</w:t>
      </w:r>
      <w:r w:rsidR="004D6850" w:rsidRPr="004D6850">
        <w:rPr>
          <w:color w:val="000000" w:themeColor="text1"/>
          <w:spacing w:val="-2"/>
          <w:sz w:val="28"/>
          <w:szCs w:val="28"/>
        </w:rPr>
        <w:t xml:space="preserve"> выступает якорной точкой нормативно-статистического слоя онтологии и через отношение </w:t>
      </w:r>
      <w:proofErr w:type="spellStart"/>
      <w:r w:rsidR="004D6850" w:rsidRPr="004D6850">
        <w:rPr>
          <w:color w:val="000000" w:themeColor="text1"/>
          <w:spacing w:val="-2"/>
          <w:sz w:val="28"/>
          <w:szCs w:val="28"/>
        </w:rPr>
        <w:t>hasAnchor</w:t>
      </w:r>
      <w:proofErr w:type="spellEnd"/>
      <w:r w:rsidR="004D6850" w:rsidRPr="004D6850">
        <w:rPr>
          <w:color w:val="000000" w:themeColor="text1"/>
          <w:spacing w:val="-2"/>
          <w:sz w:val="28"/>
          <w:szCs w:val="28"/>
        </w:rPr>
        <w:t xml:space="preserve"> связывается с классами </w:t>
      </w:r>
      <w:proofErr w:type="spellStart"/>
      <w:r w:rsidR="004D6850" w:rsidRPr="004D6850">
        <w:rPr>
          <w:i/>
          <w:color w:val="000000" w:themeColor="text1"/>
          <w:spacing w:val="-2"/>
          <w:sz w:val="28"/>
          <w:szCs w:val="28"/>
        </w:rPr>
        <w:t>IndustrialCompanies</w:t>
      </w:r>
      <w:proofErr w:type="spellEnd"/>
      <w:r w:rsidR="004D6850" w:rsidRPr="004D6850">
        <w:rPr>
          <w:color w:val="000000" w:themeColor="text1"/>
          <w:spacing w:val="-2"/>
          <w:sz w:val="28"/>
          <w:szCs w:val="28"/>
        </w:rPr>
        <w:t xml:space="preserve">, </w:t>
      </w:r>
      <w:proofErr w:type="spellStart"/>
      <w:r w:rsidR="004D6850" w:rsidRPr="004D6850">
        <w:rPr>
          <w:i/>
          <w:color w:val="000000" w:themeColor="text1"/>
          <w:spacing w:val="-2"/>
          <w:sz w:val="28"/>
          <w:szCs w:val="28"/>
        </w:rPr>
        <w:t>ArableLandArea</w:t>
      </w:r>
      <w:proofErr w:type="spellEnd"/>
      <w:r w:rsidR="004D6850" w:rsidRPr="004D6850">
        <w:rPr>
          <w:color w:val="000000" w:themeColor="text1"/>
          <w:spacing w:val="-2"/>
          <w:sz w:val="28"/>
          <w:szCs w:val="28"/>
        </w:rPr>
        <w:t xml:space="preserve"> и </w:t>
      </w:r>
      <w:proofErr w:type="spellStart"/>
      <w:r w:rsidR="004D6850" w:rsidRPr="004D6850">
        <w:rPr>
          <w:i/>
          <w:color w:val="000000" w:themeColor="text1"/>
          <w:spacing w:val="-2"/>
          <w:sz w:val="28"/>
          <w:szCs w:val="28"/>
        </w:rPr>
        <w:t>AdministrativeRegion</w:t>
      </w:r>
      <w:proofErr w:type="spellEnd"/>
      <w:r w:rsidR="004D6850" w:rsidRPr="004D6850">
        <w:rPr>
          <w:color w:val="000000" w:themeColor="text1"/>
          <w:spacing w:val="-2"/>
          <w:sz w:val="28"/>
          <w:szCs w:val="28"/>
        </w:rPr>
        <w:t>.</w:t>
      </w:r>
    </w:p>
    <w:p w14:paraId="2BB9D826" w14:textId="77777777" w:rsidR="004D6850" w:rsidRPr="004D6850" w:rsidRDefault="004D6850" w:rsidP="0019676E">
      <w:pPr>
        <w:ind w:firstLine="720"/>
        <w:jc w:val="both"/>
        <w:rPr>
          <w:color w:val="000000" w:themeColor="text1"/>
          <w:spacing w:val="-2"/>
          <w:sz w:val="28"/>
          <w:szCs w:val="28"/>
        </w:rPr>
      </w:pPr>
      <w:r w:rsidRPr="004D6850">
        <w:rPr>
          <w:color w:val="000000" w:themeColor="text1"/>
          <w:spacing w:val="-2"/>
          <w:sz w:val="28"/>
          <w:szCs w:val="28"/>
        </w:rPr>
        <w:t xml:space="preserve">Класс </w:t>
      </w:r>
      <w:proofErr w:type="spellStart"/>
      <w:r w:rsidRPr="004D6850">
        <w:rPr>
          <w:i/>
          <w:color w:val="000000" w:themeColor="text1"/>
          <w:spacing w:val="-2"/>
          <w:sz w:val="28"/>
          <w:szCs w:val="28"/>
        </w:rPr>
        <w:t>AdministrativeRegion</w:t>
      </w:r>
      <w:proofErr w:type="spellEnd"/>
      <w:r w:rsidRPr="004D6850">
        <w:rPr>
          <w:color w:val="000000" w:themeColor="text1"/>
          <w:spacing w:val="-2"/>
          <w:sz w:val="28"/>
          <w:szCs w:val="28"/>
        </w:rPr>
        <w:t xml:space="preserve"> типизируется через отношение </w:t>
      </w:r>
      <w:proofErr w:type="spellStart"/>
      <w:r w:rsidRPr="004D6850">
        <w:rPr>
          <w:color w:val="000000" w:themeColor="text1"/>
          <w:spacing w:val="-2"/>
          <w:sz w:val="28"/>
          <w:szCs w:val="28"/>
        </w:rPr>
        <w:t>rdf:type</w:t>
      </w:r>
      <w:proofErr w:type="spellEnd"/>
      <w:r w:rsidRPr="004D6850">
        <w:rPr>
          <w:color w:val="000000" w:themeColor="text1"/>
          <w:spacing w:val="-2"/>
          <w:sz w:val="28"/>
          <w:szCs w:val="28"/>
        </w:rPr>
        <w:t xml:space="preserve"> и объединяет экземпляры регионов (</w:t>
      </w:r>
      <w:proofErr w:type="spellStart"/>
      <w:r w:rsidRPr="004D6850">
        <w:rPr>
          <w:color w:val="000000" w:themeColor="text1"/>
          <w:spacing w:val="-2"/>
          <w:sz w:val="28"/>
          <w:szCs w:val="28"/>
        </w:rPr>
        <w:t>Almaty</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Region</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Karaganda</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Region</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Abai</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Region</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Jetisu</w:t>
      </w:r>
      <w:proofErr w:type="spellEnd"/>
      <w:r w:rsidRPr="004D6850">
        <w:rPr>
          <w:color w:val="000000" w:themeColor="text1"/>
          <w:spacing w:val="-2"/>
          <w:sz w:val="28"/>
          <w:szCs w:val="28"/>
        </w:rPr>
        <w:t xml:space="preserve"> </w:t>
      </w:r>
      <w:proofErr w:type="spellStart"/>
      <w:r w:rsidRPr="004D6850">
        <w:rPr>
          <w:color w:val="000000" w:themeColor="text1"/>
          <w:spacing w:val="-2"/>
          <w:sz w:val="28"/>
          <w:szCs w:val="28"/>
        </w:rPr>
        <w:t>Region</w:t>
      </w:r>
      <w:proofErr w:type="spellEnd"/>
      <w:r w:rsidRPr="004D6850">
        <w:rPr>
          <w:color w:val="000000" w:themeColor="text1"/>
          <w:spacing w:val="-2"/>
          <w:sz w:val="28"/>
          <w:szCs w:val="28"/>
        </w:rPr>
        <w:t xml:space="preserve"> и др.), а также связанные административные единицы более низкого уровня (например, </w:t>
      </w:r>
      <w:proofErr w:type="spellStart"/>
      <w:r w:rsidRPr="004D6850">
        <w:rPr>
          <w:color w:val="000000" w:themeColor="text1"/>
          <w:spacing w:val="-2"/>
          <w:sz w:val="28"/>
          <w:szCs w:val="28"/>
        </w:rPr>
        <w:t>Almaty</w:t>
      </w:r>
      <w:proofErr w:type="spellEnd"/>
      <w:r w:rsidRPr="004D6850">
        <w:rPr>
          <w:color w:val="000000" w:themeColor="text1"/>
          <w:spacing w:val="-2"/>
          <w:sz w:val="28"/>
          <w:szCs w:val="28"/>
        </w:rPr>
        <w:t xml:space="preserve"> City). Отношение </w:t>
      </w:r>
      <w:proofErr w:type="spellStart"/>
      <w:r w:rsidRPr="004D6850">
        <w:rPr>
          <w:color w:val="000000" w:themeColor="text1"/>
          <w:spacing w:val="-2"/>
          <w:sz w:val="28"/>
          <w:szCs w:val="28"/>
        </w:rPr>
        <w:t>hasInstance</w:t>
      </w:r>
      <w:proofErr w:type="spellEnd"/>
      <w:r w:rsidRPr="004D6850">
        <w:rPr>
          <w:color w:val="000000" w:themeColor="text1"/>
          <w:spacing w:val="-2"/>
          <w:sz w:val="28"/>
          <w:szCs w:val="28"/>
        </w:rPr>
        <w:t xml:space="preserve"> отражает принадлежность конкретных территориальных единиц соответствующему классу региона.</w:t>
      </w:r>
    </w:p>
    <w:p w14:paraId="13A5F3E9" w14:textId="63C788A7" w:rsidR="004D6850" w:rsidRPr="004D6850" w:rsidRDefault="004D6850" w:rsidP="0019676E">
      <w:pPr>
        <w:ind w:firstLine="720"/>
        <w:jc w:val="both"/>
        <w:rPr>
          <w:color w:val="000000" w:themeColor="text1"/>
          <w:spacing w:val="-2"/>
          <w:sz w:val="28"/>
          <w:szCs w:val="28"/>
        </w:rPr>
      </w:pPr>
      <w:r w:rsidRPr="004D6850">
        <w:rPr>
          <w:color w:val="000000" w:themeColor="text1"/>
          <w:spacing w:val="-2"/>
          <w:sz w:val="28"/>
          <w:szCs w:val="28"/>
        </w:rPr>
        <w:t xml:space="preserve">Данная структура демонстрирует корректную реализацию иерархии административных сущностей и формирует основу для последующего логического вывода, в частности </w:t>
      </w:r>
      <w:r w:rsidR="005B3DF9">
        <w:rPr>
          <w:color w:val="000000" w:themeColor="text1"/>
          <w:spacing w:val="-2"/>
          <w:sz w:val="28"/>
          <w:szCs w:val="28"/>
        </w:rPr>
        <w:t>–</w:t>
      </w:r>
      <w:r w:rsidRPr="004D6850">
        <w:rPr>
          <w:color w:val="000000" w:themeColor="text1"/>
          <w:spacing w:val="-2"/>
          <w:sz w:val="28"/>
          <w:szCs w:val="28"/>
        </w:rPr>
        <w:t xml:space="preserve"> установления зависимостей между качеством воды и социально-экономическими характеристиками территорий.</w:t>
      </w:r>
    </w:p>
    <w:p w14:paraId="3358F153" w14:textId="77777777" w:rsidR="00B045DC" w:rsidRPr="00B045DC" w:rsidRDefault="00B045DC" w:rsidP="00671016">
      <w:pPr>
        <w:ind w:firstLine="720"/>
        <w:jc w:val="both"/>
        <w:rPr>
          <w:color w:val="000000" w:themeColor="text1"/>
          <w:spacing w:val="-2"/>
          <w:sz w:val="28"/>
          <w:szCs w:val="28"/>
        </w:rPr>
      </w:pPr>
      <w:r w:rsidRPr="00B045DC">
        <w:rPr>
          <w:color w:val="000000" w:themeColor="text1"/>
          <w:spacing w:val="-2"/>
          <w:sz w:val="28"/>
          <w:szCs w:val="28"/>
        </w:rPr>
        <w:t xml:space="preserve">На рисунке 4.11 представлена структура </w:t>
      </w:r>
      <w:proofErr w:type="spellStart"/>
      <w:r w:rsidRPr="00B045DC">
        <w:rPr>
          <w:color w:val="000000" w:themeColor="text1"/>
          <w:spacing w:val="-2"/>
          <w:sz w:val="28"/>
          <w:szCs w:val="28"/>
        </w:rPr>
        <w:t>междоменной</w:t>
      </w:r>
      <w:proofErr w:type="spellEnd"/>
      <w:r w:rsidRPr="00B045DC">
        <w:rPr>
          <w:color w:val="000000" w:themeColor="text1"/>
          <w:spacing w:val="-2"/>
          <w:sz w:val="28"/>
          <w:szCs w:val="28"/>
        </w:rPr>
        <w:t xml:space="preserve"> интеграции гидрологических объектов и административно-территориальных единиц в рамках разработанного графа знаний. Центральный узел </w:t>
      </w:r>
      <w:proofErr w:type="spellStart"/>
      <w:r w:rsidRPr="00B045DC">
        <w:rPr>
          <w:i/>
          <w:iCs/>
          <w:color w:val="000000" w:themeColor="text1"/>
          <w:spacing w:val="-2"/>
          <w:sz w:val="28"/>
          <w:szCs w:val="28"/>
        </w:rPr>
        <w:t>HY_HydroFeature</w:t>
      </w:r>
      <w:proofErr w:type="spellEnd"/>
      <w:r w:rsidRPr="00B045DC">
        <w:rPr>
          <w:color w:val="000000" w:themeColor="text1"/>
          <w:spacing w:val="-2"/>
          <w:sz w:val="28"/>
          <w:szCs w:val="28"/>
        </w:rPr>
        <w:t xml:space="preserve"> агрегирует </w:t>
      </w:r>
      <w:r w:rsidRPr="00B045DC">
        <w:rPr>
          <w:color w:val="000000" w:themeColor="text1"/>
          <w:spacing w:val="-2"/>
          <w:sz w:val="28"/>
          <w:szCs w:val="28"/>
        </w:rPr>
        <w:lastRenderedPageBreak/>
        <w:t>экземпляры водных объектов Иле-Балхашского бассейна (</w:t>
      </w:r>
      <w:proofErr w:type="spellStart"/>
      <w:r w:rsidRPr="00B045DC">
        <w:rPr>
          <w:color w:val="000000" w:themeColor="text1"/>
          <w:spacing w:val="-2"/>
          <w:sz w:val="28"/>
          <w:szCs w:val="28"/>
        </w:rPr>
        <w:t>Ile</w:t>
      </w:r>
      <w:proofErr w:type="spellEnd"/>
      <w:r w:rsidRPr="00B045DC">
        <w:rPr>
          <w:color w:val="000000" w:themeColor="text1"/>
          <w:spacing w:val="-2"/>
          <w:sz w:val="28"/>
          <w:szCs w:val="28"/>
        </w:rPr>
        <w:t xml:space="preserve"> River, </w:t>
      </w:r>
      <w:proofErr w:type="spellStart"/>
      <w:r w:rsidRPr="00B045DC">
        <w:rPr>
          <w:color w:val="000000" w:themeColor="text1"/>
          <w:spacing w:val="-2"/>
          <w:sz w:val="28"/>
          <w:szCs w:val="28"/>
        </w:rPr>
        <w:t>Tekes</w:t>
      </w:r>
      <w:proofErr w:type="spellEnd"/>
      <w:r w:rsidRPr="00B045DC">
        <w:rPr>
          <w:color w:val="000000" w:themeColor="text1"/>
          <w:spacing w:val="-2"/>
          <w:sz w:val="28"/>
          <w:szCs w:val="28"/>
        </w:rPr>
        <w:t xml:space="preserve"> River, </w:t>
      </w:r>
      <w:proofErr w:type="spellStart"/>
      <w:r w:rsidRPr="00B045DC">
        <w:rPr>
          <w:color w:val="000000" w:themeColor="text1"/>
          <w:spacing w:val="-2"/>
          <w:sz w:val="28"/>
          <w:szCs w:val="28"/>
        </w:rPr>
        <w:t>Karatal</w:t>
      </w:r>
      <w:proofErr w:type="spellEnd"/>
      <w:r w:rsidRPr="00B045DC">
        <w:rPr>
          <w:color w:val="000000" w:themeColor="text1"/>
          <w:spacing w:val="-2"/>
          <w:sz w:val="28"/>
          <w:szCs w:val="28"/>
        </w:rPr>
        <w:t xml:space="preserve"> River, </w:t>
      </w:r>
      <w:proofErr w:type="spellStart"/>
      <w:r w:rsidRPr="00B045DC">
        <w:rPr>
          <w:color w:val="000000" w:themeColor="text1"/>
          <w:spacing w:val="-2"/>
          <w:sz w:val="28"/>
          <w:szCs w:val="28"/>
        </w:rPr>
        <w:t>Sharyn</w:t>
      </w:r>
      <w:proofErr w:type="spellEnd"/>
      <w:r w:rsidRPr="00B045DC">
        <w:rPr>
          <w:color w:val="000000" w:themeColor="text1"/>
          <w:spacing w:val="-2"/>
          <w:sz w:val="28"/>
          <w:szCs w:val="28"/>
        </w:rPr>
        <w:t xml:space="preserve"> River, </w:t>
      </w:r>
      <w:proofErr w:type="spellStart"/>
      <w:r w:rsidRPr="00B045DC">
        <w:rPr>
          <w:color w:val="000000" w:themeColor="text1"/>
          <w:spacing w:val="-2"/>
          <w:sz w:val="28"/>
          <w:szCs w:val="28"/>
        </w:rPr>
        <w:t>Aksu</w:t>
      </w:r>
      <w:proofErr w:type="spellEnd"/>
      <w:r w:rsidRPr="00B045DC">
        <w:rPr>
          <w:color w:val="000000" w:themeColor="text1"/>
          <w:spacing w:val="-2"/>
          <w:sz w:val="28"/>
          <w:szCs w:val="28"/>
        </w:rPr>
        <w:t xml:space="preserve"> River, </w:t>
      </w:r>
      <w:proofErr w:type="spellStart"/>
      <w:r w:rsidRPr="00B045DC">
        <w:rPr>
          <w:color w:val="000000" w:themeColor="text1"/>
          <w:spacing w:val="-2"/>
          <w:sz w:val="28"/>
          <w:szCs w:val="28"/>
        </w:rPr>
        <w:t>Karkara</w:t>
      </w:r>
      <w:proofErr w:type="spellEnd"/>
      <w:r w:rsidRPr="00B045DC">
        <w:rPr>
          <w:color w:val="000000" w:themeColor="text1"/>
          <w:spacing w:val="-2"/>
          <w:sz w:val="28"/>
          <w:szCs w:val="28"/>
        </w:rPr>
        <w:t xml:space="preserve"> River и др.), типизированные через отношение </w:t>
      </w:r>
      <w:proofErr w:type="spellStart"/>
      <w:r w:rsidRPr="00B045DC">
        <w:rPr>
          <w:color w:val="000000" w:themeColor="text1"/>
          <w:spacing w:val="-2"/>
          <w:sz w:val="28"/>
          <w:szCs w:val="28"/>
        </w:rPr>
        <w:t>rdf:type</w:t>
      </w:r>
      <w:proofErr w:type="spellEnd"/>
      <w:r w:rsidRPr="00B045DC">
        <w:rPr>
          <w:color w:val="000000" w:themeColor="text1"/>
          <w:spacing w:val="-2"/>
          <w:sz w:val="28"/>
          <w:szCs w:val="28"/>
        </w:rPr>
        <w:t>.</w:t>
      </w:r>
    </w:p>
    <w:p w14:paraId="762EDA6F" w14:textId="07BC36B3" w:rsidR="00B045DC" w:rsidRDefault="00B045DC" w:rsidP="00671016">
      <w:pPr>
        <w:ind w:firstLine="720"/>
        <w:jc w:val="both"/>
        <w:rPr>
          <w:color w:val="000000" w:themeColor="text1"/>
          <w:spacing w:val="-2"/>
          <w:sz w:val="28"/>
          <w:szCs w:val="28"/>
        </w:rPr>
      </w:pPr>
      <w:r w:rsidRPr="00B045DC">
        <w:rPr>
          <w:color w:val="000000" w:themeColor="text1"/>
          <w:spacing w:val="-2"/>
          <w:sz w:val="28"/>
          <w:szCs w:val="28"/>
        </w:rPr>
        <w:t xml:space="preserve">Через отношение </w:t>
      </w:r>
      <w:proofErr w:type="spellStart"/>
      <w:r w:rsidRPr="00B045DC">
        <w:rPr>
          <w:color w:val="000000" w:themeColor="text1"/>
          <w:spacing w:val="-2"/>
          <w:sz w:val="28"/>
          <w:szCs w:val="28"/>
        </w:rPr>
        <w:t>locatedInRegion</w:t>
      </w:r>
      <w:proofErr w:type="spellEnd"/>
      <w:r w:rsidRPr="00B045DC">
        <w:rPr>
          <w:color w:val="000000" w:themeColor="text1"/>
          <w:spacing w:val="-2"/>
          <w:sz w:val="28"/>
          <w:szCs w:val="28"/>
        </w:rPr>
        <w:t xml:space="preserve"> каждый водный объект семантически связывается с соответствующим административным регионом, в данном фрагменте </w:t>
      </w:r>
      <w:r w:rsidR="00671016">
        <w:rPr>
          <w:color w:val="000000" w:themeColor="text1"/>
          <w:spacing w:val="-2"/>
          <w:sz w:val="28"/>
          <w:szCs w:val="28"/>
        </w:rPr>
        <w:t>–</w:t>
      </w:r>
      <w:r w:rsidRPr="00B045DC">
        <w:rPr>
          <w:color w:val="000000" w:themeColor="text1"/>
          <w:spacing w:val="-2"/>
          <w:sz w:val="28"/>
          <w:szCs w:val="28"/>
        </w:rPr>
        <w:t xml:space="preserve"> </w:t>
      </w:r>
      <w:proofErr w:type="spellStart"/>
      <w:r w:rsidRPr="00B045DC">
        <w:rPr>
          <w:i/>
          <w:iCs/>
          <w:color w:val="000000" w:themeColor="text1"/>
          <w:spacing w:val="-2"/>
          <w:sz w:val="28"/>
          <w:szCs w:val="28"/>
        </w:rPr>
        <w:t>Almaty</w:t>
      </w:r>
      <w:proofErr w:type="spellEnd"/>
      <w:r w:rsidRPr="00B045DC">
        <w:rPr>
          <w:i/>
          <w:iCs/>
          <w:color w:val="000000" w:themeColor="text1"/>
          <w:spacing w:val="-2"/>
          <w:sz w:val="28"/>
          <w:szCs w:val="28"/>
        </w:rPr>
        <w:t xml:space="preserve"> </w:t>
      </w:r>
      <w:proofErr w:type="spellStart"/>
      <w:r w:rsidRPr="00B045DC">
        <w:rPr>
          <w:i/>
          <w:iCs/>
          <w:color w:val="000000" w:themeColor="text1"/>
          <w:spacing w:val="-2"/>
          <w:sz w:val="28"/>
          <w:szCs w:val="28"/>
        </w:rPr>
        <w:t>Region</w:t>
      </w:r>
      <w:proofErr w:type="spellEnd"/>
      <w:r w:rsidRPr="00B045DC">
        <w:rPr>
          <w:color w:val="000000" w:themeColor="text1"/>
          <w:spacing w:val="-2"/>
          <w:sz w:val="28"/>
          <w:szCs w:val="28"/>
        </w:rPr>
        <w:t xml:space="preserve">. Дополнительно показана связь с классом </w:t>
      </w:r>
      <w:proofErr w:type="spellStart"/>
      <w:r w:rsidRPr="00B045DC">
        <w:rPr>
          <w:i/>
          <w:iCs/>
          <w:color w:val="000000" w:themeColor="text1"/>
          <w:spacing w:val="-2"/>
          <w:sz w:val="28"/>
          <w:szCs w:val="28"/>
        </w:rPr>
        <w:t>AdministrativeRegion</w:t>
      </w:r>
      <w:proofErr w:type="spellEnd"/>
      <w:r w:rsidRPr="00B045DC">
        <w:rPr>
          <w:color w:val="000000" w:themeColor="text1"/>
          <w:spacing w:val="-2"/>
          <w:sz w:val="28"/>
          <w:szCs w:val="28"/>
        </w:rPr>
        <w:t>, обеспечивающим формализацию территориальной иерархии.</w:t>
      </w:r>
    </w:p>
    <w:p w14:paraId="2AA7FEAA" w14:textId="20665332" w:rsidR="005B3DF9" w:rsidRDefault="005B3DF9" w:rsidP="008A2601">
      <w:pPr>
        <w:spacing w:before="120" w:after="120"/>
        <w:jc w:val="center"/>
        <w:rPr>
          <w:color w:val="000000" w:themeColor="text1"/>
          <w:spacing w:val="-2"/>
          <w:sz w:val="28"/>
          <w:szCs w:val="28"/>
        </w:rPr>
      </w:pPr>
      <w:r w:rsidRPr="00E94304">
        <w:rPr>
          <w:noProof/>
          <w:color w:val="000000" w:themeColor="text1"/>
          <w:spacing w:val="-2"/>
          <w:lang w:val="kk-KZ"/>
        </w:rPr>
        <w:drawing>
          <wp:inline distT="0" distB="0" distL="0" distR="0" wp14:anchorId="56E62AE7" wp14:editId="7BC7EA00">
            <wp:extent cx="6184697" cy="2663190"/>
            <wp:effectExtent l="19050" t="19050" r="26035" b="22860"/>
            <wp:docPr id="553164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164620" name=""/>
                    <pic:cNvPicPr/>
                  </pic:nvPicPr>
                  <pic:blipFill rotWithShape="1">
                    <a:blip r:embed="rId59"/>
                    <a:srcRect l="2265" t="9924" r="671" b="5573"/>
                    <a:stretch>
                      <a:fillRect/>
                    </a:stretch>
                  </pic:blipFill>
                  <pic:spPr bwMode="auto">
                    <a:xfrm>
                      <a:off x="0" y="0"/>
                      <a:ext cx="6192028" cy="2666347"/>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67588366" w14:textId="43BC8911" w:rsidR="005B3DF9" w:rsidRPr="00B045DC" w:rsidRDefault="005B3DF9" w:rsidP="00660C5D">
      <w:pPr>
        <w:spacing w:before="120" w:after="120"/>
        <w:ind w:firstLine="709"/>
        <w:jc w:val="center"/>
        <w:rPr>
          <w:color w:val="000000" w:themeColor="text1"/>
          <w:spacing w:val="-2"/>
          <w:sz w:val="28"/>
          <w:szCs w:val="28"/>
        </w:rPr>
      </w:pPr>
      <w:r w:rsidRPr="00B045DC">
        <w:rPr>
          <w:color w:val="000000" w:themeColor="text1"/>
          <w:spacing w:val="-2"/>
          <w:sz w:val="28"/>
          <w:szCs w:val="28"/>
        </w:rPr>
        <w:t xml:space="preserve">Рисунок 4.11 </w:t>
      </w:r>
      <w:r w:rsidR="008A2601">
        <w:rPr>
          <w:color w:val="000000" w:themeColor="text1"/>
          <w:spacing w:val="-2"/>
          <w:sz w:val="28"/>
          <w:szCs w:val="28"/>
        </w:rPr>
        <w:t>–</w:t>
      </w:r>
      <w:r w:rsidRPr="00B045DC">
        <w:rPr>
          <w:color w:val="000000" w:themeColor="text1"/>
          <w:spacing w:val="-2"/>
          <w:sz w:val="28"/>
          <w:szCs w:val="28"/>
        </w:rPr>
        <w:t xml:space="preserve"> Семантическая связь водных объектов с административными регионами</w:t>
      </w:r>
    </w:p>
    <w:p w14:paraId="7E7ED9FE" w14:textId="77777777" w:rsidR="00B045DC" w:rsidRPr="00B045DC" w:rsidRDefault="00B045DC" w:rsidP="00014536">
      <w:pPr>
        <w:ind w:firstLine="720"/>
        <w:jc w:val="both"/>
        <w:rPr>
          <w:color w:val="000000" w:themeColor="text1"/>
          <w:spacing w:val="-2"/>
          <w:sz w:val="28"/>
          <w:szCs w:val="28"/>
        </w:rPr>
      </w:pPr>
      <w:r w:rsidRPr="00B045DC">
        <w:rPr>
          <w:color w:val="000000" w:themeColor="text1"/>
          <w:spacing w:val="-2"/>
          <w:sz w:val="28"/>
          <w:szCs w:val="28"/>
        </w:rPr>
        <w:t>Представленная структура демонстрирует корректную реализацию пространственной интеграции данных: гидрологические сущности не существуют изолированно, а включены в административный контекст. Это обеспечивает возможность последующего логического вывода, в частности:</w:t>
      </w:r>
    </w:p>
    <w:p w14:paraId="637DE746" w14:textId="77777777" w:rsidR="00B045DC" w:rsidRPr="00B045DC" w:rsidRDefault="00B045DC" w:rsidP="006351D4">
      <w:pPr>
        <w:numPr>
          <w:ilvl w:val="0"/>
          <w:numId w:val="45"/>
        </w:numPr>
        <w:jc w:val="both"/>
        <w:rPr>
          <w:color w:val="000000" w:themeColor="text1"/>
          <w:spacing w:val="-2"/>
          <w:sz w:val="28"/>
          <w:szCs w:val="28"/>
        </w:rPr>
      </w:pPr>
      <w:r w:rsidRPr="00B045DC">
        <w:rPr>
          <w:color w:val="000000" w:themeColor="text1"/>
          <w:spacing w:val="-2"/>
          <w:sz w:val="28"/>
          <w:szCs w:val="28"/>
        </w:rPr>
        <w:t>агрегирования показателей качества воды по региону;</w:t>
      </w:r>
    </w:p>
    <w:p w14:paraId="701E47F6" w14:textId="77777777" w:rsidR="00B045DC" w:rsidRPr="00B045DC" w:rsidRDefault="00B045DC" w:rsidP="006351D4">
      <w:pPr>
        <w:numPr>
          <w:ilvl w:val="0"/>
          <w:numId w:val="45"/>
        </w:numPr>
        <w:jc w:val="both"/>
        <w:rPr>
          <w:color w:val="000000" w:themeColor="text1"/>
          <w:spacing w:val="-2"/>
          <w:sz w:val="28"/>
          <w:szCs w:val="28"/>
        </w:rPr>
      </w:pPr>
      <w:r w:rsidRPr="00B045DC">
        <w:rPr>
          <w:color w:val="000000" w:themeColor="text1"/>
          <w:spacing w:val="-2"/>
          <w:sz w:val="28"/>
          <w:szCs w:val="28"/>
        </w:rPr>
        <w:t>сопоставления экологических параметров с социально-экономическими характеристиками территории;</w:t>
      </w:r>
    </w:p>
    <w:p w14:paraId="54BB98E9" w14:textId="77777777" w:rsidR="00B045DC" w:rsidRPr="00B045DC" w:rsidRDefault="00B045DC" w:rsidP="006351D4">
      <w:pPr>
        <w:numPr>
          <w:ilvl w:val="0"/>
          <w:numId w:val="45"/>
        </w:numPr>
        <w:jc w:val="both"/>
        <w:rPr>
          <w:color w:val="000000" w:themeColor="text1"/>
          <w:spacing w:val="-2"/>
          <w:sz w:val="28"/>
          <w:szCs w:val="28"/>
        </w:rPr>
      </w:pPr>
      <w:r w:rsidRPr="00B045DC">
        <w:rPr>
          <w:color w:val="000000" w:themeColor="text1"/>
          <w:spacing w:val="-2"/>
          <w:sz w:val="28"/>
          <w:szCs w:val="28"/>
        </w:rPr>
        <w:t>пространственного анализа антропогенной нагрузки;</w:t>
      </w:r>
    </w:p>
    <w:p w14:paraId="3BE5F5E4" w14:textId="77777777" w:rsidR="00B045DC" w:rsidRPr="00B045DC" w:rsidRDefault="00B045DC" w:rsidP="006351D4">
      <w:pPr>
        <w:numPr>
          <w:ilvl w:val="0"/>
          <w:numId w:val="45"/>
        </w:numPr>
        <w:jc w:val="both"/>
        <w:rPr>
          <w:color w:val="000000" w:themeColor="text1"/>
          <w:spacing w:val="-2"/>
          <w:sz w:val="28"/>
          <w:szCs w:val="28"/>
        </w:rPr>
      </w:pPr>
      <w:r w:rsidRPr="00B045DC">
        <w:rPr>
          <w:color w:val="000000" w:themeColor="text1"/>
          <w:spacing w:val="-2"/>
          <w:sz w:val="28"/>
          <w:szCs w:val="28"/>
        </w:rPr>
        <w:t>формирования региональных экологических профилей.</w:t>
      </w:r>
    </w:p>
    <w:p w14:paraId="0016FE1B" w14:textId="77777777" w:rsidR="00B045DC" w:rsidRPr="00B045DC" w:rsidRDefault="00B045DC" w:rsidP="00014536">
      <w:pPr>
        <w:ind w:firstLine="720"/>
        <w:jc w:val="both"/>
        <w:rPr>
          <w:color w:val="000000" w:themeColor="text1"/>
          <w:spacing w:val="-2"/>
          <w:sz w:val="28"/>
          <w:szCs w:val="28"/>
        </w:rPr>
      </w:pPr>
      <w:r w:rsidRPr="00B045DC">
        <w:rPr>
          <w:color w:val="000000" w:themeColor="text1"/>
          <w:spacing w:val="-2"/>
          <w:sz w:val="28"/>
          <w:szCs w:val="28"/>
        </w:rPr>
        <w:t>Таким образом, рисунок 4.11 иллюстрирует реализацию пространственного слоя онтологической модели, обеспечивающего переход от отдельных наблюдений к территориально-ориентированному анализу водных ресурсов.</w:t>
      </w:r>
    </w:p>
    <w:p w14:paraId="438783EF" w14:textId="569149A0" w:rsidR="00930C27" w:rsidRDefault="00543225" w:rsidP="00543225">
      <w:pPr>
        <w:ind w:firstLine="720"/>
        <w:jc w:val="both"/>
        <w:rPr>
          <w:color w:val="000000" w:themeColor="text1"/>
          <w:spacing w:val="-2"/>
          <w:sz w:val="28"/>
          <w:szCs w:val="28"/>
        </w:rPr>
      </w:pPr>
      <w:r w:rsidRPr="00543225">
        <w:rPr>
          <w:color w:val="000000" w:themeColor="text1"/>
          <w:spacing w:val="-2"/>
          <w:sz w:val="28"/>
          <w:szCs w:val="28"/>
        </w:rPr>
        <w:t xml:space="preserve">В дополнение к графической визуализации, все сформированные RDF-триплеты в среде </w:t>
      </w:r>
      <w:proofErr w:type="spellStart"/>
      <w:r w:rsidRPr="00543225">
        <w:rPr>
          <w:color w:val="000000" w:themeColor="text1"/>
          <w:spacing w:val="-2"/>
          <w:sz w:val="28"/>
          <w:szCs w:val="28"/>
        </w:rPr>
        <w:t>GraphDB</w:t>
      </w:r>
      <w:proofErr w:type="spellEnd"/>
      <w:r w:rsidRPr="00543225">
        <w:rPr>
          <w:color w:val="000000" w:themeColor="text1"/>
          <w:spacing w:val="-2"/>
          <w:sz w:val="28"/>
          <w:szCs w:val="28"/>
        </w:rPr>
        <w:t xml:space="preserve"> доступны для представления в табличном формате, что обеспечивает удобство анализа, проверки корректности связей и последующего экспорта данных. На рисунках 4.12–4.15 продемонстрированы примеры отображения триплетов в виде таблиц, содержащих поля </w:t>
      </w:r>
      <w:proofErr w:type="spellStart"/>
      <w:r w:rsidRPr="00543225">
        <w:rPr>
          <w:i/>
          <w:iCs/>
          <w:color w:val="000000" w:themeColor="text1"/>
          <w:spacing w:val="-2"/>
          <w:sz w:val="28"/>
          <w:szCs w:val="28"/>
        </w:rPr>
        <w:t>subject</w:t>
      </w:r>
      <w:proofErr w:type="spellEnd"/>
      <w:r w:rsidRPr="00543225">
        <w:rPr>
          <w:color w:val="000000" w:themeColor="text1"/>
          <w:spacing w:val="-2"/>
          <w:sz w:val="28"/>
          <w:szCs w:val="28"/>
        </w:rPr>
        <w:t xml:space="preserve">, </w:t>
      </w:r>
      <w:proofErr w:type="spellStart"/>
      <w:r w:rsidRPr="00543225">
        <w:rPr>
          <w:i/>
          <w:iCs/>
          <w:color w:val="000000" w:themeColor="text1"/>
          <w:spacing w:val="-2"/>
          <w:sz w:val="28"/>
          <w:szCs w:val="28"/>
        </w:rPr>
        <w:t>predicate</w:t>
      </w:r>
      <w:proofErr w:type="spellEnd"/>
      <w:r w:rsidRPr="00543225">
        <w:rPr>
          <w:color w:val="000000" w:themeColor="text1"/>
          <w:spacing w:val="-2"/>
          <w:sz w:val="28"/>
          <w:szCs w:val="28"/>
        </w:rPr>
        <w:t xml:space="preserve"> и </w:t>
      </w:r>
      <w:proofErr w:type="spellStart"/>
      <w:r w:rsidRPr="00543225">
        <w:rPr>
          <w:i/>
          <w:iCs/>
          <w:color w:val="000000" w:themeColor="text1"/>
          <w:spacing w:val="-2"/>
          <w:sz w:val="28"/>
          <w:szCs w:val="28"/>
        </w:rPr>
        <w:t>object</w:t>
      </w:r>
      <w:proofErr w:type="spellEnd"/>
      <w:r w:rsidRPr="00543225">
        <w:rPr>
          <w:color w:val="000000" w:themeColor="text1"/>
          <w:spacing w:val="-2"/>
          <w:sz w:val="28"/>
          <w:szCs w:val="28"/>
        </w:rPr>
        <w:t>.</w:t>
      </w:r>
    </w:p>
    <w:p w14:paraId="09154F26" w14:textId="310BA7A4" w:rsidR="007952FF" w:rsidRPr="007952FF" w:rsidRDefault="007952FF" w:rsidP="007952FF">
      <w:pPr>
        <w:ind w:firstLine="720"/>
        <w:jc w:val="both"/>
        <w:rPr>
          <w:color w:val="000000" w:themeColor="text1"/>
          <w:spacing w:val="-2"/>
          <w:sz w:val="28"/>
          <w:szCs w:val="28"/>
        </w:rPr>
      </w:pPr>
      <w:r w:rsidRPr="007952FF">
        <w:rPr>
          <w:color w:val="000000" w:themeColor="text1"/>
          <w:spacing w:val="-2"/>
          <w:sz w:val="28"/>
          <w:szCs w:val="28"/>
        </w:rPr>
        <w:t>На рисунке 4.1</w:t>
      </w:r>
      <w:r>
        <w:rPr>
          <w:color w:val="000000" w:themeColor="text1"/>
          <w:spacing w:val="-2"/>
          <w:sz w:val="28"/>
          <w:szCs w:val="28"/>
        </w:rPr>
        <w:t>2</w:t>
      </w:r>
      <w:r w:rsidRPr="007952FF">
        <w:rPr>
          <w:color w:val="000000" w:themeColor="text1"/>
          <w:spacing w:val="-2"/>
          <w:sz w:val="28"/>
          <w:szCs w:val="28"/>
        </w:rPr>
        <w:t xml:space="preserve"> представлен фрагмент RDF-триплетов, отражающих типизацию водных объектов Иле-Балхашского бассейна посредством предиката `</w:t>
      </w:r>
      <w:proofErr w:type="spellStart"/>
      <w:r w:rsidRPr="007952FF">
        <w:rPr>
          <w:color w:val="000000" w:themeColor="text1"/>
          <w:spacing w:val="-2"/>
          <w:sz w:val="28"/>
          <w:szCs w:val="28"/>
        </w:rPr>
        <w:t>rdf:type</w:t>
      </w:r>
      <w:proofErr w:type="spellEnd"/>
      <w:r w:rsidRPr="007952FF">
        <w:rPr>
          <w:color w:val="000000" w:themeColor="text1"/>
          <w:spacing w:val="-2"/>
          <w:sz w:val="28"/>
          <w:szCs w:val="28"/>
        </w:rPr>
        <w:t>`. В табличном формате показаны утверждения вида:</w:t>
      </w:r>
      <w:r>
        <w:rPr>
          <w:color w:val="000000" w:themeColor="text1"/>
          <w:spacing w:val="-2"/>
          <w:sz w:val="28"/>
          <w:szCs w:val="28"/>
        </w:rPr>
        <w:t xml:space="preserve"> </w:t>
      </w:r>
      <w:proofErr w:type="spellStart"/>
      <w:r w:rsidRPr="007952FF">
        <w:rPr>
          <w:color w:val="000000" w:themeColor="text1"/>
          <w:spacing w:val="-2"/>
          <w:sz w:val="28"/>
          <w:szCs w:val="28"/>
        </w:rPr>
        <w:t>sw:RiverName</w:t>
      </w:r>
      <w:proofErr w:type="spellEnd"/>
      <w:r w:rsidRPr="007952FF">
        <w:rPr>
          <w:color w:val="000000" w:themeColor="text1"/>
          <w:spacing w:val="-2"/>
          <w:sz w:val="28"/>
          <w:szCs w:val="28"/>
        </w:rPr>
        <w:t xml:space="preserve"> </w:t>
      </w:r>
      <w:r>
        <w:rPr>
          <w:color w:val="000000" w:themeColor="text1"/>
          <w:spacing w:val="-2"/>
          <w:sz w:val="28"/>
          <w:szCs w:val="28"/>
        </w:rPr>
        <w:t>–</w:t>
      </w:r>
      <w:r w:rsidRPr="007952FF">
        <w:rPr>
          <w:color w:val="000000" w:themeColor="text1"/>
          <w:spacing w:val="-2"/>
          <w:sz w:val="28"/>
          <w:szCs w:val="28"/>
        </w:rPr>
        <w:t xml:space="preserve"> </w:t>
      </w:r>
      <w:proofErr w:type="spellStart"/>
      <w:r w:rsidRPr="007952FF">
        <w:rPr>
          <w:color w:val="000000" w:themeColor="text1"/>
          <w:spacing w:val="-2"/>
          <w:sz w:val="28"/>
          <w:szCs w:val="28"/>
        </w:rPr>
        <w:lastRenderedPageBreak/>
        <w:t>rdf:type</w:t>
      </w:r>
      <w:proofErr w:type="spellEnd"/>
      <w:r w:rsidRPr="007952FF">
        <w:rPr>
          <w:color w:val="000000" w:themeColor="text1"/>
          <w:spacing w:val="-2"/>
          <w:sz w:val="28"/>
          <w:szCs w:val="28"/>
        </w:rPr>
        <w:t xml:space="preserve"> </w:t>
      </w:r>
      <w:r>
        <w:rPr>
          <w:color w:val="000000" w:themeColor="text1"/>
          <w:spacing w:val="-2"/>
          <w:sz w:val="28"/>
          <w:szCs w:val="28"/>
        </w:rPr>
        <w:t>–</w:t>
      </w:r>
      <w:r w:rsidRPr="007952FF">
        <w:rPr>
          <w:color w:val="000000" w:themeColor="text1"/>
          <w:spacing w:val="-2"/>
          <w:sz w:val="28"/>
          <w:szCs w:val="28"/>
        </w:rPr>
        <w:t xml:space="preserve"> </w:t>
      </w:r>
      <w:proofErr w:type="spellStart"/>
      <w:r w:rsidRPr="007952FF">
        <w:rPr>
          <w:color w:val="000000" w:themeColor="text1"/>
          <w:spacing w:val="-2"/>
          <w:sz w:val="28"/>
          <w:szCs w:val="28"/>
        </w:rPr>
        <w:t>hyf:HY_HydroFeature</w:t>
      </w:r>
      <w:proofErr w:type="spellEnd"/>
      <w:r w:rsidRPr="007952FF">
        <w:rPr>
          <w:color w:val="000000" w:themeColor="text1"/>
          <w:spacing w:val="-2"/>
          <w:sz w:val="28"/>
          <w:szCs w:val="28"/>
        </w:rPr>
        <w:t>.</w:t>
      </w:r>
    </w:p>
    <w:p w14:paraId="77BE8BC0" w14:textId="77777777" w:rsidR="007952FF" w:rsidRPr="007952FF" w:rsidRDefault="007952FF" w:rsidP="007952FF">
      <w:pPr>
        <w:ind w:firstLine="720"/>
        <w:jc w:val="both"/>
        <w:rPr>
          <w:color w:val="000000" w:themeColor="text1"/>
          <w:spacing w:val="-2"/>
          <w:sz w:val="28"/>
          <w:szCs w:val="28"/>
        </w:rPr>
      </w:pPr>
      <w:r w:rsidRPr="007952FF">
        <w:rPr>
          <w:color w:val="000000" w:themeColor="text1"/>
          <w:spacing w:val="-2"/>
          <w:sz w:val="28"/>
          <w:szCs w:val="28"/>
        </w:rPr>
        <w:t>Субъектами выступают экземпляры конкретных рек (</w:t>
      </w:r>
      <w:proofErr w:type="spellStart"/>
      <w:r w:rsidRPr="007952FF">
        <w:rPr>
          <w:color w:val="000000" w:themeColor="text1"/>
          <w:spacing w:val="-2"/>
          <w:sz w:val="28"/>
          <w:szCs w:val="28"/>
        </w:rPr>
        <w:t>AksuRiver</w:t>
      </w:r>
      <w:proofErr w:type="spellEnd"/>
      <w:r w:rsidRPr="007952FF">
        <w:rPr>
          <w:color w:val="000000" w:themeColor="text1"/>
          <w:spacing w:val="-2"/>
          <w:sz w:val="28"/>
          <w:szCs w:val="28"/>
        </w:rPr>
        <w:t xml:space="preserve">, </w:t>
      </w:r>
      <w:proofErr w:type="spellStart"/>
      <w:r w:rsidRPr="007952FF">
        <w:rPr>
          <w:color w:val="000000" w:themeColor="text1"/>
          <w:spacing w:val="-2"/>
          <w:sz w:val="28"/>
          <w:szCs w:val="28"/>
        </w:rPr>
        <w:t>IleRiver</w:t>
      </w:r>
      <w:proofErr w:type="spellEnd"/>
      <w:r w:rsidRPr="007952FF">
        <w:rPr>
          <w:color w:val="000000" w:themeColor="text1"/>
          <w:spacing w:val="-2"/>
          <w:sz w:val="28"/>
          <w:szCs w:val="28"/>
        </w:rPr>
        <w:t xml:space="preserve">, </w:t>
      </w:r>
      <w:proofErr w:type="spellStart"/>
      <w:r w:rsidRPr="007952FF">
        <w:rPr>
          <w:color w:val="000000" w:themeColor="text1"/>
          <w:spacing w:val="-2"/>
          <w:sz w:val="28"/>
          <w:szCs w:val="28"/>
        </w:rPr>
        <w:t>KaratalRiver</w:t>
      </w:r>
      <w:proofErr w:type="spellEnd"/>
      <w:r w:rsidRPr="007952FF">
        <w:rPr>
          <w:color w:val="000000" w:themeColor="text1"/>
          <w:spacing w:val="-2"/>
          <w:sz w:val="28"/>
          <w:szCs w:val="28"/>
        </w:rPr>
        <w:t xml:space="preserve">, </w:t>
      </w:r>
      <w:proofErr w:type="spellStart"/>
      <w:r w:rsidRPr="007952FF">
        <w:rPr>
          <w:color w:val="000000" w:themeColor="text1"/>
          <w:spacing w:val="-2"/>
          <w:sz w:val="28"/>
          <w:szCs w:val="28"/>
        </w:rPr>
        <w:t>SharynRiver</w:t>
      </w:r>
      <w:proofErr w:type="spellEnd"/>
      <w:r w:rsidRPr="007952FF">
        <w:rPr>
          <w:color w:val="000000" w:themeColor="text1"/>
          <w:spacing w:val="-2"/>
          <w:sz w:val="28"/>
          <w:szCs w:val="28"/>
        </w:rPr>
        <w:t xml:space="preserve">, </w:t>
      </w:r>
      <w:proofErr w:type="spellStart"/>
      <w:r w:rsidRPr="007952FF">
        <w:rPr>
          <w:color w:val="000000" w:themeColor="text1"/>
          <w:spacing w:val="-2"/>
          <w:sz w:val="28"/>
          <w:szCs w:val="28"/>
        </w:rPr>
        <w:t>KoksuRiver</w:t>
      </w:r>
      <w:proofErr w:type="spellEnd"/>
      <w:r w:rsidRPr="007952FF">
        <w:rPr>
          <w:color w:val="000000" w:themeColor="text1"/>
          <w:spacing w:val="-2"/>
          <w:sz w:val="28"/>
          <w:szCs w:val="28"/>
        </w:rPr>
        <w:t xml:space="preserve"> и др.), а объектом является класс `</w:t>
      </w:r>
      <w:proofErr w:type="spellStart"/>
      <w:r w:rsidRPr="007952FF">
        <w:rPr>
          <w:color w:val="000000" w:themeColor="text1"/>
          <w:spacing w:val="-2"/>
          <w:sz w:val="28"/>
          <w:szCs w:val="28"/>
        </w:rPr>
        <w:t>hyf:HY_HydroFeature</w:t>
      </w:r>
      <w:proofErr w:type="spellEnd"/>
      <w:r w:rsidRPr="007952FF">
        <w:rPr>
          <w:color w:val="000000" w:themeColor="text1"/>
          <w:spacing w:val="-2"/>
          <w:sz w:val="28"/>
          <w:szCs w:val="28"/>
        </w:rPr>
        <w:t>`, представляющий обобщённую онтологическую категорию гидрологических объектов.</w:t>
      </w:r>
    </w:p>
    <w:p w14:paraId="64043FA1" w14:textId="1CDD7CA4" w:rsidR="007952FF" w:rsidRDefault="007952FF" w:rsidP="00A156E7">
      <w:pPr>
        <w:spacing w:before="120" w:after="120"/>
        <w:ind w:firstLine="709"/>
        <w:jc w:val="center"/>
        <w:rPr>
          <w:color w:val="000000" w:themeColor="text1"/>
          <w:spacing w:val="-2"/>
          <w:sz w:val="28"/>
          <w:szCs w:val="28"/>
        </w:rPr>
      </w:pPr>
      <w:r w:rsidRPr="00A111BB">
        <w:rPr>
          <w:noProof/>
          <w:color w:val="000000" w:themeColor="text1"/>
          <w:spacing w:val="-2"/>
          <w:lang w:val="kk-KZ"/>
        </w:rPr>
        <w:drawing>
          <wp:inline distT="0" distB="0" distL="0" distR="0" wp14:anchorId="78037272" wp14:editId="374A7B92">
            <wp:extent cx="4541914" cy="7475868"/>
            <wp:effectExtent l="0" t="0" r="0" b="0"/>
            <wp:docPr id="5527929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792963" name=""/>
                    <pic:cNvPicPr/>
                  </pic:nvPicPr>
                  <pic:blipFill>
                    <a:blip r:embed="rId60"/>
                    <a:stretch>
                      <a:fillRect/>
                    </a:stretch>
                  </pic:blipFill>
                  <pic:spPr>
                    <a:xfrm>
                      <a:off x="0" y="0"/>
                      <a:ext cx="4541914" cy="7475868"/>
                    </a:xfrm>
                    <a:prstGeom prst="rect">
                      <a:avLst/>
                    </a:prstGeom>
                  </pic:spPr>
                </pic:pic>
              </a:graphicData>
            </a:graphic>
          </wp:inline>
        </w:drawing>
      </w:r>
    </w:p>
    <w:p w14:paraId="24800385" w14:textId="204D0489" w:rsidR="007952FF" w:rsidRPr="007952FF" w:rsidRDefault="007952FF" w:rsidP="00367E29">
      <w:pPr>
        <w:spacing w:before="120" w:after="120"/>
        <w:ind w:firstLine="709"/>
        <w:jc w:val="center"/>
        <w:rPr>
          <w:color w:val="000000" w:themeColor="text1"/>
          <w:spacing w:val="-2"/>
          <w:sz w:val="28"/>
          <w:szCs w:val="28"/>
        </w:rPr>
      </w:pPr>
      <w:r w:rsidRPr="007952FF">
        <w:rPr>
          <w:color w:val="000000" w:themeColor="text1"/>
          <w:spacing w:val="-2"/>
          <w:sz w:val="28"/>
          <w:szCs w:val="28"/>
        </w:rPr>
        <w:t>Рисунок 4.1</w:t>
      </w:r>
      <w:r w:rsidR="00367E29">
        <w:rPr>
          <w:color w:val="000000" w:themeColor="text1"/>
          <w:spacing w:val="-2"/>
          <w:sz w:val="28"/>
          <w:szCs w:val="28"/>
        </w:rPr>
        <w:t>2</w:t>
      </w:r>
      <w:r w:rsidRPr="007952FF">
        <w:rPr>
          <w:color w:val="000000" w:themeColor="text1"/>
          <w:spacing w:val="-2"/>
          <w:sz w:val="28"/>
          <w:szCs w:val="28"/>
        </w:rPr>
        <w:t xml:space="preserve"> </w:t>
      </w:r>
      <w:r w:rsidR="00367E29">
        <w:rPr>
          <w:color w:val="000000" w:themeColor="text1"/>
          <w:spacing w:val="-2"/>
          <w:sz w:val="28"/>
          <w:szCs w:val="28"/>
        </w:rPr>
        <w:t>–</w:t>
      </w:r>
      <w:r w:rsidRPr="007952FF">
        <w:rPr>
          <w:color w:val="000000" w:themeColor="text1"/>
          <w:spacing w:val="-2"/>
          <w:sz w:val="28"/>
          <w:szCs w:val="28"/>
        </w:rPr>
        <w:t xml:space="preserve"> Табличное представление типизации водных объектов класса </w:t>
      </w:r>
      <w:proofErr w:type="spellStart"/>
      <w:r w:rsidRPr="007952FF">
        <w:rPr>
          <w:color w:val="000000" w:themeColor="text1"/>
          <w:spacing w:val="-2"/>
          <w:sz w:val="28"/>
          <w:szCs w:val="28"/>
        </w:rPr>
        <w:t>hyf:HY_HydroFeature</w:t>
      </w:r>
      <w:proofErr w:type="spellEnd"/>
    </w:p>
    <w:p w14:paraId="1209FF7F" w14:textId="77777777" w:rsidR="007952FF" w:rsidRPr="007952FF" w:rsidRDefault="007952FF" w:rsidP="007952FF">
      <w:pPr>
        <w:ind w:firstLine="720"/>
        <w:jc w:val="both"/>
        <w:rPr>
          <w:color w:val="000000" w:themeColor="text1"/>
          <w:spacing w:val="-2"/>
          <w:sz w:val="28"/>
          <w:szCs w:val="28"/>
        </w:rPr>
      </w:pPr>
      <w:r w:rsidRPr="007952FF">
        <w:rPr>
          <w:color w:val="000000" w:themeColor="text1"/>
          <w:spacing w:val="-2"/>
          <w:sz w:val="28"/>
          <w:szCs w:val="28"/>
        </w:rPr>
        <w:lastRenderedPageBreak/>
        <w:t>Данная структура подтверждает корректную реализацию иерархии гидрологических сущностей в графе знаний. Типизация через `</w:t>
      </w:r>
      <w:proofErr w:type="spellStart"/>
      <w:r w:rsidRPr="007952FF">
        <w:rPr>
          <w:color w:val="000000" w:themeColor="text1"/>
          <w:spacing w:val="-2"/>
          <w:sz w:val="28"/>
          <w:szCs w:val="28"/>
        </w:rPr>
        <w:t>rdf:type</w:t>
      </w:r>
      <w:proofErr w:type="spellEnd"/>
      <w:r w:rsidRPr="007952FF">
        <w:rPr>
          <w:color w:val="000000" w:themeColor="text1"/>
          <w:spacing w:val="-2"/>
          <w:sz w:val="28"/>
          <w:szCs w:val="28"/>
        </w:rPr>
        <w:t>` обеспечивает формальное включение всех рек бассейна в единый концептуальный класс, что является необходимым условием для выполнения семантических запросов, агрегации данных и логического вывода.</w:t>
      </w:r>
    </w:p>
    <w:p w14:paraId="7B12F5F7" w14:textId="77777777" w:rsidR="007952FF" w:rsidRPr="007952FF" w:rsidRDefault="007952FF" w:rsidP="007952FF">
      <w:pPr>
        <w:ind w:firstLine="720"/>
        <w:jc w:val="both"/>
        <w:rPr>
          <w:color w:val="000000" w:themeColor="text1"/>
          <w:spacing w:val="-2"/>
          <w:sz w:val="28"/>
          <w:szCs w:val="28"/>
        </w:rPr>
      </w:pPr>
      <w:r w:rsidRPr="007952FF">
        <w:rPr>
          <w:color w:val="000000" w:themeColor="text1"/>
          <w:spacing w:val="-2"/>
          <w:sz w:val="28"/>
          <w:szCs w:val="28"/>
        </w:rPr>
        <w:t>Кроме того, унифицированная типизация позволяет:</w:t>
      </w:r>
    </w:p>
    <w:p w14:paraId="556E6C89" w14:textId="4E1BFA46" w:rsidR="007952FF" w:rsidRPr="00367E29" w:rsidRDefault="007952FF" w:rsidP="006351D4">
      <w:pPr>
        <w:pStyle w:val="a5"/>
        <w:numPr>
          <w:ilvl w:val="0"/>
          <w:numId w:val="47"/>
        </w:numPr>
        <w:ind w:left="1134" w:hanging="425"/>
        <w:rPr>
          <w:color w:val="000000" w:themeColor="text1"/>
          <w:spacing w:val="-2"/>
          <w:sz w:val="28"/>
          <w:szCs w:val="28"/>
        </w:rPr>
      </w:pPr>
      <w:r w:rsidRPr="00367E29">
        <w:rPr>
          <w:color w:val="000000" w:themeColor="text1"/>
          <w:spacing w:val="-2"/>
          <w:sz w:val="28"/>
          <w:szCs w:val="28"/>
        </w:rPr>
        <w:t>выполнять выборки всех гидрологических объектов одним SPARQL-запросом;</w:t>
      </w:r>
    </w:p>
    <w:p w14:paraId="0846B91C" w14:textId="6AC010D7" w:rsidR="007952FF" w:rsidRPr="00367E29" w:rsidRDefault="007952FF" w:rsidP="006351D4">
      <w:pPr>
        <w:pStyle w:val="a5"/>
        <w:numPr>
          <w:ilvl w:val="0"/>
          <w:numId w:val="47"/>
        </w:numPr>
        <w:ind w:left="1134" w:hanging="425"/>
        <w:rPr>
          <w:color w:val="000000" w:themeColor="text1"/>
          <w:spacing w:val="-2"/>
          <w:sz w:val="28"/>
          <w:szCs w:val="28"/>
        </w:rPr>
      </w:pPr>
      <w:r w:rsidRPr="00367E29">
        <w:rPr>
          <w:color w:val="000000" w:themeColor="text1"/>
          <w:spacing w:val="-2"/>
          <w:sz w:val="28"/>
          <w:szCs w:val="28"/>
        </w:rPr>
        <w:t>автоматически устанавливать региональные и нормативные связи через предопределённые онтологические правила;</w:t>
      </w:r>
    </w:p>
    <w:p w14:paraId="1C382BE2" w14:textId="3AF46D15" w:rsidR="007952FF" w:rsidRPr="00367E29" w:rsidRDefault="007952FF" w:rsidP="006351D4">
      <w:pPr>
        <w:pStyle w:val="a5"/>
        <w:numPr>
          <w:ilvl w:val="0"/>
          <w:numId w:val="47"/>
        </w:numPr>
        <w:ind w:left="1134" w:hanging="425"/>
        <w:rPr>
          <w:color w:val="000000" w:themeColor="text1"/>
          <w:spacing w:val="-2"/>
          <w:sz w:val="28"/>
          <w:szCs w:val="28"/>
        </w:rPr>
      </w:pPr>
      <w:r w:rsidRPr="00367E29">
        <w:rPr>
          <w:color w:val="000000" w:themeColor="text1"/>
          <w:spacing w:val="-2"/>
          <w:sz w:val="28"/>
          <w:szCs w:val="28"/>
        </w:rPr>
        <w:t xml:space="preserve">формировать территориальные и тематические срезы данных (например, анализ качества воды по всем объектам класса </w:t>
      </w:r>
      <w:proofErr w:type="spellStart"/>
      <w:r w:rsidRPr="00367E29">
        <w:rPr>
          <w:color w:val="000000" w:themeColor="text1"/>
          <w:spacing w:val="-2"/>
          <w:sz w:val="28"/>
          <w:szCs w:val="28"/>
        </w:rPr>
        <w:t>HY_HydroFeature</w:t>
      </w:r>
      <w:proofErr w:type="spellEnd"/>
      <w:r w:rsidRPr="00367E29">
        <w:rPr>
          <w:color w:val="000000" w:themeColor="text1"/>
          <w:spacing w:val="-2"/>
          <w:sz w:val="28"/>
          <w:szCs w:val="28"/>
        </w:rPr>
        <w:t>).</w:t>
      </w:r>
    </w:p>
    <w:p w14:paraId="3BDAC859" w14:textId="41614AC9" w:rsidR="00AC4CFC" w:rsidRPr="00AC4CFC" w:rsidRDefault="007952FF" w:rsidP="007952FF">
      <w:pPr>
        <w:ind w:firstLine="720"/>
        <w:jc w:val="both"/>
        <w:rPr>
          <w:color w:val="000000" w:themeColor="text1"/>
          <w:spacing w:val="-2"/>
          <w:sz w:val="28"/>
          <w:szCs w:val="28"/>
        </w:rPr>
      </w:pPr>
      <w:r w:rsidRPr="007952FF">
        <w:rPr>
          <w:color w:val="000000" w:themeColor="text1"/>
          <w:spacing w:val="-2"/>
          <w:sz w:val="28"/>
          <w:szCs w:val="28"/>
        </w:rPr>
        <w:t>Таким образом, рисунок 4.1</w:t>
      </w:r>
      <w:r w:rsidR="00367E29">
        <w:rPr>
          <w:color w:val="000000" w:themeColor="text1"/>
          <w:spacing w:val="-2"/>
          <w:sz w:val="28"/>
          <w:szCs w:val="28"/>
        </w:rPr>
        <w:t>2</w:t>
      </w:r>
      <w:r w:rsidRPr="007952FF">
        <w:rPr>
          <w:color w:val="000000" w:themeColor="text1"/>
          <w:spacing w:val="-2"/>
          <w:sz w:val="28"/>
          <w:szCs w:val="28"/>
        </w:rPr>
        <w:t xml:space="preserve"> демонстрирует фундаментальный уровень онтологической структуры </w:t>
      </w:r>
      <w:r w:rsidR="00367E29">
        <w:rPr>
          <w:color w:val="000000" w:themeColor="text1"/>
          <w:spacing w:val="-2"/>
          <w:sz w:val="28"/>
          <w:szCs w:val="28"/>
        </w:rPr>
        <w:t>–</w:t>
      </w:r>
      <w:r w:rsidRPr="007952FF">
        <w:rPr>
          <w:color w:val="000000" w:themeColor="text1"/>
          <w:spacing w:val="-2"/>
          <w:sz w:val="28"/>
          <w:szCs w:val="28"/>
        </w:rPr>
        <w:t xml:space="preserve"> корректную формализацию гидрологических объектов как экземпляров единого класса, что обеспечивает целостность и масштабируемость разработанной семантической модели.</w:t>
      </w:r>
    </w:p>
    <w:p w14:paraId="3C62899F" w14:textId="77777777" w:rsidR="00E07E9C" w:rsidRPr="00E07E9C" w:rsidRDefault="00E07E9C" w:rsidP="00E07E9C">
      <w:pPr>
        <w:ind w:firstLine="720"/>
        <w:jc w:val="both"/>
        <w:rPr>
          <w:color w:val="000000" w:themeColor="text1"/>
          <w:spacing w:val="-2"/>
          <w:sz w:val="28"/>
          <w:szCs w:val="28"/>
        </w:rPr>
      </w:pPr>
      <w:r w:rsidRPr="00E07E9C">
        <w:rPr>
          <w:color w:val="000000" w:themeColor="text1"/>
          <w:spacing w:val="-2"/>
          <w:sz w:val="28"/>
          <w:szCs w:val="28"/>
        </w:rPr>
        <w:t xml:space="preserve">На рисунке 4.13 показаны триплеты, описывающие структуру нормативного модуля. Узел </w:t>
      </w:r>
      <w:proofErr w:type="spellStart"/>
      <w:r w:rsidRPr="00E07E9C">
        <w:rPr>
          <w:i/>
          <w:iCs/>
          <w:color w:val="000000" w:themeColor="text1"/>
          <w:spacing w:val="-2"/>
          <w:sz w:val="28"/>
          <w:szCs w:val="28"/>
        </w:rPr>
        <w:t>vg:WaterRegulationsKZ</w:t>
      </w:r>
      <w:proofErr w:type="spellEnd"/>
      <w:r w:rsidRPr="00E07E9C">
        <w:rPr>
          <w:color w:val="000000" w:themeColor="text1"/>
          <w:spacing w:val="-2"/>
          <w:sz w:val="28"/>
          <w:szCs w:val="28"/>
        </w:rPr>
        <w:t xml:space="preserve"> через отношение </w:t>
      </w:r>
      <w:proofErr w:type="spellStart"/>
      <w:r w:rsidRPr="00E07E9C">
        <w:rPr>
          <w:color w:val="000000" w:themeColor="text1"/>
          <w:spacing w:val="-2"/>
          <w:sz w:val="28"/>
          <w:szCs w:val="28"/>
        </w:rPr>
        <w:t>vg:contains</w:t>
      </w:r>
      <w:proofErr w:type="spellEnd"/>
      <w:r w:rsidRPr="00E07E9C">
        <w:rPr>
          <w:color w:val="000000" w:themeColor="text1"/>
          <w:spacing w:val="-2"/>
          <w:sz w:val="28"/>
          <w:szCs w:val="28"/>
        </w:rPr>
        <w:t xml:space="preserve"> связан с классами </w:t>
      </w:r>
      <w:proofErr w:type="spellStart"/>
      <w:r w:rsidRPr="00E07E9C">
        <w:rPr>
          <w:i/>
          <w:iCs/>
          <w:color w:val="000000" w:themeColor="text1"/>
          <w:spacing w:val="-2"/>
          <w:sz w:val="28"/>
          <w:szCs w:val="28"/>
        </w:rPr>
        <w:t>wrkaz:RegulatedIndicators</w:t>
      </w:r>
      <w:proofErr w:type="spellEnd"/>
      <w:r w:rsidRPr="00E07E9C">
        <w:rPr>
          <w:color w:val="000000" w:themeColor="text1"/>
          <w:spacing w:val="-2"/>
          <w:sz w:val="28"/>
          <w:szCs w:val="28"/>
        </w:rPr>
        <w:t xml:space="preserve">, </w:t>
      </w:r>
      <w:proofErr w:type="spellStart"/>
      <w:r w:rsidRPr="00E07E9C">
        <w:rPr>
          <w:i/>
          <w:iCs/>
          <w:color w:val="000000" w:themeColor="text1"/>
          <w:spacing w:val="-2"/>
          <w:sz w:val="28"/>
          <w:szCs w:val="28"/>
        </w:rPr>
        <w:t>wrkaz:WaterClass</w:t>
      </w:r>
      <w:proofErr w:type="spellEnd"/>
      <w:r w:rsidRPr="00E07E9C">
        <w:rPr>
          <w:color w:val="000000" w:themeColor="text1"/>
          <w:spacing w:val="-2"/>
          <w:sz w:val="28"/>
          <w:szCs w:val="28"/>
        </w:rPr>
        <w:t xml:space="preserve">, </w:t>
      </w:r>
      <w:proofErr w:type="spellStart"/>
      <w:r w:rsidRPr="00E07E9C">
        <w:rPr>
          <w:i/>
          <w:iCs/>
          <w:color w:val="000000" w:themeColor="text1"/>
          <w:spacing w:val="-2"/>
          <w:sz w:val="28"/>
          <w:szCs w:val="28"/>
        </w:rPr>
        <w:t>wrkaz:WaterClassification</w:t>
      </w:r>
      <w:proofErr w:type="spellEnd"/>
      <w:r w:rsidRPr="00E07E9C">
        <w:rPr>
          <w:color w:val="000000" w:themeColor="text1"/>
          <w:spacing w:val="-2"/>
          <w:sz w:val="28"/>
          <w:szCs w:val="28"/>
        </w:rPr>
        <w:t xml:space="preserve"> и </w:t>
      </w:r>
      <w:proofErr w:type="spellStart"/>
      <w:r w:rsidRPr="00E07E9C">
        <w:rPr>
          <w:i/>
          <w:iCs/>
          <w:color w:val="000000" w:themeColor="text1"/>
          <w:spacing w:val="-2"/>
          <w:sz w:val="28"/>
          <w:szCs w:val="28"/>
        </w:rPr>
        <w:t>wrkaz:WaterHygieneStandards</w:t>
      </w:r>
      <w:proofErr w:type="spellEnd"/>
      <w:r w:rsidRPr="00E07E9C">
        <w:rPr>
          <w:color w:val="000000" w:themeColor="text1"/>
          <w:spacing w:val="-2"/>
          <w:sz w:val="28"/>
          <w:szCs w:val="28"/>
        </w:rPr>
        <w:t>.</w:t>
      </w:r>
    </w:p>
    <w:p w14:paraId="2B4677FF" w14:textId="77777777" w:rsidR="00E07E9C" w:rsidRPr="00E07E9C" w:rsidRDefault="00E07E9C" w:rsidP="00E07E9C">
      <w:pPr>
        <w:ind w:firstLine="720"/>
        <w:jc w:val="both"/>
        <w:rPr>
          <w:color w:val="000000" w:themeColor="text1"/>
          <w:spacing w:val="-2"/>
          <w:sz w:val="28"/>
          <w:szCs w:val="28"/>
        </w:rPr>
      </w:pPr>
      <w:r w:rsidRPr="00E07E9C">
        <w:rPr>
          <w:color w:val="000000" w:themeColor="text1"/>
          <w:spacing w:val="-2"/>
          <w:sz w:val="28"/>
          <w:szCs w:val="28"/>
        </w:rPr>
        <w:t>Табличное представление позволяет наглядно проследить иерархию нормативных сущностей и подтвердить формализацию национальных стандартов качества воды в виде онтологической модели.</w:t>
      </w:r>
    </w:p>
    <w:p w14:paraId="43E40FC7" w14:textId="280FDA36" w:rsidR="00E07E9C" w:rsidRDefault="00E07E9C" w:rsidP="00814BAC">
      <w:pPr>
        <w:spacing w:before="120"/>
        <w:ind w:firstLine="720"/>
        <w:jc w:val="center"/>
        <w:rPr>
          <w:b/>
          <w:bCs/>
          <w:color w:val="000000" w:themeColor="text1"/>
          <w:spacing w:val="-2"/>
          <w:sz w:val="28"/>
          <w:szCs w:val="28"/>
        </w:rPr>
      </w:pPr>
      <w:r w:rsidRPr="00E80055">
        <w:rPr>
          <w:noProof/>
          <w:color w:val="000000" w:themeColor="text1"/>
          <w:spacing w:val="-2"/>
          <w:lang w:val="kk-KZ"/>
        </w:rPr>
        <w:drawing>
          <wp:inline distT="0" distB="0" distL="0" distR="0" wp14:anchorId="0332FFB8" wp14:editId="131B32D6">
            <wp:extent cx="4411980" cy="2002984"/>
            <wp:effectExtent l="0" t="0" r="7620" b="0"/>
            <wp:docPr id="5982127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12708" name=""/>
                    <pic:cNvPicPr/>
                  </pic:nvPicPr>
                  <pic:blipFill>
                    <a:blip r:embed="rId61"/>
                    <a:stretch>
                      <a:fillRect/>
                    </a:stretch>
                  </pic:blipFill>
                  <pic:spPr>
                    <a:xfrm>
                      <a:off x="0" y="0"/>
                      <a:ext cx="4422268" cy="2007654"/>
                    </a:xfrm>
                    <a:prstGeom prst="rect">
                      <a:avLst/>
                    </a:prstGeom>
                  </pic:spPr>
                </pic:pic>
              </a:graphicData>
            </a:graphic>
          </wp:inline>
        </w:drawing>
      </w:r>
    </w:p>
    <w:p w14:paraId="69309C89" w14:textId="42F1AC0B" w:rsidR="00E07E9C" w:rsidRDefault="00E07E9C" w:rsidP="00E07E9C">
      <w:pPr>
        <w:spacing w:before="120" w:after="120"/>
        <w:ind w:firstLine="709"/>
        <w:jc w:val="center"/>
        <w:rPr>
          <w:color w:val="000000" w:themeColor="text1"/>
          <w:spacing w:val="-2"/>
          <w:sz w:val="28"/>
          <w:szCs w:val="28"/>
        </w:rPr>
      </w:pPr>
      <w:r w:rsidRPr="00E07E9C">
        <w:rPr>
          <w:color w:val="000000" w:themeColor="text1"/>
          <w:spacing w:val="-2"/>
          <w:sz w:val="28"/>
          <w:szCs w:val="28"/>
        </w:rPr>
        <w:t xml:space="preserve">Рисунок 4.13 </w:t>
      </w:r>
      <w:r>
        <w:rPr>
          <w:color w:val="000000" w:themeColor="text1"/>
          <w:spacing w:val="-2"/>
          <w:sz w:val="28"/>
          <w:szCs w:val="28"/>
        </w:rPr>
        <w:t>–</w:t>
      </w:r>
      <w:r w:rsidRPr="00E07E9C">
        <w:rPr>
          <w:color w:val="000000" w:themeColor="text1"/>
          <w:spacing w:val="-2"/>
          <w:sz w:val="28"/>
          <w:szCs w:val="28"/>
        </w:rPr>
        <w:t xml:space="preserve"> Табличное представление нормативной структуры </w:t>
      </w:r>
      <w:proofErr w:type="spellStart"/>
      <w:r w:rsidRPr="00E07E9C">
        <w:rPr>
          <w:color w:val="000000" w:themeColor="text1"/>
          <w:spacing w:val="-2"/>
          <w:sz w:val="28"/>
          <w:szCs w:val="28"/>
        </w:rPr>
        <w:t>WaterRegulationsKZ</w:t>
      </w:r>
      <w:proofErr w:type="spellEnd"/>
    </w:p>
    <w:p w14:paraId="1CFC81B1" w14:textId="2490422D" w:rsidR="005066EC" w:rsidRPr="00D87B68" w:rsidRDefault="005066EC" w:rsidP="005066EC">
      <w:pPr>
        <w:ind w:firstLine="720"/>
        <w:jc w:val="both"/>
        <w:rPr>
          <w:color w:val="000000" w:themeColor="text1"/>
          <w:spacing w:val="-2"/>
          <w:sz w:val="28"/>
          <w:szCs w:val="28"/>
        </w:rPr>
      </w:pPr>
      <w:r w:rsidRPr="00D87B68">
        <w:rPr>
          <w:color w:val="000000" w:themeColor="text1"/>
          <w:spacing w:val="-2"/>
          <w:sz w:val="28"/>
          <w:szCs w:val="28"/>
        </w:rPr>
        <w:t>На рисунке 4.1</w:t>
      </w:r>
      <w:r>
        <w:rPr>
          <w:color w:val="000000" w:themeColor="text1"/>
          <w:spacing w:val="-2"/>
          <w:sz w:val="28"/>
          <w:szCs w:val="28"/>
        </w:rPr>
        <w:t>4</w:t>
      </w:r>
      <w:r w:rsidRPr="00D87B68">
        <w:rPr>
          <w:color w:val="000000" w:themeColor="text1"/>
          <w:spacing w:val="-2"/>
          <w:sz w:val="28"/>
          <w:szCs w:val="28"/>
        </w:rPr>
        <w:t xml:space="preserve"> представлен фрагмент триплетов, отражающих связь экземпляров класса </w:t>
      </w:r>
      <w:proofErr w:type="spellStart"/>
      <w:r w:rsidRPr="00D87B68">
        <w:rPr>
          <w:color w:val="000000" w:themeColor="text1"/>
          <w:spacing w:val="-2"/>
          <w:sz w:val="28"/>
          <w:szCs w:val="28"/>
        </w:rPr>
        <w:t>sosa:Observation</w:t>
      </w:r>
      <w:proofErr w:type="spellEnd"/>
      <w:r w:rsidRPr="00D87B68">
        <w:rPr>
          <w:color w:val="000000" w:themeColor="text1"/>
          <w:spacing w:val="-2"/>
          <w:sz w:val="28"/>
          <w:szCs w:val="28"/>
        </w:rPr>
        <w:t xml:space="preserve"> с соответствующими индикаторами посредством предиката </w:t>
      </w:r>
      <w:proofErr w:type="spellStart"/>
      <w:r w:rsidRPr="00D87B68">
        <w:rPr>
          <w:color w:val="000000" w:themeColor="text1"/>
          <w:spacing w:val="-2"/>
          <w:sz w:val="28"/>
          <w:szCs w:val="28"/>
        </w:rPr>
        <w:t>wrkaz:hasIndicator</w:t>
      </w:r>
      <w:proofErr w:type="spellEnd"/>
      <w:r w:rsidRPr="00D87B68">
        <w:rPr>
          <w:color w:val="000000" w:themeColor="text1"/>
          <w:spacing w:val="-2"/>
          <w:sz w:val="28"/>
          <w:szCs w:val="28"/>
        </w:rPr>
        <w:t>. В табличном представлении каждая строка соответствует одному RDF-утверждению вида:</w:t>
      </w:r>
      <w:r w:rsidRPr="00D87B68">
        <w:rPr>
          <w:i/>
          <w:iCs/>
          <w:color w:val="000000" w:themeColor="text1"/>
          <w:spacing w:val="-2"/>
          <w:sz w:val="28"/>
          <w:szCs w:val="28"/>
          <w:lang w:val="en-US"/>
        </w:rPr>
        <w:t>res</w:t>
      </w:r>
      <w:r w:rsidRPr="00D87B68">
        <w:rPr>
          <w:i/>
          <w:iCs/>
          <w:color w:val="000000" w:themeColor="text1"/>
          <w:spacing w:val="-2"/>
          <w:sz w:val="28"/>
          <w:szCs w:val="28"/>
        </w:rPr>
        <w:t>:</w:t>
      </w:r>
      <w:r w:rsidRPr="00D87B68">
        <w:rPr>
          <w:i/>
          <w:iCs/>
          <w:color w:val="000000" w:themeColor="text1"/>
          <w:spacing w:val="-2"/>
          <w:sz w:val="28"/>
          <w:szCs w:val="28"/>
          <w:lang w:val="en-US"/>
        </w:rPr>
        <w:t>Observation</w:t>
      </w:r>
      <w:r w:rsidRPr="00D87B68">
        <w:rPr>
          <w:i/>
          <w:iCs/>
          <w:color w:val="000000" w:themeColor="text1"/>
          <w:spacing w:val="-2"/>
          <w:sz w:val="28"/>
          <w:szCs w:val="28"/>
        </w:rPr>
        <w:t>_</w:t>
      </w:r>
      <w:r w:rsidRPr="00D87B68">
        <w:rPr>
          <w:i/>
          <w:iCs/>
          <w:color w:val="000000" w:themeColor="text1"/>
          <w:spacing w:val="-2"/>
          <w:sz w:val="28"/>
          <w:szCs w:val="28"/>
          <w:lang w:val="en-US"/>
        </w:rPr>
        <w:t>ID</w:t>
      </w:r>
      <w:r w:rsidRPr="00D87B68">
        <w:rPr>
          <w:i/>
          <w:iCs/>
          <w:color w:val="000000" w:themeColor="text1"/>
          <w:spacing w:val="-2"/>
          <w:sz w:val="28"/>
          <w:szCs w:val="28"/>
        </w:rPr>
        <w:t xml:space="preserve"> — </w:t>
      </w:r>
      <w:proofErr w:type="spellStart"/>
      <w:r w:rsidRPr="00D87B68">
        <w:rPr>
          <w:i/>
          <w:iCs/>
          <w:color w:val="000000" w:themeColor="text1"/>
          <w:spacing w:val="-2"/>
          <w:sz w:val="28"/>
          <w:szCs w:val="28"/>
          <w:lang w:val="en-US"/>
        </w:rPr>
        <w:t>wrkaz</w:t>
      </w:r>
      <w:proofErr w:type="spellEnd"/>
      <w:r w:rsidRPr="00D87B68">
        <w:rPr>
          <w:i/>
          <w:iCs/>
          <w:color w:val="000000" w:themeColor="text1"/>
          <w:spacing w:val="-2"/>
          <w:sz w:val="28"/>
          <w:szCs w:val="28"/>
        </w:rPr>
        <w:t>:</w:t>
      </w:r>
      <w:proofErr w:type="spellStart"/>
      <w:r w:rsidRPr="00D87B68">
        <w:rPr>
          <w:i/>
          <w:iCs/>
          <w:color w:val="000000" w:themeColor="text1"/>
          <w:spacing w:val="-2"/>
          <w:sz w:val="28"/>
          <w:szCs w:val="28"/>
          <w:lang w:val="en-US"/>
        </w:rPr>
        <w:t>hasIndicator</w:t>
      </w:r>
      <w:proofErr w:type="spellEnd"/>
      <w:r w:rsidRPr="00D87B68">
        <w:rPr>
          <w:i/>
          <w:iCs/>
          <w:color w:val="000000" w:themeColor="text1"/>
          <w:spacing w:val="-2"/>
          <w:sz w:val="28"/>
          <w:szCs w:val="28"/>
        </w:rPr>
        <w:t xml:space="preserve"> — </w:t>
      </w:r>
      <w:r w:rsidRPr="00D87B68">
        <w:rPr>
          <w:i/>
          <w:iCs/>
          <w:color w:val="000000" w:themeColor="text1"/>
          <w:spacing w:val="-2"/>
          <w:sz w:val="28"/>
          <w:szCs w:val="28"/>
          <w:lang w:val="en-US"/>
        </w:rPr>
        <w:t>res</w:t>
      </w:r>
      <w:r w:rsidRPr="00D87B68">
        <w:rPr>
          <w:i/>
          <w:iCs/>
          <w:color w:val="000000" w:themeColor="text1"/>
          <w:spacing w:val="-2"/>
          <w:sz w:val="28"/>
          <w:szCs w:val="28"/>
        </w:rPr>
        <w:t>:</w:t>
      </w:r>
      <w:r w:rsidRPr="00D87B68">
        <w:rPr>
          <w:i/>
          <w:iCs/>
          <w:color w:val="000000" w:themeColor="text1"/>
          <w:spacing w:val="-2"/>
          <w:sz w:val="28"/>
          <w:szCs w:val="28"/>
          <w:lang w:val="en-US"/>
        </w:rPr>
        <w:t>Indicator</w:t>
      </w:r>
      <w:r w:rsidRPr="00D87B68">
        <w:rPr>
          <w:i/>
          <w:iCs/>
          <w:color w:val="000000" w:themeColor="text1"/>
          <w:spacing w:val="-2"/>
          <w:sz w:val="28"/>
          <w:szCs w:val="28"/>
        </w:rPr>
        <w:t>_</w:t>
      </w:r>
      <w:r w:rsidRPr="00D87B68">
        <w:rPr>
          <w:i/>
          <w:iCs/>
          <w:color w:val="000000" w:themeColor="text1"/>
          <w:spacing w:val="-2"/>
          <w:sz w:val="28"/>
          <w:szCs w:val="28"/>
          <w:lang w:val="en-US"/>
        </w:rPr>
        <w:t>ID</w:t>
      </w:r>
      <w:r w:rsidRPr="00D87B68">
        <w:rPr>
          <w:color w:val="000000" w:themeColor="text1"/>
          <w:spacing w:val="-2"/>
          <w:sz w:val="28"/>
          <w:szCs w:val="28"/>
        </w:rPr>
        <w:t>.</w:t>
      </w:r>
    </w:p>
    <w:p w14:paraId="1AAFE9E1" w14:textId="08C1A705" w:rsidR="005066EC" w:rsidRDefault="005066EC" w:rsidP="005066EC">
      <w:pPr>
        <w:spacing w:before="120" w:after="120"/>
        <w:ind w:firstLine="709"/>
        <w:rPr>
          <w:color w:val="000000" w:themeColor="text1"/>
          <w:spacing w:val="-2"/>
          <w:sz w:val="28"/>
          <w:szCs w:val="28"/>
        </w:rPr>
      </w:pPr>
      <w:r>
        <w:rPr>
          <w:noProof/>
        </w:rPr>
        <w:lastRenderedPageBreak/>
        <w:drawing>
          <wp:inline distT="0" distB="0" distL="0" distR="0" wp14:anchorId="6D5DB6EC" wp14:editId="19CCB3EE">
            <wp:extent cx="5772074" cy="4777740"/>
            <wp:effectExtent l="0" t="0" r="635" b="3810"/>
            <wp:docPr id="21404477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62">
                      <a:extLst>
                        <a:ext uri="{28A0092B-C50C-407E-A947-70E740481C1C}">
                          <a14:useLocalDpi xmlns:a14="http://schemas.microsoft.com/office/drawing/2010/main" val="0"/>
                        </a:ext>
                      </a:extLst>
                    </a:blip>
                    <a:srcRect b="22986"/>
                    <a:stretch>
                      <a:fillRect/>
                    </a:stretch>
                  </pic:blipFill>
                  <pic:spPr bwMode="auto">
                    <a:xfrm>
                      <a:off x="0" y="0"/>
                      <a:ext cx="5799221" cy="4800210"/>
                    </a:xfrm>
                    <a:prstGeom prst="rect">
                      <a:avLst/>
                    </a:prstGeom>
                    <a:noFill/>
                    <a:ln>
                      <a:noFill/>
                    </a:ln>
                    <a:extLst>
                      <a:ext uri="{53640926-AAD7-44D8-BBD7-CCE9431645EC}">
                        <a14:shadowObscured xmlns:a14="http://schemas.microsoft.com/office/drawing/2010/main"/>
                      </a:ext>
                    </a:extLst>
                  </pic:spPr>
                </pic:pic>
              </a:graphicData>
            </a:graphic>
          </wp:inline>
        </w:drawing>
      </w:r>
    </w:p>
    <w:p w14:paraId="1ED7EA4B" w14:textId="78DDDB60" w:rsidR="00D87B68" w:rsidRPr="00D87B68" w:rsidRDefault="00D87B68" w:rsidP="005066EC">
      <w:pPr>
        <w:spacing w:before="120" w:after="120"/>
        <w:ind w:firstLine="709"/>
        <w:jc w:val="center"/>
        <w:rPr>
          <w:color w:val="000000" w:themeColor="text1"/>
          <w:spacing w:val="-2"/>
          <w:sz w:val="28"/>
          <w:szCs w:val="28"/>
        </w:rPr>
      </w:pPr>
      <w:r w:rsidRPr="00D87B68">
        <w:rPr>
          <w:color w:val="000000" w:themeColor="text1"/>
          <w:spacing w:val="-2"/>
          <w:sz w:val="28"/>
          <w:szCs w:val="28"/>
        </w:rPr>
        <w:t>Рисунок 4.1</w:t>
      </w:r>
      <w:r w:rsidR="005066EC">
        <w:rPr>
          <w:color w:val="000000" w:themeColor="text1"/>
          <w:spacing w:val="-2"/>
          <w:sz w:val="28"/>
          <w:szCs w:val="28"/>
        </w:rPr>
        <w:t>4</w:t>
      </w:r>
      <w:r w:rsidRPr="00D87B68">
        <w:rPr>
          <w:color w:val="000000" w:themeColor="text1"/>
          <w:spacing w:val="-2"/>
          <w:sz w:val="28"/>
          <w:szCs w:val="28"/>
        </w:rPr>
        <w:t xml:space="preserve"> </w:t>
      </w:r>
      <w:r w:rsidR="005066EC">
        <w:rPr>
          <w:color w:val="000000" w:themeColor="text1"/>
          <w:spacing w:val="-2"/>
          <w:sz w:val="28"/>
          <w:szCs w:val="28"/>
        </w:rPr>
        <w:t>–</w:t>
      </w:r>
      <w:r w:rsidRPr="00D87B68">
        <w:rPr>
          <w:color w:val="000000" w:themeColor="text1"/>
          <w:spacing w:val="-2"/>
          <w:sz w:val="28"/>
          <w:szCs w:val="28"/>
        </w:rPr>
        <w:t xml:space="preserve"> Табличное представление связи наблюдений с индикаторами (</w:t>
      </w:r>
      <w:proofErr w:type="spellStart"/>
      <w:r w:rsidRPr="00D87B68">
        <w:rPr>
          <w:color w:val="000000" w:themeColor="text1"/>
          <w:spacing w:val="-2"/>
          <w:sz w:val="28"/>
          <w:szCs w:val="28"/>
        </w:rPr>
        <w:t>wrkaz:hasIndicator</w:t>
      </w:r>
      <w:proofErr w:type="spellEnd"/>
      <w:r w:rsidRPr="00D87B68">
        <w:rPr>
          <w:color w:val="000000" w:themeColor="text1"/>
          <w:spacing w:val="-2"/>
          <w:sz w:val="28"/>
          <w:szCs w:val="28"/>
        </w:rPr>
        <w:t>)</w:t>
      </w:r>
    </w:p>
    <w:p w14:paraId="77EACB3A" w14:textId="7B046EE3" w:rsidR="00D87B68" w:rsidRPr="00D87B68" w:rsidRDefault="00D87B68" w:rsidP="005066EC">
      <w:pPr>
        <w:ind w:firstLine="720"/>
        <w:jc w:val="both"/>
        <w:rPr>
          <w:color w:val="000000" w:themeColor="text1"/>
          <w:spacing w:val="-2"/>
          <w:sz w:val="28"/>
          <w:szCs w:val="28"/>
        </w:rPr>
      </w:pPr>
      <w:r w:rsidRPr="00D87B68">
        <w:rPr>
          <w:color w:val="000000" w:themeColor="text1"/>
          <w:spacing w:val="-2"/>
          <w:sz w:val="28"/>
          <w:szCs w:val="28"/>
        </w:rPr>
        <w:t xml:space="preserve">Субъектами выступают уникальные идентификаторы наблюдений (например, res:obs_ff4eaf7a8865, res:obs_fe81380c391b), а объектами </w:t>
      </w:r>
      <w:r w:rsidR="009662E9">
        <w:rPr>
          <w:color w:val="000000" w:themeColor="text1"/>
          <w:spacing w:val="-2"/>
          <w:sz w:val="28"/>
          <w:szCs w:val="28"/>
        </w:rPr>
        <w:t>–</w:t>
      </w:r>
      <w:r w:rsidRPr="00D87B68">
        <w:rPr>
          <w:color w:val="000000" w:themeColor="text1"/>
          <w:spacing w:val="-2"/>
          <w:sz w:val="28"/>
          <w:szCs w:val="28"/>
        </w:rPr>
        <w:t xml:space="preserve"> индикаторы, относящиеся как к химическим показателям (</w:t>
      </w:r>
      <w:proofErr w:type="spellStart"/>
      <w:r w:rsidRPr="00D87B68">
        <w:rPr>
          <w:color w:val="000000" w:themeColor="text1"/>
          <w:spacing w:val="-2"/>
          <w:sz w:val="28"/>
          <w:szCs w:val="28"/>
        </w:rPr>
        <w:t>Fosfor_Obschiy</w:t>
      </w:r>
      <w:proofErr w:type="spellEnd"/>
      <w:r w:rsidRPr="00D87B68">
        <w:rPr>
          <w:color w:val="000000" w:themeColor="text1"/>
          <w:spacing w:val="-2"/>
          <w:sz w:val="28"/>
          <w:szCs w:val="28"/>
        </w:rPr>
        <w:t xml:space="preserve">, </w:t>
      </w:r>
      <w:proofErr w:type="spellStart"/>
      <w:r w:rsidRPr="00D87B68">
        <w:rPr>
          <w:color w:val="000000" w:themeColor="text1"/>
          <w:spacing w:val="-2"/>
          <w:sz w:val="28"/>
          <w:szCs w:val="28"/>
        </w:rPr>
        <w:t>Ammonium_Ion</w:t>
      </w:r>
      <w:proofErr w:type="spellEnd"/>
      <w:r w:rsidRPr="00D87B68">
        <w:rPr>
          <w:color w:val="000000" w:themeColor="text1"/>
          <w:spacing w:val="-2"/>
          <w:sz w:val="28"/>
          <w:szCs w:val="28"/>
        </w:rPr>
        <w:t xml:space="preserve">, </w:t>
      </w:r>
      <w:proofErr w:type="spellStart"/>
      <w:r w:rsidRPr="00D87B68">
        <w:rPr>
          <w:color w:val="000000" w:themeColor="text1"/>
          <w:spacing w:val="-2"/>
          <w:sz w:val="28"/>
          <w:szCs w:val="28"/>
        </w:rPr>
        <w:t>Magnesium</w:t>
      </w:r>
      <w:proofErr w:type="spellEnd"/>
      <w:r w:rsidRPr="00D87B68">
        <w:rPr>
          <w:color w:val="000000" w:themeColor="text1"/>
          <w:spacing w:val="-2"/>
          <w:sz w:val="28"/>
          <w:szCs w:val="28"/>
        </w:rPr>
        <w:t xml:space="preserve">, </w:t>
      </w:r>
      <w:proofErr w:type="spellStart"/>
      <w:r w:rsidRPr="00D87B68">
        <w:rPr>
          <w:color w:val="000000" w:themeColor="text1"/>
          <w:spacing w:val="-2"/>
          <w:sz w:val="28"/>
          <w:szCs w:val="28"/>
        </w:rPr>
        <w:t>KhPK</w:t>
      </w:r>
      <w:proofErr w:type="spellEnd"/>
      <w:r w:rsidRPr="00D87B68">
        <w:rPr>
          <w:color w:val="000000" w:themeColor="text1"/>
          <w:spacing w:val="-2"/>
          <w:sz w:val="28"/>
          <w:szCs w:val="28"/>
        </w:rPr>
        <w:t xml:space="preserve"> и др.), так и к гидрологическим объектам (</w:t>
      </w:r>
      <w:proofErr w:type="spellStart"/>
      <w:r w:rsidRPr="00D87B68">
        <w:rPr>
          <w:color w:val="000000" w:themeColor="text1"/>
          <w:spacing w:val="-2"/>
          <w:sz w:val="28"/>
          <w:szCs w:val="28"/>
        </w:rPr>
        <w:t>reka_temirlik</w:t>
      </w:r>
      <w:proofErr w:type="spellEnd"/>
      <w:r w:rsidRPr="00D87B68">
        <w:rPr>
          <w:color w:val="000000" w:themeColor="text1"/>
          <w:spacing w:val="-2"/>
          <w:sz w:val="28"/>
          <w:szCs w:val="28"/>
        </w:rPr>
        <w:t xml:space="preserve">, </w:t>
      </w:r>
      <w:proofErr w:type="spellStart"/>
      <w:r w:rsidRPr="00D87B68">
        <w:rPr>
          <w:color w:val="000000" w:themeColor="text1"/>
          <w:spacing w:val="-2"/>
          <w:sz w:val="28"/>
          <w:szCs w:val="28"/>
        </w:rPr>
        <w:t>reka_lepsi</w:t>
      </w:r>
      <w:proofErr w:type="spellEnd"/>
      <w:r w:rsidRPr="00D87B68">
        <w:rPr>
          <w:color w:val="000000" w:themeColor="text1"/>
          <w:spacing w:val="-2"/>
          <w:sz w:val="28"/>
          <w:szCs w:val="28"/>
        </w:rPr>
        <w:t xml:space="preserve">, </w:t>
      </w:r>
      <w:proofErr w:type="spellStart"/>
      <w:r w:rsidRPr="00D87B68">
        <w:rPr>
          <w:color w:val="000000" w:themeColor="text1"/>
          <w:spacing w:val="-2"/>
          <w:sz w:val="28"/>
          <w:szCs w:val="28"/>
        </w:rPr>
        <w:t>reka_aksu</w:t>
      </w:r>
      <w:proofErr w:type="spellEnd"/>
      <w:r w:rsidRPr="00D87B68">
        <w:rPr>
          <w:color w:val="000000" w:themeColor="text1"/>
          <w:spacing w:val="-2"/>
          <w:sz w:val="28"/>
          <w:szCs w:val="28"/>
        </w:rPr>
        <w:t xml:space="preserve"> и др.).</w:t>
      </w:r>
    </w:p>
    <w:p w14:paraId="1C2CB07D" w14:textId="77777777" w:rsidR="00D87B68" w:rsidRPr="00D87B68" w:rsidRDefault="00D87B68" w:rsidP="005066EC">
      <w:pPr>
        <w:ind w:firstLine="720"/>
        <w:jc w:val="both"/>
        <w:rPr>
          <w:color w:val="000000" w:themeColor="text1"/>
          <w:spacing w:val="-2"/>
          <w:sz w:val="28"/>
          <w:szCs w:val="28"/>
        </w:rPr>
      </w:pPr>
      <w:r w:rsidRPr="00D87B68">
        <w:rPr>
          <w:color w:val="000000" w:themeColor="text1"/>
          <w:spacing w:val="-2"/>
          <w:sz w:val="28"/>
          <w:szCs w:val="28"/>
        </w:rPr>
        <w:t xml:space="preserve">Предикат </w:t>
      </w:r>
      <w:proofErr w:type="spellStart"/>
      <w:r w:rsidRPr="00D87B68">
        <w:rPr>
          <w:color w:val="000000" w:themeColor="text1"/>
          <w:spacing w:val="-2"/>
          <w:sz w:val="28"/>
          <w:szCs w:val="28"/>
        </w:rPr>
        <w:t>wrkaz:hasIndicator</w:t>
      </w:r>
      <w:proofErr w:type="spellEnd"/>
      <w:r w:rsidRPr="00D87B68">
        <w:rPr>
          <w:color w:val="000000" w:themeColor="text1"/>
          <w:spacing w:val="-2"/>
          <w:sz w:val="28"/>
          <w:szCs w:val="28"/>
        </w:rPr>
        <w:t xml:space="preserve"> выполняет ключевую роль в онтологической модели, обеспечивая семантическую привязку каждого наблюдения к измеряемому показателю. Именно данная связь является отправной точкой для дальнейшего логического вывода, включая:</w:t>
      </w:r>
    </w:p>
    <w:p w14:paraId="10C8300A" w14:textId="77777777" w:rsidR="00D87B68" w:rsidRPr="005066EC" w:rsidRDefault="00D87B68" w:rsidP="006351D4">
      <w:pPr>
        <w:pStyle w:val="a5"/>
        <w:numPr>
          <w:ilvl w:val="0"/>
          <w:numId w:val="46"/>
        </w:numPr>
        <w:ind w:left="1134" w:hanging="425"/>
        <w:rPr>
          <w:color w:val="000000" w:themeColor="text1"/>
          <w:spacing w:val="-2"/>
          <w:sz w:val="28"/>
          <w:szCs w:val="28"/>
        </w:rPr>
      </w:pPr>
      <w:r w:rsidRPr="005066EC">
        <w:rPr>
          <w:color w:val="000000" w:themeColor="text1"/>
          <w:spacing w:val="-2"/>
          <w:sz w:val="28"/>
          <w:szCs w:val="28"/>
        </w:rPr>
        <w:t>сопоставление измеренного значения с нормативными порогами;</w:t>
      </w:r>
    </w:p>
    <w:p w14:paraId="557A230C" w14:textId="77777777" w:rsidR="00D87B68" w:rsidRPr="005066EC" w:rsidRDefault="00D87B68" w:rsidP="006351D4">
      <w:pPr>
        <w:pStyle w:val="a5"/>
        <w:numPr>
          <w:ilvl w:val="0"/>
          <w:numId w:val="46"/>
        </w:numPr>
        <w:ind w:left="1134" w:hanging="425"/>
        <w:rPr>
          <w:color w:val="000000" w:themeColor="text1"/>
          <w:spacing w:val="-2"/>
          <w:sz w:val="28"/>
          <w:szCs w:val="28"/>
        </w:rPr>
      </w:pPr>
      <w:r w:rsidRPr="005066EC">
        <w:rPr>
          <w:color w:val="000000" w:themeColor="text1"/>
          <w:spacing w:val="-2"/>
          <w:sz w:val="28"/>
          <w:szCs w:val="28"/>
        </w:rPr>
        <w:t>автоматическое определение класса качества воды;</w:t>
      </w:r>
    </w:p>
    <w:p w14:paraId="0314B034" w14:textId="77777777" w:rsidR="00D87B68" w:rsidRPr="005066EC" w:rsidRDefault="00D87B68" w:rsidP="006351D4">
      <w:pPr>
        <w:pStyle w:val="a5"/>
        <w:numPr>
          <w:ilvl w:val="0"/>
          <w:numId w:val="46"/>
        </w:numPr>
        <w:ind w:left="1134" w:hanging="425"/>
        <w:rPr>
          <w:color w:val="000000" w:themeColor="text1"/>
          <w:spacing w:val="-2"/>
          <w:sz w:val="28"/>
          <w:szCs w:val="28"/>
        </w:rPr>
      </w:pPr>
      <w:r w:rsidRPr="005066EC">
        <w:rPr>
          <w:color w:val="000000" w:themeColor="text1"/>
          <w:spacing w:val="-2"/>
          <w:sz w:val="28"/>
          <w:szCs w:val="28"/>
        </w:rPr>
        <w:t>агрегацию данных по типам индикаторов;</w:t>
      </w:r>
    </w:p>
    <w:p w14:paraId="7AB73D1E" w14:textId="77777777" w:rsidR="00D87B68" w:rsidRPr="005066EC" w:rsidRDefault="00D87B68" w:rsidP="006351D4">
      <w:pPr>
        <w:pStyle w:val="a5"/>
        <w:numPr>
          <w:ilvl w:val="0"/>
          <w:numId w:val="46"/>
        </w:numPr>
        <w:ind w:left="1134" w:hanging="425"/>
        <w:rPr>
          <w:color w:val="000000" w:themeColor="text1"/>
          <w:spacing w:val="-2"/>
          <w:sz w:val="28"/>
          <w:szCs w:val="28"/>
        </w:rPr>
      </w:pPr>
      <w:r w:rsidRPr="005066EC">
        <w:rPr>
          <w:color w:val="000000" w:themeColor="text1"/>
          <w:spacing w:val="-2"/>
          <w:sz w:val="28"/>
          <w:szCs w:val="28"/>
        </w:rPr>
        <w:t>выполнение тематических SPARQL-запросов.</w:t>
      </w:r>
    </w:p>
    <w:p w14:paraId="0302BE61" w14:textId="2BC97AD1" w:rsidR="0071557F" w:rsidRPr="0071557F" w:rsidRDefault="00D87B68" w:rsidP="005066EC">
      <w:pPr>
        <w:ind w:firstLine="720"/>
        <w:jc w:val="both"/>
        <w:rPr>
          <w:color w:val="000000" w:themeColor="text1"/>
          <w:spacing w:val="-2"/>
          <w:sz w:val="28"/>
          <w:szCs w:val="28"/>
        </w:rPr>
      </w:pPr>
      <w:r w:rsidRPr="00D87B68">
        <w:rPr>
          <w:color w:val="000000" w:themeColor="text1"/>
          <w:spacing w:val="-2"/>
          <w:sz w:val="28"/>
          <w:szCs w:val="28"/>
        </w:rPr>
        <w:t xml:space="preserve">Табличное представление позволяет верифицировать корректность типизации индикаторов и целостность связей «наблюдение–показатель». Это подтверждает, что мониторинговые данные не хранятся изолированно, а включены в формализованную семантическую структуру, обеспечивающую их последующую аналитическую и логическую обработку в среде </w:t>
      </w:r>
      <w:proofErr w:type="spellStart"/>
      <w:r w:rsidRPr="00D87B68">
        <w:rPr>
          <w:color w:val="000000" w:themeColor="text1"/>
          <w:spacing w:val="-2"/>
          <w:sz w:val="28"/>
          <w:szCs w:val="28"/>
        </w:rPr>
        <w:t>GraphDB</w:t>
      </w:r>
      <w:proofErr w:type="spellEnd"/>
      <w:r w:rsidRPr="00D87B68">
        <w:rPr>
          <w:color w:val="000000" w:themeColor="text1"/>
          <w:spacing w:val="-2"/>
          <w:sz w:val="28"/>
          <w:szCs w:val="28"/>
        </w:rPr>
        <w:t>.</w:t>
      </w:r>
    </w:p>
    <w:p w14:paraId="22BBAB2B" w14:textId="77777777" w:rsidR="0071557F" w:rsidRPr="0071557F" w:rsidRDefault="0071557F" w:rsidP="005066EC">
      <w:pPr>
        <w:ind w:firstLine="720"/>
        <w:jc w:val="both"/>
        <w:rPr>
          <w:color w:val="000000" w:themeColor="text1"/>
          <w:spacing w:val="-2"/>
          <w:sz w:val="28"/>
          <w:szCs w:val="28"/>
        </w:rPr>
      </w:pPr>
      <w:r w:rsidRPr="0071557F">
        <w:rPr>
          <w:color w:val="000000" w:themeColor="text1"/>
          <w:spacing w:val="-2"/>
          <w:sz w:val="28"/>
          <w:szCs w:val="28"/>
        </w:rPr>
        <w:lastRenderedPageBreak/>
        <w:t xml:space="preserve">На рисунке 4.15 приведён фрагмент триплетов для экземпляра </w:t>
      </w:r>
      <w:proofErr w:type="spellStart"/>
      <w:r w:rsidRPr="0071557F">
        <w:rPr>
          <w:i/>
          <w:iCs/>
          <w:color w:val="000000" w:themeColor="text1"/>
          <w:spacing w:val="-2"/>
          <w:sz w:val="28"/>
          <w:szCs w:val="28"/>
        </w:rPr>
        <w:t>sw:AlmatyRegion</w:t>
      </w:r>
      <w:proofErr w:type="spellEnd"/>
      <w:r w:rsidRPr="0071557F">
        <w:rPr>
          <w:color w:val="000000" w:themeColor="text1"/>
          <w:spacing w:val="-2"/>
          <w:sz w:val="28"/>
          <w:szCs w:val="28"/>
        </w:rPr>
        <w:t>, включающий количественные показатели промышленности, численности населения и площади посевных земель.</w:t>
      </w:r>
    </w:p>
    <w:p w14:paraId="14A252A3" w14:textId="77777777" w:rsidR="0071557F" w:rsidRPr="0071557F" w:rsidRDefault="0071557F" w:rsidP="005066EC">
      <w:pPr>
        <w:ind w:firstLine="720"/>
        <w:jc w:val="both"/>
        <w:rPr>
          <w:color w:val="000000" w:themeColor="text1"/>
          <w:spacing w:val="-2"/>
          <w:sz w:val="28"/>
          <w:szCs w:val="28"/>
        </w:rPr>
      </w:pPr>
      <w:r w:rsidRPr="0071557F">
        <w:rPr>
          <w:color w:val="000000" w:themeColor="text1"/>
          <w:spacing w:val="-2"/>
          <w:sz w:val="28"/>
          <w:szCs w:val="28"/>
        </w:rPr>
        <w:t>Числовые значения представлены в типизированном формате (</w:t>
      </w:r>
      <w:proofErr w:type="spellStart"/>
      <w:r w:rsidRPr="0071557F">
        <w:rPr>
          <w:color w:val="000000" w:themeColor="text1"/>
          <w:spacing w:val="-2"/>
          <w:sz w:val="28"/>
          <w:szCs w:val="28"/>
        </w:rPr>
        <w:t>xsd:double</w:t>
      </w:r>
      <w:proofErr w:type="spellEnd"/>
      <w:r w:rsidRPr="0071557F">
        <w:rPr>
          <w:color w:val="000000" w:themeColor="text1"/>
          <w:spacing w:val="-2"/>
          <w:sz w:val="28"/>
          <w:szCs w:val="28"/>
        </w:rPr>
        <w:t>), что обеспечивает корректность математической обработки и логического сопоставления в процессе вывода.</w:t>
      </w:r>
    </w:p>
    <w:p w14:paraId="332F73DC" w14:textId="43A9BA9E" w:rsidR="00C86A94" w:rsidRDefault="005066EC" w:rsidP="005066EC">
      <w:pPr>
        <w:spacing w:before="120" w:after="120"/>
        <w:ind w:firstLine="709"/>
        <w:jc w:val="center"/>
        <w:rPr>
          <w:color w:val="000000" w:themeColor="text1"/>
          <w:spacing w:val="-2"/>
          <w:sz w:val="28"/>
          <w:szCs w:val="28"/>
        </w:rPr>
      </w:pPr>
      <w:r w:rsidRPr="00A43459">
        <w:rPr>
          <w:noProof/>
          <w:color w:val="000000" w:themeColor="text1"/>
          <w:spacing w:val="-2"/>
          <w:lang w:val="kk-KZ"/>
        </w:rPr>
        <w:drawing>
          <wp:inline distT="0" distB="0" distL="0" distR="0" wp14:anchorId="616917E3" wp14:editId="17C64D2A">
            <wp:extent cx="5388379" cy="1550794"/>
            <wp:effectExtent l="0" t="0" r="3175" b="0"/>
            <wp:docPr id="464117453" name="Рисунок 1" descr="Изображение выглядит как текст, Шрифт, число,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17453" name="Рисунок 1" descr="Изображение выглядит как текст, Шрифт, число, линия&#10;&#10;Содержимое, созданное искусственным интеллектом, может быть неверным."/>
                    <pic:cNvPicPr/>
                  </pic:nvPicPr>
                  <pic:blipFill>
                    <a:blip r:embed="rId63"/>
                    <a:stretch>
                      <a:fillRect/>
                    </a:stretch>
                  </pic:blipFill>
                  <pic:spPr>
                    <a:xfrm>
                      <a:off x="0" y="0"/>
                      <a:ext cx="5393442" cy="1552251"/>
                    </a:xfrm>
                    <a:prstGeom prst="rect">
                      <a:avLst/>
                    </a:prstGeom>
                  </pic:spPr>
                </pic:pic>
              </a:graphicData>
            </a:graphic>
          </wp:inline>
        </w:drawing>
      </w:r>
    </w:p>
    <w:p w14:paraId="4060FCB7" w14:textId="1C93EAD1" w:rsidR="005066EC" w:rsidRPr="0071557F" w:rsidRDefault="005066EC" w:rsidP="009662E9">
      <w:pPr>
        <w:spacing w:before="120" w:after="120"/>
        <w:ind w:firstLine="720"/>
        <w:jc w:val="center"/>
        <w:rPr>
          <w:color w:val="000000" w:themeColor="text1"/>
          <w:spacing w:val="-2"/>
          <w:sz w:val="28"/>
          <w:szCs w:val="28"/>
        </w:rPr>
      </w:pPr>
      <w:r w:rsidRPr="0071557F">
        <w:rPr>
          <w:color w:val="000000" w:themeColor="text1"/>
          <w:spacing w:val="-2"/>
          <w:sz w:val="28"/>
          <w:szCs w:val="28"/>
        </w:rPr>
        <w:t xml:space="preserve">Рисунок 4.15 </w:t>
      </w:r>
      <w:r>
        <w:rPr>
          <w:color w:val="000000" w:themeColor="text1"/>
          <w:spacing w:val="-2"/>
          <w:sz w:val="28"/>
          <w:szCs w:val="28"/>
        </w:rPr>
        <w:t>–</w:t>
      </w:r>
      <w:r w:rsidRPr="0071557F">
        <w:rPr>
          <w:color w:val="000000" w:themeColor="text1"/>
          <w:spacing w:val="-2"/>
          <w:sz w:val="28"/>
          <w:szCs w:val="28"/>
        </w:rPr>
        <w:t xml:space="preserve"> Табличное представление социально-экономических показателей региона</w:t>
      </w:r>
    </w:p>
    <w:p w14:paraId="713CB10C" w14:textId="3270FEF9" w:rsidR="005066EC" w:rsidRPr="00E07E9C" w:rsidRDefault="0082360E" w:rsidP="0082360E">
      <w:pPr>
        <w:ind w:firstLine="720"/>
        <w:jc w:val="both"/>
        <w:rPr>
          <w:color w:val="000000" w:themeColor="text1"/>
          <w:spacing w:val="-2"/>
          <w:sz w:val="28"/>
          <w:szCs w:val="28"/>
        </w:rPr>
      </w:pPr>
      <w:r w:rsidRPr="0082360E">
        <w:rPr>
          <w:color w:val="000000" w:themeColor="text1"/>
          <w:spacing w:val="-2"/>
          <w:sz w:val="28"/>
          <w:szCs w:val="28"/>
        </w:rPr>
        <w:t xml:space="preserve">Таким образом, представленная структура графа знаний демонстрирует завершённость интеграции наблюдательных, нормативных и социально-экономических данных в рамках единой онтологической архитектуры. Связи между экземплярами наблюдений, индикаторами и территориальными объектами формируют многослойную модель представления водных ресурсов, в которой каждый элемент включён в систему формализованных отношений. Использование уникальных идентификаторов обеспечивает однозначность интерпретации данных и исключает дублирование сущностей. Предикаты объектных и </w:t>
      </w:r>
      <w:proofErr w:type="spellStart"/>
      <w:r w:rsidRPr="0082360E">
        <w:rPr>
          <w:color w:val="000000" w:themeColor="text1"/>
          <w:spacing w:val="-2"/>
          <w:sz w:val="28"/>
          <w:szCs w:val="28"/>
        </w:rPr>
        <w:t>дататипных</w:t>
      </w:r>
      <w:proofErr w:type="spellEnd"/>
      <w:r w:rsidRPr="0082360E">
        <w:rPr>
          <w:color w:val="000000" w:themeColor="text1"/>
          <w:spacing w:val="-2"/>
          <w:sz w:val="28"/>
          <w:szCs w:val="28"/>
        </w:rPr>
        <w:t xml:space="preserve"> свойств реализуют строгую типизацию, что позволяет поддерживать логическую согласованность всей структуры. Представление количественных показателей в формате </w:t>
      </w:r>
      <w:proofErr w:type="spellStart"/>
      <w:r w:rsidRPr="0082360E">
        <w:rPr>
          <w:color w:val="000000" w:themeColor="text1"/>
          <w:spacing w:val="-2"/>
          <w:sz w:val="28"/>
          <w:szCs w:val="28"/>
        </w:rPr>
        <w:t>xsd:double</w:t>
      </w:r>
      <w:proofErr w:type="spellEnd"/>
      <w:r w:rsidRPr="0082360E">
        <w:rPr>
          <w:color w:val="000000" w:themeColor="text1"/>
          <w:spacing w:val="-2"/>
          <w:sz w:val="28"/>
          <w:szCs w:val="28"/>
        </w:rPr>
        <w:t xml:space="preserve"> создаёт основу для последующей автоматизированной обработки и аналитических расчётов. Интеграция региональных характеристик с экологическими наблюдениями расширяет возможности междисциплинарного анализа. Формализованная структура узлов позволяет применять механизмы логического вывода без дополнительной трансформации исходных данных. Наличие нормативного слоя обеспечивает автоматическое сопоставление измеренных значений с установленными порогами. Тем самым реализуется переход от хранения отдельных фактов к формированию интерпретированных знаний о состоянии водных объектов. Связи между гидрологическими объектами и административными регионами позволяют учитывать территориальный фактор при анализе качества воды. Консистентность триплетов подтверждает корректность построения онтологии и целостность графа. В результате создана масштабируемая модель, способная расширяться за счёт подключения новых источников данных. Полученная структура служит фундаментом для последующего этапа </w:t>
      </w:r>
      <w:r w:rsidR="00073B0E">
        <w:rPr>
          <w:color w:val="000000" w:themeColor="text1"/>
          <w:spacing w:val="-2"/>
          <w:sz w:val="28"/>
          <w:szCs w:val="28"/>
        </w:rPr>
        <w:t>–</w:t>
      </w:r>
      <w:r w:rsidRPr="0082360E">
        <w:rPr>
          <w:color w:val="000000" w:themeColor="text1"/>
          <w:spacing w:val="-2"/>
          <w:sz w:val="28"/>
          <w:szCs w:val="28"/>
        </w:rPr>
        <w:t xml:space="preserve"> извлечения данных посредством SPARQL-запросов и их аналитической эксплуатации.</w:t>
      </w:r>
    </w:p>
    <w:p w14:paraId="21E9CBEE" w14:textId="262102DF" w:rsidR="00516D8A" w:rsidRDefault="00E80288" w:rsidP="00073B0E">
      <w:pPr>
        <w:pStyle w:val="1"/>
      </w:pPr>
      <w:bookmarkStart w:id="31" w:name="_Toc223444030"/>
      <w:r w:rsidRPr="00E80288">
        <w:lastRenderedPageBreak/>
        <w:t>4.5 Извлечение и аналитическая эксплуатация данных на основе SPARQL-запросов</w:t>
      </w:r>
      <w:bookmarkEnd w:id="31"/>
    </w:p>
    <w:p w14:paraId="446421D5" w14:textId="77777777" w:rsidR="00CC165B" w:rsidRPr="00CC165B" w:rsidRDefault="00CC165B" w:rsidP="00073B0E">
      <w:pPr>
        <w:ind w:firstLine="720"/>
        <w:jc w:val="both"/>
        <w:rPr>
          <w:color w:val="000000" w:themeColor="text1"/>
          <w:spacing w:val="-2"/>
          <w:sz w:val="28"/>
          <w:szCs w:val="28"/>
        </w:rPr>
      </w:pPr>
      <w:r w:rsidRPr="00CC165B">
        <w:rPr>
          <w:color w:val="000000" w:themeColor="text1"/>
          <w:spacing w:val="-2"/>
          <w:sz w:val="28"/>
          <w:szCs w:val="28"/>
        </w:rPr>
        <w:t>Завершающим этапом разработки онтологически-ориентированной геоинформационной модели является переход от формирования графа знаний к его практическому использованию в аналитических и мониторинговых задачах. Если предыдущие этапы включали построение структуры классов, интеграцию гетерогенных источников и реализацию механизма логического вывода на основе SWRL-правил, то на данном этапе демонстрируется функциональная завершённость системы — возможность формализованного извлечения знаний и их использования для комплексного анализа состояния водных ресурсов.</w:t>
      </w:r>
    </w:p>
    <w:p w14:paraId="5072BBA0" w14:textId="77777777" w:rsidR="00CC165B" w:rsidRPr="00CC165B" w:rsidRDefault="00CC165B" w:rsidP="00073B0E">
      <w:pPr>
        <w:ind w:firstLine="720"/>
        <w:jc w:val="both"/>
        <w:rPr>
          <w:color w:val="000000" w:themeColor="text1"/>
          <w:spacing w:val="-2"/>
          <w:sz w:val="28"/>
          <w:szCs w:val="28"/>
        </w:rPr>
      </w:pPr>
      <w:r w:rsidRPr="00CC165B">
        <w:rPr>
          <w:color w:val="000000" w:themeColor="text1"/>
          <w:spacing w:val="-2"/>
          <w:sz w:val="28"/>
          <w:szCs w:val="28"/>
        </w:rPr>
        <w:t xml:space="preserve">Сформированный граф знаний в среде </w:t>
      </w:r>
      <w:proofErr w:type="spellStart"/>
      <w:r w:rsidRPr="00CC165B">
        <w:rPr>
          <w:color w:val="000000" w:themeColor="text1"/>
          <w:spacing w:val="-2"/>
          <w:sz w:val="28"/>
          <w:szCs w:val="28"/>
        </w:rPr>
        <w:t>GraphDB</w:t>
      </w:r>
      <w:proofErr w:type="spellEnd"/>
      <w:r w:rsidRPr="00CC165B">
        <w:rPr>
          <w:color w:val="000000" w:themeColor="text1"/>
          <w:spacing w:val="-2"/>
          <w:sz w:val="28"/>
          <w:szCs w:val="28"/>
        </w:rPr>
        <w:t xml:space="preserve"> представляет собой интеграционную платформу, объединяющую данные наблюдений, нормативные диапазоны, гидрологические объекты, административно-территориальные единицы и социально-экономические показатели. Использование языка SPARQL обеспечивает декларативный доступ к связанным данным различной природы и уровня абстракции. Это позволяет формировать междисциплинарные выборки без изменения структуры хранилища и без ручной агрегации информации.</w:t>
      </w:r>
    </w:p>
    <w:p w14:paraId="5C94BB65" w14:textId="77777777" w:rsidR="00CC165B" w:rsidRPr="00CC165B" w:rsidRDefault="00CC165B" w:rsidP="00073B0E">
      <w:pPr>
        <w:ind w:firstLine="720"/>
        <w:jc w:val="both"/>
        <w:rPr>
          <w:color w:val="000000" w:themeColor="text1"/>
          <w:spacing w:val="-2"/>
          <w:sz w:val="28"/>
          <w:szCs w:val="28"/>
        </w:rPr>
      </w:pPr>
      <w:r w:rsidRPr="00CC165B">
        <w:rPr>
          <w:color w:val="000000" w:themeColor="text1"/>
          <w:spacing w:val="-2"/>
          <w:sz w:val="28"/>
          <w:szCs w:val="28"/>
        </w:rPr>
        <w:t>В результате выполнения SPARQL-запросов данные извлекаются в табличном формате и могут быть экспортированы в CSV, JSON, TTL и другие машиночитаемые форматы. Это обеспечивает их последующую интеграцию с аналитическими платформами (Power BI, QGIS, Python-аналитика и др.) для мониторинга Иле-Балхашского бассейна, построения прогностических моделей и поддержки принятия решений.</w:t>
      </w:r>
    </w:p>
    <w:p w14:paraId="50E5FC77" w14:textId="04DD3423" w:rsidR="00CC165B" w:rsidRPr="00CC165B" w:rsidRDefault="00791F03" w:rsidP="00791F03">
      <w:pPr>
        <w:spacing w:before="120" w:after="120"/>
        <w:ind w:firstLine="709"/>
        <w:jc w:val="center"/>
        <w:rPr>
          <w:color w:val="000000" w:themeColor="text1"/>
          <w:spacing w:val="-2"/>
          <w:sz w:val="28"/>
          <w:szCs w:val="28"/>
        </w:rPr>
      </w:pPr>
      <w:r w:rsidRPr="009F585B">
        <w:rPr>
          <w:noProof/>
          <w:color w:val="000000" w:themeColor="text1"/>
          <w:spacing w:val="-2"/>
        </w:rPr>
        <w:drawing>
          <wp:inline distT="0" distB="0" distL="0" distR="0" wp14:anchorId="3525DEF5" wp14:editId="651028BF">
            <wp:extent cx="4644390" cy="3598198"/>
            <wp:effectExtent l="19050" t="19050" r="22860" b="21590"/>
            <wp:docPr id="19" name="Рисунок 18" descr="Изображение выглядит как текст, снимок экрана, Шрифт, число&#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72122CA9-126A-2C4D-F70A-0C1033E50C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descr="Изображение выглядит как текст, снимок экрана, Шрифт, число&#10;&#10;Содержимое, созданное искусственным интеллектом, может быть неверным.">
                      <a:extLst>
                        <a:ext uri="{FF2B5EF4-FFF2-40B4-BE49-F238E27FC236}">
                          <a16:creationId xmlns:a16="http://schemas.microsoft.com/office/drawing/2014/main" id="{72122CA9-126A-2C4D-F70A-0C1033E50C49}"/>
                        </a:ext>
                      </a:extLst>
                    </pic:cNvPr>
                    <pic:cNvPicPr>
                      <a:picLocks noChangeAspect="1"/>
                    </pic:cNvPicPr>
                  </pic:nvPicPr>
                  <pic:blipFill>
                    <a:blip r:embed="rId64"/>
                    <a:stretch>
                      <a:fillRect/>
                    </a:stretch>
                  </pic:blipFill>
                  <pic:spPr>
                    <a:xfrm>
                      <a:off x="0" y="0"/>
                      <a:ext cx="4677565" cy="3623900"/>
                    </a:xfrm>
                    <a:prstGeom prst="rect">
                      <a:avLst/>
                    </a:prstGeom>
                    <a:ln>
                      <a:solidFill>
                        <a:schemeClr val="bg2">
                          <a:lumMod val="90000"/>
                        </a:schemeClr>
                      </a:solidFill>
                    </a:ln>
                  </pic:spPr>
                </pic:pic>
              </a:graphicData>
            </a:graphic>
          </wp:inline>
        </w:drawing>
      </w:r>
    </w:p>
    <w:p w14:paraId="221334DA" w14:textId="4DC1E747" w:rsidR="00CC165B" w:rsidRPr="00CC165B" w:rsidRDefault="00CC165B" w:rsidP="00791F03">
      <w:pPr>
        <w:spacing w:before="120" w:after="120"/>
        <w:ind w:firstLine="709"/>
        <w:jc w:val="center"/>
        <w:rPr>
          <w:color w:val="000000" w:themeColor="text1"/>
          <w:spacing w:val="-2"/>
          <w:sz w:val="28"/>
          <w:szCs w:val="28"/>
        </w:rPr>
      </w:pPr>
      <w:r w:rsidRPr="00CC165B">
        <w:rPr>
          <w:color w:val="000000" w:themeColor="text1"/>
          <w:spacing w:val="-2"/>
          <w:sz w:val="28"/>
          <w:szCs w:val="28"/>
        </w:rPr>
        <w:t>Рис</w:t>
      </w:r>
      <w:r w:rsidR="00791F03" w:rsidRPr="00791F03">
        <w:rPr>
          <w:color w:val="000000" w:themeColor="text1"/>
          <w:spacing w:val="-2"/>
          <w:sz w:val="28"/>
          <w:szCs w:val="28"/>
        </w:rPr>
        <w:t>унок</w:t>
      </w:r>
      <w:r w:rsidRPr="00CC165B">
        <w:rPr>
          <w:color w:val="000000" w:themeColor="text1"/>
          <w:spacing w:val="-2"/>
          <w:sz w:val="28"/>
          <w:szCs w:val="28"/>
        </w:rPr>
        <w:t xml:space="preserve"> 4.16 </w:t>
      </w:r>
      <w:r w:rsidR="00791F03" w:rsidRPr="00791F03">
        <w:rPr>
          <w:color w:val="000000" w:themeColor="text1"/>
          <w:spacing w:val="-2"/>
          <w:sz w:val="28"/>
          <w:szCs w:val="28"/>
        </w:rPr>
        <w:t>–</w:t>
      </w:r>
      <w:r w:rsidRPr="00CC165B">
        <w:rPr>
          <w:color w:val="000000" w:themeColor="text1"/>
          <w:spacing w:val="-2"/>
          <w:sz w:val="28"/>
          <w:szCs w:val="28"/>
        </w:rPr>
        <w:t xml:space="preserve"> Выполнение SPARQL-запроса в среде </w:t>
      </w:r>
      <w:proofErr w:type="spellStart"/>
      <w:r w:rsidRPr="00CC165B">
        <w:rPr>
          <w:color w:val="000000" w:themeColor="text1"/>
          <w:spacing w:val="-2"/>
          <w:sz w:val="28"/>
          <w:szCs w:val="28"/>
        </w:rPr>
        <w:t>GraphDB</w:t>
      </w:r>
      <w:proofErr w:type="spellEnd"/>
    </w:p>
    <w:p w14:paraId="55DF5DF2" w14:textId="77777777" w:rsidR="00CC165B" w:rsidRPr="00CC165B" w:rsidRDefault="00CC165B" w:rsidP="00791F03">
      <w:pPr>
        <w:ind w:firstLine="720"/>
        <w:jc w:val="both"/>
        <w:rPr>
          <w:color w:val="000000" w:themeColor="text1"/>
          <w:spacing w:val="-2"/>
          <w:sz w:val="28"/>
          <w:szCs w:val="28"/>
        </w:rPr>
      </w:pPr>
      <w:r w:rsidRPr="00CC165B">
        <w:rPr>
          <w:color w:val="000000" w:themeColor="text1"/>
          <w:spacing w:val="-2"/>
          <w:sz w:val="28"/>
          <w:szCs w:val="28"/>
        </w:rPr>
        <w:t xml:space="preserve">На рисунке 4.16 представлен интерфейс выполнения запроса к </w:t>
      </w:r>
      <w:proofErr w:type="spellStart"/>
      <w:r w:rsidRPr="00CC165B">
        <w:rPr>
          <w:color w:val="000000" w:themeColor="text1"/>
          <w:spacing w:val="-2"/>
          <w:sz w:val="28"/>
          <w:szCs w:val="28"/>
        </w:rPr>
        <w:t>графовой</w:t>
      </w:r>
      <w:proofErr w:type="spellEnd"/>
      <w:r w:rsidRPr="00CC165B">
        <w:rPr>
          <w:color w:val="000000" w:themeColor="text1"/>
          <w:spacing w:val="-2"/>
          <w:sz w:val="28"/>
          <w:szCs w:val="28"/>
        </w:rPr>
        <w:t xml:space="preserve"> </w:t>
      </w:r>
      <w:r w:rsidRPr="00CC165B">
        <w:rPr>
          <w:color w:val="000000" w:themeColor="text1"/>
          <w:spacing w:val="-2"/>
          <w:sz w:val="28"/>
          <w:szCs w:val="28"/>
        </w:rPr>
        <w:lastRenderedPageBreak/>
        <w:t>базе данных. Запрос объединяет сведения о:</w:t>
      </w:r>
    </w:p>
    <w:p w14:paraId="7523E314" w14:textId="77777777" w:rsidR="00CC165B" w:rsidRPr="00CC165B" w:rsidRDefault="00CC165B" w:rsidP="006351D4">
      <w:pPr>
        <w:numPr>
          <w:ilvl w:val="0"/>
          <w:numId w:val="52"/>
        </w:numPr>
        <w:tabs>
          <w:tab w:val="clear" w:pos="720"/>
          <w:tab w:val="num" w:pos="1560"/>
        </w:tabs>
        <w:ind w:left="1134" w:hanging="284"/>
        <w:jc w:val="both"/>
        <w:rPr>
          <w:color w:val="000000" w:themeColor="text1"/>
          <w:spacing w:val="-2"/>
          <w:sz w:val="28"/>
          <w:szCs w:val="28"/>
        </w:rPr>
      </w:pPr>
      <w:r w:rsidRPr="00CC165B">
        <w:rPr>
          <w:color w:val="000000" w:themeColor="text1"/>
          <w:spacing w:val="-2"/>
          <w:sz w:val="28"/>
          <w:szCs w:val="28"/>
        </w:rPr>
        <w:t>наблюдениях (</w:t>
      </w:r>
      <w:proofErr w:type="spellStart"/>
      <w:r w:rsidRPr="00CC165B">
        <w:rPr>
          <w:color w:val="000000" w:themeColor="text1"/>
          <w:spacing w:val="-2"/>
          <w:sz w:val="28"/>
          <w:szCs w:val="28"/>
        </w:rPr>
        <w:t>Observation</w:t>
      </w:r>
      <w:proofErr w:type="spellEnd"/>
      <w:r w:rsidRPr="00CC165B">
        <w:rPr>
          <w:color w:val="000000" w:themeColor="text1"/>
          <w:spacing w:val="-2"/>
          <w:sz w:val="28"/>
          <w:szCs w:val="28"/>
        </w:rPr>
        <w:t>),</w:t>
      </w:r>
    </w:p>
    <w:p w14:paraId="7CCB721E" w14:textId="77777777" w:rsidR="00CC165B" w:rsidRPr="00CC165B" w:rsidRDefault="00CC165B" w:rsidP="006351D4">
      <w:pPr>
        <w:numPr>
          <w:ilvl w:val="0"/>
          <w:numId w:val="52"/>
        </w:numPr>
        <w:tabs>
          <w:tab w:val="clear" w:pos="720"/>
          <w:tab w:val="num" w:pos="1560"/>
        </w:tabs>
        <w:ind w:left="1134" w:hanging="284"/>
        <w:jc w:val="both"/>
        <w:rPr>
          <w:color w:val="000000" w:themeColor="text1"/>
          <w:spacing w:val="-2"/>
          <w:sz w:val="28"/>
          <w:szCs w:val="28"/>
        </w:rPr>
      </w:pPr>
      <w:r w:rsidRPr="00CC165B">
        <w:rPr>
          <w:color w:val="000000" w:themeColor="text1"/>
          <w:spacing w:val="-2"/>
          <w:sz w:val="28"/>
          <w:szCs w:val="28"/>
        </w:rPr>
        <w:t>регулируемых показателях,</w:t>
      </w:r>
    </w:p>
    <w:p w14:paraId="23E5F2D8" w14:textId="77777777" w:rsidR="00CC165B" w:rsidRPr="00CC165B" w:rsidRDefault="00CC165B" w:rsidP="006351D4">
      <w:pPr>
        <w:numPr>
          <w:ilvl w:val="0"/>
          <w:numId w:val="52"/>
        </w:numPr>
        <w:tabs>
          <w:tab w:val="clear" w:pos="720"/>
          <w:tab w:val="num" w:pos="1560"/>
        </w:tabs>
        <w:ind w:left="1134" w:hanging="284"/>
        <w:jc w:val="both"/>
        <w:rPr>
          <w:color w:val="000000" w:themeColor="text1"/>
          <w:spacing w:val="-2"/>
          <w:sz w:val="28"/>
          <w:szCs w:val="28"/>
        </w:rPr>
      </w:pPr>
      <w:r w:rsidRPr="00CC165B">
        <w:rPr>
          <w:color w:val="000000" w:themeColor="text1"/>
          <w:spacing w:val="-2"/>
          <w:sz w:val="28"/>
          <w:szCs w:val="28"/>
        </w:rPr>
        <w:t>числовых значениях концентраций,</w:t>
      </w:r>
    </w:p>
    <w:p w14:paraId="47A20B61" w14:textId="77777777" w:rsidR="00CC165B" w:rsidRPr="00CC165B" w:rsidRDefault="00CC165B" w:rsidP="006351D4">
      <w:pPr>
        <w:numPr>
          <w:ilvl w:val="0"/>
          <w:numId w:val="52"/>
        </w:numPr>
        <w:tabs>
          <w:tab w:val="clear" w:pos="720"/>
          <w:tab w:val="num" w:pos="1560"/>
        </w:tabs>
        <w:ind w:left="1134" w:hanging="284"/>
        <w:jc w:val="both"/>
        <w:rPr>
          <w:color w:val="000000" w:themeColor="text1"/>
          <w:spacing w:val="-2"/>
          <w:sz w:val="28"/>
          <w:szCs w:val="28"/>
        </w:rPr>
      </w:pPr>
      <w:r w:rsidRPr="00CC165B">
        <w:rPr>
          <w:color w:val="000000" w:themeColor="text1"/>
          <w:spacing w:val="-2"/>
          <w:sz w:val="28"/>
          <w:szCs w:val="28"/>
        </w:rPr>
        <w:t>автоматически присвоенных классах качества воды.</w:t>
      </w:r>
    </w:p>
    <w:p w14:paraId="2E9B69F2" w14:textId="77777777" w:rsidR="00CC165B" w:rsidRPr="00CC165B" w:rsidRDefault="00CC165B" w:rsidP="00791F03">
      <w:pPr>
        <w:ind w:firstLine="720"/>
        <w:jc w:val="both"/>
        <w:rPr>
          <w:color w:val="000000" w:themeColor="text1"/>
          <w:spacing w:val="-2"/>
          <w:sz w:val="28"/>
          <w:szCs w:val="28"/>
        </w:rPr>
      </w:pPr>
      <w:r w:rsidRPr="00CC165B">
        <w:rPr>
          <w:color w:val="000000" w:themeColor="text1"/>
          <w:spacing w:val="-2"/>
          <w:sz w:val="28"/>
          <w:szCs w:val="28"/>
        </w:rPr>
        <w:t>Принципиально важно, что результат запроса включает не только исходные измерения, но и значения, полученные в результате применения логических правил. Таким образом, система предоставляет пользователю уже интерпретированные данные, сформированные на основе нормативной модели оценки качества воды.</w:t>
      </w:r>
    </w:p>
    <w:p w14:paraId="1B3C3D5C" w14:textId="77777777" w:rsidR="00CC165B" w:rsidRPr="00CC165B" w:rsidRDefault="00CC165B" w:rsidP="00791F03">
      <w:pPr>
        <w:ind w:firstLine="720"/>
        <w:jc w:val="both"/>
        <w:rPr>
          <w:color w:val="000000" w:themeColor="text1"/>
          <w:spacing w:val="-2"/>
          <w:sz w:val="28"/>
          <w:szCs w:val="28"/>
        </w:rPr>
      </w:pPr>
      <w:r w:rsidRPr="00CC165B">
        <w:rPr>
          <w:color w:val="000000" w:themeColor="text1"/>
          <w:spacing w:val="-2"/>
          <w:sz w:val="28"/>
          <w:szCs w:val="28"/>
        </w:rPr>
        <w:t>Это подтверждает, что разработанная архитектура реализует переход от хранения данных к формированию знаний, пригодных для дальнейшего анализа.</w:t>
      </w:r>
    </w:p>
    <w:p w14:paraId="433D4635" w14:textId="01358D3D" w:rsidR="00232907" w:rsidRPr="00232907" w:rsidRDefault="00232907" w:rsidP="00672DDA">
      <w:pPr>
        <w:spacing w:before="120" w:after="120"/>
        <w:ind w:firstLine="709"/>
        <w:rPr>
          <w:color w:val="000000" w:themeColor="text1"/>
          <w:spacing w:val="-2"/>
          <w:sz w:val="28"/>
          <w:szCs w:val="28"/>
        </w:rPr>
      </w:pPr>
      <w:r w:rsidRPr="00232907">
        <w:rPr>
          <w:noProof/>
          <w:color w:val="000000" w:themeColor="text1"/>
          <w:spacing w:val="-2"/>
          <w:sz w:val="28"/>
          <w:szCs w:val="28"/>
        </w:rPr>
        <w:drawing>
          <wp:inline distT="0" distB="0" distL="0" distR="0" wp14:anchorId="23EC81D3" wp14:editId="05073980">
            <wp:extent cx="5234940" cy="4325620"/>
            <wp:effectExtent l="0" t="0" r="3810" b="0"/>
            <wp:docPr id="2598888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65">
                      <a:extLst>
                        <a:ext uri="{28A0092B-C50C-407E-A947-70E740481C1C}">
                          <a14:useLocalDpi xmlns:a14="http://schemas.microsoft.com/office/drawing/2010/main" val="0"/>
                        </a:ext>
                      </a:extLst>
                    </a:blip>
                    <a:srcRect r="6453"/>
                    <a:stretch>
                      <a:fillRect/>
                    </a:stretch>
                  </pic:blipFill>
                  <pic:spPr bwMode="auto">
                    <a:xfrm>
                      <a:off x="0" y="0"/>
                      <a:ext cx="5239031" cy="4329000"/>
                    </a:xfrm>
                    <a:prstGeom prst="rect">
                      <a:avLst/>
                    </a:prstGeom>
                    <a:noFill/>
                    <a:ln>
                      <a:noFill/>
                    </a:ln>
                    <a:extLst>
                      <a:ext uri="{53640926-AAD7-44D8-BBD7-CCE9431645EC}">
                        <a14:shadowObscured xmlns:a14="http://schemas.microsoft.com/office/drawing/2010/main"/>
                      </a:ext>
                    </a:extLst>
                  </pic:spPr>
                </pic:pic>
              </a:graphicData>
            </a:graphic>
          </wp:inline>
        </w:drawing>
      </w:r>
    </w:p>
    <w:p w14:paraId="449EAB48" w14:textId="7E8E2191" w:rsidR="00CC165B" w:rsidRPr="00CC165B" w:rsidRDefault="00CC165B" w:rsidP="00672DDA">
      <w:pPr>
        <w:spacing w:before="120" w:after="120"/>
        <w:ind w:firstLine="709"/>
        <w:jc w:val="center"/>
        <w:rPr>
          <w:color w:val="000000" w:themeColor="text1"/>
          <w:spacing w:val="-2"/>
          <w:sz w:val="28"/>
          <w:szCs w:val="28"/>
        </w:rPr>
      </w:pPr>
      <w:r w:rsidRPr="00CC165B">
        <w:rPr>
          <w:color w:val="000000" w:themeColor="text1"/>
          <w:spacing w:val="-2"/>
          <w:sz w:val="28"/>
          <w:szCs w:val="28"/>
        </w:rPr>
        <w:t>Рис</w:t>
      </w:r>
      <w:r w:rsidR="00672DDA">
        <w:rPr>
          <w:color w:val="000000" w:themeColor="text1"/>
          <w:spacing w:val="-2"/>
          <w:sz w:val="28"/>
          <w:szCs w:val="28"/>
        </w:rPr>
        <w:t>унок</w:t>
      </w:r>
      <w:r w:rsidRPr="00CC165B">
        <w:rPr>
          <w:color w:val="000000" w:themeColor="text1"/>
          <w:spacing w:val="-2"/>
          <w:sz w:val="28"/>
          <w:szCs w:val="28"/>
        </w:rPr>
        <w:t xml:space="preserve"> 4.17 </w:t>
      </w:r>
      <w:r w:rsidR="00672DDA">
        <w:rPr>
          <w:color w:val="000000" w:themeColor="text1"/>
          <w:spacing w:val="-2"/>
          <w:sz w:val="28"/>
          <w:szCs w:val="28"/>
        </w:rPr>
        <w:t>–</w:t>
      </w:r>
      <w:r w:rsidRPr="00CC165B">
        <w:rPr>
          <w:color w:val="000000" w:themeColor="text1"/>
          <w:spacing w:val="-2"/>
          <w:sz w:val="28"/>
          <w:szCs w:val="28"/>
        </w:rPr>
        <w:t xml:space="preserve"> Табличное представление результатов извлечения данных</w:t>
      </w:r>
    </w:p>
    <w:p w14:paraId="161DC2D9" w14:textId="77777777" w:rsidR="00CC165B" w:rsidRPr="00CC165B" w:rsidRDefault="00CC165B" w:rsidP="006351D4">
      <w:pPr>
        <w:ind w:firstLine="720"/>
        <w:jc w:val="both"/>
        <w:rPr>
          <w:color w:val="000000" w:themeColor="text1"/>
          <w:spacing w:val="-2"/>
          <w:sz w:val="28"/>
          <w:szCs w:val="28"/>
        </w:rPr>
      </w:pPr>
      <w:r w:rsidRPr="00CC165B">
        <w:rPr>
          <w:color w:val="000000" w:themeColor="text1"/>
          <w:spacing w:val="-2"/>
          <w:sz w:val="28"/>
          <w:szCs w:val="28"/>
        </w:rPr>
        <w:t>Результаты выполнения запроса отображаются в структурированной таблице (рис. 4.17), содержащей:</w:t>
      </w:r>
    </w:p>
    <w:p w14:paraId="0EC8C292" w14:textId="77777777" w:rsidR="00CC165B" w:rsidRPr="00CC165B" w:rsidRDefault="00CC165B" w:rsidP="006351D4">
      <w:pPr>
        <w:numPr>
          <w:ilvl w:val="0"/>
          <w:numId w:val="53"/>
        </w:numPr>
        <w:tabs>
          <w:tab w:val="clear" w:pos="720"/>
          <w:tab w:val="num" w:pos="1134"/>
        </w:tabs>
        <w:ind w:left="1134" w:hanging="425"/>
        <w:rPr>
          <w:color w:val="000000" w:themeColor="text1"/>
          <w:spacing w:val="-2"/>
          <w:sz w:val="28"/>
          <w:szCs w:val="28"/>
        </w:rPr>
      </w:pPr>
      <w:r w:rsidRPr="00CC165B">
        <w:rPr>
          <w:color w:val="000000" w:themeColor="text1"/>
          <w:spacing w:val="-2"/>
          <w:sz w:val="28"/>
          <w:szCs w:val="28"/>
        </w:rPr>
        <w:t>водный объект,</w:t>
      </w:r>
    </w:p>
    <w:p w14:paraId="46DD164F" w14:textId="77777777" w:rsidR="00CC165B" w:rsidRPr="00CC165B" w:rsidRDefault="00CC165B" w:rsidP="006351D4">
      <w:pPr>
        <w:numPr>
          <w:ilvl w:val="0"/>
          <w:numId w:val="53"/>
        </w:numPr>
        <w:tabs>
          <w:tab w:val="clear" w:pos="720"/>
          <w:tab w:val="num" w:pos="1134"/>
        </w:tabs>
        <w:ind w:left="1134" w:hanging="425"/>
        <w:rPr>
          <w:color w:val="000000" w:themeColor="text1"/>
          <w:spacing w:val="-2"/>
          <w:sz w:val="28"/>
          <w:szCs w:val="28"/>
        </w:rPr>
      </w:pPr>
      <w:r w:rsidRPr="00CC165B">
        <w:rPr>
          <w:color w:val="000000" w:themeColor="text1"/>
          <w:spacing w:val="-2"/>
          <w:sz w:val="28"/>
          <w:szCs w:val="28"/>
        </w:rPr>
        <w:t>химический показатель,</w:t>
      </w:r>
    </w:p>
    <w:p w14:paraId="2AADA22D" w14:textId="77777777" w:rsidR="00CC165B" w:rsidRPr="00CC165B" w:rsidRDefault="00CC165B" w:rsidP="006351D4">
      <w:pPr>
        <w:numPr>
          <w:ilvl w:val="0"/>
          <w:numId w:val="53"/>
        </w:numPr>
        <w:tabs>
          <w:tab w:val="clear" w:pos="720"/>
          <w:tab w:val="num" w:pos="1134"/>
        </w:tabs>
        <w:ind w:left="1134" w:hanging="425"/>
        <w:rPr>
          <w:color w:val="000000" w:themeColor="text1"/>
          <w:spacing w:val="-2"/>
          <w:sz w:val="28"/>
          <w:szCs w:val="28"/>
        </w:rPr>
      </w:pPr>
      <w:r w:rsidRPr="00CC165B">
        <w:rPr>
          <w:color w:val="000000" w:themeColor="text1"/>
          <w:spacing w:val="-2"/>
          <w:sz w:val="28"/>
          <w:szCs w:val="28"/>
        </w:rPr>
        <w:t>концентрацию за соответствующий период,</w:t>
      </w:r>
    </w:p>
    <w:p w14:paraId="62336B24" w14:textId="77777777" w:rsidR="00CC165B" w:rsidRPr="00CC165B" w:rsidRDefault="00CC165B" w:rsidP="006351D4">
      <w:pPr>
        <w:numPr>
          <w:ilvl w:val="0"/>
          <w:numId w:val="53"/>
        </w:numPr>
        <w:tabs>
          <w:tab w:val="clear" w:pos="720"/>
          <w:tab w:val="num" w:pos="1134"/>
        </w:tabs>
        <w:ind w:left="1134" w:hanging="425"/>
        <w:jc w:val="both"/>
        <w:rPr>
          <w:color w:val="000000" w:themeColor="text1"/>
          <w:spacing w:val="-2"/>
          <w:sz w:val="28"/>
          <w:szCs w:val="28"/>
        </w:rPr>
      </w:pPr>
      <w:r w:rsidRPr="00CC165B">
        <w:rPr>
          <w:color w:val="000000" w:themeColor="text1"/>
          <w:spacing w:val="-2"/>
          <w:sz w:val="28"/>
          <w:szCs w:val="28"/>
        </w:rPr>
        <w:t>установленный класс качества воды,</w:t>
      </w:r>
    </w:p>
    <w:p w14:paraId="69A23944" w14:textId="77777777" w:rsidR="00CC165B" w:rsidRPr="00CC165B" w:rsidRDefault="00CC165B" w:rsidP="006351D4">
      <w:pPr>
        <w:numPr>
          <w:ilvl w:val="0"/>
          <w:numId w:val="53"/>
        </w:numPr>
        <w:tabs>
          <w:tab w:val="clear" w:pos="720"/>
          <w:tab w:val="num" w:pos="1134"/>
        </w:tabs>
        <w:ind w:left="1134" w:hanging="425"/>
        <w:rPr>
          <w:color w:val="000000" w:themeColor="text1"/>
          <w:spacing w:val="-2"/>
          <w:sz w:val="28"/>
          <w:szCs w:val="28"/>
        </w:rPr>
      </w:pPr>
      <w:r w:rsidRPr="00CC165B">
        <w:rPr>
          <w:color w:val="000000" w:themeColor="text1"/>
          <w:spacing w:val="-2"/>
          <w:sz w:val="28"/>
          <w:szCs w:val="28"/>
        </w:rPr>
        <w:t>региональную принадлежность,</w:t>
      </w:r>
    </w:p>
    <w:p w14:paraId="0F7BC2D8" w14:textId="77777777" w:rsidR="00CC165B" w:rsidRPr="00CC165B" w:rsidRDefault="00CC165B" w:rsidP="006351D4">
      <w:pPr>
        <w:numPr>
          <w:ilvl w:val="0"/>
          <w:numId w:val="53"/>
        </w:numPr>
        <w:tabs>
          <w:tab w:val="clear" w:pos="720"/>
          <w:tab w:val="num" w:pos="1134"/>
        </w:tabs>
        <w:ind w:left="1134" w:hanging="425"/>
        <w:rPr>
          <w:color w:val="000000" w:themeColor="text1"/>
          <w:spacing w:val="-2"/>
          <w:sz w:val="28"/>
          <w:szCs w:val="28"/>
        </w:rPr>
      </w:pPr>
      <w:r w:rsidRPr="00CC165B">
        <w:rPr>
          <w:color w:val="000000" w:themeColor="text1"/>
          <w:spacing w:val="-2"/>
          <w:sz w:val="28"/>
          <w:szCs w:val="28"/>
        </w:rPr>
        <w:t>сопутствующие социально-экономические параметры.</w:t>
      </w:r>
    </w:p>
    <w:p w14:paraId="19EE837B" w14:textId="77777777" w:rsidR="00CC165B" w:rsidRPr="00CC165B" w:rsidRDefault="00CC165B" w:rsidP="006351D4">
      <w:pPr>
        <w:ind w:firstLine="720"/>
        <w:jc w:val="both"/>
        <w:rPr>
          <w:color w:val="000000" w:themeColor="text1"/>
          <w:spacing w:val="-2"/>
          <w:sz w:val="28"/>
          <w:szCs w:val="28"/>
        </w:rPr>
      </w:pPr>
      <w:r w:rsidRPr="00CC165B">
        <w:rPr>
          <w:color w:val="000000" w:themeColor="text1"/>
          <w:spacing w:val="-2"/>
          <w:sz w:val="28"/>
          <w:szCs w:val="28"/>
        </w:rPr>
        <w:t xml:space="preserve">Представленная структура демонстрирует корректную интеграцию </w:t>
      </w:r>
      <w:r w:rsidRPr="00CC165B">
        <w:rPr>
          <w:color w:val="000000" w:themeColor="text1"/>
          <w:spacing w:val="-2"/>
          <w:sz w:val="28"/>
          <w:szCs w:val="28"/>
        </w:rPr>
        <w:lastRenderedPageBreak/>
        <w:t>гидрологического, нормативного и социально-экономического модулей. Наличие единого формализованного пространства позволяет выполнять комплексные выборки, например, анализ зависимости класса качества воды от промышленной нагрузки региона или численности населения.</w:t>
      </w:r>
    </w:p>
    <w:p w14:paraId="6E36C332" w14:textId="36363277" w:rsidR="00CC165B" w:rsidRPr="00CC165B" w:rsidRDefault="00D2237E" w:rsidP="00D2237E">
      <w:pPr>
        <w:spacing w:before="120" w:after="120"/>
        <w:ind w:firstLine="709"/>
        <w:jc w:val="center"/>
        <w:rPr>
          <w:color w:val="000000" w:themeColor="text1"/>
          <w:spacing w:val="-2"/>
          <w:sz w:val="28"/>
          <w:szCs w:val="28"/>
        </w:rPr>
      </w:pPr>
      <w:r>
        <w:rPr>
          <w:noProof/>
        </w:rPr>
        <w:drawing>
          <wp:inline distT="0" distB="0" distL="0" distR="0" wp14:anchorId="2AC04464" wp14:editId="27FB4E2A">
            <wp:extent cx="5720344" cy="4343400"/>
            <wp:effectExtent l="0" t="0" r="0" b="0"/>
            <wp:docPr id="194643747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rotWithShape="1">
                    <a:blip r:embed="rId66">
                      <a:extLst>
                        <a:ext uri="{28A0092B-C50C-407E-A947-70E740481C1C}">
                          <a14:useLocalDpi xmlns:a14="http://schemas.microsoft.com/office/drawing/2010/main" val="0"/>
                        </a:ext>
                      </a:extLst>
                    </a:blip>
                    <a:srcRect l="134" r="24521"/>
                    <a:stretch>
                      <a:fillRect/>
                    </a:stretch>
                  </pic:blipFill>
                  <pic:spPr bwMode="auto">
                    <a:xfrm>
                      <a:off x="0" y="0"/>
                      <a:ext cx="5744461" cy="4361712"/>
                    </a:xfrm>
                    <a:prstGeom prst="rect">
                      <a:avLst/>
                    </a:prstGeom>
                    <a:noFill/>
                    <a:ln>
                      <a:noFill/>
                    </a:ln>
                    <a:extLst>
                      <a:ext uri="{53640926-AAD7-44D8-BBD7-CCE9431645EC}">
                        <a14:shadowObscured xmlns:a14="http://schemas.microsoft.com/office/drawing/2010/main"/>
                      </a:ext>
                    </a:extLst>
                  </pic:spPr>
                </pic:pic>
              </a:graphicData>
            </a:graphic>
          </wp:inline>
        </w:drawing>
      </w:r>
    </w:p>
    <w:p w14:paraId="45EB5A3D" w14:textId="6C8977DF" w:rsidR="00CC165B" w:rsidRPr="00CC165B" w:rsidRDefault="00CC165B" w:rsidP="00A60962">
      <w:pPr>
        <w:spacing w:before="120" w:after="120"/>
        <w:ind w:firstLine="709"/>
        <w:jc w:val="center"/>
        <w:rPr>
          <w:color w:val="000000" w:themeColor="text1"/>
          <w:spacing w:val="-2"/>
          <w:sz w:val="28"/>
          <w:szCs w:val="28"/>
        </w:rPr>
      </w:pPr>
      <w:r w:rsidRPr="00CC165B">
        <w:rPr>
          <w:color w:val="000000" w:themeColor="text1"/>
          <w:spacing w:val="-2"/>
          <w:sz w:val="28"/>
          <w:szCs w:val="28"/>
        </w:rPr>
        <w:t>Рис</w:t>
      </w:r>
      <w:r w:rsidR="00A60962" w:rsidRPr="00A60962">
        <w:rPr>
          <w:color w:val="000000" w:themeColor="text1"/>
          <w:spacing w:val="-2"/>
          <w:sz w:val="28"/>
          <w:szCs w:val="28"/>
        </w:rPr>
        <w:t>унок</w:t>
      </w:r>
      <w:r w:rsidRPr="00CC165B">
        <w:rPr>
          <w:color w:val="000000" w:themeColor="text1"/>
          <w:spacing w:val="-2"/>
          <w:sz w:val="28"/>
          <w:szCs w:val="28"/>
        </w:rPr>
        <w:t xml:space="preserve"> 4.18 </w:t>
      </w:r>
      <w:r w:rsidR="00A60962" w:rsidRPr="00A60962">
        <w:rPr>
          <w:color w:val="000000" w:themeColor="text1"/>
          <w:spacing w:val="-2"/>
          <w:sz w:val="28"/>
          <w:szCs w:val="28"/>
        </w:rPr>
        <w:t>–</w:t>
      </w:r>
      <w:r w:rsidRPr="00CC165B">
        <w:rPr>
          <w:color w:val="000000" w:themeColor="text1"/>
          <w:spacing w:val="-2"/>
          <w:sz w:val="28"/>
          <w:szCs w:val="28"/>
        </w:rPr>
        <w:t xml:space="preserve"> Пространственная визуализация гидропостов и показателей</w:t>
      </w:r>
    </w:p>
    <w:p w14:paraId="70F1A069" w14:textId="77777777" w:rsidR="00CC165B" w:rsidRPr="00CC165B" w:rsidRDefault="00CC165B" w:rsidP="009C352B">
      <w:pPr>
        <w:ind w:firstLine="720"/>
        <w:jc w:val="both"/>
        <w:rPr>
          <w:color w:val="000000" w:themeColor="text1"/>
          <w:spacing w:val="-2"/>
          <w:sz w:val="28"/>
          <w:szCs w:val="28"/>
        </w:rPr>
      </w:pPr>
      <w:r w:rsidRPr="00CC165B">
        <w:rPr>
          <w:color w:val="000000" w:themeColor="text1"/>
          <w:spacing w:val="-2"/>
          <w:sz w:val="28"/>
          <w:szCs w:val="28"/>
        </w:rPr>
        <w:t xml:space="preserve">На рисунке 4.18 показана карта Иле-Балхашского бассейна с отображением гидропостов и соответствующих им атрибутивных данных. Географические координаты, сохранённые в формате WKT согласно стандарту </w:t>
      </w:r>
      <w:proofErr w:type="spellStart"/>
      <w:r w:rsidRPr="00CC165B">
        <w:rPr>
          <w:color w:val="000000" w:themeColor="text1"/>
          <w:spacing w:val="-2"/>
          <w:sz w:val="28"/>
          <w:szCs w:val="28"/>
        </w:rPr>
        <w:t>GeoSPARQL</w:t>
      </w:r>
      <w:proofErr w:type="spellEnd"/>
      <w:r w:rsidRPr="00CC165B">
        <w:rPr>
          <w:color w:val="000000" w:themeColor="text1"/>
          <w:spacing w:val="-2"/>
          <w:sz w:val="28"/>
          <w:szCs w:val="28"/>
        </w:rPr>
        <w:t>, обеспечивают автоматическое отображение точек наблюдения.</w:t>
      </w:r>
    </w:p>
    <w:p w14:paraId="00A3DC93" w14:textId="77777777" w:rsidR="00CC165B" w:rsidRPr="00CC165B" w:rsidRDefault="00CC165B" w:rsidP="00CC165B">
      <w:pPr>
        <w:ind w:firstLine="720"/>
        <w:rPr>
          <w:color w:val="000000" w:themeColor="text1"/>
          <w:spacing w:val="-2"/>
          <w:sz w:val="28"/>
          <w:szCs w:val="28"/>
        </w:rPr>
      </w:pPr>
      <w:r w:rsidRPr="00CC165B">
        <w:rPr>
          <w:color w:val="000000" w:themeColor="text1"/>
          <w:spacing w:val="-2"/>
          <w:sz w:val="28"/>
          <w:szCs w:val="28"/>
        </w:rPr>
        <w:t>При выборе объекта на карте отображаются:</w:t>
      </w:r>
    </w:p>
    <w:p w14:paraId="2951B3C4" w14:textId="77777777" w:rsidR="00CC165B" w:rsidRPr="00CC165B" w:rsidRDefault="00CC165B" w:rsidP="00C53D53">
      <w:pPr>
        <w:numPr>
          <w:ilvl w:val="0"/>
          <w:numId w:val="54"/>
        </w:numPr>
        <w:tabs>
          <w:tab w:val="clear" w:pos="720"/>
          <w:tab w:val="num" w:pos="993"/>
        </w:tabs>
        <w:ind w:left="1134" w:hanging="425"/>
        <w:rPr>
          <w:color w:val="000000" w:themeColor="text1"/>
          <w:spacing w:val="-2"/>
          <w:sz w:val="28"/>
          <w:szCs w:val="28"/>
        </w:rPr>
      </w:pPr>
      <w:r w:rsidRPr="00CC165B">
        <w:rPr>
          <w:color w:val="000000" w:themeColor="text1"/>
          <w:spacing w:val="-2"/>
          <w:sz w:val="28"/>
          <w:szCs w:val="28"/>
        </w:rPr>
        <w:t>регион,</w:t>
      </w:r>
    </w:p>
    <w:p w14:paraId="3E6A412B" w14:textId="77777777" w:rsidR="00CC165B" w:rsidRPr="00CC165B" w:rsidRDefault="00CC165B" w:rsidP="00C53D53">
      <w:pPr>
        <w:numPr>
          <w:ilvl w:val="0"/>
          <w:numId w:val="54"/>
        </w:numPr>
        <w:tabs>
          <w:tab w:val="clear" w:pos="720"/>
          <w:tab w:val="num" w:pos="993"/>
        </w:tabs>
        <w:ind w:left="1134" w:hanging="425"/>
        <w:rPr>
          <w:color w:val="000000" w:themeColor="text1"/>
          <w:spacing w:val="-2"/>
          <w:sz w:val="28"/>
          <w:szCs w:val="28"/>
        </w:rPr>
      </w:pPr>
      <w:r w:rsidRPr="00CC165B">
        <w:rPr>
          <w:color w:val="000000" w:themeColor="text1"/>
          <w:spacing w:val="-2"/>
          <w:sz w:val="28"/>
          <w:szCs w:val="28"/>
        </w:rPr>
        <w:t>численность населения,</w:t>
      </w:r>
    </w:p>
    <w:p w14:paraId="0D52E13C" w14:textId="77777777" w:rsidR="00CC165B" w:rsidRPr="00CC165B" w:rsidRDefault="00CC165B" w:rsidP="00C53D53">
      <w:pPr>
        <w:numPr>
          <w:ilvl w:val="0"/>
          <w:numId w:val="54"/>
        </w:numPr>
        <w:tabs>
          <w:tab w:val="clear" w:pos="720"/>
          <w:tab w:val="num" w:pos="993"/>
        </w:tabs>
        <w:ind w:left="1134" w:hanging="425"/>
        <w:jc w:val="both"/>
        <w:rPr>
          <w:color w:val="000000" w:themeColor="text1"/>
          <w:spacing w:val="-2"/>
          <w:sz w:val="28"/>
          <w:szCs w:val="28"/>
        </w:rPr>
      </w:pPr>
      <w:r w:rsidRPr="00CC165B">
        <w:rPr>
          <w:color w:val="000000" w:themeColor="text1"/>
          <w:spacing w:val="-2"/>
          <w:sz w:val="28"/>
          <w:szCs w:val="28"/>
        </w:rPr>
        <w:t>количество предприятий,</w:t>
      </w:r>
    </w:p>
    <w:p w14:paraId="3F97650F" w14:textId="77777777" w:rsidR="00CC165B" w:rsidRPr="00CC165B" w:rsidRDefault="00CC165B" w:rsidP="00C53D53">
      <w:pPr>
        <w:numPr>
          <w:ilvl w:val="0"/>
          <w:numId w:val="54"/>
        </w:numPr>
        <w:tabs>
          <w:tab w:val="clear" w:pos="720"/>
          <w:tab w:val="num" w:pos="993"/>
        </w:tabs>
        <w:ind w:left="1134" w:hanging="425"/>
        <w:rPr>
          <w:color w:val="000000" w:themeColor="text1"/>
          <w:spacing w:val="-2"/>
          <w:sz w:val="28"/>
          <w:szCs w:val="28"/>
        </w:rPr>
      </w:pPr>
      <w:r w:rsidRPr="00CC165B">
        <w:rPr>
          <w:color w:val="000000" w:themeColor="text1"/>
          <w:spacing w:val="-2"/>
          <w:sz w:val="28"/>
          <w:szCs w:val="28"/>
        </w:rPr>
        <w:t>измеренные концентрации,</w:t>
      </w:r>
    </w:p>
    <w:p w14:paraId="2E0CB503" w14:textId="77777777" w:rsidR="00CC165B" w:rsidRPr="00CC165B" w:rsidRDefault="00CC165B" w:rsidP="00C53D53">
      <w:pPr>
        <w:numPr>
          <w:ilvl w:val="0"/>
          <w:numId w:val="54"/>
        </w:numPr>
        <w:tabs>
          <w:tab w:val="clear" w:pos="720"/>
          <w:tab w:val="num" w:pos="993"/>
        </w:tabs>
        <w:ind w:left="1134" w:hanging="425"/>
        <w:rPr>
          <w:color w:val="000000" w:themeColor="text1"/>
          <w:spacing w:val="-2"/>
          <w:sz w:val="28"/>
          <w:szCs w:val="28"/>
        </w:rPr>
      </w:pPr>
      <w:r w:rsidRPr="00CC165B">
        <w:rPr>
          <w:color w:val="000000" w:themeColor="text1"/>
          <w:spacing w:val="-2"/>
          <w:sz w:val="28"/>
          <w:szCs w:val="28"/>
        </w:rPr>
        <w:t>класс качества воды.</w:t>
      </w:r>
    </w:p>
    <w:p w14:paraId="3888EF49" w14:textId="77777777" w:rsidR="00CC165B" w:rsidRPr="00CC165B" w:rsidRDefault="00CC165B" w:rsidP="00C53D53">
      <w:pPr>
        <w:ind w:firstLine="720"/>
        <w:jc w:val="both"/>
        <w:rPr>
          <w:color w:val="000000" w:themeColor="text1"/>
          <w:spacing w:val="-2"/>
          <w:sz w:val="28"/>
          <w:szCs w:val="28"/>
        </w:rPr>
      </w:pPr>
      <w:r w:rsidRPr="00CC165B">
        <w:rPr>
          <w:color w:val="000000" w:themeColor="text1"/>
          <w:spacing w:val="-2"/>
          <w:sz w:val="28"/>
          <w:szCs w:val="28"/>
        </w:rPr>
        <w:t>Таким образом, реализуется пространственно-аналитическая интеграция данных, позволяющая учитывать территориальные особенности при оценке экологической ситуации.</w:t>
      </w:r>
    </w:p>
    <w:p w14:paraId="68DFC397" w14:textId="07C34B6E" w:rsidR="00CC165B" w:rsidRPr="00CC165B" w:rsidRDefault="00C92BB5" w:rsidP="00CC165B">
      <w:pPr>
        <w:ind w:firstLine="720"/>
        <w:rPr>
          <w:color w:val="000000" w:themeColor="text1"/>
          <w:spacing w:val="-2"/>
          <w:sz w:val="28"/>
          <w:szCs w:val="28"/>
        </w:rPr>
      </w:pPr>
      <w:r>
        <w:rPr>
          <w:noProof/>
        </w:rPr>
        <w:lastRenderedPageBreak/>
        <w:drawing>
          <wp:inline distT="0" distB="0" distL="0" distR="0" wp14:anchorId="0F03E438" wp14:editId="4C943FDE">
            <wp:extent cx="5574030" cy="2912462"/>
            <wp:effectExtent l="0" t="0" r="7620" b="2540"/>
            <wp:docPr id="4736118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78767" cy="2914937"/>
                    </a:xfrm>
                    <a:prstGeom prst="rect">
                      <a:avLst/>
                    </a:prstGeom>
                    <a:noFill/>
                    <a:ln>
                      <a:noFill/>
                    </a:ln>
                  </pic:spPr>
                </pic:pic>
              </a:graphicData>
            </a:graphic>
          </wp:inline>
        </w:drawing>
      </w:r>
    </w:p>
    <w:p w14:paraId="6B5F77AE" w14:textId="1AB099A5" w:rsidR="00CC165B" w:rsidRPr="00CC165B" w:rsidRDefault="00CC165B" w:rsidP="006819E4">
      <w:pPr>
        <w:spacing w:before="120" w:after="120"/>
        <w:ind w:firstLine="709"/>
        <w:jc w:val="center"/>
        <w:rPr>
          <w:color w:val="000000" w:themeColor="text1"/>
          <w:spacing w:val="-2"/>
          <w:sz w:val="28"/>
          <w:szCs w:val="28"/>
        </w:rPr>
      </w:pPr>
      <w:r w:rsidRPr="00CC165B">
        <w:rPr>
          <w:color w:val="000000" w:themeColor="text1"/>
          <w:spacing w:val="-2"/>
          <w:sz w:val="28"/>
          <w:szCs w:val="28"/>
        </w:rPr>
        <w:t>Рис</w:t>
      </w:r>
      <w:r w:rsidR="006819E4" w:rsidRPr="006819E4">
        <w:rPr>
          <w:color w:val="000000" w:themeColor="text1"/>
          <w:spacing w:val="-2"/>
          <w:sz w:val="28"/>
          <w:szCs w:val="28"/>
        </w:rPr>
        <w:t>унок</w:t>
      </w:r>
      <w:r w:rsidRPr="00CC165B">
        <w:rPr>
          <w:color w:val="000000" w:themeColor="text1"/>
          <w:spacing w:val="-2"/>
          <w:sz w:val="28"/>
          <w:szCs w:val="28"/>
        </w:rPr>
        <w:t xml:space="preserve"> 4.</w:t>
      </w:r>
      <w:r w:rsidR="006819E4" w:rsidRPr="006819E4">
        <w:rPr>
          <w:color w:val="000000" w:themeColor="text1"/>
          <w:spacing w:val="-2"/>
          <w:sz w:val="28"/>
          <w:szCs w:val="28"/>
        </w:rPr>
        <w:t>19</w:t>
      </w:r>
      <w:r w:rsidRPr="00CC165B">
        <w:rPr>
          <w:color w:val="000000" w:themeColor="text1"/>
          <w:spacing w:val="-2"/>
          <w:sz w:val="28"/>
          <w:szCs w:val="28"/>
        </w:rPr>
        <w:t xml:space="preserve"> </w:t>
      </w:r>
      <w:r w:rsidR="006819E4" w:rsidRPr="006819E4">
        <w:rPr>
          <w:color w:val="000000" w:themeColor="text1"/>
          <w:spacing w:val="-2"/>
          <w:sz w:val="28"/>
          <w:szCs w:val="28"/>
        </w:rPr>
        <w:t>–</w:t>
      </w:r>
      <w:r w:rsidRPr="00CC165B">
        <w:rPr>
          <w:color w:val="000000" w:themeColor="text1"/>
          <w:spacing w:val="-2"/>
          <w:sz w:val="28"/>
          <w:szCs w:val="28"/>
        </w:rPr>
        <w:t xml:space="preserve"> Сопоставление нормативных диапазонов и фактических измерений</w:t>
      </w:r>
    </w:p>
    <w:p w14:paraId="487F49C4" w14:textId="77777777" w:rsidR="00CC165B" w:rsidRPr="00CC165B" w:rsidRDefault="00CC165B" w:rsidP="00387A8B">
      <w:pPr>
        <w:ind w:firstLine="720"/>
        <w:jc w:val="both"/>
        <w:rPr>
          <w:color w:val="000000" w:themeColor="text1"/>
          <w:spacing w:val="-2"/>
          <w:sz w:val="28"/>
          <w:szCs w:val="28"/>
        </w:rPr>
      </w:pPr>
      <w:r w:rsidRPr="00CC165B">
        <w:rPr>
          <w:color w:val="000000" w:themeColor="text1"/>
          <w:spacing w:val="-2"/>
          <w:sz w:val="28"/>
          <w:szCs w:val="28"/>
        </w:rPr>
        <w:t>На рисунке 4.20 представлены нормативные диапазоны концентраций (Class_1_Min – Class_6_Max) и их сопоставление с фактическими измерениями. Это позволяет продемонстрировать воспроизводимость процедуры автоматической классификации.</w:t>
      </w:r>
    </w:p>
    <w:p w14:paraId="563DD246" w14:textId="77777777" w:rsidR="00CC165B" w:rsidRPr="00CC165B" w:rsidRDefault="00CC165B" w:rsidP="00CC0263">
      <w:pPr>
        <w:ind w:firstLine="720"/>
        <w:jc w:val="both"/>
        <w:rPr>
          <w:color w:val="000000" w:themeColor="text1"/>
          <w:spacing w:val="-2"/>
          <w:sz w:val="28"/>
          <w:szCs w:val="28"/>
        </w:rPr>
      </w:pPr>
      <w:r w:rsidRPr="00CC165B">
        <w:rPr>
          <w:color w:val="000000" w:themeColor="text1"/>
          <w:spacing w:val="-2"/>
          <w:sz w:val="28"/>
          <w:szCs w:val="28"/>
        </w:rPr>
        <w:t>Реализованный цикл обработки данных включает:</w:t>
      </w:r>
    </w:p>
    <w:p w14:paraId="1CB89AC1"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поступление данных наблюдений,</w:t>
      </w:r>
    </w:p>
    <w:p w14:paraId="711590FD"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формирование RDF-триплетов,</w:t>
      </w:r>
    </w:p>
    <w:p w14:paraId="6368208F"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применение правил логического вывода,</w:t>
      </w:r>
    </w:p>
    <w:p w14:paraId="2CB60875"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автоматическое присвоение класса качества,</w:t>
      </w:r>
    </w:p>
    <w:p w14:paraId="5E6F49AB"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извлечение агрегированных данных через SPARQL,</w:t>
      </w:r>
    </w:p>
    <w:p w14:paraId="6E6A04CD" w14:textId="77777777" w:rsidR="00CC165B" w:rsidRPr="00CC165B" w:rsidRDefault="00CC165B" w:rsidP="003340B9">
      <w:pPr>
        <w:numPr>
          <w:ilvl w:val="0"/>
          <w:numId w:val="56"/>
        </w:numPr>
        <w:tabs>
          <w:tab w:val="clear" w:pos="720"/>
          <w:tab w:val="num" w:pos="1276"/>
        </w:tabs>
        <w:ind w:left="1134" w:hanging="425"/>
        <w:jc w:val="both"/>
        <w:rPr>
          <w:color w:val="000000" w:themeColor="text1"/>
          <w:spacing w:val="-2"/>
          <w:sz w:val="28"/>
          <w:szCs w:val="28"/>
        </w:rPr>
      </w:pPr>
      <w:r w:rsidRPr="00CC165B">
        <w:rPr>
          <w:color w:val="000000" w:themeColor="text1"/>
          <w:spacing w:val="-2"/>
          <w:sz w:val="28"/>
          <w:szCs w:val="28"/>
        </w:rPr>
        <w:t>аналитическую и картографическую визуализацию.</w:t>
      </w:r>
    </w:p>
    <w:p w14:paraId="74472AF3" w14:textId="77777777" w:rsidR="00CC165B" w:rsidRPr="00CC165B" w:rsidRDefault="00CC165B" w:rsidP="00CC0263">
      <w:pPr>
        <w:ind w:firstLine="720"/>
        <w:jc w:val="both"/>
        <w:rPr>
          <w:color w:val="000000" w:themeColor="text1"/>
          <w:spacing w:val="-2"/>
          <w:sz w:val="28"/>
          <w:szCs w:val="28"/>
        </w:rPr>
      </w:pPr>
      <w:r w:rsidRPr="00CC165B">
        <w:rPr>
          <w:color w:val="000000" w:themeColor="text1"/>
          <w:spacing w:val="-2"/>
          <w:sz w:val="28"/>
          <w:szCs w:val="28"/>
        </w:rPr>
        <w:t>Такой цикл подтверждает полноту архитектурного решения и его завершённость с точки зрения прикладного применения.</w:t>
      </w:r>
    </w:p>
    <w:p w14:paraId="66645913" w14:textId="162B387C" w:rsidR="00845B3A" w:rsidRPr="00845B3A" w:rsidRDefault="00845B3A" w:rsidP="00845B3A">
      <w:pPr>
        <w:spacing w:before="120" w:after="120"/>
        <w:ind w:firstLine="709"/>
        <w:rPr>
          <w:b/>
          <w:bCs/>
          <w:color w:val="000000" w:themeColor="text1"/>
          <w:spacing w:val="-2"/>
          <w:sz w:val="28"/>
          <w:szCs w:val="28"/>
        </w:rPr>
      </w:pPr>
      <w:r w:rsidRPr="00845B3A">
        <w:rPr>
          <w:b/>
          <w:bCs/>
          <w:noProof/>
          <w:color w:val="000000" w:themeColor="text1"/>
          <w:spacing w:val="-2"/>
          <w:sz w:val="28"/>
          <w:szCs w:val="28"/>
        </w:rPr>
        <w:drawing>
          <wp:inline distT="0" distB="0" distL="0" distR="0" wp14:anchorId="47997D2F" wp14:editId="186FDAD7">
            <wp:extent cx="5802148" cy="2255520"/>
            <wp:effectExtent l="0" t="0" r="8255" b="0"/>
            <wp:docPr id="85417525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rotWithShape="1">
                    <a:blip r:embed="rId68">
                      <a:extLst>
                        <a:ext uri="{28A0092B-C50C-407E-A947-70E740481C1C}">
                          <a14:useLocalDpi xmlns:a14="http://schemas.microsoft.com/office/drawing/2010/main" val="0"/>
                        </a:ext>
                      </a:extLst>
                    </a:blip>
                    <a:srcRect b="30909"/>
                    <a:stretch>
                      <a:fillRect/>
                    </a:stretch>
                  </pic:blipFill>
                  <pic:spPr bwMode="auto">
                    <a:xfrm>
                      <a:off x="0" y="0"/>
                      <a:ext cx="5811315" cy="2259084"/>
                    </a:xfrm>
                    <a:prstGeom prst="rect">
                      <a:avLst/>
                    </a:prstGeom>
                    <a:noFill/>
                    <a:ln>
                      <a:noFill/>
                    </a:ln>
                    <a:extLst>
                      <a:ext uri="{53640926-AAD7-44D8-BBD7-CCE9431645EC}">
                        <a14:shadowObscured xmlns:a14="http://schemas.microsoft.com/office/drawing/2010/main"/>
                      </a:ext>
                    </a:extLst>
                  </pic:spPr>
                </pic:pic>
              </a:graphicData>
            </a:graphic>
          </wp:inline>
        </w:drawing>
      </w:r>
    </w:p>
    <w:p w14:paraId="2A2B0AE4" w14:textId="7E356255" w:rsidR="00BD33DB" w:rsidRPr="00BD33DB" w:rsidRDefault="00BD33DB" w:rsidP="00845B3A">
      <w:pPr>
        <w:spacing w:before="120" w:after="120"/>
        <w:ind w:firstLine="709"/>
        <w:jc w:val="center"/>
        <w:rPr>
          <w:color w:val="000000" w:themeColor="text1"/>
          <w:spacing w:val="-2"/>
          <w:sz w:val="28"/>
          <w:szCs w:val="28"/>
        </w:rPr>
      </w:pPr>
      <w:r w:rsidRPr="00BD33DB">
        <w:rPr>
          <w:color w:val="000000" w:themeColor="text1"/>
          <w:spacing w:val="-2"/>
          <w:sz w:val="28"/>
          <w:szCs w:val="28"/>
        </w:rPr>
        <w:t>Рис</w:t>
      </w:r>
      <w:r w:rsidR="00845B3A" w:rsidRPr="00845B3A">
        <w:rPr>
          <w:color w:val="000000" w:themeColor="text1"/>
          <w:spacing w:val="-2"/>
          <w:sz w:val="28"/>
          <w:szCs w:val="28"/>
        </w:rPr>
        <w:t>унок</w:t>
      </w:r>
      <w:r w:rsidRPr="00BD33DB">
        <w:rPr>
          <w:color w:val="000000" w:themeColor="text1"/>
          <w:spacing w:val="-2"/>
          <w:sz w:val="28"/>
          <w:szCs w:val="28"/>
        </w:rPr>
        <w:t xml:space="preserve"> 4.</w:t>
      </w:r>
      <w:r w:rsidR="00B0489A">
        <w:rPr>
          <w:color w:val="000000" w:themeColor="text1"/>
          <w:spacing w:val="-2"/>
          <w:sz w:val="28"/>
          <w:szCs w:val="28"/>
          <w:lang w:val="kk-KZ"/>
        </w:rPr>
        <w:t>20</w:t>
      </w:r>
      <w:r w:rsidRPr="00BD33DB">
        <w:rPr>
          <w:color w:val="000000" w:themeColor="text1"/>
          <w:spacing w:val="-2"/>
          <w:sz w:val="28"/>
          <w:szCs w:val="28"/>
        </w:rPr>
        <w:t xml:space="preserve"> </w:t>
      </w:r>
      <w:r w:rsidR="00845B3A" w:rsidRPr="00845B3A">
        <w:rPr>
          <w:color w:val="000000" w:themeColor="text1"/>
          <w:spacing w:val="-2"/>
          <w:sz w:val="28"/>
          <w:szCs w:val="28"/>
        </w:rPr>
        <w:t>–</w:t>
      </w:r>
      <w:r w:rsidRPr="00BD33DB">
        <w:rPr>
          <w:color w:val="000000" w:themeColor="text1"/>
          <w:spacing w:val="-2"/>
          <w:sz w:val="28"/>
          <w:szCs w:val="28"/>
        </w:rPr>
        <w:t xml:space="preserve"> Интегрированная аналитическая панель мониторинга качества воды и региональных показателей</w:t>
      </w:r>
    </w:p>
    <w:p w14:paraId="504D8DF1"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lastRenderedPageBreak/>
        <w:t xml:space="preserve">На рисунке 4.19 представлена аналитическая панель мониторинга, сформированная на основе данных, извлечённых из </w:t>
      </w:r>
      <w:proofErr w:type="spellStart"/>
      <w:r w:rsidRPr="00BD33DB">
        <w:rPr>
          <w:color w:val="000000" w:themeColor="text1"/>
          <w:spacing w:val="-2"/>
          <w:sz w:val="28"/>
          <w:szCs w:val="28"/>
        </w:rPr>
        <w:t>графовой</w:t>
      </w:r>
      <w:proofErr w:type="spellEnd"/>
      <w:r w:rsidRPr="00BD33DB">
        <w:rPr>
          <w:color w:val="000000" w:themeColor="text1"/>
          <w:spacing w:val="-2"/>
          <w:sz w:val="28"/>
          <w:szCs w:val="28"/>
        </w:rPr>
        <w:t xml:space="preserve"> базы посредством SPARQL-запросов и экспортированных в систему бизнес-аналитики. Данный интерфейс демонстрирует практическую реализацию интеграции экологических, гидрологических и социально-экономических параметров в едином аналитическом пространстве.</w:t>
      </w:r>
    </w:p>
    <w:p w14:paraId="4A4B35F9"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Левая часть панели содержит геопространственную визуализацию Иле-Балхашского бассейна с административным разграничением регионов. На карте отображаются водные объекты и соответствующие им точки мониторинга. Географические координаты, сохранённые в онтологии, обеспечивают корректное позиционирование объектов и возможность интерактивного выбора конкретной реки.</w:t>
      </w:r>
    </w:p>
    <w:p w14:paraId="42626454"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Правая верхняя часть панели представлена в виде таблицы, содержащей структурированные данные по каждому водному объекту. Таблица включает следующие атрибуты:</w:t>
      </w:r>
    </w:p>
    <w:p w14:paraId="53AFC04F" w14:textId="77777777" w:rsidR="00BD33DB" w:rsidRPr="00BD33DB" w:rsidRDefault="00BD33DB" w:rsidP="00C82949">
      <w:pPr>
        <w:numPr>
          <w:ilvl w:val="0"/>
          <w:numId w:val="57"/>
        </w:numPr>
        <w:tabs>
          <w:tab w:val="clear" w:pos="720"/>
          <w:tab w:val="num" w:pos="993"/>
        </w:tabs>
        <w:ind w:left="1134" w:hanging="425"/>
        <w:jc w:val="both"/>
        <w:rPr>
          <w:color w:val="000000" w:themeColor="text1"/>
          <w:spacing w:val="-2"/>
          <w:sz w:val="28"/>
          <w:szCs w:val="28"/>
        </w:rPr>
      </w:pPr>
      <w:r w:rsidRPr="00BD33DB">
        <w:rPr>
          <w:color w:val="000000" w:themeColor="text1"/>
          <w:spacing w:val="-2"/>
          <w:sz w:val="28"/>
          <w:szCs w:val="28"/>
        </w:rPr>
        <w:t>наименование водного объекта (</w:t>
      </w:r>
      <w:proofErr w:type="spellStart"/>
      <w:r w:rsidRPr="00BD33DB">
        <w:rPr>
          <w:color w:val="000000" w:themeColor="text1"/>
          <w:spacing w:val="-2"/>
          <w:sz w:val="28"/>
          <w:szCs w:val="28"/>
        </w:rPr>
        <w:t>Water_body</w:t>
      </w:r>
      <w:proofErr w:type="spellEnd"/>
      <w:r w:rsidRPr="00BD33DB">
        <w:rPr>
          <w:color w:val="000000" w:themeColor="text1"/>
          <w:spacing w:val="-2"/>
          <w:sz w:val="28"/>
          <w:szCs w:val="28"/>
        </w:rPr>
        <w:t>);</w:t>
      </w:r>
    </w:p>
    <w:p w14:paraId="18716FB7" w14:textId="77777777" w:rsidR="00BD33DB" w:rsidRPr="00BD33DB" w:rsidRDefault="00BD33DB" w:rsidP="00C82949">
      <w:pPr>
        <w:numPr>
          <w:ilvl w:val="0"/>
          <w:numId w:val="57"/>
        </w:numPr>
        <w:tabs>
          <w:tab w:val="clear" w:pos="720"/>
          <w:tab w:val="num" w:pos="993"/>
        </w:tabs>
        <w:ind w:left="1134" w:hanging="425"/>
        <w:jc w:val="both"/>
        <w:rPr>
          <w:color w:val="000000" w:themeColor="text1"/>
          <w:spacing w:val="-2"/>
          <w:sz w:val="28"/>
          <w:szCs w:val="28"/>
        </w:rPr>
      </w:pPr>
      <w:r w:rsidRPr="00BD33DB">
        <w:rPr>
          <w:color w:val="000000" w:themeColor="text1"/>
          <w:spacing w:val="-2"/>
          <w:sz w:val="28"/>
          <w:szCs w:val="28"/>
        </w:rPr>
        <w:t>регулируемый показатель (</w:t>
      </w:r>
      <w:proofErr w:type="spellStart"/>
      <w:r w:rsidRPr="00BD33DB">
        <w:rPr>
          <w:color w:val="000000" w:themeColor="text1"/>
          <w:spacing w:val="-2"/>
          <w:sz w:val="28"/>
          <w:szCs w:val="28"/>
        </w:rPr>
        <w:t>Regulated_indicators</w:t>
      </w:r>
      <w:proofErr w:type="spellEnd"/>
      <w:r w:rsidRPr="00BD33DB">
        <w:rPr>
          <w:color w:val="000000" w:themeColor="text1"/>
          <w:spacing w:val="-2"/>
          <w:sz w:val="28"/>
          <w:szCs w:val="28"/>
        </w:rPr>
        <w:t>);</w:t>
      </w:r>
    </w:p>
    <w:p w14:paraId="52D7913A" w14:textId="77777777" w:rsidR="00BD33DB" w:rsidRPr="00BD33DB" w:rsidRDefault="00BD33DB" w:rsidP="00C82949">
      <w:pPr>
        <w:numPr>
          <w:ilvl w:val="0"/>
          <w:numId w:val="57"/>
        </w:numPr>
        <w:tabs>
          <w:tab w:val="clear" w:pos="720"/>
          <w:tab w:val="num" w:pos="993"/>
        </w:tabs>
        <w:ind w:left="1134" w:hanging="425"/>
        <w:jc w:val="both"/>
        <w:rPr>
          <w:color w:val="000000" w:themeColor="text1"/>
          <w:spacing w:val="-2"/>
          <w:sz w:val="28"/>
          <w:szCs w:val="28"/>
        </w:rPr>
      </w:pPr>
      <w:r w:rsidRPr="00BD33DB">
        <w:rPr>
          <w:color w:val="000000" w:themeColor="text1"/>
          <w:spacing w:val="-2"/>
          <w:sz w:val="28"/>
          <w:szCs w:val="28"/>
        </w:rPr>
        <w:t>концентрацию за 2021 год;</w:t>
      </w:r>
    </w:p>
    <w:p w14:paraId="32EB3E6E" w14:textId="77777777" w:rsidR="00BD33DB" w:rsidRPr="00BD33DB" w:rsidRDefault="00BD33DB" w:rsidP="00C82949">
      <w:pPr>
        <w:numPr>
          <w:ilvl w:val="0"/>
          <w:numId w:val="57"/>
        </w:numPr>
        <w:tabs>
          <w:tab w:val="clear" w:pos="720"/>
          <w:tab w:val="num" w:pos="993"/>
        </w:tabs>
        <w:ind w:left="1134" w:hanging="425"/>
        <w:jc w:val="both"/>
        <w:rPr>
          <w:color w:val="000000" w:themeColor="text1"/>
          <w:spacing w:val="-2"/>
          <w:sz w:val="28"/>
          <w:szCs w:val="28"/>
        </w:rPr>
      </w:pPr>
      <w:r w:rsidRPr="00BD33DB">
        <w:rPr>
          <w:color w:val="000000" w:themeColor="text1"/>
          <w:spacing w:val="-2"/>
          <w:sz w:val="28"/>
          <w:szCs w:val="28"/>
        </w:rPr>
        <w:t>автоматически определённый класс качества воды (</w:t>
      </w:r>
      <w:proofErr w:type="spellStart"/>
      <w:r w:rsidRPr="00BD33DB">
        <w:rPr>
          <w:color w:val="000000" w:themeColor="text1"/>
          <w:spacing w:val="-2"/>
          <w:sz w:val="28"/>
          <w:szCs w:val="28"/>
        </w:rPr>
        <w:t>Water_quality_class</w:t>
      </w:r>
      <w:proofErr w:type="spellEnd"/>
      <w:r w:rsidRPr="00BD33DB">
        <w:rPr>
          <w:color w:val="000000" w:themeColor="text1"/>
          <w:spacing w:val="-2"/>
          <w:sz w:val="28"/>
          <w:szCs w:val="28"/>
        </w:rPr>
        <w:t>);</w:t>
      </w:r>
    </w:p>
    <w:p w14:paraId="05C6CC12" w14:textId="77777777" w:rsidR="00BD33DB" w:rsidRPr="00BD33DB" w:rsidRDefault="00BD33DB" w:rsidP="00C82949">
      <w:pPr>
        <w:numPr>
          <w:ilvl w:val="0"/>
          <w:numId w:val="57"/>
        </w:numPr>
        <w:tabs>
          <w:tab w:val="clear" w:pos="720"/>
          <w:tab w:val="num" w:pos="993"/>
        </w:tabs>
        <w:ind w:left="1134" w:hanging="425"/>
        <w:jc w:val="both"/>
        <w:rPr>
          <w:color w:val="000000" w:themeColor="text1"/>
          <w:spacing w:val="-2"/>
          <w:sz w:val="28"/>
          <w:szCs w:val="28"/>
        </w:rPr>
      </w:pPr>
      <w:r w:rsidRPr="00BD33DB">
        <w:rPr>
          <w:color w:val="000000" w:themeColor="text1"/>
          <w:spacing w:val="-2"/>
          <w:sz w:val="28"/>
          <w:szCs w:val="28"/>
        </w:rPr>
        <w:t>концентрацию за 2020 год.</w:t>
      </w:r>
    </w:p>
    <w:p w14:paraId="368F744E"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 xml:space="preserve">Наличие столбца </w:t>
      </w:r>
      <w:proofErr w:type="spellStart"/>
      <w:r w:rsidRPr="00BD33DB">
        <w:rPr>
          <w:i/>
          <w:iCs/>
          <w:color w:val="000000" w:themeColor="text1"/>
          <w:spacing w:val="-2"/>
          <w:sz w:val="28"/>
          <w:szCs w:val="28"/>
        </w:rPr>
        <w:t>Water_quality_class</w:t>
      </w:r>
      <w:proofErr w:type="spellEnd"/>
      <w:r w:rsidRPr="00BD33DB">
        <w:rPr>
          <w:color w:val="000000" w:themeColor="text1"/>
          <w:spacing w:val="-2"/>
          <w:sz w:val="28"/>
          <w:szCs w:val="28"/>
        </w:rPr>
        <w:t xml:space="preserve"> подтверждает, что отображаемые данные уже прошли процедуру автоматической классификации на основе нормативных диапазонов, заложенных в онтологической модели. Таким образом, пользователю предоставляется не только количественная информация, но и интерпретированный результат оценки состояния воды.</w:t>
      </w:r>
    </w:p>
    <w:p w14:paraId="386D9CCB"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 xml:space="preserve">В нижней части панели отображаются нормативные диапазоны значений для соответствующего химического показателя (например, Mg²⁺ — </w:t>
      </w:r>
      <w:proofErr w:type="spellStart"/>
      <w:r w:rsidRPr="00BD33DB">
        <w:rPr>
          <w:color w:val="000000" w:themeColor="text1"/>
          <w:spacing w:val="-2"/>
          <w:sz w:val="28"/>
          <w:szCs w:val="28"/>
        </w:rPr>
        <w:t>Magnesium</w:t>
      </w:r>
      <w:proofErr w:type="spellEnd"/>
      <w:r w:rsidRPr="00BD33DB">
        <w:rPr>
          <w:color w:val="000000" w:themeColor="text1"/>
          <w:spacing w:val="-2"/>
          <w:sz w:val="28"/>
          <w:szCs w:val="28"/>
        </w:rPr>
        <w:t>), включая минимальные и максимальные пороги для классов I–VI. Это позволяет сопоставлять фактическую концентрацию с установленными нормативными границами непосредственно в аналитическом интерфейсе.</w:t>
      </w:r>
    </w:p>
    <w:p w14:paraId="6024E405"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Особую значимость представляет возможность одновременного анализа территориальных характеристик региона (численность населения, количество предприятий и др.) совместно с экологическими показателями. Такая интеграция создаёт основу для выявления взаимосвязей между промышленной нагрузкой и качеством водных ресурсов.</w:t>
      </w:r>
    </w:p>
    <w:p w14:paraId="024C9093" w14:textId="77777777" w:rsidR="00BD33DB" w:rsidRPr="00BD33DB" w:rsidRDefault="00BD33DB" w:rsidP="003340B9">
      <w:pPr>
        <w:ind w:firstLine="720"/>
        <w:jc w:val="both"/>
        <w:rPr>
          <w:color w:val="000000" w:themeColor="text1"/>
          <w:spacing w:val="-2"/>
          <w:sz w:val="28"/>
          <w:szCs w:val="28"/>
        </w:rPr>
      </w:pPr>
      <w:r w:rsidRPr="00BD33DB">
        <w:rPr>
          <w:color w:val="000000" w:themeColor="text1"/>
          <w:spacing w:val="-2"/>
          <w:sz w:val="28"/>
          <w:szCs w:val="28"/>
        </w:rPr>
        <w:t>Таким образом, рисунок 4.19 демонстрирует завершённый цикл обработки данных: от сбора измерений и их формализации в графе знаний до аналитической визуализации и поддержки принятия решений. Панель подтверждает прикладную применимость разработанной модели и её готовность к использованию в системах экологического мониторинга регионального уровня.</w:t>
      </w:r>
    </w:p>
    <w:p w14:paraId="5C615971" w14:textId="44A822CB" w:rsidR="00516D8A" w:rsidRDefault="00827D04" w:rsidP="004036A6">
      <w:pPr>
        <w:ind w:firstLine="720"/>
        <w:jc w:val="both"/>
        <w:rPr>
          <w:color w:val="000000" w:themeColor="text1"/>
          <w:spacing w:val="-2"/>
          <w:sz w:val="28"/>
          <w:szCs w:val="28"/>
        </w:rPr>
      </w:pPr>
      <w:r w:rsidRPr="00827D04">
        <w:rPr>
          <w:color w:val="000000" w:themeColor="text1"/>
          <w:spacing w:val="-2"/>
          <w:sz w:val="28"/>
          <w:szCs w:val="28"/>
        </w:rPr>
        <w:t xml:space="preserve">Таким образом, представленный этап извлечения данных и их аналитической интерпретации подтверждает функциональную завершённость разработанной онтологически-ориентированной модели мониторинга водных ресурсов. Реализованный механизм SPARQL-доступа обеспечивает </w:t>
      </w:r>
      <w:r w:rsidRPr="00827D04">
        <w:rPr>
          <w:color w:val="000000" w:themeColor="text1"/>
          <w:spacing w:val="-2"/>
          <w:sz w:val="28"/>
          <w:szCs w:val="28"/>
        </w:rPr>
        <w:lastRenderedPageBreak/>
        <w:t>формализованное объединение гидрологических наблюдений, нормативных порогов и социально-экономических характеристик в рамках единого информационного пространства, а последующая интеграция с аналитическими платформами демонстрирует практическую применимость системы. Полученные результаты свидетельствуют о том, что граф знаний выступает не только средством хранения и структурирования данных, но и основой для комплексного анализа, автоматической классификации качества воды и пространственно-ориентированного мониторинга. Тем самым подтверждается научная и прикладная значимость проделанной работы, обеспечивающей переход от разрозненных гетерогенных источников к целостной интеллектуальной системе поддержки принятия решений в области управления водными ресурсами Иле-Балхашского бассейна.</w:t>
      </w:r>
    </w:p>
    <w:p w14:paraId="3010B747" w14:textId="77777777" w:rsidR="00516D8A" w:rsidRDefault="00516D8A" w:rsidP="009A4D00">
      <w:pPr>
        <w:ind w:firstLine="720"/>
        <w:rPr>
          <w:color w:val="000000" w:themeColor="text1"/>
          <w:spacing w:val="-2"/>
          <w:sz w:val="28"/>
          <w:szCs w:val="28"/>
        </w:rPr>
      </w:pPr>
    </w:p>
    <w:p w14:paraId="65243F21" w14:textId="77777777" w:rsidR="00516539" w:rsidRPr="00A842A4" w:rsidRDefault="00516539" w:rsidP="00516539"/>
    <w:p w14:paraId="708464E1" w14:textId="77777777" w:rsidR="008121F7" w:rsidRDefault="008121F7" w:rsidP="000F385D">
      <w:pPr>
        <w:pStyle w:val="a3"/>
        <w:tabs>
          <w:tab w:val="left" w:pos="284"/>
        </w:tabs>
        <w:ind w:left="0" w:right="124" w:firstLine="709"/>
        <w:rPr>
          <w:color w:val="000000" w:themeColor="text1"/>
          <w:spacing w:val="-2"/>
        </w:rPr>
      </w:pPr>
    </w:p>
    <w:p w14:paraId="2A475436" w14:textId="0D762DDD" w:rsidR="00B728B5" w:rsidRPr="00A56392" w:rsidRDefault="00B728B5" w:rsidP="000F385D">
      <w:pPr>
        <w:tabs>
          <w:tab w:val="left" w:pos="284"/>
        </w:tabs>
        <w:ind w:firstLine="709"/>
        <w:jc w:val="both"/>
        <w:rPr>
          <w:sz w:val="28"/>
          <w:szCs w:val="28"/>
        </w:rPr>
        <w:sectPr w:rsidR="00B728B5" w:rsidRPr="00A56392" w:rsidSect="000F385D">
          <w:pgSz w:w="11910" w:h="16840"/>
          <w:pgMar w:top="1134" w:right="567" w:bottom="1134" w:left="1701" w:header="0" w:footer="1077" w:gutter="0"/>
          <w:cols w:space="720"/>
        </w:sectPr>
      </w:pPr>
    </w:p>
    <w:p w14:paraId="6E98B076" w14:textId="77777777" w:rsidR="00D738FB" w:rsidRPr="00A56392" w:rsidRDefault="000C23A6" w:rsidP="000F385D">
      <w:pPr>
        <w:pStyle w:val="1"/>
        <w:tabs>
          <w:tab w:val="left" w:pos="284"/>
        </w:tabs>
        <w:jc w:val="center"/>
      </w:pPr>
      <w:bookmarkStart w:id="32" w:name="_Toc223444031"/>
      <w:r w:rsidRPr="00A56392">
        <w:rPr>
          <w:spacing w:val="-2"/>
        </w:rPr>
        <w:lastRenderedPageBreak/>
        <w:t>ЗАКЛЮЧЕНИЕ</w:t>
      </w:r>
      <w:bookmarkEnd w:id="32"/>
    </w:p>
    <w:p w14:paraId="1CF2C403" w14:textId="77777777" w:rsidR="0080177A"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 xml:space="preserve">В диссертационной работе разработана и реализована онтологически-ориентированная геоинформационная модель для извлечения, интеграции и логической интерпретации знаний из гетерогенных источников по водному домену Казахстана. Предложенная архитектура охватывает полный цикл обработки данных: нормализацию таблиц (PDF, Excel, веб-источники), итеративную семантическую интерпретацию (STI), маппинг в RDF, онтологическое выравнивание, загрузку в </w:t>
      </w:r>
      <w:proofErr w:type="spellStart"/>
      <w:r w:rsidRPr="0080177A">
        <w:rPr>
          <w:color w:val="000000" w:themeColor="text1"/>
          <w:sz w:val="28"/>
          <w:szCs w:val="28"/>
          <w:lang w:val="ru-KZ"/>
        </w:rPr>
        <w:t>GraphDB</w:t>
      </w:r>
      <w:proofErr w:type="spellEnd"/>
      <w:r w:rsidRPr="0080177A">
        <w:rPr>
          <w:color w:val="000000" w:themeColor="text1"/>
          <w:sz w:val="28"/>
          <w:szCs w:val="28"/>
          <w:lang w:val="ru-KZ"/>
        </w:rPr>
        <w:t xml:space="preserve"> и последующую аналитическую эксплуатацию.</w:t>
      </w:r>
    </w:p>
    <w:p w14:paraId="28565685" w14:textId="77777777" w:rsidR="0080177A"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 xml:space="preserve">Для объективной оценки качества метода сформирован эталонный набор триплетов на основе 11 864 записей и 62 атрибутов. Экспериментальная валидация показала высокую точность извлечения знаний (F1 до 1.000 по ключевым категориям) и устойчивость к гетерогенности данных. Сравнительный анализ с </w:t>
      </w:r>
      <w:proofErr w:type="spellStart"/>
      <w:r w:rsidRPr="0080177A">
        <w:rPr>
          <w:color w:val="000000" w:themeColor="text1"/>
          <w:sz w:val="28"/>
          <w:szCs w:val="28"/>
          <w:lang w:val="ru-KZ"/>
        </w:rPr>
        <w:t>TableMiner</w:t>
      </w:r>
      <w:proofErr w:type="spellEnd"/>
      <w:r w:rsidRPr="0080177A">
        <w:rPr>
          <w:color w:val="000000" w:themeColor="text1"/>
          <w:sz w:val="28"/>
          <w:szCs w:val="28"/>
          <w:lang w:val="ru-KZ"/>
        </w:rPr>
        <w:t xml:space="preserve">++, </w:t>
      </w:r>
      <w:proofErr w:type="spellStart"/>
      <w:r w:rsidRPr="0080177A">
        <w:rPr>
          <w:color w:val="000000" w:themeColor="text1"/>
          <w:sz w:val="28"/>
          <w:szCs w:val="28"/>
          <w:lang w:val="ru-KZ"/>
        </w:rPr>
        <w:t>QTLTableMiner</w:t>
      </w:r>
      <w:proofErr w:type="spellEnd"/>
      <w:r w:rsidRPr="0080177A">
        <w:rPr>
          <w:color w:val="000000" w:themeColor="text1"/>
          <w:sz w:val="28"/>
          <w:szCs w:val="28"/>
          <w:lang w:val="ru-KZ"/>
        </w:rPr>
        <w:t xml:space="preserve">++ и </w:t>
      </w:r>
      <w:proofErr w:type="spellStart"/>
      <w:r w:rsidRPr="0080177A">
        <w:rPr>
          <w:color w:val="000000" w:themeColor="text1"/>
          <w:sz w:val="28"/>
          <w:szCs w:val="28"/>
          <w:lang w:val="ru-KZ"/>
        </w:rPr>
        <w:t>MantisTable</w:t>
      </w:r>
      <w:proofErr w:type="spellEnd"/>
      <w:r w:rsidRPr="0080177A">
        <w:rPr>
          <w:color w:val="000000" w:themeColor="text1"/>
          <w:sz w:val="28"/>
          <w:szCs w:val="28"/>
          <w:lang w:val="ru-KZ"/>
        </w:rPr>
        <w:t xml:space="preserve"> подтвердил превосходство разработанного подхода: итоговый Triple F1 = 0.982, при Triple Precision = 0.965 и Triple </w:t>
      </w:r>
      <w:proofErr w:type="spellStart"/>
      <w:r w:rsidRPr="0080177A">
        <w:rPr>
          <w:color w:val="000000" w:themeColor="text1"/>
          <w:sz w:val="28"/>
          <w:szCs w:val="28"/>
          <w:lang w:val="ru-KZ"/>
        </w:rPr>
        <w:t>Recall</w:t>
      </w:r>
      <w:proofErr w:type="spellEnd"/>
      <w:r w:rsidRPr="0080177A">
        <w:rPr>
          <w:color w:val="000000" w:themeColor="text1"/>
          <w:sz w:val="28"/>
          <w:szCs w:val="28"/>
          <w:lang w:val="ru-KZ"/>
        </w:rPr>
        <w:t xml:space="preserve"> = 0.965. Относительный прирост по метрике сопоставления предикатов достигает 50% по сравнению с </w:t>
      </w:r>
      <w:proofErr w:type="spellStart"/>
      <w:r w:rsidRPr="0080177A">
        <w:rPr>
          <w:color w:val="000000" w:themeColor="text1"/>
          <w:sz w:val="28"/>
          <w:szCs w:val="28"/>
          <w:lang w:val="ru-KZ"/>
        </w:rPr>
        <w:t>QTLTableMiner</w:t>
      </w:r>
      <w:proofErr w:type="spellEnd"/>
      <w:r w:rsidRPr="0080177A">
        <w:rPr>
          <w:color w:val="000000" w:themeColor="text1"/>
          <w:sz w:val="28"/>
          <w:szCs w:val="28"/>
          <w:lang w:val="ru-KZ"/>
        </w:rPr>
        <w:t xml:space="preserve">++, что подтверждает эффективность механизма семантического сопоставления и итеративной </w:t>
      </w:r>
      <w:proofErr w:type="spellStart"/>
      <w:r w:rsidRPr="0080177A">
        <w:rPr>
          <w:color w:val="000000" w:themeColor="text1"/>
          <w:sz w:val="28"/>
          <w:szCs w:val="28"/>
          <w:lang w:val="ru-KZ"/>
        </w:rPr>
        <w:t>дезамбигуации</w:t>
      </w:r>
      <w:proofErr w:type="spellEnd"/>
      <w:r w:rsidRPr="0080177A">
        <w:rPr>
          <w:color w:val="000000" w:themeColor="text1"/>
          <w:sz w:val="28"/>
          <w:szCs w:val="28"/>
          <w:lang w:val="ru-KZ"/>
        </w:rPr>
        <w:t>.</w:t>
      </w:r>
    </w:p>
    <w:p w14:paraId="13420556" w14:textId="77777777" w:rsidR="0080177A"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Метод был применён к полному корпусу данных Иле-Балхашского бассейна (25 гетерогенных таблиц), в результате чего сформирован масштабируемый граф знаний объёмом 502 720 явных триплетов. Интеграция SWRL-правил привела к генерации 105 527 выводимых утверждений и увеличению общего объёма графа до 588 341 триплетов. Коэффициент расширения составил 1.22, что означает формирование в среднем 22 дополнительных логически обоснованных утверждений на каждые 100 исходных фактов. Это свидетельствует о переходе модели от декларативного хранилища данных к дедуктивной семантической системе.</w:t>
      </w:r>
    </w:p>
    <w:p w14:paraId="66D35FA0" w14:textId="77777777" w:rsidR="0080177A"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 xml:space="preserve">Разработанная гидро-онтологическая модель выровнена с международными стандартами (SOSA/SSN, WHOW, </w:t>
      </w:r>
      <w:proofErr w:type="spellStart"/>
      <w:r w:rsidRPr="0080177A">
        <w:rPr>
          <w:color w:val="000000" w:themeColor="text1"/>
          <w:sz w:val="28"/>
          <w:szCs w:val="28"/>
          <w:lang w:val="ru-KZ"/>
        </w:rPr>
        <w:t>HY_Features</w:t>
      </w:r>
      <w:proofErr w:type="spellEnd"/>
      <w:r w:rsidRPr="0080177A">
        <w:rPr>
          <w:color w:val="000000" w:themeColor="text1"/>
          <w:sz w:val="28"/>
          <w:szCs w:val="28"/>
          <w:lang w:val="ru-KZ"/>
        </w:rPr>
        <w:t xml:space="preserve">, Time </w:t>
      </w:r>
      <w:proofErr w:type="spellStart"/>
      <w:r w:rsidRPr="0080177A">
        <w:rPr>
          <w:color w:val="000000" w:themeColor="text1"/>
          <w:sz w:val="28"/>
          <w:szCs w:val="28"/>
          <w:lang w:val="ru-KZ"/>
        </w:rPr>
        <w:t>Ontology</w:t>
      </w:r>
      <w:proofErr w:type="spellEnd"/>
      <w:r w:rsidRPr="0080177A">
        <w:rPr>
          <w:color w:val="000000" w:themeColor="text1"/>
          <w:sz w:val="28"/>
          <w:szCs w:val="28"/>
          <w:lang w:val="ru-KZ"/>
        </w:rPr>
        <w:t xml:space="preserve">) и дополнена национальными модулями </w:t>
      </w:r>
      <w:proofErr w:type="spellStart"/>
      <w:r w:rsidRPr="0080177A">
        <w:rPr>
          <w:color w:val="000000" w:themeColor="text1"/>
          <w:sz w:val="28"/>
          <w:szCs w:val="28"/>
          <w:lang w:val="ru-KZ"/>
        </w:rPr>
        <w:t>Water_Regulations_KZ</w:t>
      </w:r>
      <w:proofErr w:type="spellEnd"/>
      <w:r w:rsidRPr="0080177A">
        <w:rPr>
          <w:color w:val="000000" w:themeColor="text1"/>
          <w:sz w:val="28"/>
          <w:szCs w:val="28"/>
          <w:lang w:val="ru-KZ"/>
        </w:rPr>
        <w:t xml:space="preserve"> и </w:t>
      </w:r>
      <w:proofErr w:type="spellStart"/>
      <w:r w:rsidRPr="0080177A">
        <w:rPr>
          <w:color w:val="000000" w:themeColor="text1"/>
          <w:sz w:val="28"/>
          <w:szCs w:val="28"/>
          <w:lang w:val="ru-KZ"/>
        </w:rPr>
        <w:t>Socio_Geo_KZ</w:t>
      </w:r>
      <w:proofErr w:type="spellEnd"/>
      <w:r w:rsidRPr="0080177A">
        <w:rPr>
          <w:color w:val="000000" w:themeColor="text1"/>
          <w:sz w:val="28"/>
          <w:szCs w:val="28"/>
          <w:lang w:val="ru-KZ"/>
        </w:rPr>
        <w:t>, что обеспечивает интероперабельность и формализацию нормативных требований Республики Казахстан.</w:t>
      </w:r>
    </w:p>
    <w:p w14:paraId="56085D7B" w14:textId="77777777" w:rsidR="0080177A"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Завершающим этапом стала реализация аналитической эксплуатации графа знаний с использованием SPARQL-запросов. Продемонстрирована возможность междисциплинарного извлечения данных (наблюдения – нормативы – регионы – социально-экономические параметры) и их экспорта в машиночитаемые форматы (CSV, JSON, TTL) для последующего использования в системах мониторинга и аналитических платформах.</w:t>
      </w:r>
    </w:p>
    <w:p w14:paraId="265DA211" w14:textId="5B0A286A" w:rsidR="00080301" w:rsidRPr="0080177A" w:rsidRDefault="0080177A" w:rsidP="0080177A">
      <w:pPr>
        <w:tabs>
          <w:tab w:val="left" w:pos="284"/>
        </w:tabs>
        <w:ind w:firstLine="709"/>
        <w:jc w:val="both"/>
        <w:rPr>
          <w:color w:val="000000" w:themeColor="text1"/>
          <w:sz w:val="28"/>
          <w:szCs w:val="28"/>
          <w:lang w:val="ru-KZ"/>
        </w:rPr>
      </w:pPr>
      <w:r w:rsidRPr="0080177A">
        <w:rPr>
          <w:color w:val="000000" w:themeColor="text1"/>
          <w:sz w:val="28"/>
          <w:szCs w:val="28"/>
          <w:lang w:val="ru-KZ"/>
        </w:rPr>
        <w:t xml:space="preserve">Таким образом, поставленная цель диссертационного исследования достигнута. Создана методология и реализована масштабируемая онтологически-ориентированная геоинформационная модель водного домена, обеспечивающая интеграцию гетерогенных данных, автоматическое </w:t>
      </w:r>
      <w:r w:rsidRPr="0080177A">
        <w:rPr>
          <w:color w:val="000000" w:themeColor="text1"/>
          <w:sz w:val="28"/>
          <w:szCs w:val="28"/>
          <w:lang w:val="ru-KZ"/>
        </w:rPr>
        <w:lastRenderedPageBreak/>
        <w:t>формирование триплетов, логический вывод новых знаний и их аналитическую эксплуатацию. Полученные результаты подтверждают научную новизну, практическую значимость и перспективность разработанного подхода для задач мониторинга и управления водными ресурсами Казахстана.</w:t>
      </w:r>
    </w:p>
    <w:p w14:paraId="190CAFA3" w14:textId="77777777" w:rsidR="00D738FB" w:rsidRPr="00080301" w:rsidRDefault="00D738FB" w:rsidP="00080301">
      <w:pPr>
        <w:tabs>
          <w:tab w:val="left" w:pos="284"/>
        </w:tabs>
        <w:ind w:firstLine="709"/>
        <w:jc w:val="both"/>
        <w:rPr>
          <w:color w:val="000000" w:themeColor="text1"/>
          <w:sz w:val="28"/>
          <w:szCs w:val="28"/>
        </w:rPr>
      </w:pPr>
    </w:p>
    <w:p w14:paraId="14FC4E6C" w14:textId="77777777" w:rsidR="00BD0C39" w:rsidRDefault="00BD0C39" w:rsidP="000F385D">
      <w:pPr>
        <w:tabs>
          <w:tab w:val="left" w:pos="284"/>
        </w:tabs>
        <w:ind w:firstLine="709"/>
        <w:rPr>
          <w:color w:val="000000" w:themeColor="text1"/>
        </w:rPr>
      </w:pPr>
    </w:p>
    <w:p w14:paraId="31402003" w14:textId="77777777" w:rsidR="00BD0C39" w:rsidRDefault="00BD0C39" w:rsidP="000F385D">
      <w:pPr>
        <w:tabs>
          <w:tab w:val="left" w:pos="284"/>
        </w:tabs>
        <w:ind w:firstLine="709"/>
        <w:rPr>
          <w:color w:val="000000" w:themeColor="text1"/>
        </w:rPr>
      </w:pPr>
    </w:p>
    <w:p w14:paraId="4A99BFE4" w14:textId="77777777" w:rsidR="00BD0C39" w:rsidRDefault="00BD0C39" w:rsidP="000F385D">
      <w:pPr>
        <w:tabs>
          <w:tab w:val="left" w:pos="284"/>
        </w:tabs>
        <w:ind w:firstLine="709"/>
        <w:rPr>
          <w:color w:val="000000" w:themeColor="text1"/>
        </w:rPr>
      </w:pPr>
    </w:p>
    <w:p w14:paraId="0E0B0016" w14:textId="77777777" w:rsidR="00BD0C39" w:rsidRDefault="00BD0C39" w:rsidP="000F385D">
      <w:pPr>
        <w:tabs>
          <w:tab w:val="left" w:pos="284"/>
        </w:tabs>
        <w:ind w:firstLine="709"/>
        <w:rPr>
          <w:color w:val="000000" w:themeColor="text1"/>
        </w:rPr>
      </w:pPr>
    </w:p>
    <w:p w14:paraId="763A66F3" w14:textId="77777777" w:rsidR="00BD0C39" w:rsidRDefault="00BD0C39" w:rsidP="000F385D">
      <w:pPr>
        <w:tabs>
          <w:tab w:val="left" w:pos="284"/>
        </w:tabs>
        <w:ind w:firstLine="709"/>
        <w:rPr>
          <w:color w:val="000000" w:themeColor="text1"/>
        </w:rPr>
      </w:pPr>
    </w:p>
    <w:p w14:paraId="5E6C879E" w14:textId="77777777" w:rsidR="00BD0C39" w:rsidRDefault="00BD0C39" w:rsidP="000F385D">
      <w:pPr>
        <w:tabs>
          <w:tab w:val="left" w:pos="284"/>
        </w:tabs>
        <w:ind w:firstLine="709"/>
        <w:rPr>
          <w:color w:val="000000" w:themeColor="text1"/>
        </w:rPr>
      </w:pPr>
    </w:p>
    <w:p w14:paraId="6073D240" w14:textId="77777777" w:rsidR="00BD0C39" w:rsidRDefault="00BD0C39" w:rsidP="000F385D">
      <w:pPr>
        <w:tabs>
          <w:tab w:val="left" w:pos="284"/>
        </w:tabs>
        <w:ind w:firstLine="709"/>
        <w:rPr>
          <w:color w:val="000000" w:themeColor="text1"/>
        </w:rPr>
      </w:pPr>
    </w:p>
    <w:p w14:paraId="7BA37426" w14:textId="77777777" w:rsidR="00BD0C39" w:rsidRPr="00A56392" w:rsidRDefault="00BD0C39" w:rsidP="000F385D">
      <w:pPr>
        <w:tabs>
          <w:tab w:val="left" w:pos="284"/>
        </w:tabs>
        <w:ind w:firstLine="709"/>
        <w:rPr>
          <w:color w:val="000000" w:themeColor="text1"/>
        </w:rPr>
        <w:sectPr w:rsidR="00BD0C39" w:rsidRPr="00A56392" w:rsidSect="000F385D">
          <w:pgSz w:w="11910" w:h="16840"/>
          <w:pgMar w:top="1134" w:right="567" w:bottom="1134" w:left="1701" w:header="0" w:footer="1077" w:gutter="0"/>
          <w:cols w:space="720"/>
        </w:sectPr>
      </w:pPr>
    </w:p>
    <w:p w14:paraId="28067C47" w14:textId="10905DE3" w:rsidR="00D738FB" w:rsidRPr="00A56392" w:rsidRDefault="000C23A6" w:rsidP="00DD1A5C">
      <w:pPr>
        <w:pStyle w:val="1"/>
        <w:tabs>
          <w:tab w:val="left" w:pos="284"/>
        </w:tabs>
        <w:jc w:val="center"/>
        <w:rPr>
          <w:spacing w:val="-2"/>
          <w:lang w:val="en-US"/>
        </w:rPr>
      </w:pPr>
      <w:bookmarkStart w:id="33" w:name="_Toc223444032"/>
      <w:r w:rsidRPr="00A56392">
        <w:lastRenderedPageBreak/>
        <w:t>СПИСОК</w:t>
      </w:r>
      <w:r w:rsidRPr="00A56392">
        <w:rPr>
          <w:spacing w:val="-13"/>
          <w:lang w:val="en-US"/>
        </w:rPr>
        <w:t xml:space="preserve"> </w:t>
      </w:r>
      <w:r w:rsidRPr="00A56392">
        <w:t>ИСПОЛЬЗОВАННЫХ</w:t>
      </w:r>
      <w:r w:rsidRPr="00A56392">
        <w:rPr>
          <w:spacing w:val="-12"/>
          <w:lang w:val="en-US"/>
        </w:rPr>
        <w:t xml:space="preserve"> </w:t>
      </w:r>
      <w:r w:rsidRPr="00A56392">
        <w:rPr>
          <w:spacing w:val="-2"/>
        </w:rPr>
        <w:t>ИСТОЧНИКОВ</w:t>
      </w:r>
      <w:bookmarkEnd w:id="33"/>
    </w:p>
    <w:p w14:paraId="701D3524" w14:textId="77777777" w:rsidR="00AC16E1" w:rsidRPr="005B5F22" w:rsidRDefault="002F7F7C" w:rsidP="006A44B1">
      <w:pPr>
        <w:tabs>
          <w:tab w:val="left" w:pos="284"/>
        </w:tabs>
        <w:ind w:left="567" w:hanging="567"/>
        <w:contextualSpacing/>
        <w:jc w:val="both"/>
        <w:rPr>
          <w:sz w:val="24"/>
          <w:szCs w:val="24"/>
          <w:lang w:val="en-US"/>
        </w:rPr>
      </w:pPr>
      <w:bookmarkStart w:id="34" w:name="_Hlk211525077"/>
      <w:r w:rsidRPr="005B5F22">
        <w:rPr>
          <w:sz w:val="24"/>
          <w:szCs w:val="24"/>
          <w:lang w:val="en-US"/>
        </w:rPr>
        <w:t>[1] T. R. Gruber, “A translation approach to portable ontology specifications,” Knowledge Acquisition, vol. 5, no. 2, pp. 199–220, 1993.</w:t>
      </w:r>
    </w:p>
    <w:p w14:paraId="116634F3"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[2] R. Studer, V. R. Benjamins, and D. Fensel, “Knowledge engineering: Principles and methods,” Data &amp; Knowledge Engineering, vol. 25, no. 1–2, pp. 161–197, 1998.</w:t>
      </w:r>
    </w:p>
    <w:p w14:paraId="3C8FD1B5"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[3] C. S. Jones et al., “Iowa statewide stream nitrate load calculated using in situ sensor network,” JAWRA Journal of the American Water Resources Association, vol. 54, no. 2, pp. 471–486, 2018.</w:t>
      </w:r>
      <w:r w:rsidR="00AC16E1" w:rsidRPr="005B5F22">
        <w:rPr>
          <w:sz w:val="24"/>
          <w:szCs w:val="24"/>
          <w:lang w:val="en-US"/>
        </w:rPr>
        <w:t xml:space="preserve"> </w:t>
      </w:r>
    </w:p>
    <w:p w14:paraId="6078BB2F" w14:textId="77777777" w:rsidR="00AC16E1" w:rsidRPr="005D6187" w:rsidRDefault="002F7F7C" w:rsidP="006A44B1">
      <w:pPr>
        <w:tabs>
          <w:tab w:val="left" w:pos="284"/>
        </w:tabs>
        <w:ind w:left="567" w:hanging="567"/>
        <w:contextualSpacing/>
        <w:jc w:val="both"/>
        <w:rPr>
          <w:sz w:val="24"/>
          <w:szCs w:val="24"/>
          <w:lang w:val="en-US"/>
        </w:rPr>
      </w:pPr>
      <w:r w:rsidRPr="005B5F22">
        <w:rPr>
          <w:sz w:val="24"/>
          <w:szCs w:val="24"/>
          <w:lang w:val="en-US"/>
        </w:rPr>
        <w:t>[4] IDC, The Digitization of the World From Edge to Core, White Paper, 2018.</w:t>
      </w:r>
    </w:p>
    <w:p w14:paraId="79AC7498"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[5] I. Demir et al., “Data-enabled field experiment planning, management, and research using cyberinfrastructure,” Journal of Hydrometeorology, vol. 16, no. 3, pp. 1155–1170, 2015.</w:t>
      </w:r>
    </w:p>
    <w:p w14:paraId="0C70837A"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[6] M. Masmoudi, S. B. A. B. Lamine, H. B. </w:t>
      </w:r>
      <w:proofErr w:type="spellStart"/>
      <w:r w:rsidRPr="005B5F22">
        <w:rPr>
          <w:sz w:val="24"/>
          <w:szCs w:val="24"/>
          <w:lang w:val="en-US"/>
        </w:rPr>
        <w:t>Zghal</w:t>
      </w:r>
      <w:proofErr w:type="spellEnd"/>
      <w:r w:rsidRPr="005B5F22">
        <w:rPr>
          <w:sz w:val="24"/>
          <w:szCs w:val="24"/>
          <w:lang w:val="en-US"/>
        </w:rPr>
        <w:t xml:space="preserve">, B. Archimede, and M. H. </w:t>
      </w:r>
      <w:proofErr w:type="spellStart"/>
      <w:r w:rsidRPr="005B5F22">
        <w:rPr>
          <w:sz w:val="24"/>
          <w:szCs w:val="24"/>
          <w:lang w:val="en-US"/>
        </w:rPr>
        <w:t>Karray</w:t>
      </w:r>
      <w:proofErr w:type="spellEnd"/>
      <w:r w:rsidRPr="005B5F22">
        <w:rPr>
          <w:sz w:val="24"/>
          <w:szCs w:val="24"/>
          <w:lang w:val="en-US"/>
        </w:rPr>
        <w:t>, “Knowledge hypergraph-based approach for data integration and querying: Application to Earth Observation,” Future Generation Computer Systems, vol. 115, pp. 720–740, 2021.</w:t>
      </w:r>
    </w:p>
    <w:p w14:paraId="48C8F1FC"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[7] Y. </w:t>
      </w:r>
      <w:proofErr w:type="spellStart"/>
      <w:r w:rsidRPr="005B5F22">
        <w:rPr>
          <w:sz w:val="24"/>
          <w:szCs w:val="24"/>
          <w:lang w:val="en-US"/>
        </w:rPr>
        <w:t>Sermet</w:t>
      </w:r>
      <w:proofErr w:type="spellEnd"/>
      <w:r w:rsidRPr="005B5F22">
        <w:rPr>
          <w:sz w:val="24"/>
          <w:szCs w:val="24"/>
          <w:lang w:val="en-US"/>
        </w:rPr>
        <w:t xml:space="preserve"> and I. Demir, “Towards an information centric flood ontology for information management and communication,” Earth Science Informatics, vol. 12, no. 4, pp. 541–551, 2019.</w:t>
      </w:r>
      <w:r w:rsidR="00AC16E1" w:rsidRPr="005B5F22">
        <w:rPr>
          <w:sz w:val="24"/>
          <w:szCs w:val="24"/>
          <w:lang w:val="en-US"/>
        </w:rPr>
        <w:t xml:space="preserve"> </w:t>
      </w:r>
    </w:p>
    <w:p w14:paraId="3CB46CB3"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[8] D. Mukhopadhyay and S. </w:t>
      </w:r>
      <w:proofErr w:type="spellStart"/>
      <w:r w:rsidRPr="005B5F22">
        <w:rPr>
          <w:sz w:val="24"/>
          <w:szCs w:val="24"/>
          <w:lang w:val="en-US"/>
        </w:rPr>
        <w:t>Shikalgar</w:t>
      </w:r>
      <w:proofErr w:type="spellEnd"/>
      <w:r w:rsidRPr="005B5F22">
        <w:rPr>
          <w:sz w:val="24"/>
          <w:szCs w:val="24"/>
          <w:lang w:val="en-US"/>
        </w:rPr>
        <w:t xml:space="preserve">, “A model approach to build basic ontology,” </w:t>
      </w:r>
      <w:proofErr w:type="spellStart"/>
      <w:r w:rsidRPr="005B5F22">
        <w:rPr>
          <w:sz w:val="24"/>
          <w:szCs w:val="24"/>
          <w:lang w:val="en-US"/>
        </w:rPr>
        <w:t>arXiv</w:t>
      </w:r>
      <w:proofErr w:type="spellEnd"/>
      <w:r w:rsidRPr="005B5F22">
        <w:rPr>
          <w:sz w:val="24"/>
          <w:szCs w:val="24"/>
          <w:lang w:val="en-US"/>
        </w:rPr>
        <w:t xml:space="preserve"> preprint, arXiv:1311.6245, 2013.</w:t>
      </w:r>
    </w:p>
    <w:p w14:paraId="60AB1376"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[9] L. Ehrlinger and W. </w:t>
      </w:r>
      <w:proofErr w:type="spellStart"/>
      <w:r w:rsidRPr="005B5F22">
        <w:rPr>
          <w:sz w:val="24"/>
          <w:szCs w:val="24"/>
          <w:lang w:val="en-US"/>
        </w:rPr>
        <w:t>Wöß</w:t>
      </w:r>
      <w:proofErr w:type="spellEnd"/>
      <w:r w:rsidRPr="005B5F22">
        <w:rPr>
          <w:sz w:val="24"/>
          <w:szCs w:val="24"/>
          <w:lang w:val="en-US"/>
        </w:rPr>
        <w:t>, “Towards a definition of knowledge graphs,” in Proc. 12th International Conference on Semantic Systems (</w:t>
      </w:r>
      <w:proofErr w:type="spellStart"/>
      <w:r w:rsidRPr="005B5F22">
        <w:rPr>
          <w:sz w:val="24"/>
          <w:szCs w:val="24"/>
          <w:lang w:val="en-US"/>
        </w:rPr>
        <w:t>SEMANTiCS</w:t>
      </w:r>
      <w:proofErr w:type="spellEnd"/>
      <w:r w:rsidRPr="005B5F22">
        <w:rPr>
          <w:sz w:val="24"/>
          <w:szCs w:val="24"/>
          <w:lang w:val="en-US"/>
        </w:rPr>
        <w:t xml:space="preserve"> 2016), pp. 1–4, 2016.</w:t>
      </w:r>
    </w:p>
    <w:p w14:paraId="5CE555E8"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[10] A Haller, A., Janowicz, K., Cox, S., Lefrançois, M., Taylor, K., Phuoc, D., Lieberman, J., García-Castro, R., Atkinson, R., &amp; Stadler, C. (2018). The modular SSN ontology: A joint W3C and OGC standard specifying the semantics of sensors, observations, sampling, and actuation. Semantic Web, 10(1), 1–25. </w:t>
      </w:r>
      <w:hyperlink r:id="rId69" w:history="1">
        <w:r w:rsidRPr="005B5F22">
          <w:rPr>
            <w:rStyle w:val="ae"/>
            <w:rFonts w:eastAsiaTheme="majorEastAsia"/>
            <w:sz w:val="24"/>
            <w:szCs w:val="24"/>
            <w:lang w:val="en-US"/>
          </w:rPr>
          <w:t>https://doi.org/10.3233/SW-180320</w:t>
        </w:r>
      </w:hyperlink>
      <w:r w:rsidRPr="005B5F22">
        <w:rPr>
          <w:sz w:val="24"/>
          <w:szCs w:val="24"/>
          <w:lang w:val="en-US"/>
        </w:rPr>
        <w:t>.</w:t>
      </w:r>
    </w:p>
    <w:p w14:paraId="7E422158"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[11] Wang X., Wei H., Chen N., He X., Tian Z. An Observational Process Ontology-Based Modeling Approach for River Water Quality Monitoring // Water. – 2020. – Vol. 12, No. 3. – Art. 715. – DOI: 10.3390/w12030715.</w:t>
      </w:r>
    </w:p>
    <w:p w14:paraId="77CBAE35"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[12] Tripathi, A., &amp; </w:t>
      </w:r>
      <w:proofErr w:type="spellStart"/>
      <w:r w:rsidRPr="005B5F22">
        <w:rPr>
          <w:sz w:val="24"/>
          <w:szCs w:val="24"/>
          <w:lang w:val="en-US"/>
        </w:rPr>
        <w:t>Babaie</w:t>
      </w:r>
      <w:proofErr w:type="spellEnd"/>
      <w:r w:rsidRPr="005B5F22">
        <w:rPr>
          <w:sz w:val="24"/>
          <w:szCs w:val="24"/>
          <w:lang w:val="en-US"/>
        </w:rPr>
        <w:t xml:space="preserve">, H. A. (2008). Developing a modular hydrogeology ontology by extending the SWEET upper-level ontologies. Computers &amp; Geosciences, 34(9), 1022–1033. </w:t>
      </w:r>
      <w:hyperlink r:id="rId70" w:history="1">
        <w:r w:rsidRPr="005B5F22">
          <w:rPr>
            <w:rStyle w:val="ae"/>
            <w:rFonts w:eastAsiaTheme="majorEastAsia"/>
            <w:sz w:val="24"/>
            <w:szCs w:val="24"/>
            <w:lang w:val="en-US"/>
          </w:rPr>
          <w:t>https://doi.org/10.1016/j.cageo.2007.08.009</w:t>
        </w:r>
      </w:hyperlink>
      <w:r w:rsidRPr="005B5F22">
        <w:rPr>
          <w:sz w:val="24"/>
          <w:szCs w:val="24"/>
          <w:lang w:val="en-US"/>
        </w:rPr>
        <w:t>.</w:t>
      </w:r>
    </w:p>
    <w:p w14:paraId="4F028213"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[13] E. Katsiri, C. </w:t>
      </w:r>
      <w:proofErr w:type="spellStart"/>
      <w:r w:rsidRPr="005B5F22">
        <w:rPr>
          <w:sz w:val="24"/>
          <w:szCs w:val="24"/>
          <w:lang w:val="en-US"/>
        </w:rPr>
        <w:t>Makropoulos,An</w:t>
      </w:r>
      <w:proofErr w:type="spellEnd"/>
      <w:r w:rsidRPr="005B5F22">
        <w:rPr>
          <w:sz w:val="24"/>
          <w:szCs w:val="24"/>
          <w:lang w:val="en-US"/>
        </w:rPr>
        <w:t xml:space="preserve"> ontology framework for decentralized water management and analytics using wireless sensor </w:t>
      </w:r>
      <w:proofErr w:type="spellStart"/>
      <w:r w:rsidRPr="005B5F22">
        <w:rPr>
          <w:sz w:val="24"/>
          <w:szCs w:val="24"/>
          <w:lang w:val="en-US"/>
        </w:rPr>
        <w:t>networks,Desalination</w:t>
      </w:r>
      <w:proofErr w:type="spellEnd"/>
      <w:r w:rsidRPr="005B5F22">
        <w:rPr>
          <w:sz w:val="24"/>
          <w:szCs w:val="24"/>
          <w:lang w:val="en-US"/>
        </w:rPr>
        <w:t xml:space="preserve"> and Water </w:t>
      </w:r>
      <w:proofErr w:type="spellStart"/>
      <w:r w:rsidRPr="005B5F22">
        <w:rPr>
          <w:sz w:val="24"/>
          <w:szCs w:val="24"/>
          <w:lang w:val="en-US"/>
        </w:rPr>
        <w:t>Treatment,Volume</w:t>
      </w:r>
      <w:proofErr w:type="spellEnd"/>
      <w:r w:rsidRPr="005B5F22">
        <w:rPr>
          <w:sz w:val="24"/>
          <w:szCs w:val="24"/>
          <w:lang w:val="en-US"/>
        </w:rPr>
        <w:t xml:space="preserve"> 57, Issue 54,2016,Pages 26355-26368,ISSN 1944-3986,</w:t>
      </w:r>
      <w:hyperlink r:id="rId71" w:history="1">
        <w:r w:rsidRPr="005B5F22">
          <w:rPr>
            <w:rStyle w:val="ae"/>
            <w:rFonts w:eastAsiaTheme="majorEastAsia"/>
            <w:sz w:val="24"/>
            <w:szCs w:val="24"/>
            <w:lang w:val="en-US"/>
          </w:rPr>
          <w:t>https://doi.org/10.1080/19443994.2016.1202144</w:t>
        </w:r>
      </w:hyperlink>
      <w:r w:rsidRPr="005B5F22">
        <w:rPr>
          <w:sz w:val="24"/>
          <w:szCs w:val="24"/>
          <w:lang w:val="en-US"/>
        </w:rPr>
        <w:t>.</w:t>
      </w:r>
    </w:p>
    <w:p w14:paraId="520FC1F9"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[14] Raskin, R. G., &amp; Pan, M. J. (2005). Knowledge representation in the semantic web for Earth and environmental terminology (SWEET). Computers &amp; Geosciences, 31(9), 1119–1125. </w:t>
      </w:r>
      <w:hyperlink r:id="rId72" w:history="1">
        <w:r w:rsidRPr="005B5F22">
          <w:rPr>
            <w:rStyle w:val="ae"/>
            <w:rFonts w:eastAsiaTheme="majorEastAsia"/>
            <w:sz w:val="24"/>
            <w:szCs w:val="24"/>
            <w:lang w:val="en-US"/>
          </w:rPr>
          <w:t>https://doi.org/10.1016/j.cageo.2004.12.004</w:t>
        </w:r>
      </w:hyperlink>
      <w:r w:rsidRPr="005B5F22">
        <w:rPr>
          <w:sz w:val="24"/>
          <w:szCs w:val="24"/>
          <w:lang w:val="en-US"/>
        </w:rPr>
        <w:t>.</w:t>
      </w:r>
      <w:r w:rsidR="00AC16E1" w:rsidRPr="00D705B5">
        <w:rPr>
          <w:sz w:val="24"/>
          <w:szCs w:val="24"/>
          <w:lang w:val="en-US"/>
        </w:rPr>
        <w:t xml:space="preserve"> </w:t>
      </w:r>
    </w:p>
    <w:p w14:paraId="18F8A670" w14:textId="77777777" w:rsidR="00AC16E1" w:rsidRPr="00AD0975" w:rsidRDefault="002F7F7C" w:rsidP="006A44B1">
      <w:pPr>
        <w:tabs>
          <w:tab w:val="left" w:pos="284"/>
        </w:tabs>
        <w:ind w:left="567" w:hanging="567"/>
        <w:contextualSpacing/>
        <w:jc w:val="both"/>
        <w:rPr>
          <w:sz w:val="24"/>
          <w:szCs w:val="24"/>
          <w:lang w:val="en-US"/>
        </w:rPr>
      </w:pPr>
      <w:r w:rsidRPr="005B5F22">
        <w:rPr>
          <w:sz w:val="24"/>
          <w:szCs w:val="24"/>
          <w:lang w:val="en-US"/>
        </w:rPr>
        <w:t xml:space="preserve">[15] </w:t>
      </w:r>
      <w:proofErr w:type="spellStart"/>
      <w:r w:rsidRPr="005B5F22">
        <w:rPr>
          <w:sz w:val="24"/>
          <w:szCs w:val="24"/>
          <w:lang w:val="en-US"/>
        </w:rPr>
        <w:t>Sermet</w:t>
      </w:r>
      <w:proofErr w:type="spellEnd"/>
      <w:r w:rsidRPr="005B5F22">
        <w:rPr>
          <w:sz w:val="24"/>
          <w:szCs w:val="24"/>
          <w:lang w:val="en-US"/>
        </w:rPr>
        <w:t xml:space="preserve">, Y. and Demir, I. (2018). An intelligent system on knowledge generation and communication about flooding. Environ. Modell. </w:t>
      </w:r>
      <w:proofErr w:type="spellStart"/>
      <w:r w:rsidRPr="005B5F22">
        <w:rPr>
          <w:sz w:val="24"/>
          <w:szCs w:val="24"/>
          <w:lang w:val="en-US"/>
        </w:rPr>
        <w:t>Softw</w:t>
      </w:r>
      <w:proofErr w:type="spellEnd"/>
      <w:r w:rsidRPr="005B5F22">
        <w:rPr>
          <w:sz w:val="24"/>
          <w:szCs w:val="24"/>
          <w:lang w:val="en-US"/>
        </w:rPr>
        <w:t xml:space="preserve">. 108, 51-60. </w:t>
      </w:r>
      <w:hyperlink r:id="rId73" w:history="1">
        <w:r w:rsidRPr="005B5F22">
          <w:rPr>
            <w:rStyle w:val="ae"/>
            <w:rFonts w:eastAsiaTheme="majorEastAsia"/>
            <w:sz w:val="24"/>
            <w:szCs w:val="24"/>
            <w:lang w:val="en-US"/>
          </w:rPr>
          <w:t>https://doi.org/10.1016/j.envsoft.2018.06.003</w:t>
        </w:r>
      </w:hyperlink>
      <w:r w:rsidRPr="005B5F22">
        <w:rPr>
          <w:sz w:val="24"/>
          <w:szCs w:val="24"/>
          <w:lang w:val="en-US"/>
        </w:rPr>
        <w:t>.</w:t>
      </w:r>
    </w:p>
    <w:p w14:paraId="207389F6" w14:textId="452D9AD3"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[16] Hu, A. and Demir, I. (2021). Real-time flood mapping on client-side web systems using hand model. Hydrology. 8(2), 65. </w:t>
      </w:r>
      <w:hyperlink r:id="rId74" w:history="1">
        <w:r w:rsidR="003173D0" w:rsidRPr="00B26634">
          <w:rPr>
            <w:rStyle w:val="ae"/>
            <w:rFonts w:eastAsiaTheme="majorEastAsia"/>
            <w:sz w:val="24"/>
            <w:szCs w:val="24"/>
            <w:lang w:val="en-US"/>
          </w:rPr>
          <w:t>https://do</w:t>
        </w:r>
        <w:r w:rsidR="003173D0" w:rsidRPr="00B26634">
          <w:rPr>
            <w:rStyle w:val="ae"/>
            <w:sz w:val="24"/>
            <w:szCs w:val="24"/>
            <w:lang w:val="en-US"/>
          </w:rPr>
          <w:t>i.org/10.1016/j.autcon.2017.02.004</w:t>
        </w:r>
      </w:hyperlink>
      <w:r w:rsidR="003173D0" w:rsidRPr="00CF5AC4">
        <w:rPr>
          <w:sz w:val="24"/>
          <w:szCs w:val="24"/>
          <w:lang w:val="en-US"/>
        </w:rPr>
        <w:t xml:space="preserve"> </w:t>
      </w:r>
      <w:r w:rsidRPr="005B5F22">
        <w:rPr>
          <w:sz w:val="24"/>
          <w:szCs w:val="24"/>
          <w:lang w:val="en-US"/>
        </w:rPr>
        <w:t>.</w:t>
      </w:r>
      <w:r w:rsidR="00AC16E1" w:rsidRPr="00D705B5">
        <w:rPr>
          <w:sz w:val="24"/>
          <w:szCs w:val="24"/>
          <w:lang w:val="en-US"/>
        </w:rPr>
        <w:t xml:space="preserve"> </w:t>
      </w:r>
    </w:p>
    <w:p w14:paraId="71260334"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[17] Yildirim, E. and Demir, I. (2021). An integrated flood risk assessment and mitigation framework: A case study for middle Cedar River Basin, Iowa, US. Int. J. Disaster Risk </w:t>
      </w:r>
      <w:proofErr w:type="spellStart"/>
      <w:r w:rsidRPr="005B5F22">
        <w:rPr>
          <w:sz w:val="24"/>
          <w:szCs w:val="24"/>
          <w:lang w:val="en-US"/>
        </w:rPr>
        <w:t>Reduct</w:t>
      </w:r>
      <w:proofErr w:type="spellEnd"/>
      <w:r w:rsidRPr="005B5F22">
        <w:rPr>
          <w:sz w:val="24"/>
          <w:szCs w:val="24"/>
          <w:lang w:val="en-US"/>
        </w:rPr>
        <w:t>. 56, 102113. https:// doi.org/10.1016/j.ijdrr.2021.102113.</w:t>
      </w:r>
    </w:p>
    <w:p w14:paraId="7293C1FA"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[18] NSTC (2018). Open Knowledge Network: Summary of the Federal NITRD Big Data IWG Workshop. National Science and Technology Council.</w:t>
      </w:r>
    </w:p>
    <w:p w14:paraId="1D5130E2"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[19] Berners-Lee, T., Hendler, J. and Lassila, O. (2001). The Semantic Web - A new form of Web content that is meaningful to computers will unleash a revolution of new possibilities. Sci. Am. 284(5), 34-43. </w:t>
      </w:r>
      <w:hyperlink r:id="rId75" w:history="1">
        <w:r w:rsidRPr="005B5F22">
          <w:rPr>
            <w:rStyle w:val="ae"/>
            <w:rFonts w:eastAsiaTheme="majorEastAsia"/>
            <w:sz w:val="24"/>
            <w:szCs w:val="24"/>
            <w:lang w:val="en-US"/>
          </w:rPr>
          <w:t>https://doi.org/10.1038/scientificamerican05</w:t>
        </w:r>
      </w:hyperlink>
      <w:r w:rsidRPr="005B5F22">
        <w:rPr>
          <w:sz w:val="24"/>
          <w:szCs w:val="24"/>
          <w:lang w:val="en-US"/>
        </w:rPr>
        <w:t xml:space="preserve"> 01-34.</w:t>
      </w:r>
    </w:p>
    <w:p w14:paraId="389A0979"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lastRenderedPageBreak/>
        <w:t xml:space="preserve">[20] </w:t>
      </w:r>
      <w:proofErr w:type="spellStart"/>
      <w:r w:rsidRPr="005B5F22">
        <w:rPr>
          <w:sz w:val="24"/>
          <w:szCs w:val="24"/>
          <w:lang w:val="en-US"/>
        </w:rPr>
        <w:t>Chungoora</w:t>
      </w:r>
      <w:proofErr w:type="spellEnd"/>
      <w:r w:rsidRPr="005B5F22">
        <w:rPr>
          <w:sz w:val="24"/>
          <w:szCs w:val="24"/>
          <w:lang w:val="en-US"/>
        </w:rPr>
        <w:t xml:space="preserve">, N., Young, R.I., Gunendran, G., Palmer, C., Usman, Z., Anjum, N.A., Cutting-Decelle, A.F., Harding, J.A. and Case, K. (2013). A model-driven ontology approach for manufacturing system interoperability and knowledge sharing. </w:t>
      </w:r>
      <w:proofErr w:type="spellStart"/>
      <w:r w:rsidRPr="005B5F22">
        <w:rPr>
          <w:sz w:val="24"/>
          <w:szCs w:val="24"/>
          <w:lang w:val="en-US"/>
        </w:rPr>
        <w:t>Comput</w:t>
      </w:r>
      <w:proofErr w:type="spellEnd"/>
      <w:r w:rsidRPr="005B5F22">
        <w:rPr>
          <w:sz w:val="24"/>
          <w:szCs w:val="24"/>
          <w:lang w:val="en-US"/>
        </w:rPr>
        <w:t xml:space="preserve">. Ind. 64(4), 392-401. </w:t>
      </w:r>
      <w:hyperlink r:id="rId76" w:history="1">
        <w:r w:rsidRPr="005B5F22">
          <w:rPr>
            <w:rStyle w:val="ae"/>
            <w:rFonts w:eastAsiaTheme="majorEastAsia"/>
            <w:sz w:val="24"/>
            <w:szCs w:val="24"/>
            <w:lang w:val="en-US"/>
          </w:rPr>
          <w:t>https://doi.org/10.1016/j.compind.2013.01.003</w:t>
        </w:r>
      </w:hyperlink>
      <w:r w:rsidRPr="005B5F22">
        <w:rPr>
          <w:sz w:val="24"/>
          <w:szCs w:val="24"/>
          <w:lang w:val="en-US"/>
        </w:rPr>
        <w:t>.</w:t>
      </w:r>
    </w:p>
    <w:p w14:paraId="22EA94E5" w14:textId="77777777" w:rsidR="00AC16E1" w:rsidRPr="005B5F22" w:rsidRDefault="002F7F7C" w:rsidP="006A44B1">
      <w:pPr>
        <w:tabs>
          <w:tab w:val="left" w:pos="284"/>
        </w:tabs>
        <w:ind w:left="567" w:hanging="567"/>
        <w:contextualSpacing/>
        <w:jc w:val="both"/>
        <w:rPr>
          <w:sz w:val="24"/>
          <w:szCs w:val="24"/>
          <w:lang w:val="en-US"/>
        </w:rPr>
      </w:pPr>
      <w:r w:rsidRPr="005B5F22">
        <w:rPr>
          <w:sz w:val="24"/>
          <w:szCs w:val="24"/>
          <w:lang w:val="en-US"/>
        </w:rPr>
        <w:t xml:space="preserve">[21] Yoo, D. and No, S. (2014). Ontology-based economics knowledge sharing system. Expert Syst. Appl. 41(4), 1331-1341. </w:t>
      </w:r>
      <w:hyperlink r:id="rId77" w:history="1">
        <w:r w:rsidR="00AC16E1" w:rsidRPr="005B5F22">
          <w:rPr>
            <w:rStyle w:val="ae"/>
            <w:rFonts w:eastAsiaTheme="majorEastAsia"/>
            <w:sz w:val="24"/>
            <w:szCs w:val="24"/>
            <w:lang w:val="en-US"/>
          </w:rPr>
          <w:t>https://do</w:t>
        </w:r>
        <w:r w:rsidR="00AC16E1" w:rsidRPr="005B5F22">
          <w:rPr>
            <w:rStyle w:val="ae"/>
            <w:sz w:val="24"/>
            <w:szCs w:val="24"/>
            <w:lang w:val="en-US"/>
          </w:rPr>
          <w:t>i.org/10.1016/j.eswa.2013.08.031</w:t>
        </w:r>
      </w:hyperlink>
      <w:r w:rsidR="00AC16E1" w:rsidRPr="005B5F22">
        <w:rPr>
          <w:sz w:val="24"/>
          <w:szCs w:val="24"/>
          <w:lang w:val="en-US"/>
        </w:rPr>
        <w:t xml:space="preserve"> </w:t>
      </w:r>
    </w:p>
    <w:p w14:paraId="2FC3CFAA" w14:textId="77777777" w:rsidR="00AC16E1" w:rsidRPr="00D705B5" w:rsidRDefault="002F7F7C" w:rsidP="006A44B1">
      <w:pPr>
        <w:tabs>
          <w:tab w:val="left" w:pos="284"/>
        </w:tabs>
        <w:ind w:left="567" w:hanging="567"/>
        <w:contextualSpacing/>
        <w:jc w:val="both"/>
        <w:rPr>
          <w:sz w:val="24"/>
          <w:szCs w:val="24"/>
          <w:lang w:val="en-US"/>
        </w:rPr>
      </w:pPr>
      <w:r w:rsidRPr="005B5F22">
        <w:rPr>
          <w:sz w:val="24"/>
          <w:szCs w:val="24"/>
          <w:lang w:val="en-US"/>
        </w:rPr>
        <w:t>[22] Gayathri, R. and Uma, V. (2018). Ontology based knowledge representation technique, domain modeling languages and planners for robotic path planning: A survey. ICT Express. 4(2), 69-74. https: //doi.org/10.1016/j.icte.2018.04.008.</w:t>
      </w:r>
    </w:p>
    <w:p w14:paraId="5490D292" w14:textId="77777777" w:rsidR="00427194"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[23] </w:t>
      </w:r>
      <w:proofErr w:type="spellStart"/>
      <w:r w:rsidRPr="005B5F22">
        <w:rPr>
          <w:sz w:val="24"/>
          <w:szCs w:val="24"/>
          <w:lang w:val="en-US"/>
        </w:rPr>
        <w:t>Jelokhani</w:t>
      </w:r>
      <w:proofErr w:type="spellEnd"/>
      <w:r w:rsidRPr="005B5F22">
        <w:rPr>
          <w:sz w:val="24"/>
          <w:szCs w:val="24"/>
          <w:lang w:val="en-US"/>
        </w:rPr>
        <w:t xml:space="preserve">-Niaraki, M. (2018). Knowledge sharing in Web-based collaborative multicriteria spatial decision analysis: An ontology-based multi-agent approach. </w:t>
      </w:r>
      <w:proofErr w:type="spellStart"/>
      <w:r w:rsidRPr="005B5F22">
        <w:rPr>
          <w:sz w:val="24"/>
          <w:szCs w:val="24"/>
          <w:lang w:val="en-US"/>
        </w:rPr>
        <w:t>Comput</w:t>
      </w:r>
      <w:proofErr w:type="spellEnd"/>
      <w:r w:rsidRPr="005B5F22">
        <w:rPr>
          <w:sz w:val="24"/>
          <w:szCs w:val="24"/>
          <w:lang w:val="en-US"/>
        </w:rPr>
        <w:t xml:space="preserve">. Environ. Urban Syst. 72, 104-123. </w:t>
      </w:r>
      <w:hyperlink r:id="rId78" w:history="1">
        <w:r w:rsidRPr="005B5F22">
          <w:rPr>
            <w:rStyle w:val="ae"/>
            <w:rFonts w:eastAsiaTheme="majorEastAsia"/>
            <w:sz w:val="24"/>
            <w:szCs w:val="24"/>
            <w:lang w:val="en-US"/>
          </w:rPr>
          <w:t>https://doi.org/10.1016/j.compenvurbsys.2018.05.012</w:t>
        </w:r>
      </w:hyperlink>
      <w:r w:rsidRPr="005B5F22">
        <w:rPr>
          <w:sz w:val="24"/>
          <w:szCs w:val="24"/>
          <w:lang w:val="en-US"/>
        </w:rPr>
        <w:t>.</w:t>
      </w:r>
    </w:p>
    <w:p w14:paraId="7A1FDABB" w14:textId="77777777" w:rsidR="00427194"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[24] Qi, J.D., Ding, L. and Lim, S. (2020). Ontology-based knowledge representation of urban heat island mitigation strategies. Sust. Cities Soc. 52, 101875. </w:t>
      </w:r>
      <w:hyperlink r:id="rId79" w:history="1">
        <w:r w:rsidRPr="005B5F22">
          <w:rPr>
            <w:rStyle w:val="ae"/>
            <w:rFonts w:eastAsiaTheme="majorEastAsia"/>
            <w:sz w:val="24"/>
            <w:szCs w:val="24"/>
            <w:lang w:val="en-US"/>
          </w:rPr>
          <w:t>https://doi.org/10.1016/j.scs.2019.10187</w:t>
        </w:r>
      </w:hyperlink>
      <w:r w:rsidRPr="005B5F22">
        <w:rPr>
          <w:sz w:val="24"/>
          <w:szCs w:val="24"/>
          <w:lang w:val="en-US"/>
        </w:rPr>
        <w:t xml:space="preserve"> 5.</w:t>
      </w:r>
    </w:p>
    <w:p w14:paraId="7EA9CF9A" w14:textId="77777777" w:rsidR="00427194" w:rsidRPr="00D705B5" w:rsidRDefault="002F7F7C" w:rsidP="006A44B1">
      <w:pPr>
        <w:tabs>
          <w:tab w:val="left" w:pos="284"/>
        </w:tabs>
        <w:ind w:left="567" w:hanging="567"/>
        <w:contextualSpacing/>
        <w:jc w:val="both"/>
        <w:rPr>
          <w:sz w:val="24"/>
          <w:szCs w:val="24"/>
          <w:lang w:val="en-US"/>
        </w:rPr>
      </w:pPr>
      <w:r w:rsidRPr="005B5F22">
        <w:rPr>
          <w:sz w:val="24"/>
          <w:szCs w:val="24"/>
          <w:lang w:val="en-US"/>
        </w:rPr>
        <w:t>[25] Noy, N.F. and McGuinness, D.L. (2001). Ontology development 101: A guide to creating your first ontology. Technical Report KSL-01-05SMI-2001-0880.</w:t>
      </w:r>
    </w:p>
    <w:p w14:paraId="029851B3" w14:textId="77777777" w:rsidR="00427194"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[26] Antoniou, G. and </w:t>
      </w:r>
      <w:proofErr w:type="spellStart"/>
      <w:r w:rsidRPr="005B5F22">
        <w:rPr>
          <w:sz w:val="24"/>
          <w:szCs w:val="24"/>
          <w:lang w:val="en-US"/>
        </w:rPr>
        <w:t>Harmelen</w:t>
      </w:r>
      <w:proofErr w:type="spellEnd"/>
      <w:r w:rsidRPr="005B5F22">
        <w:rPr>
          <w:sz w:val="24"/>
          <w:szCs w:val="24"/>
          <w:lang w:val="en-US"/>
        </w:rPr>
        <w:t>, F.V. (2004). Web ontology language: Owl. Handbook on ontologies. Springer International Publishing, pp. 67-92.</w:t>
      </w:r>
    </w:p>
    <w:p w14:paraId="42729026" w14:textId="77777777" w:rsidR="00427194" w:rsidRPr="00AD0975" w:rsidRDefault="002F7F7C" w:rsidP="006A44B1">
      <w:pPr>
        <w:tabs>
          <w:tab w:val="left" w:pos="284"/>
        </w:tabs>
        <w:ind w:left="567" w:hanging="567"/>
        <w:contextualSpacing/>
        <w:jc w:val="both"/>
        <w:rPr>
          <w:sz w:val="24"/>
          <w:szCs w:val="24"/>
          <w:lang w:val="en-US"/>
        </w:rPr>
      </w:pPr>
      <w:r w:rsidRPr="005B5F22">
        <w:rPr>
          <w:sz w:val="24"/>
          <w:szCs w:val="24"/>
          <w:lang w:val="en-US"/>
        </w:rPr>
        <w:t xml:space="preserve">[27] Middleton, S.E., Roure, D.D. and Shadbolt, N.R. (2004). Ontology-based recommender systems. Handbook on ontologies. Springer International Publishing, pp 477-498. </w:t>
      </w:r>
      <w:hyperlink r:id="rId80" w:history="1">
        <w:r w:rsidRPr="005B5F22">
          <w:rPr>
            <w:rStyle w:val="ae"/>
            <w:rFonts w:eastAsiaTheme="majorEastAsia"/>
            <w:sz w:val="24"/>
            <w:szCs w:val="24"/>
            <w:lang w:val="en-US"/>
          </w:rPr>
          <w:t>https://doi.org/10.1007/97</w:t>
        </w:r>
      </w:hyperlink>
      <w:r w:rsidRPr="005B5F22">
        <w:rPr>
          <w:sz w:val="24"/>
          <w:szCs w:val="24"/>
          <w:lang w:val="en-US"/>
        </w:rPr>
        <w:t xml:space="preserve"> 8-3-540-92673-335.</w:t>
      </w:r>
    </w:p>
    <w:p w14:paraId="3EC37C92" w14:textId="77777777" w:rsidR="00427194"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[28] </w:t>
      </w:r>
      <w:proofErr w:type="spellStart"/>
      <w:r w:rsidRPr="005B5F22">
        <w:rPr>
          <w:sz w:val="24"/>
          <w:szCs w:val="24"/>
          <w:lang w:val="en-US"/>
        </w:rPr>
        <w:t>Kalibatiene</w:t>
      </w:r>
      <w:proofErr w:type="spellEnd"/>
      <w:r w:rsidRPr="005B5F22">
        <w:rPr>
          <w:sz w:val="24"/>
          <w:szCs w:val="24"/>
          <w:lang w:val="en-US"/>
        </w:rPr>
        <w:t xml:space="preserve">, D. and </w:t>
      </w:r>
      <w:proofErr w:type="spellStart"/>
      <w:r w:rsidRPr="005B5F22">
        <w:rPr>
          <w:sz w:val="24"/>
          <w:szCs w:val="24"/>
          <w:lang w:val="en-US"/>
        </w:rPr>
        <w:t>Vasilecas</w:t>
      </w:r>
      <w:proofErr w:type="spellEnd"/>
      <w:r w:rsidRPr="005B5F22">
        <w:rPr>
          <w:sz w:val="24"/>
          <w:szCs w:val="24"/>
          <w:lang w:val="en-US"/>
        </w:rPr>
        <w:t xml:space="preserve">, O. (2011). Survey on ontology lan- </w:t>
      </w:r>
      <w:proofErr w:type="spellStart"/>
      <w:r w:rsidRPr="005B5F22">
        <w:rPr>
          <w:sz w:val="24"/>
          <w:szCs w:val="24"/>
          <w:lang w:val="en-US"/>
        </w:rPr>
        <w:t>guages</w:t>
      </w:r>
      <w:proofErr w:type="spellEnd"/>
      <w:r w:rsidRPr="005B5F22">
        <w:rPr>
          <w:sz w:val="24"/>
          <w:szCs w:val="24"/>
          <w:lang w:val="en-US"/>
        </w:rPr>
        <w:t>. International Conference on Business Informatics Re- search. Riga, 124-141.</w:t>
      </w:r>
    </w:p>
    <w:p w14:paraId="7986085A"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[29] Slimani, T. (2015). Ontology development: A comparing study on tools, languages and formalisms. Indian. J. Sci. Technol. 8(24), 1-12. </w:t>
      </w:r>
      <w:hyperlink r:id="rId81" w:history="1">
        <w:r w:rsidRPr="005B5F22">
          <w:rPr>
            <w:rStyle w:val="ae"/>
            <w:rFonts w:eastAsiaTheme="majorEastAsia"/>
            <w:sz w:val="24"/>
            <w:szCs w:val="24"/>
            <w:lang w:val="en-US"/>
          </w:rPr>
          <w:t>https://doi.org/10.17485/IJST/2015/V8I24/54249</w:t>
        </w:r>
      </w:hyperlink>
      <w:r w:rsidRPr="005B5F22">
        <w:rPr>
          <w:sz w:val="24"/>
          <w:szCs w:val="24"/>
          <w:lang w:val="en-US"/>
        </w:rPr>
        <w:t>.</w:t>
      </w:r>
    </w:p>
    <w:p w14:paraId="40CB4EDE"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[30] Falconer, S. (2010). </w:t>
      </w:r>
      <w:proofErr w:type="spellStart"/>
      <w:r w:rsidRPr="005B5F22">
        <w:rPr>
          <w:sz w:val="24"/>
          <w:szCs w:val="24"/>
          <w:lang w:val="en-US"/>
        </w:rPr>
        <w:t>OntoGraf</w:t>
      </w:r>
      <w:proofErr w:type="spellEnd"/>
      <w:r w:rsidRPr="005B5F22">
        <w:rPr>
          <w:sz w:val="24"/>
          <w:szCs w:val="24"/>
          <w:lang w:val="en-US"/>
        </w:rPr>
        <w:t xml:space="preserve">. </w:t>
      </w:r>
      <w:hyperlink r:id="rId82" w:history="1">
        <w:r w:rsidRPr="005B5F22">
          <w:rPr>
            <w:rStyle w:val="ae"/>
            <w:rFonts w:eastAsiaTheme="majorEastAsia"/>
            <w:sz w:val="24"/>
            <w:szCs w:val="24"/>
            <w:lang w:val="en-US"/>
          </w:rPr>
          <w:t>https://protegewiki.stanford.edu/wiki/OntoGraf</w:t>
        </w:r>
      </w:hyperlink>
      <w:r w:rsidRPr="005B5F22">
        <w:rPr>
          <w:sz w:val="24"/>
          <w:szCs w:val="24"/>
          <w:lang w:val="en-US"/>
        </w:rPr>
        <w:t xml:space="preserve"> (Accessed April 12, 2023).</w:t>
      </w:r>
    </w:p>
    <w:p w14:paraId="699FE9DC"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[31] Gil, Y., Ratnakar, V. and </w:t>
      </w:r>
      <w:proofErr w:type="spellStart"/>
      <w:r w:rsidRPr="005B5F22">
        <w:rPr>
          <w:sz w:val="24"/>
          <w:szCs w:val="24"/>
          <w:lang w:val="en-US"/>
        </w:rPr>
        <w:t>Garijo</w:t>
      </w:r>
      <w:proofErr w:type="spellEnd"/>
      <w:r w:rsidRPr="005B5F22">
        <w:rPr>
          <w:sz w:val="24"/>
          <w:szCs w:val="24"/>
          <w:lang w:val="en-US"/>
        </w:rPr>
        <w:t xml:space="preserve">, D. (2015). </w:t>
      </w:r>
      <w:proofErr w:type="spellStart"/>
      <w:r w:rsidRPr="005B5F22">
        <w:rPr>
          <w:sz w:val="24"/>
          <w:szCs w:val="24"/>
          <w:lang w:val="en-US"/>
        </w:rPr>
        <w:t>OntoSoft</w:t>
      </w:r>
      <w:proofErr w:type="spellEnd"/>
      <w:r w:rsidRPr="005B5F22">
        <w:rPr>
          <w:sz w:val="24"/>
          <w:szCs w:val="24"/>
          <w:lang w:val="en-US"/>
        </w:rPr>
        <w:t xml:space="preserve">: Capturing </w:t>
      </w:r>
      <w:proofErr w:type="spellStart"/>
      <w:r w:rsidRPr="005B5F22">
        <w:rPr>
          <w:sz w:val="24"/>
          <w:szCs w:val="24"/>
          <w:lang w:val="en-US"/>
        </w:rPr>
        <w:t>scien</w:t>
      </w:r>
      <w:proofErr w:type="spellEnd"/>
      <w:r w:rsidRPr="005B5F22">
        <w:rPr>
          <w:sz w:val="24"/>
          <w:szCs w:val="24"/>
          <w:lang w:val="en-US"/>
        </w:rPr>
        <w:t xml:space="preserve">- </w:t>
      </w:r>
      <w:proofErr w:type="spellStart"/>
      <w:r w:rsidRPr="005B5F22">
        <w:rPr>
          <w:sz w:val="24"/>
          <w:szCs w:val="24"/>
          <w:lang w:val="en-US"/>
        </w:rPr>
        <w:t>tific</w:t>
      </w:r>
      <w:proofErr w:type="spellEnd"/>
      <w:r w:rsidRPr="005B5F22">
        <w:rPr>
          <w:sz w:val="24"/>
          <w:szCs w:val="24"/>
          <w:lang w:val="en-US"/>
        </w:rPr>
        <w:t xml:space="preserve"> software metadata. Proc. of the 8th International Conference on Knowledge Capture, New York, 1-4.</w:t>
      </w:r>
    </w:p>
    <w:p w14:paraId="38DD0D47"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[32] </w:t>
      </w:r>
      <w:proofErr w:type="spellStart"/>
      <w:r w:rsidRPr="005B5F22">
        <w:rPr>
          <w:sz w:val="24"/>
          <w:szCs w:val="24"/>
          <w:lang w:val="en-US"/>
        </w:rPr>
        <w:t>Dudáš</w:t>
      </w:r>
      <w:proofErr w:type="spellEnd"/>
      <w:r w:rsidRPr="005B5F22">
        <w:rPr>
          <w:sz w:val="24"/>
          <w:szCs w:val="24"/>
          <w:lang w:val="en-US"/>
        </w:rPr>
        <w:t xml:space="preserve">, M., Lohmann, S., </w:t>
      </w:r>
      <w:proofErr w:type="spellStart"/>
      <w:r w:rsidRPr="005B5F22">
        <w:rPr>
          <w:sz w:val="24"/>
          <w:szCs w:val="24"/>
          <w:lang w:val="en-US"/>
        </w:rPr>
        <w:t>Svátek</w:t>
      </w:r>
      <w:proofErr w:type="spellEnd"/>
      <w:r w:rsidRPr="005B5F22">
        <w:rPr>
          <w:sz w:val="24"/>
          <w:szCs w:val="24"/>
          <w:lang w:val="en-US"/>
        </w:rPr>
        <w:t xml:space="preserve">, V. and Pavlov, D. (2018). Ontology visualization methods and tools: a survey of the state of the art. </w:t>
      </w:r>
      <w:proofErr w:type="spellStart"/>
      <w:r w:rsidRPr="005B5F22">
        <w:rPr>
          <w:sz w:val="24"/>
          <w:szCs w:val="24"/>
          <w:lang w:val="en-US"/>
        </w:rPr>
        <w:t>Knowl</w:t>
      </w:r>
      <w:proofErr w:type="spellEnd"/>
      <w:r w:rsidRPr="005B5F22">
        <w:rPr>
          <w:sz w:val="24"/>
          <w:szCs w:val="24"/>
          <w:lang w:val="en-US"/>
        </w:rPr>
        <w:t xml:space="preserve">. Eng. Rev. 33, E10. </w:t>
      </w:r>
      <w:hyperlink r:id="rId83" w:history="1">
        <w:r w:rsidRPr="005B5F22">
          <w:rPr>
            <w:rStyle w:val="ae"/>
            <w:rFonts w:eastAsiaTheme="majorEastAsia"/>
            <w:sz w:val="24"/>
            <w:szCs w:val="24"/>
            <w:lang w:val="en-US"/>
          </w:rPr>
          <w:t>https://doi.org/10.1017/S0269888918</w:t>
        </w:r>
      </w:hyperlink>
      <w:r w:rsidRPr="005B5F22">
        <w:rPr>
          <w:sz w:val="24"/>
          <w:szCs w:val="24"/>
          <w:lang w:val="en-US"/>
        </w:rPr>
        <w:t xml:space="preserve"> 000073.</w:t>
      </w:r>
    </w:p>
    <w:p w14:paraId="65565104"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[33] Open Geospatial Consortium (OGC). </w:t>
      </w:r>
      <w:proofErr w:type="spellStart"/>
      <w:r w:rsidRPr="005B5F22">
        <w:rPr>
          <w:sz w:val="24"/>
          <w:szCs w:val="24"/>
          <w:lang w:val="en-US"/>
        </w:rPr>
        <w:t>WaterML</w:t>
      </w:r>
      <w:proofErr w:type="spellEnd"/>
      <w:r w:rsidRPr="005B5F22">
        <w:rPr>
          <w:sz w:val="24"/>
          <w:szCs w:val="24"/>
          <w:lang w:val="en-US"/>
        </w:rPr>
        <w:t xml:space="preserve"> 2: Part 3 – Surface Hydrology Features (</w:t>
      </w:r>
      <w:proofErr w:type="spellStart"/>
      <w:r w:rsidRPr="005B5F22">
        <w:rPr>
          <w:sz w:val="24"/>
          <w:szCs w:val="24"/>
          <w:lang w:val="en-US"/>
        </w:rPr>
        <w:t>HY_Features</w:t>
      </w:r>
      <w:proofErr w:type="spellEnd"/>
      <w:r w:rsidRPr="005B5F22">
        <w:rPr>
          <w:sz w:val="24"/>
          <w:szCs w:val="24"/>
          <w:lang w:val="en-US"/>
        </w:rPr>
        <w:t xml:space="preserve">). Version 1.0. OGC 14-111r6, 2018. Available: </w:t>
      </w:r>
      <w:hyperlink r:id="rId84" w:history="1">
        <w:r w:rsidRPr="005B5F22">
          <w:rPr>
            <w:rStyle w:val="ae"/>
            <w:rFonts w:eastAsiaTheme="majorEastAsia"/>
            <w:sz w:val="24"/>
            <w:szCs w:val="24"/>
            <w:lang w:val="en-US"/>
          </w:rPr>
          <w:t>https://docs.ogc.org/is/14-111r6/14-111r6.html</w:t>
        </w:r>
      </w:hyperlink>
      <w:r w:rsidRPr="005B5F22">
        <w:rPr>
          <w:sz w:val="24"/>
          <w:szCs w:val="24"/>
          <w:lang w:val="en-US"/>
        </w:rPr>
        <w:t>.</w:t>
      </w:r>
    </w:p>
    <w:p w14:paraId="4ED4C3D8"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[34] Sinha, G., Mark, D.M., Kolas, D., </w:t>
      </w:r>
      <w:proofErr w:type="spellStart"/>
      <w:r w:rsidRPr="005B5F22">
        <w:rPr>
          <w:sz w:val="24"/>
          <w:szCs w:val="24"/>
          <w:lang w:val="en-US"/>
        </w:rPr>
        <w:t>Varanka</w:t>
      </w:r>
      <w:proofErr w:type="spellEnd"/>
      <w:r w:rsidRPr="005B5F22">
        <w:rPr>
          <w:sz w:val="24"/>
          <w:szCs w:val="24"/>
          <w:lang w:val="en-US"/>
        </w:rPr>
        <w:t xml:space="preserve">, D., Romero, B.E., Feng, C.C., Usery, E.L., Liebermann, J. and </w:t>
      </w:r>
      <w:proofErr w:type="spellStart"/>
      <w:r w:rsidRPr="005B5F22">
        <w:rPr>
          <w:sz w:val="24"/>
          <w:szCs w:val="24"/>
          <w:lang w:val="en-US"/>
        </w:rPr>
        <w:t>Sorokine</w:t>
      </w:r>
      <w:proofErr w:type="spellEnd"/>
      <w:r w:rsidRPr="005B5F22">
        <w:rPr>
          <w:sz w:val="24"/>
          <w:szCs w:val="24"/>
          <w:lang w:val="en-US"/>
        </w:rPr>
        <w:t>, A. (2014). An ontology design pattern for surface water features, International Conference on Geographic Information Science. Vienna, 187–203.</w:t>
      </w:r>
    </w:p>
    <w:p w14:paraId="0F7177E9"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[35] European Commission. INSPIRE Ontology – OWL representations of INSPIRE conceptual models. Version 4.0. Luxembourg: Publications Office of the European Union, 2021. DOI: 10.28704/j.pangaea.ins.ontology.v4.</w:t>
      </w:r>
    </w:p>
    <w:p w14:paraId="22865854"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[36] Vilches-Blázquez, L.M., Ramos, J.A., López-Pellicer, F.J., Corcho, O. and Nogueras-Iso, J. (2009). An approach to comparing different ontologies in the context of hydrographical information. Information fusion and geographic information systems. Springer International Publishing, pp. 193–207.</w:t>
      </w:r>
    </w:p>
    <w:p w14:paraId="1C4C365A"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[37] </w:t>
      </w:r>
      <w:proofErr w:type="spellStart"/>
      <w:r w:rsidRPr="005B5F22">
        <w:rPr>
          <w:sz w:val="24"/>
          <w:szCs w:val="24"/>
          <w:lang w:val="en-US"/>
        </w:rPr>
        <w:t>Varanka</w:t>
      </w:r>
      <w:proofErr w:type="spellEnd"/>
      <w:r w:rsidRPr="005B5F22">
        <w:rPr>
          <w:sz w:val="24"/>
          <w:szCs w:val="24"/>
          <w:lang w:val="en-US"/>
        </w:rPr>
        <w:t xml:space="preserve">, D.E. and Cheatham, M. (2016). Spatial concepts for hydrography ontology alignment. </w:t>
      </w:r>
      <w:proofErr w:type="spellStart"/>
      <w:r w:rsidRPr="005B5F22">
        <w:rPr>
          <w:sz w:val="24"/>
          <w:szCs w:val="24"/>
          <w:lang w:val="en-US"/>
        </w:rPr>
        <w:t>AutoCarto</w:t>
      </w:r>
      <w:proofErr w:type="spellEnd"/>
      <w:r w:rsidRPr="005B5F22">
        <w:rPr>
          <w:sz w:val="24"/>
          <w:szCs w:val="24"/>
          <w:lang w:val="en-US"/>
        </w:rPr>
        <w:t xml:space="preserve"> 2016, New Mexico, 224–237.</w:t>
      </w:r>
    </w:p>
    <w:p w14:paraId="3ECB20A1"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[38] Bermudez, L.E. and Piasecki, M. (2003). Hydrologic ontology for the web. American Geophysical Union: Fall 2003 Conference, San Francisco, U41B-0016.</w:t>
      </w:r>
    </w:p>
    <w:p w14:paraId="71789EE6"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[39] </w:t>
      </w:r>
      <w:proofErr w:type="spellStart"/>
      <w:r w:rsidRPr="005B5F22">
        <w:rPr>
          <w:sz w:val="24"/>
          <w:szCs w:val="24"/>
          <w:lang w:val="en-US"/>
        </w:rPr>
        <w:t>Hahmann</w:t>
      </w:r>
      <w:proofErr w:type="spellEnd"/>
      <w:r w:rsidRPr="005B5F22">
        <w:rPr>
          <w:sz w:val="24"/>
          <w:szCs w:val="24"/>
          <w:lang w:val="en-US"/>
        </w:rPr>
        <w:t xml:space="preserve">, T., Stephen, S. and </w:t>
      </w:r>
      <w:proofErr w:type="spellStart"/>
      <w:r w:rsidRPr="005B5F22">
        <w:rPr>
          <w:sz w:val="24"/>
          <w:szCs w:val="24"/>
          <w:lang w:val="en-US"/>
        </w:rPr>
        <w:t>Brodaric</w:t>
      </w:r>
      <w:proofErr w:type="spellEnd"/>
      <w:r w:rsidRPr="005B5F22">
        <w:rPr>
          <w:sz w:val="24"/>
          <w:szCs w:val="24"/>
          <w:lang w:val="en-US"/>
        </w:rPr>
        <w:t xml:space="preserve">, B. (2016). Semantically refining the groundwater </w:t>
      </w:r>
      <w:r w:rsidRPr="005B5F22">
        <w:rPr>
          <w:sz w:val="24"/>
          <w:szCs w:val="24"/>
          <w:lang w:val="en-US"/>
        </w:rPr>
        <w:lastRenderedPageBreak/>
        <w:t xml:space="preserve">markup language (GWML2) with the help of a reference ontology. International Conference on </w:t>
      </w:r>
      <w:proofErr w:type="spellStart"/>
      <w:r w:rsidRPr="005B5F22">
        <w:rPr>
          <w:sz w:val="24"/>
          <w:szCs w:val="24"/>
          <w:lang w:val="en-US"/>
        </w:rPr>
        <w:t>GIScience</w:t>
      </w:r>
      <w:proofErr w:type="spellEnd"/>
      <w:r w:rsidRPr="005B5F22">
        <w:rPr>
          <w:sz w:val="24"/>
          <w:szCs w:val="24"/>
          <w:lang w:val="en-US"/>
        </w:rPr>
        <w:t xml:space="preserve"> Short Paper Proceedings. Montreal, 1–1, 118–121.</w:t>
      </w:r>
    </w:p>
    <w:p w14:paraId="0E63F99E"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[40] </w:t>
      </w:r>
      <w:proofErr w:type="spellStart"/>
      <w:r w:rsidRPr="005B5F22">
        <w:rPr>
          <w:sz w:val="24"/>
          <w:szCs w:val="24"/>
          <w:lang w:val="en-US"/>
        </w:rPr>
        <w:t>Baydaroğlu</w:t>
      </w:r>
      <w:proofErr w:type="spellEnd"/>
      <w:r w:rsidRPr="005B5F22">
        <w:rPr>
          <w:sz w:val="24"/>
          <w:szCs w:val="24"/>
          <w:lang w:val="en-US"/>
        </w:rPr>
        <w:t xml:space="preserve"> Ö., Güneş E.O., Taş E., Yıldırım E., Öztürk D., Çelik F. A Comprehensive Review of Ontologies in Hydrology: Classification, Comparison, and Application for Decision Support // Journal of Earth Science and Engineering. – 2023. – Vol. 13, No. 4. – P. 270–286.</w:t>
      </w:r>
    </w:p>
    <w:p w14:paraId="336CCBCB" w14:textId="77777777" w:rsidR="00696126" w:rsidRPr="00D705B5" w:rsidRDefault="002F7F7C" w:rsidP="006A44B1">
      <w:pPr>
        <w:tabs>
          <w:tab w:val="left" w:pos="284"/>
        </w:tabs>
        <w:ind w:left="567" w:hanging="567"/>
        <w:contextualSpacing/>
        <w:jc w:val="both"/>
        <w:rPr>
          <w:sz w:val="24"/>
          <w:szCs w:val="24"/>
          <w:lang w:val="en-US"/>
        </w:rPr>
      </w:pPr>
      <w:r w:rsidRPr="005B5F22">
        <w:rPr>
          <w:sz w:val="24"/>
          <w:szCs w:val="24"/>
          <w:lang w:val="en-US"/>
        </w:rPr>
        <w:t xml:space="preserve">[41] Durnford D.S., Leadbetter A., Cox S.J.D., Taylor P. OGC </w:t>
      </w:r>
      <w:proofErr w:type="spellStart"/>
      <w:r w:rsidRPr="005B5F22">
        <w:rPr>
          <w:sz w:val="24"/>
          <w:szCs w:val="24"/>
          <w:lang w:val="en-US"/>
        </w:rPr>
        <w:t>WaterML</w:t>
      </w:r>
      <w:proofErr w:type="spellEnd"/>
      <w:r w:rsidRPr="005B5F22">
        <w:rPr>
          <w:sz w:val="24"/>
          <w:szCs w:val="24"/>
          <w:lang w:val="en-US"/>
        </w:rPr>
        <w:t xml:space="preserve"> 2: Part 3 – Surface Hydrology Features (</w:t>
      </w:r>
      <w:proofErr w:type="spellStart"/>
      <w:r w:rsidRPr="005B5F22">
        <w:rPr>
          <w:sz w:val="24"/>
          <w:szCs w:val="24"/>
          <w:lang w:val="en-US"/>
        </w:rPr>
        <w:t>HY_Features</w:t>
      </w:r>
      <w:proofErr w:type="spellEnd"/>
      <w:r w:rsidRPr="005B5F22">
        <w:rPr>
          <w:sz w:val="24"/>
          <w:szCs w:val="24"/>
          <w:lang w:val="en-US"/>
        </w:rPr>
        <w:t>) Conceptual Model. – Open Geospatial Consortium, 2018. – 99 p. – (OGC 15-111r1).</w:t>
      </w:r>
    </w:p>
    <w:p w14:paraId="1FD9517E" w14:textId="01BFBAC5" w:rsidR="002F7F7C" w:rsidRPr="005B5F22" w:rsidRDefault="002F7F7C" w:rsidP="006A44B1">
      <w:pPr>
        <w:tabs>
          <w:tab w:val="left" w:pos="284"/>
        </w:tabs>
        <w:ind w:left="567" w:hanging="567"/>
        <w:contextualSpacing/>
        <w:jc w:val="both"/>
        <w:rPr>
          <w:sz w:val="24"/>
          <w:szCs w:val="24"/>
          <w:lang w:val="en-US"/>
        </w:rPr>
      </w:pPr>
      <w:r w:rsidRPr="005B5F22">
        <w:rPr>
          <w:sz w:val="24"/>
          <w:szCs w:val="24"/>
          <w:lang w:val="en-US"/>
        </w:rPr>
        <w:t>[42] Janowicz K., Haller A., Cox S.J.D., Phuoc D.L., Lefrançois M. SOSA: A Lightweight Ontology for Sensors, Observations, Samples, and Actuators // Journal of Web Semantics. – 2019. – Vol. 56. – Art. 100490. – DOI: 10.1016/j.websem.2018.06.003.</w:t>
      </w:r>
    </w:p>
    <w:p w14:paraId="6F18185A" w14:textId="06026B07"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[43] Shen, G., Huang, Z., Zhu, X., Wang, L., Xiang, G.: Using description logics reasoner for ontology matching. In: Intelligent Information Technology Application, Workshop on. pp. 30–33. IEEE (2007).</w:t>
      </w:r>
    </w:p>
    <w:p w14:paraId="0A6B1CC6" w14:textId="006600D5"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[44] </w:t>
      </w:r>
      <w:proofErr w:type="spellStart"/>
      <w:r w:rsidRPr="005B5F22">
        <w:rPr>
          <w:rFonts w:eastAsiaTheme="majorEastAsia"/>
          <w:sz w:val="24"/>
          <w:szCs w:val="24"/>
          <w:lang w:val="en-US"/>
        </w:rPr>
        <w:t>Furletti</w:t>
      </w:r>
      <w:proofErr w:type="spellEnd"/>
      <w:r w:rsidRPr="005B5F22">
        <w:rPr>
          <w:rFonts w:eastAsiaTheme="majorEastAsia"/>
          <w:sz w:val="24"/>
          <w:szCs w:val="24"/>
          <w:lang w:val="en-US"/>
        </w:rPr>
        <w:t xml:space="preserve"> B., Lodi S., </w:t>
      </w:r>
      <w:proofErr w:type="spellStart"/>
      <w:r w:rsidRPr="005B5F22">
        <w:rPr>
          <w:rFonts w:eastAsiaTheme="majorEastAsia"/>
          <w:sz w:val="24"/>
          <w:szCs w:val="24"/>
          <w:lang w:val="en-US"/>
        </w:rPr>
        <w:t>Martoglia</w:t>
      </w:r>
      <w:proofErr w:type="spellEnd"/>
      <w:r w:rsidRPr="005B5F22">
        <w:rPr>
          <w:rFonts w:eastAsiaTheme="majorEastAsia"/>
          <w:sz w:val="24"/>
          <w:szCs w:val="24"/>
          <w:lang w:val="en-US"/>
        </w:rPr>
        <w:t xml:space="preserve"> R., </w:t>
      </w:r>
      <w:proofErr w:type="spellStart"/>
      <w:r w:rsidRPr="005B5F22">
        <w:rPr>
          <w:rFonts w:eastAsiaTheme="majorEastAsia"/>
          <w:sz w:val="24"/>
          <w:szCs w:val="24"/>
          <w:lang w:val="en-US"/>
        </w:rPr>
        <w:t>Ronzano</w:t>
      </w:r>
      <w:proofErr w:type="spellEnd"/>
      <w:r w:rsidRPr="005B5F22">
        <w:rPr>
          <w:rFonts w:eastAsiaTheme="majorEastAsia"/>
          <w:sz w:val="24"/>
          <w:szCs w:val="24"/>
          <w:lang w:val="en-US"/>
        </w:rPr>
        <w:t xml:space="preserve"> F. Knowledge Discovery in Ontologies // CEUR Workshop Proceedings. – 2012. – Vol. 858. – P. 1–12. </w:t>
      </w:r>
    </w:p>
    <w:p w14:paraId="4A3B96F2" w14:textId="1769B1CA"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[45] Horrocks, I., Patel-Schneider, P.F., Boley, H., Tabet, S., </w:t>
      </w:r>
      <w:proofErr w:type="spellStart"/>
      <w:r w:rsidRPr="005B5F22">
        <w:rPr>
          <w:rFonts w:eastAsiaTheme="majorEastAsia"/>
          <w:sz w:val="24"/>
          <w:szCs w:val="24"/>
          <w:lang w:val="en-US"/>
        </w:rPr>
        <w:t>Grosof</w:t>
      </w:r>
      <w:proofErr w:type="spellEnd"/>
      <w:r w:rsidRPr="005B5F22">
        <w:rPr>
          <w:rFonts w:eastAsiaTheme="majorEastAsia"/>
          <w:sz w:val="24"/>
          <w:szCs w:val="24"/>
          <w:lang w:val="en-US"/>
        </w:rPr>
        <w:t xml:space="preserve">, B., Dean, M., et al.: </w:t>
      </w:r>
      <w:proofErr w:type="spellStart"/>
      <w:r w:rsidRPr="005B5F22">
        <w:rPr>
          <w:rFonts w:eastAsiaTheme="majorEastAsia"/>
          <w:sz w:val="24"/>
          <w:szCs w:val="24"/>
          <w:lang w:val="en-US"/>
        </w:rPr>
        <w:t>Swrl</w:t>
      </w:r>
      <w:proofErr w:type="spellEnd"/>
      <w:r w:rsidRPr="005B5F22">
        <w:rPr>
          <w:rFonts w:eastAsiaTheme="majorEastAsia"/>
          <w:sz w:val="24"/>
          <w:szCs w:val="24"/>
          <w:lang w:val="en-US"/>
        </w:rPr>
        <w:t xml:space="preserve">: A semantic web rule language combining owl and </w:t>
      </w:r>
      <w:proofErr w:type="spellStart"/>
      <w:r w:rsidRPr="005B5F22">
        <w:rPr>
          <w:rFonts w:eastAsiaTheme="majorEastAsia"/>
          <w:sz w:val="24"/>
          <w:szCs w:val="24"/>
          <w:lang w:val="en-US"/>
        </w:rPr>
        <w:t>ruleml</w:t>
      </w:r>
      <w:proofErr w:type="spellEnd"/>
      <w:r w:rsidRPr="005B5F22">
        <w:rPr>
          <w:rFonts w:eastAsiaTheme="majorEastAsia"/>
          <w:sz w:val="24"/>
          <w:szCs w:val="24"/>
          <w:lang w:val="en-US"/>
        </w:rPr>
        <w:t>. W3C Member submission 21, 79 (2004).</w:t>
      </w:r>
    </w:p>
    <w:p w14:paraId="6B1A9289" w14:textId="4CD6452F"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[46] McGuinness, D.L., Van Harmelen, F., et al.: Owl web ontology language overview. W3C recommendation 10(10), 2004 (2004).</w:t>
      </w:r>
    </w:p>
    <w:p w14:paraId="75747CB0" w14:textId="5328FBC2"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[47] Lawan A., Rakib A. The Semantic Web Rule Language Expressiveness Extensions – A Survey // </w:t>
      </w:r>
      <w:proofErr w:type="spellStart"/>
      <w:r w:rsidRPr="005B5F22">
        <w:rPr>
          <w:rFonts w:eastAsiaTheme="majorEastAsia"/>
          <w:sz w:val="24"/>
          <w:szCs w:val="24"/>
          <w:lang w:val="en-US"/>
        </w:rPr>
        <w:t>arXiv</w:t>
      </w:r>
      <w:proofErr w:type="spellEnd"/>
      <w:r w:rsidRPr="005B5F22">
        <w:rPr>
          <w:rFonts w:eastAsiaTheme="majorEastAsia"/>
          <w:sz w:val="24"/>
          <w:szCs w:val="24"/>
          <w:lang w:val="en-US"/>
        </w:rPr>
        <w:t xml:space="preserve"> preprint arXiv:1903.11723 [cs.AI]. – 2019. – DOI: 10.48550/arXiv.1903.11723.</w:t>
      </w:r>
    </w:p>
    <w:p w14:paraId="10E073F0" w14:textId="7A0E6B30"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[48] Horrocks, I., Patel-schneider, P.F., Bechhofer, S., Tsarkov, D.: OWL rules: A proposal and prototype implementation. Web Semantics: Science, Services and Agents on the World Wide Web 3(1), 2340 (</w:t>
      </w:r>
      <w:proofErr w:type="spellStart"/>
      <w:r w:rsidRPr="005B5F22">
        <w:rPr>
          <w:rFonts w:eastAsiaTheme="majorEastAsia"/>
          <w:sz w:val="24"/>
          <w:szCs w:val="24"/>
          <w:lang w:val="en-US"/>
        </w:rPr>
        <w:t>jul</w:t>
      </w:r>
      <w:proofErr w:type="spellEnd"/>
      <w:r w:rsidRPr="005B5F22">
        <w:rPr>
          <w:rFonts w:eastAsiaTheme="majorEastAsia"/>
          <w:sz w:val="24"/>
          <w:szCs w:val="24"/>
          <w:lang w:val="en-US"/>
        </w:rPr>
        <w:t xml:space="preserve"> 2005), http://www.sciencedirect.com/science/article/pii/\S1570826805000053.</w:t>
      </w:r>
    </w:p>
    <w:p w14:paraId="0DCC6561" w14:textId="35565858"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[49] Rosati, R.: Semantic and computational advantages of the safe integration of ontologies and rules. Lect. Notes </w:t>
      </w:r>
      <w:proofErr w:type="spellStart"/>
      <w:r w:rsidRPr="005B5F22">
        <w:rPr>
          <w:rFonts w:eastAsiaTheme="majorEastAsia"/>
          <w:sz w:val="24"/>
          <w:szCs w:val="24"/>
          <w:lang w:val="en-US"/>
        </w:rPr>
        <w:t>Comput</w:t>
      </w:r>
      <w:proofErr w:type="spellEnd"/>
      <w:r w:rsidRPr="005B5F22">
        <w:rPr>
          <w:rFonts w:eastAsiaTheme="majorEastAsia"/>
          <w:sz w:val="24"/>
          <w:szCs w:val="24"/>
          <w:lang w:val="en-US"/>
        </w:rPr>
        <w:t>. Sci. 3703 LNCS, 5064 (2005).</w:t>
      </w:r>
    </w:p>
    <w:p w14:paraId="7559EDA3" w14:textId="619B8853"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[50] OConnor, M., Das, A.: </w:t>
      </w:r>
      <w:proofErr w:type="spellStart"/>
      <w:r w:rsidRPr="005B5F22">
        <w:rPr>
          <w:rFonts w:eastAsiaTheme="majorEastAsia"/>
          <w:sz w:val="24"/>
          <w:szCs w:val="24"/>
          <w:lang w:val="en-US"/>
        </w:rPr>
        <w:t>Sqwrl</w:t>
      </w:r>
      <w:proofErr w:type="spellEnd"/>
      <w:r w:rsidRPr="005B5F22">
        <w:rPr>
          <w:rFonts w:eastAsiaTheme="majorEastAsia"/>
          <w:sz w:val="24"/>
          <w:szCs w:val="24"/>
          <w:lang w:val="en-US"/>
        </w:rPr>
        <w:t>: A query language for owl. In: Proceedings of the 6th International Conference on OWL: Experiences and Directions - Volume 529. pp. 208–215. OWLED09, CEUR-WS.org, Aachen, Germany (2009), http://dl.acm.org/citation.cfm?id=2890046.2890072.</w:t>
      </w:r>
    </w:p>
    <w:p w14:paraId="15FE7749" w14:textId="47F929D5"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[51] Horn, A.: On Sentences Which are True of Direct Unions of Algebras. J. </w:t>
      </w:r>
      <w:proofErr w:type="spellStart"/>
      <w:r w:rsidRPr="005B5F22">
        <w:rPr>
          <w:rFonts w:eastAsiaTheme="majorEastAsia"/>
          <w:sz w:val="24"/>
          <w:szCs w:val="24"/>
          <w:lang w:val="en-US"/>
        </w:rPr>
        <w:t>Symb</w:t>
      </w:r>
      <w:proofErr w:type="spellEnd"/>
      <w:r w:rsidRPr="005B5F22">
        <w:rPr>
          <w:rFonts w:eastAsiaTheme="majorEastAsia"/>
          <w:sz w:val="24"/>
          <w:szCs w:val="24"/>
          <w:lang w:val="en-US"/>
        </w:rPr>
        <w:t>. Log. 16(1), 14–21 (1951).</w:t>
      </w:r>
    </w:p>
    <w:p w14:paraId="5E32E2BD" w14:textId="07CF218F"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[52] Baader, F., Calvanese, D., McGuinness, D.L., Nardi, D., Patel-Schneider, P.F. (eds.): The Description Logic Handbook: Theory, Implementation, and Applications. Cambridge University Press, New York, NY, USA (2003).</w:t>
      </w:r>
    </w:p>
    <w:p w14:paraId="613167D7" w14:textId="433BE550"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[53] Ahmedi, Lule &amp; </w:t>
      </w:r>
      <w:proofErr w:type="spellStart"/>
      <w:r w:rsidRPr="005B5F22">
        <w:rPr>
          <w:rFonts w:eastAsiaTheme="majorEastAsia"/>
          <w:sz w:val="24"/>
          <w:szCs w:val="24"/>
          <w:lang w:val="en-US"/>
        </w:rPr>
        <w:t>Jajaga</w:t>
      </w:r>
      <w:proofErr w:type="spellEnd"/>
      <w:r w:rsidRPr="005B5F22">
        <w:rPr>
          <w:rFonts w:eastAsiaTheme="majorEastAsia"/>
          <w:sz w:val="24"/>
          <w:szCs w:val="24"/>
          <w:lang w:val="en-US"/>
        </w:rPr>
        <w:t xml:space="preserve">, Edmond &amp; Ahmedi, </w:t>
      </w:r>
      <w:proofErr w:type="spellStart"/>
      <w:r w:rsidRPr="005B5F22">
        <w:rPr>
          <w:rFonts w:eastAsiaTheme="majorEastAsia"/>
          <w:sz w:val="24"/>
          <w:szCs w:val="24"/>
          <w:lang w:val="en-US"/>
        </w:rPr>
        <w:t>Figene</w:t>
      </w:r>
      <w:proofErr w:type="spellEnd"/>
      <w:r w:rsidRPr="005B5F22">
        <w:rPr>
          <w:rFonts w:eastAsiaTheme="majorEastAsia"/>
          <w:sz w:val="24"/>
          <w:szCs w:val="24"/>
          <w:lang w:val="en-US"/>
        </w:rPr>
        <w:t>. (2013). An Ontology Framework for Water Quality Management. CEUR Workshop Proceedings. 1063. https://ceur-ws.org/Vol-1063/paper3.pdf.</w:t>
      </w:r>
    </w:p>
    <w:p w14:paraId="3F69949F" w14:textId="4D376D25"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[54] Wang, P., Zheng, J.G., Fu, L., Patton, E.W., Lebo, T., Ding, L., Liu, Q., Luciano, J.S., McGuinness, D.L.: TWC-SWQP: A Semantic Portal for Next Generation Environmental Monitoring. TWC RPI, Troy, NY, (2011).</w:t>
      </w:r>
    </w:p>
    <w:p w14:paraId="507778B8" w14:textId="739C2AB1" w:rsidR="002F7F7C" w:rsidRPr="00D705B5" w:rsidRDefault="002F7F7C" w:rsidP="006A44B1">
      <w:pPr>
        <w:tabs>
          <w:tab w:val="left" w:pos="284"/>
        </w:tabs>
        <w:ind w:left="567" w:hanging="567"/>
        <w:contextualSpacing/>
        <w:jc w:val="both"/>
        <w:rPr>
          <w:rFonts w:eastAsiaTheme="majorEastAsia"/>
          <w:sz w:val="24"/>
          <w:szCs w:val="24"/>
          <w:lang w:val="en-US"/>
        </w:rPr>
      </w:pPr>
      <w:r w:rsidRPr="00D705B5">
        <w:rPr>
          <w:rFonts w:eastAsiaTheme="majorEastAsia"/>
          <w:sz w:val="24"/>
          <w:szCs w:val="24"/>
          <w:lang w:val="en-US"/>
        </w:rPr>
        <w:t xml:space="preserve">[55] </w:t>
      </w:r>
      <w:r w:rsidRPr="005B5F22">
        <w:rPr>
          <w:rFonts w:eastAsiaTheme="majorEastAsia"/>
          <w:sz w:val="24"/>
          <w:szCs w:val="24"/>
          <w:lang w:val="en-US"/>
        </w:rPr>
        <w:t>INWATERSENSE</w:t>
      </w:r>
      <w:r w:rsidRPr="00D705B5">
        <w:rPr>
          <w:rFonts w:eastAsiaTheme="majorEastAsia"/>
          <w:sz w:val="24"/>
          <w:szCs w:val="24"/>
          <w:lang w:val="en-US"/>
        </w:rPr>
        <w:t xml:space="preserve"> </w:t>
      </w:r>
      <w:r w:rsidRPr="005B5F22">
        <w:rPr>
          <w:rFonts w:eastAsiaTheme="majorEastAsia"/>
          <w:sz w:val="24"/>
          <w:szCs w:val="24"/>
          <w:lang w:val="en-US"/>
        </w:rPr>
        <w:t>Core</w:t>
      </w:r>
      <w:r w:rsidRPr="00D705B5">
        <w:rPr>
          <w:rFonts w:eastAsiaTheme="majorEastAsia"/>
          <w:sz w:val="24"/>
          <w:szCs w:val="24"/>
          <w:lang w:val="en-US"/>
        </w:rPr>
        <w:t xml:space="preserve"> </w:t>
      </w:r>
      <w:r w:rsidRPr="005B5F22">
        <w:rPr>
          <w:rFonts w:eastAsiaTheme="majorEastAsia"/>
          <w:sz w:val="24"/>
          <w:szCs w:val="24"/>
          <w:lang w:val="en-US"/>
        </w:rPr>
        <w:t>Ontology</w:t>
      </w:r>
      <w:r w:rsidRPr="00D705B5">
        <w:rPr>
          <w:rFonts w:eastAsiaTheme="majorEastAsia"/>
          <w:sz w:val="24"/>
          <w:szCs w:val="24"/>
          <w:lang w:val="en-US"/>
        </w:rPr>
        <w:t xml:space="preserve"> [</w:t>
      </w:r>
      <w:r w:rsidRPr="005B5F22">
        <w:rPr>
          <w:rFonts w:eastAsiaTheme="majorEastAsia"/>
          <w:sz w:val="24"/>
          <w:szCs w:val="24"/>
        </w:rPr>
        <w:t>Электронный</w:t>
      </w:r>
      <w:r w:rsidRPr="00D705B5">
        <w:rPr>
          <w:rFonts w:eastAsiaTheme="majorEastAsia"/>
          <w:sz w:val="24"/>
          <w:szCs w:val="24"/>
          <w:lang w:val="en-US"/>
        </w:rPr>
        <w:t xml:space="preserve"> </w:t>
      </w:r>
      <w:r w:rsidRPr="005B5F22">
        <w:rPr>
          <w:rFonts w:eastAsiaTheme="majorEastAsia"/>
          <w:sz w:val="24"/>
          <w:szCs w:val="24"/>
        </w:rPr>
        <w:t>ресурс</w:t>
      </w:r>
      <w:r w:rsidRPr="00D705B5">
        <w:rPr>
          <w:rFonts w:eastAsiaTheme="majorEastAsia"/>
          <w:sz w:val="24"/>
          <w:szCs w:val="24"/>
          <w:lang w:val="en-US"/>
        </w:rPr>
        <w:t xml:space="preserve">]. – </w:t>
      </w:r>
      <w:r w:rsidRPr="005B5F22">
        <w:rPr>
          <w:rFonts w:eastAsiaTheme="majorEastAsia"/>
          <w:sz w:val="24"/>
          <w:szCs w:val="24"/>
        </w:rPr>
        <w:t>Режим</w:t>
      </w:r>
      <w:r w:rsidRPr="00D705B5">
        <w:rPr>
          <w:rFonts w:eastAsiaTheme="majorEastAsia"/>
          <w:sz w:val="24"/>
          <w:szCs w:val="24"/>
          <w:lang w:val="en-US"/>
        </w:rPr>
        <w:t xml:space="preserve"> </w:t>
      </w:r>
      <w:r w:rsidRPr="005B5F22">
        <w:rPr>
          <w:rFonts w:eastAsiaTheme="majorEastAsia"/>
          <w:sz w:val="24"/>
          <w:szCs w:val="24"/>
        </w:rPr>
        <w:t>доступа</w:t>
      </w:r>
      <w:r w:rsidRPr="00D705B5">
        <w:rPr>
          <w:rFonts w:eastAsiaTheme="majorEastAsia"/>
          <w:sz w:val="24"/>
          <w:szCs w:val="24"/>
          <w:lang w:val="en-US"/>
        </w:rPr>
        <w:t xml:space="preserve">: </w:t>
      </w:r>
      <w:r w:rsidRPr="005B5F22">
        <w:rPr>
          <w:rFonts w:eastAsiaTheme="majorEastAsia"/>
          <w:sz w:val="24"/>
          <w:szCs w:val="24"/>
          <w:lang w:val="en-US"/>
        </w:rPr>
        <w:t>http</w:t>
      </w:r>
      <w:r w:rsidRPr="00D705B5">
        <w:rPr>
          <w:rFonts w:eastAsiaTheme="majorEastAsia"/>
          <w:sz w:val="24"/>
          <w:szCs w:val="24"/>
          <w:lang w:val="en-US"/>
        </w:rPr>
        <w:t>://</w:t>
      </w:r>
      <w:r w:rsidRPr="005B5F22">
        <w:rPr>
          <w:rFonts w:eastAsiaTheme="majorEastAsia"/>
          <w:sz w:val="24"/>
          <w:szCs w:val="24"/>
          <w:lang w:val="en-US"/>
        </w:rPr>
        <w:t>inwatersense</w:t>
      </w:r>
      <w:r w:rsidRPr="00D705B5">
        <w:rPr>
          <w:rFonts w:eastAsiaTheme="majorEastAsia"/>
          <w:sz w:val="24"/>
          <w:szCs w:val="24"/>
          <w:lang w:val="en-US"/>
        </w:rPr>
        <w:t>.</w:t>
      </w:r>
      <w:r w:rsidRPr="005B5F22">
        <w:rPr>
          <w:rFonts w:eastAsiaTheme="majorEastAsia"/>
          <w:sz w:val="24"/>
          <w:szCs w:val="24"/>
          <w:lang w:val="en-US"/>
        </w:rPr>
        <w:t>uni</w:t>
      </w:r>
      <w:r w:rsidRPr="00D705B5">
        <w:rPr>
          <w:rFonts w:eastAsiaTheme="majorEastAsia"/>
          <w:sz w:val="24"/>
          <w:szCs w:val="24"/>
          <w:lang w:val="en-US"/>
        </w:rPr>
        <w:t>-</w:t>
      </w:r>
      <w:r w:rsidRPr="005B5F22">
        <w:rPr>
          <w:rFonts w:eastAsiaTheme="majorEastAsia"/>
          <w:sz w:val="24"/>
          <w:szCs w:val="24"/>
          <w:lang w:val="en-US"/>
        </w:rPr>
        <w:t>pr</w:t>
      </w:r>
      <w:r w:rsidRPr="00D705B5">
        <w:rPr>
          <w:rFonts w:eastAsiaTheme="majorEastAsia"/>
          <w:sz w:val="24"/>
          <w:szCs w:val="24"/>
          <w:lang w:val="en-US"/>
        </w:rPr>
        <w:t>.</w:t>
      </w:r>
      <w:r w:rsidRPr="005B5F22">
        <w:rPr>
          <w:rFonts w:eastAsiaTheme="majorEastAsia"/>
          <w:sz w:val="24"/>
          <w:szCs w:val="24"/>
          <w:lang w:val="en-US"/>
        </w:rPr>
        <w:t>edu</w:t>
      </w:r>
      <w:r w:rsidRPr="00D705B5">
        <w:rPr>
          <w:rFonts w:eastAsiaTheme="majorEastAsia"/>
          <w:sz w:val="24"/>
          <w:szCs w:val="24"/>
          <w:lang w:val="en-US"/>
        </w:rPr>
        <w:t>/</w:t>
      </w:r>
      <w:r w:rsidRPr="005B5F22">
        <w:rPr>
          <w:rFonts w:eastAsiaTheme="majorEastAsia"/>
          <w:sz w:val="24"/>
          <w:szCs w:val="24"/>
          <w:lang w:val="en-US"/>
        </w:rPr>
        <w:t>ontologies</w:t>
      </w:r>
      <w:r w:rsidRPr="00D705B5">
        <w:rPr>
          <w:rFonts w:eastAsiaTheme="majorEastAsia"/>
          <w:sz w:val="24"/>
          <w:szCs w:val="24"/>
          <w:lang w:val="en-US"/>
        </w:rPr>
        <w:t>/</w:t>
      </w:r>
      <w:r w:rsidRPr="005B5F22">
        <w:rPr>
          <w:rFonts w:eastAsiaTheme="majorEastAsia"/>
          <w:sz w:val="24"/>
          <w:szCs w:val="24"/>
          <w:lang w:val="en-US"/>
        </w:rPr>
        <w:t>inws</w:t>
      </w:r>
      <w:r w:rsidRPr="00D705B5">
        <w:rPr>
          <w:rFonts w:eastAsiaTheme="majorEastAsia"/>
          <w:sz w:val="24"/>
          <w:szCs w:val="24"/>
          <w:lang w:val="en-US"/>
        </w:rPr>
        <w:t>-</w:t>
      </w:r>
      <w:r w:rsidRPr="005B5F22">
        <w:rPr>
          <w:rFonts w:eastAsiaTheme="majorEastAsia"/>
          <w:sz w:val="24"/>
          <w:szCs w:val="24"/>
          <w:lang w:val="en-US"/>
        </w:rPr>
        <w:t>core</w:t>
      </w:r>
      <w:r w:rsidRPr="00D705B5">
        <w:rPr>
          <w:rFonts w:eastAsiaTheme="majorEastAsia"/>
          <w:sz w:val="24"/>
          <w:szCs w:val="24"/>
          <w:lang w:val="en-US"/>
        </w:rPr>
        <w:t>.</w:t>
      </w:r>
      <w:r w:rsidRPr="005B5F22">
        <w:rPr>
          <w:rFonts w:eastAsiaTheme="majorEastAsia"/>
          <w:sz w:val="24"/>
          <w:szCs w:val="24"/>
          <w:lang w:val="en-US"/>
        </w:rPr>
        <w:t>owl</w:t>
      </w:r>
      <w:r w:rsidRPr="00D705B5">
        <w:rPr>
          <w:rFonts w:eastAsiaTheme="majorEastAsia"/>
          <w:sz w:val="24"/>
          <w:szCs w:val="24"/>
          <w:lang w:val="en-US"/>
        </w:rPr>
        <w:t xml:space="preserve"> (</w:t>
      </w:r>
      <w:r w:rsidRPr="005B5F22">
        <w:rPr>
          <w:rFonts w:eastAsiaTheme="majorEastAsia"/>
          <w:sz w:val="24"/>
          <w:szCs w:val="24"/>
        </w:rPr>
        <w:t>дата</w:t>
      </w:r>
      <w:r w:rsidRPr="00D705B5">
        <w:rPr>
          <w:rFonts w:eastAsiaTheme="majorEastAsia"/>
          <w:sz w:val="24"/>
          <w:szCs w:val="24"/>
          <w:lang w:val="en-US"/>
        </w:rPr>
        <w:t xml:space="preserve"> </w:t>
      </w:r>
      <w:r w:rsidRPr="005B5F22">
        <w:rPr>
          <w:rFonts w:eastAsiaTheme="majorEastAsia"/>
          <w:sz w:val="24"/>
          <w:szCs w:val="24"/>
        </w:rPr>
        <w:t>обращения</w:t>
      </w:r>
      <w:r w:rsidRPr="00D705B5">
        <w:rPr>
          <w:rFonts w:eastAsiaTheme="majorEastAsia"/>
          <w:sz w:val="24"/>
          <w:szCs w:val="24"/>
          <w:lang w:val="en-US"/>
        </w:rPr>
        <w:t>: 11.08.2025).</w:t>
      </w:r>
    </w:p>
    <w:p w14:paraId="125F0656" w14:textId="57328659" w:rsidR="002F7F7C" w:rsidRPr="005B5F22" w:rsidRDefault="002F7F7C" w:rsidP="006A44B1">
      <w:pPr>
        <w:tabs>
          <w:tab w:val="left" w:pos="284"/>
        </w:tabs>
        <w:ind w:left="567" w:hanging="567"/>
        <w:contextualSpacing/>
        <w:jc w:val="both"/>
        <w:rPr>
          <w:rFonts w:eastAsiaTheme="majorEastAsia"/>
          <w:sz w:val="24"/>
          <w:szCs w:val="24"/>
        </w:rPr>
      </w:pPr>
      <w:r w:rsidRPr="005B5F22">
        <w:rPr>
          <w:rFonts w:eastAsiaTheme="majorEastAsia"/>
          <w:sz w:val="24"/>
          <w:szCs w:val="24"/>
        </w:rPr>
        <w:t xml:space="preserve">[56] INWATERSENSE </w:t>
      </w:r>
      <w:proofErr w:type="spellStart"/>
      <w:r w:rsidRPr="005B5F22">
        <w:rPr>
          <w:rFonts w:eastAsiaTheme="majorEastAsia"/>
          <w:sz w:val="24"/>
          <w:szCs w:val="24"/>
        </w:rPr>
        <w:t>Regulations</w:t>
      </w:r>
      <w:proofErr w:type="spellEnd"/>
      <w:r w:rsidRPr="005B5F22">
        <w:rPr>
          <w:rFonts w:eastAsiaTheme="majorEastAsia"/>
          <w:sz w:val="24"/>
          <w:szCs w:val="24"/>
        </w:rPr>
        <w:t xml:space="preserve"> </w:t>
      </w:r>
      <w:proofErr w:type="spellStart"/>
      <w:r w:rsidRPr="005B5F22">
        <w:rPr>
          <w:rFonts w:eastAsiaTheme="majorEastAsia"/>
          <w:sz w:val="24"/>
          <w:szCs w:val="24"/>
        </w:rPr>
        <w:t>Ontology</w:t>
      </w:r>
      <w:proofErr w:type="spellEnd"/>
      <w:r w:rsidRPr="005B5F22">
        <w:rPr>
          <w:rFonts w:eastAsiaTheme="majorEastAsia"/>
          <w:sz w:val="24"/>
          <w:szCs w:val="24"/>
        </w:rPr>
        <w:t xml:space="preserve"> [Электронный ресурс]. – Режим доступа: http://inwatersense.uni-pr.edu/ontologies/inws-regulations.owl (дата обращения: 11.08.2025).</w:t>
      </w:r>
    </w:p>
    <w:p w14:paraId="6282BC66" w14:textId="515E62E5" w:rsidR="002F7F7C" w:rsidRPr="005B5F22" w:rsidRDefault="002F7F7C" w:rsidP="006A44B1">
      <w:pPr>
        <w:tabs>
          <w:tab w:val="left" w:pos="284"/>
        </w:tabs>
        <w:ind w:left="567" w:hanging="567"/>
        <w:contextualSpacing/>
        <w:jc w:val="both"/>
        <w:rPr>
          <w:rFonts w:eastAsiaTheme="majorEastAsia"/>
          <w:sz w:val="24"/>
          <w:szCs w:val="24"/>
        </w:rPr>
      </w:pPr>
      <w:r w:rsidRPr="005B5F22">
        <w:rPr>
          <w:rFonts w:eastAsiaTheme="majorEastAsia"/>
          <w:sz w:val="24"/>
          <w:szCs w:val="24"/>
        </w:rPr>
        <w:t>[57] http://www.w3.org/TR/owl-time/</w:t>
      </w:r>
    </w:p>
    <w:p w14:paraId="4C8286DF" w14:textId="31A0C746" w:rsidR="002F7F7C" w:rsidRPr="005B5F22" w:rsidRDefault="002F7F7C" w:rsidP="006A44B1">
      <w:pPr>
        <w:tabs>
          <w:tab w:val="left" w:pos="284"/>
        </w:tabs>
        <w:ind w:left="567" w:hanging="567"/>
        <w:contextualSpacing/>
        <w:jc w:val="both"/>
        <w:rPr>
          <w:rFonts w:eastAsiaTheme="majorEastAsia"/>
          <w:sz w:val="24"/>
          <w:szCs w:val="24"/>
        </w:rPr>
      </w:pPr>
      <w:r w:rsidRPr="005B5F22">
        <w:rPr>
          <w:rFonts w:eastAsiaTheme="majorEastAsia"/>
          <w:sz w:val="24"/>
          <w:szCs w:val="24"/>
        </w:rPr>
        <w:t>[58] http://www.w3.org/2003/01/geo/</w:t>
      </w:r>
    </w:p>
    <w:p w14:paraId="467CEF7B" w14:textId="52ABE576" w:rsidR="002F7F7C" w:rsidRPr="005B5F22" w:rsidRDefault="002F7F7C" w:rsidP="006A44B1">
      <w:pPr>
        <w:tabs>
          <w:tab w:val="left" w:pos="284"/>
        </w:tabs>
        <w:ind w:left="567" w:hanging="567"/>
        <w:contextualSpacing/>
        <w:jc w:val="both"/>
        <w:rPr>
          <w:rFonts w:eastAsiaTheme="majorEastAsia"/>
          <w:sz w:val="24"/>
          <w:szCs w:val="24"/>
          <w:lang w:val="en-US"/>
        </w:rPr>
      </w:pPr>
      <w:r w:rsidRPr="005B5F22">
        <w:rPr>
          <w:rFonts w:eastAsiaTheme="majorEastAsia"/>
          <w:sz w:val="24"/>
          <w:szCs w:val="24"/>
          <w:lang w:val="en-US"/>
        </w:rPr>
        <w:t xml:space="preserve">[59] Directive 2000/60/EC of the European Parliament and of the Council of Europe of 23 October </w:t>
      </w:r>
      <w:r w:rsidRPr="005B5F22">
        <w:rPr>
          <w:rFonts w:eastAsiaTheme="majorEastAsia"/>
          <w:sz w:val="24"/>
          <w:szCs w:val="24"/>
          <w:lang w:val="en-US"/>
        </w:rPr>
        <w:lastRenderedPageBreak/>
        <w:t>2000 establishing a framework for Community action in the Field of water quality O.J. L327/1 (2000).</w:t>
      </w:r>
    </w:p>
    <w:bookmarkEnd w:id="34"/>
    <w:p w14:paraId="236D0129"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[60] </w:t>
      </w:r>
      <w:proofErr w:type="spellStart"/>
      <w:r w:rsidRPr="005B5F22">
        <w:rPr>
          <w:sz w:val="24"/>
          <w:szCs w:val="24"/>
          <w:lang w:val="en-US"/>
        </w:rPr>
        <w:t>Abdelmageed</w:t>
      </w:r>
      <w:proofErr w:type="spellEnd"/>
      <w:r w:rsidRPr="005B5F22">
        <w:rPr>
          <w:sz w:val="24"/>
          <w:szCs w:val="24"/>
          <w:lang w:val="en-US"/>
        </w:rPr>
        <w:t xml:space="preserve">, N., Schindler, S. </w:t>
      </w:r>
      <w:proofErr w:type="spellStart"/>
      <w:r w:rsidRPr="005B5F22">
        <w:rPr>
          <w:sz w:val="24"/>
          <w:szCs w:val="24"/>
          <w:lang w:val="en-US"/>
        </w:rPr>
        <w:t>JenTab</w:t>
      </w:r>
      <w:proofErr w:type="spellEnd"/>
      <w:r w:rsidRPr="005B5F22">
        <w:rPr>
          <w:sz w:val="24"/>
          <w:szCs w:val="24"/>
          <w:lang w:val="en-US"/>
        </w:rPr>
        <w:t>: Matching Tabular Data to Knowledge Graphs.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pp. 40–49 (2020)</w:t>
      </w:r>
    </w:p>
    <w:p w14:paraId="6E48CBD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[61] </w:t>
      </w:r>
      <w:proofErr w:type="spellStart"/>
      <w:r w:rsidRPr="005B5F22">
        <w:rPr>
          <w:sz w:val="24"/>
          <w:szCs w:val="24"/>
          <w:lang w:val="en-US"/>
        </w:rPr>
        <w:t>Abdelmageed</w:t>
      </w:r>
      <w:proofErr w:type="spellEnd"/>
      <w:r w:rsidRPr="005B5F22">
        <w:rPr>
          <w:sz w:val="24"/>
          <w:szCs w:val="24"/>
          <w:lang w:val="en-US"/>
        </w:rPr>
        <w:t xml:space="preserve">, N., Schindler, S. </w:t>
      </w:r>
      <w:proofErr w:type="spellStart"/>
      <w:r w:rsidRPr="005B5F22">
        <w:rPr>
          <w:sz w:val="24"/>
          <w:szCs w:val="24"/>
          <w:lang w:val="en-US"/>
        </w:rPr>
        <w:t>JenTab</w:t>
      </w:r>
      <w:proofErr w:type="spellEnd"/>
      <w:r w:rsidRPr="005B5F22">
        <w:rPr>
          <w:sz w:val="24"/>
          <w:szCs w:val="24"/>
          <w:lang w:val="en-US"/>
        </w:rPr>
        <w:t>: A Toolkit for Semantic Table Annotations. In: 2nd International Workshop on Knowledge Graph Construction (2021)</w:t>
      </w:r>
    </w:p>
    <w:p w14:paraId="3DBBED7F"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[62] </w:t>
      </w:r>
      <w:proofErr w:type="spellStart"/>
      <w:r w:rsidRPr="005B5F22">
        <w:rPr>
          <w:sz w:val="24"/>
          <w:szCs w:val="24"/>
          <w:lang w:val="en-US"/>
        </w:rPr>
        <w:t>Abdelmageed</w:t>
      </w:r>
      <w:proofErr w:type="spellEnd"/>
      <w:r w:rsidRPr="005B5F22">
        <w:rPr>
          <w:sz w:val="24"/>
          <w:szCs w:val="24"/>
          <w:lang w:val="en-US"/>
        </w:rPr>
        <w:t xml:space="preserve">, N., Schindler, S. </w:t>
      </w:r>
      <w:proofErr w:type="spellStart"/>
      <w:r w:rsidRPr="005B5F22">
        <w:rPr>
          <w:sz w:val="24"/>
          <w:szCs w:val="24"/>
          <w:lang w:val="en-US"/>
        </w:rPr>
        <w:t>JenTab</w:t>
      </w:r>
      <w:proofErr w:type="spellEnd"/>
      <w:r w:rsidRPr="005B5F22">
        <w:rPr>
          <w:sz w:val="24"/>
          <w:szCs w:val="24"/>
          <w:lang w:val="en-US"/>
        </w:rPr>
        <w:t xml:space="preserve"> Meets </w:t>
      </w:r>
      <w:proofErr w:type="spellStart"/>
      <w:r w:rsidRPr="005B5F22">
        <w:rPr>
          <w:sz w:val="24"/>
          <w:szCs w:val="24"/>
          <w:lang w:val="en-US"/>
        </w:rPr>
        <w:t>SemTab</w:t>
      </w:r>
      <w:proofErr w:type="spellEnd"/>
      <w:r w:rsidRPr="005B5F22">
        <w:rPr>
          <w:sz w:val="24"/>
          <w:szCs w:val="24"/>
          <w:lang w:val="en-US"/>
        </w:rPr>
        <w:t xml:space="preserve"> 2021's New Challenges.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(2021)</w:t>
      </w:r>
    </w:p>
    <w:p w14:paraId="5CAC1BC8"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[63] Bizer, C., Lehmann, J., </w:t>
      </w:r>
      <w:proofErr w:type="spellStart"/>
      <w:r w:rsidRPr="005B5F22">
        <w:rPr>
          <w:sz w:val="24"/>
          <w:szCs w:val="24"/>
          <w:lang w:val="en-US"/>
        </w:rPr>
        <w:t>Kobilarov</w:t>
      </w:r>
      <w:proofErr w:type="spellEnd"/>
      <w:r w:rsidRPr="005B5F22">
        <w:rPr>
          <w:sz w:val="24"/>
          <w:szCs w:val="24"/>
          <w:lang w:val="en-US"/>
        </w:rPr>
        <w:t xml:space="preserve">, G., Auer, S., Becker, C., </w:t>
      </w:r>
      <w:proofErr w:type="spellStart"/>
      <w:r w:rsidRPr="005B5F22">
        <w:rPr>
          <w:sz w:val="24"/>
          <w:szCs w:val="24"/>
          <w:lang w:val="en-US"/>
        </w:rPr>
        <w:t>Cyganiak</w:t>
      </w:r>
      <w:proofErr w:type="spellEnd"/>
      <w:r w:rsidRPr="005B5F22">
        <w:rPr>
          <w:sz w:val="24"/>
          <w:szCs w:val="24"/>
          <w:lang w:val="en-US"/>
        </w:rPr>
        <w:t xml:space="preserve">, R., Hellmann, S. </w:t>
      </w:r>
      <w:proofErr w:type="spellStart"/>
      <w:r w:rsidRPr="005B5F22">
        <w:rPr>
          <w:sz w:val="24"/>
          <w:szCs w:val="24"/>
          <w:lang w:val="en-US"/>
        </w:rPr>
        <w:t>DBpedia</w:t>
      </w:r>
      <w:proofErr w:type="spellEnd"/>
      <w:r w:rsidRPr="005B5F22">
        <w:rPr>
          <w:sz w:val="24"/>
          <w:szCs w:val="24"/>
          <w:lang w:val="en-US"/>
        </w:rPr>
        <w:t xml:space="preserve"> – A Crystallization Point for the Web of Data. Journal of Web Semantics 7(3), 154–165 (2009)</w:t>
      </w:r>
    </w:p>
    <w:p w14:paraId="67F6E81E"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[64] </w:t>
      </w:r>
      <w:proofErr w:type="spellStart"/>
      <w:r w:rsidRPr="005B5F22">
        <w:rPr>
          <w:sz w:val="24"/>
          <w:szCs w:val="24"/>
          <w:lang w:val="en-US"/>
        </w:rPr>
        <w:t>Vrandecic</w:t>
      </w:r>
      <w:proofErr w:type="spellEnd"/>
      <w:r w:rsidRPr="005B5F22">
        <w:rPr>
          <w:sz w:val="24"/>
          <w:szCs w:val="24"/>
          <w:lang w:val="en-US"/>
        </w:rPr>
        <w:t xml:space="preserve">, D., </w:t>
      </w:r>
      <w:proofErr w:type="spellStart"/>
      <w:r w:rsidRPr="005B5F22">
        <w:rPr>
          <w:sz w:val="24"/>
          <w:szCs w:val="24"/>
          <w:lang w:val="en-US"/>
        </w:rPr>
        <w:t>Krötzsch</w:t>
      </w:r>
      <w:proofErr w:type="spellEnd"/>
      <w:r w:rsidRPr="005B5F22">
        <w:rPr>
          <w:sz w:val="24"/>
          <w:szCs w:val="24"/>
          <w:lang w:val="en-US"/>
        </w:rPr>
        <w:t xml:space="preserve">, M. </w:t>
      </w:r>
      <w:proofErr w:type="spellStart"/>
      <w:r w:rsidRPr="005B5F22">
        <w:rPr>
          <w:sz w:val="24"/>
          <w:szCs w:val="24"/>
          <w:lang w:val="en-US"/>
        </w:rPr>
        <w:t>Wikidata</w:t>
      </w:r>
      <w:proofErr w:type="spellEnd"/>
      <w:r w:rsidRPr="005B5F22">
        <w:rPr>
          <w:sz w:val="24"/>
          <w:szCs w:val="24"/>
          <w:lang w:val="en-US"/>
        </w:rPr>
        <w:t>: A Free Collaborative Knowledge Base. Communications of the ACM 57(10), 78–85 (2014)</w:t>
      </w:r>
    </w:p>
    <w:p w14:paraId="636BCED0"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[65] Ehrlinger, L., </w:t>
      </w:r>
      <w:proofErr w:type="spellStart"/>
      <w:r w:rsidRPr="005B5F22">
        <w:rPr>
          <w:sz w:val="24"/>
          <w:szCs w:val="24"/>
          <w:lang w:val="en-US"/>
        </w:rPr>
        <w:t>Wöß</w:t>
      </w:r>
      <w:proofErr w:type="spellEnd"/>
      <w:r w:rsidRPr="005B5F22">
        <w:rPr>
          <w:sz w:val="24"/>
          <w:szCs w:val="24"/>
          <w:lang w:val="en-US"/>
        </w:rPr>
        <w:t xml:space="preserve">, W. Towards a Definition of Knowledge Graphs. </w:t>
      </w:r>
      <w:proofErr w:type="spellStart"/>
      <w:r w:rsidRPr="005B5F22">
        <w:rPr>
          <w:sz w:val="24"/>
          <w:szCs w:val="24"/>
          <w:lang w:val="en-US"/>
        </w:rPr>
        <w:t>SEMANTiCS</w:t>
      </w:r>
      <w:proofErr w:type="spellEnd"/>
      <w:r w:rsidRPr="005B5F22">
        <w:rPr>
          <w:sz w:val="24"/>
          <w:szCs w:val="24"/>
          <w:lang w:val="en-US"/>
        </w:rPr>
        <w:t xml:space="preserve"> 48(1–4), 2 (2016)</w:t>
      </w:r>
    </w:p>
    <w:p w14:paraId="0005FD60"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[66] Hogan, A., Blomqvist, E., </w:t>
      </w:r>
      <w:proofErr w:type="spellStart"/>
      <w:r w:rsidRPr="005B5F22">
        <w:rPr>
          <w:sz w:val="24"/>
          <w:szCs w:val="24"/>
          <w:lang w:val="en-US"/>
        </w:rPr>
        <w:t>Cochez</w:t>
      </w:r>
      <w:proofErr w:type="spellEnd"/>
      <w:r w:rsidRPr="005B5F22">
        <w:rPr>
          <w:sz w:val="24"/>
          <w:szCs w:val="24"/>
          <w:lang w:val="en-US"/>
        </w:rPr>
        <w:t xml:space="preserve">, M., </w:t>
      </w:r>
      <w:proofErr w:type="spellStart"/>
      <w:r w:rsidRPr="005B5F22">
        <w:rPr>
          <w:sz w:val="24"/>
          <w:szCs w:val="24"/>
          <w:lang w:val="en-US"/>
        </w:rPr>
        <w:t>d’Amato</w:t>
      </w:r>
      <w:proofErr w:type="spellEnd"/>
      <w:r w:rsidRPr="005B5F22">
        <w:rPr>
          <w:sz w:val="24"/>
          <w:szCs w:val="24"/>
          <w:lang w:val="en-US"/>
        </w:rPr>
        <w:t xml:space="preserve">, C., de Melo, G., Gutierrez, C., Gayo, J.E.L., Kirrane, S., Neumaier, S., </w:t>
      </w:r>
      <w:proofErr w:type="spellStart"/>
      <w:r w:rsidRPr="005B5F22">
        <w:rPr>
          <w:sz w:val="24"/>
          <w:szCs w:val="24"/>
          <w:lang w:val="en-US"/>
        </w:rPr>
        <w:t>Polleres</w:t>
      </w:r>
      <w:proofErr w:type="spellEnd"/>
      <w:r w:rsidRPr="005B5F22">
        <w:rPr>
          <w:sz w:val="24"/>
          <w:szCs w:val="24"/>
          <w:lang w:val="en-US"/>
        </w:rPr>
        <w:t>, A., et al. Knowledge Graphs. arXiv:2003.02320 (2020)</w:t>
      </w:r>
    </w:p>
    <w:p w14:paraId="7654F53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[67] Thornton, P.K., Stroud, A., </w:t>
      </w:r>
      <w:proofErr w:type="spellStart"/>
      <w:r w:rsidRPr="005B5F22">
        <w:rPr>
          <w:sz w:val="24"/>
          <w:szCs w:val="24"/>
          <w:lang w:val="en-US"/>
        </w:rPr>
        <w:t>Hatibu</w:t>
      </w:r>
      <w:proofErr w:type="spellEnd"/>
      <w:r w:rsidRPr="005B5F22">
        <w:rPr>
          <w:sz w:val="24"/>
          <w:szCs w:val="24"/>
          <w:lang w:val="en-US"/>
        </w:rPr>
        <w:t xml:space="preserve">, N., Legg, C., Ly, S., </w:t>
      </w:r>
      <w:proofErr w:type="spellStart"/>
      <w:r w:rsidRPr="005B5F22">
        <w:rPr>
          <w:sz w:val="24"/>
          <w:szCs w:val="24"/>
          <w:lang w:val="en-US"/>
        </w:rPr>
        <w:t>Twomlow</w:t>
      </w:r>
      <w:proofErr w:type="spellEnd"/>
      <w:r w:rsidRPr="005B5F22">
        <w:rPr>
          <w:sz w:val="24"/>
          <w:szCs w:val="24"/>
          <w:lang w:val="en-US"/>
        </w:rPr>
        <w:t xml:space="preserve">, S., </w:t>
      </w:r>
      <w:proofErr w:type="spellStart"/>
      <w:r w:rsidRPr="005B5F22">
        <w:rPr>
          <w:sz w:val="24"/>
          <w:szCs w:val="24"/>
          <w:lang w:val="en-US"/>
        </w:rPr>
        <w:t>Molapong</w:t>
      </w:r>
      <w:proofErr w:type="spellEnd"/>
      <w:r w:rsidRPr="005B5F22">
        <w:rPr>
          <w:sz w:val="24"/>
          <w:szCs w:val="24"/>
          <w:lang w:val="en-US"/>
        </w:rPr>
        <w:t xml:space="preserve">, K., </w:t>
      </w:r>
      <w:proofErr w:type="spellStart"/>
      <w:r w:rsidRPr="005B5F22">
        <w:rPr>
          <w:sz w:val="24"/>
          <w:szCs w:val="24"/>
          <w:lang w:val="en-US"/>
        </w:rPr>
        <w:t>Notenbaert</w:t>
      </w:r>
      <w:proofErr w:type="spellEnd"/>
      <w:r w:rsidRPr="005B5F22">
        <w:rPr>
          <w:sz w:val="24"/>
          <w:szCs w:val="24"/>
          <w:lang w:val="en-US"/>
        </w:rPr>
        <w:t>, A., Kruska, R., von Kaufmann, R. Site Selection to Test an Integrated Approach to Agricultural Research for Development: Combining Expert Knowledge and Participatory Geographic Information System Methods. International Journal of Agricultural Sustainability 4(1), 39–60 (2006)</w:t>
      </w:r>
    </w:p>
    <w:p w14:paraId="764AD69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[68] Belleau, F., Nolin, M.A., Tourigny, N., </w:t>
      </w:r>
      <w:proofErr w:type="spellStart"/>
      <w:r w:rsidRPr="005B5F22">
        <w:rPr>
          <w:sz w:val="24"/>
          <w:szCs w:val="24"/>
          <w:lang w:val="en-US"/>
        </w:rPr>
        <w:t>Rigault</w:t>
      </w:r>
      <w:proofErr w:type="spellEnd"/>
      <w:r w:rsidRPr="005B5F22">
        <w:rPr>
          <w:sz w:val="24"/>
          <w:szCs w:val="24"/>
          <w:lang w:val="en-US"/>
        </w:rPr>
        <w:t>, P., Morissette, J. Bio2RDF: Towards a Mashup to Build Bioinformatics Knowledge Systems. Journal of Biomedical Informatics 41(5), 706–716 (2008)</w:t>
      </w:r>
    </w:p>
    <w:p w14:paraId="6F78A507" w14:textId="6990E269" w:rsidR="00700EAF" w:rsidRPr="00700EAF" w:rsidRDefault="003C5381" w:rsidP="006A44B1">
      <w:pPr>
        <w:tabs>
          <w:tab w:val="left" w:pos="284"/>
        </w:tabs>
        <w:ind w:left="567" w:hanging="567"/>
        <w:jc w:val="both"/>
        <w:rPr>
          <w:sz w:val="24"/>
          <w:szCs w:val="24"/>
          <w:lang w:val="en-US"/>
        </w:rPr>
      </w:pPr>
      <w:r w:rsidRPr="005B5F22">
        <w:rPr>
          <w:sz w:val="24"/>
          <w:szCs w:val="24"/>
          <w:lang w:val="en-US"/>
        </w:rPr>
        <w:t>[69] Van Eeden, W., De Villiers, J.P., Berndt, R., Nel, W.A., Blasch, E. Micro-Doppler Radar Classification of Humans and Animals in an Operational Environment. Expert Systems with Applications 102, 111 (2018)</w:t>
      </w:r>
    </w:p>
    <w:p w14:paraId="7E5BC3D0"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[70] Bollacker, K., Evans, C., Paritosh, P., Sturge, T., Taylor, J. Freebase: A Collaboratively Created Graph Database for Structuring Human Knowledge. In: ACM SIGMOD International Conference on Management of Data (2008)</w:t>
      </w:r>
    </w:p>
    <w:p w14:paraId="47693EA4"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[71] Tanon, T.P., Weikum, G., Suchanek, F. YAGO 4: A Reasonable Knowledge Base. In: European Semantic Web Conference (ESWC), pp. 583–596. Springer (2020)</w:t>
      </w:r>
    </w:p>
    <w:p w14:paraId="435193A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[72] Bizer, C., Heath, T., Berners-Lee, T. Linked Data: The Story So Far. International Journal on Semantic Web and Information Systems, pp. 205–227. IGI Global (2009)</w:t>
      </w:r>
    </w:p>
    <w:p w14:paraId="16C8FA8D"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[73] Bhagavatula, C.S., </w:t>
      </w:r>
      <w:proofErr w:type="spellStart"/>
      <w:r w:rsidRPr="005B5F22">
        <w:rPr>
          <w:sz w:val="24"/>
          <w:szCs w:val="24"/>
          <w:lang w:val="en-US"/>
        </w:rPr>
        <w:t>Noraset</w:t>
      </w:r>
      <w:proofErr w:type="spellEnd"/>
      <w:r w:rsidRPr="005B5F22">
        <w:rPr>
          <w:sz w:val="24"/>
          <w:szCs w:val="24"/>
          <w:lang w:val="en-US"/>
        </w:rPr>
        <w:t>, T., Downey, D. Methods for Exploring and Mining Tables on Wikipedia. In: ACM SIGKDD Workshop on Interactive Data Exploration and Analytics, pp. 18–26 (2013)</w:t>
      </w:r>
    </w:p>
    <w:p w14:paraId="7C4552E3"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[74] Cafarella, M.J., Halevy, A., Wang, D.Z., Wu, E., Zhang, Y. </w:t>
      </w:r>
      <w:proofErr w:type="spellStart"/>
      <w:r w:rsidRPr="005B5F22">
        <w:rPr>
          <w:sz w:val="24"/>
          <w:szCs w:val="24"/>
          <w:lang w:val="en-US"/>
        </w:rPr>
        <w:t>Webtables</w:t>
      </w:r>
      <w:proofErr w:type="spellEnd"/>
      <w:r w:rsidRPr="005B5F22">
        <w:rPr>
          <w:sz w:val="24"/>
          <w:szCs w:val="24"/>
          <w:lang w:val="en-US"/>
        </w:rPr>
        <w:t>: Exploring the Power of Tables on the Web. VLDB Endowment, pp. 538–549 (2008)</w:t>
      </w:r>
    </w:p>
    <w:p w14:paraId="680A992C"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[75] </w:t>
      </w:r>
      <w:proofErr w:type="spellStart"/>
      <w:r w:rsidRPr="005B5F22">
        <w:rPr>
          <w:sz w:val="24"/>
          <w:szCs w:val="24"/>
          <w:lang w:val="en-US"/>
        </w:rPr>
        <w:t>Pasupat</w:t>
      </w:r>
      <w:proofErr w:type="spellEnd"/>
      <w:r w:rsidRPr="005B5F22">
        <w:rPr>
          <w:sz w:val="24"/>
          <w:szCs w:val="24"/>
          <w:lang w:val="en-US"/>
        </w:rPr>
        <w:t>, P., Liang, P. Compositional Semantic Parsing on Semi-Structured Tables. arXiv:1508.00305 (2015)</w:t>
      </w:r>
    </w:p>
    <w:p w14:paraId="6C5EC907"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[76] Sun, H., Ma, H., He, X., Yih, </w:t>
      </w:r>
      <w:proofErr w:type="spellStart"/>
      <w:r w:rsidRPr="005B5F22">
        <w:rPr>
          <w:sz w:val="24"/>
          <w:szCs w:val="24"/>
          <w:lang w:val="en-US"/>
        </w:rPr>
        <w:t>W.t.</w:t>
      </w:r>
      <w:proofErr w:type="spellEnd"/>
      <w:r w:rsidRPr="005B5F22">
        <w:rPr>
          <w:sz w:val="24"/>
          <w:szCs w:val="24"/>
          <w:lang w:val="en-US"/>
        </w:rPr>
        <w:t>, Su, Y., Yan, X. Table Cell Search for Question Answering. In: 25th International Conference on World Wide Web, pp. 771–782 (2016)</w:t>
      </w:r>
    </w:p>
    <w:p w14:paraId="1148B8DD"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[77] Yin, P., Neubig, G., Yih, </w:t>
      </w:r>
      <w:proofErr w:type="spellStart"/>
      <w:r w:rsidRPr="005B5F22">
        <w:rPr>
          <w:sz w:val="24"/>
          <w:szCs w:val="24"/>
          <w:lang w:val="en-US"/>
        </w:rPr>
        <w:t>W.t.</w:t>
      </w:r>
      <w:proofErr w:type="spellEnd"/>
      <w:r w:rsidRPr="005B5F22">
        <w:rPr>
          <w:sz w:val="24"/>
          <w:szCs w:val="24"/>
          <w:lang w:val="en-US"/>
        </w:rPr>
        <w:t>, Riedel, S. TaBERT: Pre-Training for Joint Understanding of Textual and Tabular Data (2020)</w:t>
      </w:r>
    </w:p>
    <w:p w14:paraId="6C977C75"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[78] Ritze, D., Lehmberg, O., Bizer, C. Matching HTML Tables to </w:t>
      </w:r>
      <w:proofErr w:type="spellStart"/>
      <w:r w:rsidRPr="005B5F22">
        <w:rPr>
          <w:sz w:val="24"/>
          <w:szCs w:val="24"/>
          <w:lang w:val="en-US"/>
        </w:rPr>
        <w:t>DBpedia</w:t>
      </w:r>
      <w:proofErr w:type="spellEnd"/>
      <w:r w:rsidRPr="005B5F22">
        <w:rPr>
          <w:sz w:val="24"/>
          <w:szCs w:val="24"/>
          <w:lang w:val="en-US"/>
        </w:rPr>
        <w:t>. In: 5th International Conference on Web Intelligence, Mining and Semantics, pp. 1–6 (2015)</w:t>
      </w:r>
    </w:p>
    <w:p w14:paraId="7BD6A30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[79] </w:t>
      </w:r>
      <w:proofErr w:type="spellStart"/>
      <w:r w:rsidRPr="005B5F22">
        <w:rPr>
          <w:sz w:val="24"/>
          <w:szCs w:val="24"/>
          <w:lang w:val="en-US"/>
        </w:rPr>
        <w:t>Yakout</w:t>
      </w:r>
      <w:proofErr w:type="spellEnd"/>
      <w:r w:rsidRPr="005B5F22">
        <w:rPr>
          <w:sz w:val="24"/>
          <w:szCs w:val="24"/>
          <w:lang w:val="en-US"/>
        </w:rPr>
        <w:t>, M., Ganjam, K., Chakrabarti, K., Chaudhuri, S. InfoGather: Entity Augmentation and Attribute Discovery by Holistic Matching with Web Tables. In: ACM SIGMOD International Conference on Management of Data, pp. 97–108 (2012)</w:t>
      </w:r>
    </w:p>
    <w:p w14:paraId="7DA3FC28"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[80] Zhang, S., </w:t>
      </w:r>
      <w:proofErr w:type="spellStart"/>
      <w:r w:rsidRPr="005B5F22">
        <w:rPr>
          <w:sz w:val="24"/>
          <w:szCs w:val="24"/>
          <w:lang w:val="en-US"/>
        </w:rPr>
        <w:t>Meij</w:t>
      </w:r>
      <w:proofErr w:type="spellEnd"/>
      <w:r w:rsidRPr="005B5F22">
        <w:rPr>
          <w:sz w:val="24"/>
          <w:szCs w:val="24"/>
          <w:lang w:val="en-US"/>
        </w:rPr>
        <w:t xml:space="preserve">, E., Balog, K., </w:t>
      </w:r>
      <w:proofErr w:type="spellStart"/>
      <w:r w:rsidRPr="005B5F22">
        <w:rPr>
          <w:sz w:val="24"/>
          <w:szCs w:val="24"/>
          <w:lang w:val="en-US"/>
        </w:rPr>
        <w:t>Reinanda</w:t>
      </w:r>
      <w:proofErr w:type="spellEnd"/>
      <w:r w:rsidRPr="005B5F22">
        <w:rPr>
          <w:sz w:val="24"/>
          <w:szCs w:val="24"/>
          <w:lang w:val="en-US"/>
        </w:rPr>
        <w:t xml:space="preserve">, R. Novel Entity Discovery from Web Tables. In: The </w:t>
      </w:r>
      <w:r w:rsidRPr="005B5F22">
        <w:rPr>
          <w:sz w:val="24"/>
          <w:szCs w:val="24"/>
          <w:lang w:val="en-US"/>
        </w:rPr>
        <w:lastRenderedPageBreak/>
        <w:t>Web Conference, pp. 1298–1308 (2020)</w:t>
      </w:r>
    </w:p>
    <w:p w14:paraId="296A6A9E"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[81] Zhang, S., Balog, K. Recommending Related Tables. arXiv:1907.03595 (2019)</w:t>
      </w:r>
    </w:p>
    <w:p w14:paraId="73A3D257"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[82] Benjelloun, O., Chen, S., Noy, N. Google Dataset Search by the Numbers. In: International Semantic Web Conference (ISWC), In-Use Track (2020)</w:t>
      </w:r>
    </w:p>
    <w:p w14:paraId="32AA0103"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[83] Noy, N., Burgess, M., Brickley, D. Google Dataset Search: Building a Search Engine for Datasets in an Open Web Ecosystem. In: 28th The Web Conference (WWW) (2019)</w:t>
      </w:r>
    </w:p>
    <w:p w14:paraId="605EB48A"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[84] Zhang, S., Balog, K. Web Table Extraction, Retrieval, and Augmentation: A Survey. ACM Transactions on Intelligent Systems and Technology (TIST) 11(2), 135 (2020)</w:t>
      </w:r>
    </w:p>
    <w:p w14:paraId="334EA853"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[85] </w:t>
      </w:r>
      <w:proofErr w:type="spellStart"/>
      <w:r w:rsidRPr="005B5F22">
        <w:rPr>
          <w:sz w:val="24"/>
          <w:szCs w:val="24"/>
          <w:lang w:val="en-US"/>
        </w:rPr>
        <w:t>Bontto</w:t>
      </w:r>
      <w:proofErr w:type="spellEnd"/>
      <w:r w:rsidRPr="005B5F22">
        <w:rPr>
          <w:sz w:val="24"/>
          <w:szCs w:val="24"/>
          <w:lang w:val="en-US"/>
        </w:rPr>
        <w:t>, S., Casiraghi, E., Mesiti, M. Table Understanding Approaches for Extracting Knowledge from Heterogeneous Tables. Wiley Interdisciplinary Reviews: Data Mining and Knowledge Discovery, p. e1407 (2021)</w:t>
      </w:r>
    </w:p>
    <w:p w14:paraId="56E0C604" w14:textId="77777777" w:rsidR="006A44B1" w:rsidRPr="006A44B1" w:rsidRDefault="003C5381" w:rsidP="006A44B1">
      <w:pPr>
        <w:tabs>
          <w:tab w:val="left" w:pos="284"/>
        </w:tabs>
        <w:ind w:left="567" w:hanging="567"/>
        <w:jc w:val="both"/>
        <w:rPr>
          <w:lang w:val="en-US"/>
        </w:rPr>
      </w:pPr>
      <w:r w:rsidRPr="005B5F22">
        <w:rPr>
          <w:sz w:val="24"/>
          <w:szCs w:val="24"/>
          <w:lang w:val="en-US"/>
        </w:rPr>
        <w:t xml:space="preserve">[86] </w:t>
      </w:r>
      <w:proofErr w:type="spellStart"/>
      <w:r w:rsidRPr="005B5F22">
        <w:rPr>
          <w:sz w:val="24"/>
          <w:szCs w:val="24"/>
          <w:lang w:val="en-US"/>
        </w:rPr>
        <w:t>Badaro</w:t>
      </w:r>
      <w:proofErr w:type="spellEnd"/>
      <w:r w:rsidRPr="005B5F22">
        <w:rPr>
          <w:sz w:val="24"/>
          <w:szCs w:val="24"/>
          <w:lang w:val="en-US"/>
        </w:rPr>
        <w:t xml:space="preserve">, G., Saeed, M., Papotti, P. Transformers for Tabular Data Representation: A Survey of Models and Applications. Tech. Rep., EURECOM (2021), </w:t>
      </w:r>
      <w:hyperlink r:id="rId85" w:history="1">
        <w:r w:rsidRPr="005B5F22">
          <w:rPr>
            <w:rStyle w:val="ae"/>
            <w:rFonts w:eastAsiaTheme="majorEastAsia"/>
            <w:sz w:val="24"/>
            <w:szCs w:val="24"/>
            <w:lang w:val="en-US"/>
          </w:rPr>
          <w:t>https://www.eurecom.fr/publication/6721</w:t>
        </w:r>
      </w:hyperlink>
    </w:p>
    <w:p w14:paraId="2DAC0FC0"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[87] Borisov, V., Leemann, T., Seiler, K., Haug, J., Pawelczyk, M., </w:t>
      </w:r>
      <w:proofErr w:type="spellStart"/>
      <w:r w:rsidRPr="005B5F22">
        <w:rPr>
          <w:sz w:val="24"/>
          <w:szCs w:val="24"/>
          <w:lang w:val="en-US"/>
        </w:rPr>
        <w:t>Kasneci</w:t>
      </w:r>
      <w:proofErr w:type="spellEnd"/>
      <w:r w:rsidRPr="005B5F22">
        <w:rPr>
          <w:sz w:val="24"/>
          <w:szCs w:val="24"/>
          <w:lang w:val="en-US"/>
        </w:rPr>
        <w:t>, G. Deep Neural Networks and Tabular Data: A Survey. arXiv:2110.01889 (2021)</w:t>
      </w:r>
    </w:p>
    <w:p w14:paraId="3A407B4B"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[88] Martinez-Rodriguez, J.L., Hogan, A., Lopez-Arevalo, I. Information Extraction Meets the Semantic Web: A Survey. Semantic Web Journal 11(2), 255–235 (2020)</w:t>
      </w:r>
    </w:p>
    <w:p w14:paraId="14209B7A"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[89] Limaye, G., Sarawagi, S., Chakrabarti, S. Annotating and Searching Web Tables Using Entities, Types and Relationships. Proceedings of the VLDB Endowment 3(1–2), 1338–1347 (2010)</w:t>
      </w:r>
    </w:p>
    <w:p w14:paraId="4E8AC409" w14:textId="21E97455" w:rsidR="003C5381" w:rsidRPr="005B5F22" w:rsidRDefault="003C5381" w:rsidP="006A44B1">
      <w:pPr>
        <w:tabs>
          <w:tab w:val="left" w:pos="284"/>
        </w:tabs>
        <w:ind w:left="567" w:hanging="567"/>
        <w:jc w:val="both"/>
        <w:rPr>
          <w:sz w:val="24"/>
          <w:szCs w:val="24"/>
          <w:lang w:val="en-US"/>
        </w:rPr>
      </w:pPr>
      <w:r w:rsidRPr="005B5F22">
        <w:rPr>
          <w:sz w:val="24"/>
          <w:szCs w:val="24"/>
          <w:lang w:val="en-US"/>
        </w:rPr>
        <w:t xml:space="preserve">[90] </w:t>
      </w:r>
      <w:proofErr w:type="spellStart"/>
      <w:r w:rsidRPr="005B5F22">
        <w:rPr>
          <w:sz w:val="24"/>
          <w:szCs w:val="24"/>
          <w:lang w:val="en-US"/>
        </w:rPr>
        <w:t>Lautert</w:t>
      </w:r>
      <w:proofErr w:type="spellEnd"/>
      <w:r w:rsidRPr="005B5F22">
        <w:rPr>
          <w:sz w:val="24"/>
          <w:szCs w:val="24"/>
          <w:lang w:val="en-US"/>
        </w:rPr>
        <w:t>, L.R., Scheidt, M.M., Dorneles, C.F. Web Table Taxonomy and Formalization. ACM SIGMOD Record 42(3), 28–33 (2013)</w:t>
      </w:r>
    </w:p>
    <w:p w14:paraId="7309FCA3"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[91] </w:t>
      </w:r>
      <w:proofErr w:type="spellStart"/>
      <w:r w:rsidRPr="005B5F22">
        <w:rPr>
          <w:sz w:val="24"/>
          <w:szCs w:val="24"/>
          <w:lang w:val="en-US"/>
        </w:rPr>
        <w:t>Crestan</w:t>
      </w:r>
      <w:proofErr w:type="spellEnd"/>
      <w:r w:rsidRPr="005B5F22">
        <w:rPr>
          <w:sz w:val="24"/>
          <w:szCs w:val="24"/>
          <w:lang w:val="en-US"/>
        </w:rPr>
        <w:t>, E., Pantel, P. Web-scale Table Census and Classification. In: 4th ACM International Conference on Web Search and Data Mining (WSDM), pp. 545–554 (2011)</w:t>
      </w:r>
    </w:p>
    <w:p w14:paraId="5F8B838C"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[92] </w:t>
      </w:r>
      <w:proofErr w:type="spellStart"/>
      <w:r w:rsidRPr="005B5F22">
        <w:rPr>
          <w:sz w:val="24"/>
          <w:szCs w:val="24"/>
          <w:lang w:val="en-US"/>
        </w:rPr>
        <w:t>Eberius</w:t>
      </w:r>
      <w:proofErr w:type="spellEnd"/>
      <w:r w:rsidRPr="005B5F22">
        <w:rPr>
          <w:sz w:val="24"/>
          <w:szCs w:val="24"/>
          <w:lang w:val="en-US"/>
        </w:rPr>
        <w:t>, J., Braunschweig, K., Hentsch, M., Thiele, M., Ahmadov, A., Lehner, W. Building the Dresden Web Table Corpus: A Classification Approach. In: IEEE 2nd International Symposium on Big Data Computing (BDC), pp. 41–50. IEEE (2015)</w:t>
      </w:r>
    </w:p>
    <w:p w14:paraId="1D185D04"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[93] Lehmberg, O., Ritze, D., Meusel, R., Bizer, C. A Large Public Corpus of Web Tables Containing Time and Context Metadata. In: 25th International Conference Companion on World Wide Web, pp. 75–76 (2016)</w:t>
      </w:r>
    </w:p>
    <w:p w14:paraId="4F64DDA9"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[94] Ritze, D. Web-Scale Web Table to Knowledge Base Matching. Ph.D. thesis, University of Mannheim (2017)</w:t>
      </w:r>
    </w:p>
    <w:p w14:paraId="1EE647B4"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[95] Wang, Z., Dong, H., Jia, R., Li, J., Fu, Z., Han, S., Zhang, D. TUTA: Tree-Based Transformers for Generally Structured Table Pre-Training. In: 27th ACM SIGKDD Conference on Knowledge Discovery &amp; Data Mining, pp. 1780–1790 (2021)</w:t>
      </w:r>
    </w:p>
    <w:p w14:paraId="64709A9B"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[96] Jimenez-Ruiz, E., Hassanzadeh, O., Efthymiou, V., Chen, J., Srinivas, K. </w:t>
      </w:r>
      <w:proofErr w:type="spellStart"/>
      <w:r w:rsidRPr="005B5F22">
        <w:rPr>
          <w:sz w:val="24"/>
          <w:szCs w:val="24"/>
          <w:lang w:val="en-US"/>
        </w:rPr>
        <w:t>SemTab</w:t>
      </w:r>
      <w:proofErr w:type="spellEnd"/>
      <w:r w:rsidRPr="005B5F22">
        <w:rPr>
          <w:sz w:val="24"/>
          <w:szCs w:val="24"/>
          <w:lang w:val="en-US"/>
        </w:rPr>
        <w:t xml:space="preserve"> 2019: Resources to Benchmark Tabular Data to Knowledge Graph Matching Systems. In: European Semantic Web Conference (ESWC), pp. 514–530. Springer (2020)</w:t>
      </w:r>
    </w:p>
    <w:p w14:paraId="219BBDC8"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[97] Ritze, D., Bizer, C. Matching Web Tables to </w:t>
      </w:r>
      <w:proofErr w:type="spellStart"/>
      <w:r w:rsidRPr="005B5F22">
        <w:rPr>
          <w:sz w:val="24"/>
          <w:szCs w:val="24"/>
          <w:lang w:val="en-US"/>
        </w:rPr>
        <w:t>DBpedia</w:t>
      </w:r>
      <w:proofErr w:type="spellEnd"/>
      <w:r w:rsidRPr="005B5F22">
        <w:rPr>
          <w:sz w:val="24"/>
          <w:szCs w:val="24"/>
          <w:lang w:val="en-US"/>
        </w:rPr>
        <w:t>–A Feature Utility Study. In: International Conference on Extending Database Technology (EDBT), pp. 210–221 (2017)</w:t>
      </w:r>
    </w:p>
    <w:p w14:paraId="1D9524EE"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[98] Zhang, Z. Effective and Efficient Semantic Table Interpretation Using </w:t>
      </w:r>
      <w:proofErr w:type="spellStart"/>
      <w:r w:rsidRPr="005B5F22">
        <w:rPr>
          <w:sz w:val="24"/>
          <w:szCs w:val="24"/>
          <w:lang w:val="en-US"/>
        </w:rPr>
        <w:t>TableMiner</w:t>
      </w:r>
      <w:proofErr w:type="spellEnd"/>
      <w:r w:rsidRPr="005B5F22">
        <w:rPr>
          <w:sz w:val="24"/>
          <w:szCs w:val="24"/>
          <w:lang w:val="en-US"/>
        </w:rPr>
        <w:t>+. Semantic Web 8(6), 921–957 (2017)</w:t>
      </w:r>
    </w:p>
    <w:p w14:paraId="6E8284E4" w14:textId="77777777" w:rsidR="00811CC1" w:rsidRDefault="003C5381" w:rsidP="006A44B1">
      <w:pPr>
        <w:tabs>
          <w:tab w:val="left" w:pos="284"/>
        </w:tabs>
        <w:ind w:left="567" w:hanging="567"/>
        <w:jc w:val="both"/>
        <w:rPr>
          <w:sz w:val="24"/>
          <w:szCs w:val="24"/>
          <w:lang w:val="en-US"/>
        </w:rPr>
      </w:pPr>
      <w:r w:rsidRPr="005B5F22">
        <w:rPr>
          <w:sz w:val="24"/>
          <w:szCs w:val="24"/>
          <w:lang w:val="en-US"/>
        </w:rPr>
        <w:t xml:space="preserve">[99] Huynh, V.P., Liu, J., Chabot, Y., Labbe, T., Monnin, P., </w:t>
      </w:r>
      <w:proofErr w:type="spellStart"/>
      <w:r w:rsidRPr="005B5F22">
        <w:rPr>
          <w:sz w:val="24"/>
          <w:szCs w:val="24"/>
          <w:lang w:val="en-US"/>
        </w:rPr>
        <w:t>Troncy</w:t>
      </w:r>
      <w:proofErr w:type="spellEnd"/>
      <w:r w:rsidRPr="005B5F22">
        <w:rPr>
          <w:sz w:val="24"/>
          <w:szCs w:val="24"/>
          <w:lang w:val="en-US"/>
        </w:rPr>
        <w:t>, R. DAGOBAH: Enhanced Scoring Algorithms for Scalable Annotations of Tabular Data.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(2020)</w:t>
      </w:r>
    </w:p>
    <w:p w14:paraId="3C33FE3D" w14:textId="733C61D8" w:rsidR="006A44B1" w:rsidRPr="006A44B1" w:rsidRDefault="003C5381" w:rsidP="006A44B1">
      <w:pPr>
        <w:tabs>
          <w:tab w:val="left" w:pos="284"/>
        </w:tabs>
        <w:ind w:left="567" w:hanging="567"/>
        <w:jc w:val="both"/>
        <w:rPr>
          <w:sz w:val="24"/>
          <w:szCs w:val="24"/>
          <w:lang w:val="en-US"/>
        </w:rPr>
      </w:pPr>
      <w:r w:rsidRPr="005B5F22">
        <w:rPr>
          <w:sz w:val="24"/>
          <w:szCs w:val="24"/>
          <w:lang w:val="en-US"/>
        </w:rPr>
        <w:t>[100] Morikawa, H. Semantic Table Interpretation Using LOD4ALL.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pp. 49–56 (2019)</w:t>
      </w:r>
    </w:p>
    <w:p w14:paraId="4665AC81"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[101] Deng, X., Sun, H., Lees, A., Wu, Y., Yu, C. TURL: Table Understanding through Representation Learning. arXiv:2006.14806 (2020)</w:t>
      </w:r>
    </w:p>
    <w:p w14:paraId="3D38A58A"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[102] Wang, D., Shiralkar, P., Lockard, C., Huang, B., Dong, X.L., Jiang, M. TCN: Table Convolutional Network for Web Table Interpretation. arXiv:2102.09460 (2021)</w:t>
      </w:r>
    </w:p>
    <w:p w14:paraId="59F892F6"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[103] </w:t>
      </w:r>
      <w:proofErr w:type="spellStart"/>
      <w:r w:rsidRPr="005B5F22">
        <w:rPr>
          <w:sz w:val="24"/>
          <w:szCs w:val="24"/>
          <w:lang w:val="en-US"/>
        </w:rPr>
        <w:t>Suhara</w:t>
      </w:r>
      <w:proofErr w:type="spellEnd"/>
      <w:r w:rsidRPr="005B5F22">
        <w:rPr>
          <w:sz w:val="24"/>
          <w:szCs w:val="24"/>
          <w:lang w:val="en-US"/>
        </w:rPr>
        <w:t xml:space="preserve">, Y., Li, J., Li, Y., Zhang, D., </w:t>
      </w:r>
      <w:proofErr w:type="spellStart"/>
      <w:r w:rsidRPr="005B5F22">
        <w:rPr>
          <w:sz w:val="24"/>
          <w:szCs w:val="24"/>
          <w:lang w:val="en-US"/>
        </w:rPr>
        <w:t>Demiralp</w:t>
      </w:r>
      <w:proofErr w:type="spellEnd"/>
      <w:r w:rsidRPr="005B5F22">
        <w:rPr>
          <w:sz w:val="24"/>
          <w:szCs w:val="24"/>
          <w:lang w:val="en-US"/>
        </w:rPr>
        <w:t xml:space="preserve">, C., Chen, C., Tan, W.C. Annotating Columns </w:t>
      </w:r>
      <w:r w:rsidRPr="005B5F22">
        <w:rPr>
          <w:sz w:val="24"/>
          <w:szCs w:val="24"/>
          <w:lang w:val="en-US"/>
        </w:rPr>
        <w:lastRenderedPageBreak/>
        <w:t>with Pre-trained Language Models. arXiv:2104.01785 (2021)</w:t>
      </w:r>
    </w:p>
    <w:p w14:paraId="39E5114F"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[104] Chen, S., </w:t>
      </w:r>
      <w:proofErr w:type="spellStart"/>
      <w:r w:rsidRPr="005B5F22">
        <w:rPr>
          <w:sz w:val="24"/>
          <w:szCs w:val="24"/>
          <w:lang w:val="en-US"/>
        </w:rPr>
        <w:t>Karaoglu</w:t>
      </w:r>
      <w:proofErr w:type="spellEnd"/>
      <w:r w:rsidRPr="005B5F22">
        <w:rPr>
          <w:sz w:val="24"/>
          <w:szCs w:val="24"/>
          <w:lang w:val="en-US"/>
        </w:rPr>
        <w:t xml:space="preserve">, A., Negreanu, C., Ma, T., Yao, J.G., Williams, J., Gordon, A., Lin, C.Y. </w:t>
      </w:r>
      <w:proofErr w:type="spellStart"/>
      <w:r w:rsidRPr="005B5F22">
        <w:rPr>
          <w:sz w:val="24"/>
          <w:szCs w:val="24"/>
          <w:lang w:val="en-US"/>
        </w:rPr>
        <w:t>Linkingpark</w:t>
      </w:r>
      <w:proofErr w:type="spellEnd"/>
      <w:r w:rsidRPr="005B5F22">
        <w:rPr>
          <w:sz w:val="24"/>
          <w:szCs w:val="24"/>
          <w:lang w:val="en-US"/>
        </w:rPr>
        <w:t>: An Integrated Approach for Semantic Table Interpretation.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(2020)</w:t>
      </w:r>
    </w:p>
    <w:p w14:paraId="04CF9122"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[105] Venetis, P., Halevy, A.Y., Madhavan, J., Pasca, M., Shen, W., Wu, F., Miao, G. Recovering Semantics of Tables on the Web. PVLDB 4(9), 528–538 (2011)</w:t>
      </w:r>
    </w:p>
    <w:p w14:paraId="57B48ECD"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[106] Wang, J., Wang, H., Wang, Z., Zhu, K.Q. Understanding Tables on the Web. In: International Conference on Conceptual Modeling, pp. 141–155. Springer (2012)</w:t>
      </w:r>
    </w:p>
    <w:p w14:paraId="6A9F9C11"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[107] </w:t>
      </w:r>
      <w:proofErr w:type="spellStart"/>
      <w:r w:rsidRPr="005B5F22">
        <w:rPr>
          <w:sz w:val="24"/>
          <w:szCs w:val="24"/>
          <w:lang w:val="en-US"/>
        </w:rPr>
        <w:t>Sekhavat</w:t>
      </w:r>
      <w:proofErr w:type="spellEnd"/>
      <w:r w:rsidRPr="005B5F22">
        <w:rPr>
          <w:sz w:val="24"/>
          <w:szCs w:val="24"/>
          <w:lang w:val="en-US"/>
        </w:rPr>
        <w:t xml:space="preserve">, Y.A., Di Paolo, F., Barbosa, D., </w:t>
      </w:r>
      <w:proofErr w:type="spellStart"/>
      <w:r w:rsidRPr="005B5F22">
        <w:rPr>
          <w:sz w:val="24"/>
          <w:szCs w:val="24"/>
          <w:lang w:val="en-US"/>
        </w:rPr>
        <w:t>Merialdo</w:t>
      </w:r>
      <w:proofErr w:type="spellEnd"/>
      <w:r w:rsidRPr="005B5F22">
        <w:rPr>
          <w:sz w:val="24"/>
          <w:szCs w:val="24"/>
          <w:lang w:val="en-US"/>
        </w:rPr>
        <w:t>, P. Knowledge Base Augmentation Using Tabular Data. In: LDOW (2014)</w:t>
      </w:r>
    </w:p>
    <w:p w14:paraId="66CF7ADB" w14:textId="77777777" w:rsidR="006A44B1" w:rsidRPr="006A44B1" w:rsidRDefault="003C5381" w:rsidP="006A44B1">
      <w:pPr>
        <w:tabs>
          <w:tab w:val="left" w:pos="284"/>
        </w:tabs>
        <w:ind w:left="567" w:hanging="567"/>
        <w:jc w:val="both"/>
        <w:rPr>
          <w:sz w:val="24"/>
          <w:szCs w:val="24"/>
          <w:lang w:val="en-US"/>
        </w:rPr>
      </w:pPr>
      <w:r w:rsidRPr="005B5F22">
        <w:rPr>
          <w:sz w:val="24"/>
          <w:szCs w:val="24"/>
          <w:lang w:val="en-US"/>
        </w:rPr>
        <w:t xml:space="preserve">[108] Oliveira, D., </w:t>
      </w:r>
      <w:proofErr w:type="spellStart"/>
      <w:r w:rsidRPr="005B5F22">
        <w:rPr>
          <w:sz w:val="24"/>
          <w:szCs w:val="24"/>
          <w:lang w:val="en-US"/>
        </w:rPr>
        <w:t>d’Aquin</w:t>
      </w:r>
      <w:proofErr w:type="spellEnd"/>
      <w:r w:rsidRPr="005B5F22">
        <w:rPr>
          <w:sz w:val="24"/>
          <w:szCs w:val="24"/>
          <w:lang w:val="en-US"/>
        </w:rPr>
        <w:t xml:space="preserve">, M. </w:t>
      </w:r>
      <w:proofErr w:type="spellStart"/>
      <w:r w:rsidRPr="005B5F22">
        <w:rPr>
          <w:sz w:val="24"/>
          <w:szCs w:val="24"/>
          <w:lang w:val="en-US"/>
        </w:rPr>
        <w:t>ADog</w:t>
      </w:r>
      <w:proofErr w:type="spellEnd"/>
      <w:r w:rsidRPr="005B5F22">
        <w:rPr>
          <w:sz w:val="24"/>
          <w:szCs w:val="24"/>
          <w:lang w:val="en-US"/>
        </w:rPr>
        <w:t>: Annotating Data with Ontologies and Graphs.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(2019)</w:t>
      </w:r>
    </w:p>
    <w:p w14:paraId="7ED19EB6"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[109] </w:t>
      </w:r>
      <w:proofErr w:type="spellStart"/>
      <w:r w:rsidRPr="005B5F22">
        <w:rPr>
          <w:sz w:val="24"/>
          <w:szCs w:val="24"/>
          <w:lang w:val="en-US"/>
        </w:rPr>
        <w:t>Thawani</w:t>
      </w:r>
      <w:proofErr w:type="spellEnd"/>
      <w:r w:rsidRPr="005B5F22">
        <w:rPr>
          <w:sz w:val="24"/>
          <w:szCs w:val="24"/>
          <w:lang w:val="en-US"/>
        </w:rPr>
        <w:t xml:space="preserve">, A., Hu, M., Hu, E., Zafar, H., </w:t>
      </w:r>
      <w:proofErr w:type="spellStart"/>
      <w:r w:rsidRPr="005B5F22">
        <w:rPr>
          <w:sz w:val="24"/>
          <w:szCs w:val="24"/>
          <w:lang w:val="en-US"/>
        </w:rPr>
        <w:t>Divvala</w:t>
      </w:r>
      <w:proofErr w:type="spellEnd"/>
      <w:r w:rsidRPr="005B5F22">
        <w:rPr>
          <w:sz w:val="24"/>
          <w:szCs w:val="24"/>
          <w:lang w:val="en-US"/>
        </w:rPr>
        <w:t>, N.T., Singh, A., Qasemi, E., Szekely, P.A., Pujara, J. Entity Linking to Knowledge Graphs to Infer Column Types and Properties.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vol. 2019, pp. 25–32 (2019)</w:t>
      </w:r>
    </w:p>
    <w:p w14:paraId="732666C4"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[110] Khurana, U., Galhotra, S. Semantic Annotation for Tabular Data (2019)</w:t>
      </w:r>
    </w:p>
    <w:p w14:paraId="611FD7ED"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[111] </w:t>
      </w:r>
      <w:proofErr w:type="spellStart"/>
      <w:r w:rsidRPr="005B5F22">
        <w:rPr>
          <w:sz w:val="24"/>
          <w:szCs w:val="24"/>
          <w:lang w:val="en-US"/>
        </w:rPr>
        <w:t>Steenwinckel</w:t>
      </w:r>
      <w:proofErr w:type="spellEnd"/>
      <w:r w:rsidRPr="005B5F22">
        <w:rPr>
          <w:sz w:val="24"/>
          <w:szCs w:val="24"/>
          <w:lang w:val="en-US"/>
        </w:rPr>
        <w:t xml:space="preserve">, B., De Turck, F., </w:t>
      </w:r>
      <w:proofErr w:type="spellStart"/>
      <w:r w:rsidRPr="005B5F22">
        <w:rPr>
          <w:sz w:val="24"/>
          <w:szCs w:val="24"/>
          <w:lang w:val="en-US"/>
        </w:rPr>
        <w:t>Ongeane</w:t>
      </w:r>
      <w:proofErr w:type="spellEnd"/>
      <w:r w:rsidRPr="005B5F22">
        <w:rPr>
          <w:sz w:val="24"/>
          <w:szCs w:val="24"/>
          <w:lang w:val="en-US"/>
        </w:rPr>
        <w:t>, F. MAGIC: Mining an Augmented Graph Using INK, Starting from a CSV.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(2021)</w:t>
      </w:r>
    </w:p>
    <w:p w14:paraId="496F12F4"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[112] </w:t>
      </w:r>
      <w:proofErr w:type="spellStart"/>
      <w:r w:rsidRPr="005B5F22">
        <w:rPr>
          <w:sz w:val="24"/>
          <w:szCs w:val="24"/>
          <w:lang w:val="en-US"/>
        </w:rPr>
        <w:t>Alobaid</w:t>
      </w:r>
      <w:proofErr w:type="spellEnd"/>
      <w:r w:rsidRPr="005B5F22">
        <w:rPr>
          <w:sz w:val="24"/>
          <w:szCs w:val="24"/>
          <w:lang w:val="en-US"/>
        </w:rPr>
        <w:t>, A., Corcho, O. Balancing coverage and specificity for semantic labelling of subject columns. Knowledge-Based Systems, p. 108092 (2022)</w:t>
      </w:r>
    </w:p>
    <w:p w14:paraId="4E69FB86"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[113] </w:t>
      </w:r>
      <w:proofErr w:type="spellStart"/>
      <w:r w:rsidRPr="005B5F22">
        <w:rPr>
          <w:sz w:val="24"/>
          <w:szCs w:val="24"/>
          <w:lang w:val="en-US"/>
        </w:rPr>
        <w:t>Zwicklbauer</w:t>
      </w:r>
      <w:proofErr w:type="spellEnd"/>
      <w:r w:rsidRPr="005B5F22">
        <w:rPr>
          <w:sz w:val="24"/>
          <w:szCs w:val="24"/>
          <w:lang w:val="en-US"/>
        </w:rPr>
        <w:t xml:space="preserve">, S., </w:t>
      </w:r>
      <w:proofErr w:type="spellStart"/>
      <w:r w:rsidRPr="005B5F22">
        <w:rPr>
          <w:sz w:val="24"/>
          <w:szCs w:val="24"/>
          <w:lang w:val="en-US"/>
        </w:rPr>
        <w:t>Einsiedler</w:t>
      </w:r>
      <w:proofErr w:type="spellEnd"/>
      <w:r w:rsidRPr="005B5F22">
        <w:rPr>
          <w:sz w:val="24"/>
          <w:szCs w:val="24"/>
          <w:lang w:val="en-US"/>
        </w:rPr>
        <w:t>, C., Granitzer, M., Seifert, C. Towards Disambiguating Web Tables. In: International Semantic Web Conference (Posters &amp; Demos), pp. 205–208 (2013)</w:t>
      </w:r>
    </w:p>
    <w:p w14:paraId="3A38EDA4"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[114] </w:t>
      </w:r>
      <w:proofErr w:type="spellStart"/>
      <w:r w:rsidRPr="005B5F22">
        <w:rPr>
          <w:sz w:val="24"/>
          <w:szCs w:val="24"/>
          <w:lang w:val="en-US"/>
        </w:rPr>
        <w:t>Steenwinckel</w:t>
      </w:r>
      <w:proofErr w:type="spellEnd"/>
      <w:r w:rsidRPr="005B5F22">
        <w:rPr>
          <w:sz w:val="24"/>
          <w:szCs w:val="24"/>
          <w:lang w:val="en-US"/>
        </w:rPr>
        <w:t xml:space="preserve">, B., Vandewiele, G., De Turck, F., </w:t>
      </w:r>
      <w:proofErr w:type="spellStart"/>
      <w:r w:rsidRPr="005B5F22">
        <w:rPr>
          <w:sz w:val="24"/>
          <w:szCs w:val="24"/>
          <w:lang w:val="en-US"/>
        </w:rPr>
        <w:t>Ongenae</w:t>
      </w:r>
      <w:proofErr w:type="spellEnd"/>
      <w:r w:rsidRPr="005B5F22">
        <w:rPr>
          <w:sz w:val="24"/>
          <w:szCs w:val="24"/>
          <w:lang w:val="en-US"/>
        </w:rPr>
        <w:t>, F. Csv2KG: Transforming Tabular Data into Semantic Knowledge.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(2019)</w:t>
      </w:r>
    </w:p>
    <w:p w14:paraId="3FCD3673"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[115] Nguyen, P., </w:t>
      </w:r>
      <w:proofErr w:type="spellStart"/>
      <w:r w:rsidRPr="005B5F22">
        <w:rPr>
          <w:sz w:val="24"/>
          <w:szCs w:val="24"/>
          <w:lang w:val="en-US"/>
        </w:rPr>
        <w:t>Kertkeidkachorn</w:t>
      </w:r>
      <w:proofErr w:type="spellEnd"/>
      <w:r w:rsidRPr="005B5F22">
        <w:rPr>
          <w:sz w:val="24"/>
          <w:szCs w:val="24"/>
          <w:lang w:val="en-US"/>
        </w:rPr>
        <w:t xml:space="preserve">, N., </w:t>
      </w:r>
      <w:proofErr w:type="spellStart"/>
      <w:r w:rsidRPr="005B5F22">
        <w:rPr>
          <w:sz w:val="24"/>
          <w:szCs w:val="24"/>
          <w:lang w:val="en-US"/>
        </w:rPr>
        <w:t>Ichise</w:t>
      </w:r>
      <w:proofErr w:type="spellEnd"/>
      <w:r w:rsidRPr="005B5F22">
        <w:rPr>
          <w:sz w:val="24"/>
          <w:szCs w:val="24"/>
          <w:lang w:val="en-US"/>
        </w:rPr>
        <w:t xml:space="preserve">, R., Takeda, H. </w:t>
      </w:r>
      <w:proofErr w:type="spellStart"/>
      <w:r w:rsidRPr="005B5F22">
        <w:rPr>
          <w:sz w:val="24"/>
          <w:szCs w:val="24"/>
          <w:lang w:val="en-US"/>
        </w:rPr>
        <w:t>MTab</w:t>
      </w:r>
      <w:proofErr w:type="spellEnd"/>
      <w:r w:rsidRPr="005B5F22">
        <w:rPr>
          <w:sz w:val="24"/>
          <w:szCs w:val="24"/>
          <w:lang w:val="en-US"/>
        </w:rPr>
        <w:t>: Matching Tabular Data to Knowledge Graph Using Probability Models.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(2019)</w:t>
      </w:r>
    </w:p>
    <w:p w14:paraId="515FBFB3"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[116] Nguyen, P., Yamada, I., </w:t>
      </w:r>
      <w:proofErr w:type="spellStart"/>
      <w:r w:rsidRPr="005B5F22">
        <w:rPr>
          <w:sz w:val="24"/>
          <w:szCs w:val="24"/>
          <w:lang w:val="en-US"/>
        </w:rPr>
        <w:t>Kertkeidkachorn</w:t>
      </w:r>
      <w:proofErr w:type="spellEnd"/>
      <w:r w:rsidRPr="005B5F22">
        <w:rPr>
          <w:sz w:val="24"/>
          <w:szCs w:val="24"/>
          <w:lang w:val="en-US"/>
        </w:rPr>
        <w:t xml:space="preserve">, N., </w:t>
      </w:r>
      <w:proofErr w:type="spellStart"/>
      <w:r w:rsidRPr="005B5F22">
        <w:rPr>
          <w:sz w:val="24"/>
          <w:szCs w:val="24"/>
          <w:lang w:val="en-US"/>
        </w:rPr>
        <w:t>Ichise</w:t>
      </w:r>
      <w:proofErr w:type="spellEnd"/>
      <w:r w:rsidRPr="005B5F22">
        <w:rPr>
          <w:sz w:val="24"/>
          <w:szCs w:val="24"/>
          <w:lang w:val="en-US"/>
        </w:rPr>
        <w:t xml:space="preserve">, R., Takeda, H. Mtab4Wikidata at </w:t>
      </w:r>
      <w:proofErr w:type="spellStart"/>
      <w:r w:rsidRPr="005B5F22">
        <w:rPr>
          <w:sz w:val="24"/>
          <w:szCs w:val="24"/>
          <w:lang w:val="en-US"/>
        </w:rPr>
        <w:t>SemTab</w:t>
      </w:r>
      <w:proofErr w:type="spellEnd"/>
      <w:r w:rsidRPr="005B5F22">
        <w:rPr>
          <w:sz w:val="24"/>
          <w:szCs w:val="24"/>
          <w:lang w:val="en-US"/>
        </w:rPr>
        <w:t xml:space="preserve"> 2020: Tabular Data Annotation with </w:t>
      </w:r>
      <w:proofErr w:type="spellStart"/>
      <w:r w:rsidRPr="005B5F22">
        <w:rPr>
          <w:sz w:val="24"/>
          <w:szCs w:val="24"/>
          <w:lang w:val="en-US"/>
        </w:rPr>
        <w:t>Wikidata</w:t>
      </w:r>
      <w:proofErr w:type="spellEnd"/>
      <w:r w:rsidRPr="005B5F22">
        <w:rPr>
          <w:sz w:val="24"/>
          <w:szCs w:val="24"/>
          <w:lang w:val="en-US"/>
        </w:rPr>
        <w:t>.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(2020)</w:t>
      </w:r>
    </w:p>
    <w:p w14:paraId="364A9FF8"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[117] Nguyen, P., Yamada, I., </w:t>
      </w:r>
      <w:proofErr w:type="spellStart"/>
      <w:r w:rsidRPr="005B5F22">
        <w:rPr>
          <w:sz w:val="24"/>
          <w:szCs w:val="24"/>
          <w:lang w:val="en-US"/>
        </w:rPr>
        <w:t>Kertkeidkachorn</w:t>
      </w:r>
      <w:proofErr w:type="spellEnd"/>
      <w:r w:rsidRPr="005B5F22">
        <w:rPr>
          <w:sz w:val="24"/>
          <w:szCs w:val="24"/>
          <w:lang w:val="en-US"/>
        </w:rPr>
        <w:t xml:space="preserve">, N., </w:t>
      </w:r>
      <w:proofErr w:type="spellStart"/>
      <w:r w:rsidRPr="005B5F22">
        <w:rPr>
          <w:sz w:val="24"/>
          <w:szCs w:val="24"/>
          <w:lang w:val="en-US"/>
        </w:rPr>
        <w:t>Ichise</w:t>
      </w:r>
      <w:proofErr w:type="spellEnd"/>
      <w:r w:rsidRPr="005B5F22">
        <w:rPr>
          <w:sz w:val="24"/>
          <w:szCs w:val="24"/>
          <w:lang w:val="en-US"/>
        </w:rPr>
        <w:t xml:space="preserve">, R., Takeda, H. </w:t>
      </w:r>
      <w:proofErr w:type="spellStart"/>
      <w:r w:rsidRPr="005B5F22">
        <w:rPr>
          <w:sz w:val="24"/>
          <w:szCs w:val="24"/>
          <w:lang w:val="en-US"/>
        </w:rPr>
        <w:t>SemTab</w:t>
      </w:r>
      <w:proofErr w:type="spellEnd"/>
      <w:r w:rsidRPr="005B5F22">
        <w:rPr>
          <w:sz w:val="24"/>
          <w:szCs w:val="24"/>
          <w:lang w:val="en-US"/>
        </w:rPr>
        <w:t xml:space="preserve"> 2021: Tabular Data Annotation with </w:t>
      </w:r>
      <w:proofErr w:type="spellStart"/>
      <w:r w:rsidRPr="005B5F22">
        <w:rPr>
          <w:sz w:val="24"/>
          <w:szCs w:val="24"/>
          <w:lang w:val="en-US"/>
        </w:rPr>
        <w:t>MTab</w:t>
      </w:r>
      <w:proofErr w:type="spellEnd"/>
      <w:r w:rsidRPr="005B5F22">
        <w:rPr>
          <w:sz w:val="24"/>
          <w:szCs w:val="24"/>
          <w:lang w:val="en-US"/>
        </w:rPr>
        <w:t xml:space="preserve"> Tool.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(2021)</w:t>
      </w:r>
    </w:p>
    <w:p w14:paraId="5ECD8547"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[118] Huynh, V.P., Chabot, Y., Labbe, T., Liu, J., </w:t>
      </w:r>
      <w:proofErr w:type="spellStart"/>
      <w:r w:rsidRPr="005B5F22">
        <w:rPr>
          <w:sz w:val="24"/>
          <w:szCs w:val="24"/>
          <w:lang w:val="en-US"/>
        </w:rPr>
        <w:t>Troncy</w:t>
      </w:r>
      <w:proofErr w:type="spellEnd"/>
      <w:r w:rsidRPr="005B5F22">
        <w:rPr>
          <w:sz w:val="24"/>
          <w:szCs w:val="24"/>
          <w:lang w:val="en-US"/>
        </w:rPr>
        <w:t>, R. From Heuristics to Language Models: A Journey Through the Universe of Semantic Table Interpretation with DAGOBAH.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(2022)</w:t>
      </w:r>
    </w:p>
    <w:p w14:paraId="5735E9C9"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[119] Huynh, V.P., Liu, J., Chabot, Y., </w:t>
      </w:r>
      <w:proofErr w:type="spellStart"/>
      <w:r w:rsidRPr="005B5F22">
        <w:rPr>
          <w:sz w:val="24"/>
          <w:szCs w:val="24"/>
          <w:lang w:val="en-US"/>
        </w:rPr>
        <w:t>Deuze</w:t>
      </w:r>
      <w:proofErr w:type="spellEnd"/>
      <w:r w:rsidRPr="005B5F22">
        <w:rPr>
          <w:sz w:val="24"/>
          <w:szCs w:val="24"/>
          <w:lang w:val="en-US"/>
        </w:rPr>
        <w:t xml:space="preserve">, F., Labbe, T., Monnin, P., </w:t>
      </w:r>
      <w:proofErr w:type="spellStart"/>
      <w:r w:rsidRPr="005B5F22">
        <w:rPr>
          <w:sz w:val="24"/>
          <w:szCs w:val="24"/>
          <w:lang w:val="en-US"/>
        </w:rPr>
        <w:t>Troncy</w:t>
      </w:r>
      <w:proofErr w:type="spellEnd"/>
      <w:r w:rsidRPr="005B5F22">
        <w:rPr>
          <w:sz w:val="24"/>
          <w:szCs w:val="24"/>
          <w:lang w:val="en-US"/>
        </w:rPr>
        <w:t>, R. DAGOBAH: Table and Graph Contexts for Efficient Semantic Annotation of Tabular Data.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(2021)</w:t>
      </w:r>
    </w:p>
    <w:p w14:paraId="3C8F7366" w14:textId="59561A25" w:rsidR="003C5381" w:rsidRPr="005B5F22" w:rsidRDefault="003C5381" w:rsidP="006A44B1">
      <w:pPr>
        <w:tabs>
          <w:tab w:val="left" w:pos="284"/>
        </w:tabs>
        <w:ind w:left="567" w:hanging="567"/>
        <w:jc w:val="both"/>
        <w:rPr>
          <w:sz w:val="24"/>
          <w:szCs w:val="24"/>
          <w:lang w:val="en-US"/>
        </w:rPr>
      </w:pPr>
      <w:r w:rsidRPr="005B5F22">
        <w:rPr>
          <w:sz w:val="24"/>
          <w:szCs w:val="24"/>
          <w:lang w:val="en-US"/>
        </w:rPr>
        <w:t xml:space="preserve">[120] Cremaschi, M., Avogadro, R., </w:t>
      </w:r>
      <w:proofErr w:type="spellStart"/>
      <w:r w:rsidRPr="005B5F22">
        <w:rPr>
          <w:sz w:val="24"/>
          <w:szCs w:val="24"/>
          <w:lang w:val="en-US"/>
        </w:rPr>
        <w:t>Barazzetti</w:t>
      </w:r>
      <w:proofErr w:type="spellEnd"/>
      <w:r w:rsidRPr="005B5F22">
        <w:rPr>
          <w:sz w:val="24"/>
          <w:szCs w:val="24"/>
          <w:lang w:val="en-US"/>
        </w:rPr>
        <w:t xml:space="preserve">, A., </w:t>
      </w:r>
      <w:proofErr w:type="spellStart"/>
      <w:r w:rsidRPr="005B5F22">
        <w:rPr>
          <w:sz w:val="24"/>
          <w:szCs w:val="24"/>
          <w:lang w:val="en-US"/>
        </w:rPr>
        <w:t>Chieregato</w:t>
      </w:r>
      <w:proofErr w:type="spellEnd"/>
      <w:r w:rsidRPr="005B5F22">
        <w:rPr>
          <w:sz w:val="24"/>
          <w:szCs w:val="24"/>
          <w:lang w:val="en-US"/>
        </w:rPr>
        <w:t xml:space="preserve">, D. </w:t>
      </w:r>
      <w:proofErr w:type="spellStart"/>
      <w:r w:rsidRPr="005B5F22">
        <w:rPr>
          <w:sz w:val="24"/>
          <w:szCs w:val="24"/>
          <w:lang w:val="en-US"/>
        </w:rPr>
        <w:t>MantisTable</w:t>
      </w:r>
      <w:proofErr w:type="spellEnd"/>
      <w:r w:rsidRPr="005B5F22">
        <w:rPr>
          <w:sz w:val="24"/>
          <w:szCs w:val="24"/>
          <w:lang w:val="en-US"/>
        </w:rPr>
        <w:t xml:space="preserve"> SE: An Efficient Approach for the Semantic Table Interpretation.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(2020)</w:t>
      </w:r>
    </w:p>
    <w:p w14:paraId="19641218"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[121] Cremaschi, M., Avogadro, R., </w:t>
      </w:r>
      <w:proofErr w:type="spellStart"/>
      <w:r w:rsidRPr="005B5F22">
        <w:rPr>
          <w:sz w:val="24"/>
          <w:szCs w:val="24"/>
          <w:lang w:val="en-US"/>
        </w:rPr>
        <w:t>Chieregato</w:t>
      </w:r>
      <w:proofErr w:type="spellEnd"/>
      <w:r w:rsidRPr="005B5F22">
        <w:rPr>
          <w:sz w:val="24"/>
          <w:szCs w:val="24"/>
          <w:lang w:val="en-US"/>
        </w:rPr>
        <w:t xml:space="preserve">, D. </w:t>
      </w:r>
      <w:proofErr w:type="spellStart"/>
      <w:r w:rsidRPr="005B5F22">
        <w:rPr>
          <w:sz w:val="24"/>
          <w:szCs w:val="24"/>
          <w:lang w:val="en-US"/>
        </w:rPr>
        <w:t>MantisTable</w:t>
      </w:r>
      <w:proofErr w:type="spellEnd"/>
      <w:r w:rsidRPr="005B5F22">
        <w:rPr>
          <w:sz w:val="24"/>
          <w:szCs w:val="24"/>
          <w:lang w:val="en-US"/>
        </w:rPr>
        <w:t>: An Automatic Approach for the Semantic Table Interpretation. In: Semantic Web Challenge on Tabular Data to Knowledge Graph Matching (</w:t>
      </w:r>
      <w:proofErr w:type="spellStart"/>
      <w:r w:rsidRPr="005B5F22">
        <w:rPr>
          <w:sz w:val="24"/>
          <w:szCs w:val="24"/>
          <w:lang w:val="en-US"/>
        </w:rPr>
        <w:t>SemTab</w:t>
      </w:r>
      <w:proofErr w:type="spellEnd"/>
      <w:r w:rsidRPr="005B5F22">
        <w:rPr>
          <w:sz w:val="24"/>
          <w:szCs w:val="24"/>
          <w:lang w:val="en-US"/>
        </w:rPr>
        <w:t>), pp. 15–24 (2019)</w:t>
      </w:r>
    </w:p>
    <w:p w14:paraId="56B35E51"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[122] </w:t>
      </w:r>
      <w:proofErr w:type="spellStart"/>
      <w:r w:rsidRPr="005B5F22">
        <w:rPr>
          <w:sz w:val="24"/>
          <w:szCs w:val="24"/>
          <w:lang w:val="en-US"/>
        </w:rPr>
        <w:t>Mulwad</w:t>
      </w:r>
      <w:proofErr w:type="spellEnd"/>
      <w:r w:rsidRPr="005B5F22">
        <w:rPr>
          <w:sz w:val="24"/>
          <w:szCs w:val="24"/>
          <w:lang w:val="en-US"/>
        </w:rPr>
        <w:t>, V., Finin, T., Joshi, A. Semantic Message Passing for Generating Linked Data from Tables. In: 12th International Semantic Web Conference (ISWC), pp. 363–378. Springer (2013)</w:t>
      </w:r>
    </w:p>
    <w:p w14:paraId="5ACBBF2A"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[123] </w:t>
      </w:r>
      <w:proofErr w:type="spellStart"/>
      <w:r w:rsidRPr="005B5F22">
        <w:rPr>
          <w:sz w:val="24"/>
          <w:szCs w:val="24"/>
          <w:lang w:val="en-US"/>
        </w:rPr>
        <w:t>Mulwad</w:t>
      </w:r>
      <w:proofErr w:type="spellEnd"/>
      <w:r w:rsidRPr="005B5F22">
        <w:rPr>
          <w:sz w:val="24"/>
          <w:szCs w:val="24"/>
          <w:lang w:val="en-US"/>
        </w:rPr>
        <w:t>, V., Finin, T., Syed, Z., Joshi, A., et al. Using Linked Data to Interpret Tables. In: 1st International Workshop on Consuming Linked Data (COLD) (2010)</w:t>
      </w:r>
    </w:p>
    <w:p w14:paraId="6E41B5E9"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lastRenderedPageBreak/>
        <w:t xml:space="preserve">[124] </w:t>
      </w:r>
      <w:proofErr w:type="spellStart"/>
      <w:r w:rsidRPr="005B5F22">
        <w:rPr>
          <w:sz w:val="24"/>
          <w:szCs w:val="24"/>
          <w:lang w:val="en-US"/>
        </w:rPr>
        <w:t>Ramnandan</w:t>
      </w:r>
      <w:proofErr w:type="spellEnd"/>
      <w:r w:rsidRPr="005B5F22">
        <w:rPr>
          <w:sz w:val="24"/>
          <w:szCs w:val="24"/>
          <w:lang w:val="en-US"/>
        </w:rPr>
        <w:t>, S.K., Mittal, A., Knoblock, C.A., Szekely, P. Assigning Semantic Labels to Data Sources. In: European Semantic Web Conference (ESWC), pp. 403–417. Springer (2015)</w:t>
      </w:r>
    </w:p>
    <w:p w14:paraId="2D79B051"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[125] Minh, P., Suresh, A., Craig, A.K., Pedro, S. Semantic Labeling: A Domain-Independent Approach. In: 15th International Semantic Web Conference (ISWC), pp. 446–462 (2016)</w:t>
      </w:r>
    </w:p>
    <w:p w14:paraId="6030298A"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[126] Neumaier, S., Umbrich, J., Parreira, J.X., </w:t>
      </w:r>
      <w:proofErr w:type="spellStart"/>
      <w:r w:rsidRPr="005B5F22">
        <w:rPr>
          <w:sz w:val="24"/>
          <w:szCs w:val="24"/>
          <w:lang w:val="en-US"/>
        </w:rPr>
        <w:t>Polleres</w:t>
      </w:r>
      <w:proofErr w:type="spellEnd"/>
      <w:r w:rsidRPr="005B5F22">
        <w:rPr>
          <w:sz w:val="24"/>
          <w:szCs w:val="24"/>
          <w:lang w:val="en-US"/>
        </w:rPr>
        <w:t>, A. Multi-Level Semantic Labelling of Numerical Values. In: 15th International Semantic Web Conference (ISWC), pp. 428–445 (2016)</w:t>
      </w:r>
    </w:p>
    <w:p w14:paraId="637C740C"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[127] Kacprzak, E., Gimenez-Garcia, J.M., Piscopo, A., </w:t>
      </w:r>
      <w:proofErr w:type="spellStart"/>
      <w:r w:rsidRPr="005B5F22">
        <w:rPr>
          <w:sz w:val="24"/>
          <w:szCs w:val="24"/>
          <w:lang w:val="en-US"/>
        </w:rPr>
        <w:t>Koesten</w:t>
      </w:r>
      <w:proofErr w:type="spellEnd"/>
      <w:r w:rsidRPr="005B5F22">
        <w:rPr>
          <w:sz w:val="24"/>
          <w:szCs w:val="24"/>
          <w:lang w:val="en-US"/>
        </w:rPr>
        <w:t xml:space="preserve">, L., Ibanez, L.D., Tennison, J., </w:t>
      </w:r>
      <w:proofErr w:type="spellStart"/>
      <w:r w:rsidRPr="005B5F22">
        <w:rPr>
          <w:sz w:val="24"/>
          <w:szCs w:val="24"/>
          <w:lang w:val="en-US"/>
        </w:rPr>
        <w:t>Simperl</w:t>
      </w:r>
      <w:proofErr w:type="spellEnd"/>
      <w:r w:rsidRPr="005B5F22">
        <w:rPr>
          <w:sz w:val="24"/>
          <w:szCs w:val="24"/>
          <w:lang w:val="en-US"/>
        </w:rPr>
        <w:t>, E. Making Sense of Numerical Data–Semantic Labelling of Web Tables. In: European Knowledge Acquisition Workshop, pp. 163–178. Springer (2018)</w:t>
      </w:r>
    </w:p>
    <w:p w14:paraId="5CC84179"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[128] Efthymiou, V., Hassanzadeh, O., Rodriguez-Muro, M., </w:t>
      </w:r>
      <w:proofErr w:type="spellStart"/>
      <w:r w:rsidRPr="005B5F22">
        <w:rPr>
          <w:sz w:val="24"/>
          <w:szCs w:val="24"/>
          <w:lang w:val="en-US"/>
        </w:rPr>
        <w:t>Christophides</w:t>
      </w:r>
      <w:proofErr w:type="spellEnd"/>
      <w:r w:rsidRPr="005B5F22">
        <w:rPr>
          <w:sz w:val="24"/>
          <w:szCs w:val="24"/>
          <w:lang w:val="en-US"/>
        </w:rPr>
        <w:t>, V. Matching Web Tables with Knowledge Base Entities: From Entity Lookups to Entity Embeddings. In: 16th International Semantic Web Conference (ISWC), pp. 260–277. Springer (2017)</w:t>
      </w:r>
    </w:p>
    <w:p w14:paraId="44DEEDC0"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[129] Biswas, R., Turker, R., Moghaddam, F.B., Koutraki, M., Sack, H. Wikipedia </w:t>
      </w:r>
      <w:proofErr w:type="spellStart"/>
      <w:r w:rsidRPr="005B5F22">
        <w:rPr>
          <w:sz w:val="24"/>
          <w:szCs w:val="24"/>
          <w:lang w:val="en-US"/>
        </w:rPr>
        <w:t>Infobox</w:t>
      </w:r>
      <w:proofErr w:type="spellEnd"/>
      <w:r w:rsidRPr="005B5F22">
        <w:rPr>
          <w:sz w:val="24"/>
          <w:szCs w:val="24"/>
          <w:lang w:val="en-US"/>
        </w:rPr>
        <w:t xml:space="preserve"> Type Prediction Using Embeddings. In: DL4KGS@ESWC, pp. 46–55 (2018)</w:t>
      </w:r>
    </w:p>
    <w:p w14:paraId="322AB8D1"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[130] Chabot, Y., Labbe, T., Liu, J., </w:t>
      </w:r>
      <w:proofErr w:type="spellStart"/>
      <w:r w:rsidRPr="005B5F22">
        <w:rPr>
          <w:sz w:val="24"/>
          <w:szCs w:val="24"/>
          <w:lang w:val="en-US"/>
        </w:rPr>
        <w:t>Troncy</w:t>
      </w:r>
      <w:proofErr w:type="spellEnd"/>
      <w:r w:rsidRPr="005B5F22">
        <w:rPr>
          <w:sz w:val="24"/>
          <w:szCs w:val="24"/>
          <w:lang w:val="en-US"/>
        </w:rPr>
        <w:t>, R. DAGOBAH: An End-to-End Context-Free Tabular Data Semantic Annotation System. In: Semantic Web Challenge on Tabular Data to Knowledge Graph Matching, pp. 41–48 (2019)</w:t>
      </w:r>
    </w:p>
    <w:p w14:paraId="4DFA74A9"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[131] Liu, J., Huynh, V.P., Chabot, Y., </w:t>
      </w:r>
      <w:proofErr w:type="spellStart"/>
      <w:r w:rsidRPr="005B5F22">
        <w:rPr>
          <w:sz w:val="24"/>
          <w:szCs w:val="24"/>
          <w:lang w:val="en-US"/>
        </w:rPr>
        <w:t>Troncy</w:t>
      </w:r>
      <w:proofErr w:type="spellEnd"/>
      <w:r w:rsidRPr="005B5F22">
        <w:rPr>
          <w:sz w:val="24"/>
          <w:szCs w:val="24"/>
          <w:lang w:val="en-US"/>
        </w:rPr>
        <w:t>, R. Radar Station: Using KG Embeddings for Semantic Table Interpretation and Entity Disambiguation. In: 21st International Semantic Web Conference (ISWC) (2022)</w:t>
      </w:r>
    </w:p>
    <w:p w14:paraId="1A04167A"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[132] </w:t>
      </w:r>
      <w:proofErr w:type="spellStart"/>
      <w:r w:rsidRPr="005B5F22">
        <w:rPr>
          <w:sz w:val="24"/>
          <w:szCs w:val="24"/>
          <w:lang w:val="en-US"/>
        </w:rPr>
        <w:t>Hulsebos</w:t>
      </w:r>
      <w:proofErr w:type="spellEnd"/>
      <w:r w:rsidRPr="005B5F22">
        <w:rPr>
          <w:sz w:val="24"/>
          <w:szCs w:val="24"/>
          <w:lang w:val="en-US"/>
        </w:rPr>
        <w:t xml:space="preserve">, M., Hu, K., Bakker, M., </w:t>
      </w:r>
      <w:proofErr w:type="spellStart"/>
      <w:r w:rsidRPr="005B5F22">
        <w:rPr>
          <w:sz w:val="24"/>
          <w:szCs w:val="24"/>
          <w:lang w:val="en-US"/>
        </w:rPr>
        <w:t>Zgraggen</w:t>
      </w:r>
      <w:proofErr w:type="spellEnd"/>
      <w:r w:rsidRPr="005B5F22">
        <w:rPr>
          <w:sz w:val="24"/>
          <w:szCs w:val="24"/>
          <w:lang w:val="en-US"/>
        </w:rPr>
        <w:t xml:space="preserve">, E., Satyanarayan, A., Kraska, T., </w:t>
      </w:r>
      <w:proofErr w:type="spellStart"/>
      <w:r w:rsidRPr="005B5F22">
        <w:rPr>
          <w:sz w:val="24"/>
          <w:szCs w:val="24"/>
          <w:lang w:val="en-US"/>
        </w:rPr>
        <w:t>Demiralp</w:t>
      </w:r>
      <w:proofErr w:type="spellEnd"/>
      <w:r w:rsidRPr="005B5F22">
        <w:rPr>
          <w:sz w:val="24"/>
          <w:szCs w:val="24"/>
          <w:lang w:val="en-US"/>
        </w:rPr>
        <w:t>, C., Hidalgo, C. Sherlock: A Deep Learning Approach to Semantic Data Type Detection. In: 25th ACM International Conference on Knowledge Discovery &amp; Data Mining (SIGKDD), pp. 1500–1508 (2019)</w:t>
      </w:r>
    </w:p>
    <w:p w14:paraId="17BAB06D"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[133] Zhang, D., </w:t>
      </w:r>
      <w:proofErr w:type="spellStart"/>
      <w:r w:rsidRPr="005B5F22">
        <w:rPr>
          <w:sz w:val="24"/>
          <w:szCs w:val="24"/>
          <w:lang w:val="en-US"/>
        </w:rPr>
        <w:t>Suhara</w:t>
      </w:r>
      <w:proofErr w:type="spellEnd"/>
      <w:r w:rsidRPr="005B5F22">
        <w:rPr>
          <w:sz w:val="24"/>
          <w:szCs w:val="24"/>
          <w:lang w:val="en-US"/>
        </w:rPr>
        <w:t xml:space="preserve">, Y., Li, J., </w:t>
      </w:r>
      <w:proofErr w:type="spellStart"/>
      <w:r w:rsidRPr="005B5F22">
        <w:rPr>
          <w:sz w:val="24"/>
          <w:szCs w:val="24"/>
          <w:lang w:val="en-US"/>
        </w:rPr>
        <w:t>Hulsebos</w:t>
      </w:r>
      <w:proofErr w:type="spellEnd"/>
      <w:r w:rsidRPr="005B5F22">
        <w:rPr>
          <w:sz w:val="24"/>
          <w:szCs w:val="24"/>
          <w:lang w:val="en-US"/>
        </w:rPr>
        <w:t xml:space="preserve">, M., </w:t>
      </w:r>
      <w:proofErr w:type="spellStart"/>
      <w:r w:rsidRPr="005B5F22">
        <w:rPr>
          <w:sz w:val="24"/>
          <w:szCs w:val="24"/>
          <w:lang w:val="en-US"/>
        </w:rPr>
        <w:t>Demiralp</w:t>
      </w:r>
      <w:proofErr w:type="spellEnd"/>
      <w:r w:rsidRPr="005B5F22">
        <w:rPr>
          <w:sz w:val="24"/>
          <w:szCs w:val="24"/>
          <w:lang w:val="en-US"/>
        </w:rPr>
        <w:t>, C., Tan, W.C. Sato: Contextual Semantic Type Detection in Tables (2019)</w:t>
      </w:r>
    </w:p>
    <w:p w14:paraId="46507085"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[134] Chen, J., Jimenez-Ruiz, E., Horrocks, I., Sutton, C. </w:t>
      </w:r>
      <w:proofErr w:type="spellStart"/>
      <w:r w:rsidRPr="005B5F22">
        <w:rPr>
          <w:sz w:val="24"/>
          <w:szCs w:val="24"/>
          <w:lang w:val="en-US"/>
        </w:rPr>
        <w:t>ColNet</w:t>
      </w:r>
      <w:proofErr w:type="spellEnd"/>
      <w:r w:rsidRPr="005B5F22">
        <w:rPr>
          <w:sz w:val="24"/>
          <w:szCs w:val="24"/>
          <w:lang w:val="en-US"/>
        </w:rPr>
        <w:t>: Embedding the Semantics of Web Tables for Column Type Prediction. In: 33rd AAAI International Conference on Artificial Intelligence (2018)</w:t>
      </w:r>
    </w:p>
    <w:p w14:paraId="1A4B3ED7"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[135] Guo, T., Shen, D., Nie, T., Kou, Y. Web Table Column Type Detection Using Deep Learning and Probability Graph Model. In: International Conference on Web Information Systems and Applications, pp. 401–414. Springer (2020)</w:t>
      </w:r>
    </w:p>
    <w:p w14:paraId="26012B8E"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[136] Singh, G., Singh, S., Wong, J., Saari, A. Relation Extraction from Tables Using Artificially Generated Metadata. arXiv:2108.10750 (2021)</w:t>
      </w:r>
    </w:p>
    <w:p w14:paraId="5F4E64D5"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[137] Zhou, Y., Singh, S., Christodoulopoulos, C. Tabular Data Concept Type Detection Using Star-Transformers. In: Proceedings of the 30th ACM International Conference on Information &amp; Knowledge Management, pp. 3677–3681 (2021)</w:t>
      </w:r>
    </w:p>
    <w:p w14:paraId="46FF23C4"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[138] Banko, M., Etzioni, O. The Trade-offs Between Open and Traditional Relation Extraction. In: ACL-08: HLT, pp. 28–36 (2008)</w:t>
      </w:r>
    </w:p>
    <w:p w14:paraId="13D58AE4"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[139] Zhang, Z. Towards Efficient and Effective Semantic Table Interpretation. In: 3rd International Semantic Web Conference, pp. 487–502. Springer (2014)</w:t>
      </w:r>
    </w:p>
    <w:p w14:paraId="5198ACD9"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[140] Robertson, S., Zaragoza, H. The Probabilistic Relevance Framework: BM25 and Beyond. Now Publishers Inc (2009)</w:t>
      </w:r>
    </w:p>
    <w:p w14:paraId="1CAF40E5"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[141] Nguyen, P., Nguyen, K., </w:t>
      </w:r>
      <w:proofErr w:type="spellStart"/>
      <w:r w:rsidRPr="005B5F22">
        <w:rPr>
          <w:sz w:val="24"/>
          <w:szCs w:val="24"/>
          <w:lang w:val="en-US"/>
        </w:rPr>
        <w:t>Ichise</w:t>
      </w:r>
      <w:proofErr w:type="spellEnd"/>
      <w:r w:rsidRPr="005B5F22">
        <w:rPr>
          <w:sz w:val="24"/>
          <w:szCs w:val="24"/>
          <w:lang w:val="en-US"/>
        </w:rPr>
        <w:t xml:space="preserve">, R., Takeda, H. </w:t>
      </w:r>
      <w:proofErr w:type="spellStart"/>
      <w:r w:rsidRPr="005B5F22">
        <w:rPr>
          <w:sz w:val="24"/>
          <w:szCs w:val="24"/>
          <w:lang w:val="en-US"/>
        </w:rPr>
        <w:t>EmbNum</w:t>
      </w:r>
      <w:proofErr w:type="spellEnd"/>
      <w:r w:rsidRPr="005B5F22">
        <w:rPr>
          <w:sz w:val="24"/>
          <w:szCs w:val="24"/>
          <w:lang w:val="en-US"/>
        </w:rPr>
        <w:t>: Semantic Labeling for Numerical Values with Deep Metric Learning. In: Joint International Semantic Technology Conference, pp. 119–135. Springer (2018)</w:t>
      </w:r>
    </w:p>
    <w:p w14:paraId="3ED3BBF0"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[142] Cremaschi, M., De Paoli, F., Rula, A., Spahiu, B. A Fully Automated Approach to a Complete Semantic Table Interpretation. Future Generation Computer Systems 112, 478–500 (2020)</w:t>
      </w:r>
    </w:p>
    <w:p w14:paraId="4D9DB54C"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[143] Bordes, A., </w:t>
      </w:r>
      <w:proofErr w:type="spellStart"/>
      <w:r w:rsidRPr="005B5F22">
        <w:rPr>
          <w:sz w:val="24"/>
          <w:szCs w:val="24"/>
          <w:lang w:val="en-US"/>
        </w:rPr>
        <w:t>Usunier</w:t>
      </w:r>
      <w:proofErr w:type="spellEnd"/>
      <w:r w:rsidRPr="005B5F22">
        <w:rPr>
          <w:sz w:val="24"/>
          <w:szCs w:val="24"/>
          <w:lang w:val="en-US"/>
        </w:rPr>
        <w:t xml:space="preserve">, N., Garcia-Duran, A., Weston, J., </w:t>
      </w:r>
      <w:proofErr w:type="spellStart"/>
      <w:r w:rsidRPr="005B5F22">
        <w:rPr>
          <w:sz w:val="24"/>
          <w:szCs w:val="24"/>
          <w:lang w:val="en-US"/>
        </w:rPr>
        <w:t>Yakhnenko</w:t>
      </w:r>
      <w:proofErr w:type="spellEnd"/>
      <w:r w:rsidRPr="005B5F22">
        <w:rPr>
          <w:sz w:val="24"/>
          <w:szCs w:val="24"/>
          <w:lang w:val="en-US"/>
        </w:rPr>
        <w:t>, O. Translating Embeddings for Modeling Multi-relational Data. Advances in Neural Information Processing Systems 26 (2013)</w:t>
      </w:r>
    </w:p>
    <w:p w14:paraId="79C98ECD"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lastRenderedPageBreak/>
        <w:t>[144] Wang, Z., Zhang, J., Feng, J., Chen, Z. Knowledge Graph Embedding by Translating on Hyperplanes. In: AAAI Conference on Artificial Intelligence (2014)</w:t>
      </w:r>
    </w:p>
    <w:p w14:paraId="7C8F0782"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[145] </w:t>
      </w:r>
      <w:proofErr w:type="spellStart"/>
      <w:r w:rsidRPr="005B5F22">
        <w:rPr>
          <w:sz w:val="24"/>
          <w:szCs w:val="24"/>
          <w:lang w:val="en-US"/>
        </w:rPr>
        <w:t>Ristoski</w:t>
      </w:r>
      <w:proofErr w:type="spellEnd"/>
      <w:r w:rsidRPr="005B5F22">
        <w:rPr>
          <w:sz w:val="24"/>
          <w:szCs w:val="24"/>
          <w:lang w:val="en-US"/>
        </w:rPr>
        <w:t>, P., Paulheim, H. RDF2Vec: RDF Graph Embeddings for Data Mining. In: International Semantic Web Conference, pp. 498–514. Springer (2016)</w:t>
      </w:r>
    </w:p>
    <w:p w14:paraId="595C25C5"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[146] Guo, J., Fan, Y., Ai, Q., Croft, W.B. A Deep Relevance Matching Model for Ad-hoc Retrieval. In: 25th ACM International Conference on Information and Knowledge Management, pp. 55–64 (2016)</w:t>
      </w:r>
    </w:p>
    <w:p w14:paraId="31DB6ACC" w14:textId="77777777" w:rsidR="009C1471" w:rsidRPr="009C1471" w:rsidRDefault="003C5381" w:rsidP="006A44B1">
      <w:pPr>
        <w:tabs>
          <w:tab w:val="left" w:pos="284"/>
        </w:tabs>
        <w:ind w:left="567" w:hanging="567"/>
        <w:jc w:val="both"/>
        <w:rPr>
          <w:sz w:val="24"/>
          <w:szCs w:val="24"/>
          <w:lang w:val="en-US"/>
        </w:rPr>
      </w:pPr>
      <w:r w:rsidRPr="005B5F22">
        <w:rPr>
          <w:sz w:val="24"/>
          <w:szCs w:val="24"/>
          <w:lang w:val="en-US"/>
        </w:rPr>
        <w:t xml:space="preserve">[147] Vaswani, A., </w:t>
      </w:r>
      <w:proofErr w:type="spellStart"/>
      <w:r w:rsidRPr="005B5F22">
        <w:rPr>
          <w:sz w:val="24"/>
          <w:szCs w:val="24"/>
          <w:lang w:val="en-US"/>
        </w:rPr>
        <w:t>Shazeer</w:t>
      </w:r>
      <w:proofErr w:type="spellEnd"/>
      <w:r w:rsidRPr="005B5F22">
        <w:rPr>
          <w:sz w:val="24"/>
          <w:szCs w:val="24"/>
          <w:lang w:val="en-US"/>
        </w:rPr>
        <w:t xml:space="preserve">, N., Parmar, N., </w:t>
      </w:r>
      <w:proofErr w:type="spellStart"/>
      <w:r w:rsidRPr="005B5F22">
        <w:rPr>
          <w:sz w:val="24"/>
          <w:szCs w:val="24"/>
          <w:lang w:val="en-US"/>
        </w:rPr>
        <w:t>Uszkoreit</w:t>
      </w:r>
      <w:proofErr w:type="spellEnd"/>
      <w:r w:rsidRPr="005B5F22">
        <w:rPr>
          <w:sz w:val="24"/>
          <w:szCs w:val="24"/>
          <w:lang w:val="en-US"/>
        </w:rPr>
        <w:t xml:space="preserve">, J., Jones, L., Gomez, A.N., Kaiser, L., </w:t>
      </w:r>
      <w:proofErr w:type="spellStart"/>
      <w:r w:rsidRPr="005B5F22">
        <w:rPr>
          <w:sz w:val="24"/>
          <w:szCs w:val="24"/>
          <w:lang w:val="en-US"/>
        </w:rPr>
        <w:t>Polosukhin</w:t>
      </w:r>
      <w:proofErr w:type="spellEnd"/>
      <w:r w:rsidRPr="005B5F22">
        <w:rPr>
          <w:sz w:val="24"/>
          <w:szCs w:val="24"/>
          <w:lang w:val="en-US"/>
        </w:rPr>
        <w:t>, I. Attention Is All You Need. arXiv:1706.03762 (2017)</w:t>
      </w:r>
    </w:p>
    <w:p w14:paraId="664AD9A2" w14:textId="13C2C3BA" w:rsidR="003C5381" w:rsidRPr="005B5F22" w:rsidRDefault="003C5381" w:rsidP="006A44B1">
      <w:pPr>
        <w:tabs>
          <w:tab w:val="left" w:pos="284"/>
        </w:tabs>
        <w:ind w:left="567" w:hanging="567"/>
        <w:jc w:val="both"/>
        <w:rPr>
          <w:sz w:val="24"/>
          <w:szCs w:val="24"/>
          <w:lang w:val="en-US"/>
        </w:rPr>
      </w:pPr>
      <w:r w:rsidRPr="005B5F22">
        <w:rPr>
          <w:sz w:val="24"/>
          <w:szCs w:val="24"/>
          <w:lang w:val="en-US"/>
        </w:rPr>
        <w:t xml:space="preserve">[148] Cremaschi, M., Siano, A., Avogadro, R., Jimenez-Ruiz, E., Maurino, A. </w:t>
      </w:r>
      <w:proofErr w:type="spellStart"/>
      <w:r w:rsidRPr="005B5F22">
        <w:rPr>
          <w:sz w:val="24"/>
          <w:szCs w:val="24"/>
          <w:lang w:val="en-US"/>
        </w:rPr>
        <w:t>STILTool</w:t>
      </w:r>
      <w:proofErr w:type="spellEnd"/>
      <w:r w:rsidRPr="005B5F22">
        <w:rPr>
          <w:sz w:val="24"/>
          <w:szCs w:val="24"/>
          <w:lang w:val="en-US"/>
        </w:rPr>
        <w:t>: A Semantic Table Interpretation Evaluation Tool. In: European Semantic Web Conference, pp. 61–66. Springer (2020)</w:t>
      </w:r>
    </w:p>
    <w:p w14:paraId="532ECFDD" w14:textId="77777777" w:rsidR="009C1471" w:rsidRDefault="003C5381" w:rsidP="006A44B1">
      <w:pPr>
        <w:tabs>
          <w:tab w:val="left" w:pos="284"/>
        </w:tabs>
        <w:ind w:left="567" w:hanging="567"/>
        <w:jc w:val="both"/>
        <w:rPr>
          <w:color w:val="000000" w:themeColor="text1"/>
          <w:sz w:val="24"/>
          <w:szCs w:val="24"/>
        </w:rPr>
      </w:pPr>
      <w:bookmarkStart w:id="35" w:name="_Hlk212312301"/>
      <w:r w:rsidRPr="005B5F22">
        <w:rPr>
          <w:sz w:val="24"/>
          <w:szCs w:val="24"/>
          <w:lang w:val="en-US"/>
        </w:rPr>
        <w:t>[149]</w:t>
      </w:r>
      <w:r w:rsidRPr="005B5F22">
        <w:rPr>
          <w:color w:val="000000" w:themeColor="text1"/>
          <w:sz w:val="24"/>
          <w:szCs w:val="24"/>
          <w:lang w:val="en-US"/>
        </w:rPr>
        <w:t xml:space="preserve"> </w:t>
      </w:r>
      <w:r w:rsidRPr="005B5F22">
        <w:rPr>
          <w:color w:val="000000" w:themeColor="text1"/>
          <w:sz w:val="24"/>
          <w:szCs w:val="24"/>
        </w:rPr>
        <w:t>РГП</w:t>
      </w:r>
      <w:r w:rsidRPr="005B5F22">
        <w:rPr>
          <w:color w:val="000000" w:themeColor="text1"/>
          <w:sz w:val="24"/>
          <w:szCs w:val="24"/>
          <w:lang w:val="en-US"/>
        </w:rPr>
        <w:t xml:space="preserve"> «</w:t>
      </w:r>
      <w:proofErr w:type="spellStart"/>
      <w:r w:rsidRPr="005B5F22">
        <w:rPr>
          <w:color w:val="000000" w:themeColor="text1"/>
          <w:sz w:val="24"/>
          <w:szCs w:val="24"/>
        </w:rPr>
        <w:t>Казгидромет</w:t>
      </w:r>
      <w:proofErr w:type="spellEnd"/>
      <w:r w:rsidRPr="005B5F22">
        <w:rPr>
          <w:color w:val="000000" w:themeColor="text1"/>
          <w:sz w:val="24"/>
          <w:szCs w:val="24"/>
          <w:lang w:val="en-US"/>
        </w:rPr>
        <w:t xml:space="preserve">». </w:t>
      </w:r>
      <w:r w:rsidRPr="005B5F22">
        <w:rPr>
          <w:color w:val="000000" w:themeColor="text1"/>
          <w:sz w:val="24"/>
          <w:szCs w:val="24"/>
        </w:rPr>
        <w:t>Бассейны</w:t>
      </w:r>
      <w:r w:rsidRPr="005B5F22">
        <w:rPr>
          <w:color w:val="000000" w:themeColor="text1"/>
          <w:sz w:val="24"/>
          <w:szCs w:val="24"/>
          <w:lang w:val="en-US"/>
        </w:rPr>
        <w:t xml:space="preserve"> </w:t>
      </w:r>
      <w:r w:rsidRPr="005B5F22">
        <w:rPr>
          <w:color w:val="000000" w:themeColor="text1"/>
          <w:sz w:val="24"/>
          <w:szCs w:val="24"/>
        </w:rPr>
        <w:t>рек</w:t>
      </w:r>
      <w:r w:rsidRPr="005B5F22">
        <w:rPr>
          <w:color w:val="000000" w:themeColor="text1"/>
          <w:sz w:val="24"/>
          <w:szCs w:val="24"/>
          <w:lang w:val="en-US"/>
        </w:rPr>
        <w:t xml:space="preserve"> </w:t>
      </w:r>
      <w:proofErr w:type="spellStart"/>
      <w:r w:rsidRPr="005B5F22">
        <w:rPr>
          <w:color w:val="000000" w:themeColor="text1"/>
          <w:sz w:val="24"/>
          <w:szCs w:val="24"/>
        </w:rPr>
        <w:t>оз</w:t>
      </w:r>
      <w:proofErr w:type="spellEnd"/>
      <w:r w:rsidRPr="005B5F22">
        <w:rPr>
          <w:color w:val="000000" w:themeColor="text1"/>
          <w:sz w:val="24"/>
          <w:szCs w:val="24"/>
          <w:lang w:val="en-US"/>
        </w:rPr>
        <w:t xml:space="preserve">. </w:t>
      </w:r>
      <w:r w:rsidRPr="005B5F22">
        <w:rPr>
          <w:color w:val="000000" w:themeColor="text1"/>
          <w:sz w:val="24"/>
          <w:szCs w:val="24"/>
        </w:rPr>
        <w:t xml:space="preserve">Балхаш и оз. </w:t>
      </w:r>
      <w:proofErr w:type="spellStart"/>
      <w:r w:rsidRPr="005B5F22">
        <w:rPr>
          <w:color w:val="000000" w:themeColor="text1"/>
          <w:sz w:val="24"/>
          <w:szCs w:val="24"/>
        </w:rPr>
        <w:t>Алаколь</w:t>
      </w:r>
      <w:proofErr w:type="spellEnd"/>
      <w:r w:rsidRPr="005B5F22">
        <w:rPr>
          <w:color w:val="000000" w:themeColor="text1"/>
          <w:sz w:val="24"/>
          <w:szCs w:val="24"/>
        </w:rPr>
        <w:t xml:space="preserve"> (2002–2023) [Электронный ресурс] // Официальный сайт РГП «</w:t>
      </w:r>
      <w:proofErr w:type="spellStart"/>
      <w:r w:rsidRPr="005B5F22">
        <w:rPr>
          <w:color w:val="000000" w:themeColor="text1"/>
          <w:sz w:val="24"/>
          <w:szCs w:val="24"/>
        </w:rPr>
        <w:t>Казгидромет</w:t>
      </w:r>
      <w:proofErr w:type="spellEnd"/>
      <w:r w:rsidRPr="005B5F22">
        <w:rPr>
          <w:color w:val="000000" w:themeColor="text1"/>
          <w:sz w:val="24"/>
          <w:szCs w:val="24"/>
        </w:rPr>
        <w:t xml:space="preserve">». – Режим доступа: </w:t>
      </w:r>
      <w:hyperlink r:id="rId86" w:tgtFrame="_new" w:history="1">
        <w:r w:rsidRPr="005B5F22">
          <w:rPr>
            <w:rStyle w:val="ae"/>
            <w:rFonts w:eastAsiaTheme="majorEastAsia"/>
            <w:sz w:val="24"/>
            <w:szCs w:val="24"/>
          </w:rPr>
          <w:t>https://kazhydromet.kz/ru/gidrologiya/basseyny-rek-oz-balkash-i-alakol-2002-2023</w:t>
        </w:r>
      </w:hyperlink>
      <w:r w:rsidRPr="005B5F22">
        <w:rPr>
          <w:color w:val="000000" w:themeColor="text1"/>
          <w:sz w:val="24"/>
          <w:szCs w:val="24"/>
        </w:rPr>
        <w:t xml:space="preserve"> (дата обращения: 13.08.2025). – </w:t>
      </w:r>
      <w:proofErr w:type="spellStart"/>
      <w:r w:rsidRPr="005B5F22">
        <w:rPr>
          <w:color w:val="000000" w:themeColor="text1"/>
          <w:sz w:val="24"/>
          <w:szCs w:val="24"/>
        </w:rPr>
        <w:t>Загл</w:t>
      </w:r>
      <w:proofErr w:type="spellEnd"/>
      <w:r w:rsidRPr="005B5F22">
        <w:rPr>
          <w:color w:val="000000" w:themeColor="text1"/>
          <w:sz w:val="24"/>
          <w:szCs w:val="24"/>
        </w:rPr>
        <w:t>. с экрана</w:t>
      </w:r>
    </w:p>
    <w:p w14:paraId="4775A4F6" w14:textId="77777777" w:rsidR="009C1471" w:rsidRDefault="003C5381" w:rsidP="006A44B1">
      <w:pPr>
        <w:tabs>
          <w:tab w:val="left" w:pos="284"/>
        </w:tabs>
        <w:ind w:left="567" w:hanging="567"/>
        <w:jc w:val="both"/>
        <w:rPr>
          <w:color w:val="000000" w:themeColor="text1"/>
          <w:sz w:val="24"/>
          <w:szCs w:val="24"/>
        </w:rPr>
      </w:pPr>
      <w:r w:rsidRPr="005B5F22">
        <w:rPr>
          <w:sz w:val="24"/>
          <w:szCs w:val="24"/>
        </w:rPr>
        <w:t>[150]</w:t>
      </w:r>
      <w:r w:rsidRPr="005B5F22">
        <w:rPr>
          <w:color w:val="000000" w:themeColor="text1"/>
          <w:sz w:val="24"/>
          <w:szCs w:val="24"/>
        </w:rPr>
        <w:t xml:space="preserve"> Или-Балхашский бассейн [Электронный ресурс] // Википедия, свободная энциклопедия. – Режим доступа: </w:t>
      </w:r>
      <w:hyperlink r:id="rId87" w:tgtFrame="_new" w:history="1">
        <w:r w:rsidRPr="005B5F22">
          <w:rPr>
            <w:rStyle w:val="ae"/>
            <w:rFonts w:eastAsiaTheme="majorEastAsia"/>
            <w:sz w:val="24"/>
            <w:szCs w:val="24"/>
          </w:rPr>
          <w:t>https://ru.wikipedia.org/wiki/Или-Балхашский_бассейн</w:t>
        </w:r>
      </w:hyperlink>
      <w:r w:rsidRPr="005B5F22">
        <w:rPr>
          <w:color w:val="000000" w:themeColor="text1"/>
          <w:sz w:val="24"/>
          <w:szCs w:val="24"/>
        </w:rPr>
        <w:t xml:space="preserve"> (дата обращения: 13.08.2025).</w:t>
      </w:r>
    </w:p>
    <w:p w14:paraId="18F30576" w14:textId="1B848F2E" w:rsidR="003C5381" w:rsidRPr="005B5F22" w:rsidRDefault="003C5381" w:rsidP="006A44B1">
      <w:pPr>
        <w:tabs>
          <w:tab w:val="left" w:pos="284"/>
        </w:tabs>
        <w:ind w:left="567" w:hanging="567"/>
        <w:jc w:val="both"/>
        <w:rPr>
          <w:color w:val="000000" w:themeColor="text1"/>
          <w:sz w:val="24"/>
          <w:szCs w:val="24"/>
        </w:rPr>
      </w:pPr>
      <w:r w:rsidRPr="005B5F22">
        <w:rPr>
          <w:sz w:val="24"/>
          <w:szCs w:val="24"/>
        </w:rPr>
        <w:t>[151]</w:t>
      </w:r>
      <w:r w:rsidRPr="005B5F22">
        <w:rPr>
          <w:color w:val="000000" w:themeColor="text1"/>
          <w:sz w:val="24"/>
          <w:szCs w:val="24"/>
        </w:rPr>
        <w:t xml:space="preserve">  </w:t>
      </w:r>
      <w:hyperlink r:id="rId88" w:history="1">
        <w:r w:rsidRPr="005B5F22">
          <w:rPr>
            <w:rStyle w:val="ae"/>
            <w:sz w:val="24"/>
            <w:szCs w:val="24"/>
            <w:lang w:val="en"/>
          </w:rPr>
          <w:t>Lake</w:t>
        </w:r>
        <w:r w:rsidRPr="005B5F22">
          <w:rPr>
            <w:rStyle w:val="ae"/>
            <w:sz w:val="24"/>
            <w:szCs w:val="24"/>
          </w:rPr>
          <w:t xml:space="preserve"> </w:t>
        </w:r>
        <w:r w:rsidRPr="005B5F22">
          <w:rPr>
            <w:rStyle w:val="ae"/>
            <w:sz w:val="24"/>
            <w:szCs w:val="24"/>
            <w:lang w:val="en"/>
          </w:rPr>
          <w:t>Balkhash</w:t>
        </w:r>
      </w:hyperlink>
      <w:r w:rsidRPr="005B5F22">
        <w:rPr>
          <w:color w:val="000000" w:themeColor="text1"/>
          <w:sz w:val="24"/>
          <w:szCs w:val="24"/>
        </w:rPr>
        <w:t> (англ.). </w:t>
      </w:r>
      <w:r w:rsidR="009F3EDD" w:rsidRPr="005B5F22">
        <w:rPr>
          <w:color w:val="000000" w:themeColor="text1"/>
          <w:sz w:val="24"/>
          <w:szCs w:val="24"/>
        </w:rPr>
        <w:t>–</w:t>
      </w:r>
      <w:r w:rsidRPr="005B5F22">
        <w:rPr>
          <w:color w:val="000000" w:themeColor="text1"/>
          <w:sz w:val="24"/>
          <w:szCs w:val="24"/>
        </w:rPr>
        <w:t xml:space="preserve"> Информация о водоёме на сайте базы данных по озёрам мира Международного комитета по проблемам озёр (International </w:t>
      </w:r>
      <w:proofErr w:type="spellStart"/>
      <w:r w:rsidRPr="005B5F22">
        <w:rPr>
          <w:color w:val="000000" w:themeColor="text1"/>
          <w:sz w:val="24"/>
          <w:szCs w:val="24"/>
        </w:rPr>
        <w:t>Lake</w:t>
      </w:r>
      <w:proofErr w:type="spellEnd"/>
      <w:r w:rsidRPr="005B5F22">
        <w:rPr>
          <w:color w:val="000000" w:themeColor="text1"/>
          <w:sz w:val="24"/>
          <w:szCs w:val="24"/>
        </w:rPr>
        <w:t xml:space="preserve"> Environment Committee World </w:t>
      </w:r>
      <w:proofErr w:type="spellStart"/>
      <w:r w:rsidRPr="005B5F22">
        <w:rPr>
          <w:color w:val="000000" w:themeColor="text1"/>
          <w:sz w:val="24"/>
          <w:szCs w:val="24"/>
        </w:rPr>
        <w:t>Lake</w:t>
      </w:r>
      <w:proofErr w:type="spellEnd"/>
      <w:r w:rsidRPr="005B5F22">
        <w:rPr>
          <w:color w:val="000000" w:themeColor="text1"/>
          <w:sz w:val="24"/>
          <w:szCs w:val="24"/>
        </w:rPr>
        <w:t xml:space="preserve"> Database, ILEC WLDB): </w:t>
      </w:r>
      <w:hyperlink r:id="rId89" w:history="1">
        <w:r w:rsidRPr="005B5F22">
          <w:rPr>
            <w:rStyle w:val="ae"/>
            <w:sz w:val="24"/>
            <w:szCs w:val="24"/>
          </w:rPr>
          <w:t>wldb.ilec.or.jp</w:t>
        </w:r>
      </w:hyperlink>
      <w:r w:rsidRPr="005B5F22">
        <w:rPr>
          <w:color w:val="000000" w:themeColor="text1"/>
          <w:sz w:val="24"/>
          <w:szCs w:val="24"/>
        </w:rPr>
        <w:t> (англ.). Дата обращения: 21 сентября 2022.</w:t>
      </w:r>
    </w:p>
    <w:p w14:paraId="77523949" w14:textId="77777777" w:rsidR="009C1471" w:rsidRDefault="003C5381" w:rsidP="006A44B1">
      <w:pPr>
        <w:tabs>
          <w:tab w:val="left" w:pos="284"/>
        </w:tabs>
        <w:ind w:left="567" w:hanging="567"/>
        <w:jc w:val="both"/>
      </w:pPr>
      <w:r w:rsidRPr="005B5F22">
        <w:rPr>
          <w:sz w:val="24"/>
          <w:szCs w:val="24"/>
        </w:rPr>
        <w:t>[152]</w:t>
      </w:r>
      <w:r w:rsidRPr="005B5F22">
        <w:rPr>
          <w:color w:val="000000" w:themeColor="text1"/>
          <w:sz w:val="24"/>
          <w:szCs w:val="24"/>
        </w:rPr>
        <w:t xml:space="preserve"> Гидрологическая база данных РК. (2025). </w:t>
      </w:r>
      <w:r w:rsidRPr="005B5F22">
        <w:rPr>
          <w:i/>
          <w:iCs/>
          <w:color w:val="000000" w:themeColor="text1"/>
          <w:sz w:val="24"/>
          <w:szCs w:val="24"/>
        </w:rPr>
        <w:t xml:space="preserve">ecodata.kz: </w:t>
      </w:r>
      <w:proofErr w:type="spellStart"/>
      <w:r w:rsidRPr="005B5F22">
        <w:rPr>
          <w:i/>
          <w:iCs/>
          <w:color w:val="000000" w:themeColor="text1"/>
          <w:sz w:val="24"/>
          <w:szCs w:val="24"/>
        </w:rPr>
        <w:t>Hydrological</w:t>
      </w:r>
      <w:proofErr w:type="spellEnd"/>
      <w:r w:rsidRPr="005B5F22">
        <w:rPr>
          <w:i/>
          <w:iCs/>
          <w:color w:val="000000" w:themeColor="text1"/>
          <w:sz w:val="24"/>
          <w:szCs w:val="24"/>
        </w:rPr>
        <w:t xml:space="preserve"> Data </w:t>
      </w:r>
      <w:proofErr w:type="spellStart"/>
      <w:r w:rsidRPr="005B5F22">
        <w:rPr>
          <w:i/>
          <w:iCs/>
          <w:color w:val="000000" w:themeColor="text1"/>
          <w:sz w:val="24"/>
          <w:szCs w:val="24"/>
        </w:rPr>
        <w:t>Portal</w:t>
      </w:r>
      <w:proofErr w:type="spellEnd"/>
      <w:r w:rsidRPr="005B5F22">
        <w:rPr>
          <w:color w:val="000000" w:themeColor="text1"/>
          <w:sz w:val="24"/>
          <w:szCs w:val="24"/>
        </w:rPr>
        <w:t xml:space="preserve">. Получено 25 октября 2025, с </w:t>
      </w:r>
      <w:hyperlink r:id="rId90" w:tgtFrame="_new" w:history="1">
        <w:r w:rsidRPr="005B5F22">
          <w:rPr>
            <w:rStyle w:val="ae"/>
            <w:sz w:val="24"/>
            <w:szCs w:val="24"/>
          </w:rPr>
          <w:t>http://ecodata.kz:3838/app_hydro/</w:t>
        </w:r>
      </w:hyperlink>
    </w:p>
    <w:p w14:paraId="1B39B4F1" w14:textId="77777777" w:rsidR="009C1471" w:rsidRDefault="003C5381" w:rsidP="006A44B1">
      <w:pPr>
        <w:tabs>
          <w:tab w:val="left" w:pos="284"/>
        </w:tabs>
        <w:ind w:left="567" w:hanging="567"/>
        <w:jc w:val="both"/>
        <w:rPr>
          <w:color w:val="000000" w:themeColor="text1"/>
          <w:sz w:val="24"/>
          <w:szCs w:val="24"/>
        </w:rPr>
      </w:pPr>
      <w:r w:rsidRPr="005B5F22">
        <w:rPr>
          <w:sz w:val="24"/>
          <w:szCs w:val="24"/>
        </w:rPr>
        <w:t>[153]</w:t>
      </w:r>
      <w:r w:rsidRPr="005B5F22">
        <w:rPr>
          <w:color w:val="000000" w:themeColor="text1"/>
          <w:sz w:val="24"/>
          <w:szCs w:val="24"/>
        </w:rPr>
        <w:t xml:space="preserve"> Министерство водных ресурсов и ирригации Республики Казахстан. Об утверждении единой системы классификации качества воды в поверхностных водных объектах и (или) их частях: приказ от 04.06.2025 № 111-НҚ [Электронный ресурс] // Информационно-правовая система нормативных правовых актов Республики Казахстан «</w:t>
      </w:r>
      <w:proofErr w:type="spellStart"/>
      <w:r w:rsidRPr="005B5F22">
        <w:rPr>
          <w:color w:val="000000" w:themeColor="text1"/>
          <w:sz w:val="24"/>
          <w:szCs w:val="24"/>
        </w:rPr>
        <w:t>Әділет</w:t>
      </w:r>
      <w:proofErr w:type="spellEnd"/>
      <w:r w:rsidRPr="005B5F22">
        <w:rPr>
          <w:color w:val="000000" w:themeColor="text1"/>
          <w:sz w:val="24"/>
          <w:szCs w:val="24"/>
        </w:rPr>
        <w:t xml:space="preserve">». – Режим доступа: </w:t>
      </w:r>
      <w:hyperlink r:id="rId91" w:tgtFrame="_new" w:history="1">
        <w:r w:rsidRPr="005B5F22">
          <w:rPr>
            <w:rStyle w:val="ae"/>
            <w:rFonts w:eastAsiaTheme="majorEastAsia"/>
            <w:sz w:val="24"/>
            <w:szCs w:val="24"/>
          </w:rPr>
          <w:t>https://adilet.zan.kz/rus/docs/G25MA000111</w:t>
        </w:r>
      </w:hyperlink>
      <w:r w:rsidRPr="005B5F22">
        <w:rPr>
          <w:color w:val="000000" w:themeColor="text1"/>
          <w:sz w:val="24"/>
          <w:szCs w:val="24"/>
        </w:rPr>
        <w:t xml:space="preserve"> (дата обращения: 14.08.2025). – </w:t>
      </w:r>
      <w:proofErr w:type="spellStart"/>
      <w:r w:rsidRPr="005B5F22">
        <w:rPr>
          <w:color w:val="000000" w:themeColor="text1"/>
          <w:sz w:val="24"/>
          <w:szCs w:val="24"/>
        </w:rPr>
        <w:t>Загл</w:t>
      </w:r>
      <w:proofErr w:type="spellEnd"/>
      <w:r w:rsidRPr="005B5F22">
        <w:rPr>
          <w:color w:val="000000" w:themeColor="text1"/>
          <w:sz w:val="24"/>
          <w:szCs w:val="24"/>
        </w:rPr>
        <w:t>. с экрана.</w:t>
      </w:r>
    </w:p>
    <w:p w14:paraId="3E2551FD" w14:textId="55701051" w:rsidR="003C5381" w:rsidRPr="004E6A63" w:rsidRDefault="003C5381" w:rsidP="004E6A63">
      <w:pPr>
        <w:ind w:left="567" w:hanging="567"/>
        <w:jc w:val="both"/>
        <w:rPr>
          <w:sz w:val="24"/>
          <w:szCs w:val="24"/>
          <w:lang w:val="en-US"/>
        </w:rPr>
      </w:pPr>
      <w:r w:rsidRPr="00AD11D2">
        <w:rPr>
          <w:sz w:val="24"/>
          <w:szCs w:val="24"/>
          <w:lang w:val="en-US"/>
        </w:rPr>
        <w:t xml:space="preserve">[154] </w:t>
      </w:r>
      <w:r w:rsidR="004E6A63" w:rsidRPr="00AD11D2">
        <w:rPr>
          <w:sz w:val="24"/>
          <w:szCs w:val="24"/>
          <w:lang w:val="en-US"/>
        </w:rPr>
        <w:t xml:space="preserve">Ospan A, Mansurova M, </w:t>
      </w:r>
      <w:proofErr w:type="spellStart"/>
      <w:r w:rsidR="004E6A63" w:rsidRPr="00AD11D2">
        <w:rPr>
          <w:sz w:val="24"/>
          <w:szCs w:val="24"/>
          <w:lang w:val="en-US"/>
        </w:rPr>
        <w:t>Kakimzhanov</w:t>
      </w:r>
      <w:proofErr w:type="spellEnd"/>
      <w:r w:rsidR="004E6A63" w:rsidRPr="00AD11D2">
        <w:rPr>
          <w:sz w:val="24"/>
          <w:szCs w:val="24"/>
          <w:lang w:val="en-US"/>
        </w:rPr>
        <w:t xml:space="preserve"> E, </w:t>
      </w:r>
      <w:proofErr w:type="spellStart"/>
      <w:r w:rsidR="004E6A63" w:rsidRPr="00AD11D2">
        <w:rPr>
          <w:sz w:val="24"/>
          <w:szCs w:val="24"/>
          <w:lang w:val="en-US"/>
        </w:rPr>
        <w:t>Ixanov</w:t>
      </w:r>
      <w:proofErr w:type="spellEnd"/>
      <w:r w:rsidR="004E6A63" w:rsidRPr="00AD11D2">
        <w:rPr>
          <w:sz w:val="24"/>
          <w:szCs w:val="24"/>
          <w:lang w:val="en-US"/>
        </w:rPr>
        <w:t xml:space="preserve"> S, </w:t>
      </w:r>
      <w:proofErr w:type="spellStart"/>
      <w:r w:rsidR="004E6A63" w:rsidRPr="00AD11D2">
        <w:rPr>
          <w:sz w:val="24"/>
          <w:szCs w:val="24"/>
          <w:lang w:val="en-US"/>
        </w:rPr>
        <w:t>Barakhnin</w:t>
      </w:r>
      <w:proofErr w:type="spellEnd"/>
      <w:r w:rsidR="004E6A63" w:rsidRPr="00AD11D2">
        <w:rPr>
          <w:sz w:val="24"/>
          <w:szCs w:val="24"/>
          <w:lang w:val="en-US"/>
        </w:rPr>
        <w:t xml:space="preserve"> V. Development of a Program for the Integration of Socio-Economic Indicators with Spatial Data to Analyze the Standard of Living of the Population of Kazakhstan. </w:t>
      </w:r>
      <w:proofErr w:type="spellStart"/>
      <w:r w:rsidR="004E6A63" w:rsidRPr="00AD11D2">
        <w:rPr>
          <w:sz w:val="24"/>
          <w:szCs w:val="24"/>
          <w:lang w:val="en-US"/>
        </w:rPr>
        <w:t>Vestn</w:t>
      </w:r>
      <w:proofErr w:type="spellEnd"/>
      <w:r w:rsidR="004E6A63" w:rsidRPr="00AD11D2">
        <w:rPr>
          <w:sz w:val="24"/>
          <w:szCs w:val="24"/>
          <w:lang w:val="en-US"/>
        </w:rPr>
        <w:t xml:space="preserve"> Nats </w:t>
      </w:r>
      <w:proofErr w:type="spellStart"/>
      <w:r w:rsidR="004E6A63" w:rsidRPr="00AD11D2">
        <w:rPr>
          <w:sz w:val="24"/>
          <w:szCs w:val="24"/>
          <w:lang w:val="en-US"/>
        </w:rPr>
        <w:t>Inzh</w:t>
      </w:r>
      <w:proofErr w:type="spellEnd"/>
      <w:r w:rsidR="004E6A63" w:rsidRPr="00AD11D2">
        <w:rPr>
          <w:sz w:val="24"/>
          <w:szCs w:val="24"/>
          <w:lang w:val="en-US"/>
        </w:rPr>
        <w:t xml:space="preserve"> </w:t>
      </w:r>
      <w:proofErr w:type="spellStart"/>
      <w:r w:rsidR="004E6A63" w:rsidRPr="00AD11D2">
        <w:rPr>
          <w:sz w:val="24"/>
          <w:szCs w:val="24"/>
          <w:lang w:val="en-US"/>
        </w:rPr>
        <w:t>Akad</w:t>
      </w:r>
      <w:proofErr w:type="spellEnd"/>
      <w:r w:rsidR="004E6A63" w:rsidRPr="00AD11D2">
        <w:rPr>
          <w:sz w:val="24"/>
          <w:szCs w:val="24"/>
          <w:lang w:val="en-US"/>
        </w:rPr>
        <w:t xml:space="preserve"> </w:t>
      </w:r>
      <w:proofErr w:type="spellStart"/>
      <w:r w:rsidR="004E6A63" w:rsidRPr="00AD11D2">
        <w:rPr>
          <w:sz w:val="24"/>
          <w:szCs w:val="24"/>
          <w:lang w:val="en-US"/>
        </w:rPr>
        <w:t>Respub</w:t>
      </w:r>
      <w:proofErr w:type="spellEnd"/>
      <w:r w:rsidR="004E6A63" w:rsidRPr="00AD11D2">
        <w:rPr>
          <w:sz w:val="24"/>
          <w:szCs w:val="24"/>
          <w:lang w:val="en-US"/>
        </w:rPr>
        <w:t xml:space="preserve"> Kaz. 2022;(85):67-78. doi:10.47533/2020.1606-146X.170.</w:t>
      </w:r>
    </w:p>
    <w:p w14:paraId="7EC039CD" w14:textId="77777777" w:rsidR="009C1471" w:rsidRDefault="003C5381" w:rsidP="006A44B1">
      <w:pPr>
        <w:tabs>
          <w:tab w:val="left" w:pos="284"/>
        </w:tabs>
        <w:ind w:left="567" w:hanging="567"/>
        <w:jc w:val="both"/>
        <w:rPr>
          <w:color w:val="000000" w:themeColor="text1"/>
          <w:sz w:val="24"/>
          <w:szCs w:val="24"/>
        </w:rPr>
      </w:pPr>
      <w:r w:rsidRPr="00AD11D2">
        <w:rPr>
          <w:sz w:val="24"/>
          <w:szCs w:val="24"/>
          <w:lang w:val="en-US"/>
        </w:rPr>
        <w:t>[155]</w:t>
      </w:r>
      <w:r w:rsidRPr="00AD11D2">
        <w:rPr>
          <w:color w:val="000000" w:themeColor="text1"/>
          <w:sz w:val="24"/>
          <w:szCs w:val="24"/>
          <w:lang w:val="en-US"/>
        </w:rPr>
        <w:t xml:space="preserve"> </w:t>
      </w:r>
      <w:r w:rsidRPr="005B5F22">
        <w:rPr>
          <w:color w:val="000000" w:themeColor="text1"/>
          <w:sz w:val="24"/>
          <w:szCs w:val="24"/>
        </w:rPr>
        <w:t>РГП</w:t>
      </w:r>
      <w:r w:rsidRPr="00AD11D2">
        <w:rPr>
          <w:color w:val="000000" w:themeColor="text1"/>
          <w:sz w:val="24"/>
          <w:szCs w:val="24"/>
          <w:lang w:val="en-US"/>
        </w:rPr>
        <w:t xml:space="preserve"> «</w:t>
      </w:r>
      <w:proofErr w:type="spellStart"/>
      <w:r w:rsidRPr="005B5F22">
        <w:rPr>
          <w:color w:val="000000" w:themeColor="text1"/>
          <w:sz w:val="24"/>
          <w:szCs w:val="24"/>
        </w:rPr>
        <w:t>Казгидромет</w:t>
      </w:r>
      <w:proofErr w:type="spellEnd"/>
      <w:r w:rsidRPr="00AD11D2">
        <w:rPr>
          <w:color w:val="000000" w:themeColor="text1"/>
          <w:sz w:val="24"/>
          <w:szCs w:val="24"/>
          <w:lang w:val="en-US"/>
        </w:rPr>
        <w:t xml:space="preserve">». </w:t>
      </w:r>
      <w:r w:rsidRPr="005B5F22">
        <w:rPr>
          <w:color w:val="000000" w:themeColor="text1"/>
          <w:sz w:val="24"/>
          <w:szCs w:val="24"/>
        </w:rPr>
        <w:t xml:space="preserve">Ежемесячный информационный бюллетень о состоянии окружающей среды [Электронный ресурс] // Раздел «Экология». – Режим доступа: </w:t>
      </w:r>
      <w:hyperlink r:id="rId92" w:history="1">
        <w:r w:rsidRPr="005B5F22">
          <w:rPr>
            <w:rStyle w:val="ae"/>
            <w:rFonts w:eastAsiaTheme="majorEastAsia"/>
            <w:sz w:val="24"/>
            <w:szCs w:val="24"/>
          </w:rPr>
          <w:t>https://kazhydromet.kz/ru/ecology/ezhemesyachnyy-informacionnyy-byulleten-o-sostoyanii-okruzhayuschey-sredy</w:t>
        </w:r>
      </w:hyperlink>
      <w:r w:rsidRPr="005B5F22">
        <w:rPr>
          <w:color w:val="000000" w:themeColor="text1"/>
          <w:sz w:val="24"/>
          <w:szCs w:val="24"/>
        </w:rPr>
        <w:t xml:space="preserve"> (дата обращения: 14.08.2025). – </w:t>
      </w:r>
      <w:proofErr w:type="spellStart"/>
      <w:r w:rsidRPr="005B5F22">
        <w:rPr>
          <w:color w:val="000000" w:themeColor="text1"/>
          <w:sz w:val="24"/>
          <w:szCs w:val="24"/>
        </w:rPr>
        <w:t>Загл</w:t>
      </w:r>
      <w:proofErr w:type="spellEnd"/>
      <w:r w:rsidRPr="005B5F22">
        <w:rPr>
          <w:color w:val="000000" w:themeColor="text1"/>
          <w:sz w:val="24"/>
          <w:szCs w:val="24"/>
        </w:rPr>
        <w:t>. с экрана</w:t>
      </w:r>
    </w:p>
    <w:p w14:paraId="12B15205" w14:textId="09A4D540" w:rsidR="009C1471" w:rsidRPr="009C1471" w:rsidRDefault="003C5381" w:rsidP="006A44B1">
      <w:pPr>
        <w:tabs>
          <w:tab w:val="left" w:pos="284"/>
        </w:tabs>
        <w:ind w:left="567" w:hanging="567"/>
        <w:jc w:val="both"/>
        <w:rPr>
          <w:color w:val="000000" w:themeColor="text1"/>
          <w:sz w:val="24"/>
          <w:szCs w:val="24"/>
          <w:lang w:val="en-US"/>
        </w:rPr>
      </w:pPr>
      <w:r w:rsidRPr="004B13F9">
        <w:rPr>
          <w:sz w:val="24"/>
          <w:szCs w:val="24"/>
          <w:lang w:val="en-US"/>
        </w:rPr>
        <w:t>[156]</w:t>
      </w:r>
      <w:r w:rsidRPr="004B13F9">
        <w:rPr>
          <w:color w:val="000000" w:themeColor="text1"/>
          <w:sz w:val="24"/>
          <w:szCs w:val="24"/>
          <w:lang w:val="en-US"/>
        </w:rPr>
        <w:t xml:space="preserve"> </w:t>
      </w:r>
      <w:proofErr w:type="spellStart"/>
      <w:r w:rsidRPr="005B5F22">
        <w:rPr>
          <w:color w:val="000000" w:themeColor="text1"/>
          <w:sz w:val="24"/>
          <w:szCs w:val="24"/>
          <w:lang w:val="en-US"/>
        </w:rPr>
        <w:t>PyMuPDF</w:t>
      </w:r>
      <w:proofErr w:type="spellEnd"/>
      <w:r w:rsidRPr="004B13F9">
        <w:rPr>
          <w:color w:val="000000" w:themeColor="text1"/>
          <w:sz w:val="24"/>
          <w:szCs w:val="24"/>
          <w:lang w:val="en-US"/>
        </w:rPr>
        <w:t xml:space="preserve"> </w:t>
      </w:r>
      <w:r w:rsidRPr="005B5F22">
        <w:rPr>
          <w:color w:val="000000" w:themeColor="text1"/>
          <w:sz w:val="24"/>
          <w:szCs w:val="24"/>
          <w:lang w:val="en-US"/>
        </w:rPr>
        <w:t>Developers</w:t>
      </w:r>
      <w:r w:rsidRPr="004B13F9">
        <w:rPr>
          <w:color w:val="000000" w:themeColor="text1"/>
          <w:sz w:val="24"/>
          <w:szCs w:val="24"/>
          <w:lang w:val="en-US"/>
        </w:rPr>
        <w:t xml:space="preserve">. </w:t>
      </w:r>
      <w:r w:rsidRPr="005B5F22">
        <w:rPr>
          <w:color w:val="000000" w:themeColor="text1"/>
          <w:sz w:val="24"/>
          <w:szCs w:val="24"/>
          <w:lang w:val="en-US"/>
        </w:rPr>
        <w:t xml:space="preserve">(2024). </w:t>
      </w:r>
      <w:proofErr w:type="spellStart"/>
      <w:r w:rsidRPr="005B5F22">
        <w:rPr>
          <w:color w:val="000000" w:themeColor="text1"/>
          <w:sz w:val="24"/>
          <w:szCs w:val="24"/>
          <w:lang w:val="en-US"/>
        </w:rPr>
        <w:t>PyMuPDF</w:t>
      </w:r>
      <w:proofErr w:type="spellEnd"/>
      <w:r w:rsidRPr="005B5F22">
        <w:rPr>
          <w:color w:val="000000" w:themeColor="text1"/>
          <w:sz w:val="24"/>
          <w:szCs w:val="24"/>
          <w:lang w:val="en-US"/>
        </w:rPr>
        <w:t xml:space="preserve"> documentation (v1.24). Read the Docs. </w:t>
      </w:r>
      <w:hyperlink r:id="rId93" w:history="1">
        <w:r w:rsidR="009C1471" w:rsidRPr="00446152">
          <w:rPr>
            <w:rStyle w:val="ae"/>
            <w:sz w:val="24"/>
            <w:szCs w:val="24"/>
            <w:lang w:val="en-US"/>
          </w:rPr>
          <w:t>https://pymupdf.readthedocs.io/</w:t>
        </w:r>
      </w:hyperlink>
    </w:p>
    <w:p w14:paraId="38C733BF" w14:textId="6D8B43B4" w:rsidR="003C5381" w:rsidRPr="005B5F22" w:rsidRDefault="003C5381" w:rsidP="006A44B1">
      <w:pPr>
        <w:tabs>
          <w:tab w:val="left" w:pos="284"/>
        </w:tabs>
        <w:ind w:left="567" w:hanging="567"/>
        <w:jc w:val="both"/>
        <w:rPr>
          <w:sz w:val="24"/>
          <w:szCs w:val="24"/>
          <w:lang w:val="en-US"/>
        </w:rPr>
      </w:pPr>
      <w:r w:rsidRPr="005B5F22">
        <w:rPr>
          <w:sz w:val="24"/>
          <w:szCs w:val="24"/>
          <w:lang w:val="en-US"/>
        </w:rPr>
        <w:t>[157]</w:t>
      </w:r>
      <w:r w:rsidRPr="005B5F22">
        <w:rPr>
          <w:color w:val="000000" w:themeColor="text1"/>
          <w:sz w:val="24"/>
          <w:szCs w:val="24"/>
          <w:lang w:val="en-US"/>
        </w:rPr>
        <w:t xml:space="preserve"> Artifex Software, Inc. (2024). </w:t>
      </w:r>
      <w:proofErr w:type="spellStart"/>
      <w:r w:rsidRPr="005B5F22">
        <w:rPr>
          <w:rFonts w:eastAsiaTheme="majorEastAsia"/>
          <w:i/>
          <w:iCs/>
          <w:color w:val="000000" w:themeColor="text1"/>
          <w:sz w:val="24"/>
          <w:szCs w:val="24"/>
          <w:lang w:val="en-US"/>
        </w:rPr>
        <w:t>MuPDF</w:t>
      </w:r>
      <w:proofErr w:type="spellEnd"/>
      <w:r w:rsidRPr="005B5F22">
        <w:rPr>
          <w:rFonts w:eastAsiaTheme="majorEastAsia"/>
          <w:i/>
          <w:iCs/>
          <w:color w:val="000000" w:themeColor="text1"/>
          <w:sz w:val="24"/>
          <w:szCs w:val="24"/>
          <w:lang w:val="en-US"/>
        </w:rPr>
        <w:t xml:space="preserve"> documentation</w:t>
      </w:r>
      <w:r w:rsidRPr="005B5F22">
        <w:rPr>
          <w:color w:val="000000" w:themeColor="text1"/>
          <w:sz w:val="24"/>
          <w:szCs w:val="24"/>
          <w:lang w:val="en-US"/>
        </w:rPr>
        <w:t xml:space="preserve">. </w:t>
      </w:r>
      <w:hyperlink r:id="rId94" w:history="1">
        <w:r w:rsidRPr="005B5F22">
          <w:rPr>
            <w:rStyle w:val="ae"/>
            <w:rFonts w:eastAsiaTheme="majorEastAsia"/>
            <w:sz w:val="24"/>
            <w:szCs w:val="24"/>
            <w:lang w:val="en-US"/>
          </w:rPr>
          <w:t>https://mupdf.com/docs/</w:t>
        </w:r>
      </w:hyperlink>
      <w:r w:rsidRPr="005B5F22">
        <w:rPr>
          <w:sz w:val="24"/>
          <w:szCs w:val="24"/>
          <w:lang w:val="en-US"/>
        </w:rPr>
        <w:t xml:space="preserve"> </w:t>
      </w:r>
    </w:p>
    <w:p w14:paraId="53C474C2" w14:textId="77777777" w:rsidR="00924FD4" w:rsidRPr="00924FD4" w:rsidRDefault="003C5381" w:rsidP="00924FD4">
      <w:pPr>
        <w:ind w:left="567" w:hanging="567"/>
        <w:jc w:val="both"/>
        <w:rPr>
          <w:sz w:val="24"/>
          <w:szCs w:val="24"/>
        </w:rPr>
      </w:pPr>
      <w:r w:rsidRPr="00924FD4">
        <w:rPr>
          <w:sz w:val="24"/>
          <w:szCs w:val="24"/>
        </w:rPr>
        <w:t>[158]</w:t>
      </w:r>
      <w:r w:rsidRPr="00924FD4">
        <w:rPr>
          <w:color w:val="000000" w:themeColor="text1"/>
          <w:sz w:val="24"/>
          <w:szCs w:val="24"/>
        </w:rPr>
        <w:t xml:space="preserve"> </w:t>
      </w:r>
      <w:r w:rsidR="00924FD4" w:rsidRPr="00924FD4">
        <w:rPr>
          <w:sz w:val="24"/>
          <w:szCs w:val="24"/>
          <w:highlight w:val="white"/>
          <w:lang w:val="kk-KZ"/>
        </w:rPr>
        <w:t xml:space="preserve">Оспан Ә., Мансурова М. </w:t>
      </w:r>
      <w:r w:rsidR="00924FD4" w:rsidRPr="00924FD4">
        <w:rPr>
          <w:sz w:val="24"/>
          <w:szCs w:val="24"/>
        </w:rPr>
        <w:t xml:space="preserve">Разработка гибридной модели для эффективного распределения водных ресурсов на основе модели прогнозирования. «Физика-математика </w:t>
      </w:r>
      <w:proofErr w:type="spellStart"/>
      <w:r w:rsidR="00924FD4" w:rsidRPr="00924FD4">
        <w:rPr>
          <w:sz w:val="24"/>
          <w:szCs w:val="24"/>
        </w:rPr>
        <w:t>ғылымдары</w:t>
      </w:r>
      <w:proofErr w:type="spellEnd"/>
      <w:r w:rsidR="00924FD4" w:rsidRPr="00924FD4">
        <w:rPr>
          <w:sz w:val="24"/>
          <w:szCs w:val="24"/>
        </w:rPr>
        <w:t xml:space="preserve">» </w:t>
      </w:r>
      <w:proofErr w:type="spellStart"/>
      <w:r w:rsidR="00924FD4" w:rsidRPr="00924FD4">
        <w:rPr>
          <w:sz w:val="24"/>
          <w:szCs w:val="24"/>
        </w:rPr>
        <w:t>сериясы</w:t>
      </w:r>
      <w:proofErr w:type="spellEnd"/>
      <w:r w:rsidR="00924FD4" w:rsidRPr="00924FD4">
        <w:rPr>
          <w:sz w:val="24"/>
          <w:szCs w:val="24"/>
        </w:rPr>
        <w:t xml:space="preserve"> серия «физико-математические науки» </w:t>
      </w:r>
      <w:r w:rsidR="00924FD4" w:rsidRPr="00924FD4">
        <w:rPr>
          <w:sz w:val="24"/>
          <w:szCs w:val="24"/>
          <w:lang w:val="en-US"/>
        </w:rPr>
        <w:t>series</w:t>
      </w:r>
      <w:r w:rsidR="00924FD4" w:rsidRPr="00924FD4">
        <w:rPr>
          <w:sz w:val="24"/>
          <w:szCs w:val="24"/>
        </w:rPr>
        <w:t xml:space="preserve"> </w:t>
      </w:r>
      <w:r w:rsidR="00924FD4" w:rsidRPr="00924FD4">
        <w:rPr>
          <w:sz w:val="24"/>
          <w:szCs w:val="24"/>
          <w:lang w:val="en-US"/>
        </w:rPr>
        <w:t>of</w:t>
      </w:r>
      <w:r w:rsidR="00924FD4" w:rsidRPr="00924FD4">
        <w:rPr>
          <w:sz w:val="24"/>
          <w:szCs w:val="24"/>
        </w:rPr>
        <w:t xml:space="preserve"> </w:t>
      </w:r>
      <w:r w:rsidR="00924FD4" w:rsidRPr="00924FD4">
        <w:rPr>
          <w:sz w:val="24"/>
          <w:szCs w:val="24"/>
          <w:lang w:val="en-US"/>
        </w:rPr>
        <w:t>physics</w:t>
      </w:r>
      <w:r w:rsidR="00924FD4" w:rsidRPr="00924FD4">
        <w:rPr>
          <w:sz w:val="24"/>
          <w:szCs w:val="24"/>
        </w:rPr>
        <w:t xml:space="preserve"> &amp; </w:t>
      </w:r>
      <w:r w:rsidR="00924FD4" w:rsidRPr="00924FD4">
        <w:rPr>
          <w:sz w:val="24"/>
          <w:szCs w:val="24"/>
          <w:lang w:val="en-US"/>
        </w:rPr>
        <w:t>mathematical</w:t>
      </w:r>
      <w:r w:rsidR="00924FD4" w:rsidRPr="00924FD4">
        <w:rPr>
          <w:sz w:val="24"/>
          <w:szCs w:val="24"/>
        </w:rPr>
        <w:t xml:space="preserve"> </w:t>
      </w:r>
      <w:r w:rsidR="00924FD4" w:rsidRPr="00924FD4">
        <w:rPr>
          <w:sz w:val="24"/>
          <w:szCs w:val="24"/>
          <w:lang w:val="en-US"/>
        </w:rPr>
        <w:t>sciences</w:t>
      </w:r>
      <w:r w:rsidR="00924FD4" w:rsidRPr="00924FD4">
        <w:rPr>
          <w:sz w:val="24"/>
          <w:szCs w:val="24"/>
        </w:rPr>
        <w:t xml:space="preserve">, 2021 №1(69) </w:t>
      </w:r>
    </w:p>
    <w:p w14:paraId="4D190240" w14:textId="3633D4C2" w:rsidR="003C5381" w:rsidRPr="005B5F22" w:rsidRDefault="003C5381" w:rsidP="006A44B1">
      <w:pPr>
        <w:tabs>
          <w:tab w:val="left" w:pos="284"/>
        </w:tabs>
        <w:ind w:left="567" w:hanging="567"/>
        <w:jc w:val="both"/>
        <w:rPr>
          <w:color w:val="000000" w:themeColor="text1"/>
          <w:sz w:val="24"/>
          <w:szCs w:val="24"/>
          <w:lang w:val="en-US"/>
        </w:rPr>
      </w:pPr>
      <w:r w:rsidRPr="005B5F22">
        <w:rPr>
          <w:sz w:val="24"/>
          <w:szCs w:val="24"/>
          <w:lang w:val="en-US"/>
        </w:rPr>
        <w:t>[159]</w:t>
      </w:r>
      <w:r w:rsidRPr="005B5F22">
        <w:rPr>
          <w:color w:val="000000" w:themeColor="text1"/>
          <w:sz w:val="24"/>
          <w:szCs w:val="24"/>
          <w:lang w:val="en-US"/>
        </w:rPr>
        <w:t xml:space="preserve"> </w:t>
      </w:r>
      <w:proofErr w:type="spellStart"/>
      <w:r w:rsidRPr="005B5F22">
        <w:rPr>
          <w:color w:val="000000" w:themeColor="text1"/>
          <w:sz w:val="24"/>
          <w:szCs w:val="24"/>
          <w:lang w:val="en-US"/>
        </w:rPr>
        <w:t>Nugumanova</w:t>
      </w:r>
      <w:proofErr w:type="spellEnd"/>
      <w:r w:rsidRPr="005B5F22">
        <w:rPr>
          <w:color w:val="000000" w:themeColor="text1"/>
          <w:sz w:val="24"/>
          <w:szCs w:val="24"/>
          <w:lang w:val="en-US"/>
        </w:rPr>
        <w:t xml:space="preserve"> A, </w:t>
      </w:r>
      <w:proofErr w:type="spellStart"/>
      <w:r w:rsidRPr="005B5F22">
        <w:rPr>
          <w:color w:val="000000" w:themeColor="text1"/>
          <w:sz w:val="24"/>
          <w:szCs w:val="24"/>
          <w:lang w:val="en-US"/>
        </w:rPr>
        <w:t>Apayev</w:t>
      </w:r>
      <w:proofErr w:type="spellEnd"/>
      <w:r w:rsidRPr="005B5F22">
        <w:rPr>
          <w:color w:val="000000" w:themeColor="text1"/>
          <w:sz w:val="24"/>
          <w:szCs w:val="24"/>
          <w:lang w:val="en-US"/>
        </w:rPr>
        <w:t xml:space="preserve"> K, </w:t>
      </w:r>
      <w:proofErr w:type="spellStart"/>
      <w:r w:rsidRPr="005B5F22">
        <w:rPr>
          <w:color w:val="000000" w:themeColor="text1"/>
          <w:sz w:val="24"/>
          <w:szCs w:val="24"/>
          <w:lang w:val="en-US"/>
        </w:rPr>
        <w:t>Baiburin</w:t>
      </w:r>
      <w:proofErr w:type="spellEnd"/>
      <w:r w:rsidRPr="005B5F22">
        <w:rPr>
          <w:color w:val="000000" w:themeColor="text1"/>
          <w:sz w:val="24"/>
          <w:szCs w:val="24"/>
          <w:lang w:val="en-US"/>
        </w:rPr>
        <w:t xml:space="preserve"> Y, Mansurova M, Ospan A. QURMA: A Table Extraction Pipeline for Knowledge Base Population. J Math M</w:t>
      </w:r>
      <w:r w:rsidR="00E17262">
        <w:rPr>
          <w:color w:val="000000" w:themeColor="text1"/>
          <w:sz w:val="24"/>
          <w:szCs w:val="24"/>
          <w:lang w:val="en-US"/>
        </w:rPr>
        <w:t xml:space="preserve"> </w:t>
      </w:r>
      <w:proofErr w:type="spellStart"/>
      <w:r w:rsidRPr="005B5F22">
        <w:rPr>
          <w:color w:val="000000" w:themeColor="text1"/>
          <w:sz w:val="24"/>
          <w:szCs w:val="24"/>
          <w:lang w:val="en-US"/>
        </w:rPr>
        <w:t>ech</w:t>
      </w:r>
      <w:proofErr w:type="spellEnd"/>
      <w:r w:rsidRPr="005B5F22">
        <w:rPr>
          <w:color w:val="000000" w:themeColor="text1"/>
          <w:sz w:val="24"/>
          <w:szCs w:val="24"/>
          <w:lang w:val="en-US"/>
        </w:rPr>
        <w:t xml:space="preserve"> </w:t>
      </w:r>
      <w:proofErr w:type="spellStart"/>
      <w:r w:rsidRPr="005B5F22">
        <w:rPr>
          <w:color w:val="000000" w:themeColor="text1"/>
          <w:sz w:val="24"/>
          <w:szCs w:val="24"/>
          <w:lang w:val="en-US"/>
        </w:rPr>
        <w:t>Comput</w:t>
      </w:r>
      <w:proofErr w:type="spellEnd"/>
      <w:r w:rsidRPr="005B5F22">
        <w:rPr>
          <w:color w:val="000000" w:themeColor="text1"/>
          <w:sz w:val="24"/>
          <w:szCs w:val="24"/>
          <w:lang w:val="en-US"/>
        </w:rPr>
        <w:t xml:space="preserve"> Sci. 2022;114(2). https://bm.kaznu.kz/index.php/kaznu/article/view/1086. Published June 2022. Accessed October 19, 2022. doi:10.26577/JMMCS.2022.v114.i2.08.</w:t>
      </w:r>
    </w:p>
    <w:p w14:paraId="2C9EB40A" w14:textId="77777777" w:rsidR="009C1471" w:rsidRDefault="003C5381" w:rsidP="006A44B1">
      <w:pPr>
        <w:tabs>
          <w:tab w:val="left" w:pos="284"/>
        </w:tabs>
        <w:ind w:left="567" w:hanging="567"/>
        <w:jc w:val="both"/>
      </w:pPr>
      <w:r w:rsidRPr="005B5F22">
        <w:rPr>
          <w:sz w:val="24"/>
          <w:szCs w:val="24"/>
          <w:lang w:val="en-US"/>
        </w:rPr>
        <w:t>[160]</w:t>
      </w:r>
      <w:r w:rsidRPr="005B5F22">
        <w:rPr>
          <w:color w:val="000000" w:themeColor="text1"/>
          <w:sz w:val="24"/>
          <w:szCs w:val="24"/>
          <w:lang w:val="en-US"/>
        </w:rPr>
        <w:t xml:space="preserve"> Cafarella, M. J., Halevy, A., Wang, D. Z., Wu, E., &amp; Zhang, Y. (2008). </w:t>
      </w:r>
      <w:proofErr w:type="spellStart"/>
      <w:r w:rsidRPr="005B5F22">
        <w:rPr>
          <w:rFonts w:eastAsiaTheme="majorEastAsia"/>
          <w:color w:val="000000" w:themeColor="text1"/>
          <w:sz w:val="24"/>
          <w:szCs w:val="24"/>
          <w:lang w:val="en-US"/>
        </w:rPr>
        <w:t>WebTables</w:t>
      </w:r>
      <w:proofErr w:type="spellEnd"/>
      <w:r w:rsidRPr="005B5F22">
        <w:rPr>
          <w:rFonts w:eastAsiaTheme="majorEastAsia"/>
          <w:color w:val="000000" w:themeColor="text1"/>
          <w:sz w:val="24"/>
          <w:szCs w:val="24"/>
          <w:lang w:val="en-US"/>
        </w:rPr>
        <w:t>: Exploring the power of tables on the web</w:t>
      </w:r>
      <w:r w:rsidRPr="005B5F22">
        <w:rPr>
          <w:color w:val="000000" w:themeColor="text1"/>
          <w:sz w:val="24"/>
          <w:szCs w:val="24"/>
          <w:lang w:val="en-US"/>
        </w:rPr>
        <w:t xml:space="preserve">. </w:t>
      </w:r>
      <w:r w:rsidRPr="005B5F22">
        <w:rPr>
          <w:i/>
          <w:iCs/>
          <w:color w:val="000000" w:themeColor="text1"/>
          <w:sz w:val="24"/>
          <w:szCs w:val="24"/>
          <w:lang w:val="en-US"/>
        </w:rPr>
        <w:t>Proceedings of the VLDB Endowment, 1</w:t>
      </w:r>
      <w:r w:rsidRPr="005B5F22">
        <w:rPr>
          <w:color w:val="000000" w:themeColor="text1"/>
          <w:sz w:val="24"/>
          <w:szCs w:val="24"/>
          <w:lang w:val="en-US"/>
        </w:rPr>
        <w:t xml:space="preserve">(1), 538–549. </w:t>
      </w:r>
      <w:hyperlink r:id="rId95" w:tgtFrame="_blank" w:history="1">
        <w:r w:rsidRPr="005B5F22">
          <w:rPr>
            <w:rStyle w:val="ae"/>
            <w:rFonts w:eastAsiaTheme="majorEastAsia"/>
            <w:sz w:val="24"/>
            <w:szCs w:val="24"/>
            <w:lang w:val="en-US"/>
          </w:rPr>
          <w:t>vldb.org</w:t>
        </w:r>
      </w:hyperlink>
      <w:r w:rsidRPr="005B5F22">
        <w:rPr>
          <w:color w:val="000000" w:themeColor="text1"/>
          <w:sz w:val="24"/>
          <w:szCs w:val="24"/>
          <w:lang w:val="en-US"/>
        </w:rPr>
        <w:t xml:space="preserve">, </w:t>
      </w:r>
      <w:proofErr w:type="spellStart"/>
      <w:r w:rsidRPr="005B5F22">
        <w:rPr>
          <w:color w:val="000000" w:themeColor="text1"/>
          <w:sz w:val="24"/>
          <w:szCs w:val="24"/>
          <w:lang w:val="en-US"/>
        </w:rPr>
        <w:lastRenderedPageBreak/>
        <w:t>Gatterbauer</w:t>
      </w:r>
      <w:proofErr w:type="spellEnd"/>
      <w:r w:rsidRPr="005B5F22">
        <w:rPr>
          <w:color w:val="000000" w:themeColor="text1"/>
          <w:sz w:val="24"/>
          <w:szCs w:val="24"/>
          <w:lang w:val="en-US"/>
        </w:rPr>
        <w:t xml:space="preserve">, W., Bohunsky, P., Herzog, M., </w:t>
      </w:r>
      <w:proofErr w:type="spellStart"/>
      <w:r w:rsidRPr="005B5F22">
        <w:rPr>
          <w:color w:val="000000" w:themeColor="text1"/>
          <w:sz w:val="24"/>
          <w:szCs w:val="24"/>
          <w:lang w:val="en-US"/>
        </w:rPr>
        <w:t>Krüpl</w:t>
      </w:r>
      <w:proofErr w:type="spellEnd"/>
      <w:r w:rsidRPr="005B5F22">
        <w:rPr>
          <w:color w:val="000000" w:themeColor="text1"/>
          <w:sz w:val="24"/>
          <w:szCs w:val="24"/>
          <w:lang w:val="en-US"/>
        </w:rPr>
        <w:t xml:space="preserve">, B., &amp; Pollak, B. (2007). </w:t>
      </w:r>
      <w:r w:rsidRPr="005B5F22">
        <w:rPr>
          <w:rFonts w:eastAsiaTheme="majorEastAsia"/>
          <w:color w:val="000000" w:themeColor="text1"/>
          <w:sz w:val="24"/>
          <w:szCs w:val="24"/>
          <w:lang w:val="en-US"/>
        </w:rPr>
        <w:t>Towards domain-independent information extraction from web tables</w:t>
      </w:r>
      <w:r w:rsidRPr="005B5F22">
        <w:rPr>
          <w:color w:val="000000" w:themeColor="text1"/>
          <w:sz w:val="24"/>
          <w:szCs w:val="24"/>
          <w:lang w:val="en-US"/>
        </w:rPr>
        <w:t xml:space="preserve">. </w:t>
      </w:r>
      <w:r w:rsidRPr="005B5F22">
        <w:rPr>
          <w:i/>
          <w:iCs/>
          <w:color w:val="000000" w:themeColor="text1"/>
          <w:sz w:val="24"/>
          <w:szCs w:val="24"/>
          <w:lang w:val="en-US"/>
        </w:rPr>
        <w:t>Proceedings of the 16th International Conference on World Wide Web</w:t>
      </w:r>
      <w:r w:rsidRPr="005B5F22">
        <w:rPr>
          <w:color w:val="000000" w:themeColor="text1"/>
          <w:sz w:val="24"/>
          <w:szCs w:val="24"/>
          <w:lang w:val="en-US"/>
        </w:rPr>
        <w:t xml:space="preserve"> (WWW). </w:t>
      </w:r>
      <w:r w:rsidRPr="005B5F22">
        <w:rPr>
          <w:color w:val="000000" w:themeColor="text1"/>
          <w:sz w:val="24"/>
          <w:szCs w:val="24"/>
        </w:rPr>
        <w:t xml:space="preserve">(Обсуждает восстановление структуры и семантики </w:t>
      </w:r>
      <w:r w:rsidRPr="005B5F22">
        <w:rPr>
          <w:color w:val="000000" w:themeColor="text1"/>
          <w:sz w:val="24"/>
          <w:szCs w:val="24"/>
          <w:lang w:val="en-US"/>
        </w:rPr>
        <w:t>HTML</w:t>
      </w:r>
      <w:r w:rsidRPr="005B5F22">
        <w:rPr>
          <w:color w:val="000000" w:themeColor="text1"/>
          <w:sz w:val="24"/>
          <w:szCs w:val="24"/>
        </w:rPr>
        <w:t xml:space="preserve">-таблиц). </w:t>
      </w:r>
      <w:hyperlink r:id="rId96" w:tgtFrame="_blank" w:history="1">
        <w:proofErr w:type="spellStart"/>
        <w:r w:rsidRPr="005B5F22">
          <w:rPr>
            <w:rStyle w:val="ae"/>
            <w:rFonts w:eastAsiaTheme="majorEastAsia"/>
            <w:sz w:val="24"/>
            <w:szCs w:val="24"/>
            <w:lang w:val="en-US"/>
          </w:rPr>
          <w:t>vldb</w:t>
        </w:r>
        <w:proofErr w:type="spellEnd"/>
        <w:r w:rsidRPr="005B5F22">
          <w:rPr>
            <w:rStyle w:val="ae"/>
            <w:rFonts w:eastAsiaTheme="majorEastAsia"/>
            <w:sz w:val="24"/>
            <w:szCs w:val="24"/>
          </w:rPr>
          <w:t>.</w:t>
        </w:r>
        <w:r w:rsidRPr="005B5F22">
          <w:rPr>
            <w:rStyle w:val="ae"/>
            <w:rFonts w:eastAsiaTheme="majorEastAsia"/>
            <w:sz w:val="24"/>
            <w:szCs w:val="24"/>
            <w:lang w:val="en-US"/>
          </w:rPr>
          <w:t>org</w:t>
        </w:r>
      </w:hyperlink>
    </w:p>
    <w:p w14:paraId="53781F40" w14:textId="7344AC9B" w:rsidR="003C5381" w:rsidRPr="005B5F22" w:rsidRDefault="003C5381" w:rsidP="006A44B1">
      <w:pPr>
        <w:tabs>
          <w:tab w:val="left" w:pos="284"/>
        </w:tabs>
        <w:ind w:left="567" w:hanging="567"/>
        <w:jc w:val="both"/>
        <w:rPr>
          <w:sz w:val="24"/>
          <w:szCs w:val="24"/>
          <w:lang w:val="en-US"/>
        </w:rPr>
      </w:pPr>
      <w:r w:rsidRPr="00CB1D4C">
        <w:rPr>
          <w:sz w:val="24"/>
          <w:szCs w:val="24"/>
        </w:rPr>
        <w:t>[161]</w:t>
      </w:r>
      <w:r w:rsidRPr="00CB1D4C">
        <w:rPr>
          <w:rFonts w:eastAsiaTheme="majorEastAsia"/>
          <w:color w:val="000000" w:themeColor="text1"/>
          <w:sz w:val="24"/>
          <w:szCs w:val="24"/>
        </w:rPr>
        <w:t xml:space="preserve"> </w:t>
      </w:r>
      <w:r w:rsidRPr="005B5F22">
        <w:rPr>
          <w:rFonts w:eastAsiaTheme="majorEastAsia"/>
          <w:color w:val="000000" w:themeColor="text1"/>
          <w:sz w:val="24"/>
          <w:szCs w:val="24"/>
          <w:lang w:val="en-US"/>
        </w:rPr>
        <w:t>Beautiful</w:t>
      </w:r>
      <w:r w:rsidRPr="00CB1D4C">
        <w:rPr>
          <w:rFonts w:eastAsiaTheme="majorEastAsia"/>
          <w:color w:val="000000" w:themeColor="text1"/>
          <w:sz w:val="24"/>
          <w:szCs w:val="24"/>
        </w:rPr>
        <w:t xml:space="preserve"> </w:t>
      </w:r>
      <w:r w:rsidRPr="005B5F22">
        <w:rPr>
          <w:rFonts w:eastAsiaTheme="majorEastAsia"/>
          <w:color w:val="000000" w:themeColor="text1"/>
          <w:sz w:val="24"/>
          <w:szCs w:val="24"/>
          <w:lang w:val="en-US"/>
        </w:rPr>
        <w:t>Soup</w:t>
      </w:r>
      <w:r w:rsidRPr="00CB1D4C">
        <w:rPr>
          <w:color w:val="000000" w:themeColor="text1"/>
          <w:sz w:val="24"/>
          <w:szCs w:val="24"/>
        </w:rPr>
        <w:t xml:space="preserve">. </w:t>
      </w:r>
      <w:r w:rsidRPr="005B5F22">
        <w:rPr>
          <w:color w:val="000000" w:themeColor="text1"/>
          <w:sz w:val="24"/>
          <w:szCs w:val="24"/>
          <w:lang w:val="en-US"/>
        </w:rPr>
        <w:t xml:space="preserve">(n.d.). </w:t>
      </w:r>
      <w:r w:rsidRPr="005B5F22">
        <w:rPr>
          <w:i/>
          <w:iCs/>
          <w:color w:val="000000" w:themeColor="text1"/>
          <w:sz w:val="24"/>
          <w:szCs w:val="24"/>
          <w:lang w:val="en-US"/>
        </w:rPr>
        <w:t>Beautiful Soup documentation</w:t>
      </w:r>
      <w:r w:rsidRPr="005B5F22">
        <w:rPr>
          <w:color w:val="000000" w:themeColor="text1"/>
          <w:sz w:val="24"/>
          <w:szCs w:val="24"/>
          <w:lang w:val="en-US"/>
        </w:rPr>
        <w:t xml:space="preserve">. Retrieved from the official bs4 documentation.. </w:t>
      </w:r>
      <w:hyperlink r:id="rId97" w:tgtFrame="_blank" w:history="1">
        <w:r w:rsidRPr="005B5F22">
          <w:rPr>
            <w:rStyle w:val="ae"/>
            <w:rFonts w:eastAsiaTheme="majorEastAsia"/>
            <w:sz w:val="24"/>
            <w:szCs w:val="24"/>
            <w:lang w:val="en-US"/>
          </w:rPr>
          <w:t>dl.acm.org</w:t>
        </w:r>
      </w:hyperlink>
    </w:p>
    <w:p w14:paraId="64CC0BD4" w14:textId="77777777" w:rsidR="009C1471" w:rsidRPr="009C1471" w:rsidRDefault="003C5381" w:rsidP="006A44B1">
      <w:pPr>
        <w:tabs>
          <w:tab w:val="left" w:pos="284"/>
        </w:tabs>
        <w:ind w:left="567" w:hanging="567"/>
        <w:jc w:val="both"/>
        <w:rPr>
          <w:lang w:val="en-US"/>
        </w:rPr>
      </w:pPr>
      <w:r w:rsidRPr="005B5F22">
        <w:rPr>
          <w:sz w:val="24"/>
          <w:szCs w:val="24"/>
          <w:lang w:val="en-US"/>
        </w:rPr>
        <w:t>[162]</w:t>
      </w:r>
      <w:r w:rsidRPr="005B5F22">
        <w:rPr>
          <w:color w:val="000000" w:themeColor="text1"/>
          <w:sz w:val="24"/>
          <w:szCs w:val="24"/>
          <w:lang w:val="kk-KZ"/>
        </w:rPr>
        <w:t xml:space="preserve"> </w:t>
      </w:r>
      <w:r w:rsidRPr="005B5F22">
        <w:rPr>
          <w:color w:val="000000" w:themeColor="text1"/>
          <w:sz w:val="24"/>
          <w:szCs w:val="24"/>
          <w:lang w:val="en-US"/>
        </w:rPr>
        <w:t xml:space="preserve">Lehmberg, O., Ritze, D., Meusel, R., &amp; Bizer, C. (2016). </w:t>
      </w:r>
      <w:r w:rsidRPr="005B5F22">
        <w:rPr>
          <w:rFonts w:eastAsiaTheme="majorEastAsia"/>
          <w:color w:val="000000" w:themeColor="text1"/>
          <w:sz w:val="24"/>
          <w:szCs w:val="24"/>
          <w:lang w:val="en-US"/>
        </w:rPr>
        <w:t>A large public corpus of web tables containing time and context metadata</w:t>
      </w:r>
      <w:r w:rsidRPr="005B5F22">
        <w:rPr>
          <w:color w:val="000000" w:themeColor="text1"/>
          <w:sz w:val="24"/>
          <w:szCs w:val="24"/>
          <w:lang w:val="en-US"/>
        </w:rPr>
        <w:t xml:space="preserve">. </w:t>
      </w:r>
      <w:r w:rsidRPr="005B5F22">
        <w:rPr>
          <w:i/>
          <w:iCs/>
          <w:color w:val="000000" w:themeColor="text1"/>
          <w:sz w:val="24"/>
          <w:szCs w:val="24"/>
          <w:lang w:val="en-US"/>
        </w:rPr>
        <w:t>Proceedings of the 25th International Conference on World Wide Web Companion</w:t>
      </w:r>
      <w:r w:rsidRPr="005B5F22">
        <w:rPr>
          <w:color w:val="000000" w:themeColor="text1"/>
          <w:sz w:val="24"/>
          <w:szCs w:val="24"/>
          <w:lang w:val="en-US"/>
        </w:rPr>
        <w:t xml:space="preserve"> (WWW Companion), 75–76. (WDC Web Table Corpora).</w:t>
      </w:r>
      <w:r w:rsidRPr="005B5F22">
        <w:rPr>
          <w:color w:val="000000" w:themeColor="text1"/>
          <w:sz w:val="24"/>
          <w:szCs w:val="24"/>
          <w:lang w:val="kk-KZ"/>
        </w:rPr>
        <w:t xml:space="preserve"> </w:t>
      </w:r>
      <w:hyperlink r:id="rId98" w:tgtFrame="_blank" w:history="1">
        <w:r w:rsidRPr="005B5F22">
          <w:rPr>
            <w:rStyle w:val="ae"/>
            <w:rFonts w:eastAsiaTheme="majorEastAsia"/>
            <w:sz w:val="24"/>
            <w:szCs w:val="24"/>
            <w:lang w:val="en-US"/>
          </w:rPr>
          <w:t>webdatacommons.org</w:t>
        </w:r>
      </w:hyperlink>
    </w:p>
    <w:p w14:paraId="4253B776" w14:textId="42702F1C" w:rsidR="003C5381" w:rsidRPr="00472985" w:rsidRDefault="003C5381" w:rsidP="006A44B1">
      <w:pPr>
        <w:tabs>
          <w:tab w:val="left" w:pos="284"/>
        </w:tabs>
        <w:ind w:left="567" w:hanging="567"/>
        <w:jc w:val="both"/>
        <w:rPr>
          <w:sz w:val="24"/>
          <w:szCs w:val="24"/>
          <w:lang w:val="en-US"/>
        </w:rPr>
      </w:pPr>
      <w:r w:rsidRPr="005B5F22">
        <w:rPr>
          <w:sz w:val="24"/>
          <w:szCs w:val="24"/>
          <w:lang w:val="en-US"/>
        </w:rPr>
        <w:t>[163]</w:t>
      </w:r>
      <w:r w:rsidRPr="005B5F22">
        <w:rPr>
          <w:color w:val="000000" w:themeColor="text1"/>
          <w:sz w:val="24"/>
          <w:szCs w:val="24"/>
          <w:lang w:val="kk-KZ"/>
        </w:rPr>
        <w:t xml:space="preserve"> </w:t>
      </w:r>
      <w:proofErr w:type="spellStart"/>
      <w:r w:rsidRPr="005B5F22">
        <w:rPr>
          <w:color w:val="000000" w:themeColor="text1"/>
          <w:sz w:val="24"/>
          <w:szCs w:val="24"/>
          <w:lang w:val="en-US"/>
        </w:rPr>
        <w:t>Barakhnin</w:t>
      </w:r>
      <w:proofErr w:type="spellEnd"/>
      <w:r w:rsidRPr="005B5F22">
        <w:rPr>
          <w:color w:val="000000" w:themeColor="text1"/>
          <w:sz w:val="24"/>
          <w:szCs w:val="24"/>
          <w:lang w:val="en-US"/>
        </w:rPr>
        <w:t xml:space="preserve"> V, Mansurova M, Grigorieva I, </w:t>
      </w:r>
      <w:proofErr w:type="spellStart"/>
      <w:r w:rsidRPr="005B5F22">
        <w:rPr>
          <w:color w:val="000000" w:themeColor="text1"/>
          <w:sz w:val="24"/>
          <w:szCs w:val="24"/>
          <w:lang w:val="en-US"/>
        </w:rPr>
        <w:t>Kozhemyakina</w:t>
      </w:r>
      <w:proofErr w:type="spellEnd"/>
      <w:r w:rsidRPr="005B5F22">
        <w:rPr>
          <w:color w:val="000000" w:themeColor="text1"/>
          <w:sz w:val="24"/>
          <w:szCs w:val="24"/>
          <w:lang w:val="en-US"/>
        </w:rPr>
        <w:t xml:space="preserve"> O, Ospan A. </w:t>
      </w:r>
      <w:proofErr w:type="spellStart"/>
      <w:r w:rsidRPr="005B5F22">
        <w:rPr>
          <w:color w:val="000000" w:themeColor="text1"/>
          <w:sz w:val="24"/>
          <w:szCs w:val="24"/>
          <w:lang w:val="en-US"/>
        </w:rPr>
        <w:t>TableProcessor</w:t>
      </w:r>
      <w:proofErr w:type="spellEnd"/>
      <w:r w:rsidRPr="005B5F22">
        <w:rPr>
          <w:color w:val="000000" w:themeColor="text1"/>
          <w:sz w:val="24"/>
          <w:szCs w:val="24"/>
          <w:lang w:val="en-US"/>
        </w:rPr>
        <w:t xml:space="preserve">: The Tool for the Analysis and the Interpretation of Web Tables to Create the Geo Knowledge Base of Kazakhstan. In: </w:t>
      </w:r>
      <w:proofErr w:type="spellStart"/>
      <w:r w:rsidRPr="005B5F22">
        <w:rPr>
          <w:color w:val="000000" w:themeColor="text1"/>
          <w:sz w:val="24"/>
          <w:szCs w:val="24"/>
          <w:lang w:val="en-US"/>
        </w:rPr>
        <w:t>Dolinina</w:t>
      </w:r>
      <w:proofErr w:type="spellEnd"/>
      <w:r w:rsidRPr="005B5F22">
        <w:rPr>
          <w:color w:val="000000" w:themeColor="text1"/>
          <w:sz w:val="24"/>
          <w:szCs w:val="24"/>
          <w:lang w:val="en-US"/>
        </w:rPr>
        <w:t xml:space="preserve"> O, et al., eds. Artificial Intelligence in Models, Methods and Applications. AIES 2022. Studies in Systems, Decision and Control, vol 457. Springer; 2023:219-229. doi:10.1007/978-3-031-22938-1_15. </w:t>
      </w:r>
      <w:r w:rsidRPr="00472985">
        <w:rPr>
          <w:color w:val="000000" w:themeColor="text1"/>
          <w:sz w:val="24"/>
          <w:szCs w:val="24"/>
          <w:lang w:val="en-US"/>
        </w:rPr>
        <w:t>Accessed April 25, 2023</w:t>
      </w:r>
      <w:bookmarkEnd w:id="35"/>
    </w:p>
    <w:p w14:paraId="51DE89A0" w14:textId="6B2309A7" w:rsidR="000A2382" w:rsidRDefault="00472985" w:rsidP="009C1471">
      <w:pPr>
        <w:pStyle w:val="a5"/>
        <w:tabs>
          <w:tab w:val="left" w:pos="284"/>
        </w:tabs>
        <w:ind w:left="567" w:hanging="567"/>
        <w:rPr>
          <w:color w:val="000000" w:themeColor="text1"/>
          <w:sz w:val="24"/>
          <w:szCs w:val="24"/>
          <w:lang w:val="en-US"/>
        </w:rPr>
      </w:pPr>
      <w:r w:rsidRPr="00392E70">
        <w:rPr>
          <w:color w:val="000000" w:themeColor="text1"/>
          <w:sz w:val="24"/>
          <w:szCs w:val="24"/>
          <w:lang w:val="en-US"/>
        </w:rPr>
        <w:t>[</w:t>
      </w:r>
      <w:r w:rsidR="00392E70" w:rsidRPr="00392E70">
        <w:rPr>
          <w:color w:val="000000" w:themeColor="text1"/>
          <w:sz w:val="24"/>
          <w:szCs w:val="24"/>
          <w:lang w:val="en-US"/>
        </w:rPr>
        <w:t xml:space="preserve">164] </w:t>
      </w:r>
      <w:r w:rsidRPr="00392E70">
        <w:rPr>
          <w:color w:val="000000" w:themeColor="text1"/>
          <w:sz w:val="24"/>
          <w:szCs w:val="24"/>
          <w:lang w:val="en-US"/>
        </w:rPr>
        <w:t xml:space="preserve">Singh G., Kuzniar A., van </w:t>
      </w:r>
      <w:proofErr w:type="spellStart"/>
      <w:r w:rsidRPr="00392E70">
        <w:rPr>
          <w:color w:val="000000" w:themeColor="text1"/>
          <w:sz w:val="24"/>
          <w:szCs w:val="24"/>
          <w:lang w:val="en-US"/>
        </w:rPr>
        <w:t>Mulligen</w:t>
      </w:r>
      <w:proofErr w:type="spellEnd"/>
      <w:r w:rsidRPr="00392E70">
        <w:rPr>
          <w:color w:val="000000" w:themeColor="text1"/>
          <w:sz w:val="24"/>
          <w:szCs w:val="24"/>
          <w:lang w:val="en-US"/>
        </w:rPr>
        <w:t xml:space="preserve"> E. M., Gavai A., </w:t>
      </w:r>
      <w:proofErr w:type="spellStart"/>
      <w:r w:rsidRPr="00392E70">
        <w:rPr>
          <w:color w:val="000000" w:themeColor="text1"/>
          <w:sz w:val="24"/>
          <w:szCs w:val="24"/>
          <w:lang w:val="en-US"/>
        </w:rPr>
        <w:t>Bachem</w:t>
      </w:r>
      <w:proofErr w:type="spellEnd"/>
      <w:r w:rsidRPr="00392E70">
        <w:rPr>
          <w:color w:val="000000" w:themeColor="text1"/>
          <w:sz w:val="24"/>
          <w:szCs w:val="24"/>
          <w:lang w:val="en-US"/>
        </w:rPr>
        <w:t xml:space="preserve"> C. W., Visser R. G. F., </w:t>
      </w:r>
      <w:proofErr w:type="spellStart"/>
      <w:r w:rsidRPr="00392E70">
        <w:rPr>
          <w:color w:val="000000" w:themeColor="text1"/>
          <w:sz w:val="24"/>
          <w:szCs w:val="24"/>
          <w:lang w:val="en-US"/>
        </w:rPr>
        <w:t>Finkers</w:t>
      </w:r>
      <w:proofErr w:type="spellEnd"/>
      <w:r w:rsidRPr="00392E70">
        <w:rPr>
          <w:color w:val="000000" w:themeColor="text1"/>
          <w:sz w:val="24"/>
          <w:szCs w:val="24"/>
          <w:lang w:val="en-US"/>
        </w:rPr>
        <w:t xml:space="preserve"> R. </w:t>
      </w:r>
      <w:proofErr w:type="spellStart"/>
      <w:r w:rsidRPr="00392E70">
        <w:rPr>
          <w:color w:val="000000" w:themeColor="text1"/>
          <w:sz w:val="24"/>
          <w:szCs w:val="24"/>
          <w:lang w:val="en-US"/>
        </w:rPr>
        <w:t>QTLTableMiner</w:t>
      </w:r>
      <w:proofErr w:type="spellEnd"/>
      <w:r w:rsidRPr="00392E70">
        <w:rPr>
          <w:color w:val="000000" w:themeColor="text1"/>
          <w:sz w:val="24"/>
          <w:szCs w:val="24"/>
          <w:lang w:val="en-US"/>
        </w:rPr>
        <w:t>++: semantic mining of QTL tables in scientific articles // BMC Bioinformatics. – 2018. – Vol. 19. – Article number: 183. – DOI: 10.1186/s12859-018-2165-7.</w:t>
      </w:r>
    </w:p>
    <w:p w14:paraId="6FE1414B" w14:textId="58029EE5" w:rsidR="00437AAF" w:rsidRDefault="006B4826" w:rsidP="009C1471">
      <w:pPr>
        <w:pStyle w:val="a5"/>
        <w:tabs>
          <w:tab w:val="left" w:pos="284"/>
        </w:tabs>
        <w:ind w:left="567" w:hanging="567"/>
        <w:rPr>
          <w:color w:val="000000" w:themeColor="text1"/>
          <w:sz w:val="24"/>
          <w:szCs w:val="24"/>
          <w:lang w:val="en-US"/>
        </w:rPr>
      </w:pPr>
      <w:r>
        <w:rPr>
          <w:color w:val="000000" w:themeColor="text1"/>
          <w:sz w:val="24"/>
          <w:szCs w:val="24"/>
          <w:lang w:val="en-US"/>
        </w:rPr>
        <w:t xml:space="preserve">[165] </w:t>
      </w:r>
      <w:r w:rsidRPr="006B4826">
        <w:rPr>
          <w:color w:val="000000" w:themeColor="text1"/>
          <w:sz w:val="24"/>
          <w:szCs w:val="24"/>
          <w:lang w:val="en-US"/>
        </w:rPr>
        <w:t xml:space="preserve">Ospan A, Mansurova M, </w:t>
      </w:r>
      <w:proofErr w:type="spellStart"/>
      <w:r w:rsidRPr="006B4826">
        <w:rPr>
          <w:color w:val="000000" w:themeColor="text1"/>
          <w:sz w:val="24"/>
          <w:szCs w:val="24"/>
          <w:lang w:val="en-US"/>
        </w:rPr>
        <w:t>Barakhnin</w:t>
      </w:r>
      <w:proofErr w:type="spellEnd"/>
      <w:r w:rsidRPr="006B4826">
        <w:rPr>
          <w:color w:val="000000" w:themeColor="text1"/>
          <w:sz w:val="24"/>
          <w:szCs w:val="24"/>
          <w:lang w:val="en-US"/>
        </w:rPr>
        <w:t xml:space="preserve"> V, </w:t>
      </w:r>
      <w:proofErr w:type="spellStart"/>
      <w:r w:rsidRPr="006B4826">
        <w:rPr>
          <w:color w:val="000000" w:themeColor="text1"/>
          <w:sz w:val="24"/>
          <w:szCs w:val="24"/>
          <w:lang w:val="en-US"/>
        </w:rPr>
        <w:t>Nugumanova</w:t>
      </w:r>
      <w:proofErr w:type="spellEnd"/>
      <w:r w:rsidRPr="006B4826">
        <w:rPr>
          <w:color w:val="000000" w:themeColor="text1"/>
          <w:sz w:val="24"/>
          <w:szCs w:val="24"/>
          <w:lang w:val="en-US"/>
        </w:rPr>
        <w:t xml:space="preserve"> A, </w:t>
      </w:r>
      <w:proofErr w:type="spellStart"/>
      <w:r w:rsidRPr="006B4826">
        <w:rPr>
          <w:color w:val="000000" w:themeColor="text1"/>
          <w:sz w:val="24"/>
          <w:szCs w:val="24"/>
          <w:lang w:val="en-US"/>
        </w:rPr>
        <w:t>Titkov</w:t>
      </w:r>
      <w:proofErr w:type="spellEnd"/>
      <w:r w:rsidRPr="006B4826">
        <w:rPr>
          <w:color w:val="000000" w:themeColor="text1"/>
          <w:sz w:val="24"/>
          <w:szCs w:val="24"/>
          <w:lang w:val="en-US"/>
        </w:rPr>
        <w:t xml:space="preserve"> R. The Development of a Water Resource Monitoring Ontology as a Research Tool for Sustainable Regional Development. Data. 2023;8(11):162. doi:10.3390/data8110162</w:t>
      </w:r>
      <w:r>
        <w:rPr>
          <w:color w:val="000000" w:themeColor="text1"/>
          <w:sz w:val="24"/>
          <w:szCs w:val="24"/>
          <w:lang w:val="en-US"/>
        </w:rPr>
        <w:t>.</w:t>
      </w:r>
    </w:p>
    <w:p w14:paraId="67D63F9A" w14:textId="012E503B" w:rsidR="006B4826" w:rsidRPr="004B13F9" w:rsidRDefault="006B4826" w:rsidP="009C1471">
      <w:pPr>
        <w:pStyle w:val="a5"/>
        <w:tabs>
          <w:tab w:val="left" w:pos="284"/>
        </w:tabs>
        <w:ind w:left="567" w:hanging="567"/>
        <w:rPr>
          <w:color w:val="000000" w:themeColor="text1"/>
          <w:sz w:val="24"/>
          <w:szCs w:val="24"/>
          <w:lang w:val="en-US"/>
        </w:rPr>
      </w:pPr>
      <w:r>
        <w:rPr>
          <w:color w:val="000000" w:themeColor="text1"/>
          <w:sz w:val="24"/>
          <w:szCs w:val="24"/>
          <w:lang w:val="en-US"/>
        </w:rPr>
        <w:t xml:space="preserve">[166] </w:t>
      </w:r>
      <w:r w:rsidRPr="006B4826">
        <w:rPr>
          <w:color w:val="000000" w:themeColor="text1"/>
          <w:sz w:val="24"/>
          <w:szCs w:val="24"/>
          <w:lang w:val="en-US"/>
        </w:rPr>
        <w:t xml:space="preserve">Mansurova M, </w:t>
      </w:r>
      <w:proofErr w:type="spellStart"/>
      <w:r w:rsidRPr="006B4826">
        <w:rPr>
          <w:color w:val="000000" w:themeColor="text1"/>
          <w:sz w:val="24"/>
          <w:szCs w:val="24"/>
          <w:lang w:val="en-US"/>
        </w:rPr>
        <w:t>Barakhnin</w:t>
      </w:r>
      <w:proofErr w:type="spellEnd"/>
      <w:r w:rsidRPr="006B4826">
        <w:rPr>
          <w:color w:val="000000" w:themeColor="text1"/>
          <w:sz w:val="24"/>
          <w:szCs w:val="24"/>
          <w:lang w:val="en-US"/>
        </w:rPr>
        <w:t xml:space="preserve"> V, Ospan A, </w:t>
      </w:r>
      <w:proofErr w:type="spellStart"/>
      <w:r w:rsidRPr="006B4826">
        <w:rPr>
          <w:color w:val="000000" w:themeColor="text1"/>
          <w:sz w:val="24"/>
          <w:szCs w:val="24"/>
          <w:lang w:val="en-US"/>
        </w:rPr>
        <w:t>Titkov</w:t>
      </w:r>
      <w:proofErr w:type="spellEnd"/>
      <w:r w:rsidRPr="006B4826">
        <w:rPr>
          <w:color w:val="000000" w:themeColor="text1"/>
          <w:sz w:val="24"/>
          <w:szCs w:val="24"/>
          <w:lang w:val="en-US"/>
        </w:rPr>
        <w:t xml:space="preserve"> R. Ontology-Driven Semantic Analysis of Tabular Data: An Iterative Approach with Advanced Entity Recognition. Appl Sci. 2023;13(19):10918. doi:10.3390/app131910918.</w:t>
      </w:r>
    </w:p>
    <w:p w14:paraId="5E9DFC74" w14:textId="6CA0239E" w:rsidR="000A2382" w:rsidRPr="00A56392" w:rsidRDefault="000A2382" w:rsidP="000F385D">
      <w:pPr>
        <w:tabs>
          <w:tab w:val="left" w:pos="284"/>
        </w:tabs>
        <w:ind w:firstLine="709"/>
        <w:jc w:val="both"/>
        <w:rPr>
          <w:b/>
          <w:bCs/>
          <w:color w:val="000000" w:themeColor="text1"/>
          <w:sz w:val="28"/>
          <w:szCs w:val="28"/>
          <w:lang w:val="en-US"/>
        </w:rPr>
      </w:pPr>
      <w:r w:rsidRPr="00A56392">
        <w:rPr>
          <w:color w:val="000000" w:themeColor="text1"/>
          <w:lang w:val="en-US"/>
        </w:rPr>
        <w:br w:type="page"/>
      </w:r>
    </w:p>
    <w:p w14:paraId="568352C4" w14:textId="6AFE48C9" w:rsidR="00582EBD" w:rsidRDefault="000A2382" w:rsidP="000F385D">
      <w:pPr>
        <w:pStyle w:val="1"/>
        <w:tabs>
          <w:tab w:val="left" w:pos="284"/>
        </w:tabs>
        <w:jc w:val="center"/>
      </w:pPr>
      <w:bookmarkStart w:id="36" w:name="_Toc223444033"/>
      <w:r w:rsidRPr="00A56392">
        <w:lastRenderedPageBreak/>
        <w:t>ПРИЛОЖЕНИЕ А</w:t>
      </w:r>
      <w:r w:rsidR="001C4CEF" w:rsidRPr="00A56392">
        <w:rPr>
          <w:lang w:val="en-US"/>
        </w:rPr>
        <w:t xml:space="preserve"> – </w:t>
      </w:r>
      <w:r w:rsidR="006A56B4">
        <w:t>Авторское свидетельство</w:t>
      </w:r>
      <w:bookmarkEnd w:id="36"/>
    </w:p>
    <w:p w14:paraId="0AAD5463" w14:textId="56A79559" w:rsidR="000A2382" w:rsidRDefault="00732CB2" w:rsidP="00194CA7">
      <w:pPr>
        <w:rPr>
          <w:lang w:val="kk-KZ"/>
        </w:rPr>
      </w:pPr>
      <w:r w:rsidRPr="00732CB2">
        <w:rPr>
          <w:noProof/>
        </w:rPr>
        <w:drawing>
          <wp:inline distT="0" distB="0" distL="0" distR="0" wp14:anchorId="76195B0F" wp14:editId="2A796B34">
            <wp:extent cx="5856514" cy="8243680"/>
            <wp:effectExtent l="0" t="0" r="0" b="5080"/>
            <wp:docPr id="1506415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15536" name=""/>
                    <pic:cNvPicPr/>
                  </pic:nvPicPr>
                  <pic:blipFill>
                    <a:blip r:embed="rId99"/>
                    <a:stretch>
                      <a:fillRect/>
                    </a:stretch>
                  </pic:blipFill>
                  <pic:spPr>
                    <a:xfrm>
                      <a:off x="0" y="0"/>
                      <a:ext cx="5859294" cy="8247594"/>
                    </a:xfrm>
                    <a:prstGeom prst="rect">
                      <a:avLst/>
                    </a:prstGeom>
                  </pic:spPr>
                </pic:pic>
              </a:graphicData>
            </a:graphic>
          </wp:inline>
        </w:drawing>
      </w:r>
    </w:p>
    <w:p w14:paraId="68041C0B" w14:textId="65861F10" w:rsidR="009F2C6F" w:rsidRDefault="009F2C6F">
      <w:pPr>
        <w:rPr>
          <w:lang w:val="kk-KZ"/>
        </w:rPr>
      </w:pPr>
      <w:r>
        <w:rPr>
          <w:lang w:val="kk-KZ"/>
        </w:rPr>
        <w:br w:type="page"/>
      </w:r>
    </w:p>
    <w:p w14:paraId="65629455" w14:textId="0645D952" w:rsidR="00FF1B1A" w:rsidRDefault="00964A1A" w:rsidP="009F2C6F">
      <w:pPr>
        <w:pStyle w:val="1"/>
        <w:jc w:val="center"/>
        <w:rPr>
          <w:lang w:val="kk-KZ"/>
        </w:rPr>
      </w:pPr>
      <w:bookmarkStart w:id="37" w:name="_Toc223444034"/>
      <w:r w:rsidRPr="009F2C6F">
        <w:rPr>
          <w:lang w:val="kk-KZ"/>
        </w:rPr>
        <w:lastRenderedPageBreak/>
        <w:t xml:space="preserve">ПРИЛОЖЕНИЕ </w:t>
      </w:r>
      <w:r w:rsidR="009F2C6F" w:rsidRPr="009F2C6F">
        <w:rPr>
          <w:lang w:val="kk-KZ"/>
        </w:rPr>
        <w:t xml:space="preserve">Б </w:t>
      </w:r>
      <w:r w:rsidR="009F2C6F">
        <w:rPr>
          <w:lang w:val="kk-KZ"/>
        </w:rPr>
        <w:t>–</w:t>
      </w:r>
      <w:r w:rsidR="009F2C6F" w:rsidRPr="009F2C6F">
        <w:rPr>
          <w:lang w:val="kk-KZ"/>
        </w:rPr>
        <w:t xml:space="preserve"> Список публикаций</w:t>
      </w:r>
      <w:bookmarkEnd w:id="37"/>
    </w:p>
    <w:p w14:paraId="5E659835" w14:textId="77777777" w:rsidR="008479AB" w:rsidRPr="008479AB" w:rsidRDefault="008479AB" w:rsidP="008479AB">
      <w:pPr>
        <w:ind w:firstLine="709"/>
        <w:jc w:val="both"/>
        <w:rPr>
          <w:sz w:val="28"/>
          <w:szCs w:val="28"/>
        </w:rPr>
      </w:pPr>
      <w:r w:rsidRPr="008479AB">
        <w:rPr>
          <w:b/>
          <w:bCs/>
          <w:sz w:val="28"/>
          <w:szCs w:val="28"/>
          <w:lang w:val="en-US"/>
        </w:rPr>
        <w:t>Scopus</w:t>
      </w:r>
    </w:p>
    <w:p w14:paraId="7A8CFFF1" w14:textId="77777777" w:rsidR="008479AB" w:rsidRPr="008479AB" w:rsidRDefault="008479AB" w:rsidP="005B3DF9">
      <w:pPr>
        <w:numPr>
          <w:ilvl w:val="0"/>
          <w:numId w:val="30"/>
        </w:numPr>
        <w:tabs>
          <w:tab w:val="clear" w:pos="720"/>
        </w:tabs>
        <w:ind w:left="0" w:firstLine="709"/>
        <w:jc w:val="both"/>
        <w:rPr>
          <w:sz w:val="28"/>
          <w:szCs w:val="28"/>
        </w:rPr>
      </w:pPr>
      <w:r w:rsidRPr="008479AB">
        <w:rPr>
          <w:sz w:val="28"/>
          <w:szCs w:val="28"/>
          <w:highlight w:val="white"/>
          <w:lang w:val="en-US"/>
        </w:rPr>
        <w:t xml:space="preserve">Ospan A, Mansurova M, </w:t>
      </w:r>
      <w:proofErr w:type="spellStart"/>
      <w:r w:rsidRPr="008479AB">
        <w:rPr>
          <w:sz w:val="28"/>
          <w:szCs w:val="28"/>
          <w:highlight w:val="white"/>
          <w:lang w:val="en-US"/>
        </w:rPr>
        <w:t>Barakhnin</w:t>
      </w:r>
      <w:proofErr w:type="spellEnd"/>
      <w:r w:rsidRPr="008479AB">
        <w:rPr>
          <w:sz w:val="28"/>
          <w:szCs w:val="28"/>
          <w:highlight w:val="white"/>
          <w:lang w:val="en-US"/>
        </w:rPr>
        <w:t xml:space="preserve"> V, </w:t>
      </w:r>
      <w:proofErr w:type="spellStart"/>
      <w:r w:rsidRPr="008479AB">
        <w:rPr>
          <w:sz w:val="28"/>
          <w:szCs w:val="28"/>
          <w:highlight w:val="white"/>
          <w:lang w:val="en-US"/>
        </w:rPr>
        <w:t>Nugumanova</w:t>
      </w:r>
      <w:proofErr w:type="spellEnd"/>
      <w:r w:rsidRPr="008479AB">
        <w:rPr>
          <w:sz w:val="28"/>
          <w:szCs w:val="28"/>
          <w:highlight w:val="white"/>
          <w:lang w:val="en-US"/>
        </w:rPr>
        <w:t xml:space="preserve"> A, </w:t>
      </w:r>
      <w:proofErr w:type="spellStart"/>
      <w:r w:rsidRPr="008479AB">
        <w:rPr>
          <w:sz w:val="28"/>
          <w:szCs w:val="28"/>
          <w:highlight w:val="white"/>
          <w:lang w:val="en-US"/>
        </w:rPr>
        <w:t>Titkov</w:t>
      </w:r>
      <w:proofErr w:type="spellEnd"/>
      <w:r w:rsidRPr="008479AB">
        <w:rPr>
          <w:sz w:val="28"/>
          <w:szCs w:val="28"/>
          <w:highlight w:val="white"/>
          <w:lang w:val="en-US"/>
        </w:rPr>
        <w:t xml:space="preserve"> R. The Development of a Water Resource Monitoring Ontology as a Research Tool for Sustainable Regional Development. Data. </w:t>
      </w:r>
      <w:r w:rsidRPr="008479AB">
        <w:rPr>
          <w:b/>
          <w:bCs/>
          <w:sz w:val="28"/>
          <w:szCs w:val="28"/>
          <w:highlight w:val="white"/>
          <w:lang w:val="en-US"/>
        </w:rPr>
        <w:t>2023</w:t>
      </w:r>
      <w:r w:rsidRPr="008479AB">
        <w:rPr>
          <w:sz w:val="28"/>
          <w:szCs w:val="28"/>
          <w:highlight w:val="white"/>
          <w:lang w:val="en-US"/>
        </w:rPr>
        <w:t>;8(11):162. doi:10.3390/data8110162.</w:t>
      </w:r>
      <w:r w:rsidRPr="008479AB">
        <w:rPr>
          <w:sz w:val="28"/>
          <w:szCs w:val="28"/>
          <w:highlight w:val="white"/>
        </w:rPr>
        <w:t xml:space="preserve"> (</w:t>
      </w:r>
      <w:r w:rsidRPr="008479AB">
        <w:rPr>
          <w:b/>
          <w:bCs/>
          <w:sz w:val="28"/>
          <w:szCs w:val="28"/>
          <w:highlight w:val="white"/>
          <w:lang w:val="en-US"/>
        </w:rPr>
        <w:t>Q2 64%</w:t>
      </w:r>
      <w:r w:rsidRPr="008479AB">
        <w:rPr>
          <w:sz w:val="28"/>
          <w:szCs w:val="28"/>
          <w:highlight w:val="white"/>
        </w:rPr>
        <w:t>)</w:t>
      </w:r>
    </w:p>
    <w:p w14:paraId="0E43C6D3" w14:textId="77777777" w:rsidR="008479AB" w:rsidRPr="008479AB" w:rsidRDefault="008479AB" w:rsidP="005B3DF9">
      <w:pPr>
        <w:numPr>
          <w:ilvl w:val="0"/>
          <w:numId w:val="30"/>
        </w:numPr>
        <w:tabs>
          <w:tab w:val="clear" w:pos="720"/>
        </w:tabs>
        <w:ind w:left="0" w:firstLine="709"/>
        <w:jc w:val="both"/>
        <w:rPr>
          <w:sz w:val="28"/>
          <w:szCs w:val="28"/>
        </w:rPr>
      </w:pPr>
      <w:r w:rsidRPr="008479AB">
        <w:rPr>
          <w:sz w:val="28"/>
          <w:szCs w:val="28"/>
          <w:highlight w:val="white"/>
          <w:lang w:val="en-US"/>
        </w:rPr>
        <w:t xml:space="preserve">Mansurova M, </w:t>
      </w:r>
      <w:proofErr w:type="spellStart"/>
      <w:r w:rsidRPr="008479AB">
        <w:rPr>
          <w:sz w:val="28"/>
          <w:szCs w:val="28"/>
          <w:highlight w:val="white"/>
          <w:lang w:val="en-US"/>
        </w:rPr>
        <w:t>Barakhnin</w:t>
      </w:r>
      <w:proofErr w:type="spellEnd"/>
      <w:r w:rsidRPr="008479AB">
        <w:rPr>
          <w:sz w:val="28"/>
          <w:szCs w:val="28"/>
          <w:highlight w:val="white"/>
          <w:lang w:val="en-US"/>
        </w:rPr>
        <w:t xml:space="preserve"> V, </w:t>
      </w:r>
      <w:r w:rsidRPr="008479AB">
        <w:rPr>
          <w:b/>
          <w:bCs/>
          <w:sz w:val="28"/>
          <w:szCs w:val="28"/>
          <w:highlight w:val="white"/>
          <w:lang w:val="en-US"/>
        </w:rPr>
        <w:t>Ospan A</w:t>
      </w:r>
      <w:r w:rsidRPr="008479AB">
        <w:rPr>
          <w:sz w:val="28"/>
          <w:szCs w:val="28"/>
          <w:highlight w:val="white"/>
          <w:lang w:val="en-US"/>
        </w:rPr>
        <w:t xml:space="preserve">, </w:t>
      </w:r>
      <w:proofErr w:type="spellStart"/>
      <w:r w:rsidRPr="008479AB">
        <w:rPr>
          <w:sz w:val="28"/>
          <w:szCs w:val="28"/>
          <w:highlight w:val="white"/>
          <w:lang w:val="en-US"/>
        </w:rPr>
        <w:t>Titkov</w:t>
      </w:r>
      <w:proofErr w:type="spellEnd"/>
      <w:r w:rsidRPr="008479AB">
        <w:rPr>
          <w:sz w:val="28"/>
          <w:szCs w:val="28"/>
          <w:highlight w:val="white"/>
          <w:lang w:val="en-US"/>
        </w:rPr>
        <w:t xml:space="preserve"> R. Ontology-Driven Semantic Analysis of Tabular Data: An Iterative Approach with Advanced Entity Recognition. Appl Sci. </w:t>
      </w:r>
      <w:r w:rsidRPr="008479AB">
        <w:rPr>
          <w:b/>
          <w:bCs/>
          <w:sz w:val="28"/>
          <w:szCs w:val="28"/>
          <w:highlight w:val="white"/>
          <w:lang w:val="en-US"/>
        </w:rPr>
        <w:t>2023</w:t>
      </w:r>
      <w:r w:rsidRPr="008479AB">
        <w:rPr>
          <w:sz w:val="28"/>
          <w:szCs w:val="28"/>
          <w:highlight w:val="white"/>
          <w:lang w:val="en-US"/>
        </w:rPr>
        <w:t>;13(19):10918. doi:10.3390/app131910918. (</w:t>
      </w:r>
      <w:r w:rsidRPr="008479AB">
        <w:rPr>
          <w:b/>
          <w:bCs/>
          <w:sz w:val="28"/>
          <w:szCs w:val="28"/>
          <w:highlight w:val="white"/>
          <w:lang w:val="en-US"/>
        </w:rPr>
        <w:t>Q1 79%)</w:t>
      </w:r>
    </w:p>
    <w:p w14:paraId="592F534F" w14:textId="77777777" w:rsidR="008479AB" w:rsidRPr="008479AB" w:rsidRDefault="008479AB" w:rsidP="008479AB">
      <w:pPr>
        <w:ind w:firstLine="709"/>
        <w:jc w:val="both"/>
        <w:rPr>
          <w:sz w:val="28"/>
          <w:szCs w:val="28"/>
        </w:rPr>
      </w:pPr>
      <w:r w:rsidRPr="008479AB">
        <w:rPr>
          <w:b/>
          <w:bCs/>
          <w:sz w:val="28"/>
          <w:szCs w:val="28"/>
        </w:rPr>
        <w:t>Международные конференции</w:t>
      </w:r>
    </w:p>
    <w:p w14:paraId="079BE28E" w14:textId="77777777" w:rsidR="008479AB" w:rsidRPr="008479AB" w:rsidRDefault="008479AB" w:rsidP="005B3DF9">
      <w:pPr>
        <w:numPr>
          <w:ilvl w:val="0"/>
          <w:numId w:val="31"/>
        </w:numPr>
        <w:tabs>
          <w:tab w:val="clear" w:pos="720"/>
        </w:tabs>
        <w:ind w:left="0" w:firstLine="709"/>
        <w:jc w:val="both"/>
        <w:rPr>
          <w:sz w:val="28"/>
          <w:szCs w:val="28"/>
        </w:rPr>
      </w:pPr>
      <w:proofErr w:type="spellStart"/>
      <w:r w:rsidRPr="008479AB">
        <w:rPr>
          <w:sz w:val="28"/>
          <w:szCs w:val="28"/>
          <w:highlight w:val="white"/>
          <w:lang w:val="en-US"/>
        </w:rPr>
        <w:t>Barakhnin</w:t>
      </w:r>
      <w:proofErr w:type="spellEnd"/>
      <w:r w:rsidRPr="008479AB">
        <w:rPr>
          <w:sz w:val="28"/>
          <w:szCs w:val="28"/>
          <w:highlight w:val="white"/>
          <w:lang w:val="en-US"/>
        </w:rPr>
        <w:t xml:space="preserve"> V, Mansurova M, Grigorieva I, </w:t>
      </w:r>
      <w:proofErr w:type="spellStart"/>
      <w:r w:rsidRPr="008479AB">
        <w:rPr>
          <w:sz w:val="28"/>
          <w:szCs w:val="28"/>
          <w:highlight w:val="white"/>
          <w:lang w:val="en-US"/>
        </w:rPr>
        <w:t>Kozhemyakina</w:t>
      </w:r>
      <w:proofErr w:type="spellEnd"/>
      <w:r w:rsidRPr="008479AB">
        <w:rPr>
          <w:sz w:val="28"/>
          <w:szCs w:val="28"/>
          <w:highlight w:val="white"/>
          <w:lang w:val="en-US"/>
        </w:rPr>
        <w:t xml:space="preserve"> O, </w:t>
      </w:r>
      <w:r w:rsidRPr="008479AB">
        <w:rPr>
          <w:b/>
          <w:bCs/>
          <w:sz w:val="28"/>
          <w:szCs w:val="28"/>
          <w:highlight w:val="white"/>
          <w:lang w:val="en-US"/>
        </w:rPr>
        <w:t>Ospan A.</w:t>
      </w:r>
      <w:r w:rsidRPr="008479AB">
        <w:rPr>
          <w:sz w:val="28"/>
          <w:szCs w:val="28"/>
          <w:highlight w:val="white"/>
          <w:lang w:val="en-US"/>
        </w:rPr>
        <w:t xml:space="preserve"> </w:t>
      </w:r>
      <w:proofErr w:type="spellStart"/>
      <w:r w:rsidRPr="008479AB">
        <w:rPr>
          <w:sz w:val="28"/>
          <w:szCs w:val="28"/>
          <w:highlight w:val="white"/>
          <w:lang w:val="en-US"/>
        </w:rPr>
        <w:t>TableProcessor</w:t>
      </w:r>
      <w:proofErr w:type="spellEnd"/>
      <w:r w:rsidRPr="008479AB">
        <w:rPr>
          <w:sz w:val="28"/>
          <w:szCs w:val="28"/>
          <w:highlight w:val="white"/>
          <w:lang w:val="en-US"/>
        </w:rPr>
        <w:t xml:space="preserve">: The Tool for the Analysis and the Interpretation of Web Tables to Create the Geo Knowledge Base of Kazakhstan. In: </w:t>
      </w:r>
      <w:proofErr w:type="spellStart"/>
      <w:r w:rsidRPr="008479AB">
        <w:rPr>
          <w:sz w:val="28"/>
          <w:szCs w:val="28"/>
          <w:highlight w:val="white"/>
          <w:lang w:val="en-US"/>
        </w:rPr>
        <w:t>Dolinina</w:t>
      </w:r>
      <w:proofErr w:type="spellEnd"/>
      <w:r w:rsidRPr="008479AB">
        <w:rPr>
          <w:sz w:val="28"/>
          <w:szCs w:val="28"/>
          <w:highlight w:val="white"/>
          <w:lang w:val="en-US"/>
        </w:rPr>
        <w:t xml:space="preserve"> O, et al., eds. Artificial Intelligence in Models, Methods and Applications. AIES 2022. Studies in Systems, Decision and Control, vol 457. Springer; 2023:219-229. doi:10.1007/978-3-031-22938-1_15. Accessed April 25, </w:t>
      </w:r>
      <w:r w:rsidRPr="008479AB">
        <w:rPr>
          <w:b/>
          <w:bCs/>
          <w:sz w:val="28"/>
          <w:szCs w:val="28"/>
          <w:highlight w:val="white"/>
          <w:lang w:val="en-US"/>
        </w:rPr>
        <w:t>2023</w:t>
      </w:r>
      <w:r w:rsidRPr="008479AB">
        <w:rPr>
          <w:sz w:val="28"/>
          <w:szCs w:val="28"/>
          <w:highlight w:val="white"/>
          <w:lang w:val="en-US"/>
        </w:rPr>
        <w:t>.</w:t>
      </w:r>
    </w:p>
    <w:p w14:paraId="024F27CC" w14:textId="77777777" w:rsidR="008479AB" w:rsidRPr="008479AB" w:rsidRDefault="008479AB" w:rsidP="00814EF7">
      <w:pPr>
        <w:ind w:firstLine="709"/>
        <w:jc w:val="both"/>
        <w:rPr>
          <w:sz w:val="28"/>
          <w:szCs w:val="28"/>
        </w:rPr>
      </w:pPr>
      <w:r w:rsidRPr="008479AB">
        <w:rPr>
          <w:b/>
          <w:bCs/>
          <w:sz w:val="28"/>
          <w:szCs w:val="28"/>
        </w:rPr>
        <w:t>Статьи, опубликованные в КОКСОН РК:</w:t>
      </w:r>
    </w:p>
    <w:p w14:paraId="31B67827" w14:textId="77777777" w:rsidR="008479AB" w:rsidRPr="008479AB" w:rsidRDefault="008479AB" w:rsidP="005B3DF9">
      <w:pPr>
        <w:numPr>
          <w:ilvl w:val="0"/>
          <w:numId w:val="32"/>
        </w:numPr>
        <w:tabs>
          <w:tab w:val="clear" w:pos="720"/>
        </w:tabs>
        <w:ind w:left="0" w:firstLine="709"/>
        <w:jc w:val="both"/>
        <w:rPr>
          <w:sz w:val="28"/>
          <w:szCs w:val="28"/>
        </w:rPr>
      </w:pPr>
      <w:proofErr w:type="spellStart"/>
      <w:r w:rsidRPr="008479AB">
        <w:rPr>
          <w:sz w:val="28"/>
          <w:szCs w:val="28"/>
          <w:highlight w:val="white"/>
          <w:lang w:val="en-US"/>
        </w:rPr>
        <w:t>Nugumanova</w:t>
      </w:r>
      <w:proofErr w:type="spellEnd"/>
      <w:r w:rsidRPr="008479AB">
        <w:rPr>
          <w:sz w:val="28"/>
          <w:szCs w:val="28"/>
          <w:highlight w:val="white"/>
          <w:lang w:val="en-US"/>
        </w:rPr>
        <w:t xml:space="preserve"> A, </w:t>
      </w:r>
      <w:proofErr w:type="spellStart"/>
      <w:r w:rsidRPr="008479AB">
        <w:rPr>
          <w:sz w:val="28"/>
          <w:szCs w:val="28"/>
          <w:highlight w:val="white"/>
          <w:lang w:val="en-US"/>
        </w:rPr>
        <w:t>Apayev</w:t>
      </w:r>
      <w:proofErr w:type="spellEnd"/>
      <w:r w:rsidRPr="008479AB">
        <w:rPr>
          <w:sz w:val="28"/>
          <w:szCs w:val="28"/>
          <w:highlight w:val="white"/>
          <w:lang w:val="en-US"/>
        </w:rPr>
        <w:t xml:space="preserve"> K, </w:t>
      </w:r>
      <w:proofErr w:type="spellStart"/>
      <w:r w:rsidRPr="008479AB">
        <w:rPr>
          <w:sz w:val="28"/>
          <w:szCs w:val="28"/>
          <w:highlight w:val="white"/>
          <w:lang w:val="en-US"/>
        </w:rPr>
        <w:t>Baiburin</w:t>
      </w:r>
      <w:proofErr w:type="spellEnd"/>
      <w:r w:rsidRPr="008479AB">
        <w:rPr>
          <w:sz w:val="28"/>
          <w:szCs w:val="28"/>
          <w:highlight w:val="white"/>
          <w:lang w:val="en-US"/>
        </w:rPr>
        <w:t xml:space="preserve"> Y, Mansurova M, </w:t>
      </w:r>
      <w:r w:rsidRPr="008479AB">
        <w:rPr>
          <w:b/>
          <w:bCs/>
          <w:sz w:val="28"/>
          <w:szCs w:val="28"/>
          <w:highlight w:val="white"/>
          <w:lang w:val="en-US"/>
        </w:rPr>
        <w:t>Ospan A</w:t>
      </w:r>
      <w:r w:rsidRPr="008479AB">
        <w:rPr>
          <w:sz w:val="28"/>
          <w:szCs w:val="28"/>
          <w:highlight w:val="white"/>
          <w:lang w:val="en-US"/>
        </w:rPr>
        <w:t xml:space="preserve">. QURMA: A Table Extraction Pipeline for Knowledge Base Population. J Math Mech </w:t>
      </w:r>
      <w:proofErr w:type="spellStart"/>
      <w:r w:rsidRPr="008479AB">
        <w:rPr>
          <w:sz w:val="28"/>
          <w:szCs w:val="28"/>
          <w:highlight w:val="white"/>
          <w:lang w:val="en-US"/>
        </w:rPr>
        <w:t>Comput</w:t>
      </w:r>
      <w:proofErr w:type="spellEnd"/>
      <w:r w:rsidRPr="008479AB">
        <w:rPr>
          <w:sz w:val="28"/>
          <w:szCs w:val="28"/>
          <w:highlight w:val="white"/>
          <w:lang w:val="en-US"/>
        </w:rPr>
        <w:t xml:space="preserve"> Sci. 2022;114(2). https://bm.kaznu.kz/index.php/kaznu/article/view/1086. Published June 2022. Accessed October 19, </w:t>
      </w:r>
      <w:r w:rsidRPr="008479AB">
        <w:rPr>
          <w:b/>
          <w:bCs/>
          <w:sz w:val="28"/>
          <w:szCs w:val="28"/>
          <w:highlight w:val="white"/>
          <w:lang w:val="en-US"/>
        </w:rPr>
        <w:t>2022</w:t>
      </w:r>
      <w:r w:rsidRPr="008479AB">
        <w:rPr>
          <w:sz w:val="28"/>
          <w:szCs w:val="28"/>
          <w:highlight w:val="white"/>
          <w:lang w:val="en-US"/>
        </w:rPr>
        <w:t>. doi:10.26577/JMMCS.2022.v114.i2.08.</w:t>
      </w:r>
    </w:p>
    <w:p w14:paraId="402C4F1B" w14:textId="77777777" w:rsidR="008479AB" w:rsidRPr="008479AB" w:rsidRDefault="008479AB" w:rsidP="005B3DF9">
      <w:pPr>
        <w:numPr>
          <w:ilvl w:val="0"/>
          <w:numId w:val="32"/>
        </w:numPr>
        <w:tabs>
          <w:tab w:val="clear" w:pos="720"/>
        </w:tabs>
        <w:ind w:left="0" w:firstLine="709"/>
        <w:jc w:val="both"/>
        <w:rPr>
          <w:sz w:val="28"/>
          <w:szCs w:val="28"/>
        </w:rPr>
      </w:pPr>
      <w:r w:rsidRPr="008479AB">
        <w:rPr>
          <w:b/>
          <w:bCs/>
          <w:sz w:val="28"/>
          <w:szCs w:val="28"/>
          <w:highlight w:val="white"/>
          <w:lang w:val="en-US"/>
        </w:rPr>
        <w:t>Ospan A</w:t>
      </w:r>
      <w:r w:rsidRPr="008479AB">
        <w:rPr>
          <w:sz w:val="28"/>
          <w:szCs w:val="28"/>
          <w:highlight w:val="white"/>
          <w:lang w:val="en-US"/>
        </w:rPr>
        <w:t xml:space="preserve">, Mansurova M, </w:t>
      </w:r>
      <w:proofErr w:type="spellStart"/>
      <w:r w:rsidRPr="008479AB">
        <w:rPr>
          <w:sz w:val="28"/>
          <w:szCs w:val="28"/>
          <w:highlight w:val="white"/>
          <w:lang w:val="en-US"/>
        </w:rPr>
        <w:t>Kakimzhanov</w:t>
      </w:r>
      <w:proofErr w:type="spellEnd"/>
      <w:r w:rsidRPr="008479AB">
        <w:rPr>
          <w:sz w:val="28"/>
          <w:szCs w:val="28"/>
          <w:highlight w:val="white"/>
          <w:lang w:val="en-US"/>
        </w:rPr>
        <w:t xml:space="preserve"> E, </w:t>
      </w:r>
      <w:proofErr w:type="spellStart"/>
      <w:r w:rsidRPr="008479AB">
        <w:rPr>
          <w:sz w:val="28"/>
          <w:szCs w:val="28"/>
          <w:highlight w:val="white"/>
          <w:lang w:val="en-US"/>
        </w:rPr>
        <w:t>Ixanov</w:t>
      </w:r>
      <w:proofErr w:type="spellEnd"/>
      <w:r w:rsidRPr="008479AB">
        <w:rPr>
          <w:sz w:val="28"/>
          <w:szCs w:val="28"/>
          <w:highlight w:val="white"/>
          <w:lang w:val="en-US"/>
        </w:rPr>
        <w:t xml:space="preserve"> S, </w:t>
      </w:r>
      <w:proofErr w:type="spellStart"/>
      <w:r w:rsidRPr="008479AB">
        <w:rPr>
          <w:sz w:val="28"/>
          <w:szCs w:val="28"/>
          <w:highlight w:val="white"/>
          <w:lang w:val="en-US"/>
        </w:rPr>
        <w:t>Barakhnin</w:t>
      </w:r>
      <w:proofErr w:type="spellEnd"/>
      <w:r w:rsidRPr="008479AB">
        <w:rPr>
          <w:sz w:val="28"/>
          <w:szCs w:val="28"/>
          <w:highlight w:val="white"/>
          <w:lang w:val="en-US"/>
        </w:rPr>
        <w:t xml:space="preserve"> V. Development of a Program for the Integration of Socio-Economic Indicators with Spatial Data to Analyze the Standard of Living of the Population of Kazakhstan. </w:t>
      </w:r>
      <w:proofErr w:type="spellStart"/>
      <w:r w:rsidRPr="008479AB">
        <w:rPr>
          <w:sz w:val="28"/>
          <w:szCs w:val="28"/>
          <w:highlight w:val="white"/>
          <w:lang w:val="en-US"/>
        </w:rPr>
        <w:t>Vestn</w:t>
      </w:r>
      <w:proofErr w:type="spellEnd"/>
      <w:r w:rsidRPr="008479AB">
        <w:rPr>
          <w:sz w:val="28"/>
          <w:szCs w:val="28"/>
          <w:highlight w:val="white"/>
          <w:lang w:val="en-US"/>
        </w:rPr>
        <w:t xml:space="preserve"> Nats </w:t>
      </w:r>
      <w:proofErr w:type="spellStart"/>
      <w:r w:rsidRPr="008479AB">
        <w:rPr>
          <w:sz w:val="28"/>
          <w:szCs w:val="28"/>
          <w:highlight w:val="white"/>
          <w:lang w:val="en-US"/>
        </w:rPr>
        <w:t>Inzh</w:t>
      </w:r>
      <w:proofErr w:type="spellEnd"/>
      <w:r w:rsidRPr="008479AB">
        <w:rPr>
          <w:sz w:val="28"/>
          <w:szCs w:val="28"/>
          <w:highlight w:val="white"/>
          <w:lang w:val="en-US"/>
        </w:rPr>
        <w:t xml:space="preserve"> </w:t>
      </w:r>
      <w:proofErr w:type="spellStart"/>
      <w:r w:rsidRPr="008479AB">
        <w:rPr>
          <w:sz w:val="28"/>
          <w:szCs w:val="28"/>
          <w:highlight w:val="white"/>
          <w:lang w:val="en-US"/>
        </w:rPr>
        <w:t>Akad</w:t>
      </w:r>
      <w:proofErr w:type="spellEnd"/>
      <w:r w:rsidRPr="008479AB">
        <w:rPr>
          <w:sz w:val="28"/>
          <w:szCs w:val="28"/>
          <w:highlight w:val="white"/>
          <w:lang w:val="en-US"/>
        </w:rPr>
        <w:t xml:space="preserve"> </w:t>
      </w:r>
      <w:proofErr w:type="spellStart"/>
      <w:r w:rsidRPr="008479AB">
        <w:rPr>
          <w:sz w:val="28"/>
          <w:szCs w:val="28"/>
          <w:highlight w:val="white"/>
          <w:lang w:val="en-US"/>
        </w:rPr>
        <w:t>Respub</w:t>
      </w:r>
      <w:proofErr w:type="spellEnd"/>
      <w:r w:rsidRPr="008479AB">
        <w:rPr>
          <w:sz w:val="28"/>
          <w:szCs w:val="28"/>
          <w:highlight w:val="white"/>
          <w:lang w:val="en-US"/>
        </w:rPr>
        <w:t xml:space="preserve"> Kaz. </w:t>
      </w:r>
      <w:r w:rsidRPr="008479AB">
        <w:rPr>
          <w:b/>
          <w:bCs/>
          <w:sz w:val="28"/>
          <w:szCs w:val="28"/>
          <w:highlight w:val="white"/>
          <w:lang w:val="en-US"/>
        </w:rPr>
        <w:t>2022</w:t>
      </w:r>
      <w:r w:rsidRPr="008479AB">
        <w:rPr>
          <w:sz w:val="28"/>
          <w:szCs w:val="28"/>
          <w:highlight w:val="white"/>
          <w:lang w:val="en-US"/>
        </w:rPr>
        <w:t>;(85):67-78. doi:10.47533/2020.1606-146X.170.</w:t>
      </w:r>
    </w:p>
    <w:p w14:paraId="7EE38E9B" w14:textId="77777777" w:rsidR="008479AB" w:rsidRPr="008479AB" w:rsidRDefault="008479AB" w:rsidP="005B3DF9">
      <w:pPr>
        <w:numPr>
          <w:ilvl w:val="0"/>
          <w:numId w:val="32"/>
        </w:numPr>
        <w:tabs>
          <w:tab w:val="clear" w:pos="720"/>
        </w:tabs>
        <w:ind w:left="0" w:firstLine="709"/>
        <w:jc w:val="both"/>
        <w:rPr>
          <w:sz w:val="28"/>
          <w:szCs w:val="28"/>
        </w:rPr>
      </w:pPr>
      <w:r w:rsidRPr="008479AB">
        <w:rPr>
          <w:b/>
          <w:bCs/>
          <w:sz w:val="28"/>
          <w:szCs w:val="28"/>
          <w:highlight w:val="white"/>
          <w:lang w:val="kk-KZ"/>
        </w:rPr>
        <w:t>Оспан Ә</w:t>
      </w:r>
      <w:r w:rsidRPr="008479AB">
        <w:rPr>
          <w:sz w:val="28"/>
          <w:szCs w:val="28"/>
          <w:highlight w:val="white"/>
          <w:lang w:val="kk-KZ"/>
        </w:rPr>
        <w:t xml:space="preserve">., Мансурова М. </w:t>
      </w:r>
      <w:r w:rsidRPr="008479AB">
        <w:rPr>
          <w:sz w:val="28"/>
          <w:szCs w:val="28"/>
        </w:rPr>
        <w:t xml:space="preserve">Разработка гибридной модели для эффективного распределения водных ресурсов на основе модели прогнозирования. «Физика-математика </w:t>
      </w:r>
      <w:proofErr w:type="spellStart"/>
      <w:r w:rsidRPr="008479AB">
        <w:rPr>
          <w:sz w:val="28"/>
          <w:szCs w:val="28"/>
        </w:rPr>
        <w:t>ғылымдары</w:t>
      </w:r>
      <w:proofErr w:type="spellEnd"/>
      <w:r w:rsidRPr="008479AB">
        <w:rPr>
          <w:sz w:val="28"/>
          <w:szCs w:val="28"/>
        </w:rPr>
        <w:t xml:space="preserve">» </w:t>
      </w:r>
      <w:proofErr w:type="spellStart"/>
      <w:r w:rsidRPr="008479AB">
        <w:rPr>
          <w:sz w:val="28"/>
          <w:szCs w:val="28"/>
        </w:rPr>
        <w:t>сериясы</w:t>
      </w:r>
      <w:proofErr w:type="spellEnd"/>
      <w:r w:rsidRPr="008479AB">
        <w:rPr>
          <w:sz w:val="28"/>
          <w:szCs w:val="28"/>
        </w:rPr>
        <w:t xml:space="preserve"> серия «физико-математические науки» </w:t>
      </w:r>
      <w:r w:rsidRPr="008479AB">
        <w:rPr>
          <w:sz w:val="28"/>
          <w:szCs w:val="28"/>
          <w:lang w:val="en-US"/>
        </w:rPr>
        <w:t>series</w:t>
      </w:r>
      <w:r w:rsidRPr="008479AB">
        <w:rPr>
          <w:sz w:val="28"/>
          <w:szCs w:val="28"/>
        </w:rPr>
        <w:t xml:space="preserve"> </w:t>
      </w:r>
      <w:r w:rsidRPr="008479AB">
        <w:rPr>
          <w:sz w:val="28"/>
          <w:szCs w:val="28"/>
          <w:lang w:val="en-US"/>
        </w:rPr>
        <w:t>of</w:t>
      </w:r>
      <w:r w:rsidRPr="008479AB">
        <w:rPr>
          <w:sz w:val="28"/>
          <w:szCs w:val="28"/>
        </w:rPr>
        <w:t xml:space="preserve"> </w:t>
      </w:r>
      <w:r w:rsidRPr="008479AB">
        <w:rPr>
          <w:sz w:val="28"/>
          <w:szCs w:val="28"/>
          <w:lang w:val="en-US"/>
        </w:rPr>
        <w:t>physics</w:t>
      </w:r>
      <w:r w:rsidRPr="008479AB">
        <w:rPr>
          <w:sz w:val="28"/>
          <w:szCs w:val="28"/>
        </w:rPr>
        <w:t xml:space="preserve"> &amp; </w:t>
      </w:r>
      <w:r w:rsidRPr="008479AB">
        <w:rPr>
          <w:sz w:val="28"/>
          <w:szCs w:val="28"/>
          <w:lang w:val="en-US"/>
        </w:rPr>
        <w:t>mathematical</w:t>
      </w:r>
      <w:r w:rsidRPr="008479AB">
        <w:rPr>
          <w:sz w:val="28"/>
          <w:szCs w:val="28"/>
        </w:rPr>
        <w:t xml:space="preserve"> </w:t>
      </w:r>
      <w:r w:rsidRPr="008479AB">
        <w:rPr>
          <w:sz w:val="28"/>
          <w:szCs w:val="28"/>
          <w:lang w:val="en-US"/>
        </w:rPr>
        <w:t>sciences</w:t>
      </w:r>
      <w:r w:rsidRPr="008479AB">
        <w:rPr>
          <w:sz w:val="28"/>
          <w:szCs w:val="28"/>
        </w:rPr>
        <w:t xml:space="preserve">, </w:t>
      </w:r>
      <w:r w:rsidRPr="008479AB">
        <w:rPr>
          <w:b/>
          <w:bCs/>
          <w:sz w:val="28"/>
          <w:szCs w:val="28"/>
        </w:rPr>
        <w:t>2021</w:t>
      </w:r>
      <w:r w:rsidRPr="008479AB">
        <w:rPr>
          <w:sz w:val="28"/>
          <w:szCs w:val="28"/>
        </w:rPr>
        <w:t xml:space="preserve"> №1(69) </w:t>
      </w:r>
    </w:p>
    <w:p w14:paraId="7AE2BB4E" w14:textId="77777777" w:rsidR="008479AB" w:rsidRPr="008479AB" w:rsidRDefault="008479AB" w:rsidP="008479AB">
      <w:pPr>
        <w:ind w:firstLine="709"/>
        <w:jc w:val="both"/>
        <w:rPr>
          <w:sz w:val="28"/>
          <w:szCs w:val="28"/>
        </w:rPr>
      </w:pPr>
      <w:r w:rsidRPr="008479AB">
        <w:rPr>
          <w:b/>
          <w:bCs/>
          <w:sz w:val="28"/>
          <w:szCs w:val="28"/>
        </w:rPr>
        <w:t>Авторское свидетельство:</w:t>
      </w:r>
    </w:p>
    <w:p w14:paraId="09734AC3" w14:textId="027AF6BE" w:rsidR="008479AB" w:rsidRPr="008479AB" w:rsidRDefault="008479AB" w:rsidP="008479AB">
      <w:pPr>
        <w:ind w:firstLine="709"/>
        <w:jc w:val="both"/>
        <w:rPr>
          <w:sz w:val="28"/>
          <w:szCs w:val="28"/>
        </w:rPr>
      </w:pPr>
      <w:r w:rsidRPr="008479AB">
        <w:rPr>
          <w:sz w:val="28"/>
          <w:szCs w:val="28"/>
        </w:rPr>
        <w:t xml:space="preserve">Оспан Әсел, Мансурова Мадина </w:t>
      </w:r>
      <w:proofErr w:type="spellStart"/>
      <w:r w:rsidRPr="008479AB">
        <w:rPr>
          <w:sz w:val="28"/>
          <w:szCs w:val="28"/>
        </w:rPr>
        <w:t>Есимхановна</w:t>
      </w:r>
      <w:proofErr w:type="spellEnd"/>
      <w:r w:rsidRPr="008479AB">
        <w:rPr>
          <w:sz w:val="28"/>
          <w:szCs w:val="28"/>
        </w:rPr>
        <w:t>. Итеративный алгоритм для семантического анализа таблиц из гетерогенных источников для пополнения графов знаний. Свидетельство о государственной регистрации программы для ЭВМ № 39296 от «28» сентября 2023 года.</w:t>
      </w:r>
    </w:p>
    <w:sectPr w:rsidR="008479AB" w:rsidRPr="008479AB" w:rsidSect="000F385D">
      <w:pgSz w:w="11910" w:h="16840"/>
      <w:pgMar w:top="1134" w:right="567" w:bottom="1134" w:left="1701" w:header="0" w:footer="10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6FF2" w14:textId="77777777" w:rsidR="00F51D6B" w:rsidRDefault="00F51D6B">
      <w:r>
        <w:separator/>
      </w:r>
    </w:p>
  </w:endnote>
  <w:endnote w:type="continuationSeparator" w:id="0">
    <w:p w14:paraId="0E4C818F" w14:textId="77777777" w:rsidR="00F51D6B" w:rsidRDefault="00F5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716150"/>
      <w:docPartObj>
        <w:docPartGallery w:val="Page Numbers (Bottom of Page)"/>
        <w:docPartUnique/>
      </w:docPartObj>
    </w:sdtPr>
    <w:sdtContent>
      <w:p w14:paraId="4793690B" w14:textId="096066C2" w:rsidR="00604413" w:rsidRDefault="00604413">
        <w:pPr>
          <w:pStyle w:val="a9"/>
          <w:jc w:val="center"/>
        </w:pPr>
        <w:r>
          <w:fldChar w:fldCharType="begin"/>
        </w:r>
        <w:r>
          <w:instrText>PAGE   \* MERGEFORMAT</w:instrText>
        </w:r>
        <w:r>
          <w:fldChar w:fldCharType="separate"/>
        </w:r>
        <w:r>
          <w:t>2</w:t>
        </w:r>
        <w:r>
          <w:fldChar w:fldCharType="end"/>
        </w:r>
      </w:p>
    </w:sdtContent>
  </w:sdt>
  <w:p w14:paraId="1B269D1B" w14:textId="7135C204" w:rsidR="00D738FB" w:rsidRDefault="00D738FB">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B3620" w14:textId="77777777" w:rsidR="00F51D6B" w:rsidRDefault="00F51D6B">
      <w:r>
        <w:separator/>
      </w:r>
    </w:p>
  </w:footnote>
  <w:footnote w:type="continuationSeparator" w:id="0">
    <w:p w14:paraId="31488E0E" w14:textId="77777777" w:rsidR="00F51D6B" w:rsidRDefault="00F51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04B46"/>
    <w:multiLevelType w:val="multilevel"/>
    <w:tmpl w:val="072685C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32D1352"/>
    <w:multiLevelType w:val="hybridMultilevel"/>
    <w:tmpl w:val="B1EAE0C8"/>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3DE0024"/>
    <w:multiLevelType w:val="multilevel"/>
    <w:tmpl w:val="2242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75295"/>
    <w:multiLevelType w:val="multilevel"/>
    <w:tmpl w:val="5B4277B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429" w:hanging="360"/>
      </w:p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5535E6D"/>
    <w:multiLevelType w:val="hybridMultilevel"/>
    <w:tmpl w:val="AB5C963E"/>
    <w:lvl w:ilvl="0" w:tplc="5F3AB02C">
      <w:start w:val="1"/>
      <w:numFmt w:val="decimal"/>
      <w:lvlText w:val="%1."/>
      <w:lvlJc w:val="left"/>
      <w:pPr>
        <w:tabs>
          <w:tab w:val="num" w:pos="720"/>
        </w:tabs>
        <w:ind w:left="720" w:hanging="360"/>
      </w:pPr>
    </w:lvl>
    <w:lvl w:ilvl="1" w:tplc="FFC01908" w:tentative="1">
      <w:start w:val="1"/>
      <w:numFmt w:val="decimal"/>
      <w:lvlText w:val="%2."/>
      <w:lvlJc w:val="left"/>
      <w:pPr>
        <w:tabs>
          <w:tab w:val="num" w:pos="1440"/>
        </w:tabs>
        <w:ind w:left="1440" w:hanging="360"/>
      </w:pPr>
    </w:lvl>
    <w:lvl w:ilvl="2" w:tplc="9AAC4EB2" w:tentative="1">
      <w:start w:val="1"/>
      <w:numFmt w:val="decimal"/>
      <w:lvlText w:val="%3."/>
      <w:lvlJc w:val="left"/>
      <w:pPr>
        <w:tabs>
          <w:tab w:val="num" w:pos="2160"/>
        </w:tabs>
        <w:ind w:left="2160" w:hanging="360"/>
      </w:pPr>
    </w:lvl>
    <w:lvl w:ilvl="3" w:tplc="7424F578" w:tentative="1">
      <w:start w:val="1"/>
      <w:numFmt w:val="decimal"/>
      <w:lvlText w:val="%4."/>
      <w:lvlJc w:val="left"/>
      <w:pPr>
        <w:tabs>
          <w:tab w:val="num" w:pos="2880"/>
        </w:tabs>
        <w:ind w:left="2880" w:hanging="360"/>
      </w:pPr>
    </w:lvl>
    <w:lvl w:ilvl="4" w:tplc="ABAECDF0" w:tentative="1">
      <w:start w:val="1"/>
      <w:numFmt w:val="decimal"/>
      <w:lvlText w:val="%5."/>
      <w:lvlJc w:val="left"/>
      <w:pPr>
        <w:tabs>
          <w:tab w:val="num" w:pos="3600"/>
        </w:tabs>
        <w:ind w:left="3600" w:hanging="360"/>
      </w:pPr>
    </w:lvl>
    <w:lvl w:ilvl="5" w:tplc="F7E0D186" w:tentative="1">
      <w:start w:val="1"/>
      <w:numFmt w:val="decimal"/>
      <w:lvlText w:val="%6."/>
      <w:lvlJc w:val="left"/>
      <w:pPr>
        <w:tabs>
          <w:tab w:val="num" w:pos="4320"/>
        </w:tabs>
        <w:ind w:left="4320" w:hanging="360"/>
      </w:pPr>
    </w:lvl>
    <w:lvl w:ilvl="6" w:tplc="7C183752" w:tentative="1">
      <w:start w:val="1"/>
      <w:numFmt w:val="decimal"/>
      <w:lvlText w:val="%7."/>
      <w:lvlJc w:val="left"/>
      <w:pPr>
        <w:tabs>
          <w:tab w:val="num" w:pos="5040"/>
        </w:tabs>
        <w:ind w:left="5040" w:hanging="360"/>
      </w:pPr>
    </w:lvl>
    <w:lvl w:ilvl="7" w:tplc="AEF80BB4" w:tentative="1">
      <w:start w:val="1"/>
      <w:numFmt w:val="decimal"/>
      <w:lvlText w:val="%8."/>
      <w:lvlJc w:val="left"/>
      <w:pPr>
        <w:tabs>
          <w:tab w:val="num" w:pos="5760"/>
        </w:tabs>
        <w:ind w:left="5760" w:hanging="360"/>
      </w:pPr>
    </w:lvl>
    <w:lvl w:ilvl="8" w:tplc="53AC59BC" w:tentative="1">
      <w:start w:val="1"/>
      <w:numFmt w:val="decimal"/>
      <w:lvlText w:val="%9."/>
      <w:lvlJc w:val="left"/>
      <w:pPr>
        <w:tabs>
          <w:tab w:val="num" w:pos="6480"/>
        </w:tabs>
        <w:ind w:left="6480" w:hanging="360"/>
      </w:pPr>
    </w:lvl>
  </w:abstractNum>
  <w:abstractNum w:abstractNumId="5" w15:restartNumberingAfterBreak="0">
    <w:nsid w:val="0B6671C4"/>
    <w:multiLevelType w:val="hybridMultilevel"/>
    <w:tmpl w:val="87740492"/>
    <w:lvl w:ilvl="0" w:tplc="39164D1A">
      <w:start w:val="1"/>
      <w:numFmt w:val="bullet"/>
      <w:lvlText w:val="˗"/>
      <w:lvlJc w:val="left"/>
      <w:pPr>
        <w:ind w:left="72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06286B"/>
    <w:multiLevelType w:val="multilevel"/>
    <w:tmpl w:val="A5AE907A"/>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AB124E"/>
    <w:multiLevelType w:val="hybridMultilevel"/>
    <w:tmpl w:val="E0140792"/>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170A0BA5"/>
    <w:multiLevelType w:val="multilevel"/>
    <w:tmpl w:val="87DC696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D8627F"/>
    <w:multiLevelType w:val="multilevel"/>
    <w:tmpl w:val="7BE22EC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A111A6"/>
    <w:multiLevelType w:val="multilevel"/>
    <w:tmpl w:val="072685C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190E5149"/>
    <w:multiLevelType w:val="multilevel"/>
    <w:tmpl w:val="4538F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FE4D12"/>
    <w:multiLevelType w:val="multilevel"/>
    <w:tmpl w:val="79B0E164"/>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1042F3"/>
    <w:multiLevelType w:val="hybridMultilevel"/>
    <w:tmpl w:val="6BB2103A"/>
    <w:lvl w:ilvl="0" w:tplc="39164D1A">
      <w:start w:val="1"/>
      <w:numFmt w:val="bullet"/>
      <w:lvlText w:val="˗"/>
      <w:lvlJc w:val="left"/>
      <w:pPr>
        <w:ind w:left="72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D4F129B"/>
    <w:multiLevelType w:val="hybridMultilevel"/>
    <w:tmpl w:val="D0DC3508"/>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1FBC22F0"/>
    <w:multiLevelType w:val="hybridMultilevel"/>
    <w:tmpl w:val="C602E6C8"/>
    <w:lvl w:ilvl="0" w:tplc="E922849C">
      <w:start w:val="1"/>
      <w:numFmt w:val="lowerRoman"/>
      <w:lvlText w:val="(%1)"/>
      <w:lvlJc w:val="left"/>
      <w:pPr>
        <w:ind w:left="1429" w:hanging="72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20A5018C"/>
    <w:multiLevelType w:val="multilevel"/>
    <w:tmpl w:val="3C84ECA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233EAA"/>
    <w:multiLevelType w:val="hybridMultilevel"/>
    <w:tmpl w:val="5E00C004"/>
    <w:lvl w:ilvl="0" w:tplc="39164D1A">
      <w:start w:val="1"/>
      <w:numFmt w:val="bullet"/>
      <w:lvlText w:val="˗"/>
      <w:lvlJc w:val="left"/>
      <w:pPr>
        <w:ind w:left="108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23C619A3"/>
    <w:multiLevelType w:val="hybridMultilevel"/>
    <w:tmpl w:val="6EAC2A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3C9151F"/>
    <w:multiLevelType w:val="multilevel"/>
    <w:tmpl w:val="191C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5F0F1C"/>
    <w:multiLevelType w:val="multilevel"/>
    <w:tmpl w:val="B178E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D81BC4"/>
    <w:multiLevelType w:val="multilevel"/>
    <w:tmpl w:val="7BE22EC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1D3B4D"/>
    <w:multiLevelType w:val="hybridMultilevel"/>
    <w:tmpl w:val="B78858CA"/>
    <w:lvl w:ilvl="0" w:tplc="2000000F">
      <w:start w:val="1"/>
      <w:numFmt w:val="decimal"/>
      <w:lvlText w:val="%1."/>
      <w:lvlJc w:val="left"/>
      <w:pPr>
        <w:ind w:left="3060" w:hanging="720"/>
      </w:pPr>
      <w:rPr>
        <w:rFonts w:hint="default"/>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23" w15:restartNumberingAfterBreak="0">
    <w:nsid w:val="27AB1755"/>
    <w:multiLevelType w:val="hybridMultilevel"/>
    <w:tmpl w:val="2506A9EE"/>
    <w:lvl w:ilvl="0" w:tplc="2000000F">
      <w:start w:val="1"/>
      <w:numFmt w:val="decimal"/>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27CA1F7B"/>
    <w:multiLevelType w:val="multilevel"/>
    <w:tmpl w:val="EB10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4336F6"/>
    <w:multiLevelType w:val="multilevel"/>
    <w:tmpl w:val="9D0A205E"/>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7F2BD3"/>
    <w:multiLevelType w:val="hybridMultilevel"/>
    <w:tmpl w:val="F4FACA1E"/>
    <w:lvl w:ilvl="0" w:tplc="0F3E1B12">
      <w:numFmt w:val="bullet"/>
      <w:lvlText w:val=""/>
      <w:lvlJc w:val="left"/>
      <w:pPr>
        <w:ind w:left="1440" w:hanging="360"/>
      </w:pPr>
      <w:rPr>
        <w:rFonts w:ascii="Symbol" w:eastAsia="Symbol" w:hAnsi="Symbol" w:cs="Symbol" w:hint="default"/>
        <w:w w:val="99"/>
        <w:sz w:val="28"/>
        <w:szCs w:val="28"/>
        <w:lang w:val="ru-RU" w:eastAsia="en-US" w:bidi="ar-SA"/>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7" w15:restartNumberingAfterBreak="0">
    <w:nsid w:val="30073FDE"/>
    <w:multiLevelType w:val="multilevel"/>
    <w:tmpl w:val="C6622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0B7D3E"/>
    <w:multiLevelType w:val="multilevel"/>
    <w:tmpl w:val="25C6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3D5E2A"/>
    <w:multiLevelType w:val="hybridMultilevel"/>
    <w:tmpl w:val="9CEEFC6A"/>
    <w:lvl w:ilvl="0" w:tplc="0F3E1B12">
      <w:numFmt w:val="bullet"/>
      <w:lvlText w:val=""/>
      <w:lvlJc w:val="left"/>
      <w:pPr>
        <w:ind w:left="301" w:hanging="295"/>
      </w:pPr>
      <w:rPr>
        <w:rFonts w:ascii="Symbol" w:eastAsia="Symbol" w:hAnsi="Symbol" w:cs="Symbol" w:hint="default"/>
        <w:w w:val="99"/>
        <w:sz w:val="28"/>
        <w:szCs w:val="28"/>
        <w:lang w:val="ru-RU" w:eastAsia="en-US" w:bidi="ar-SA"/>
      </w:rPr>
    </w:lvl>
    <w:lvl w:ilvl="1" w:tplc="C0840040">
      <w:numFmt w:val="bullet"/>
      <w:lvlText w:val=""/>
      <w:lvlJc w:val="left"/>
      <w:pPr>
        <w:ind w:left="302" w:hanging="284"/>
      </w:pPr>
      <w:rPr>
        <w:rFonts w:ascii="Symbol" w:eastAsia="Symbol" w:hAnsi="Symbol" w:cs="Symbol" w:hint="default"/>
        <w:w w:val="99"/>
        <w:sz w:val="28"/>
        <w:szCs w:val="28"/>
        <w:lang w:val="ru-RU" w:eastAsia="en-US" w:bidi="ar-SA"/>
      </w:rPr>
    </w:lvl>
    <w:lvl w:ilvl="2" w:tplc="CEBC8312">
      <w:numFmt w:val="bullet"/>
      <w:lvlText w:val="•"/>
      <w:lvlJc w:val="left"/>
      <w:pPr>
        <w:ind w:left="2201" w:hanging="284"/>
      </w:pPr>
      <w:rPr>
        <w:rFonts w:hint="default"/>
        <w:lang w:val="ru-RU" w:eastAsia="en-US" w:bidi="ar-SA"/>
      </w:rPr>
    </w:lvl>
    <w:lvl w:ilvl="3" w:tplc="BD88C3F4">
      <w:numFmt w:val="bullet"/>
      <w:lvlText w:val="•"/>
      <w:lvlJc w:val="left"/>
      <w:pPr>
        <w:ind w:left="3151" w:hanging="284"/>
      </w:pPr>
      <w:rPr>
        <w:rFonts w:hint="default"/>
        <w:lang w:val="ru-RU" w:eastAsia="en-US" w:bidi="ar-SA"/>
      </w:rPr>
    </w:lvl>
    <w:lvl w:ilvl="4" w:tplc="0CAC7EA6">
      <w:numFmt w:val="bullet"/>
      <w:lvlText w:val="•"/>
      <w:lvlJc w:val="left"/>
      <w:pPr>
        <w:ind w:left="4102" w:hanging="284"/>
      </w:pPr>
      <w:rPr>
        <w:rFonts w:hint="default"/>
        <w:lang w:val="ru-RU" w:eastAsia="en-US" w:bidi="ar-SA"/>
      </w:rPr>
    </w:lvl>
    <w:lvl w:ilvl="5" w:tplc="3A5067C6">
      <w:numFmt w:val="bullet"/>
      <w:lvlText w:val="•"/>
      <w:lvlJc w:val="left"/>
      <w:pPr>
        <w:ind w:left="5053" w:hanging="284"/>
      </w:pPr>
      <w:rPr>
        <w:rFonts w:hint="default"/>
        <w:lang w:val="ru-RU" w:eastAsia="en-US" w:bidi="ar-SA"/>
      </w:rPr>
    </w:lvl>
    <w:lvl w:ilvl="6" w:tplc="99668620">
      <w:numFmt w:val="bullet"/>
      <w:lvlText w:val="•"/>
      <w:lvlJc w:val="left"/>
      <w:pPr>
        <w:ind w:left="6003" w:hanging="284"/>
      </w:pPr>
      <w:rPr>
        <w:rFonts w:hint="default"/>
        <w:lang w:val="ru-RU" w:eastAsia="en-US" w:bidi="ar-SA"/>
      </w:rPr>
    </w:lvl>
    <w:lvl w:ilvl="7" w:tplc="EE9C9CE2">
      <w:numFmt w:val="bullet"/>
      <w:lvlText w:val="•"/>
      <w:lvlJc w:val="left"/>
      <w:pPr>
        <w:ind w:left="6954" w:hanging="284"/>
      </w:pPr>
      <w:rPr>
        <w:rFonts w:hint="default"/>
        <w:lang w:val="ru-RU" w:eastAsia="en-US" w:bidi="ar-SA"/>
      </w:rPr>
    </w:lvl>
    <w:lvl w:ilvl="8" w:tplc="09D46644">
      <w:numFmt w:val="bullet"/>
      <w:lvlText w:val="•"/>
      <w:lvlJc w:val="left"/>
      <w:pPr>
        <w:ind w:left="7905" w:hanging="284"/>
      </w:pPr>
      <w:rPr>
        <w:rFonts w:hint="default"/>
        <w:lang w:val="ru-RU" w:eastAsia="en-US" w:bidi="ar-SA"/>
      </w:rPr>
    </w:lvl>
  </w:abstractNum>
  <w:abstractNum w:abstractNumId="30" w15:restartNumberingAfterBreak="0">
    <w:nsid w:val="3568133B"/>
    <w:multiLevelType w:val="multilevel"/>
    <w:tmpl w:val="1CAE9876"/>
    <w:lvl w:ilvl="0">
      <w:start w:val="1"/>
      <w:numFmt w:val="decimal"/>
      <w:lvlText w:val="%1."/>
      <w:lvlJc w:val="left"/>
      <w:pPr>
        <w:ind w:left="720" w:hanging="360"/>
      </w:pPr>
      <w:rPr>
        <w:rFonts w:hint="default"/>
        <w:b w:val="0"/>
        <w:bCs/>
      </w:rPr>
    </w:lvl>
    <w:lvl w:ilvl="1">
      <w:start w:val="2"/>
      <w:numFmt w:val="decimal"/>
      <w:isLgl/>
      <w:lvlText w:val="%1.%2."/>
      <w:lvlJc w:val="left"/>
      <w:pPr>
        <w:ind w:left="1429" w:hanging="72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1" w15:restartNumberingAfterBreak="0">
    <w:nsid w:val="36C90012"/>
    <w:multiLevelType w:val="multilevel"/>
    <w:tmpl w:val="A08EFB26"/>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0D60BD"/>
    <w:multiLevelType w:val="hybridMultilevel"/>
    <w:tmpl w:val="FB601B56"/>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3DC74033"/>
    <w:multiLevelType w:val="multilevel"/>
    <w:tmpl w:val="5E74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DB2374"/>
    <w:multiLevelType w:val="multilevel"/>
    <w:tmpl w:val="DFAC8B70"/>
    <w:lvl w:ilvl="0">
      <w:start w:val="1"/>
      <w:numFmt w:val="decimal"/>
      <w:lvlText w:val="%1."/>
      <w:lvlJc w:val="left"/>
      <w:pPr>
        <w:ind w:left="1069" w:hanging="360"/>
      </w:pPr>
      <w:rPr>
        <w:rFonts w:hint="default"/>
        <w:b w:val="0"/>
        <w:bCs w:val="0"/>
      </w:rPr>
    </w:lvl>
    <w:lvl w:ilvl="1">
      <w:start w:val="1"/>
      <w:numFmt w:val="decimal"/>
      <w:isLgl/>
      <w:lvlText w:val="%1.%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40F95E4A"/>
    <w:multiLevelType w:val="hybridMultilevel"/>
    <w:tmpl w:val="ED206AF2"/>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46061D82"/>
    <w:multiLevelType w:val="hybridMultilevel"/>
    <w:tmpl w:val="A97C9E40"/>
    <w:lvl w:ilvl="0" w:tplc="10000017">
      <w:start w:val="1"/>
      <w:numFmt w:val="lowerLetter"/>
      <w:lvlText w:val="%1)"/>
      <w:lvlJc w:val="left"/>
      <w:pPr>
        <w:ind w:left="1080" w:hanging="720"/>
      </w:pPr>
      <w:rPr>
        <w:rFonts w:hint="default"/>
      </w:rPr>
    </w:lvl>
    <w:lvl w:ilvl="1" w:tplc="AD368452">
      <w:numFmt w:val="bullet"/>
      <w:lvlText w:val="–"/>
      <w:lvlJc w:val="left"/>
      <w:pPr>
        <w:ind w:left="1440" w:hanging="360"/>
      </w:pPr>
      <w:rPr>
        <w:rFonts w:ascii="Times New Roman" w:eastAsia="Times New Roman" w:hAnsi="Times New Roman" w:cs="Times New Roman" w:hint="default"/>
      </w:rPr>
    </w:lvl>
    <w:lvl w:ilvl="2" w:tplc="77128E14">
      <w:start w:val="1"/>
      <w:numFmt w:val="decimal"/>
      <w:lvlText w:val="(%3)"/>
      <w:lvlJc w:val="left"/>
      <w:pPr>
        <w:ind w:left="2430" w:hanging="45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C2542A"/>
    <w:multiLevelType w:val="hybridMultilevel"/>
    <w:tmpl w:val="2BB41732"/>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47E25B30"/>
    <w:multiLevelType w:val="hybridMultilevel"/>
    <w:tmpl w:val="35D6E41A"/>
    <w:lvl w:ilvl="0" w:tplc="6A2213E0">
      <w:start w:val="1"/>
      <w:numFmt w:val="decimal"/>
      <w:lvlText w:val="%1."/>
      <w:lvlJc w:val="left"/>
      <w:pPr>
        <w:tabs>
          <w:tab w:val="num" w:pos="720"/>
        </w:tabs>
        <w:ind w:left="720" w:hanging="360"/>
      </w:pPr>
    </w:lvl>
    <w:lvl w:ilvl="1" w:tplc="FB7C705C" w:tentative="1">
      <w:start w:val="1"/>
      <w:numFmt w:val="decimal"/>
      <w:lvlText w:val="%2."/>
      <w:lvlJc w:val="left"/>
      <w:pPr>
        <w:tabs>
          <w:tab w:val="num" w:pos="1440"/>
        </w:tabs>
        <w:ind w:left="1440" w:hanging="360"/>
      </w:pPr>
    </w:lvl>
    <w:lvl w:ilvl="2" w:tplc="D17C3022" w:tentative="1">
      <w:start w:val="1"/>
      <w:numFmt w:val="decimal"/>
      <w:lvlText w:val="%3."/>
      <w:lvlJc w:val="left"/>
      <w:pPr>
        <w:tabs>
          <w:tab w:val="num" w:pos="2160"/>
        </w:tabs>
        <w:ind w:left="2160" w:hanging="360"/>
      </w:pPr>
    </w:lvl>
    <w:lvl w:ilvl="3" w:tplc="D28E23B6" w:tentative="1">
      <w:start w:val="1"/>
      <w:numFmt w:val="decimal"/>
      <w:lvlText w:val="%4."/>
      <w:lvlJc w:val="left"/>
      <w:pPr>
        <w:tabs>
          <w:tab w:val="num" w:pos="2880"/>
        </w:tabs>
        <w:ind w:left="2880" w:hanging="360"/>
      </w:pPr>
    </w:lvl>
    <w:lvl w:ilvl="4" w:tplc="5DEEE542" w:tentative="1">
      <w:start w:val="1"/>
      <w:numFmt w:val="decimal"/>
      <w:lvlText w:val="%5."/>
      <w:lvlJc w:val="left"/>
      <w:pPr>
        <w:tabs>
          <w:tab w:val="num" w:pos="3600"/>
        </w:tabs>
        <w:ind w:left="3600" w:hanging="360"/>
      </w:pPr>
    </w:lvl>
    <w:lvl w:ilvl="5" w:tplc="98101AF0" w:tentative="1">
      <w:start w:val="1"/>
      <w:numFmt w:val="decimal"/>
      <w:lvlText w:val="%6."/>
      <w:lvlJc w:val="left"/>
      <w:pPr>
        <w:tabs>
          <w:tab w:val="num" w:pos="4320"/>
        </w:tabs>
        <w:ind w:left="4320" w:hanging="360"/>
      </w:pPr>
    </w:lvl>
    <w:lvl w:ilvl="6" w:tplc="CA0E2E08" w:tentative="1">
      <w:start w:val="1"/>
      <w:numFmt w:val="decimal"/>
      <w:lvlText w:val="%7."/>
      <w:lvlJc w:val="left"/>
      <w:pPr>
        <w:tabs>
          <w:tab w:val="num" w:pos="5040"/>
        </w:tabs>
        <w:ind w:left="5040" w:hanging="360"/>
      </w:pPr>
    </w:lvl>
    <w:lvl w:ilvl="7" w:tplc="38684184" w:tentative="1">
      <w:start w:val="1"/>
      <w:numFmt w:val="decimal"/>
      <w:lvlText w:val="%8."/>
      <w:lvlJc w:val="left"/>
      <w:pPr>
        <w:tabs>
          <w:tab w:val="num" w:pos="5760"/>
        </w:tabs>
        <w:ind w:left="5760" w:hanging="360"/>
      </w:pPr>
    </w:lvl>
    <w:lvl w:ilvl="8" w:tplc="F03CD6B0" w:tentative="1">
      <w:start w:val="1"/>
      <w:numFmt w:val="decimal"/>
      <w:lvlText w:val="%9."/>
      <w:lvlJc w:val="left"/>
      <w:pPr>
        <w:tabs>
          <w:tab w:val="num" w:pos="6480"/>
        </w:tabs>
        <w:ind w:left="6480" w:hanging="360"/>
      </w:pPr>
    </w:lvl>
  </w:abstractNum>
  <w:abstractNum w:abstractNumId="39" w15:restartNumberingAfterBreak="0">
    <w:nsid w:val="497A2320"/>
    <w:multiLevelType w:val="multilevel"/>
    <w:tmpl w:val="5F56C58C"/>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206974"/>
    <w:multiLevelType w:val="hybridMultilevel"/>
    <w:tmpl w:val="C0983E24"/>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1" w15:restartNumberingAfterBreak="0">
    <w:nsid w:val="4F9B328A"/>
    <w:multiLevelType w:val="multilevel"/>
    <w:tmpl w:val="01384192"/>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533AD9"/>
    <w:multiLevelType w:val="hybridMultilevel"/>
    <w:tmpl w:val="CCDCB07C"/>
    <w:lvl w:ilvl="0" w:tplc="F24CD5B0">
      <w:start w:val="1"/>
      <w:numFmt w:val="decimal"/>
      <w:lvlText w:val="%1."/>
      <w:lvlJc w:val="left"/>
      <w:pPr>
        <w:tabs>
          <w:tab w:val="num" w:pos="720"/>
        </w:tabs>
        <w:ind w:left="720" w:hanging="360"/>
      </w:pPr>
    </w:lvl>
    <w:lvl w:ilvl="1" w:tplc="547690A8">
      <w:start w:val="1"/>
      <w:numFmt w:val="decimal"/>
      <w:lvlText w:val="%2."/>
      <w:lvlJc w:val="left"/>
      <w:pPr>
        <w:tabs>
          <w:tab w:val="num" w:pos="1440"/>
        </w:tabs>
        <w:ind w:left="1440" w:hanging="360"/>
      </w:pPr>
    </w:lvl>
    <w:lvl w:ilvl="2" w:tplc="146E38A4" w:tentative="1">
      <w:start w:val="1"/>
      <w:numFmt w:val="decimal"/>
      <w:lvlText w:val="%3."/>
      <w:lvlJc w:val="left"/>
      <w:pPr>
        <w:tabs>
          <w:tab w:val="num" w:pos="2160"/>
        </w:tabs>
        <w:ind w:left="2160" w:hanging="360"/>
      </w:pPr>
    </w:lvl>
    <w:lvl w:ilvl="3" w:tplc="56F43CEC" w:tentative="1">
      <w:start w:val="1"/>
      <w:numFmt w:val="decimal"/>
      <w:lvlText w:val="%4."/>
      <w:lvlJc w:val="left"/>
      <w:pPr>
        <w:tabs>
          <w:tab w:val="num" w:pos="2880"/>
        </w:tabs>
        <w:ind w:left="2880" w:hanging="360"/>
      </w:pPr>
    </w:lvl>
    <w:lvl w:ilvl="4" w:tplc="929E2DCC" w:tentative="1">
      <w:start w:val="1"/>
      <w:numFmt w:val="decimal"/>
      <w:lvlText w:val="%5."/>
      <w:lvlJc w:val="left"/>
      <w:pPr>
        <w:tabs>
          <w:tab w:val="num" w:pos="3600"/>
        </w:tabs>
        <w:ind w:left="3600" w:hanging="360"/>
      </w:pPr>
    </w:lvl>
    <w:lvl w:ilvl="5" w:tplc="60424708" w:tentative="1">
      <w:start w:val="1"/>
      <w:numFmt w:val="decimal"/>
      <w:lvlText w:val="%6."/>
      <w:lvlJc w:val="left"/>
      <w:pPr>
        <w:tabs>
          <w:tab w:val="num" w:pos="4320"/>
        </w:tabs>
        <w:ind w:left="4320" w:hanging="360"/>
      </w:pPr>
    </w:lvl>
    <w:lvl w:ilvl="6" w:tplc="58682306" w:tentative="1">
      <w:start w:val="1"/>
      <w:numFmt w:val="decimal"/>
      <w:lvlText w:val="%7."/>
      <w:lvlJc w:val="left"/>
      <w:pPr>
        <w:tabs>
          <w:tab w:val="num" w:pos="5040"/>
        </w:tabs>
        <w:ind w:left="5040" w:hanging="360"/>
      </w:pPr>
    </w:lvl>
    <w:lvl w:ilvl="7" w:tplc="E1808ADA" w:tentative="1">
      <w:start w:val="1"/>
      <w:numFmt w:val="decimal"/>
      <w:lvlText w:val="%8."/>
      <w:lvlJc w:val="left"/>
      <w:pPr>
        <w:tabs>
          <w:tab w:val="num" w:pos="5760"/>
        </w:tabs>
        <w:ind w:left="5760" w:hanging="360"/>
      </w:pPr>
    </w:lvl>
    <w:lvl w:ilvl="8" w:tplc="4156E508" w:tentative="1">
      <w:start w:val="1"/>
      <w:numFmt w:val="decimal"/>
      <w:lvlText w:val="%9."/>
      <w:lvlJc w:val="left"/>
      <w:pPr>
        <w:tabs>
          <w:tab w:val="num" w:pos="6480"/>
        </w:tabs>
        <w:ind w:left="6480" w:hanging="360"/>
      </w:pPr>
    </w:lvl>
  </w:abstractNum>
  <w:abstractNum w:abstractNumId="43" w15:restartNumberingAfterBreak="0">
    <w:nsid w:val="51922269"/>
    <w:multiLevelType w:val="hybridMultilevel"/>
    <w:tmpl w:val="BE02F5E0"/>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4" w15:restartNumberingAfterBreak="0">
    <w:nsid w:val="53147BAC"/>
    <w:multiLevelType w:val="multilevel"/>
    <w:tmpl w:val="1C962258"/>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6343EDD"/>
    <w:multiLevelType w:val="hybridMultilevel"/>
    <w:tmpl w:val="CAD61A36"/>
    <w:lvl w:ilvl="0" w:tplc="EE42FF54">
      <w:numFmt w:val="bullet"/>
      <w:lvlText w:val=""/>
      <w:lvlJc w:val="left"/>
      <w:pPr>
        <w:ind w:left="301" w:hanging="284"/>
      </w:pPr>
      <w:rPr>
        <w:rFonts w:ascii="Symbol" w:eastAsia="Symbol" w:hAnsi="Symbol" w:cs="Symbol" w:hint="default"/>
        <w:w w:val="99"/>
        <w:sz w:val="28"/>
        <w:szCs w:val="28"/>
        <w:lang w:val="ru-RU" w:eastAsia="en-US" w:bidi="ar-SA"/>
      </w:rPr>
    </w:lvl>
    <w:lvl w:ilvl="1" w:tplc="D7A46904">
      <w:numFmt w:val="bullet"/>
      <w:lvlText w:val="•"/>
      <w:lvlJc w:val="left"/>
      <w:pPr>
        <w:ind w:left="1250" w:hanging="284"/>
      </w:pPr>
      <w:rPr>
        <w:rFonts w:hint="default"/>
        <w:lang w:val="ru-RU" w:eastAsia="en-US" w:bidi="ar-SA"/>
      </w:rPr>
    </w:lvl>
    <w:lvl w:ilvl="2" w:tplc="1B90EDDE">
      <w:numFmt w:val="bullet"/>
      <w:lvlText w:val="•"/>
      <w:lvlJc w:val="left"/>
      <w:pPr>
        <w:ind w:left="2201" w:hanging="284"/>
      </w:pPr>
      <w:rPr>
        <w:rFonts w:hint="default"/>
        <w:lang w:val="ru-RU" w:eastAsia="en-US" w:bidi="ar-SA"/>
      </w:rPr>
    </w:lvl>
    <w:lvl w:ilvl="3" w:tplc="F8E29BB2">
      <w:numFmt w:val="bullet"/>
      <w:lvlText w:val="•"/>
      <w:lvlJc w:val="left"/>
      <w:pPr>
        <w:ind w:left="3151" w:hanging="284"/>
      </w:pPr>
      <w:rPr>
        <w:rFonts w:hint="default"/>
        <w:lang w:val="ru-RU" w:eastAsia="en-US" w:bidi="ar-SA"/>
      </w:rPr>
    </w:lvl>
    <w:lvl w:ilvl="4" w:tplc="98FEE6D8">
      <w:numFmt w:val="bullet"/>
      <w:lvlText w:val="•"/>
      <w:lvlJc w:val="left"/>
      <w:pPr>
        <w:ind w:left="4102" w:hanging="284"/>
      </w:pPr>
      <w:rPr>
        <w:rFonts w:hint="default"/>
        <w:lang w:val="ru-RU" w:eastAsia="en-US" w:bidi="ar-SA"/>
      </w:rPr>
    </w:lvl>
    <w:lvl w:ilvl="5" w:tplc="6A6C2978">
      <w:numFmt w:val="bullet"/>
      <w:lvlText w:val="•"/>
      <w:lvlJc w:val="left"/>
      <w:pPr>
        <w:ind w:left="5053" w:hanging="284"/>
      </w:pPr>
      <w:rPr>
        <w:rFonts w:hint="default"/>
        <w:lang w:val="ru-RU" w:eastAsia="en-US" w:bidi="ar-SA"/>
      </w:rPr>
    </w:lvl>
    <w:lvl w:ilvl="6" w:tplc="6EA63934">
      <w:numFmt w:val="bullet"/>
      <w:lvlText w:val="•"/>
      <w:lvlJc w:val="left"/>
      <w:pPr>
        <w:ind w:left="6003" w:hanging="284"/>
      </w:pPr>
      <w:rPr>
        <w:rFonts w:hint="default"/>
        <w:lang w:val="ru-RU" w:eastAsia="en-US" w:bidi="ar-SA"/>
      </w:rPr>
    </w:lvl>
    <w:lvl w:ilvl="7" w:tplc="DA6AA59E">
      <w:numFmt w:val="bullet"/>
      <w:lvlText w:val="•"/>
      <w:lvlJc w:val="left"/>
      <w:pPr>
        <w:ind w:left="6954" w:hanging="284"/>
      </w:pPr>
      <w:rPr>
        <w:rFonts w:hint="default"/>
        <w:lang w:val="ru-RU" w:eastAsia="en-US" w:bidi="ar-SA"/>
      </w:rPr>
    </w:lvl>
    <w:lvl w:ilvl="8" w:tplc="15BC521E">
      <w:numFmt w:val="bullet"/>
      <w:lvlText w:val="•"/>
      <w:lvlJc w:val="left"/>
      <w:pPr>
        <w:ind w:left="7905" w:hanging="284"/>
      </w:pPr>
      <w:rPr>
        <w:rFonts w:hint="default"/>
        <w:lang w:val="ru-RU" w:eastAsia="en-US" w:bidi="ar-SA"/>
      </w:rPr>
    </w:lvl>
  </w:abstractNum>
  <w:abstractNum w:abstractNumId="46" w15:restartNumberingAfterBreak="0">
    <w:nsid w:val="571D332D"/>
    <w:multiLevelType w:val="multilevel"/>
    <w:tmpl w:val="F8989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A1617C"/>
    <w:multiLevelType w:val="hybridMultilevel"/>
    <w:tmpl w:val="1C9ABFD8"/>
    <w:lvl w:ilvl="0" w:tplc="39164D1A">
      <w:start w:val="1"/>
      <w:numFmt w:val="bullet"/>
      <w:lvlText w:val="˗"/>
      <w:lvlJc w:val="left"/>
      <w:pPr>
        <w:ind w:left="1440"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8" w15:restartNumberingAfterBreak="0">
    <w:nsid w:val="5B3E1C8F"/>
    <w:multiLevelType w:val="hybridMultilevel"/>
    <w:tmpl w:val="645A31B6"/>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9" w15:restartNumberingAfterBreak="0">
    <w:nsid w:val="5C8111FA"/>
    <w:multiLevelType w:val="multilevel"/>
    <w:tmpl w:val="A90C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AB4A66"/>
    <w:multiLevelType w:val="multilevel"/>
    <w:tmpl w:val="EC3E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EB7212"/>
    <w:multiLevelType w:val="multilevel"/>
    <w:tmpl w:val="8FFAD5AC"/>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803809"/>
    <w:multiLevelType w:val="hybridMultilevel"/>
    <w:tmpl w:val="C06C9A4E"/>
    <w:lvl w:ilvl="0" w:tplc="2000000F">
      <w:start w:val="1"/>
      <w:numFmt w:val="decimal"/>
      <w:lvlText w:val="%1."/>
      <w:lvlJc w:val="left"/>
      <w:pPr>
        <w:ind w:left="1429" w:hanging="360"/>
      </w:pPr>
    </w:lvl>
    <w:lvl w:ilvl="1" w:tplc="2000000F">
      <w:start w:val="1"/>
      <w:numFmt w:val="decimal"/>
      <w:lvlText w:val="%2."/>
      <w:lvlJc w:val="left"/>
      <w:pPr>
        <w:ind w:left="1429" w:hanging="360"/>
      </w:pPr>
    </w:lvl>
    <w:lvl w:ilvl="2" w:tplc="2000001B">
      <w:start w:val="1"/>
      <w:numFmt w:val="lowerRoman"/>
      <w:lvlText w:val="%3."/>
      <w:lvlJc w:val="right"/>
      <w:pPr>
        <w:ind w:left="159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53" w15:restartNumberingAfterBreak="0">
    <w:nsid w:val="66AA5D3D"/>
    <w:multiLevelType w:val="hybridMultilevel"/>
    <w:tmpl w:val="75E42662"/>
    <w:lvl w:ilvl="0" w:tplc="D7D0E67E">
      <w:start w:val="1"/>
      <w:numFmt w:val="decimal"/>
      <w:lvlText w:val="%1."/>
      <w:lvlJc w:val="left"/>
      <w:pPr>
        <w:tabs>
          <w:tab w:val="num" w:pos="720"/>
        </w:tabs>
        <w:ind w:left="720" w:hanging="360"/>
      </w:pPr>
    </w:lvl>
    <w:lvl w:ilvl="1" w:tplc="F6F0216C" w:tentative="1">
      <w:start w:val="1"/>
      <w:numFmt w:val="decimal"/>
      <w:lvlText w:val="%2."/>
      <w:lvlJc w:val="left"/>
      <w:pPr>
        <w:tabs>
          <w:tab w:val="num" w:pos="1440"/>
        </w:tabs>
        <w:ind w:left="1440" w:hanging="360"/>
      </w:pPr>
    </w:lvl>
    <w:lvl w:ilvl="2" w:tplc="79FE91FA" w:tentative="1">
      <w:start w:val="1"/>
      <w:numFmt w:val="decimal"/>
      <w:lvlText w:val="%3."/>
      <w:lvlJc w:val="left"/>
      <w:pPr>
        <w:tabs>
          <w:tab w:val="num" w:pos="2160"/>
        </w:tabs>
        <w:ind w:left="2160" w:hanging="360"/>
      </w:pPr>
    </w:lvl>
    <w:lvl w:ilvl="3" w:tplc="C18CADBE" w:tentative="1">
      <w:start w:val="1"/>
      <w:numFmt w:val="decimal"/>
      <w:lvlText w:val="%4."/>
      <w:lvlJc w:val="left"/>
      <w:pPr>
        <w:tabs>
          <w:tab w:val="num" w:pos="2880"/>
        </w:tabs>
        <w:ind w:left="2880" w:hanging="360"/>
      </w:pPr>
    </w:lvl>
    <w:lvl w:ilvl="4" w:tplc="035AF12A" w:tentative="1">
      <w:start w:val="1"/>
      <w:numFmt w:val="decimal"/>
      <w:lvlText w:val="%5."/>
      <w:lvlJc w:val="left"/>
      <w:pPr>
        <w:tabs>
          <w:tab w:val="num" w:pos="3600"/>
        </w:tabs>
        <w:ind w:left="3600" w:hanging="360"/>
      </w:pPr>
    </w:lvl>
    <w:lvl w:ilvl="5" w:tplc="62FCBD5C" w:tentative="1">
      <w:start w:val="1"/>
      <w:numFmt w:val="decimal"/>
      <w:lvlText w:val="%6."/>
      <w:lvlJc w:val="left"/>
      <w:pPr>
        <w:tabs>
          <w:tab w:val="num" w:pos="4320"/>
        </w:tabs>
        <w:ind w:left="4320" w:hanging="360"/>
      </w:pPr>
    </w:lvl>
    <w:lvl w:ilvl="6" w:tplc="F7C6FC3C" w:tentative="1">
      <w:start w:val="1"/>
      <w:numFmt w:val="decimal"/>
      <w:lvlText w:val="%7."/>
      <w:lvlJc w:val="left"/>
      <w:pPr>
        <w:tabs>
          <w:tab w:val="num" w:pos="5040"/>
        </w:tabs>
        <w:ind w:left="5040" w:hanging="360"/>
      </w:pPr>
    </w:lvl>
    <w:lvl w:ilvl="7" w:tplc="1442A9C0" w:tentative="1">
      <w:start w:val="1"/>
      <w:numFmt w:val="decimal"/>
      <w:lvlText w:val="%8."/>
      <w:lvlJc w:val="left"/>
      <w:pPr>
        <w:tabs>
          <w:tab w:val="num" w:pos="5760"/>
        </w:tabs>
        <w:ind w:left="5760" w:hanging="360"/>
      </w:pPr>
    </w:lvl>
    <w:lvl w:ilvl="8" w:tplc="C970785A" w:tentative="1">
      <w:start w:val="1"/>
      <w:numFmt w:val="decimal"/>
      <w:lvlText w:val="%9."/>
      <w:lvlJc w:val="left"/>
      <w:pPr>
        <w:tabs>
          <w:tab w:val="num" w:pos="6480"/>
        </w:tabs>
        <w:ind w:left="6480" w:hanging="360"/>
      </w:pPr>
    </w:lvl>
  </w:abstractNum>
  <w:abstractNum w:abstractNumId="54" w15:restartNumberingAfterBreak="0">
    <w:nsid w:val="683218DA"/>
    <w:multiLevelType w:val="hybridMultilevel"/>
    <w:tmpl w:val="57D062DE"/>
    <w:lvl w:ilvl="0" w:tplc="33C8CE3A">
      <w:start w:val="1"/>
      <w:numFmt w:val="decimal"/>
      <w:lvlText w:val="%1."/>
      <w:lvlJc w:val="left"/>
      <w:pPr>
        <w:tabs>
          <w:tab w:val="num" w:pos="720"/>
        </w:tabs>
        <w:ind w:left="720" w:hanging="360"/>
      </w:pPr>
    </w:lvl>
    <w:lvl w:ilvl="1" w:tplc="29424AF4" w:tentative="1">
      <w:start w:val="1"/>
      <w:numFmt w:val="decimal"/>
      <w:lvlText w:val="%2."/>
      <w:lvlJc w:val="left"/>
      <w:pPr>
        <w:tabs>
          <w:tab w:val="num" w:pos="1440"/>
        </w:tabs>
        <w:ind w:left="1440" w:hanging="360"/>
      </w:pPr>
    </w:lvl>
    <w:lvl w:ilvl="2" w:tplc="CFEC25F4" w:tentative="1">
      <w:start w:val="1"/>
      <w:numFmt w:val="decimal"/>
      <w:lvlText w:val="%3."/>
      <w:lvlJc w:val="left"/>
      <w:pPr>
        <w:tabs>
          <w:tab w:val="num" w:pos="2160"/>
        </w:tabs>
        <w:ind w:left="2160" w:hanging="360"/>
      </w:pPr>
    </w:lvl>
    <w:lvl w:ilvl="3" w:tplc="8CA29906" w:tentative="1">
      <w:start w:val="1"/>
      <w:numFmt w:val="decimal"/>
      <w:lvlText w:val="%4."/>
      <w:lvlJc w:val="left"/>
      <w:pPr>
        <w:tabs>
          <w:tab w:val="num" w:pos="2880"/>
        </w:tabs>
        <w:ind w:left="2880" w:hanging="360"/>
      </w:pPr>
    </w:lvl>
    <w:lvl w:ilvl="4" w:tplc="EB4EA8C6" w:tentative="1">
      <w:start w:val="1"/>
      <w:numFmt w:val="decimal"/>
      <w:lvlText w:val="%5."/>
      <w:lvlJc w:val="left"/>
      <w:pPr>
        <w:tabs>
          <w:tab w:val="num" w:pos="3600"/>
        </w:tabs>
        <w:ind w:left="3600" w:hanging="360"/>
      </w:pPr>
    </w:lvl>
    <w:lvl w:ilvl="5" w:tplc="56462CD4" w:tentative="1">
      <w:start w:val="1"/>
      <w:numFmt w:val="decimal"/>
      <w:lvlText w:val="%6."/>
      <w:lvlJc w:val="left"/>
      <w:pPr>
        <w:tabs>
          <w:tab w:val="num" w:pos="4320"/>
        </w:tabs>
        <w:ind w:left="4320" w:hanging="360"/>
      </w:pPr>
    </w:lvl>
    <w:lvl w:ilvl="6" w:tplc="4C908DA2" w:tentative="1">
      <w:start w:val="1"/>
      <w:numFmt w:val="decimal"/>
      <w:lvlText w:val="%7."/>
      <w:lvlJc w:val="left"/>
      <w:pPr>
        <w:tabs>
          <w:tab w:val="num" w:pos="5040"/>
        </w:tabs>
        <w:ind w:left="5040" w:hanging="360"/>
      </w:pPr>
    </w:lvl>
    <w:lvl w:ilvl="7" w:tplc="F10042AE" w:tentative="1">
      <w:start w:val="1"/>
      <w:numFmt w:val="decimal"/>
      <w:lvlText w:val="%8."/>
      <w:lvlJc w:val="left"/>
      <w:pPr>
        <w:tabs>
          <w:tab w:val="num" w:pos="5760"/>
        </w:tabs>
        <w:ind w:left="5760" w:hanging="360"/>
      </w:pPr>
    </w:lvl>
    <w:lvl w:ilvl="8" w:tplc="76BC6CC0" w:tentative="1">
      <w:start w:val="1"/>
      <w:numFmt w:val="decimal"/>
      <w:lvlText w:val="%9."/>
      <w:lvlJc w:val="left"/>
      <w:pPr>
        <w:tabs>
          <w:tab w:val="num" w:pos="6480"/>
        </w:tabs>
        <w:ind w:left="6480" w:hanging="360"/>
      </w:pPr>
    </w:lvl>
  </w:abstractNum>
  <w:abstractNum w:abstractNumId="55" w15:restartNumberingAfterBreak="0">
    <w:nsid w:val="6BB54DEA"/>
    <w:multiLevelType w:val="multilevel"/>
    <w:tmpl w:val="FFF4D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C8D1AFC"/>
    <w:multiLevelType w:val="multilevel"/>
    <w:tmpl w:val="D4A2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5D72FB"/>
    <w:multiLevelType w:val="multilevel"/>
    <w:tmpl w:val="89FC1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5CF4C95"/>
    <w:multiLevelType w:val="multilevel"/>
    <w:tmpl w:val="7D5CC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1B60AF"/>
    <w:multiLevelType w:val="multilevel"/>
    <w:tmpl w:val="AD9A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E8A3CA4"/>
    <w:multiLevelType w:val="hybridMultilevel"/>
    <w:tmpl w:val="1DFA6FCC"/>
    <w:lvl w:ilvl="0" w:tplc="39164D1A">
      <w:start w:val="1"/>
      <w:numFmt w:val="bullet"/>
      <w:lvlText w:val="˗"/>
      <w:lvlJc w:val="left"/>
      <w:pPr>
        <w:ind w:left="1429" w:hanging="360"/>
      </w:pPr>
      <w:rPr>
        <w:rFonts w:ascii="Times New Roman" w:hAnsi="Times New Roman" w:cs="Times New Roman" w:hint="default"/>
        <w:caps w:val="0"/>
        <w:smallCaps w:val="0"/>
        <w:strike w:val="0"/>
        <w:dstrike w:val="0"/>
        <w:outline w:val="0"/>
        <w:emboss w:val="0"/>
        <w:imprint w:val="0"/>
        <w:spacing w:val="0"/>
        <w:w w:val="100"/>
        <w:kern w:val="0"/>
        <w:position w:val="-2"/>
        <w:highlight w:val="none"/>
        <w:vertAlign w:val="baseline"/>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1" w15:restartNumberingAfterBreak="0">
    <w:nsid w:val="7F2B7A89"/>
    <w:multiLevelType w:val="multilevel"/>
    <w:tmpl w:val="BC604D1C"/>
    <w:lvl w:ilvl="0">
      <w:start w:val="1"/>
      <w:numFmt w:val="bullet"/>
      <w:lvlText w:val="˗"/>
      <w:lvlJc w:val="left"/>
      <w:pPr>
        <w:tabs>
          <w:tab w:val="num" w:pos="720"/>
        </w:tabs>
        <w:ind w:left="720" w:hanging="360"/>
      </w:pPr>
      <w:rPr>
        <w:rFonts w:ascii="Times New Roman" w:hAnsi="Times New Roman" w:cs="Times New Roman" w:hint="default"/>
        <w:caps w:val="0"/>
        <w:smallCaps w:val="0"/>
        <w:strike w:val="0"/>
        <w:dstrike w:val="0"/>
        <w:outline w:val="0"/>
        <w:emboss w:val="0"/>
        <w:imprint w:val="0"/>
        <w:spacing w:val="0"/>
        <w:w w:val="100"/>
        <w:kern w:val="0"/>
        <w:position w:val="-2"/>
        <w:sz w:val="20"/>
        <w:highlight w:val="none"/>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0539462">
    <w:abstractNumId w:val="29"/>
  </w:num>
  <w:num w:numId="2" w16cid:durableId="968364667">
    <w:abstractNumId w:val="45"/>
  </w:num>
  <w:num w:numId="3" w16cid:durableId="1090154524">
    <w:abstractNumId w:val="34"/>
  </w:num>
  <w:num w:numId="4" w16cid:durableId="1782214461">
    <w:abstractNumId w:val="30"/>
  </w:num>
  <w:num w:numId="5" w16cid:durableId="214706149">
    <w:abstractNumId w:val="49"/>
  </w:num>
  <w:num w:numId="6" w16cid:durableId="717971150">
    <w:abstractNumId w:val="57"/>
  </w:num>
  <w:num w:numId="7" w16cid:durableId="2127458427">
    <w:abstractNumId w:val="27"/>
  </w:num>
  <w:num w:numId="8" w16cid:durableId="1641576156">
    <w:abstractNumId w:val="31"/>
  </w:num>
  <w:num w:numId="9" w16cid:durableId="1764376048">
    <w:abstractNumId w:val="9"/>
  </w:num>
  <w:num w:numId="10" w16cid:durableId="126514842">
    <w:abstractNumId w:val="8"/>
  </w:num>
  <w:num w:numId="11" w16cid:durableId="1213812173">
    <w:abstractNumId w:val="58"/>
  </w:num>
  <w:num w:numId="12" w16cid:durableId="873154115">
    <w:abstractNumId w:val="46"/>
  </w:num>
  <w:num w:numId="13" w16cid:durableId="2040736709">
    <w:abstractNumId w:val="20"/>
  </w:num>
  <w:num w:numId="14" w16cid:durableId="2054575102">
    <w:abstractNumId w:val="0"/>
  </w:num>
  <w:num w:numId="15" w16cid:durableId="2110587666">
    <w:abstractNumId w:val="60"/>
  </w:num>
  <w:num w:numId="16" w16cid:durableId="677318727">
    <w:abstractNumId w:val="10"/>
  </w:num>
  <w:num w:numId="17" w16cid:durableId="1268661310">
    <w:abstractNumId w:val="36"/>
  </w:num>
  <w:num w:numId="18" w16cid:durableId="980841413">
    <w:abstractNumId w:val="13"/>
  </w:num>
  <w:num w:numId="19" w16cid:durableId="279074368">
    <w:abstractNumId w:val="5"/>
  </w:num>
  <w:num w:numId="20" w16cid:durableId="1506822686">
    <w:abstractNumId w:val="23"/>
  </w:num>
  <w:num w:numId="21" w16cid:durableId="1509558653">
    <w:abstractNumId w:val="3"/>
  </w:num>
  <w:num w:numId="22" w16cid:durableId="213201094">
    <w:abstractNumId w:val="52"/>
  </w:num>
  <w:num w:numId="23" w16cid:durableId="2092383967">
    <w:abstractNumId w:val="12"/>
  </w:num>
  <w:num w:numId="24" w16cid:durableId="1991011787">
    <w:abstractNumId w:val="28"/>
  </w:num>
  <w:num w:numId="25" w16cid:durableId="216822669">
    <w:abstractNumId w:val="11"/>
  </w:num>
  <w:num w:numId="26" w16cid:durableId="615253900">
    <w:abstractNumId w:val="21"/>
  </w:num>
  <w:num w:numId="27" w16cid:durableId="1981812234">
    <w:abstractNumId w:val="18"/>
  </w:num>
  <w:num w:numId="28" w16cid:durableId="1892768134">
    <w:abstractNumId w:val="42"/>
  </w:num>
  <w:num w:numId="29" w16cid:durableId="1104687316">
    <w:abstractNumId w:val="15"/>
  </w:num>
  <w:num w:numId="30" w16cid:durableId="1249344584">
    <w:abstractNumId w:val="53"/>
  </w:num>
  <w:num w:numId="31" w16cid:durableId="120148234">
    <w:abstractNumId w:val="4"/>
  </w:num>
  <w:num w:numId="32" w16cid:durableId="1753040114">
    <w:abstractNumId w:val="38"/>
  </w:num>
  <w:num w:numId="33" w16cid:durableId="1237327861">
    <w:abstractNumId w:val="48"/>
  </w:num>
  <w:num w:numId="34" w16cid:durableId="3630861">
    <w:abstractNumId w:val="14"/>
  </w:num>
  <w:num w:numId="35" w16cid:durableId="1808622964">
    <w:abstractNumId w:val="43"/>
  </w:num>
  <w:num w:numId="36" w16cid:durableId="848985009">
    <w:abstractNumId w:val="7"/>
  </w:num>
  <w:num w:numId="37" w16cid:durableId="9644396">
    <w:abstractNumId w:val="40"/>
  </w:num>
  <w:num w:numId="38" w16cid:durableId="1175992434">
    <w:abstractNumId w:val="32"/>
  </w:num>
  <w:num w:numId="39" w16cid:durableId="923685924">
    <w:abstractNumId w:val="17"/>
  </w:num>
  <w:num w:numId="40" w16cid:durableId="1615097416">
    <w:abstractNumId w:val="55"/>
  </w:num>
  <w:num w:numId="41" w16cid:durableId="834614981">
    <w:abstractNumId w:val="22"/>
  </w:num>
  <w:num w:numId="42" w16cid:durableId="1264462974">
    <w:abstractNumId w:val="44"/>
  </w:num>
  <w:num w:numId="43" w16cid:durableId="1562206524">
    <w:abstractNumId w:val="1"/>
  </w:num>
  <w:num w:numId="44" w16cid:durableId="317005325">
    <w:abstractNumId w:val="2"/>
  </w:num>
  <w:num w:numId="45" w16cid:durableId="698705348">
    <w:abstractNumId w:val="25"/>
  </w:num>
  <w:num w:numId="46" w16cid:durableId="519007006">
    <w:abstractNumId w:val="26"/>
  </w:num>
  <w:num w:numId="47" w16cid:durableId="432550737">
    <w:abstractNumId w:val="47"/>
  </w:num>
  <w:num w:numId="48" w16cid:durableId="606543765">
    <w:abstractNumId w:val="33"/>
  </w:num>
  <w:num w:numId="49" w16cid:durableId="468938709">
    <w:abstractNumId w:val="50"/>
  </w:num>
  <w:num w:numId="50" w16cid:durableId="1300305273">
    <w:abstractNumId w:val="59"/>
  </w:num>
  <w:num w:numId="51" w16cid:durableId="320619882">
    <w:abstractNumId w:val="56"/>
  </w:num>
  <w:num w:numId="52" w16cid:durableId="1705595537">
    <w:abstractNumId w:val="51"/>
  </w:num>
  <w:num w:numId="53" w16cid:durableId="796877365">
    <w:abstractNumId w:val="61"/>
  </w:num>
  <w:num w:numId="54" w16cid:durableId="205994487">
    <w:abstractNumId w:val="41"/>
  </w:num>
  <w:num w:numId="55" w16cid:durableId="318392297">
    <w:abstractNumId w:val="24"/>
  </w:num>
  <w:num w:numId="56" w16cid:durableId="1405255019">
    <w:abstractNumId w:val="6"/>
  </w:num>
  <w:num w:numId="57" w16cid:durableId="1122653617">
    <w:abstractNumId w:val="39"/>
  </w:num>
  <w:num w:numId="58" w16cid:durableId="863597094">
    <w:abstractNumId w:val="54"/>
  </w:num>
  <w:num w:numId="59" w16cid:durableId="1755011514">
    <w:abstractNumId w:val="19"/>
  </w:num>
  <w:num w:numId="60" w16cid:durableId="214464597">
    <w:abstractNumId w:val="16"/>
  </w:num>
  <w:num w:numId="61" w16cid:durableId="409617186">
    <w:abstractNumId w:val="35"/>
  </w:num>
  <w:num w:numId="62" w16cid:durableId="47692338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FB"/>
    <w:rsid w:val="0000040E"/>
    <w:rsid w:val="00000FA6"/>
    <w:rsid w:val="0000172F"/>
    <w:rsid w:val="00001757"/>
    <w:rsid w:val="00001A96"/>
    <w:rsid w:val="00001F11"/>
    <w:rsid w:val="00001F1D"/>
    <w:rsid w:val="00004C0E"/>
    <w:rsid w:val="00006AEA"/>
    <w:rsid w:val="00007140"/>
    <w:rsid w:val="00010096"/>
    <w:rsid w:val="0001252F"/>
    <w:rsid w:val="00012B24"/>
    <w:rsid w:val="00012E14"/>
    <w:rsid w:val="00013C33"/>
    <w:rsid w:val="00014536"/>
    <w:rsid w:val="00015808"/>
    <w:rsid w:val="000236FA"/>
    <w:rsid w:val="0002487D"/>
    <w:rsid w:val="0002564A"/>
    <w:rsid w:val="00025670"/>
    <w:rsid w:val="00026119"/>
    <w:rsid w:val="000261ED"/>
    <w:rsid w:val="000263C3"/>
    <w:rsid w:val="00031B4E"/>
    <w:rsid w:val="000326EB"/>
    <w:rsid w:val="00032C6A"/>
    <w:rsid w:val="0003313C"/>
    <w:rsid w:val="00035140"/>
    <w:rsid w:val="00035435"/>
    <w:rsid w:val="00035D8B"/>
    <w:rsid w:val="000366C1"/>
    <w:rsid w:val="00037E58"/>
    <w:rsid w:val="000405CB"/>
    <w:rsid w:val="000412ED"/>
    <w:rsid w:val="000414D3"/>
    <w:rsid w:val="00041B57"/>
    <w:rsid w:val="000431B7"/>
    <w:rsid w:val="000438E9"/>
    <w:rsid w:val="00044F01"/>
    <w:rsid w:val="00051641"/>
    <w:rsid w:val="00051B18"/>
    <w:rsid w:val="0005211D"/>
    <w:rsid w:val="000522C6"/>
    <w:rsid w:val="00055B0B"/>
    <w:rsid w:val="00056B92"/>
    <w:rsid w:val="000608CA"/>
    <w:rsid w:val="00061AF3"/>
    <w:rsid w:val="00062519"/>
    <w:rsid w:val="000628AD"/>
    <w:rsid w:val="00064101"/>
    <w:rsid w:val="0006458C"/>
    <w:rsid w:val="00064853"/>
    <w:rsid w:val="00064F06"/>
    <w:rsid w:val="000657A8"/>
    <w:rsid w:val="00066637"/>
    <w:rsid w:val="000722DA"/>
    <w:rsid w:val="000728BC"/>
    <w:rsid w:val="00072C98"/>
    <w:rsid w:val="00073B0E"/>
    <w:rsid w:val="00074369"/>
    <w:rsid w:val="00075FDF"/>
    <w:rsid w:val="000766FD"/>
    <w:rsid w:val="00077233"/>
    <w:rsid w:val="0008003F"/>
    <w:rsid w:val="00080301"/>
    <w:rsid w:val="00080579"/>
    <w:rsid w:val="00082A87"/>
    <w:rsid w:val="00082BE5"/>
    <w:rsid w:val="0008438F"/>
    <w:rsid w:val="000843CC"/>
    <w:rsid w:val="000851A2"/>
    <w:rsid w:val="00085452"/>
    <w:rsid w:val="00085470"/>
    <w:rsid w:val="000857E2"/>
    <w:rsid w:val="00085B65"/>
    <w:rsid w:val="00086539"/>
    <w:rsid w:val="000867A1"/>
    <w:rsid w:val="00087468"/>
    <w:rsid w:val="00087A49"/>
    <w:rsid w:val="00087B19"/>
    <w:rsid w:val="00091417"/>
    <w:rsid w:val="00091EEC"/>
    <w:rsid w:val="00092A95"/>
    <w:rsid w:val="000940F2"/>
    <w:rsid w:val="000946F7"/>
    <w:rsid w:val="000A0E9E"/>
    <w:rsid w:val="000A2382"/>
    <w:rsid w:val="000A28CD"/>
    <w:rsid w:val="000A3BB1"/>
    <w:rsid w:val="000A4EFF"/>
    <w:rsid w:val="000A5731"/>
    <w:rsid w:val="000A60EA"/>
    <w:rsid w:val="000A65CE"/>
    <w:rsid w:val="000A6D3C"/>
    <w:rsid w:val="000A7340"/>
    <w:rsid w:val="000B067B"/>
    <w:rsid w:val="000B12B8"/>
    <w:rsid w:val="000B3E7E"/>
    <w:rsid w:val="000B54CB"/>
    <w:rsid w:val="000B553B"/>
    <w:rsid w:val="000B55F6"/>
    <w:rsid w:val="000B7C9B"/>
    <w:rsid w:val="000C037D"/>
    <w:rsid w:val="000C19F3"/>
    <w:rsid w:val="000C23A6"/>
    <w:rsid w:val="000C34D3"/>
    <w:rsid w:val="000C3729"/>
    <w:rsid w:val="000C3F19"/>
    <w:rsid w:val="000C4CD9"/>
    <w:rsid w:val="000C54E8"/>
    <w:rsid w:val="000C6541"/>
    <w:rsid w:val="000C6603"/>
    <w:rsid w:val="000C703B"/>
    <w:rsid w:val="000C7E91"/>
    <w:rsid w:val="000D17F4"/>
    <w:rsid w:val="000D1DB8"/>
    <w:rsid w:val="000D1E28"/>
    <w:rsid w:val="000D3EA0"/>
    <w:rsid w:val="000D3F0C"/>
    <w:rsid w:val="000D5037"/>
    <w:rsid w:val="000D54E2"/>
    <w:rsid w:val="000D5C28"/>
    <w:rsid w:val="000D627D"/>
    <w:rsid w:val="000D6574"/>
    <w:rsid w:val="000D67EE"/>
    <w:rsid w:val="000D78D3"/>
    <w:rsid w:val="000E1C7A"/>
    <w:rsid w:val="000E2E7E"/>
    <w:rsid w:val="000E44F3"/>
    <w:rsid w:val="000E463B"/>
    <w:rsid w:val="000E5870"/>
    <w:rsid w:val="000E5A07"/>
    <w:rsid w:val="000F0CA9"/>
    <w:rsid w:val="000F15A3"/>
    <w:rsid w:val="000F215C"/>
    <w:rsid w:val="000F385D"/>
    <w:rsid w:val="000F4108"/>
    <w:rsid w:val="000F410F"/>
    <w:rsid w:val="000F4BD8"/>
    <w:rsid w:val="000F692E"/>
    <w:rsid w:val="000F73CE"/>
    <w:rsid w:val="000F7D9D"/>
    <w:rsid w:val="001004A1"/>
    <w:rsid w:val="0010132D"/>
    <w:rsid w:val="00101D7E"/>
    <w:rsid w:val="00102414"/>
    <w:rsid w:val="00102BB0"/>
    <w:rsid w:val="00103AB6"/>
    <w:rsid w:val="00106C4C"/>
    <w:rsid w:val="00107414"/>
    <w:rsid w:val="001105BE"/>
    <w:rsid w:val="0011068E"/>
    <w:rsid w:val="0011082B"/>
    <w:rsid w:val="00112138"/>
    <w:rsid w:val="001129CD"/>
    <w:rsid w:val="00116771"/>
    <w:rsid w:val="00116CEE"/>
    <w:rsid w:val="001179F0"/>
    <w:rsid w:val="0012038B"/>
    <w:rsid w:val="001209C1"/>
    <w:rsid w:val="00120D02"/>
    <w:rsid w:val="00124FAA"/>
    <w:rsid w:val="00125D43"/>
    <w:rsid w:val="00126859"/>
    <w:rsid w:val="00130AC1"/>
    <w:rsid w:val="00130E96"/>
    <w:rsid w:val="00131883"/>
    <w:rsid w:val="00132669"/>
    <w:rsid w:val="001327E0"/>
    <w:rsid w:val="00132878"/>
    <w:rsid w:val="001345D4"/>
    <w:rsid w:val="00137399"/>
    <w:rsid w:val="00140305"/>
    <w:rsid w:val="0014411C"/>
    <w:rsid w:val="00146E31"/>
    <w:rsid w:val="00147ED8"/>
    <w:rsid w:val="0015029C"/>
    <w:rsid w:val="001504FB"/>
    <w:rsid w:val="001527D2"/>
    <w:rsid w:val="00152EFF"/>
    <w:rsid w:val="0015357C"/>
    <w:rsid w:val="0015425E"/>
    <w:rsid w:val="00154923"/>
    <w:rsid w:val="001556F6"/>
    <w:rsid w:val="00156350"/>
    <w:rsid w:val="00160A20"/>
    <w:rsid w:val="00162383"/>
    <w:rsid w:val="001632B8"/>
    <w:rsid w:val="00163C74"/>
    <w:rsid w:val="00163CCA"/>
    <w:rsid w:val="00164243"/>
    <w:rsid w:val="00164994"/>
    <w:rsid w:val="001652F5"/>
    <w:rsid w:val="001656D9"/>
    <w:rsid w:val="00165AF4"/>
    <w:rsid w:val="00166069"/>
    <w:rsid w:val="00167043"/>
    <w:rsid w:val="0017187C"/>
    <w:rsid w:val="00171B73"/>
    <w:rsid w:val="0017229E"/>
    <w:rsid w:val="00173865"/>
    <w:rsid w:val="00175A8C"/>
    <w:rsid w:val="00176C4C"/>
    <w:rsid w:val="001815EC"/>
    <w:rsid w:val="001817DE"/>
    <w:rsid w:val="00181CED"/>
    <w:rsid w:val="001827A8"/>
    <w:rsid w:val="00184F96"/>
    <w:rsid w:val="00185DFE"/>
    <w:rsid w:val="001860F6"/>
    <w:rsid w:val="0018631E"/>
    <w:rsid w:val="0018633E"/>
    <w:rsid w:val="00187260"/>
    <w:rsid w:val="001909EB"/>
    <w:rsid w:val="00191678"/>
    <w:rsid w:val="00191E1A"/>
    <w:rsid w:val="00194191"/>
    <w:rsid w:val="00194551"/>
    <w:rsid w:val="0019496E"/>
    <w:rsid w:val="00194CA7"/>
    <w:rsid w:val="0019676E"/>
    <w:rsid w:val="00197415"/>
    <w:rsid w:val="001A3B1F"/>
    <w:rsid w:val="001A5428"/>
    <w:rsid w:val="001A7212"/>
    <w:rsid w:val="001A7ECC"/>
    <w:rsid w:val="001B111F"/>
    <w:rsid w:val="001B1494"/>
    <w:rsid w:val="001B1985"/>
    <w:rsid w:val="001B299B"/>
    <w:rsid w:val="001B2BD0"/>
    <w:rsid w:val="001B2E0C"/>
    <w:rsid w:val="001B4655"/>
    <w:rsid w:val="001B50D0"/>
    <w:rsid w:val="001B562B"/>
    <w:rsid w:val="001B6417"/>
    <w:rsid w:val="001C0A25"/>
    <w:rsid w:val="001C29C8"/>
    <w:rsid w:val="001C484F"/>
    <w:rsid w:val="001C4CEF"/>
    <w:rsid w:val="001C5B93"/>
    <w:rsid w:val="001C61D7"/>
    <w:rsid w:val="001C638C"/>
    <w:rsid w:val="001C6A6D"/>
    <w:rsid w:val="001D0152"/>
    <w:rsid w:val="001D069C"/>
    <w:rsid w:val="001D15AA"/>
    <w:rsid w:val="001D4703"/>
    <w:rsid w:val="001D5060"/>
    <w:rsid w:val="001D58F6"/>
    <w:rsid w:val="001E0B5C"/>
    <w:rsid w:val="001E25C9"/>
    <w:rsid w:val="001E3321"/>
    <w:rsid w:val="001E4E6D"/>
    <w:rsid w:val="001E5653"/>
    <w:rsid w:val="001E5797"/>
    <w:rsid w:val="001E5F94"/>
    <w:rsid w:val="001E77A7"/>
    <w:rsid w:val="001F050D"/>
    <w:rsid w:val="001F0F42"/>
    <w:rsid w:val="001F25F1"/>
    <w:rsid w:val="001F35E9"/>
    <w:rsid w:val="001F4FFC"/>
    <w:rsid w:val="001F562E"/>
    <w:rsid w:val="001F6DCE"/>
    <w:rsid w:val="0020101B"/>
    <w:rsid w:val="0020152F"/>
    <w:rsid w:val="00201736"/>
    <w:rsid w:val="002028ED"/>
    <w:rsid w:val="00203FE8"/>
    <w:rsid w:val="00204A05"/>
    <w:rsid w:val="00204F07"/>
    <w:rsid w:val="00205C0E"/>
    <w:rsid w:val="0020619D"/>
    <w:rsid w:val="002072E8"/>
    <w:rsid w:val="002077EB"/>
    <w:rsid w:val="0021022B"/>
    <w:rsid w:val="002113B3"/>
    <w:rsid w:val="002118AB"/>
    <w:rsid w:val="00211AC8"/>
    <w:rsid w:val="0021251C"/>
    <w:rsid w:val="0021621E"/>
    <w:rsid w:val="00217A57"/>
    <w:rsid w:val="00220DF4"/>
    <w:rsid w:val="002235FA"/>
    <w:rsid w:val="00223A1A"/>
    <w:rsid w:val="00224C8E"/>
    <w:rsid w:val="002255D9"/>
    <w:rsid w:val="0022686C"/>
    <w:rsid w:val="00227677"/>
    <w:rsid w:val="00227AE4"/>
    <w:rsid w:val="00232907"/>
    <w:rsid w:val="0023433B"/>
    <w:rsid w:val="00234680"/>
    <w:rsid w:val="00235F76"/>
    <w:rsid w:val="00235FA7"/>
    <w:rsid w:val="00241098"/>
    <w:rsid w:val="00242EAB"/>
    <w:rsid w:val="002446DC"/>
    <w:rsid w:val="00244F1E"/>
    <w:rsid w:val="00246AF9"/>
    <w:rsid w:val="002474F1"/>
    <w:rsid w:val="00247978"/>
    <w:rsid w:val="00247AD1"/>
    <w:rsid w:val="0025159B"/>
    <w:rsid w:val="00251E5C"/>
    <w:rsid w:val="002537A5"/>
    <w:rsid w:val="00253DC9"/>
    <w:rsid w:val="00253E89"/>
    <w:rsid w:val="0025444E"/>
    <w:rsid w:val="00255B98"/>
    <w:rsid w:val="002565ED"/>
    <w:rsid w:val="00261757"/>
    <w:rsid w:val="002617D5"/>
    <w:rsid w:val="002621A4"/>
    <w:rsid w:val="00264D3B"/>
    <w:rsid w:val="00264ED2"/>
    <w:rsid w:val="00265457"/>
    <w:rsid w:val="002655E4"/>
    <w:rsid w:val="002657A4"/>
    <w:rsid w:val="00266A4E"/>
    <w:rsid w:val="00266D62"/>
    <w:rsid w:val="0026759E"/>
    <w:rsid w:val="002710D3"/>
    <w:rsid w:val="00273A5F"/>
    <w:rsid w:val="00273D5D"/>
    <w:rsid w:val="002749D1"/>
    <w:rsid w:val="00276494"/>
    <w:rsid w:val="002768AD"/>
    <w:rsid w:val="002778A4"/>
    <w:rsid w:val="00277B2D"/>
    <w:rsid w:val="00282023"/>
    <w:rsid w:val="00282DF6"/>
    <w:rsid w:val="00282E31"/>
    <w:rsid w:val="002835DE"/>
    <w:rsid w:val="00283F94"/>
    <w:rsid w:val="0028418B"/>
    <w:rsid w:val="00284A81"/>
    <w:rsid w:val="00284FA8"/>
    <w:rsid w:val="0028544A"/>
    <w:rsid w:val="00285D30"/>
    <w:rsid w:val="0028669D"/>
    <w:rsid w:val="00286FCA"/>
    <w:rsid w:val="00287886"/>
    <w:rsid w:val="00291460"/>
    <w:rsid w:val="00291AA5"/>
    <w:rsid w:val="002934B4"/>
    <w:rsid w:val="00295F01"/>
    <w:rsid w:val="0029680B"/>
    <w:rsid w:val="002A1719"/>
    <w:rsid w:val="002A2CD0"/>
    <w:rsid w:val="002A366E"/>
    <w:rsid w:val="002A389B"/>
    <w:rsid w:val="002A4088"/>
    <w:rsid w:val="002A7F5F"/>
    <w:rsid w:val="002B01A6"/>
    <w:rsid w:val="002B0B38"/>
    <w:rsid w:val="002B0C03"/>
    <w:rsid w:val="002B1378"/>
    <w:rsid w:val="002B154E"/>
    <w:rsid w:val="002B17B8"/>
    <w:rsid w:val="002B1A99"/>
    <w:rsid w:val="002B1D0E"/>
    <w:rsid w:val="002B2F75"/>
    <w:rsid w:val="002B3529"/>
    <w:rsid w:val="002B3759"/>
    <w:rsid w:val="002B3C59"/>
    <w:rsid w:val="002B4ACA"/>
    <w:rsid w:val="002B76BA"/>
    <w:rsid w:val="002C1176"/>
    <w:rsid w:val="002C151C"/>
    <w:rsid w:val="002C3333"/>
    <w:rsid w:val="002C49E6"/>
    <w:rsid w:val="002C7A7F"/>
    <w:rsid w:val="002D02AA"/>
    <w:rsid w:val="002D0490"/>
    <w:rsid w:val="002D181A"/>
    <w:rsid w:val="002D1F17"/>
    <w:rsid w:val="002D3E00"/>
    <w:rsid w:val="002D68E5"/>
    <w:rsid w:val="002D6983"/>
    <w:rsid w:val="002D6D5F"/>
    <w:rsid w:val="002D6FB8"/>
    <w:rsid w:val="002E00A1"/>
    <w:rsid w:val="002E0D8E"/>
    <w:rsid w:val="002E0FA1"/>
    <w:rsid w:val="002E4C0D"/>
    <w:rsid w:val="002E5B34"/>
    <w:rsid w:val="002E6F6B"/>
    <w:rsid w:val="002E7C77"/>
    <w:rsid w:val="002F0FC7"/>
    <w:rsid w:val="002F17C5"/>
    <w:rsid w:val="002F1F7C"/>
    <w:rsid w:val="002F36C7"/>
    <w:rsid w:val="002F3CAE"/>
    <w:rsid w:val="002F4723"/>
    <w:rsid w:val="002F492C"/>
    <w:rsid w:val="002F4EE1"/>
    <w:rsid w:val="002F5821"/>
    <w:rsid w:val="002F5E13"/>
    <w:rsid w:val="002F79F1"/>
    <w:rsid w:val="002F7F7C"/>
    <w:rsid w:val="00301B22"/>
    <w:rsid w:val="003022B3"/>
    <w:rsid w:val="00302910"/>
    <w:rsid w:val="00302CFF"/>
    <w:rsid w:val="003031C8"/>
    <w:rsid w:val="00305EA5"/>
    <w:rsid w:val="00307B8B"/>
    <w:rsid w:val="00307CA5"/>
    <w:rsid w:val="00310ECF"/>
    <w:rsid w:val="00311724"/>
    <w:rsid w:val="00313630"/>
    <w:rsid w:val="00313782"/>
    <w:rsid w:val="00314711"/>
    <w:rsid w:val="003154C5"/>
    <w:rsid w:val="00315730"/>
    <w:rsid w:val="003159A4"/>
    <w:rsid w:val="003173D0"/>
    <w:rsid w:val="0032359E"/>
    <w:rsid w:val="003256C2"/>
    <w:rsid w:val="003264CD"/>
    <w:rsid w:val="00326756"/>
    <w:rsid w:val="0032781B"/>
    <w:rsid w:val="00331066"/>
    <w:rsid w:val="00331A2A"/>
    <w:rsid w:val="00331F84"/>
    <w:rsid w:val="003340B9"/>
    <w:rsid w:val="00334443"/>
    <w:rsid w:val="003345EC"/>
    <w:rsid w:val="00334D63"/>
    <w:rsid w:val="0033629B"/>
    <w:rsid w:val="00336D60"/>
    <w:rsid w:val="003375D3"/>
    <w:rsid w:val="00342309"/>
    <w:rsid w:val="0034298B"/>
    <w:rsid w:val="0034434E"/>
    <w:rsid w:val="00344439"/>
    <w:rsid w:val="0034445F"/>
    <w:rsid w:val="003445A7"/>
    <w:rsid w:val="00344675"/>
    <w:rsid w:val="00344994"/>
    <w:rsid w:val="003454C7"/>
    <w:rsid w:val="00345D35"/>
    <w:rsid w:val="00345D5D"/>
    <w:rsid w:val="00345F05"/>
    <w:rsid w:val="003462E3"/>
    <w:rsid w:val="00347CDD"/>
    <w:rsid w:val="00352ACF"/>
    <w:rsid w:val="003533AD"/>
    <w:rsid w:val="00354F07"/>
    <w:rsid w:val="00355BC8"/>
    <w:rsid w:val="00355EC7"/>
    <w:rsid w:val="0035729B"/>
    <w:rsid w:val="0035738D"/>
    <w:rsid w:val="00357712"/>
    <w:rsid w:val="00361B24"/>
    <w:rsid w:val="00362C30"/>
    <w:rsid w:val="00362E10"/>
    <w:rsid w:val="003642DA"/>
    <w:rsid w:val="0036587F"/>
    <w:rsid w:val="00365CAE"/>
    <w:rsid w:val="0036767D"/>
    <w:rsid w:val="00367E29"/>
    <w:rsid w:val="003712C2"/>
    <w:rsid w:val="0037130C"/>
    <w:rsid w:val="003715C1"/>
    <w:rsid w:val="00371C4F"/>
    <w:rsid w:val="00371E28"/>
    <w:rsid w:val="00376E10"/>
    <w:rsid w:val="00377776"/>
    <w:rsid w:val="0038790A"/>
    <w:rsid w:val="00387A8B"/>
    <w:rsid w:val="003921B2"/>
    <w:rsid w:val="00392B1E"/>
    <w:rsid w:val="00392CFC"/>
    <w:rsid w:val="00392E46"/>
    <w:rsid w:val="00392E70"/>
    <w:rsid w:val="00394C49"/>
    <w:rsid w:val="00396962"/>
    <w:rsid w:val="00397111"/>
    <w:rsid w:val="003A12AB"/>
    <w:rsid w:val="003A1356"/>
    <w:rsid w:val="003A2B15"/>
    <w:rsid w:val="003A2D08"/>
    <w:rsid w:val="003A315E"/>
    <w:rsid w:val="003A4B4B"/>
    <w:rsid w:val="003A528F"/>
    <w:rsid w:val="003A53CC"/>
    <w:rsid w:val="003A7158"/>
    <w:rsid w:val="003A798E"/>
    <w:rsid w:val="003A79AB"/>
    <w:rsid w:val="003B1769"/>
    <w:rsid w:val="003B1BEB"/>
    <w:rsid w:val="003B4068"/>
    <w:rsid w:val="003B5BED"/>
    <w:rsid w:val="003B61EF"/>
    <w:rsid w:val="003B7003"/>
    <w:rsid w:val="003B76EA"/>
    <w:rsid w:val="003C0ACC"/>
    <w:rsid w:val="003C18DA"/>
    <w:rsid w:val="003C1BF3"/>
    <w:rsid w:val="003C2447"/>
    <w:rsid w:val="003C24DB"/>
    <w:rsid w:val="003C354A"/>
    <w:rsid w:val="003C3F02"/>
    <w:rsid w:val="003C4002"/>
    <w:rsid w:val="003C5381"/>
    <w:rsid w:val="003C5FA2"/>
    <w:rsid w:val="003D2A93"/>
    <w:rsid w:val="003D436C"/>
    <w:rsid w:val="003D4570"/>
    <w:rsid w:val="003D5585"/>
    <w:rsid w:val="003D5B00"/>
    <w:rsid w:val="003D5C14"/>
    <w:rsid w:val="003D7D9C"/>
    <w:rsid w:val="003E01E9"/>
    <w:rsid w:val="003E0B33"/>
    <w:rsid w:val="003E1047"/>
    <w:rsid w:val="003E1D9D"/>
    <w:rsid w:val="003E246C"/>
    <w:rsid w:val="003E24F1"/>
    <w:rsid w:val="003E275C"/>
    <w:rsid w:val="003E3A40"/>
    <w:rsid w:val="003E4D36"/>
    <w:rsid w:val="003E6DB3"/>
    <w:rsid w:val="003E7101"/>
    <w:rsid w:val="003E7831"/>
    <w:rsid w:val="003F3F59"/>
    <w:rsid w:val="003F4903"/>
    <w:rsid w:val="003F742A"/>
    <w:rsid w:val="004010CD"/>
    <w:rsid w:val="00401273"/>
    <w:rsid w:val="004023AA"/>
    <w:rsid w:val="004034DC"/>
    <w:rsid w:val="004036A6"/>
    <w:rsid w:val="00403768"/>
    <w:rsid w:val="00404C76"/>
    <w:rsid w:val="00404EB4"/>
    <w:rsid w:val="004107A7"/>
    <w:rsid w:val="00410A4E"/>
    <w:rsid w:val="00413963"/>
    <w:rsid w:val="00413C97"/>
    <w:rsid w:val="00414955"/>
    <w:rsid w:val="00414C25"/>
    <w:rsid w:val="00415C6C"/>
    <w:rsid w:val="00421A37"/>
    <w:rsid w:val="0042335B"/>
    <w:rsid w:val="00423403"/>
    <w:rsid w:val="004246FD"/>
    <w:rsid w:val="00424F7B"/>
    <w:rsid w:val="00427194"/>
    <w:rsid w:val="004275D9"/>
    <w:rsid w:val="00430A4E"/>
    <w:rsid w:val="00430E56"/>
    <w:rsid w:val="0043133E"/>
    <w:rsid w:val="004313EF"/>
    <w:rsid w:val="00431819"/>
    <w:rsid w:val="00431B87"/>
    <w:rsid w:val="00432202"/>
    <w:rsid w:val="0043401A"/>
    <w:rsid w:val="0043451B"/>
    <w:rsid w:val="00435222"/>
    <w:rsid w:val="00435753"/>
    <w:rsid w:val="00435B58"/>
    <w:rsid w:val="00436110"/>
    <w:rsid w:val="00436932"/>
    <w:rsid w:val="00436E84"/>
    <w:rsid w:val="0043705E"/>
    <w:rsid w:val="004373EE"/>
    <w:rsid w:val="00437AAF"/>
    <w:rsid w:val="00437FC5"/>
    <w:rsid w:val="0044171B"/>
    <w:rsid w:val="0044237A"/>
    <w:rsid w:val="0044330B"/>
    <w:rsid w:val="004437C4"/>
    <w:rsid w:val="00443B49"/>
    <w:rsid w:val="00446E73"/>
    <w:rsid w:val="00447D18"/>
    <w:rsid w:val="0045021B"/>
    <w:rsid w:val="0045036A"/>
    <w:rsid w:val="00451919"/>
    <w:rsid w:val="00452274"/>
    <w:rsid w:val="004533A8"/>
    <w:rsid w:val="00456DF9"/>
    <w:rsid w:val="00457555"/>
    <w:rsid w:val="00460231"/>
    <w:rsid w:val="00460B28"/>
    <w:rsid w:val="00460CAB"/>
    <w:rsid w:val="00462934"/>
    <w:rsid w:val="00462C1A"/>
    <w:rsid w:val="00463DB5"/>
    <w:rsid w:val="004661A1"/>
    <w:rsid w:val="00467156"/>
    <w:rsid w:val="00467203"/>
    <w:rsid w:val="00467922"/>
    <w:rsid w:val="0047018C"/>
    <w:rsid w:val="0047034E"/>
    <w:rsid w:val="00470B7B"/>
    <w:rsid w:val="00471330"/>
    <w:rsid w:val="004721F3"/>
    <w:rsid w:val="00472584"/>
    <w:rsid w:val="00472985"/>
    <w:rsid w:val="00472C0F"/>
    <w:rsid w:val="004730C6"/>
    <w:rsid w:val="0047474D"/>
    <w:rsid w:val="004764F3"/>
    <w:rsid w:val="00476A83"/>
    <w:rsid w:val="0047704F"/>
    <w:rsid w:val="004778BC"/>
    <w:rsid w:val="00480043"/>
    <w:rsid w:val="00480EB4"/>
    <w:rsid w:val="004843E5"/>
    <w:rsid w:val="00484EEF"/>
    <w:rsid w:val="00485424"/>
    <w:rsid w:val="00485945"/>
    <w:rsid w:val="00487B3E"/>
    <w:rsid w:val="004908C9"/>
    <w:rsid w:val="00490D05"/>
    <w:rsid w:val="00493E70"/>
    <w:rsid w:val="004941C7"/>
    <w:rsid w:val="00494A11"/>
    <w:rsid w:val="0049536F"/>
    <w:rsid w:val="0049540C"/>
    <w:rsid w:val="00496DB7"/>
    <w:rsid w:val="004A0BF8"/>
    <w:rsid w:val="004A146F"/>
    <w:rsid w:val="004A1900"/>
    <w:rsid w:val="004A28C4"/>
    <w:rsid w:val="004A500E"/>
    <w:rsid w:val="004A5F55"/>
    <w:rsid w:val="004A7E98"/>
    <w:rsid w:val="004B13F9"/>
    <w:rsid w:val="004B1AA0"/>
    <w:rsid w:val="004B1F7B"/>
    <w:rsid w:val="004B21FE"/>
    <w:rsid w:val="004B248F"/>
    <w:rsid w:val="004B2701"/>
    <w:rsid w:val="004B32CC"/>
    <w:rsid w:val="004B3B45"/>
    <w:rsid w:val="004B437C"/>
    <w:rsid w:val="004B501A"/>
    <w:rsid w:val="004B6955"/>
    <w:rsid w:val="004B7A15"/>
    <w:rsid w:val="004C044A"/>
    <w:rsid w:val="004C09B2"/>
    <w:rsid w:val="004C157F"/>
    <w:rsid w:val="004C1F9E"/>
    <w:rsid w:val="004C2BA3"/>
    <w:rsid w:val="004C4E12"/>
    <w:rsid w:val="004C7931"/>
    <w:rsid w:val="004C7F16"/>
    <w:rsid w:val="004D0D37"/>
    <w:rsid w:val="004D24CB"/>
    <w:rsid w:val="004D33C2"/>
    <w:rsid w:val="004D36C6"/>
    <w:rsid w:val="004D4134"/>
    <w:rsid w:val="004D415C"/>
    <w:rsid w:val="004D4CB5"/>
    <w:rsid w:val="004D6850"/>
    <w:rsid w:val="004D6A70"/>
    <w:rsid w:val="004D70F0"/>
    <w:rsid w:val="004E0998"/>
    <w:rsid w:val="004E3AE2"/>
    <w:rsid w:val="004E61A7"/>
    <w:rsid w:val="004E62AD"/>
    <w:rsid w:val="004E6A63"/>
    <w:rsid w:val="004F03A8"/>
    <w:rsid w:val="004F160D"/>
    <w:rsid w:val="004F1C42"/>
    <w:rsid w:val="004F2B60"/>
    <w:rsid w:val="004F4B62"/>
    <w:rsid w:val="004F4E75"/>
    <w:rsid w:val="004F7680"/>
    <w:rsid w:val="004F777E"/>
    <w:rsid w:val="004F7918"/>
    <w:rsid w:val="0050185B"/>
    <w:rsid w:val="00502C40"/>
    <w:rsid w:val="00502FC6"/>
    <w:rsid w:val="005041C0"/>
    <w:rsid w:val="005048ED"/>
    <w:rsid w:val="005057D9"/>
    <w:rsid w:val="00505F92"/>
    <w:rsid w:val="005066EC"/>
    <w:rsid w:val="00511D77"/>
    <w:rsid w:val="0051273B"/>
    <w:rsid w:val="00514C82"/>
    <w:rsid w:val="00515387"/>
    <w:rsid w:val="00516286"/>
    <w:rsid w:val="00516539"/>
    <w:rsid w:val="00516D8A"/>
    <w:rsid w:val="00517D3A"/>
    <w:rsid w:val="0052029B"/>
    <w:rsid w:val="00522295"/>
    <w:rsid w:val="00523A2A"/>
    <w:rsid w:val="00526D76"/>
    <w:rsid w:val="0052739B"/>
    <w:rsid w:val="005275C3"/>
    <w:rsid w:val="00533256"/>
    <w:rsid w:val="005346DB"/>
    <w:rsid w:val="00536970"/>
    <w:rsid w:val="005406BD"/>
    <w:rsid w:val="00540998"/>
    <w:rsid w:val="005418A7"/>
    <w:rsid w:val="00542F8D"/>
    <w:rsid w:val="00543225"/>
    <w:rsid w:val="0054488B"/>
    <w:rsid w:val="00546BEB"/>
    <w:rsid w:val="00546ED4"/>
    <w:rsid w:val="0055044A"/>
    <w:rsid w:val="005521AE"/>
    <w:rsid w:val="00552494"/>
    <w:rsid w:val="00552517"/>
    <w:rsid w:val="00554FA1"/>
    <w:rsid w:val="005555F5"/>
    <w:rsid w:val="00555F4C"/>
    <w:rsid w:val="00557D0D"/>
    <w:rsid w:val="00557E67"/>
    <w:rsid w:val="00560C5E"/>
    <w:rsid w:val="00561D67"/>
    <w:rsid w:val="00561F0D"/>
    <w:rsid w:val="00562596"/>
    <w:rsid w:val="005628EA"/>
    <w:rsid w:val="00562C7A"/>
    <w:rsid w:val="005632F7"/>
    <w:rsid w:val="0056334D"/>
    <w:rsid w:val="00563690"/>
    <w:rsid w:val="00563C64"/>
    <w:rsid w:val="0056404A"/>
    <w:rsid w:val="00564508"/>
    <w:rsid w:val="005652F7"/>
    <w:rsid w:val="00565951"/>
    <w:rsid w:val="005722EB"/>
    <w:rsid w:val="00572B55"/>
    <w:rsid w:val="00581365"/>
    <w:rsid w:val="00582EBD"/>
    <w:rsid w:val="00582F74"/>
    <w:rsid w:val="00583E6F"/>
    <w:rsid w:val="005849F4"/>
    <w:rsid w:val="00584F9D"/>
    <w:rsid w:val="00587715"/>
    <w:rsid w:val="00587921"/>
    <w:rsid w:val="00591EF0"/>
    <w:rsid w:val="00592234"/>
    <w:rsid w:val="00595C0A"/>
    <w:rsid w:val="00595D6F"/>
    <w:rsid w:val="00597285"/>
    <w:rsid w:val="00597A74"/>
    <w:rsid w:val="00597DD4"/>
    <w:rsid w:val="005A0677"/>
    <w:rsid w:val="005A1962"/>
    <w:rsid w:val="005A73EB"/>
    <w:rsid w:val="005B015F"/>
    <w:rsid w:val="005B0D88"/>
    <w:rsid w:val="005B3DF9"/>
    <w:rsid w:val="005B49C3"/>
    <w:rsid w:val="005B5F22"/>
    <w:rsid w:val="005B7D88"/>
    <w:rsid w:val="005C0288"/>
    <w:rsid w:val="005C15B1"/>
    <w:rsid w:val="005C3192"/>
    <w:rsid w:val="005C3B29"/>
    <w:rsid w:val="005C4821"/>
    <w:rsid w:val="005C4F40"/>
    <w:rsid w:val="005C6EF8"/>
    <w:rsid w:val="005C73F9"/>
    <w:rsid w:val="005C7A6B"/>
    <w:rsid w:val="005C7B6F"/>
    <w:rsid w:val="005D1AAE"/>
    <w:rsid w:val="005D4A63"/>
    <w:rsid w:val="005D52E1"/>
    <w:rsid w:val="005D6187"/>
    <w:rsid w:val="005D7A39"/>
    <w:rsid w:val="005E6323"/>
    <w:rsid w:val="005E6905"/>
    <w:rsid w:val="005E77E4"/>
    <w:rsid w:val="005E7EDF"/>
    <w:rsid w:val="005F0E1A"/>
    <w:rsid w:val="005F32AE"/>
    <w:rsid w:val="005F3592"/>
    <w:rsid w:val="005F58CF"/>
    <w:rsid w:val="00600173"/>
    <w:rsid w:val="0060147C"/>
    <w:rsid w:val="00602B65"/>
    <w:rsid w:val="00602C4C"/>
    <w:rsid w:val="00602D34"/>
    <w:rsid w:val="0060305F"/>
    <w:rsid w:val="00604413"/>
    <w:rsid w:val="00605444"/>
    <w:rsid w:val="00606269"/>
    <w:rsid w:val="0060658B"/>
    <w:rsid w:val="0061061A"/>
    <w:rsid w:val="006136A0"/>
    <w:rsid w:val="00613C60"/>
    <w:rsid w:val="006148AC"/>
    <w:rsid w:val="0061718E"/>
    <w:rsid w:val="006204AC"/>
    <w:rsid w:val="00622705"/>
    <w:rsid w:val="00622AAD"/>
    <w:rsid w:val="00623F23"/>
    <w:rsid w:val="006243D7"/>
    <w:rsid w:val="00624A9F"/>
    <w:rsid w:val="006254DA"/>
    <w:rsid w:val="0062641E"/>
    <w:rsid w:val="006272C5"/>
    <w:rsid w:val="00627402"/>
    <w:rsid w:val="00627DC8"/>
    <w:rsid w:val="00632D80"/>
    <w:rsid w:val="00633976"/>
    <w:rsid w:val="00634F46"/>
    <w:rsid w:val="006351C0"/>
    <w:rsid w:val="006351D4"/>
    <w:rsid w:val="006364F0"/>
    <w:rsid w:val="00640153"/>
    <w:rsid w:val="006403B1"/>
    <w:rsid w:val="0064132B"/>
    <w:rsid w:val="00641603"/>
    <w:rsid w:val="00641F77"/>
    <w:rsid w:val="00645146"/>
    <w:rsid w:val="006467EC"/>
    <w:rsid w:val="00650C1F"/>
    <w:rsid w:val="006513D8"/>
    <w:rsid w:val="00652434"/>
    <w:rsid w:val="00652FEE"/>
    <w:rsid w:val="0065456B"/>
    <w:rsid w:val="00656153"/>
    <w:rsid w:val="00656E3C"/>
    <w:rsid w:val="00657074"/>
    <w:rsid w:val="0066047F"/>
    <w:rsid w:val="00660BAA"/>
    <w:rsid w:val="00660C5D"/>
    <w:rsid w:val="00660D9F"/>
    <w:rsid w:val="00661250"/>
    <w:rsid w:val="00661674"/>
    <w:rsid w:val="006622E8"/>
    <w:rsid w:val="0066390C"/>
    <w:rsid w:val="00664CAD"/>
    <w:rsid w:val="00667A17"/>
    <w:rsid w:val="00667B47"/>
    <w:rsid w:val="006704EC"/>
    <w:rsid w:val="006707A2"/>
    <w:rsid w:val="0067097E"/>
    <w:rsid w:val="00670E2D"/>
    <w:rsid w:val="00671016"/>
    <w:rsid w:val="0067180F"/>
    <w:rsid w:val="0067198C"/>
    <w:rsid w:val="00672B88"/>
    <w:rsid w:val="00672DDA"/>
    <w:rsid w:val="0067343F"/>
    <w:rsid w:val="00674286"/>
    <w:rsid w:val="00674893"/>
    <w:rsid w:val="0067549F"/>
    <w:rsid w:val="00680474"/>
    <w:rsid w:val="006819E4"/>
    <w:rsid w:val="00682675"/>
    <w:rsid w:val="006832FC"/>
    <w:rsid w:val="006838A4"/>
    <w:rsid w:val="0068390F"/>
    <w:rsid w:val="006845FE"/>
    <w:rsid w:val="0068477A"/>
    <w:rsid w:val="00684A43"/>
    <w:rsid w:val="0068539D"/>
    <w:rsid w:val="00685567"/>
    <w:rsid w:val="00686B8E"/>
    <w:rsid w:val="006902ED"/>
    <w:rsid w:val="006904E8"/>
    <w:rsid w:val="00690706"/>
    <w:rsid w:val="00691119"/>
    <w:rsid w:val="00691221"/>
    <w:rsid w:val="00691BF0"/>
    <w:rsid w:val="00696126"/>
    <w:rsid w:val="00696ED6"/>
    <w:rsid w:val="006A11E1"/>
    <w:rsid w:val="006A2728"/>
    <w:rsid w:val="006A3CB3"/>
    <w:rsid w:val="006A44B1"/>
    <w:rsid w:val="006A4C9C"/>
    <w:rsid w:val="006A54AD"/>
    <w:rsid w:val="006A56B4"/>
    <w:rsid w:val="006A72B0"/>
    <w:rsid w:val="006B1653"/>
    <w:rsid w:val="006B24BA"/>
    <w:rsid w:val="006B3AAE"/>
    <w:rsid w:val="006B4826"/>
    <w:rsid w:val="006C03A4"/>
    <w:rsid w:val="006C2D68"/>
    <w:rsid w:val="006C4791"/>
    <w:rsid w:val="006C48FA"/>
    <w:rsid w:val="006C4C72"/>
    <w:rsid w:val="006C5F29"/>
    <w:rsid w:val="006C724D"/>
    <w:rsid w:val="006D01C2"/>
    <w:rsid w:val="006D163E"/>
    <w:rsid w:val="006D297B"/>
    <w:rsid w:val="006D2C73"/>
    <w:rsid w:val="006D4CDE"/>
    <w:rsid w:val="006D51A3"/>
    <w:rsid w:val="006D547A"/>
    <w:rsid w:val="006D7808"/>
    <w:rsid w:val="006D7CF9"/>
    <w:rsid w:val="006E1081"/>
    <w:rsid w:val="006E331B"/>
    <w:rsid w:val="006E3338"/>
    <w:rsid w:val="006E38AF"/>
    <w:rsid w:val="006E3C84"/>
    <w:rsid w:val="006E4D32"/>
    <w:rsid w:val="006E6BD6"/>
    <w:rsid w:val="006E773F"/>
    <w:rsid w:val="006E7B60"/>
    <w:rsid w:val="006F6766"/>
    <w:rsid w:val="00700176"/>
    <w:rsid w:val="00700EAF"/>
    <w:rsid w:val="00702D24"/>
    <w:rsid w:val="00703179"/>
    <w:rsid w:val="00703BCA"/>
    <w:rsid w:val="00703ED3"/>
    <w:rsid w:val="00704504"/>
    <w:rsid w:val="0070452F"/>
    <w:rsid w:val="00704A34"/>
    <w:rsid w:val="00704B45"/>
    <w:rsid w:val="007055B6"/>
    <w:rsid w:val="00706358"/>
    <w:rsid w:val="00706A77"/>
    <w:rsid w:val="00711499"/>
    <w:rsid w:val="00711805"/>
    <w:rsid w:val="00712452"/>
    <w:rsid w:val="00712528"/>
    <w:rsid w:val="0071314B"/>
    <w:rsid w:val="007137EF"/>
    <w:rsid w:val="007141D4"/>
    <w:rsid w:val="00714A8E"/>
    <w:rsid w:val="0071515E"/>
    <w:rsid w:val="0071557F"/>
    <w:rsid w:val="00715993"/>
    <w:rsid w:val="00715DD6"/>
    <w:rsid w:val="0071741C"/>
    <w:rsid w:val="007200EA"/>
    <w:rsid w:val="00720131"/>
    <w:rsid w:val="007205AE"/>
    <w:rsid w:val="007215DA"/>
    <w:rsid w:val="00721631"/>
    <w:rsid w:val="00722F2C"/>
    <w:rsid w:val="0072321F"/>
    <w:rsid w:val="00723DAE"/>
    <w:rsid w:val="00726417"/>
    <w:rsid w:val="00726869"/>
    <w:rsid w:val="0072765A"/>
    <w:rsid w:val="00727C38"/>
    <w:rsid w:val="00730657"/>
    <w:rsid w:val="00731D8F"/>
    <w:rsid w:val="00732331"/>
    <w:rsid w:val="00732CB2"/>
    <w:rsid w:val="00733278"/>
    <w:rsid w:val="007334C7"/>
    <w:rsid w:val="00740818"/>
    <w:rsid w:val="00742BC9"/>
    <w:rsid w:val="00743F97"/>
    <w:rsid w:val="0074411F"/>
    <w:rsid w:val="00744A22"/>
    <w:rsid w:val="007471B7"/>
    <w:rsid w:val="00750E03"/>
    <w:rsid w:val="00753E64"/>
    <w:rsid w:val="00754AD8"/>
    <w:rsid w:val="00756F85"/>
    <w:rsid w:val="00760D83"/>
    <w:rsid w:val="007665FF"/>
    <w:rsid w:val="007668C9"/>
    <w:rsid w:val="00772284"/>
    <w:rsid w:val="00774FBC"/>
    <w:rsid w:val="0077532D"/>
    <w:rsid w:val="00776821"/>
    <w:rsid w:val="00777717"/>
    <w:rsid w:val="00780080"/>
    <w:rsid w:val="0078025A"/>
    <w:rsid w:val="00780ADE"/>
    <w:rsid w:val="00782D32"/>
    <w:rsid w:val="00786AB6"/>
    <w:rsid w:val="007905C5"/>
    <w:rsid w:val="00791CB1"/>
    <w:rsid w:val="00791F03"/>
    <w:rsid w:val="007926DF"/>
    <w:rsid w:val="00792ACA"/>
    <w:rsid w:val="00794686"/>
    <w:rsid w:val="00795081"/>
    <w:rsid w:val="007952FF"/>
    <w:rsid w:val="00795302"/>
    <w:rsid w:val="00795C94"/>
    <w:rsid w:val="007978EC"/>
    <w:rsid w:val="007A00D4"/>
    <w:rsid w:val="007A097C"/>
    <w:rsid w:val="007A17AC"/>
    <w:rsid w:val="007A66BA"/>
    <w:rsid w:val="007A7CC0"/>
    <w:rsid w:val="007B0581"/>
    <w:rsid w:val="007B139E"/>
    <w:rsid w:val="007B1D3A"/>
    <w:rsid w:val="007B1E53"/>
    <w:rsid w:val="007B3EDD"/>
    <w:rsid w:val="007B51EF"/>
    <w:rsid w:val="007B74DD"/>
    <w:rsid w:val="007C1738"/>
    <w:rsid w:val="007C26A9"/>
    <w:rsid w:val="007C3529"/>
    <w:rsid w:val="007C528B"/>
    <w:rsid w:val="007C56FC"/>
    <w:rsid w:val="007C57C1"/>
    <w:rsid w:val="007C7F29"/>
    <w:rsid w:val="007D0108"/>
    <w:rsid w:val="007D1843"/>
    <w:rsid w:val="007D18D8"/>
    <w:rsid w:val="007D1A24"/>
    <w:rsid w:val="007D2362"/>
    <w:rsid w:val="007D4EDF"/>
    <w:rsid w:val="007D66BC"/>
    <w:rsid w:val="007D687D"/>
    <w:rsid w:val="007D78E5"/>
    <w:rsid w:val="007E0E44"/>
    <w:rsid w:val="007E319F"/>
    <w:rsid w:val="007E556D"/>
    <w:rsid w:val="007E62DB"/>
    <w:rsid w:val="007E6B9A"/>
    <w:rsid w:val="007F0688"/>
    <w:rsid w:val="007F09B9"/>
    <w:rsid w:val="007F0F0A"/>
    <w:rsid w:val="007F13D4"/>
    <w:rsid w:val="007F1546"/>
    <w:rsid w:val="007F2540"/>
    <w:rsid w:val="007F2792"/>
    <w:rsid w:val="007F4920"/>
    <w:rsid w:val="007F4CE9"/>
    <w:rsid w:val="007F5B40"/>
    <w:rsid w:val="007F6850"/>
    <w:rsid w:val="007F6A9C"/>
    <w:rsid w:val="007F7B1A"/>
    <w:rsid w:val="00800003"/>
    <w:rsid w:val="00800B28"/>
    <w:rsid w:val="0080177A"/>
    <w:rsid w:val="00801E24"/>
    <w:rsid w:val="008025A6"/>
    <w:rsid w:val="00802915"/>
    <w:rsid w:val="00805877"/>
    <w:rsid w:val="00807AA0"/>
    <w:rsid w:val="00811CC1"/>
    <w:rsid w:val="008121F7"/>
    <w:rsid w:val="008130E5"/>
    <w:rsid w:val="0081323E"/>
    <w:rsid w:val="00814BAC"/>
    <w:rsid w:val="00814CF5"/>
    <w:rsid w:val="00814EF7"/>
    <w:rsid w:val="008152BF"/>
    <w:rsid w:val="008169C1"/>
    <w:rsid w:val="00816AA3"/>
    <w:rsid w:val="00817541"/>
    <w:rsid w:val="0081790E"/>
    <w:rsid w:val="00821D45"/>
    <w:rsid w:val="0082360E"/>
    <w:rsid w:val="008248CD"/>
    <w:rsid w:val="00825330"/>
    <w:rsid w:val="0082657C"/>
    <w:rsid w:val="00827D04"/>
    <w:rsid w:val="008309D1"/>
    <w:rsid w:val="0083277F"/>
    <w:rsid w:val="00833310"/>
    <w:rsid w:val="008353C0"/>
    <w:rsid w:val="0083592E"/>
    <w:rsid w:val="00836D06"/>
    <w:rsid w:val="008404BD"/>
    <w:rsid w:val="00840BE5"/>
    <w:rsid w:val="008417CF"/>
    <w:rsid w:val="00842CCC"/>
    <w:rsid w:val="0084387E"/>
    <w:rsid w:val="00843A14"/>
    <w:rsid w:val="00844639"/>
    <w:rsid w:val="008449DA"/>
    <w:rsid w:val="00845B3A"/>
    <w:rsid w:val="008479AB"/>
    <w:rsid w:val="008504DA"/>
    <w:rsid w:val="00850704"/>
    <w:rsid w:val="0085178F"/>
    <w:rsid w:val="00851BB9"/>
    <w:rsid w:val="00851DDA"/>
    <w:rsid w:val="00853C54"/>
    <w:rsid w:val="00854517"/>
    <w:rsid w:val="008545EB"/>
    <w:rsid w:val="008566CE"/>
    <w:rsid w:val="0085705A"/>
    <w:rsid w:val="00857AC2"/>
    <w:rsid w:val="00861187"/>
    <w:rsid w:val="008612EB"/>
    <w:rsid w:val="00862867"/>
    <w:rsid w:val="00863521"/>
    <w:rsid w:val="00864471"/>
    <w:rsid w:val="00864502"/>
    <w:rsid w:val="008651D1"/>
    <w:rsid w:val="0086709A"/>
    <w:rsid w:val="008717F7"/>
    <w:rsid w:val="00873E5C"/>
    <w:rsid w:val="008766C2"/>
    <w:rsid w:val="00877B83"/>
    <w:rsid w:val="00880512"/>
    <w:rsid w:val="008834FB"/>
    <w:rsid w:val="00883F3F"/>
    <w:rsid w:val="00884BD0"/>
    <w:rsid w:val="00884BFA"/>
    <w:rsid w:val="00884CB0"/>
    <w:rsid w:val="00886B86"/>
    <w:rsid w:val="00886BED"/>
    <w:rsid w:val="00887EAE"/>
    <w:rsid w:val="00890771"/>
    <w:rsid w:val="008926E1"/>
    <w:rsid w:val="00892732"/>
    <w:rsid w:val="008928D6"/>
    <w:rsid w:val="00892927"/>
    <w:rsid w:val="0089309A"/>
    <w:rsid w:val="008932DC"/>
    <w:rsid w:val="00893B43"/>
    <w:rsid w:val="00895AAA"/>
    <w:rsid w:val="0089629C"/>
    <w:rsid w:val="008969EF"/>
    <w:rsid w:val="00897396"/>
    <w:rsid w:val="00897939"/>
    <w:rsid w:val="008A0B6F"/>
    <w:rsid w:val="008A2601"/>
    <w:rsid w:val="008A29EF"/>
    <w:rsid w:val="008A2D24"/>
    <w:rsid w:val="008A36E6"/>
    <w:rsid w:val="008A37C8"/>
    <w:rsid w:val="008A3A03"/>
    <w:rsid w:val="008A3A2C"/>
    <w:rsid w:val="008A59C1"/>
    <w:rsid w:val="008A5DF3"/>
    <w:rsid w:val="008A7048"/>
    <w:rsid w:val="008A713E"/>
    <w:rsid w:val="008A7CDC"/>
    <w:rsid w:val="008B05D4"/>
    <w:rsid w:val="008B1A73"/>
    <w:rsid w:val="008B1DA4"/>
    <w:rsid w:val="008B2D34"/>
    <w:rsid w:val="008B3369"/>
    <w:rsid w:val="008B3375"/>
    <w:rsid w:val="008B68AB"/>
    <w:rsid w:val="008B7AA0"/>
    <w:rsid w:val="008C0CFA"/>
    <w:rsid w:val="008C1651"/>
    <w:rsid w:val="008C273F"/>
    <w:rsid w:val="008C2E79"/>
    <w:rsid w:val="008C2F43"/>
    <w:rsid w:val="008C34BC"/>
    <w:rsid w:val="008C3C25"/>
    <w:rsid w:val="008C44E7"/>
    <w:rsid w:val="008C57E5"/>
    <w:rsid w:val="008C69FD"/>
    <w:rsid w:val="008C6CF5"/>
    <w:rsid w:val="008C6FB6"/>
    <w:rsid w:val="008C73A1"/>
    <w:rsid w:val="008C7F59"/>
    <w:rsid w:val="008D0CA7"/>
    <w:rsid w:val="008D0DCB"/>
    <w:rsid w:val="008D11DD"/>
    <w:rsid w:val="008D1ECF"/>
    <w:rsid w:val="008D1F63"/>
    <w:rsid w:val="008D2F38"/>
    <w:rsid w:val="008D490C"/>
    <w:rsid w:val="008D538A"/>
    <w:rsid w:val="008D58AE"/>
    <w:rsid w:val="008D7015"/>
    <w:rsid w:val="008D7083"/>
    <w:rsid w:val="008E071A"/>
    <w:rsid w:val="008E1A04"/>
    <w:rsid w:val="008E2794"/>
    <w:rsid w:val="008E2BE0"/>
    <w:rsid w:val="008E2F60"/>
    <w:rsid w:val="008E4498"/>
    <w:rsid w:val="008E7040"/>
    <w:rsid w:val="008F158D"/>
    <w:rsid w:val="008F175F"/>
    <w:rsid w:val="008F2E5C"/>
    <w:rsid w:val="008F6B14"/>
    <w:rsid w:val="008F6E0B"/>
    <w:rsid w:val="008F73FD"/>
    <w:rsid w:val="00902853"/>
    <w:rsid w:val="00903482"/>
    <w:rsid w:val="00905E57"/>
    <w:rsid w:val="00906664"/>
    <w:rsid w:val="0090669F"/>
    <w:rsid w:val="00907497"/>
    <w:rsid w:val="00907505"/>
    <w:rsid w:val="00910344"/>
    <w:rsid w:val="00911EDD"/>
    <w:rsid w:val="009122D7"/>
    <w:rsid w:val="00913F89"/>
    <w:rsid w:val="009143DB"/>
    <w:rsid w:val="00914EA0"/>
    <w:rsid w:val="00916E2C"/>
    <w:rsid w:val="00916EA4"/>
    <w:rsid w:val="0092158B"/>
    <w:rsid w:val="0092226B"/>
    <w:rsid w:val="00922498"/>
    <w:rsid w:val="0092291A"/>
    <w:rsid w:val="0092405F"/>
    <w:rsid w:val="00924C51"/>
    <w:rsid w:val="00924E07"/>
    <w:rsid w:val="00924FD4"/>
    <w:rsid w:val="00926758"/>
    <w:rsid w:val="00926E79"/>
    <w:rsid w:val="00927EC4"/>
    <w:rsid w:val="00930C27"/>
    <w:rsid w:val="0093485B"/>
    <w:rsid w:val="00934B89"/>
    <w:rsid w:val="00935B0C"/>
    <w:rsid w:val="0093763C"/>
    <w:rsid w:val="00942105"/>
    <w:rsid w:val="0094211E"/>
    <w:rsid w:val="00943152"/>
    <w:rsid w:val="009449E8"/>
    <w:rsid w:val="009462BB"/>
    <w:rsid w:val="009468E7"/>
    <w:rsid w:val="009468F6"/>
    <w:rsid w:val="00950A10"/>
    <w:rsid w:val="009514A0"/>
    <w:rsid w:val="00951504"/>
    <w:rsid w:val="0095389C"/>
    <w:rsid w:val="00954AFD"/>
    <w:rsid w:val="00955050"/>
    <w:rsid w:val="00955348"/>
    <w:rsid w:val="00955FF0"/>
    <w:rsid w:val="0096238B"/>
    <w:rsid w:val="00962CF1"/>
    <w:rsid w:val="00964A1A"/>
    <w:rsid w:val="00965D85"/>
    <w:rsid w:val="009662E9"/>
    <w:rsid w:val="009672F5"/>
    <w:rsid w:val="00967E8E"/>
    <w:rsid w:val="00971527"/>
    <w:rsid w:val="009732E0"/>
    <w:rsid w:val="00974088"/>
    <w:rsid w:val="00974DBB"/>
    <w:rsid w:val="009771CF"/>
    <w:rsid w:val="00977D5D"/>
    <w:rsid w:val="00980577"/>
    <w:rsid w:val="00980BB3"/>
    <w:rsid w:val="009813D6"/>
    <w:rsid w:val="009818DE"/>
    <w:rsid w:val="009840A4"/>
    <w:rsid w:val="009841BC"/>
    <w:rsid w:val="00985301"/>
    <w:rsid w:val="009867E5"/>
    <w:rsid w:val="00987168"/>
    <w:rsid w:val="0098736D"/>
    <w:rsid w:val="009879BF"/>
    <w:rsid w:val="00987FAD"/>
    <w:rsid w:val="00992166"/>
    <w:rsid w:val="00992354"/>
    <w:rsid w:val="00993569"/>
    <w:rsid w:val="00994552"/>
    <w:rsid w:val="009945C5"/>
    <w:rsid w:val="0099494A"/>
    <w:rsid w:val="00994E7B"/>
    <w:rsid w:val="0099529A"/>
    <w:rsid w:val="00997888"/>
    <w:rsid w:val="00997FF1"/>
    <w:rsid w:val="009A1036"/>
    <w:rsid w:val="009A1902"/>
    <w:rsid w:val="009A1938"/>
    <w:rsid w:val="009A1DAE"/>
    <w:rsid w:val="009A2885"/>
    <w:rsid w:val="009A33BD"/>
    <w:rsid w:val="009A3FB4"/>
    <w:rsid w:val="009A4D00"/>
    <w:rsid w:val="009A519F"/>
    <w:rsid w:val="009A622E"/>
    <w:rsid w:val="009A71F8"/>
    <w:rsid w:val="009B1CDB"/>
    <w:rsid w:val="009B1F2F"/>
    <w:rsid w:val="009B2B32"/>
    <w:rsid w:val="009B600F"/>
    <w:rsid w:val="009B6A0D"/>
    <w:rsid w:val="009C0215"/>
    <w:rsid w:val="009C0D8A"/>
    <w:rsid w:val="009C1471"/>
    <w:rsid w:val="009C352B"/>
    <w:rsid w:val="009C6145"/>
    <w:rsid w:val="009C6A24"/>
    <w:rsid w:val="009D0740"/>
    <w:rsid w:val="009D0F5A"/>
    <w:rsid w:val="009D142E"/>
    <w:rsid w:val="009D1D09"/>
    <w:rsid w:val="009D1EC6"/>
    <w:rsid w:val="009D2176"/>
    <w:rsid w:val="009D59AE"/>
    <w:rsid w:val="009D7DC4"/>
    <w:rsid w:val="009D7FA9"/>
    <w:rsid w:val="009E0048"/>
    <w:rsid w:val="009E02A2"/>
    <w:rsid w:val="009E095E"/>
    <w:rsid w:val="009E0DF0"/>
    <w:rsid w:val="009E4656"/>
    <w:rsid w:val="009E6BF3"/>
    <w:rsid w:val="009E6CD7"/>
    <w:rsid w:val="009F0718"/>
    <w:rsid w:val="009F162D"/>
    <w:rsid w:val="009F2AB8"/>
    <w:rsid w:val="009F2C6F"/>
    <w:rsid w:val="009F3C4B"/>
    <w:rsid w:val="009F3EDD"/>
    <w:rsid w:val="009F476A"/>
    <w:rsid w:val="009F585B"/>
    <w:rsid w:val="009F70B4"/>
    <w:rsid w:val="009F7DF5"/>
    <w:rsid w:val="009F7FAA"/>
    <w:rsid w:val="00A00E25"/>
    <w:rsid w:val="00A0444B"/>
    <w:rsid w:val="00A061F5"/>
    <w:rsid w:val="00A06F35"/>
    <w:rsid w:val="00A07030"/>
    <w:rsid w:val="00A111BB"/>
    <w:rsid w:val="00A11306"/>
    <w:rsid w:val="00A12DD0"/>
    <w:rsid w:val="00A156E7"/>
    <w:rsid w:val="00A15ED0"/>
    <w:rsid w:val="00A169E2"/>
    <w:rsid w:val="00A17473"/>
    <w:rsid w:val="00A17894"/>
    <w:rsid w:val="00A17BCF"/>
    <w:rsid w:val="00A20C9E"/>
    <w:rsid w:val="00A22312"/>
    <w:rsid w:val="00A226EC"/>
    <w:rsid w:val="00A23664"/>
    <w:rsid w:val="00A2473D"/>
    <w:rsid w:val="00A24CA7"/>
    <w:rsid w:val="00A27BC5"/>
    <w:rsid w:val="00A30143"/>
    <w:rsid w:val="00A31C16"/>
    <w:rsid w:val="00A31C20"/>
    <w:rsid w:val="00A34E92"/>
    <w:rsid w:val="00A3515E"/>
    <w:rsid w:val="00A35676"/>
    <w:rsid w:val="00A36238"/>
    <w:rsid w:val="00A370A0"/>
    <w:rsid w:val="00A37975"/>
    <w:rsid w:val="00A413D2"/>
    <w:rsid w:val="00A416F4"/>
    <w:rsid w:val="00A4171B"/>
    <w:rsid w:val="00A42A50"/>
    <w:rsid w:val="00A43459"/>
    <w:rsid w:val="00A4357E"/>
    <w:rsid w:val="00A44412"/>
    <w:rsid w:val="00A44AB7"/>
    <w:rsid w:val="00A4630B"/>
    <w:rsid w:val="00A50598"/>
    <w:rsid w:val="00A5104C"/>
    <w:rsid w:val="00A512F0"/>
    <w:rsid w:val="00A51728"/>
    <w:rsid w:val="00A51EF6"/>
    <w:rsid w:val="00A527E9"/>
    <w:rsid w:val="00A52CA8"/>
    <w:rsid w:val="00A53914"/>
    <w:rsid w:val="00A53D84"/>
    <w:rsid w:val="00A53F12"/>
    <w:rsid w:val="00A5461C"/>
    <w:rsid w:val="00A54880"/>
    <w:rsid w:val="00A55848"/>
    <w:rsid w:val="00A55F51"/>
    <w:rsid w:val="00A56392"/>
    <w:rsid w:val="00A60690"/>
    <w:rsid w:val="00A60962"/>
    <w:rsid w:val="00A61595"/>
    <w:rsid w:val="00A61837"/>
    <w:rsid w:val="00A640BB"/>
    <w:rsid w:val="00A64D3B"/>
    <w:rsid w:val="00A66F82"/>
    <w:rsid w:val="00A737EC"/>
    <w:rsid w:val="00A74E91"/>
    <w:rsid w:val="00A755A8"/>
    <w:rsid w:val="00A77682"/>
    <w:rsid w:val="00A77A2B"/>
    <w:rsid w:val="00A81024"/>
    <w:rsid w:val="00A810C8"/>
    <w:rsid w:val="00A82C41"/>
    <w:rsid w:val="00A842A4"/>
    <w:rsid w:val="00A84F1D"/>
    <w:rsid w:val="00A868AE"/>
    <w:rsid w:val="00A9529C"/>
    <w:rsid w:val="00A95783"/>
    <w:rsid w:val="00A95FD0"/>
    <w:rsid w:val="00A9649C"/>
    <w:rsid w:val="00A969E1"/>
    <w:rsid w:val="00A972DA"/>
    <w:rsid w:val="00AA0940"/>
    <w:rsid w:val="00AA0AB2"/>
    <w:rsid w:val="00AA0D37"/>
    <w:rsid w:val="00AA1D03"/>
    <w:rsid w:val="00AA315F"/>
    <w:rsid w:val="00AA36E9"/>
    <w:rsid w:val="00AA3DD9"/>
    <w:rsid w:val="00AA61DC"/>
    <w:rsid w:val="00AA6453"/>
    <w:rsid w:val="00AA648F"/>
    <w:rsid w:val="00AB1B76"/>
    <w:rsid w:val="00AB312F"/>
    <w:rsid w:val="00AB4C4F"/>
    <w:rsid w:val="00AB564B"/>
    <w:rsid w:val="00AB588C"/>
    <w:rsid w:val="00AB64D7"/>
    <w:rsid w:val="00AB6AC9"/>
    <w:rsid w:val="00AB7FCE"/>
    <w:rsid w:val="00AC04C4"/>
    <w:rsid w:val="00AC0AD6"/>
    <w:rsid w:val="00AC0BB8"/>
    <w:rsid w:val="00AC16E1"/>
    <w:rsid w:val="00AC1A0A"/>
    <w:rsid w:val="00AC1C9E"/>
    <w:rsid w:val="00AC4CFC"/>
    <w:rsid w:val="00AC7849"/>
    <w:rsid w:val="00AD0975"/>
    <w:rsid w:val="00AD11D2"/>
    <w:rsid w:val="00AD3DCE"/>
    <w:rsid w:val="00AD40BC"/>
    <w:rsid w:val="00AD44A9"/>
    <w:rsid w:val="00AD44EE"/>
    <w:rsid w:val="00AD4872"/>
    <w:rsid w:val="00AD4C49"/>
    <w:rsid w:val="00AD557A"/>
    <w:rsid w:val="00AD5BCF"/>
    <w:rsid w:val="00AD73E7"/>
    <w:rsid w:val="00AE2060"/>
    <w:rsid w:val="00AE2B54"/>
    <w:rsid w:val="00AE2CFC"/>
    <w:rsid w:val="00AE30E4"/>
    <w:rsid w:val="00AE358F"/>
    <w:rsid w:val="00AE5C49"/>
    <w:rsid w:val="00AE60BF"/>
    <w:rsid w:val="00AE6387"/>
    <w:rsid w:val="00AE63F4"/>
    <w:rsid w:val="00AE7CE4"/>
    <w:rsid w:val="00AE7ED7"/>
    <w:rsid w:val="00AF079F"/>
    <w:rsid w:val="00AF18AC"/>
    <w:rsid w:val="00AF334E"/>
    <w:rsid w:val="00AF54CE"/>
    <w:rsid w:val="00AF57C0"/>
    <w:rsid w:val="00AF5878"/>
    <w:rsid w:val="00AF75C0"/>
    <w:rsid w:val="00AF7678"/>
    <w:rsid w:val="00AF76BF"/>
    <w:rsid w:val="00B0065B"/>
    <w:rsid w:val="00B00787"/>
    <w:rsid w:val="00B01D22"/>
    <w:rsid w:val="00B03281"/>
    <w:rsid w:val="00B0361F"/>
    <w:rsid w:val="00B03AFA"/>
    <w:rsid w:val="00B045DC"/>
    <w:rsid w:val="00B0489A"/>
    <w:rsid w:val="00B04F1B"/>
    <w:rsid w:val="00B06080"/>
    <w:rsid w:val="00B067A6"/>
    <w:rsid w:val="00B101C0"/>
    <w:rsid w:val="00B1088D"/>
    <w:rsid w:val="00B11863"/>
    <w:rsid w:val="00B11CA7"/>
    <w:rsid w:val="00B125E9"/>
    <w:rsid w:val="00B12E79"/>
    <w:rsid w:val="00B12EFB"/>
    <w:rsid w:val="00B1525B"/>
    <w:rsid w:val="00B1595C"/>
    <w:rsid w:val="00B161DC"/>
    <w:rsid w:val="00B166AD"/>
    <w:rsid w:val="00B1706C"/>
    <w:rsid w:val="00B17FE0"/>
    <w:rsid w:val="00B20282"/>
    <w:rsid w:val="00B2125F"/>
    <w:rsid w:val="00B227DC"/>
    <w:rsid w:val="00B228B5"/>
    <w:rsid w:val="00B229D3"/>
    <w:rsid w:val="00B23DCC"/>
    <w:rsid w:val="00B30F38"/>
    <w:rsid w:val="00B3144C"/>
    <w:rsid w:val="00B34C4A"/>
    <w:rsid w:val="00B34CC0"/>
    <w:rsid w:val="00B35569"/>
    <w:rsid w:val="00B37B63"/>
    <w:rsid w:val="00B37DD6"/>
    <w:rsid w:val="00B409A8"/>
    <w:rsid w:val="00B40D6C"/>
    <w:rsid w:val="00B41078"/>
    <w:rsid w:val="00B42E2C"/>
    <w:rsid w:val="00B44C7F"/>
    <w:rsid w:val="00B45200"/>
    <w:rsid w:val="00B4569F"/>
    <w:rsid w:val="00B45A33"/>
    <w:rsid w:val="00B477EF"/>
    <w:rsid w:val="00B516EE"/>
    <w:rsid w:val="00B52B33"/>
    <w:rsid w:val="00B5595F"/>
    <w:rsid w:val="00B56E41"/>
    <w:rsid w:val="00B56F2B"/>
    <w:rsid w:val="00B5787E"/>
    <w:rsid w:val="00B57923"/>
    <w:rsid w:val="00B61037"/>
    <w:rsid w:val="00B6343A"/>
    <w:rsid w:val="00B64052"/>
    <w:rsid w:val="00B66175"/>
    <w:rsid w:val="00B66C86"/>
    <w:rsid w:val="00B66FB7"/>
    <w:rsid w:val="00B67473"/>
    <w:rsid w:val="00B7019E"/>
    <w:rsid w:val="00B70F58"/>
    <w:rsid w:val="00B71656"/>
    <w:rsid w:val="00B72841"/>
    <w:rsid w:val="00B728B5"/>
    <w:rsid w:val="00B732F5"/>
    <w:rsid w:val="00B7590C"/>
    <w:rsid w:val="00B76FCC"/>
    <w:rsid w:val="00B84D39"/>
    <w:rsid w:val="00B8612B"/>
    <w:rsid w:val="00B86853"/>
    <w:rsid w:val="00B86CB9"/>
    <w:rsid w:val="00B87250"/>
    <w:rsid w:val="00B90F54"/>
    <w:rsid w:val="00B91541"/>
    <w:rsid w:val="00B91BBF"/>
    <w:rsid w:val="00B91FF6"/>
    <w:rsid w:val="00B92120"/>
    <w:rsid w:val="00B92EFF"/>
    <w:rsid w:val="00B95795"/>
    <w:rsid w:val="00BA0352"/>
    <w:rsid w:val="00BA2DA6"/>
    <w:rsid w:val="00BA3073"/>
    <w:rsid w:val="00BA3C48"/>
    <w:rsid w:val="00BA4407"/>
    <w:rsid w:val="00BA4997"/>
    <w:rsid w:val="00BA5117"/>
    <w:rsid w:val="00BA718E"/>
    <w:rsid w:val="00BA7CE3"/>
    <w:rsid w:val="00BB0348"/>
    <w:rsid w:val="00BB04EE"/>
    <w:rsid w:val="00BB0D12"/>
    <w:rsid w:val="00BB11BA"/>
    <w:rsid w:val="00BB22F3"/>
    <w:rsid w:val="00BB4A0A"/>
    <w:rsid w:val="00BB5ABC"/>
    <w:rsid w:val="00BB5B8B"/>
    <w:rsid w:val="00BC2F2E"/>
    <w:rsid w:val="00BC592B"/>
    <w:rsid w:val="00BC651C"/>
    <w:rsid w:val="00BD0C39"/>
    <w:rsid w:val="00BD13F1"/>
    <w:rsid w:val="00BD1572"/>
    <w:rsid w:val="00BD33DB"/>
    <w:rsid w:val="00BD6913"/>
    <w:rsid w:val="00BD6A9B"/>
    <w:rsid w:val="00BD7566"/>
    <w:rsid w:val="00BE06EB"/>
    <w:rsid w:val="00BE1678"/>
    <w:rsid w:val="00BE20D4"/>
    <w:rsid w:val="00BE2490"/>
    <w:rsid w:val="00BE2A0E"/>
    <w:rsid w:val="00BE3EBD"/>
    <w:rsid w:val="00BF19DA"/>
    <w:rsid w:val="00BF22C1"/>
    <w:rsid w:val="00BF520E"/>
    <w:rsid w:val="00BF6928"/>
    <w:rsid w:val="00C009B0"/>
    <w:rsid w:val="00C014CE"/>
    <w:rsid w:val="00C01B29"/>
    <w:rsid w:val="00C0222B"/>
    <w:rsid w:val="00C0269C"/>
    <w:rsid w:val="00C0273F"/>
    <w:rsid w:val="00C02777"/>
    <w:rsid w:val="00C03EDF"/>
    <w:rsid w:val="00C044AE"/>
    <w:rsid w:val="00C04788"/>
    <w:rsid w:val="00C0493D"/>
    <w:rsid w:val="00C05408"/>
    <w:rsid w:val="00C064E7"/>
    <w:rsid w:val="00C06BEE"/>
    <w:rsid w:val="00C0748E"/>
    <w:rsid w:val="00C07A4D"/>
    <w:rsid w:val="00C07ACF"/>
    <w:rsid w:val="00C07C94"/>
    <w:rsid w:val="00C1021E"/>
    <w:rsid w:val="00C11EFC"/>
    <w:rsid w:val="00C12248"/>
    <w:rsid w:val="00C13A0E"/>
    <w:rsid w:val="00C140DE"/>
    <w:rsid w:val="00C14CC4"/>
    <w:rsid w:val="00C14F44"/>
    <w:rsid w:val="00C157AA"/>
    <w:rsid w:val="00C15F0F"/>
    <w:rsid w:val="00C15FEA"/>
    <w:rsid w:val="00C17D1A"/>
    <w:rsid w:val="00C17F72"/>
    <w:rsid w:val="00C22748"/>
    <w:rsid w:val="00C22A6C"/>
    <w:rsid w:val="00C22FE4"/>
    <w:rsid w:val="00C238DB"/>
    <w:rsid w:val="00C24078"/>
    <w:rsid w:val="00C2502B"/>
    <w:rsid w:val="00C255AD"/>
    <w:rsid w:val="00C26A65"/>
    <w:rsid w:val="00C27672"/>
    <w:rsid w:val="00C30321"/>
    <w:rsid w:val="00C3091E"/>
    <w:rsid w:val="00C317F3"/>
    <w:rsid w:val="00C32378"/>
    <w:rsid w:val="00C35C86"/>
    <w:rsid w:val="00C3721F"/>
    <w:rsid w:val="00C410E0"/>
    <w:rsid w:val="00C4148A"/>
    <w:rsid w:val="00C43CB3"/>
    <w:rsid w:val="00C451C9"/>
    <w:rsid w:val="00C4556A"/>
    <w:rsid w:val="00C45FC7"/>
    <w:rsid w:val="00C46097"/>
    <w:rsid w:val="00C46105"/>
    <w:rsid w:val="00C501BB"/>
    <w:rsid w:val="00C525FD"/>
    <w:rsid w:val="00C53D53"/>
    <w:rsid w:val="00C53F39"/>
    <w:rsid w:val="00C550B2"/>
    <w:rsid w:val="00C55167"/>
    <w:rsid w:val="00C55E4D"/>
    <w:rsid w:val="00C56A9A"/>
    <w:rsid w:val="00C56C89"/>
    <w:rsid w:val="00C579AA"/>
    <w:rsid w:val="00C602A5"/>
    <w:rsid w:val="00C62060"/>
    <w:rsid w:val="00C62BA2"/>
    <w:rsid w:val="00C64DA4"/>
    <w:rsid w:val="00C65BDF"/>
    <w:rsid w:val="00C666C2"/>
    <w:rsid w:val="00C67D16"/>
    <w:rsid w:val="00C67F9D"/>
    <w:rsid w:val="00C70615"/>
    <w:rsid w:val="00C70963"/>
    <w:rsid w:val="00C73140"/>
    <w:rsid w:val="00C7331E"/>
    <w:rsid w:val="00C73B51"/>
    <w:rsid w:val="00C74107"/>
    <w:rsid w:val="00C74155"/>
    <w:rsid w:val="00C75835"/>
    <w:rsid w:val="00C76919"/>
    <w:rsid w:val="00C76CE7"/>
    <w:rsid w:val="00C8015D"/>
    <w:rsid w:val="00C80A92"/>
    <w:rsid w:val="00C814E5"/>
    <w:rsid w:val="00C819F5"/>
    <w:rsid w:val="00C82949"/>
    <w:rsid w:val="00C82AD2"/>
    <w:rsid w:val="00C83AB2"/>
    <w:rsid w:val="00C8572C"/>
    <w:rsid w:val="00C86A94"/>
    <w:rsid w:val="00C900D6"/>
    <w:rsid w:val="00C915B4"/>
    <w:rsid w:val="00C91C40"/>
    <w:rsid w:val="00C92BB5"/>
    <w:rsid w:val="00C92EAC"/>
    <w:rsid w:val="00C93FE9"/>
    <w:rsid w:val="00C950DE"/>
    <w:rsid w:val="00C9581E"/>
    <w:rsid w:val="00C970AB"/>
    <w:rsid w:val="00C977E2"/>
    <w:rsid w:val="00C978E4"/>
    <w:rsid w:val="00C97DA2"/>
    <w:rsid w:val="00CA0DF8"/>
    <w:rsid w:val="00CA3596"/>
    <w:rsid w:val="00CA3E77"/>
    <w:rsid w:val="00CA45DB"/>
    <w:rsid w:val="00CA526A"/>
    <w:rsid w:val="00CA5431"/>
    <w:rsid w:val="00CA549F"/>
    <w:rsid w:val="00CA5FFF"/>
    <w:rsid w:val="00CA6996"/>
    <w:rsid w:val="00CB05F7"/>
    <w:rsid w:val="00CB1D4C"/>
    <w:rsid w:val="00CB3436"/>
    <w:rsid w:val="00CB5CBC"/>
    <w:rsid w:val="00CB7CC1"/>
    <w:rsid w:val="00CC0263"/>
    <w:rsid w:val="00CC165B"/>
    <w:rsid w:val="00CC16DB"/>
    <w:rsid w:val="00CC3B74"/>
    <w:rsid w:val="00CC4041"/>
    <w:rsid w:val="00CC4960"/>
    <w:rsid w:val="00CC6245"/>
    <w:rsid w:val="00CC6A82"/>
    <w:rsid w:val="00CC763D"/>
    <w:rsid w:val="00CC79D1"/>
    <w:rsid w:val="00CD073F"/>
    <w:rsid w:val="00CD1627"/>
    <w:rsid w:val="00CD2321"/>
    <w:rsid w:val="00CD3B23"/>
    <w:rsid w:val="00CD3E97"/>
    <w:rsid w:val="00CD409A"/>
    <w:rsid w:val="00CD4199"/>
    <w:rsid w:val="00CD42D9"/>
    <w:rsid w:val="00CD51BF"/>
    <w:rsid w:val="00CD55EA"/>
    <w:rsid w:val="00CD5DAE"/>
    <w:rsid w:val="00CD6658"/>
    <w:rsid w:val="00CD7298"/>
    <w:rsid w:val="00CE097F"/>
    <w:rsid w:val="00CE5957"/>
    <w:rsid w:val="00CE6AF3"/>
    <w:rsid w:val="00CF07EA"/>
    <w:rsid w:val="00CF0C44"/>
    <w:rsid w:val="00CF242E"/>
    <w:rsid w:val="00CF2DE5"/>
    <w:rsid w:val="00CF320F"/>
    <w:rsid w:val="00CF39CD"/>
    <w:rsid w:val="00CF3E45"/>
    <w:rsid w:val="00CF4AE3"/>
    <w:rsid w:val="00CF5AC4"/>
    <w:rsid w:val="00CF5CCE"/>
    <w:rsid w:val="00D0036B"/>
    <w:rsid w:val="00D0102E"/>
    <w:rsid w:val="00D0166C"/>
    <w:rsid w:val="00D02579"/>
    <w:rsid w:val="00D02906"/>
    <w:rsid w:val="00D02F36"/>
    <w:rsid w:val="00D049B7"/>
    <w:rsid w:val="00D050D9"/>
    <w:rsid w:val="00D05D78"/>
    <w:rsid w:val="00D068B1"/>
    <w:rsid w:val="00D07F4F"/>
    <w:rsid w:val="00D10EE9"/>
    <w:rsid w:val="00D11B9B"/>
    <w:rsid w:val="00D11DBD"/>
    <w:rsid w:val="00D11E89"/>
    <w:rsid w:val="00D12313"/>
    <w:rsid w:val="00D160F9"/>
    <w:rsid w:val="00D214C5"/>
    <w:rsid w:val="00D2198C"/>
    <w:rsid w:val="00D2237E"/>
    <w:rsid w:val="00D22FF9"/>
    <w:rsid w:val="00D260BE"/>
    <w:rsid w:val="00D26596"/>
    <w:rsid w:val="00D26F38"/>
    <w:rsid w:val="00D276C5"/>
    <w:rsid w:val="00D27CD8"/>
    <w:rsid w:val="00D30C9C"/>
    <w:rsid w:val="00D327C0"/>
    <w:rsid w:val="00D3290A"/>
    <w:rsid w:val="00D33E87"/>
    <w:rsid w:val="00D36915"/>
    <w:rsid w:val="00D3712B"/>
    <w:rsid w:val="00D40632"/>
    <w:rsid w:val="00D4081D"/>
    <w:rsid w:val="00D42BC2"/>
    <w:rsid w:val="00D43097"/>
    <w:rsid w:val="00D440CA"/>
    <w:rsid w:val="00D45D86"/>
    <w:rsid w:val="00D46D3A"/>
    <w:rsid w:val="00D51583"/>
    <w:rsid w:val="00D519CE"/>
    <w:rsid w:val="00D53F26"/>
    <w:rsid w:val="00D55CB0"/>
    <w:rsid w:val="00D56037"/>
    <w:rsid w:val="00D5652E"/>
    <w:rsid w:val="00D56CAB"/>
    <w:rsid w:val="00D644A8"/>
    <w:rsid w:val="00D65A17"/>
    <w:rsid w:val="00D65A32"/>
    <w:rsid w:val="00D66495"/>
    <w:rsid w:val="00D705B5"/>
    <w:rsid w:val="00D70E91"/>
    <w:rsid w:val="00D711F2"/>
    <w:rsid w:val="00D734B7"/>
    <w:rsid w:val="00D737AB"/>
    <w:rsid w:val="00D738FB"/>
    <w:rsid w:val="00D8099D"/>
    <w:rsid w:val="00D8309A"/>
    <w:rsid w:val="00D83636"/>
    <w:rsid w:val="00D842C7"/>
    <w:rsid w:val="00D84455"/>
    <w:rsid w:val="00D84E8D"/>
    <w:rsid w:val="00D8620F"/>
    <w:rsid w:val="00D86B89"/>
    <w:rsid w:val="00D87B68"/>
    <w:rsid w:val="00D90E77"/>
    <w:rsid w:val="00D92D15"/>
    <w:rsid w:val="00D92DB0"/>
    <w:rsid w:val="00D932EB"/>
    <w:rsid w:val="00D93365"/>
    <w:rsid w:val="00D939E6"/>
    <w:rsid w:val="00D95B89"/>
    <w:rsid w:val="00DA5C37"/>
    <w:rsid w:val="00DA67E5"/>
    <w:rsid w:val="00DA6AE6"/>
    <w:rsid w:val="00DA759B"/>
    <w:rsid w:val="00DB043F"/>
    <w:rsid w:val="00DB0644"/>
    <w:rsid w:val="00DB1DE8"/>
    <w:rsid w:val="00DB2114"/>
    <w:rsid w:val="00DB238F"/>
    <w:rsid w:val="00DB3653"/>
    <w:rsid w:val="00DB4FB6"/>
    <w:rsid w:val="00DB50D3"/>
    <w:rsid w:val="00DB6396"/>
    <w:rsid w:val="00DB70F2"/>
    <w:rsid w:val="00DB718A"/>
    <w:rsid w:val="00DB7759"/>
    <w:rsid w:val="00DC29C9"/>
    <w:rsid w:val="00DC5E95"/>
    <w:rsid w:val="00DC6F18"/>
    <w:rsid w:val="00DC7C1D"/>
    <w:rsid w:val="00DD0622"/>
    <w:rsid w:val="00DD08D3"/>
    <w:rsid w:val="00DD1A5C"/>
    <w:rsid w:val="00DD216F"/>
    <w:rsid w:val="00DD4CFF"/>
    <w:rsid w:val="00DD525D"/>
    <w:rsid w:val="00DD65C1"/>
    <w:rsid w:val="00DD71C7"/>
    <w:rsid w:val="00DE0926"/>
    <w:rsid w:val="00DE1D17"/>
    <w:rsid w:val="00DE2883"/>
    <w:rsid w:val="00DE2E04"/>
    <w:rsid w:val="00DE3747"/>
    <w:rsid w:val="00DE3BEB"/>
    <w:rsid w:val="00DE408B"/>
    <w:rsid w:val="00DE487A"/>
    <w:rsid w:val="00DE4DBC"/>
    <w:rsid w:val="00DE5689"/>
    <w:rsid w:val="00DE691A"/>
    <w:rsid w:val="00DF0424"/>
    <w:rsid w:val="00DF088F"/>
    <w:rsid w:val="00DF0AF8"/>
    <w:rsid w:val="00DF1106"/>
    <w:rsid w:val="00DF1CDD"/>
    <w:rsid w:val="00DF20B1"/>
    <w:rsid w:val="00DF22CC"/>
    <w:rsid w:val="00DF29CE"/>
    <w:rsid w:val="00DF2E9C"/>
    <w:rsid w:val="00DF4851"/>
    <w:rsid w:val="00DF656C"/>
    <w:rsid w:val="00DF6950"/>
    <w:rsid w:val="00DF6CDC"/>
    <w:rsid w:val="00E01021"/>
    <w:rsid w:val="00E010EC"/>
    <w:rsid w:val="00E0168B"/>
    <w:rsid w:val="00E02096"/>
    <w:rsid w:val="00E02879"/>
    <w:rsid w:val="00E031E1"/>
    <w:rsid w:val="00E03456"/>
    <w:rsid w:val="00E0352D"/>
    <w:rsid w:val="00E03DD4"/>
    <w:rsid w:val="00E065E9"/>
    <w:rsid w:val="00E06F7D"/>
    <w:rsid w:val="00E0703A"/>
    <w:rsid w:val="00E07E9C"/>
    <w:rsid w:val="00E07EAB"/>
    <w:rsid w:val="00E10AE7"/>
    <w:rsid w:val="00E11C21"/>
    <w:rsid w:val="00E1288A"/>
    <w:rsid w:val="00E14D41"/>
    <w:rsid w:val="00E15205"/>
    <w:rsid w:val="00E17262"/>
    <w:rsid w:val="00E17D40"/>
    <w:rsid w:val="00E21297"/>
    <w:rsid w:val="00E22052"/>
    <w:rsid w:val="00E24515"/>
    <w:rsid w:val="00E272BA"/>
    <w:rsid w:val="00E27819"/>
    <w:rsid w:val="00E27B39"/>
    <w:rsid w:val="00E3070F"/>
    <w:rsid w:val="00E30EC1"/>
    <w:rsid w:val="00E31FD2"/>
    <w:rsid w:val="00E32400"/>
    <w:rsid w:val="00E341E6"/>
    <w:rsid w:val="00E34B31"/>
    <w:rsid w:val="00E36393"/>
    <w:rsid w:val="00E363B3"/>
    <w:rsid w:val="00E36F1F"/>
    <w:rsid w:val="00E40584"/>
    <w:rsid w:val="00E42278"/>
    <w:rsid w:val="00E44C97"/>
    <w:rsid w:val="00E45B57"/>
    <w:rsid w:val="00E45FB4"/>
    <w:rsid w:val="00E47485"/>
    <w:rsid w:val="00E47DD3"/>
    <w:rsid w:val="00E47FFC"/>
    <w:rsid w:val="00E51238"/>
    <w:rsid w:val="00E51B90"/>
    <w:rsid w:val="00E52A73"/>
    <w:rsid w:val="00E52F7A"/>
    <w:rsid w:val="00E53751"/>
    <w:rsid w:val="00E54DBE"/>
    <w:rsid w:val="00E55714"/>
    <w:rsid w:val="00E55938"/>
    <w:rsid w:val="00E55AF4"/>
    <w:rsid w:val="00E56264"/>
    <w:rsid w:val="00E60C88"/>
    <w:rsid w:val="00E613DC"/>
    <w:rsid w:val="00E63BF5"/>
    <w:rsid w:val="00E63D28"/>
    <w:rsid w:val="00E644D5"/>
    <w:rsid w:val="00E654D5"/>
    <w:rsid w:val="00E65660"/>
    <w:rsid w:val="00E65989"/>
    <w:rsid w:val="00E66391"/>
    <w:rsid w:val="00E700A0"/>
    <w:rsid w:val="00E70DEF"/>
    <w:rsid w:val="00E738B2"/>
    <w:rsid w:val="00E73D90"/>
    <w:rsid w:val="00E74530"/>
    <w:rsid w:val="00E75702"/>
    <w:rsid w:val="00E75E39"/>
    <w:rsid w:val="00E77144"/>
    <w:rsid w:val="00E7720C"/>
    <w:rsid w:val="00E77D8A"/>
    <w:rsid w:val="00E80055"/>
    <w:rsid w:val="00E801DD"/>
    <w:rsid w:val="00E80288"/>
    <w:rsid w:val="00E82351"/>
    <w:rsid w:val="00E83297"/>
    <w:rsid w:val="00E84124"/>
    <w:rsid w:val="00E85396"/>
    <w:rsid w:val="00E85DBB"/>
    <w:rsid w:val="00E87E01"/>
    <w:rsid w:val="00E91299"/>
    <w:rsid w:val="00E91927"/>
    <w:rsid w:val="00E92D41"/>
    <w:rsid w:val="00E940D0"/>
    <w:rsid w:val="00E942F5"/>
    <w:rsid w:val="00E94304"/>
    <w:rsid w:val="00E955B5"/>
    <w:rsid w:val="00E95AC2"/>
    <w:rsid w:val="00E96842"/>
    <w:rsid w:val="00E971B0"/>
    <w:rsid w:val="00EA0FA6"/>
    <w:rsid w:val="00EA1DF2"/>
    <w:rsid w:val="00EA2411"/>
    <w:rsid w:val="00EA26D4"/>
    <w:rsid w:val="00EA3106"/>
    <w:rsid w:val="00EA3630"/>
    <w:rsid w:val="00EA4C6D"/>
    <w:rsid w:val="00EA52CF"/>
    <w:rsid w:val="00EA6AFB"/>
    <w:rsid w:val="00EA6CA8"/>
    <w:rsid w:val="00EA7660"/>
    <w:rsid w:val="00EB01E7"/>
    <w:rsid w:val="00EB031E"/>
    <w:rsid w:val="00EB0958"/>
    <w:rsid w:val="00EB1C5D"/>
    <w:rsid w:val="00EB4F7B"/>
    <w:rsid w:val="00EB59E1"/>
    <w:rsid w:val="00EB5BF5"/>
    <w:rsid w:val="00EB73BC"/>
    <w:rsid w:val="00EB7CF3"/>
    <w:rsid w:val="00EC0378"/>
    <w:rsid w:val="00EC0525"/>
    <w:rsid w:val="00EC2F92"/>
    <w:rsid w:val="00EC473E"/>
    <w:rsid w:val="00EC6378"/>
    <w:rsid w:val="00EC65EF"/>
    <w:rsid w:val="00EC74F6"/>
    <w:rsid w:val="00ED32EF"/>
    <w:rsid w:val="00ED4A53"/>
    <w:rsid w:val="00ED5C0E"/>
    <w:rsid w:val="00ED6AF2"/>
    <w:rsid w:val="00ED722E"/>
    <w:rsid w:val="00EE1110"/>
    <w:rsid w:val="00EE11C7"/>
    <w:rsid w:val="00EE2954"/>
    <w:rsid w:val="00EE40C6"/>
    <w:rsid w:val="00EE458A"/>
    <w:rsid w:val="00EE5751"/>
    <w:rsid w:val="00EE58EB"/>
    <w:rsid w:val="00EE59B0"/>
    <w:rsid w:val="00EF03AF"/>
    <w:rsid w:val="00EF3453"/>
    <w:rsid w:val="00EF5B6E"/>
    <w:rsid w:val="00EF5CCA"/>
    <w:rsid w:val="00EF6AE2"/>
    <w:rsid w:val="00EF6F24"/>
    <w:rsid w:val="00EF769C"/>
    <w:rsid w:val="00F00081"/>
    <w:rsid w:val="00F0221C"/>
    <w:rsid w:val="00F028C7"/>
    <w:rsid w:val="00F03B0E"/>
    <w:rsid w:val="00F05FE6"/>
    <w:rsid w:val="00F0700E"/>
    <w:rsid w:val="00F07E6D"/>
    <w:rsid w:val="00F10D6E"/>
    <w:rsid w:val="00F10F0C"/>
    <w:rsid w:val="00F11C6C"/>
    <w:rsid w:val="00F11C72"/>
    <w:rsid w:val="00F12EE8"/>
    <w:rsid w:val="00F130CF"/>
    <w:rsid w:val="00F13447"/>
    <w:rsid w:val="00F146FA"/>
    <w:rsid w:val="00F167EE"/>
    <w:rsid w:val="00F16800"/>
    <w:rsid w:val="00F202C0"/>
    <w:rsid w:val="00F204DB"/>
    <w:rsid w:val="00F2069F"/>
    <w:rsid w:val="00F21D87"/>
    <w:rsid w:val="00F2283B"/>
    <w:rsid w:val="00F23345"/>
    <w:rsid w:val="00F23D4E"/>
    <w:rsid w:val="00F24311"/>
    <w:rsid w:val="00F26ECD"/>
    <w:rsid w:val="00F31B7E"/>
    <w:rsid w:val="00F33978"/>
    <w:rsid w:val="00F3440C"/>
    <w:rsid w:val="00F3569B"/>
    <w:rsid w:val="00F357A5"/>
    <w:rsid w:val="00F359E6"/>
    <w:rsid w:val="00F364CC"/>
    <w:rsid w:val="00F36928"/>
    <w:rsid w:val="00F41585"/>
    <w:rsid w:val="00F42363"/>
    <w:rsid w:val="00F432A5"/>
    <w:rsid w:val="00F43CFF"/>
    <w:rsid w:val="00F514EF"/>
    <w:rsid w:val="00F51D01"/>
    <w:rsid w:val="00F51D6B"/>
    <w:rsid w:val="00F529B2"/>
    <w:rsid w:val="00F55DE5"/>
    <w:rsid w:val="00F56F97"/>
    <w:rsid w:val="00F6164F"/>
    <w:rsid w:val="00F61723"/>
    <w:rsid w:val="00F61BE4"/>
    <w:rsid w:val="00F625E8"/>
    <w:rsid w:val="00F63649"/>
    <w:rsid w:val="00F64807"/>
    <w:rsid w:val="00F67E0E"/>
    <w:rsid w:val="00F71162"/>
    <w:rsid w:val="00F72849"/>
    <w:rsid w:val="00F72A76"/>
    <w:rsid w:val="00F72B56"/>
    <w:rsid w:val="00F74E10"/>
    <w:rsid w:val="00F7640D"/>
    <w:rsid w:val="00F766BD"/>
    <w:rsid w:val="00F76C86"/>
    <w:rsid w:val="00F7777E"/>
    <w:rsid w:val="00F80635"/>
    <w:rsid w:val="00F81117"/>
    <w:rsid w:val="00F83C72"/>
    <w:rsid w:val="00F8450E"/>
    <w:rsid w:val="00F84B9F"/>
    <w:rsid w:val="00F8625B"/>
    <w:rsid w:val="00F86266"/>
    <w:rsid w:val="00F86C4C"/>
    <w:rsid w:val="00F8764E"/>
    <w:rsid w:val="00F906D3"/>
    <w:rsid w:val="00F90B1F"/>
    <w:rsid w:val="00F910ED"/>
    <w:rsid w:val="00F92508"/>
    <w:rsid w:val="00F92A82"/>
    <w:rsid w:val="00F92D14"/>
    <w:rsid w:val="00F932E6"/>
    <w:rsid w:val="00F94591"/>
    <w:rsid w:val="00F9533D"/>
    <w:rsid w:val="00F97096"/>
    <w:rsid w:val="00FA06BD"/>
    <w:rsid w:val="00FA06EC"/>
    <w:rsid w:val="00FA219B"/>
    <w:rsid w:val="00FA24C3"/>
    <w:rsid w:val="00FA2B29"/>
    <w:rsid w:val="00FA2CE9"/>
    <w:rsid w:val="00FA446A"/>
    <w:rsid w:val="00FA4CFD"/>
    <w:rsid w:val="00FA4E7E"/>
    <w:rsid w:val="00FA50A9"/>
    <w:rsid w:val="00FA52E5"/>
    <w:rsid w:val="00FA599C"/>
    <w:rsid w:val="00FA6FDF"/>
    <w:rsid w:val="00FB074B"/>
    <w:rsid w:val="00FB0AB8"/>
    <w:rsid w:val="00FB1398"/>
    <w:rsid w:val="00FB44F0"/>
    <w:rsid w:val="00FB48B5"/>
    <w:rsid w:val="00FB5984"/>
    <w:rsid w:val="00FB6131"/>
    <w:rsid w:val="00FB6EFB"/>
    <w:rsid w:val="00FC0A32"/>
    <w:rsid w:val="00FC243B"/>
    <w:rsid w:val="00FC4388"/>
    <w:rsid w:val="00FC483D"/>
    <w:rsid w:val="00FC5BC9"/>
    <w:rsid w:val="00FC6F5B"/>
    <w:rsid w:val="00FD1B37"/>
    <w:rsid w:val="00FD7253"/>
    <w:rsid w:val="00FD7644"/>
    <w:rsid w:val="00FE13A7"/>
    <w:rsid w:val="00FE1C99"/>
    <w:rsid w:val="00FE217F"/>
    <w:rsid w:val="00FE26C6"/>
    <w:rsid w:val="00FE3FA1"/>
    <w:rsid w:val="00FE4416"/>
    <w:rsid w:val="00FE447F"/>
    <w:rsid w:val="00FE4DE8"/>
    <w:rsid w:val="00FE5DFA"/>
    <w:rsid w:val="00FE7F7F"/>
    <w:rsid w:val="00FF09B7"/>
    <w:rsid w:val="00FF11C4"/>
    <w:rsid w:val="00FF14C2"/>
    <w:rsid w:val="00FF1B1A"/>
    <w:rsid w:val="00FF2272"/>
    <w:rsid w:val="00FF2A18"/>
    <w:rsid w:val="00FF2CE5"/>
    <w:rsid w:val="00FF4E7C"/>
    <w:rsid w:val="00FF5444"/>
    <w:rsid w:val="00FF6F85"/>
    <w:rsid w:val="00FF7065"/>
    <w:rsid w:val="00FF71B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75EDB"/>
  <w15:docId w15:val="{2098A240-ACFF-4EF9-B251-87A7A15AD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aliases w:val="Заголовок Дис"/>
    <w:basedOn w:val="a"/>
    <w:link w:val="10"/>
    <w:uiPriority w:val="9"/>
    <w:qFormat/>
    <w:rsid w:val="002B76BA"/>
    <w:pPr>
      <w:spacing w:before="120" w:after="120"/>
      <w:ind w:firstLine="709"/>
      <w:jc w:val="both"/>
      <w:outlineLvl w:val="0"/>
    </w:pPr>
    <w:rPr>
      <w:bCs/>
      <w:color w:val="000000" w:themeColor="text1"/>
      <w:sz w:val="28"/>
      <w:szCs w:val="28"/>
    </w:rPr>
  </w:style>
  <w:style w:type="paragraph" w:styleId="2">
    <w:name w:val="heading 2"/>
    <w:basedOn w:val="a"/>
    <w:link w:val="20"/>
    <w:uiPriority w:val="9"/>
    <w:unhideWhenUsed/>
    <w:qFormat/>
    <w:pPr>
      <w:ind w:left="262" w:firstLine="707"/>
      <w:jc w:val="both"/>
      <w:outlineLvl w:val="1"/>
    </w:pPr>
    <w:rPr>
      <w:b/>
      <w:bCs/>
      <w:sz w:val="28"/>
      <w:szCs w:val="28"/>
    </w:rPr>
  </w:style>
  <w:style w:type="paragraph" w:styleId="3">
    <w:name w:val="heading 3"/>
    <w:basedOn w:val="a"/>
    <w:next w:val="a"/>
    <w:link w:val="30"/>
    <w:uiPriority w:val="9"/>
    <w:semiHidden/>
    <w:unhideWhenUsed/>
    <w:qFormat/>
    <w:rsid w:val="00F86C4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B248F"/>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D7FA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9D7FA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7FA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7FA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7FA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uiPriority w:val="39"/>
    <w:qFormat/>
    <w:pPr>
      <w:spacing w:before="2"/>
      <w:ind w:left="85"/>
      <w:jc w:val="center"/>
    </w:pPr>
    <w:rPr>
      <w:b/>
      <w:bCs/>
      <w:sz w:val="28"/>
      <w:szCs w:val="28"/>
    </w:rPr>
  </w:style>
  <w:style w:type="paragraph" w:styleId="21">
    <w:name w:val="toc 2"/>
    <w:basedOn w:val="a"/>
    <w:uiPriority w:val="1"/>
    <w:qFormat/>
    <w:pPr>
      <w:spacing w:line="322" w:lineRule="exact"/>
      <w:ind w:left="262"/>
    </w:pPr>
    <w:rPr>
      <w:b/>
      <w:bCs/>
      <w:sz w:val="28"/>
      <w:szCs w:val="28"/>
    </w:rPr>
  </w:style>
  <w:style w:type="paragraph" w:styleId="31">
    <w:name w:val="toc 3"/>
    <w:basedOn w:val="a"/>
    <w:uiPriority w:val="1"/>
    <w:qFormat/>
    <w:pPr>
      <w:spacing w:line="322" w:lineRule="exact"/>
      <w:ind w:left="262"/>
    </w:pPr>
    <w:rPr>
      <w:b/>
      <w:bCs/>
      <w:sz w:val="28"/>
      <w:szCs w:val="28"/>
    </w:rPr>
  </w:style>
  <w:style w:type="paragraph" w:styleId="41">
    <w:name w:val="toc 4"/>
    <w:basedOn w:val="a"/>
    <w:uiPriority w:val="1"/>
    <w:qFormat/>
    <w:pPr>
      <w:ind w:left="963" w:hanging="421"/>
    </w:pPr>
    <w:rPr>
      <w:b/>
      <w:bCs/>
      <w:sz w:val="28"/>
      <w:szCs w:val="28"/>
    </w:rPr>
  </w:style>
  <w:style w:type="paragraph" w:styleId="51">
    <w:name w:val="toc 5"/>
    <w:basedOn w:val="a"/>
    <w:uiPriority w:val="1"/>
    <w:qFormat/>
    <w:pPr>
      <w:ind w:left="542" w:right="122"/>
    </w:pPr>
    <w:rPr>
      <w:b/>
      <w:bCs/>
      <w:i/>
      <w:iCs/>
    </w:rPr>
  </w:style>
  <w:style w:type="paragraph" w:styleId="61">
    <w:name w:val="toc 6"/>
    <w:basedOn w:val="a"/>
    <w:uiPriority w:val="1"/>
    <w:qFormat/>
    <w:pPr>
      <w:ind w:left="1599" w:hanging="629"/>
    </w:pPr>
    <w:rPr>
      <w:b/>
      <w:bCs/>
      <w:sz w:val="28"/>
      <w:szCs w:val="28"/>
    </w:rPr>
  </w:style>
  <w:style w:type="paragraph" w:styleId="a3">
    <w:name w:val="Body Text"/>
    <w:basedOn w:val="a"/>
    <w:link w:val="a4"/>
    <w:uiPriority w:val="1"/>
    <w:qFormat/>
    <w:pPr>
      <w:ind w:left="262"/>
      <w:jc w:val="both"/>
    </w:pPr>
    <w:rPr>
      <w:sz w:val="28"/>
      <w:szCs w:val="28"/>
    </w:rPr>
  </w:style>
  <w:style w:type="paragraph" w:styleId="a5">
    <w:name w:val="List Paragraph"/>
    <w:basedOn w:val="a"/>
    <w:uiPriority w:val="34"/>
    <w:qFormat/>
    <w:pPr>
      <w:ind w:left="262"/>
      <w:jc w:val="both"/>
    </w:pPr>
  </w:style>
  <w:style w:type="paragraph" w:customStyle="1" w:styleId="TableParagraph">
    <w:name w:val="Table Paragraph"/>
    <w:basedOn w:val="a"/>
    <w:uiPriority w:val="1"/>
    <w:qFormat/>
    <w:pPr>
      <w:spacing w:line="223" w:lineRule="exact"/>
      <w:ind w:left="107"/>
    </w:pPr>
  </w:style>
  <w:style w:type="table" w:styleId="a6">
    <w:name w:val="Table Grid"/>
    <w:basedOn w:val="a1"/>
    <w:uiPriority w:val="59"/>
    <w:rsid w:val="00536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5B34"/>
    <w:pPr>
      <w:tabs>
        <w:tab w:val="center" w:pos="4513"/>
        <w:tab w:val="right" w:pos="9026"/>
      </w:tabs>
    </w:pPr>
  </w:style>
  <w:style w:type="character" w:customStyle="1" w:styleId="a8">
    <w:name w:val="Верхний колонтитул Знак"/>
    <w:basedOn w:val="a0"/>
    <w:link w:val="a7"/>
    <w:uiPriority w:val="99"/>
    <w:rsid w:val="002E5B34"/>
    <w:rPr>
      <w:rFonts w:ascii="Times New Roman" w:eastAsia="Times New Roman" w:hAnsi="Times New Roman" w:cs="Times New Roman"/>
      <w:lang w:val="ru-RU"/>
    </w:rPr>
  </w:style>
  <w:style w:type="paragraph" w:styleId="a9">
    <w:name w:val="footer"/>
    <w:basedOn w:val="a"/>
    <w:link w:val="aa"/>
    <w:uiPriority w:val="99"/>
    <w:unhideWhenUsed/>
    <w:rsid w:val="002E5B34"/>
    <w:pPr>
      <w:tabs>
        <w:tab w:val="center" w:pos="4513"/>
        <w:tab w:val="right" w:pos="9026"/>
      </w:tabs>
    </w:pPr>
  </w:style>
  <w:style w:type="character" w:customStyle="1" w:styleId="aa">
    <w:name w:val="Нижний колонтитул Знак"/>
    <w:basedOn w:val="a0"/>
    <w:link w:val="a9"/>
    <w:uiPriority w:val="99"/>
    <w:rsid w:val="002E5B34"/>
    <w:rPr>
      <w:rFonts w:ascii="Times New Roman" w:eastAsia="Times New Roman" w:hAnsi="Times New Roman" w:cs="Times New Roman"/>
      <w:lang w:val="ru-RU"/>
    </w:rPr>
  </w:style>
  <w:style w:type="character" w:styleId="ab">
    <w:name w:val="Emphasis"/>
    <w:basedOn w:val="a0"/>
    <w:uiPriority w:val="20"/>
    <w:qFormat/>
    <w:rsid w:val="00696ED6"/>
    <w:rPr>
      <w:i/>
      <w:iCs/>
    </w:rPr>
  </w:style>
  <w:style w:type="character" w:customStyle="1" w:styleId="20">
    <w:name w:val="Заголовок 2 Знак"/>
    <w:basedOn w:val="a0"/>
    <w:link w:val="2"/>
    <w:uiPriority w:val="9"/>
    <w:rsid w:val="00EE2954"/>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EE2954"/>
    <w:rPr>
      <w:rFonts w:ascii="Times New Roman" w:eastAsia="Times New Roman" w:hAnsi="Times New Roman" w:cs="Times New Roman"/>
      <w:sz w:val="28"/>
      <w:szCs w:val="28"/>
      <w:lang w:val="ru-RU"/>
    </w:rPr>
  </w:style>
  <w:style w:type="paragraph" w:styleId="ac">
    <w:name w:val="No Spacing"/>
    <w:uiPriority w:val="1"/>
    <w:qFormat/>
    <w:rsid w:val="00DD08D3"/>
    <w:rPr>
      <w:rFonts w:ascii="Times New Roman" w:eastAsia="Times New Roman" w:hAnsi="Times New Roman" w:cs="Times New Roman"/>
      <w:lang w:val="ru-RU"/>
    </w:rPr>
  </w:style>
  <w:style w:type="paragraph" w:styleId="ad">
    <w:name w:val="Normal (Web)"/>
    <w:basedOn w:val="a"/>
    <w:uiPriority w:val="99"/>
    <w:unhideWhenUsed/>
    <w:rsid w:val="00C12248"/>
    <w:pPr>
      <w:widowControl/>
      <w:autoSpaceDE/>
      <w:autoSpaceDN/>
      <w:spacing w:before="100" w:beforeAutospacing="1" w:after="100" w:afterAutospacing="1"/>
    </w:pPr>
    <w:rPr>
      <w:sz w:val="24"/>
      <w:szCs w:val="24"/>
      <w:lang w:val="en-US"/>
    </w:rPr>
  </w:style>
  <w:style w:type="character" w:styleId="ae">
    <w:name w:val="Hyperlink"/>
    <w:basedOn w:val="a0"/>
    <w:uiPriority w:val="99"/>
    <w:unhideWhenUsed/>
    <w:rsid w:val="00A84F1D"/>
    <w:rPr>
      <w:color w:val="0000FF" w:themeColor="hyperlink"/>
      <w:u w:val="single"/>
    </w:rPr>
  </w:style>
  <w:style w:type="character" w:styleId="af">
    <w:name w:val="FollowedHyperlink"/>
    <w:basedOn w:val="a0"/>
    <w:uiPriority w:val="99"/>
    <w:semiHidden/>
    <w:unhideWhenUsed/>
    <w:rsid w:val="004C09B2"/>
    <w:rPr>
      <w:color w:val="800080" w:themeColor="followedHyperlink"/>
      <w:u w:val="single"/>
    </w:rPr>
  </w:style>
  <w:style w:type="character" w:styleId="af0">
    <w:name w:val="Unresolved Mention"/>
    <w:basedOn w:val="a0"/>
    <w:uiPriority w:val="99"/>
    <w:semiHidden/>
    <w:unhideWhenUsed/>
    <w:rsid w:val="001105BE"/>
    <w:rPr>
      <w:color w:val="605E5C"/>
      <w:shd w:val="clear" w:color="auto" w:fill="E1DFDD"/>
    </w:rPr>
  </w:style>
  <w:style w:type="paragraph" w:customStyle="1" w:styleId="Normal1">
    <w:name w:val="Normal1"/>
    <w:rsid w:val="00F86C4C"/>
    <w:pPr>
      <w:widowControl/>
      <w:autoSpaceDE/>
      <w:autoSpaceDN/>
    </w:pPr>
    <w:rPr>
      <w:rFonts w:ascii="Times New Roman" w:eastAsia="Times New Roman" w:hAnsi="Times New Roman" w:cs="Times New Roman"/>
      <w:color w:val="000000"/>
      <w:sz w:val="20"/>
      <w:szCs w:val="20"/>
      <w:lang w:val="ru-RU" w:eastAsia="ru-RU"/>
    </w:rPr>
  </w:style>
  <w:style w:type="character" w:customStyle="1" w:styleId="30">
    <w:name w:val="Заголовок 3 Знак"/>
    <w:basedOn w:val="a0"/>
    <w:link w:val="3"/>
    <w:uiPriority w:val="9"/>
    <w:semiHidden/>
    <w:rsid w:val="00F86C4C"/>
    <w:rPr>
      <w:rFonts w:asciiTheme="majorHAnsi" w:eastAsiaTheme="majorEastAsia" w:hAnsiTheme="majorHAnsi" w:cstheme="majorBidi"/>
      <w:color w:val="243F60" w:themeColor="accent1" w:themeShade="7F"/>
      <w:sz w:val="24"/>
      <w:szCs w:val="24"/>
      <w:lang w:val="ru-RU"/>
    </w:rPr>
  </w:style>
  <w:style w:type="character" w:styleId="af1">
    <w:name w:val="Strong"/>
    <w:basedOn w:val="a0"/>
    <w:uiPriority w:val="22"/>
    <w:qFormat/>
    <w:rsid w:val="00BB5ABC"/>
    <w:rPr>
      <w:b/>
      <w:bCs/>
    </w:rPr>
  </w:style>
  <w:style w:type="paragraph" w:styleId="af2">
    <w:name w:val="Plain Text"/>
    <w:basedOn w:val="a"/>
    <w:link w:val="af3"/>
    <w:uiPriority w:val="99"/>
    <w:unhideWhenUsed/>
    <w:rsid w:val="00656153"/>
    <w:pPr>
      <w:widowControl/>
      <w:autoSpaceDE/>
      <w:autoSpaceDN/>
    </w:pPr>
    <w:rPr>
      <w:rFonts w:ascii="Consolas" w:eastAsiaTheme="minorHAnsi" w:hAnsi="Consolas" w:cstheme="minorBidi"/>
      <w:kern w:val="2"/>
      <w:sz w:val="21"/>
      <w:szCs w:val="21"/>
      <w14:ligatures w14:val="standardContextual"/>
    </w:rPr>
  </w:style>
  <w:style w:type="character" w:customStyle="1" w:styleId="af3">
    <w:name w:val="Текст Знак"/>
    <w:basedOn w:val="a0"/>
    <w:link w:val="af2"/>
    <w:uiPriority w:val="99"/>
    <w:rsid w:val="00656153"/>
    <w:rPr>
      <w:rFonts w:ascii="Consolas" w:hAnsi="Consolas"/>
      <w:kern w:val="2"/>
      <w:sz w:val="21"/>
      <w:szCs w:val="21"/>
      <w14:ligatures w14:val="standardContextual"/>
    </w:rPr>
  </w:style>
  <w:style w:type="character" w:customStyle="1" w:styleId="40">
    <w:name w:val="Заголовок 4 Знак"/>
    <w:basedOn w:val="a0"/>
    <w:link w:val="4"/>
    <w:uiPriority w:val="9"/>
    <w:semiHidden/>
    <w:rsid w:val="004B248F"/>
    <w:rPr>
      <w:rFonts w:asciiTheme="majorHAnsi" w:eastAsiaTheme="majorEastAsia" w:hAnsiTheme="majorHAnsi" w:cstheme="majorBidi"/>
      <w:i/>
      <w:iCs/>
      <w:color w:val="365F91" w:themeColor="accent1" w:themeShade="BF"/>
      <w:lang w:val="ru-RU"/>
    </w:rPr>
  </w:style>
  <w:style w:type="character" w:styleId="HTML">
    <w:name w:val="HTML Code"/>
    <w:basedOn w:val="a0"/>
    <w:uiPriority w:val="99"/>
    <w:semiHidden/>
    <w:unhideWhenUsed/>
    <w:rsid w:val="00C22FE4"/>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C22F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1">
    <w:name w:val="Стандартный HTML Знак"/>
    <w:basedOn w:val="a0"/>
    <w:link w:val="HTML0"/>
    <w:uiPriority w:val="99"/>
    <w:semiHidden/>
    <w:rsid w:val="00C22FE4"/>
    <w:rPr>
      <w:rFonts w:ascii="Courier New" w:eastAsia="Times New Roman" w:hAnsi="Courier New" w:cs="Courier New"/>
      <w:sz w:val="20"/>
      <w:szCs w:val="20"/>
    </w:rPr>
  </w:style>
  <w:style w:type="character" w:customStyle="1" w:styleId="hljs-string">
    <w:name w:val="hljs-string"/>
    <w:basedOn w:val="a0"/>
    <w:rsid w:val="00C22FE4"/>
  </w:style>
  <w:style w:type="character" w:customStyle="1" w:styleId="hljs-builtin">
    <w:name w:val="hljs-built_in"/>
    <w:basedOn w:val="a0"/>
    <w:rsid w:val="00C22FE4"/>
  </w:style>
  <w:style w:type="character" w:customStyle="1" w:styleId="hljs-selector-tag">
    <w:name w:val="hljs-selector-tag"/>
    <w:basedOn w:val="a0"/>
    <w:rsid w:val="00C22FE4"/>
  </w:style>
  <w:style w:type="character" w:customStyle="1" w:styleId="vlist-s">
    <w:name w:val="vlist-s"/>
    <w:basedOn w:val="a0"/>
    <w:rsid w:val="006C48FA"/>
  </w:style>
  <w:style w:type="character" w:customStyle="1" w:styleId="50">
    <w:name w:val="Заголовок 5 Знак"/>
    <w:basedOn w:val="a0"/>
    <w:link w:val="5"/>
    <w:uiPriority w:val="9"/>
    <w:semiHidden/>
    <w:rsid w:val="009D7FA9"/>
    <w:rPr>
      <w:rFonts w:ascii="Times New Roman" w:eastAsiaTheme="majorEastAsia" w:hAnsi="Times New Roman" w:cstheme="majorBidi"/>
      <w:color w:val="365F91" w:themeColor="accent1" w:themeShade="BF"/>
      <w:lang w:val="ru-RU"/>
    </w:rPr>
  </w:style>
  <w:style w:type="character" w:customStyle="1" w:styleId="60">
    <w:name w:val="Заголовок 6 Знак"/>
    <w:basedOn w:val="a0"/>
    <w:link w:val="6"/>
    <w:uiPriority w:val="9"/>
    <w:semiHidden/>
    <w:rsid w:val="009D7FA9"/>
    <w:rPr>
      <w:rFonts w:ascii="Times New Roman" w:eastAsiaTheme="majorEastAsia" w:hAnsi="Times New Roman" w:cstheme="majorBidi"/>
      <w:i/>
      <w:iCs/>
      <w:color w:val="595959" w:themeColor="text1" w:themeTint="A6"/>
      <w:lang w:val="ru-RU"/>
    </w:rPr>
  </w:style>
  <w:style w:type="character" w:customStyle="1" w:styleId="70">
    <w:name w:val="Заголовок 7 Знак"/>
    <w:basedOn w:val="a0"/>
    <w:link w:val="7"/>
    <w:uiPriority w:val="9"/>
    <w:semiHidden/>
    <w:rsid w:val="009D7FA9"/>
    <w:rPr>
      <w:rFonts w:ascii="Times New Roman" w:eastAsiaTheme="majorEastAsia" w:hAnsi="Times New Roman" w:cstheme="majorBidi"/>
      <w:color w:val="595959" w:themeColor="text1" w:themeTint="A6"/>
      <w:lang w:val="ru-RU"/>
    </w:rPr>
  </w:style>
  <w:style w:type="character" w:customStyle="1" w:styleId="80">
    <w:name w:val="Заголовок 8 Знак"/>
    <w:basedOn w:val="a0"/>
    <w:link w:val="8"/>
    <w:uiPriority w:val="9"/>
    <w:semiHidden/>
    <w:rsid w:val="009D7FA9"/>
    <w:rPr>
      <w:rFonts w:ascii="Times New Roman" w:eastAsiaTheme="majorEastAsia" w:hAnsi="Times New Roman" w:cstheme="majorBidi"/>
      <w:i/>
      <w:iCs/>
      <w:color w:val="272727" w:themeColor="text1" w:themeTint="D8"/>
      <w:lang w:val="ru-RU"/>
    </w:rPr>
  </w:style>
  <w:style w:type="character" w:customStyle="1" w:styleId="90">
    <w:name w:val="Заголовок 9 Знак"/>
    <w:basedOn w:val="a0"/>
    <w:link w:val="9"/>
    <w:uiPriority w:val="9"/>
    <w:semiHidden/>
    <w:rsid w:val="009D7FA9"/>
    <w:rPr>
      <w:rFonts w:ascii="Times New Roman" w:eastAsiaTheme="majorEastAsia" w:hAnsi="Times New Roman" w:cstheme="majorBidi"/>
      <w:color w:val="272727" w:themeColor="text1" w:themeTint="D8"/>
      <w:lang w:val="ru-RU"/>
    </w:rPr>
  </w:style>
  <w:style w:type="character" w:customStyle="1" w:styleId="10">
    <w:name w:val="Заголовок 1 Знак"/>
    <w:aliases w:val="Заголовок Дис Знак"/>
    <w:basedOn w:val="a0"/>
    <w:link w:val="1"/>
    <w:uiPriority w:val="9"/>
    <w:rsid w:val="002B76BA"/>
    <w:rPr>
      <w:rFonts w:ascii="Times New Roman" w:eastAsia="Times New Roman" w:hAnsi="Times New Roman" w:cs="Times New Roman"/>
      <w:bCs/>
      <w:color w:val="000000" w:themeColor="text1"/>
      <w:sz w:val="28"/>
      <w:szCs w:val="28"/>
      <w:lang w:val="ru-RU"/>
    </w:rPr>
  </w:style>
  <w:style w:type="paragraph" w:styleId="af4">
    <w:name w:val="Title"/>
    <w:basedOn w:val="a"/>
    <w:next w:val="a"/>
    <w:link w:val="af5"/>
    <w:uiPriority w:val="10"/>
    <w:qFormat/>
    <w:rsid w:val="009D7FA9"/>
    <w:pPr>
      <w:spacing w:after="80"/>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uiPriority w:val="10"/>
    <w:rsid w:val="009D7FA9"/>
    <w:rPr>
      <w:rFonts w:asciiTheme="majorHAnsi" w:eastAsiaTheme="majorEastAsia" w:hAnsiTheme="majorHAnsi" w:cstheme="majorBidi"/>
      <w:spacing w:val="-10"/>
      <w:kern w:val="28"/>
      <w:sz w:val="56"/>
      <w:szCs w:val="56"/>
      <w:lang w:val="ru-RU"/>
    </w:rPr>
  </w:style>
  <w:style w:type="paragraph" w:styleId="af6">
    <w:name w:val="Subtitle"/>
    <w:basedOn w:val="a"/>
    <w:next w:val="a"/>
    <w:link w:val="af7"/>
    <w:uiPriority w:val="11"/>
    <w:qFormat/>
    <w:rsid w:val="009D7FA9"/>
    <w:pPr>
      <w:numPr>
        <w:ilvl w:val="1"/>
      </w:numPr>
    </w:pPr>
    <w:rPr>
      <w:rFonts w:eastAsiaTheme="majorEastAsia" w:cstheme="majorBidi"/>
      <w:color w:val="595959" w:themeColor="text1" w:themeTint="A6"/>
      <w:spacing w:val="15"/>
      <w:sz w:val="28"/>
      <w:szCs w:val="28"/>
    </w:rPr>
  </w:style>
  <w:style w:type="character" w:customStyle="1" w:styleId="af7">
    <w:name w:val="Подзаголовок Знак"/>
    <w:basedOn w:val="a0"/>
    <w:link w:val="af6"/>
    <w:uiPriority w:val="11"/>
    <w:rsid w:val="009D7FA9"/>
    <w:rPr>
      <w:rFonts w:ascii="Times New Roman" w:eastAsiaTheme="majorEastAsia" w:hAnsi="Times New Roman" w:cstheme="majorBidi"/>
      <w:color w:val="595959" w:themeColor="text1" w:themeTint="A6"/>
      <w:spacing w:val="15"/>
      <w:sz w:val="28"/>
      <w:szCs w:val="28"/>
      <w:lang w:val="ru-RU"/>
    </w:rPr>
  </w:style>
  <w:style w:type="paragraph" w:styleId="22">
    <w:name w:val="Quote"/>
    <w:basedOn w:val="a"/>
    <w:next w:val="a"/>
    <w:link w:val="23"/>
    <w:uiPriority w:val="29"/>
    <w:qFormat/>
    <w:rsid w:val="009D7FA9"/>
    <w:pPr>
      <w:spacing w:before="160"/>
      <w:jc w:val="center"/>
    </w:pPr>
    <w:rPr>
      <w:i/>
      <w:iCs/>
      <w:color w:val="404040" w:themeColor="text1" w:themeTint="BF"/>
    </w:rPr>
  </w:style>
  <w:style w:type="character" w:customStyle="1" w:styleId="23">
    <w:name w:val="Цитата 2 Знак"/>
    <w:basedOn w:val="a0"/>
    <w:link w:val="22"/>
    <w:uiPriority w:val="29"/>
    <w:rsid w:val="009D7FA9"/>
    <w:rPr>
      <w:rFonts w:ascii="Times New Roman" w:eastAsia="Times New Roman" w:hAnsi="Times New Roman" w:cs="Times New Roman"/>
      <w:i/>
      <w:iCs/>
      <w:color w:val="404040" w:themeColor="text1" w:themeTint="BF"/>
      <w:lang w:val="ru-RU"/>
    </w:rPr>
  </w:style>
  <w:style w:type="character" w:styleId="af8">
    <w:name w:val="Intense Emphasis"/>
    <w:basedOn w:val="a0"/>
    <w:uiPriority w:val="21"/>
    <w:qFormat/>
    <w:rsid w:val="009D7FA9"/>
    <w:rPr>
      <w:i/>
      <w:iCs/>
      <w:color w:val="365F91" w:themeColor="accent1" w:themeShade="BF"/>
    </w:rPr>
  </w:style>
  <w:style w:type="paragraph" w:styleId="af9">
    <w:name w:val="Intense Quote"/>
    <w:basedOn w:val="a"/>
    <w:next w:val="a"/>
    <w:link w:val="afa"/>
    <w:uiPriority w:val="30"/>
    <w:qFormat/>
    <w:rsid w:val="009D7F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a">
    <w:name w:val="Выделенная цитата Знак"/>
    <w:basedOn w:val="a0"/>
    <w:link w:val="af9"/>
    <w:uiPriority w:val="30"/>
    <w:rsid w:val="009D7FA9"/>
    <w:rPr>
      <w:rFonts w:ascii="Times New Roman" w:eastAsia="Times New Roman" w:hAnsi="Times New Roman" w:cs="Times New Roman"/>
      <w:i/>
      <w:iCs/>
      <w:color w:val="365F91" w:themeColor="accent1" w:themeShade="BF"/>
      <w:lang w:val="ru-RU"/>
    </w:rPr>
  </w:style>
  <w:style w:type="character" w:styleId="afb">
    <w:name w:val="Intense Reference"/>
    <w:basedOn w:val="a0"/>
    <w:uiPriority w:val="32"/>
    <w:qFormat/>
    <w:rsid w:val="009D7FA9"/>
    <w:rPr>
      <w:b/>
      <w:bCs/>
      <w:smallCaps/>
      <w:color w:val="365F91" w:themeColor="accent1" w:themeShade="BF"/>
      <w:spacing w:val="5"/>
    </w:rPr>
  </w:style>
  <w:style w:type="table" w:customStyle="1" w:styleId="TableNormal1">
    <w:name w:val="Table Normal1"/>
    <w:uiPriority w:val="2"/>
    <w:semiHidden/>
    <w:unhideWhenUsed/>
    <w:qFormat/>
    <w:rsid w:val="009D7FA9"/>
    <w:tblPr>
      <w:tblInd w:w="0" w:type="dxa"/>
      <w:tblCellMar>
        <w:top w:w="0" w:type="dxa"/>
        <w:left w:w="0" w:type="dxa"/>
        <w:bottom w:w="0" w:type="dxa"/>
        <w:right w:w="0" w:type="dxa"/>
      </w:tblCellMar>
    </w:tblPr>
  </w:style>
  <w:style w:type="character" w:customStyle="1" w:styleId="katex-mathml">
    <w:name w:val="katex-mathml"/>
    <w:basedOn w:val="a0"/>
    <w:rsid w:val="0083592E"/>
  </w:style>
  <w:style w:type="character" w:customStyle="1" w:styleId="mord">
    <w:name w:val="mord"/>
    <w:basedOn w:val="a0"/>
    <w:rsid w:val="0083592E"/>
  </w:style>
  <w:style w:type="character" w:customStyle="1" w:styleId="mrel">
    <w:name w:val="mrel"/>
    <w:basedOn w:val="a0"/>
    <w:rsid w:val="0083592E"/>
  </w:style>
  <w:style w:type="character" w:styleId="afc">
    <w:name w:val="Placeholder Text"/>
    <w:basedOn w:val="a0"/>
    <w:uiPriority w:val="99"/>
    <w:semiHidden/>
    <w:rsid w:val="001B562B"/>
    <w:rPr>
      <w:color w:val="666666"/>
    </w:rPr>
  </w:style>
  <w:style w:type="paragraph" w:styleId="afd">
    <w:name w:val="TOC Heading"/>
    <w:basedOn w:val="1"/>
    <w:next w:val="a"/>
    <w:uiPriority w:val="39"/>
    <w:unhideWhenUsed/>
    <w:qFormat/>
    <w:rsid w:val="0002487D"/>
    <w:pPr>
      <w:keepNext/>
      <w:keepLines/>
      <w:widowControl/>
      <w:autoSpaceDE/>
      <w:autoSpaceDN/>
      <w:spacing w:before="240" w:after="0" w:line="259" w:lineRule="auto"/>
      <w:ind w:firstLine="0"/>
      <w:jc w:val="left"/>
      <w:outlineLvl w:val="9"/>
    </w:pPr>
    <w:rPr>
      <w:rFonts w:asciiTheme="majorHAnsi" w:eastAsiaTheme="majorEastAsia" w:hAnsiTheme="majorHAnsi" w:cstheme="majorBidi"/>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130379">
      <w:bodyDiv w:val="1"/>
      <w:marLeft w:val="0"/>
      <w:marRight w:val="0"/>
      <w:marTop w:val="0"/>
      <w:marBottom w:val="0"/>
      <w:divBdr>
        <w:top w:val="none" w:sz="0" w:space="0" w:color="auto"/>
        <w:left w:val="none" w:sz="0" w:space="0" w:color="auto"/>
        <w:bottom w:val="none" w:sz="0" w:space="0" w:color="auto"/>
        <w:right w:val="none" w:sz="0" w:space="0" w:color="auto"/>
      </w:divBdr>
      <w:divsChild>
        <w:div w:id="1153378388">
          <w:marLeft w:val="0"/>
          <w:marRight w:val="0"/>
          <w:marTop w:val="0"/>
          <w:marBottom w:val="0"/>
          <w:divBdr>
            <w:top w:val="none" w:sz="0" w:space="0" w:color="auto"/>
            <w:left w:val="none" w:sz="0" w:space="0" w:color="auto"/>
            <w:bottom w:val="none" w:sz="0" w:space="0" w:color="auto"/>
            <w:right w:val="none" w:sz="0" w:space="0" w:color="auto"/>
          </w:divBdr>
          <w:divsChild>
            <w:div w:id="708526518">
              <w:marLeft w:val="0"/>
              <w:marRight w:val="0"/>
              <w:marTop w:val="0"/>
              <w:marBottom w:val="0"/>
              <w:divBdr>
                <w:top w:val="none" w:sz="0" w:space="0" w:color="auto"/>
                <w:left w:val="none" w:sz="0" w:space="0" w:color="auto"/>
                <w:bottom w:val="none" w:sz="0" w:space="0" w:color="auto"/>
                <w:right w:val="none" w:sz="0" w:space="0" w:color="auto"/>
              </w:divBdr>
            </w:div>
            <w:div w:id="775439954">
              <w:marLeft w:val="0"/>
              <w:marRight w:val="0"/>
              <w:marTop w:val="0"/>
              <w:marBottom w:val="0"/>
              <w:divBdr>
                <w:top w:val="none" w:sz="0" w:space="0" w:color="auto"/>
                <w:left w:val="none" w:sz="0" w:space="0" w:color="auto"/>
                <w:bottom w:val="none" w:sz="0" w:space="0" w:color="auto"/>
                <w:right w:val="none" w:sz="0" w:space="0" w:color="auto"/>
              </w:divBdr>
              <w:divsChild>
                <w:div w:id="645352211">
                  <w:marLeft w:val="0"/>
                  <w:marRight w:val="0"/>
                  <w:marTop w:val="0"/>
                  <w:marBottom w:val="0"/>
                  <w:divBdr>
                    <w:top w:val="none" w:sz="0" w:space="0" w:color="auto"/>
                    <w:left w:val="none" w:sz="0" w:space="0" w:color="auto"/>
                    <w:bottom w:val="none" w:sz="0" w:space="0" w:color="auto"/>
                    <w:right w:val="none" w:sz="0" w:space="0" w:color="auto"/>
                  </w:divBdr>
                </w:div>
              </w:divsChild>
            </w:div>
            <w:div w:id="1626502350">
              <w:marLeft w:val="0"/>
              <w:marRight w:val="0"/>
              <w:marTop w:val="100"/>
              <w:marBottom w:val="0"/>
              <w:divBdr>
                <w:top w:val="none" w:sz="0" w:space="0" w:color="auto"/>
                <w:left w:val="none" w:sz="0" w:space="0" w:color="auto"/>
                <w:bottom w:val="none" w:sz="0" w:space="0" w:color="auto"/>
                <w:right w:val="none" w:sz="0" w:space="0" w:color="auto"/>
              </w:divBdr>
              <w:divsChild>
                <w:div w:id="133522641">
                  <w:marLeft w:val="0"/>
                  <w:marRight w:val="0"/>
                  <w:marTop w:val="0"/>
                  <w:marBottom w:val="0"/>
                  <w:divBdr>
                    <w:top w:val="none" w:sz="0" w:space="0" w:color="auto"/>
                    <w:left w:val="none" w:sz="0" w:space="0" w:color="auto"/>
                    <w:bottom w:val="none" w:sz="0" w:space="0" w:color="auto"/>
                    <w:right w:val="none" w:sz="0" w:space="0" w:color="auto"/>
                  </w:divBdr>
                </w:div>
                <w:div w:id="9577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8359">
          <w:marLeft w:val="0"/>
          <w:marRight w:val="0"/>
          <w:marTop w:val="0"/>
          <w:marBottom w:val="0"/>
          <w:divBdr>
            <w:top w:val="none" w:sz="0" w:space="0" w:color="auto"/>
            <w:left w:val="none" w:sz="0" w:space="0" w:color="auto"/>
            <w:bottom w:val="none" w:sz="0" w:space="0" w:color="auto"/>
            <w:right w:val="none" w:sz="0" w:space="0" w:color="auto"/>
          </w:divBdr>
          <w:divsChild>
            <w:div w:id="1793130565">
              <w:marLeft w:val="0"/>
              <w:marRight w:val="0"/>
              <w:marTop w:val="0"/>
              <w:marBottom w:val="0"/>
              <w:divBdr>
                <w:top w:val="none" w:sz="0" w:space="0" w:color="auto"/>
                <w:left w:val="none" w:sz="0" w:space="0" w:color="auto"/>
                <w:bottom w:val="none" w:sz="0" w:space="0" w:color="auto"/>
                <w:right w:val="none" w:sz="0" w:space="0" w:color="auto"/>
              </w:divBdr>
              <w:divsChild>
                <w:div w:id="991324907">
                  <w:marLeft w:val="0"/>
                  <w:marRight w:val="0"/>
                  <w:marTop w:val="0"/>
                  <w:marBottom w:val="0"/>
                  <w:divBdr>
                    <w:top w:val="none" w:sz="0" w:space="0" w:color="auto"/>
                    <w:left w:val="none" w:sz="0" w:space="0" w:color="auto"/>
                    <w:bottom w:val="none" w:sz="0" w:space="0" w:color="auto"/>
                    <w:right w:val="none" w:sz="0" w:space="0" w:color="auto"/>
                  </w:divBdr>
                  <w:divsChild>
                    <w:div w:id="9814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269275">
      <w:bodyDiv w:val="1"/>
      <w:marLeft w:val="0"/>
      <w:marRight w:val="0"/>
      <w:marTop w:val="0"/>
      <w:marBottom w:val="0"/>
      <w:divBdr>
        <w:top w:val="none" w:sz="0" w:space="0" w:color="auto"/>
        <w:left w:val="none" w:sz="0" w:space="0" w:color="auto"/>
        <w:bottom w:val="none" w:sz="0" w:space="0" w:color="auto"/>
        <w:right w:val="none" w:sz="0" w:space="0" w:color="auto"/>
      </w:divBdr>
    </w:div>
    <w:div w:id="2040082772">
      <w:bodyDiv w:val="1"/>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0"/>
          <w:marRight w:val="0"/>
          <w:marTop w:val="0"/>
          <w:marBottom w:val="0"/>
          <w:divBdr>
            <w:top w:val="none" w:sz="0" w:space="0" w:color="auto"/>
            <w:left w:val="none" w:sz="0" w:space="0" w:color="auto"/>
            <w:bottom w:val="none" w:sz="0" w:space="0" w:color="auto"/>
            <w:right w:val="none" w:sz="0" w:space="0" w:color="auto"/>
          </w:divBdr>
          <w:divsChild>
            <w:div w:id="120616217">
              <w:marLeft w:val="0"/>
              <w:marRight w:val="0"/>
              <w:marTop w:val="0"/>
              <w:marBottom w:val="0"/>
              <w:divBdr>
                <w:top w:val="none" w:sz="0" w:space="0" w:color="auto"/>
                <w:left w:val="none" w:sz="0" w:space="0" w:color="auto"/>
                <w:bottom w:val="none" w:sz="0" w:space="0" w:color="auto"/>
                <w:right w:val="none" w:sz="0" w:space="0" w:color="auto"/>
              </w:divBdr>
              <w:divsChild>
                <w:div w:id="310329142">
                  <w:marLeft w:val="0"/>
                  <w:marRight w:val="0"/>
                  <w:marTop w:val="0"/>
                  <w:marBottom w:val="0"/>
                  <w:divBdr>
                    <w:top w:val="none" w:sz="0" w:space="0" w:color="auto"/>
                    <w:left w:val="none" w:sz="0" w:space="0" w:color="auto"/>
                    <w:bottom w:val="none" w:sz="0" w:space="0" w:color="auto"/>
                    <w:right w:val="none" w:sz="0" w:space="0" w:color="auto"/>
                  </w:divBdr>
                </w:div>
              </w:divsChild>
            </w:div>
            <w:div w:id="329061791">
              <w:marLeft w:val="0"/>
              <w:marRight w:val="0"/>
              <w:marTop w:val="0"/>
              <w:marBottom w:val="0"/>
              <w:divBdr>
                <w:top w:val="none" w:sz="0" w:space="0" w:color="auto"/>
                <w:left w:val="none" w:sz="0" w:space="0" w:color="auto"/>
                <w:bottom w:val="none" w:sz="0" w:space="0" w:color="auto"/>
                <w:right w:val="none" w:sz="0" w:space="0" w:color="auto"/>
              </w:divBdr>
            </w:div>
            <w:div w:id="635571261">
              <w:marLeft w:val="0"/>
              <w:marRight w:val="0"/>
              <w:marTop w:val="100"/>
              <w:marBottom w:val="0"/>
              <w:divBdr>
                <w:top w:val="none" w:sz="0" w:space="0" w:color="auto"/>
                <w:left w:val="none" w:sz="0" w:space="0" w:color="auto"/>
                <w:bottom w:val="none" w:sz="0" w:space="0" w:color="auto"/>
                <w:right w:val="none" w:sz="0" w:space="0" w:color="auto"/>
              </w:divBdr>
              <w:divsChild>
                <w:div w:id="327250459">
                  <w:marLeft w:val="0"/>
                  <w:marRight w:val="0"/>
                  <w:marTop w:val="0"/>
                  <w:marBottom w:val="0"/>
                  <w:divBdr>
                    <w:top w:val="none" w:sz="0" w:space="0" w:color="auto"/>
                    <w:left w:val="none" w:sz="0" w:space="0" w:color="auto"/>
                    <w:bottom w:val="none" w:sz="0" w:space="0" w:color="auto"/>
                    <w:right w:val="none" w:sz="0" w:space="0" w:color="auto"/>
                  </w:divBdr>
                </w:div>
                <w:div w:id="20045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739361">
          <w:marLeft w:val="0"/>
          <w:marRight w:val="0"/>
          <w:marTop w:val="0"/>
          <w:marBottom w:val="0"/>
          <w:divBdr>
            <w:top w:val="none" w:sz="0" w:space="0" w:color="auto"/>
            <w:left w:val="none" w:sz="0" w:space="0" w:color="auto"/>
            <w:bottom w:val="none" w:sz="0" w:space="0" w:color="auto"/>
            <w:right w:val="none" w:sz="0" w:space="0" w:color="auto"/>
          </w:divBdr>
          <w:divsChild>
            <w:div w:id="1604147893">
              <w:marLeft w:val="0"/>
              <w:marRight w:val="0"/>
              <w:marTop w:val="0"/>
              <w:marBottom w:val="0"/>
              <w:divBdr>
                <w:top w:val="none" w:sz="0" w:space="0" w:color="auto"/>
                <w:left w:val="none" w:sz="0" w:space="0" w:color="auto"/>
                <w:bottom w:val="none" w:sz="0" w:space="0" w:color="auto"/>
                <w:right w:val="none" w:sz="0" w:space="0" w:color="auto"/>
              </w:divBdr>
              <w:divsChild>
                <w:div w:id="1018317645">
                  <w:marLeft w:val="0"/>
                  <w:marRight w:val="0"/>
                  <w:marTop w:val="0"/>
                  <w:marBottom w:val="0"/>
                  <w:divBdr>
                    <w:top w:val="none" w:sz="0" w:space="0" w:color="auto"/>
                    <w:left w:val="none" w:sz="0" w:space="0" w:color="auto"/>
                    <w:bottom w:val="none" w:sz="0" w:space="0" w:color="auto"/>
                    <w:right w:val="none" w:sz="0" w:space="0" w:color="auto"/>
                  </w:divBdr>
                  <w:divsChild>
                    <w:div w:id="7059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chart" Target="charts/chart3.xml"/><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hyperlink" Target="https://docs.ogc.org/is/14-111r6/14-111r6.html" TargetMode="External"/><Relationship Id="rId89" Type="http://schemas.openxmlformats.org/officeDocument/2006/relationships/hyperlink" Target="http://wldb.ilec.or.jp/Home" TargetMode="Externa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hyperlink" Target="http://ecodata.kz:3838/app_hydro/" TargetMode="External"/><Relationship Id="rId37" Type="http://schemas.openxmlformats.org/officeDocument/2006/relationships/image" Target="media/image26.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hyperlink" Target="https://doi.org/10.1016/j.autcon.2017.02.004" TargetMode="External"/><Relationship Id="rId79" Type="http://schemas.openxmlformats.org/officeDocument/2006/relationships/hyperlink" Target="https://doi.org/10.1016/j.scs.2019.10187" TargetMode="External"/><Relationship Id="rId5" Type="http://schemas.openxmlformats.org/officeDocument/2006/relationships/webSettings" Target="webSettings.xml"/><Relationship Id="rId90" Type="http://schemas.openxmlformats.org/officeDocument/2006/relationships/hyperlink" Target="http://ecodata.kz:3838/app_hydro/" TargetMode="External"/><Relationship Id="rId95" Type="http://schemas.openxmlformats.org/officeDocument/2006/relationships/hyperlink" Target="https://www.vldb.org/pvldb/vol11/p2140-cafarella.pdf?utm_source=chatgpt.com"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hyperlink" Target="https://doi.org/10.3233/SW-180320" TargetMode="External"/><Relationship Id="rId80" Type="http://schemas.openxmlformats.org/officeDocument/2006/relationships/hyperlink" Target="https://doi.org/10.1007/97" TargetMode="External"/><Relationship Id="rId85" Type="http://schemas.openxmlformats.org/officeDocument/2006/relationships/hyperlink" Target="https://www.eurecom.fr/publication/6721"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hyperlink" Target="https://doi.org/10.1016/j.cageo.2007.08.009" TargetMode="External"/><Relationship Id="rId75" Type="http://schemas.openxmlformats.org/officeDocument/2006/relationships/hyperlink" Target="https://doi.org/10.1038/scientificamerican05" TargetMode="External"/><Relationship Id="rId83" Type="http://schemas.openxmlformats.org/officeDocument/2006/relationships/hyperlink" Target="https://doi.org/10.1017/S0269888918" TargetMode="External"/><Relationship Id="rId88" Type="http://schemas.openxmlformats.org/officeDocument/2006/relationships/hyperlink" Target="https://wldb.ilec.or.jp/Lake/ASI-54" TargetMode="External"/><Relationship Id="rId91" Type="http://schemas.openxmlformats.org/officeDocument/2006/relationships/hyperlink" Target="https://adilet.zan.kz/rus/docs/G25MA000111" TargetMode="External"/><Relationship Id="rId96" Type="http://schemas.openxmlformats.org/officeDocument/2006/relationships/hyperlink" Target="https://www.vldb.org/pvldb/vol4/p528-venetis.pdf?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hyperlink" Target="https://doi.org/10.1016/j.envsoft.2018.06.003" TargetMode="External"/><Relationship Id="rId78" Type="http://schemas.openxmlformats.org/officeDocument/2006/relationships/hyperlink" Target="https://doi.org/10.1016/j.compenvurbsys.2018.05.012" TargetMode="External"/><Relationship Id="rId81" Type="http://schemas.openxmlformats.org/officeDocument/2006/relationships/hyperlink" Target="https://doi.org/10.17485/IJST/2015/V8I24/54249" TargetMode="External"/><Relationship Id="rId86" Type="http://schemas.openxmlformats.org/officeDocument/2006/relationships/hyperlink" Target="https://kazhydromet.kz/ru/gidrologiya/basseyny-rek-oz-balkash-i-alakol-2002-2023" TargetMode="External"/><Relationship Id="rId94" Type="http://schemas.openxmlformats.org/officeDocument/2006/relationships/hyperlink" Target="https://mupdf.com/docs/" TargetMode="External"/><Relationship Id="rId99" Type="http://schemas.openxmlformats.org/officeDocument/2006/relationships/image" Target="media/image57.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2.xml"/><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https://doi.org/10.1016/j.compind.2013.01.003" TargetMode="External"/><Relationship Id="rId97" Type="http://schemas.openxmlformats.org/officeDocument/2006/relationships/hyperlink" Target="https://dl.acm.org/doi/10.14778/1453856.1453916?utm_source=chatgpt.com" TargetMode="External"/><Relationship Id="rId7" Type="http://schemas.openxmlformats.org/officeDocument/2006/relationships/endnotes" Target="endnotes.xml"/><Relationship Id="rId71" Type="http://schemas.openxmlformats.org/officeDocument/2006/relationships/hyperlink" Target="https://doi.org/10.1080/19443994.2016.1202144" TargetMode="External"/><Relationship Id="rId92" Type="http://schemas.openxmlformats.org/officeDocument/2006/relationships/hyperlink" Target="https://kazhydromet.kz/ru/ecology/ezhemesyachnyy-informacionnyy-byulleten-o-sostoyanii-okruzhayuschey-sredy"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hyperlink" Target="https://ru.wikipedia.org/wiki/%D0%98%D0%BB%D0%B8-%D0%91%D0%B0%D0%BB%D1%85%D0%B0%D1%88%D1%81%D0%BA%D0%B8%D0%B9_%D0%B1%D0%B0%D1%81%D1%81%D0%B5%D0%B9%D0%BD" TargetMode="External"/><Relationship Id="rId61" Type="http://schemas.openxmlformats.org/officeDocument/2006/relationships/image" Target="media/image49.png"/><Relationship Id="rId82" Type="http://schemas.openxmlformats.org/officeDocument/2006/relationships/hyperlink" Target="https://protegewiki.stanford.edu/wiki/OntoGraf" TargetMode="External"/><Relationship Id="rId19" Type="http://schemas.openxmlformats.org/officeDocument/2006/relationships/image" Target="media/image9.png"/><Relationship Id="rId14" Type="http://schemas.openxmlformats.org/officeDocument/2006/relationships/chart" Target="charts/chart1.xml"/><Relationship Id="rId30" Type="http://schemas.openxmlformats.org/officeDocument/2006/relationships/image" Target="media/image20.png"/><Relationship Id="rId35" Type="http://schemas.openxmlformats.org/officeDocument/2006/relationships/image" Target="media/image24.png"/><Relationship Id="rId56" Type="http://schemas.openxmlformats.org/officeDocument/2006/relationships/image" Target="media/image44.png"/><Relationship Id="rId77" Type="http://schemas.openxmlformats.org/officeDocument/2006/relationships/hyperlink" Target="https://doi.org/10.1016/j.eswa.2013.08.031" TargetMode="External"/><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hyperlink" Target="https://doi.org/10.1016/j.cageo.2004.12.004" TargetMode="External"/><Relationship Id="rId93" Type="http://schemas.openxmlformats.org/officeDocument/2006/relationships/hyperlink" Target="https://pymupdf.readthedocs.io/" TargetMode="External"/><Relationship Id="rId98" Type="http://schemas.openxmlformats.org/officeDocument/2006/relationships/hyperlink" Target="https://webdatacommons.org/webtables/?utm_source=chatgpt.com"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sel\AppData\Local\Temp\MicrosoftEdgeDownloads\4c0af9e3-55e2-4101-8fa7-7086d176d6da\Ontology_Years_Comparis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ownloads\Distribution_of_Publication_Typ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latin typeface="Times New Roman" panose="02020603050405020304" pitchFamily="18" charset="0"/>
                <a:cs typeface="Times New Roman" panose="02020603050405020304" pitchFamily="18" charset="0"/>
              </a:rPr>
              <a:t>Количество публикаций по теме «онтология» и «гидрология» / «водные ресурсы» </a:t>
            </a:r>
            <a:r>
              <a:rPr lang="en-US" sz="1400" b="0" i="0" u="none" strike="noStrike" baseline="0">
                <a:latin typeface="Times New Roman" panose="02020603050405020304" pitchFamily="18" charset="0"/>
                <a:cs typeface="Times New Roman" panose="02020603050405020304" pitchFamily="18" charset="0"/>
              </a:rPr>
              <a:t> </a:t>
            </a:r>
            <a:r>
              <a:rPr lang="ru-RU" sz="1400" b="0" i="0" u="none" strike="noStrike" baseline="0">
                <a:latin typeface="Times New Roman" panose="02020603050405020304" pitchFamily="18" charset="0"/>
                <a:cs typeface="Times New Roman" panose="02020603050405020304" pitchFamily="18" charset="0"/>
              </a:rPr>
              <a:t>за 2015-2025 годы</a:t>
            </a:r>
            <a:endParaRPr lang="ru-KZ">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KZ"/>
        </a:p>
      </c:txPr>
    </c:title>
    <c:autoTitleDeleted val="0"/>
    <c:plotArea>
      <c:layout/>
      <c:barChart>
        <c:barDir val="col"/>
        <c:grouping val="clustered"/>
        <c:varyColors val="0"/>
        <c:ser>
          <c:idx val="0"/>
          <c:order val="0"/>
          <c:tx>
            <c:strRef>
              <c:f>Sheet1!$B$1</c:f>
              <c:strCache>
                <c:ptCount val="1"/>
                <c:pt idx="0">
                  <c:v>"Онтология" и "Гидрология"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Sheet1!$B$2:$B$12</c:f>
              <c:numCache>
                <c:formatCode>General</c:formatCode>
                <c:ptCount val="11"/>
                <c:pt idx="0">
                  <c:v>635</c:v>
                </c:pt>
                <c:pt idx="1">
                  <c:v>716</c:v>
                </c:pt>
                <c:pt idx="2">
                  <c:v>912</c:v>
                </c:pt>
                <c:pt idx="3">
                  <c:v>1145</c:v>
                </c:pt>
                <c:pt idx="4">
                  <c:v>1355</c:v>
                </c:pt>
                <c:pt idx="5">
                  <c:v>1632</c:v>
                </c:pt>
                <c:pt idx="6">
                  <c:v>1988</c:v>
                </c:pt>
                <c:pt idx="7">
                  <c:v>2339</c:v>
                </c:pt>
                <c:pt idx="8">
                  <c:v>2886</c:v>
                </c:pt>
                <c:pt idx="9">
                  <c:v>4140</c:v>
                </c:pt>
                <c:pt idx="10">
                  <c:v>4317</c:v>
                </c:pt>
              </c:numCache>
            </c:numRef>
          </c:val>
          <c:extLst>
            <c:ext xmlns:c16="http://schemas.microsoft.com/office/drawing/2014/chart" uri="{C3380CC4-5D6E-409C-BE32-E72D297353CC}">
              <c16:uniqueId val="{00000000-D3E4-45CE-9EF7-A342DF0C4B10}"/>
            </c:ext>
          </c:extLst>
        </c:ser>
        <c:ser>
          <c:idx val="1"/>
          <c:order val="1"/>
          <c:tx>
            <c:strRef>
              <c:f>Sheet1!$C$1</c:f>
              <c:strCache>
                <c:ptCount val="1"/>
                <c:pt idx="0">
                  <c:v>"Онтология" и "Водные ресурсы"</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K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Sheet1!$C$2:$C$12</c:f>
              <c:numCache>
                <c:formatCode>General</c:formatCode>
                <c:ptCount val="11"/>
                <c:pt idx="0">
                  <c:v>845</c:v>
                </c:pt>
                <c:pt idx="1">
                  <c:v>936</c:v>
                </c:pt>
                <c:pt idx="2">
                  <c:v>1165</c:v>
                </c:pt>
                <c:pt idx="3">
                  <c:v>1551</c:v>
                </c:pt>
                <c:pt idx="4">
                  <c:v>1864</c:v>
                </c:pt>
                <c:pt idx="5">
                  <c:v>2443</c:v>
                </c:pt>
                <c:pt idx="6">
                  <c:v>3023</c:v>
                </c:pt>
                <c:pt idx="7">
                  <c:v>3619</c:v>
                </c:pt>
                <c:pt idx="8">
                  <c:v>4357</c:v>
                </c:pt>
                <c:pt idx="9">
                  <c:v>6946</c:v>
                </c:pt>
                <c:pt idx="10">
                  <c:v>6717</c:v>
                </c:pt>
              </c:numCache>
            </c:numRef>
          </c:val>
          <c:extLst>
            <c:ext xmlns:c16="http://schemas.microsoft.com/office/drawing/2014/chart" uri="{C3380CC4-5D6E-409C-BE32-E72D297353CC}">
              <c16:uniqueId val="{00000001-D3E4-45CE-9EF7-A342DF0C4B10}"/>
            </c:ext>
          </c:extLst>
        </c:ser>
        <c:dLbls>
          <c:showLegendKey val="0"/>
          <c:showVal val="0"/>
          <c:showCatName val="0"/>
          <c:showSerName val="0"/>
          <c:showPercent val="0"/>
          <c:showBubbleSize val="0"/>
        </c:dLbls>
        <c:gapWidth val="219"/>
        <c:overlap val="-27"/>
        <c:axId val="665602720"/>
        <c:axId val="665615680"/>
      </c:barChart>
      <c:catAx>
        <c:axId val="66560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65615680"/>
        <c:crosses val="autoZero"/>
        <c:auto val="1"/>
        <c:lblAlgn val="ctr"/>
        <c:lblOffset val="100"/>
        <c:noMultiLvlLbl val="0"/>
      </c:catAx>
      <c:valAx>
        <c:axId val="665615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66560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Distribution_of_Publication_Typ!$B$1</c:f>
              <c:strCache>
                <c:ptCount val="1"/>
                <c:pt idx="0">
                  <c:v>Percentage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6EB-4535-9834-C529CCFF54B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6EB-4535-9834-C529CCFF54B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6EB-4535-9834-C529CCFF54B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6EB-4535-9834-C529CCFF54BD}"/>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66EB-4535-9834-C529CCFF54BD}"/>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66EB-4535-9834-C529CCFF54BD}"/>
              </c:ext>
            </c:extLst>
          </c:dPt>
          <c:dLbls>
            <c:dLbl>
              <c:idx val="0"/>
              <c:tx>
                <c:rich>
                  <a:bodyPr/>
                  <a:lstStyle/>
                  <a:p>
                    <a:r>
                      <a:rPr lang="en-US"/>
                      <a:t>49,6%</a:t>
                    </a:r>
                  </a:p>
                  <a:p>
                    <a:endParaRPr lang="en-US"/>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66EB-4535-9834-C529CCFF54BD}"/>
                </c:ext>
              </c:extLst>
            </c:dLbl>
            <c:dLbl>
              <c:idx val="1"/>
              <c:tx>
                <c:rich>
                  <a:bodyPr/>
                  <a:lstStyle/>
                  <a:p>
                    <a:r>
                      <a:rPr lang="en-US"/>
                      <a:t>8,8%</a:t>
                    </a:r>
                  </a:p>
                  <a:p>
                    <a:endParaRPr lang="en-US"/>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6EB-4535-9834-C529CCFF54BD}"/>
                </c:ext>
              </c:extLst>
            </c:dLbl>
            <c:dLbl>
              <c:idx val="2"/>
              <c:tx>
                <c:rich>
                  <a:bodyPr/>
                  <a:lstStyle/>
                  <a:p>
                    <a:r>
                      <a:rPr lang="en-US"/>
                      <a:t>9,6%</a:t>
                    </a:r>
                  </a:p>
                  <a:p>
                    <a:endParaRPr lang="en-US"/>
                  </a:p>
                </c:rich>
              </c:tx>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66EB-4535-9834-C529CCFF54BD}"/>
                </c:ext>
              </c:extLst>
            </c:dLbl>
            <c:dLbl>
              <c:idx val="3"/>
              <c:tx>
                <c:rich>
                  <a:bodyPr/>
                  <a:lstStyle/>
                  <a:p>
                    <a:fld id="{2ED34017-4FC0-4707-8141-D39E52D57BBA}" type="VALUE">
                      <a:rPr lang="en-US"/>
                      <a:pPr/>
                      <a:t>[ЗНАЧЕНИЕ]</a:t>
                    </a:fld>
                    <a:endParaRPr lang="ru-KZ"/>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6EB-4535-9834-C529CCFF54BD}"/>
                </c:ext>
              </c:extLst>
            </c:dLbl>
            <c:dLbl>
              <c:idx val="4"/>
              <c:tx>
                <c:rich>
                  <a:bodyPr/>
                  <a:lstStyle/>
                  <a:p>
                    <a:fld id="{6A1BFB41-45CF-4C9B-9B3C-6AF372BBAAD6}" type="VALUE">
                      <a:rPr lang="en-US"/>
                      <a:pPr/>
                      <a:t>[ЗНАЧЕНИЕ]</a:t>
                    </a:fld>
                    <a:endParaRPr lang="ru-KZ"/>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66EB-4535-9834-C529CCFF54BD}"/>
                </c:ext>
              </c:extLst>
            </c:dLbl>
            <c:dLbl>
              <c:idx val="5"/>
              <c:layout>
                <c:manualLayout>
                  <c:x val="2.814774343393987E-2"/>
                  <c:y val="0.11188682884730186"/>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8%</a:t>
                    </a:r>
                  </a:p>
                  <a:p>
                    <a:pPr>
                      <a:defRPr/>
                    </a:pPr>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ru-RU"/>
                </a:p>
              </c:txPr>
              <c:dLblPos val="bestFit"/>
              <c:showLegendKey val="0"/>
              <c:showVal val="0"/>
              <c:showCatName val="0"/>
              <c:showSerName val="0"/>
              <c:showPercent val="1"/>
              <c:showBubbleSize val="0"/>
              <c:extLst>
                <c:ext xmlns:c15="http://schemas.microsoft.com/office/drawing/2012/chart" uri="{CE6537A1-D6FC-4f65-9D91-7224C49458BB}">
                  <c15:layout>
                    <c:manualLayout>
                      <c:w val="4.1879075369932517E-2"/>
                      <c:h val="8.8729452903327857E-2"/>
                    </c:manualLayout>
                  </c15:layout>
                  <c15:showDataLabelsRange val="0"/>
                </c:ext>
                <c:ext xmlns:c16="http://schemas.microsoft.com/office/drawing/2014/chart" uri="{C3380CC4-5D6E-409C-BE32-E72D297353CC}">
                  <c16:uniqueId val="{0000000B-66EB-4535-9834-C529CCFF54B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Distribution_of_Publication_Typ!$A$2:$A$7</c:f>
              <c:strCache>
                <c:ptCount val="6"/>
                <c:pt idx="0">
                  <c:v>Cистемы аннотаций</c:v>
                </c:pt>
                <c:pt idx="1">
                  <c:v>Онтологии</c:v>
                </c:pt>
                <c:pt idx="2">
                  <c:v>Наборы данных</c:v>
                </c:pt>
                <c:pt idx="3">
                  <c:v>Обработка естественного языка</c:v>
                </c:pt>
                <c:pt idx="4">
                  <c:v>Обработка таблиц</c:v>
                </c:pt>
                <c:pt idx="5">
                  <c:v>Другое</c:v>
                </c:pt>
              </c:strCache>
            </c:strRef>
          </c:cat>
          <c:val>
            <c:numRef>
              <c:f>Distribution_of_Publication_Typ!$B$2:$B$7</c:f>
              <c:numCache>
                <c:formatCode>General</c:formatCode>
                <c:ptCount val="6"/>
                <c:pt idx="0">
                  <c:v>49.5</c:v>
                </c:pt>
                <c:pt idx="1">
                  <c:v>8.8000000000000007</c:v>
                </c:pt>
                <c:pt idx="2">
                  <c:v>9.6</c:v>
                </c:pt>
                <c:pt idx="3">
                  <c:v>8.8000000000000007</c:v>
                </c:pt>
                <c:pt idx="4">
                  <c:v>15.2</c:v>
                </c:pt>
                <c:pt idx="5">
                  <c:v>8</c:v>
                </c:pt>
              </c:numCache>
            </c:numRef>
          </c:val>
          <c:extLst>
            <c:ext xmlns:c16="http://schemas.microsoft.com/office/drawing/2014/chart" uri="{C3380CC4-5D6E-409C-BE32-E72D297353CC}">
              <c16:uniqueId val="{0000000C-66EB-4535-9834-C529CCFF54B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График результатов сравнения методов по </a:t>
            </a:r>
            <a:r>
              <a:rPr lang="en-US" sz="1400" b="0" i="0" u="none" strike="noStrike" baseline="0">
                <a:effectLst/>
              </a:rPr>
              <a:t>STI</a:t>
            </a:r>
            <a:endParaRPr lang="kk-KZ"/>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kk-KZ"/>
        </a:p>
      </c:txPr>
    </c:title>
    <c:autoTitleDeleted val="0"/>
    <c:plotArea>
      <c:layout/>
      <c:barChart>
        <c:barDir val="col"/>
        <c:grouping val="clustered"/>
        <c:varyColors val="0"/>
        <c:ser>
          <c:idx val="1"/>
          <c:order val="1"/>
          <c:tx>
            <c:strRef>
              <c:f>Лист1!$C$1</c:f>
              <c:strCache>
                <c:ptCount val="1"/>
                <c:pt idx="0">
                  <c:v>TableMiner++</c:v>
                </c:pt>
              </c:strCache>
            </c:strRef>
          </c:tx>
          <c:spPr>
            <a:solidFill>
              <a:schemeClr val="accent2"/>
            </a:solidFill>
            <a:ln>
              <a:noFill/>
            </a:ln>
            <a:effectLst/>
          </c:spPr>
          <c:invertIfNegative val="0"/>
          <c:cat>
            <c:strRef>
              <c:f>Лист1!$A$2:$A$6</c:f>
              <c:strCache>
                <c:ptCount val="5"/>
                <c:pt idx="0">
                  <c:v>Subject-Column F1</c:v>
                </c:pt>
                <c:pt idx="1">
                  <c:v>Predicate Mapping F1</c:v>
                </c:pt>
                <c:pt idx="2">
                  <c:v>Triple Precision</c:v>
                </c:pt>
                <c:pt idx="3">
                  <c:v>Triple Recall</c:v>
                </c:pt>
                <c:pt idx="4">
                  <c:v>Triple F1-score</c:v>
                </c:pt>
              </c:strCache>
            </c:strRef>
          </c:cat>
          <c:val>
            <c:numRef>
              <c:f>Лист1!$C$2:$C$6</c:f>
              <c:numCache>
                <c:formatCode>General</c:formatCode>
                <c:ptCount val="5"/>
                <c:pt idx="0">
                  <c:v>0.91</c:v>
                </c:pt>
                <c:pt idx="1">
                  <c:v>0.87</c:v>
                </c:pt>
                <c:pt idx="2">
                  <c:v>0.90500000000000003</c:v>
                </c:pt>
                <c:pt idx="3">
                  <c:v>0.86</c:v>
                </c:pt>
                <c:pt idx="4">
                  <c:v>0.88300000000000001</c:v>
                </c:pt>
              </c:numCache>
            </c:numRef>
          </c:val>
          <c:extLst>
            <c:ext xmlns:c16="http://schemas.microsoft.com/office/drawing/2014/chart" uri="{C3380CC4-5D6E-409C-BE32-E72D297353CC}">
              <c16:uniqueId val="{00000001-551E-4BAF-9157-67ADF7016465}"/>
            </c:ext>
          </c:extLst>
        </c:ser>
        <c:ser>
          <c:idx val="2"/>
          <c:order val="2"/>
          <c:tx>
            <c:strRef>
              <c:f>Лист1!$D$1</c:f>
              <c:strCache>
                <c:ptCount val="1"/>
                <c:pt idx="0">
                  <c:v>QTLTableMiner++</c:v>
                </c:pt>
              </c:strCache>
            </c:strRef>
          </c:tx>
          <c:spPr>
            <a:solidFill>
              <a:schemeClr val="accent3"/>
            </a:solidFill>
            <a:ln>
              <a:noFill/>
            </a:ln>
            <a:effectLst/>
          </c:spPr>
          <c:invertIfNegative val="0"/>
          <c:cat>
            <c:strRef>
              <c:f>Лист1!$A$2:$A$6</c:f>
              <c:strCache>
                <c:ptCount val="5"/>
                <c:pt idx="0">
                  <c:v>Subject-Column F1</c:v>
                </c:pt>
                <c:pt idx="1">
                  <c:v>Predicate Mapping F1</c:v>
                </c:pt>
                <c:pt idx="2">
                  <c:v>Triple Precision</c:v>
                </c:pt>
                <c:pt idx="3">
                  <c:v>Triple Recall</c:v>
                </c:pt>
                <c:pt idx="4">
                  <c:v>Triple F1-score</c:v>
                </c:pt>
              </c:strCache>
            </c:strRef>
          </c:cat>
          <c:val>
            <c:numRef>
              <c:f>Лист1!$D$2:$D$6</c:f>
              <c:numCache>
                <c:formatCode>General</c:formatCode>
                <c:ptCount val="5"/>
                <c:pt idx="0">
                  <c:v>0.93</c:v>
                </c:pt>
                <c:pt idx="1">
                  <c:v>0.64</c:v>
                </c:pt>
                <c:pt idx="2">
                  <c:v>0.89100000000000001</c:v>
                </c:pt>
                <c:pt idx="3">
                  <c:v>0.82</c:v>
                </c:pt>
                <c:pt idx="4">
                  <c:v>0.91400000000000003</c:v>
                </c:pt>
              </c:numCache>
            </c:numRef>
          </c:val>
          <c:extLst>
            <c:ext xmlns:c16="http://schemas.microsoft.com/office/drawing/2014/chart" uri="{C3380CC4-5D6E-409C-BE32-E72D297353CC}">
              <c16:uniqueId val="{00000002-551E-4BAF-9157-67ADF7016465}"/>
            </c:ext>
          </c:extLst>
        </c:ser>
        <c:ser>
          <c:idx val="3"/>
          <c:order val="3"/>
          <c:tx>
            <c:strRef>
              <c:f>Лист1!$E$1</c:f>
              <c:strCache>
                <c:ptCount val="1"/>
                <c:pt idx="0">
                  <c:v>Mantis Table</c:v>
                </c:pt>
              </c:strCache>
            </c:strRef>
          </c:tx>
          <c:spPr>
            <a:solidFill>
              <a:schemeClr val="accent4"/>
            </a:solidFill>
            <a:ln>
              <a:noFill/>
            </a:ln>
            <a:effectLst/>
          </c:spPr>
          <c:invertIfNegative val="0"/>
          <c:cat>
            <c:strRef>
              <c:f>Лист1!$A$2:$A$6</c:f>
              <c:strCache>
                <c:ptCount val="5"/>
                <c:pt idx="0">
                  <c:v>Subject-Column F1</c:v>
                </c:pt>
                <c:pt idx="1">
                  <c:v>Predicate Mapping F1</c:v>
                </c:pt>
                <c:pt idx="2">
                  <c:v>Triple Precision</c:v>
                </c:pt>
                <c:pt idx="3">
                  <c:v>Triple Recall</c:v>
                </c:pt>
                <c:pt idx="4">
                  <c:v>Triple F1-score</c:v>
                </c:pt>
              </c:strCache>
            </c:strRef>
          </c:cat>
          <c:val>
            <c:numRef>
              <c:f>Лист1!$E$2:$E$6</c:f>
              <c:numCache>
                <c:formatCode>General</c:formatCode>
                <c:ptCount val="5"/>
                <c:pt idx="0">
                  <c:v>0.97</c:v>
                </c:pt>
                <c:pt idx="1">
                  <c:v>0.82</c:v>
                </c:pt>
                <c:pt idx="2">
                  <c:v>0.92700000000000005</c:v>
                </c:pt>
                <c:pt idx="3">
                  <c:v>0.89</c:v>
                </c:pt>
                <c:pt idx="4">
                  <c:v>0.90800000000000003</c:v>
                </c:pt>
              </c:numCache>
            </c:numRef>
          </c:val>
          <c:extLst>
            <c:ext xmlns:c16="http://schemas.microsoft.com/office/drawing/2014/chart" uri="{C3380CC4-5D6E-409C-BE32-E72D297353CC}">
              <c16:uniqueId val="{00000003-551E-4BAF-9157-67ADF7016465}"/>
            </c:ext>
          </c:extLst>
        </c:ser>
        <c:dLbls>
          <c:showLegendKey val="0"/>
          <c:showVal val="0"/>
          <c:showCatName val="0"/>
          <c:showSerName val="0"/>
          <c:showPercent val="0"/>
          <c:showBubbleSize val="0"/>
        </c:dLbls>
        <c:gapWidth val="219"/>
        <c:overlap val="-27"/>
        <c:axId val="1030040944"/>
        <c:axId val="1030041424"/>
      </c:barChart>
      <c:lineChart>
        <c:grouping val="stacked"/>
        <c:varyColors val="0"/>
        <c:ser>
          <c:idx val="0"/>
          <c:order val="0"/>
          <c:tx>
            <c:strRef>
              <c:f>Лист1!$B$1</c:f>
              <c:strCache>
                <c:ptCount val="1"/>
                <c:pt idx="0">
                  <c:v>Предложенный метод</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Лист1!$A$2:$A$6</c:f>
              <c:strCache>
                <c:ptCount val="5"/>
                <c:pt idx="0">
                  <c:v>Subject-Column F1</c:v>
                </c:pt>
                <c:pt idx="1">
                  <c:v>Predicate Mapping F1</c:v>
                </c:pt>
                <c:pt idx="2">
                  <c:v>Triple Precision</c:v>
                </c:pt>
                <c:pt idx="3">
                  <c:v>Triple Recall</c:v>
                </c:pt>
                <c:pt idx="4">
                  <c:v>Triple F1-score</c:v>
                </c:pt>
              </c:strCache>
            </c:strRef>
          </c:cat>
          <c:val>
            <c:numRef>
              <c:f>Лист1!$B$2:$B$6</c:f>
              <c:numCache>
                <c:formatCode>General</c:formatCode>
                <c:ptCount val="5"/>
                <c:pt idx="0">
                  <c:v>0.97</c:v>
                </c:pt>
                <c:pt idx="1">
                  <c:v>0.96</c:v>
                </c:pt>
                <c:pt idx="2">
                  <c:v>0.96499999999999997</c:v>
                </c:pt>
                <c:pt idx="3">
                  <c:v>0.96499999999999997</c:v>
                </c:pt>
                <c:pt idx="4">
                  <c:v>0.98199999999999998</c:v>
                </c:pt>
              </c:numCache>
            </c:numRef>
          </c:val>
          <c:smooth val="0"/>
          <c:extLst>
            <c:ext xmlns:c16="http://schemas.microsoft.com/office/drawing/2014/chart" uri="{C3380CC4-5D6E-409C-BE32-E72D297353CC}">
              <c16:uniqueId val="{00000000-551E-4BAF-9157-67ADF7016465}"/>
            </c:ext>
          </c:extLst>
        </c:ser>
        <c:dLbls>
          <c:showLegendKey val="0"/>
          <c:showVal val="0"/>
          <c:showCatName val="0"/>
          <c:showSerName val="0"/>
          <c:showPercent val="0"/>
          <c:showBubbleSize val="0"/>
        </c:dLbls>
        <c:marker val="1"/>
        <c:smooth val="0"/>
        <c:axId val="1030040944"/>
        <c:axId val="1030041424"/>
      </c:lineChart>
      <c:catAx>
        <c:axId val="103004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30041424"/>
        <c:crosses val="autoZero"/>
        <c:auto val="1"/>
        <c:lblAlgn val="ctr"/>
        <c:lblOffset val="100"/>
        <c:noMultiLvlLbl val="0"/>
      </c:catAx>
      <c:valAx>
        <c:axId val="103004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crossAx val="103004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K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7C48-C164-C34A-A58E-AFDB6A99C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135</Pages>
  <Words>31955</Words>
  <Characters>256926</Characters>
  <Application>Microsoft Office Word</Application>
  <DocSecurity>0</DocSecurity>
  <Lines>5037</Lines>
  <Paragraphs>1331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287550</CharactersWithSpaces>
  <SharedDoc>false</SharedDoc>
  <HLinks>
    <vt:vector size="372" baseType="variant">
      <vt:variant>
        <vt:i4>6684702</vt:i4>
      </vt:variant>
      <vt:variant>
        <vt:i4>276</vt:i4>
      </vt:variant>
      <vt:variant>
        <vt:i4>0</vt:i4>
      </vt:variant>
      <vt:variant>
        <vt:i4>5</vt:i4>
      </vt:variant>
      <vt:variant>
        <vt:lpwstr>https://webdatacommons.org/webtables/?utm_source=chatgpt.com</vt:lpwstr>
      </vt:variant>
      <vt:variant>
        <vt:lpwstr/>
      </vt:variant>
      <vt:variant>
        <vt:i4>1966136</vt:i4>
      </vt:variant>
      <vt:variant>
        <vt:i4>273</vt:i4>
      </vt:variant>
      <vt:variant>
        <vt:i4>0</vt:i4>
      </vt:variant>
      <vt:variant>
        <vt:i4>5</vt:i4>
      </vt:variant>
      <vt:variant>
        <vt:lpwstr>https://dl.acm.org/doi/10.14778/1453856.1453916?utm_source=chatgpt.com</vt:lpwstr>
      </vt:variant>
      <vt:variant>
        <vt:lpwstr/>
      </vt:variant>
      <vt:variant>
        <vt:i4>7077909</vt:i4>
      </vt:variant>
      <vt:variant>
        <vt:i4>270</vt:i4>
      </vt:variant>
      <vt:variant>
        <vt:i4>0</vt:i4>
      </vt:variant>
      <vt:variant>
        <vt:i4>5</vt:i4>
      </vt:variant>
      <vt:variant>
        <vt:lpwstr>https://www.vldb.org/pvldb/vol4/p528-venetis.pdf?utm_source=chatgpt.com</vt:lpwstr>
      </vt:variant>
      <vt:variant>
        <vt:lpwstr/>
      </vt:variant>
      <vt:variant>
        <vt:i4>7012379</vt:i4>
      </vt:variant>
      <vt:variant>
        <vt:i4>267</vt:i4>
      </vt:variant>
      <vt:variant>
        <vt:i4>0</vt:i4>
      </vt:variant>
      <vt:variant>
        <vt:i4>5</vt:i4>
      </vt:variant>
      <vt:variant>
        <vt:lpwstr>https://www.vldb.org/pvldb/vol11/p2140-cafarella.pdf?utm_source=chatgpt.com</vt:lpwstr>
      </vt:variant>
      <vt:variant>
        <vt:lpwstr/>
      </vt:variant>
      <vt:variant>
        <vt:i4>1507354</vt:i4>
      </vt:variant>
      <vt:variant>
        <vt:i4>264</vt:i4>
      </vt:variant>
      <vt:variant>
        <vt:i4>0</vt:i4>
      </vt:variant>
      <vt:variant>
        <vt:i4>5</vt:i4>
      </vt:variant>
      <vt:variant>
        <vt:lpwstr>https://jats.nlm.nih.gov/</vt:lpwstr>
      </vt:variant>
      <vt:variant>
        <vt:lpwstr/>
      </vt:variant>
      <vt:variant>
        <vt:i4>7471154</vt:i4>
      </vt:variant>
      <vt:variant>
        <vt:i4>261</vt:i4>
      </vt:variant>
      <vt:variant>
        <vt:i4>0</vt:i4>
      </vt:variant>
      <vt:variant>
        <vt:i4>5</vt:i4>
      </vt:variant>
      <vt:variant>
        <vt:lpwstr>https://mupdf.com/docs/</vt:lpwstr>
      </vt:variant>
      <vt:variant>
        <vt:lpwstr/>
      </vt:variant>
      <vt:variant>
        <vt:i4>4063336</vt:i4>
      </vt:variant>
      <vt:variant>
        <vt:i4>258</vt:i4>
      </vt:variant>
      <vt:variant>
        <vt:i4>0</vt:i4>
      </vt:variant>
      <vt:variant>
        <vt:i4>5</vt:i4>
      </vt:variant>
      <vt:variant>
        <vt:lpwstr>https://kazhydromet.kz/ru/ecology/ezhemesyachnyy-informacionnyy-byulleten-o-sostoyanii-okruzhayuschey-sredy</vt:lpwstr>
      </vt:variant>
      <vt:variant>
        <vt:lpwstr/>
      </vt:variant>
      <vt:variant>
        <vt:i4>5767247</vt:i4>
      </vt:variant>
      <vt:variant>
        <vt:i4>255</vt:i4>
      </vt:variant>
      <vt:variant>
        <vt:i4>0</vt:i4>
      </vt:variant>
      <vt:variant>
        <vt:i4>5</vt:i4>
      </vt:variant>
      <vt:variant>
        <vt:lpwstr>https://kazhydromet.kz/ru/gidrologiya/ezhegodnye-dannye-o-rezhime-i-resursah-poverhnostnyh-vod-sushi-eds</vt:lpwstr>
      </vt:variant>
      <vt:variant>
        <vt:lpwstr/>
      </vt:variant>
      <vt:variant>
        <vt:i4>7864433</vt:i4>
      </vt:variant>
      <vt:variant>
        <vt:i4>252</vt:i4>
      </vt:variant>
      <vt:variant>
        <vt:i4>0</vt:i4>
      </vt:variant>
      <vt:variant>
        <vt:i4>5</vt:i4>
      </vt:variant>
      <vt:variant>
        <vt:lpwstr>https://adilet.zan.kz/rus/docs/G25MA000111</vt:lpwstr>
      </vt:variant>
      <vt:variant>
        <vt:lpwstr/>
      </vt:variant>
      <vt:variant>
        <vt:i4>131109</vt:i4>
      </vt:variant>
      <vt:variant>
        <vt:i4>249</vt:i4>
      </vt:variant>
      <vt:variant>
        <vt:i4>0</vt:i4>
      </vt:variant>
      <vt:variant>
        <vt:i4>5</vt:i4>
      </vt:variant>
      <vt:variant>
        <vt:lpwstr>http://ecodata.kz:3838/app_hydro/</vt:lpwstr>
      </vt:variant>
      <vt:variant>
        <vt:lpwstr/>
      </vt:variant>
      <vt:variant>
        <vt:i4>2949245</vt:i4>
      </vt:variant>
      <vt:variant>
        <vt:i4>246</vt:i4>
      </vt:variant>
      <vt:variant>
        <vt:i4>0</vt:i4>
      </vt:variant>
      <vt:variant>
        <vt:i4>5</vt:i4>
      </vt:variant>
      <vt:variant>
        <vt:lpwstr>http://wldb.ilec.or.jp/Home</vt:lpwstr>
      </vt:variant>
      <vt:variant>
        <vt:lpwstr/>
      </vt:variant>
      <vt:variant>
        <vt:i4>3342389</vt:i4>
      </vt:variant>
      <vt:variant>
        <vt:i4>243</vt:i4>
      </vt:variant>
      <vt:variant>
        <vt:i4>0</vt:i4>
      </vt:variant>
      <vt:variant>
        <vt:i4>5</vt:i4>
      </vt:variant>
      <vt:variant>
        <vt:lpwstr>https://wldb.ilec.or.jp/Lake/ASI-54</vt:lpwstr>
      </vt:variant>
      <vt:variant>
        <vt:lpwstr/>
      </vt:variant>
      <vt:variant>
        <vt:i4>6422554</vt:i4>
      </vt:variant>
      <vt:variant>
        <vt:i4>240</vt:i4>
      </vt:variant>
      <vt:variant>
        <vt:i4>0</vt:i4>
      </vt:variant>
      <vt:variant>
        <vt:i4>5</vt:i4>
      </vt:variant>
      <vt:variant>
        <vt:lpwstr>https://ru.wikipedia.org/wiki/%D0%98%D0%BB%D0%B8-%D0%91%D0%B0%D0%BB%D1%85%D0%B0%D1%88%D1%81%D0%BA%D0%B8%D0%B9_%D0%B1%D0%B0%D1%81%D1%81%D0%B5%D0%B9%D0%BD</vt:lpwstr>
      </vt:variant>
      <vt:variant>
        <vt:lpwstr/>
      </vt:variant>
      <vt:variant>
        <vt:i4>5111890</vt:i4>
      </vt:variant>
      <vt:variant>
        <vt:i4>237</vt:i4>
      </vt:variant>
      <vt:variant>
        <vt:i4>0</vt:i4>
      </vt:variant>
      <vt:variant>
        <vt:i4>5</vt:i4>
      </vt:variant>
      <vt:variant>
        <vt:lpwstr>https://kazhydromet.kz/ru/gidrologiya/basseyny-rek-oz-balkash-i-alakol-2002-2023</vt:lpwstr>
      </vt:variant>
      <vt:variant>
        <vt:lpwstr/>
      </vt:variant>
      <vt:variant>
        <vt:i4>7471209</vt:i4>
      </vt:variant>
      <vt:variant>
        <vt:i4>234</vt:i4>
      </vt:variant>
      <vt:variant>
        <vt:i4>0</vt:i4>
      </vt:variant>
      <vt:variant>
        <vt:i4>5</vt:i4>
      </vt:variant>
      <vt:variant>
        <vt:lpwstr>https://www.eurecom.fr/publication/6721</vt:lpwstr>
      </vt:variant>
      <vt:variant>
        <vt:lpwstr/>
      </vt:variant>
      <vt:variant>
        <vt:i4>2359417</vt:i4>
      </vt:variant>
      <vt:variant>
        <vt:i4>231</vt:i4>
      </vt:variant>
      <vt:variant>
        <vt:i4>0</vt:i4>
      </vt:variant>
      <vt:variant>
        <vt:i4>5</vt:i4>
      </vt:variant>
      <vt:variant>
        <vt:lpwstr>https://docs.ogc.org/is/14-111r6/14-111r6.html</vt:lpwstr>
      </vt:variant>
      <vt:variant>
        <vt:lpwstr/>
      </vt:variant>
      <vt:variant>
        <vt:i4>2424868</vt:i4>
      </vt:variant>
      <vt:variant>
        <vt:i4>228</vt:i4>
      </vt:variant>
      <vt:variant>
        <vt:i4>0</vt:i4>
      </vt:variant>
      <vt:variant>
        <vt:i4>5</vt:i4>
      </vt:variant>
      <vt:variant>
        <vt:lpwstr>https://doi.org/10.1017/S0269888918</vt:lpwstr>
      </vt:variant>
      <vt:variant>
        <vt:lpwstr/>
      </vt:variant>
      <vt:variant>
        <vt:i4>6619169</vt:i4>
      </vt:variant>
      <vt:variant>
        <vt:i4>225</vt:i4>
      </vt:variant>
      <vt:variant>
        <vt:i4>0</vt:i4>
      </vt:variant>
      <vt:variant>
        <vt:i4>5</vt:i4>
      </vt:variant>
      <vt:variant>
        <vt:lpwstr>https://protegewiki.stanford.edu/wiki/OntoGraf</vt:lpwstr>
      </vt:variant>
      <vt:variant>
        <vt:lpwstr/>
      </vt:variant>
      <vt:variant>
        <vt:i4>2621549</vt:i4>
      </vt:variant>
      <vt:variant>
        <vt:i4>222</vt:i4>
      </vt:variant>
      <vt:variant>
        <vt:i4>0</vt:i4>
      </vt:variant>
      <vt:variant>
        <vt:i4>5</vt:i4>
      </vt:variant>
      <vt:variant>
        <vt:lpwstr>https://doi.org/10.17485/IJST/2015/V8I24/54249</vt:lpwstr>
      </vt:variant>
      <vt:variant>
        <vt:lpwstr/>
      </vt:variant>
      <vt:variant>
        <vt:i4>2359396</vt:i4>
      </vt:variant>
      <vt:variant>
        <vt:i4>219</vt:i4>
      </vt:variant>
      <vt:variant>
        <vt:i4>0</vt:i4>
      </vt:variant>
      <vt:variant>
        <vt:i4>5</vt:i4>
      </vt:variant>
      <vt:variant>
        <vt:lpwstr>https://doi.org/10.1007/97</vt:lpwstr>
      </vt:variant>
      <vt:variant>
        <vt:lpwstr/>
      </vt:variant>
      <vt:variant>
        <vt:i4>5177363</vt:i4>
      </vt:variant>
      <vt:variant>
        <vt:i4>216</vt:i4>
      </vt:variant>
      <vt:variant>
        <vt:i4>0</vt:i4>
      </vt:variant>
      <vt:variant>
        <vt:i4>5</vt:i4>
      </vt:variant>
      <vt:variant>
        <vt:lpwstr>https://doi.org/10.1016/j.scs.2019.10187</vt:lpwstr>
      </vt:variant>
      <vt:variant>
        <vt:lpwstr/>
      </vt:variant>
      <vt:variant>
        <vt:i4>2752625</vt:i4>
      </vt:variant>
      <vt:variant>
        <vt:i4>213</vt:i4>
      </vt:variant>
      <vt:variant>
        <vt:i4>0</vt:i4>
      </vt:variant>
      <vt:variant>
        <vt:i4>5</vt:i4>
      </vt:variant>
      <vt:variant>
        <vt:lpwstr>https://doi.org/10.1016/j.compenvurbsys.2018.05.012</vt:lpwstr>
      </vt:variant>
      <vt:variant>
        <vt:lpwstr/>
      </vt:variant>
      <vt:variant>
        <vt:i4>3801124</vt:i4>
      </vt:variant>
      <vt:variant>
        <vt:i4>210</vt:i4>
      </vt:variant>
      <vt:variant>
        <vt:i4>0</vt:i4>
      </vt:variant>
      <vt:variant>
        <vt:i4>5</vt:i4>
      </vt:variant>
      <vt:variant>
        <vt:lpwstr>https://doi.org/10.1016/j.eswa.2013.08.031</vt:lpwstr>
      </vt:variant>
      <vt:variant>
        <vt:lpwstr/>
      </vt:variant>
      <vt:variant>
        <vt:i4>5111833</vt:i4>
      </vt:variant>
      <vt:variant>
        <vt:i4>207</vt:i4>
      </vt:variant>
      <vt:variant>
        <vt:i4>0</vt:i4>
      </vt:variant>
      <vt:variant>
        <vt:i4>5</vt:i4>
      </vt:variant>
      <vt:variant>
        <vt:lpwstr>https://doi.org/10.1016/j.compind.2013.01.003</vt:lpwstr>
      </vt:variant>
      <vt:variant>
        <vt:lpwstr/>
      </vt:variant>
      <vt:variant>
        <vt:i4>4194330</vt:i4>
      </vt:variant>
      <vt:variant>
        <vt:i4>204</vt:i4>
      </vt:variant>
      <vt:variant>
        <vt:i4>0</vt:i4>
      </vt:variant>
      <vt:variant>
        <vt:i4>5</vt:i4>
      </vt:variant>
      <vt:variant>
        <vt:lpwstr>https://doi.org/10.1038/scientificamerican05</vt:lpwstr>
      </vt:variant>
      <vt:variant>
        <vt:lpwstr/>
      </vt:variant>
      <vt:variant>
        <vt:i4>6225995</vt:i4>
      </vt:variant>
      <vt:variant>
        <vt:i4>201</vt:i4>
      </vt:variant>
      <vt:variant>
        <vt:i4>0</vt:i4>
      </vt:variant>
      <vt:variant>
        <vt:i4>5</vt:i4>
      </vt:variant>
      <vt:variant>
        <vt:lpwstr>https://doi.org/10.1016/j.autcon.2017.02.004</vt:lpwstr>
      </vt:variant>
      <vt:variant>
        <vt:lpwstr/>
      </vt:variant>
      <vt:variant>
        <vt:i4>5177365</vt:i4>
      </vt:variant>
      <vt:variant>
        <vt:i4>198</vt:i4>
      </vt:variant>
      <vt:variant>
        <vt:i4>0</vt:i4>
      </vt:variant>
      <vt:variant>
        <vt:i4>5</vt:i4>
      </vt:variant>
      <vt:variant>
        <vt:lpwstr>https://doi.org/10.1016/j.envsoft.2018.06.003</vt:lpwstr>
      </vt:variant>
      <vt:variant>
        <vt:lpwstr/>
      </vt:variant>
      <vt:variant>
        <vt:i4>3997811</vt:i4>
      </vt:variant>
      <vt:variant>
        <vt:i4>195</vt:i4>
      </vt:variant>
      <vt:variant>
        <vt:i4>0</vt:i4>
      </vt:variant>
      <vt:variant>
        <vt:i4>5</vt:i4>
      </vt:variant>
      <vt:variant>
        <vt:lpwstr>https://doi.org/10.1016/j.cageo.2004.12.004</vt:lpwstr>
      </vt:variant>
      <vt:variant>
        <vt:lpwstr/>
      </vt:variant>
      <vt:variant>
        <vt:i4>131149</vt:i4>
      </vt:variant>
      <vt:variant>
        <vt:i4>192</vt:i4>
      </vt:variant>
      <vt:variant>
        <vt:i4>0</vt:i4>
      </vt:variant>
      <vt:variant>
        <vt:i4>5</vt:i4>
      </vt:variant>
      <vt:variant>
        <vt:lpwstr>https://doi.org/10.1080/19443994.2016.1202144</vt:lpwstr>
      </vt:variant>
      <vt:variant>
        <vt:lpwstr/>
      </vt:variant>
      <vt:variant>
        <vt:i4>4128889</vt:i4>
      </vt:variant>
      <vt:variant>
        <vt:i4>189</vt:i4>
      </vt:variant>
      <vt:variant>
        <vt:i4>0</vt:i4>
      </vt:variant>
      <vt:variant>
        <vt:i4>5</vt:i4>
      </vt:variant>
      <vt:variant>
        <vt:lpwstr>https://doi.org/10.1016/j.cageo.2007.08.009</vt:lpwstr>
      </vt:variant>
      <vt:variant>
        <vt:lpwstr/>
      </vt:variant>
      <vt:variant>
        <vt:i4>5636110</vt:i4>
      </vt:variant>
      <vt:variant>
        <vt:i4>186</vt:i4>
      </vt:variant>
      <vt:variant>
        <vt:i4>0</vt:i4>
      </vt:variant>
      <vt:variant>
        <vt:i4>5</vt:i4>
      </vt:variant>
      <vt:variant>
        <vt:lpwstr>https://doi.org/10.3233/SW-180320</vt:lpwstr>
      </vt:variant>
      <vt:variant>
        <vt:lpwstr/>
      </vt:variant>
      <vt:variant>
        <vt:i4>131109</vt:i4>
      </vt:variant>
      <vt:variant>
        <vt:i4>183</vt:i4>
      </vt:variant>
      <vt:variant>
        <vt:i4>0</vt:i4>
      </vt:variant>
      <vt:variant>
        <vt:i4>5</vt:i4>
      </vt:variant>
      <vt:variant>
        <vt:lpwstr>http://ecodata.kz:3838/app_hydro/</vt:lpwstr>
      </vt:variant>
      <vt:variant>
        <vt:lpwstr/>
      </vt:variant>
      <vt:variant>
        <vt:i4>1835064</vt:i4>
      </vt:variant>
      <vt:variant>
        <vt:i4>176</vt:i4>
      </vt:variant>
      <vt:variant>
        <vt:i4>0</vt:i4>
      </vt:variant>
      <vt:variant>
        <vt:i4>5</vt:i4>
      </vt:variant>
      <vt:variant>
        <vt:lpwstr/>
      </vt:variant>
      <vt:variant>
        <vt:lpwstr>_Toc222302887</vt:lpwstr>
      </vt:variant>
      <vt:variant>
        <vt:i4>1835064</vt:i4>
      </vt:variant>
      <vt:variant>
        <vt:i4>170</vt:i4>
      </vt:variant>
      <vt:variant>
        <vt:i4>0</vt:i4>
      </vt:variant>
      <vt:variant>
        <vt:i4>5</vt:i4>
      </vt:variant>
      <vt:variant>
        <vt:lpwstr/>
      </vt:variant>
      <vt:variant>
        <vt:lpwstr>_Toc222302886</vt:lpwstr>
      </vt:variant>
      <vt:variant>
        <vt:i4>1835064</vt:i4>
      </vt:variant>
      <vt:variant>
        <vt:i4>164</vt:i4>
      </vt:variant>
      <vt:variant>
        <vt:i4>0</vt:i4>
      </vt:variant>
      <vt:variant>
        <vt:i4>5</vt:i4>
      </vt:variant>
      <vt:variant>
        <vt:lpwstr/>
      </vt:variant>
      <vt:variant>
        <vt:lpwstr>_Toc222302885</vt:lpwstr>
      </vt:variant>
      <vt:variant>
        <vt:i4>1835064</vt:i4>
      </vt:variant>
      <vt:variant>
        <vt:i4>158</vt:i4>
      </vt:variant>
      <vt:variant>
        <vt:i4>0</vt:i4>
      </vt:variant>
      <vt:variant>
        <vt:i4>5</vt:i4>
      </vt:variant>
      <vt:variant>
        <vt:lpwstr/>
      </vt:variant>
      <vt:variant>
        <vt:lpwstr>_Toc222302884</vt:lpwstr>
      </vt:variant>
      <vt:variant>
        <vt:i4>1835064</vt:i4>
      </vt:variant>
      <vt:variant>
        <vt:i4>152</vt:i4>
      </vt:variant>
      <vt:variant>
        <vt:i4>0</vt:i4>
      </vt:variant>
      <vt:variant>
        <vt:i4>5</vt:i4>
      </vt:variant>
      <vt:variant>
        <vt:lpwstr/>
      </vt:variant>
      <vt:variant>
        <vt:lpwstr>_Toc222302883</vt:lpwstr>
      </vt:variant>
      <vt:variant>
        <vt:i4>1835064</vt:i4>
      </vt:variant>
      <vt:variant>
        <vt:i4>146</vt:i4>
      </vt:variant>
      <vt:variant>
        <vt:i4>0</vt:i4>
      </vt:variant>
      <vt:variant>
        <vt:i4>5</vt:i4>
      </vt:variant>
      <vt:variant>
        <vt:lpwstr/>
      </vt:variant>
      <vt:variant>
        <vt:lpwstr>_Toc222302882</vt:lpwstr>
      </vt:variant>
      <vt:variant>
        <vt:i4>1835064</vt:i4>
      </vt:variant>
      <vt:variant>
        <vt:i4>140</vt:i4>
      </vt:variant>
      <vt:variant>
        <vt:i4>0</vt:i4>
      </vt:variant>
      <vt:variant>
        <vt:i4>5</vt:i4>
      </vt:variant>
      <vt:variant>
        <vt:lpwstr/>
      </vt:variant>
      <vt:variant>
        <vt:lpwstr>_Toc222302881</vt:lpwstr>
      </vt:variant>
      <vt:variant>
        <vt:i4>1835064</vt:i4>
      </vt:variant>
      <vt:variant>
        <vt:i4>134</vt:i4>
      </vt:variant>
      <vt:variant>
        <vt:i4>0</vt:i4>
      </vt:variant>
      <vt:variant>
        <vt:i4>5</vt:i4>
      </vt:variant>
      <vt:variant>
        <vt:lpwstr/>
      </vt:variant>
      <vt:variant>
        <vt:lpwstr>_Toc222302880</vt:lpwstr>
      </vt:variant>
      <vt:variant>
        <vt:i4>1245240</vt:i4>
      </vt:variant>
      <vt:variant>
        <vt:i4>128</vt:i4>
      </vt:variant>
      <vt:variant>
        <vt:i4>0</vt:i4>
      </vt:variant>
      <vt:variant>
        <vt:i4>5</vt:i4>
      </vt:variant>
      <vt:variant>
        <vt:lpwstr/>
      </vt:variant>
      <vt:variant>
        <vt:lpwstr>_Toc222302879</vt:lpwstr>
      </vt:variant>
      <vt:variant>
        <vt:i4>1245240</vt:i4>
      </vt:variant>
      <vt:variant>
        <vt:i4>122</vt:i4>
      </vt:variant>
      <vt:variant>
        <vt:i4>0</vt:i4>
      </vt:variant>
      <vt:variant>
        <vt:i4>5</vt:i4>
      </vt:variant>
      <vt:variant>
        <vt:lpwstr/>
      </vt:variant>
      <vt:variant>
        <vt:lpwstr>_Toc222302878</vt:lpwstr>
      </vt:variant>
      <vt:variant>
        <vt:i4>1245240</vt:i4>
      </vt:variant>
      <vt:variant>
        <vt:i4>116</vt:i4>
      </vt:variant>
      <vt:variant>
        <vt:i4>0</vt:i4>
      </vt:variant>
      <vt:variant>
        <vt:i4>5</vt:i4>
      </vt:variant>
      <vt:variant>
        <vt:lpwstr/>
      </vt:variant>
      <vt:variant>
        <vt:lpwstr>_Toc222302877</vt:lpwstr>
      </vt:variant>
      <vt:variant>
        <vt:i4>1245240</vt:i4>
      </vt:variant>
      <vt:variant>
        <vt:i4>110</vt:i4>
      </vt:variant>
      <vt:variant>
        <vt:i4>0</vt:i4>
      </vt:variant>
      <vt:variant>
        <vt:i4>5</vt:i4>
      </vt:variant>
      <vt:variant>
        <vt:lpwstr/>
      </vt:variant>
      <vt:variant>
        <vt:lpwstr>_Toc222302876</vt:lpwstr>
      </vt:variant>
      <vt:variant>
        <vt:i4>1245240</vt:i4>
      </vt:variant>
      <vt:variant>
        <vt:i4>104</vt:i4>
      </vt:variant>
      <vt:variant>
        <vt:i4>0</vt:i4>
      </vt:variant>
      <vt:variant>
        <vt:i4>5</vt:i4>
      </vt:variant>
      <vt:variant>
        <vt:lpwstr/>
      </vt:variant>
      <vt:variant>
        <vt:lpwstr>_Toc222302875</vt:lpwstr>
      </vt:variant>
      <vt:variant>
        <vt:i4>1245240</vt:i4>
      </vt:variant>
      <vt:variant>
        <vt:i4>98</vt:i4>
      </vt:variant>
      <vt:variant>
        <vt:i4>0</vt:i4>
      </vt:variant>
      <vt:variant>
        <vt:i4>5</vt:i4>
      </vt:variant>
      <vt:variant>
        <vt:lpwstr/>
      </vt:variant>
      <vt:variant>
        <vt:lpwstr>_Toc222302874</vt:lpwstr>
      </vt:variant>
      <vt:variant>
        <vt:i4>1245240</vt:i4>
      </vt:variant>
      <vt:variant>
        <vt:i4>92</vt:i4>
      </vt:variant>
      <vt:variant>
        <vt:i4>0</vt:i4>
      </vt:variant>
      <vt:variant>
        <vt:i4>5</vt:i4>
      </vt:variant>
      <vt:variant>
        <vt:lpwstr/>
      </vt:variant>
      <vt:variant>
        <vt:lpwstr>_Toc222302873</vt:lpwstr>
      </vt:variant>
      <vt:variant>
        <vt:i4>1245240</vt:i4>
      </vt:variant>
      <vt:variant>
        <vt:i4>86</vt:i4>
      </vt:variant>
      <vt:variant>
        <vt:i4>0</vt:i4>
      </vt:variant>
      <vt:variant>
        <vt:i4>5</vt:i4>
      </vt:variant>
      <vt:variant>
        <vt:lpwstr/>
      </vt:variant>
      <vt:variant>
        <vt:lpwstr>_Toc222302872</vt:lpwstr>
      </vt:variant>
      <vt:variant>
        <vt:i4>1245240</vt:i4>
      </vt:variant>
      <vt:variant>
        <vt:i4>80</vt:i4>
      </vt:variant>
      <vt:variant>
        <vt:i4>0</vt:i4>
      </vt:variant>
      <vt:variant>
        <vt:i4>5</vt:i4>
      </vt:variant>
      <vt:variant>
        <vt:lpwstr/>
      </vt:variant>
      <vt:variant>
        <vt:lpwstr>_Toc222302871</vt:lpwstr>
      </vt:variant>
      <vt:variant>
        <vt:i4>1245240</vt:i4>
      </vt:variant>
      <vt:variant>
        <vt:i4>74</vt:i4>
      </vt:variant>
      <vt:variant>
        <vt:i4>0</vt:i4>
      </vt:variant>
      <vt:variant>
        <vt:i4>5</vt:i4>
      </vt:variant>
      <vt:variant>
        <vt:lpwstr/>
      </vt:variant>
      <vt:variant>
        <vt:lpwstr>_Toc222302870</vt:lpwstr>
      </vt:variant>
      <vt:variant>
        <vt:i4>1179704</vt:i4>
      </vt:variant>
      <vt:variant>
        <vt:i4>68</vt:i4>
      </vt:variant>
      <vt:variant>
        <vt:i4>0</vt:i4>
      </vt:variant>
      <vt:variant>
        <vt:i4>5</vt:i4>
      </vt:variant>
      <vt:variant>
        <vt:lpwstr/>
      </vt:variant>
      <vt:variant>
        <vt:lpwstr>_Toc222302869</vt:lpwstr>
      </vt:variant>
      <vt:variant>
        <vt:i4>1179704</vt:i4>
      </vt:variant>
      <vt:variant>
        <vt:i4>62</vt:i4>
      </vt:variant>
      <vt:variant>
        <vt:i4>0</vt:i4>
      </vt:variant>
      <vt:variant>
        <vt:i4>5</vt:i4>
      </vt:variant>
      <vt:variant>
        <vt:lpwstr/>
      </vt:variant>
      <vt:variant>
        <vt:lpwstr>_Toc222302868</vt:lpwstr>
      </vt:variant>
      <vt:variant>
        <vt:i4>1179704</vt:i4>
      </vt:variant>
      <vt:variant>
        <vt:i4>56</vt:i4>
      </vt:variant>
      <vt:variant>
        <vt:i4>0</vt:i4>
      </vt:variant>
      <vt:variant>
        <vt:i4>5</vt:i4>
      </vt:variant>
      <vt:variant>
        <vt:lpwstr/>
      </vt:variant>
      <vt:variant>
        <vt:lpwstr>_Toc222302867</vt:lpwstr>
      </vt:variant>
      <vt:variant>
        <vt:i4>1179704</vt:i4>
      </vt:variant>
      <vt:variant>
        <vt:i4>50</vt:i4>
      </vt:variant>
      <vt:variant>
        <vt:i4>0</vt:i4>
      </vt:variant>
      <vt:variant>
        <vt:i4>5</vt:i4>
      </vt:variant>
      <vt:variant>
        <vt:lpwstr/>
      </vt:variant>
      <vt:variant>
        <vt:lpwstr>_Toc222302866</vt:lpwstr>
      </vt:variant>
      <vt:variant>
        <vt:i4>1179704</vt:i4>
      </vt:variant>
      <vt:variant>
        <vt:i4>44</vt:i4>
      </vt:variant>
      <vt:variant>
        <vt:i4>0</vt:i4>
      </vt:variant>
      <vt:variant>
        <vt:i4>5</vt:i4>
      </vt:variant>
      <vt:variant>
        <vt:lpwstr/>
      </vt:variant>
      <vt:variant>
        <vt:lpwstr>_Toc222302865</vt:lpwstr>
      </vt:variant>
      <vt:variant>
        <vt:i4>1179704</vt:i4>
      </vt:variant>
      <vt:variant>
        <vt:i4>38</vt:i4>
      </vt:variant>
      <vt:variant>
        <vt:i4>0</vt:i4>
      </vt:variant>
      <vt:variant>
        <vt:i4>5</vt:i4>
      </vt:variant>
      <vt:variant>
        <vt:lpwstr/>
      </vt:variant>
      <vt:variant>
        <vt:lpwstr>_Toc222302864</vt:lpwstr>
      </vt:variant>
      <vt:variant>
        <vt:i4>1179704</vt:i4>
      </vt:variant>
      <vt:variant>
        <vt:i4>32</vt:i4>
      </vt:variant>
      <vt:variant>
        <vt:i4>0</vt:i4>
      </vt:variant>
      <vt:variant>
        <vt:i4>5</vt:i4>
      </vt:variant>
      <vt:variant>
        <vt:lpwstr/>
      </vt:variant>
      <vt:variant>
        <vt:lpwstr>_Toc222302863</vt:lpwstr>
      </vt:variant>
      <vt:variant>
        <vt:i4>1179704</vt:i4>
      </vt:variant>
      <vt:variant>
        <vt:i4>26</vt:i4>
      </vt:variant>
      <vt:variant>
        <vt:i4>0</vt:i4>
      </vt:variant>
      <vt:variant>
        <vt:i4>5</vt:i4>
      </vt:variant>
      <vt:variant>
        <vt:lpwstr/>
      </vt:variant>
      <vt:variant>
        <vt:lpwstr>_Toc222302862</vt:lpwstr>
      </vt:variant>
      <vt:variant>
        <vt:i4>1179704</vt:i4>
      </vt:variant>
      <vt:variant>
        <vt:i4>20</vt:i4>
      </vt:variant>
      <vt:variant>
        <vt:i4>0</vt:i4>
      </vt:variant>
      <vt:variant>
        <vt:i4>5</vt:i4>
      </vt:variant>
      <vt:variant>
        <vt:lpwstr/>
      </vt:variant>
      <vt:variant>
        <vt:lpwstr>_Toc222302861</vt:lpwstr>
      </vt:variant>
      <vt:variant>
        <vt:i4>1179704</vt:i4>
      </vt:variant>
      <vt:variant>
        <vt:i4>14</vt:i4>
      </vt:variant>
      <vt:variant>
        <vt:i4>0</vt:i4>
      </vt:variant>
      <vt:variant>
        <vt:i4>5</vt:i4>
      </vt:variant>
      <vt:variant>
        <vt:lpwstr/>
      </vt:variant>
      <vt:variant>
        <vt:lpwstr>_Toc222302860</vt:lpwstr>
      </vt:variant>
      <vt:variant>
        <vt:i4>1114168</vt:i4>
      </vt:variant>
      <vt:variant>
        <vt:i4>8</vt:i4>
      </vt:variant>
      <vt:variant>
        <vt:i4>0</vt:i4>
      </vt:variant>
      <vt:variant>
        <vt:i4>5</vt:i4>
      </vt:variant>
      <vt:variant>
        <vt:lpwstr/>
      </vt:variant>
      <vt:variant>
        <vt:lpwstr>_Toc222302859</vt:lpwstr>
      </vt:variant>
      <vt:variant>
        <vt:i4>1114168</vt:i4>
      </vt:variant>
      <vt:variant>
        <vt:i4>2</vt:i4>
      </vt:variant>
      <vt:variant>
        <vt:i4>0</vt:i4>
      </vt:variant>
      <vt:variant>
        <vt:i4>5</vt:i4>
      </vt:variant>
      <vt:variant>
        <vt:lpwstr/>
      </vt:variant>
      <vt:variant>
        <vt:lpwstr>_Toc222302858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 Ospan</dc:creator>
  <cp:keywords/>
  <cp:lastModifiedBy>Оспан Әсел</cp:lastModifiedBy>
  <cp:revision>35</cp:revision>
  <cp:lastPrinted>2025-01-23T14:30:00Z</cp:lastPrinted>
  <dcterms:created xsi:type="dcterms:W3CDTF">2026-03-16T11:05:00Z</dcterms:created>
  <dcterms:modified xsi:type="dcterms:W3CDTF">2026-03-20T09:19:00Z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2024-12-08T00:00:00Z</vt:filetime>
  </property>
  <property fmtid="{D5CDD505-2E9C-101B-9397-08002B2CF9AE}" pid="3" name="Producer">
    <vt:lpwstr>3-Heights™ PDF Merge Split Shell 6.12.1.11 (http://www.pdf-tools.com)</vt:lpwstr>
  </property>
</Properties>
</file>